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28EF6" w14:textId="2B80767F" w:rsidR="00CB657C" w:rsidRPr="00085FB8" w:rsidRDefault="00CB657C" w:rsidP="00E64CFB">
      <w:pPr>
        <w:tabs>
          <w:tab w:val="left" w:pos="360"/>
        </w:tabs>
        <w:jc w:val="both"/>
        <w:rPr>
          <w:rFonts w:ascii="Times New Roman" w:hAnsi="Times New Roman" w:cs="Times New Roman"/>
          <w:color w:val="FF0000"/>
        </w:rPr>
      </w:pPr>
    </w:p>
    <w:p w14:paraId="18CCD0DF" w14:textId="77777777" w:rsidR="00720053" w:rsidRPr="00085FB8" w:rsidRDefault="00BC5675" w:rsidP="009A3634">
      <w:pPr>
        <w:tabs>
          <w:tab w:val="left" w:pos="360"/>
        </w:tabs>
        <w:jc w:val="center"/>
        <w:rPr>
          <w:rFonts w:ascii="Times New Roman" w:hAnsi="Times New Roman" w:cs="Times New Roman"/>
          <w:color w:val="FF0000"/>
          <w:sz w:val="32"/>
          <w:szCs w:val="32"/>
        </w:rPr>
      </w:pPr>
      <w:r w:rsidRPr="00085FB8">
        <w:rPr>
          <w:noProof/>
          <w:color w:val="FF0000"/>
        </w:rPr>
        <w:drawing>
          <wp:inline distT="0" distB="0" distL="0" distR="0" wp14:anchorId="42677662" wp14:editId="16356113">
            <wp:extent cx="718820" cy="903742"/>
            <wp:effectExtent l="0" t="0" r="0" b="0"/>
            <wp:docPr id="18" name="Picture 1" descr="Skeda:Stema e Bashkisë Berat.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keda:Stema e Bashkisë Berat.svg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014" cy="936674"/>
                    </a:xfrm>
                    <a:prstGeom prst="rect">
                      <a:avLst/>
                    </a:prstGeom>
                    <a:noFill/>
                  </pic:spPr>
                </pic:pic>
              </a:graphicData>
            </a:graphic>
          </wp:inline>
        </w:drawing>
      </w:r>
    </w:p>
    <w:p w14:paraId="7A26620D" w14:textId="1B86ADF8" w:rsidR="00C64049" w:rsidRPr="006A420D" w:rsidRDefault="00C64049" w:rsidP="009A3634">
      <w:pPr>
        <w:tabs>
          <w:tab w:val="left" w:pos="360"/>
        </w:tabs>
        <w:jc w:val="center"/>
        <w:rPr>
          <w:rFonts w:ascii="Times New Roman" w:hAnsi="Times New Roman" w:cs="Times New Roman"/>
          <w:sz w:val="32"/>
          <w:szCs w:val="32"/>
        </w:rPr>
      </w:pPr>
      <w:r w:rsidRPr="006A420D">
        <w:rPr>
          <w:rFonts w:ascii="Times New Roman" w:hAnsi="Times New Roman" w:cs="Times New Roman"/>
          <w:sz w:val="32"/>
          <w:szCs w:val="32"/>
        </w:rPr>
        <w:t xml:space="preserve">BASHKIA </w:t>
      </w:r>
      <w:bookmarkStart w:id="0" w:name="bashkia"/>
      <w:bookmarkEnd w:id="0"/>
      <w:r w:rsidR="006373AF" w:rsidRPr="006A420D">
        <w:rPr>
          <w:rFonts w:ascii="Times New Roman" w:hAnsi="Times New Roman" w:cs="Times New Roman"/>
          <w:sz w:val="32"/>
          <w:szCs w:val="32"/>
        </w:rPr>
        <w:t>BERAT</w:t>
      </w:r>
    </w:p>
    <w:p w14:paraId="2D8C7A1F" w14:textId="77777777" w:rsidR="00C64049" w:rsidRPr="006A420D" w:rsidRDefault="00C64049" w:rsidP="00E64CFB">
      <w:pPr>
        <w:tabs>
          <w:tab w:val="left" w:pos="360"/>
        </w:tabs>
        <w:jc w:val="both"/>
        <w:rPr>
          <w:rFonts w:ascii="Times New Roman" w:hAnsi="Times New Roman" w:cs="Times New Roman"/>
          <w:sz w:val="96"/>
          <w:szCs w:val="96"/>
        </w:rPr>
      </w:pPr>
    </w:p>
    <w:p w14:paraId="0135B23C" w14:textId="0D6615E6" w:rsidR="00C64049" w:rsidRPr="006A420D" w:rsidRDefault="00C64049" w:rsidP="00E64CFB">
      <w:pPr>
        <w:tabs>
          <w:tab w:val="left" w:pos="360"/>
        </w:tabs>
        <w:jc w:val="both"/>
        <w:rPr>
          <w:rFonts w:ascii="Times New Roman" w:hAnsi="Times New Roman" w:cs="Times New Roman"/>
        </w:rPr>
      </w:pPr>
    </w:p>
    <w:p w14:paraId="2062D22D" w14:textId="0A25D5FA" w:rsidR="00CB657C" w:rsidRPr="006A420D" w:rsidRDefault="00CB657C" w:rsidP="00E64CFB">
      <w:pPr>
        <w:tabs>
          <w:tab w:val="left" w:pos="360"/>
        </w:tabs>
        <w:jc w:val="both"/>
        <w:rPr>
          <w:rFonts w:ascii="Times New Roman" w:hAnsi="Times New Roman" w:cs="Times New Roman"/>
        </w:rPr>
      </w:pPr>
    </w:p>
    <w:p w14:paraId="688E9230" w14:textId="408B2862" w:rsidR="00CB657C" w:rsidRPr="006A420D" w:rsidRDefault="00CB657C" w:rsidP="00E64CFB">
      <w:pPr>
        <w:tabs>
          <w:tab w:val="left" w:pos="360"/>
        </w:tabs>
        <w:jc w:val="both"/>
        <w:rPr>
          <w:rFonts w:ascii="Times New Roman" w:hAnsi="Times New Roman" w:cs="Times New Roman"/>
        </w:rPr>
      </w:pPr>
    </w:p>
    <w:p w14:paraId="3599157D" w14:textId="4CDA26BD" w:rsidR="00CB657C" w:rsidRPr="006A420D" w:rsidRDefault="00CB657C" w:rsidP="00E64CFB">
      <w:pPr>
        <w:tabs>
          <w:tab w:val="left" w:pos="360"/>
        </w:tabs>
        <w:jc w:val="both"/>
        <w:rPr>
          <w:rFonts w:ascii="Times New Roman" w:hAnsi="Times New Roman" w:cs="Times New Roman"/>
        </w:rPr>
      </w:pPr>
    </w:p>
    <w:p w14:paraId="680D01B1" w14:textId="77777777" w:rsidR="00CB657C" w:rsidRPr="006A420D" w:rsidRDefault="00CB657C" w:rsidP="00E64CFB">
      <w:pPr>
        <w:tabs>
          <w:tab w:val="left" w:pos="360"/>
        </w:tabs>
        <w:jc w:val="both"/>
        <w:rPr>
          <w:rFonts w:ascii="Times New Roman" w:hAnsi="Times New Roman" w:cs="Times New Roman"/>
        </w:rPr>
      </w:pPr>
    </w:p>
    <w:p w14:paraId="0DC58EB1" w14:textId="18722BE8" w:rsidR="00FA066A" w:rsidRPr="006A420D" w:rsidRDefault="00C64049" w:rsidP="00E64CFB">
      <w:pPr>
        <w:tabs>
          <w:tab w:val="left" w:pos="360"/>
        </w:tabs>
        <w:jc w:val="both"/>
        <w:rPr>
          <w:rFonts w:ascii="Times New Roman" w:hAnsi="Times New Roman" w:cs="Times New Roman"/>
          <w:b/>
          <w:sz w:val="44"/>
          <w:szCs w:val="44"/>
        </w:rPr>
      </w:pPr>
      <w:r w:rsidRPr="006A420D">
        <w:rPr>
          <w:rFonts w:ascii="Times New Roman" w:hAnsi="Times New Roman" w:cs="Times New Roman"/>
          <w:b/>
          <w:sz w:val="44"/>
          <w:szCs w:val="44"/>
        </w:rPr>
        <w:t xml:space="preserve">RAPORTI I MONITORIMIT </w:t>
      </w:r>
    </w:p>
    <w:p w14:paraId="66A1F929" w14:textId="77777777" w:rsidR="00FA066A" w:rsidRPr="006A420D" w:rsidRDefault="00C64049" w:rsidP="00E64CFB">
      <w:pPr>
        <w:tabs>
          <w:tab w:val="left" w:pos="360"/>
        </w:tabs>
        <w:jc w:val="both"/>
        <w:rPr>
          <w:rFonts w:ascii="Times New Roman" w:hAnsi="Times New Roman" w:cs="Times New Roman"/>
          <w:b/>
          <w:sz w:val="44"/>
          <w:szCs w:val="44"/>
        </w:rPr>
      </w:pPr>
      <w:r w:rsidRPr="006A420D">
        <w:rPr>
          <w:rFonts w:ascii="Times New Roman" w:hAnsi="Times New Roman" w:cs="Times New Roman"/>
          <w:b/>
          <w:sz w:val="44"/>
          <w:szCs w:val="44"/>
        </w:rPr>
        <w:t xml:space="preserve">TË ZBATIMIT TË BUXHETIT </w:t>
      </w:r>
    </w:p>
    <w:p w14:paraId="04035967" w14:textId="57D05D6E" w:rsidR="00B40DFA" w:rsidRPr="006A420D" w:rsidRDefault="00ED364A" w:rsidP="00E64CFB">
      <w:pPr>
        <w:tabs>
          <w:tab w:val="left" w:pos="360"/>
        </w:tabs>
        <w:jc w:val="both"/>
        <w:rPr>
          <w:rFonts w:ascii="Times New Roman" w:hAnsi="Times New Roman" w:cs="Times New Roman"/>
          <w:b/>
          <w:sz w:val="44"/>
          <w:szCs w:val="44"/>
        </w:rPr>
      </w:pPr>
      <w:r w:rsidRPr="006A420D">
        <w:rPr>
          <w:rFonts w:ascii="Times New Roman" w:hAnsi="Times New Roman" w:cs="Times New Roman"/>
          <w:b/>
          <w:sz w:val="44"/>
          <w:szCs w:val="44"/>
        </w:rPr>
        <w:t>viti</w:t>
      </w:r>
      <w:r w:rsidR="00C64049" w:rsidRPr="006A420D">
        <w:rPr>
          <w:rFonts w:ascii="Times New Roman" w:hAnsi="Times New Roman" w:cs="Times New Roman"/>
          <w:b/>
          <w:sz w:val="44"/>
          <w:szCs w:val="44"/>
        </w:rPr>
        <w:t xml:space="preserve"> </w:t>
      </w:r>
      <w:bookmarkStart w:id="1" w:name="viti"/>
      <w:bookmarkEnd w:id="1"/>
      <w:r w:rsidR="00C64049" w:rsidRPr="006A420D">
        <w:rPr>
          <w:rFonts w:ascii="Times New Roman" w:hAnsi="Times New Roman" w:cs="Times New Roman"/>
          <w:b/>
          <w:sz w:val="44"/>
          <w:szCs w:val="44"/>
        </w:rPr>
        <w:t>202</w:t>
      </w:r>
      <w:r w:rsidRPr="006A420D">
        <w:rPr>
          <w:rFonts w:ascii="Times New Roman" w:hAnsi="Times New Roman" w:cs="Times New Roman"/>
          <w:b/>
          <w:sz w:val="44"/>
          <w:szCs w:val="44"/>
        </w:rPr>
        <w:t>2</w:t>
      </w:r>
    </w:p>
    <w:p w14:paraId="0F898157" w14:textId="77777777" w:rsidR="00C64049" w:rsidRPr="006A420D" w:rsidRDefault="00C64049" w:rsidP="00E64CFB">
      <w:pPr>
        <w:tabs>
          <w:tab w:val="left" w:pos="360"/>
        </w:tabs>
        <w:jc w:val="both"/>
        <w:rPr>
          <w:rFonts w:ascii="Times New Roman" w:hAnsi="Times New Roman" w:cs="Times New Roman"/>
          <w:b/>
        </w:rPr>
      </w:pPr>
    </w:p>
    <w:p w14:paraId="29339911" w14:textId="77777777" w:rsidR="00C64049" w:rsidRPr="006A420D" w:rsidRDefault="00C64049" w:rsidP="00E64CFB">
      <w:pPr>
        <w:tabs>
          <w:tab w:val="left" w:pos="360"/>
        </w:tabs>
        <w:jc w:val="both"/>
        <w:rPr>
          <w:rFonts w:ascii="Times New Roman" w:hAnsi="Times New Roman" w:cs="Times New Roman"/>
        </w:rPr>
      </w:pPr>
    </w:p>
    <w:p w14:paraId="3B83ED0F" w14:textId="77777777" w:rsidR="00C64049" w:rsidRPr="006A420D" w:rsidRDefault="00C64049" w:rsidP="00E64CFB">
      <w:pPr>
        <w:tabs>
          <w:tab w:val="left" w:pos="360"/>
        </w:tabs>
        <w:jc w:val="both"/>
        <w:rPr>
          <w:rFonts w:ascii="Times New Roman" w:hAnsi="Times New Roman" w:cs="Times New Roman"/>
        </w:rPr>
      </w:pPr>
    </w:p>
    <w:p w14:paraId="4F2A3A3B" w14:textId="77777777" w:rsidR="00C64049" w:rsidRPr="006A420D" w:rsidRDefault="00C64049" w:rsidP="00E64CFB">
      <w:pPr>
        <w:tabs>
          <w:tab w:val="left" w:pos="360"/>
        </w:tabs>
        <w:jc w:val="both"/>
        <w:rPr>
          <w:rFonts w:ascii="Times New Roman" w:hAnsi="Times New Roman" w:cs="Times New Roman"/>
        </w:rPr>
      </w:pPr>
    </w:p>
    <w:p w14:paraId="2208C4D9" w14:textId="77777777" w:rsidR="00C64049" w:rsidRPr="006A420D" w:rsidRDefault="00C64049" w:rsidP="00E64CFB">
      <w:pPr>
        <w:tabs>
          <w:tab w:val="left" w:pos="360"/>
        </w:tabs>
        <w:jc w:val="both"/>
        <w:rPr>
          <w:rFonts w:ascii="Times New Roman" w:hAnsi="Times New Roman" w:cs="Times New Roman"/>
        </w:rPr>
      </w:pPr>
    </w:p>
    <w:p w14:paraId="45748363" w14:textId="77777777" w:rsidR="00C64049" w:rsidRPr="006A420D" w:rsidRDefault="00C64049" w:rsidP="00E64CFB">
      <w:pPr>
        <w:tabs>
          <w:tab w:val="left" w:pos="360"/>
        </w:tabs>
        <w:jc w:val="both"/>
        <w:rPr>
          <w:rFonts w:ascii="Times New Roman" w:hAnsi="Times New Roman" w:cs="Times New Roman"/>
        </w:rPr>
      </w:pPr>
    </w:p>
    <w:p w14:paraId="21E13C8A" w14:textId="77777777" w:rsidR="00C64049" w:rsidRPr="006A420D" w:rsidRDefault="00C64049" w:rsidP="00E64CFB">
      <w:pPr>
        <w:tabs>
          <w:tab w:val="left" w:pos="360"/>
        </w:tabs>
        <w:jc w:val="both"/>
        <w:rPr>
          <w:rFonts w:ascii="Times New Roman" w:hAnsi="Times New Roman" w:cs="Times New Roman"/>
        </w:rPr>
      </w:pPr>
    </w:p>
    <w:p w14:paraId="16FE8F99" w14:textId="77777777" w:rsidR="00C64049" w:rsidRPr="006A420D" w:rsidRDefault="00C64049" w:rsidP="00E64CFB">
      <w:pPr>
        <w:tabs>
          <w:tab w:val="left" w:pos="360"/>
        </w:tabs>
        <w:jc w:val="both"/>
        <w:rPr>
          <w:rFonts w:ascii="Times New Roman" w:hAnsi="Times New Roman" w:cs="Times New Roman"/>
        </w:rPr>
      </w:pPr>
    </w:p>
    <w:p w14:paraId="3ED7A1D8" w14:textId="77777777" w:rsidR="00C64049" w:rsidRPr="006A420D" w:rsidRDefault="00C64049" w:rsidP="00E64CFB">
      <w:pPr>
        <w:tabs>
          <w:tab w:val="left" w:pos="360"/>
        </w:tabs>
        <w:jc w:val="both"/>
        <w:rPr>
          <w:rFonts w:ascii="Times New Roman" w:hAnsi="Times New Roman" w:cs="Times New Roman"/>
        </w:rPr>
      </w:pPr>
    </w:p>
    <w:p w14:paraId="44775820" w14:textId="77777777" w:rsidR="009A3634" w:rsidRPr="006A420D" w:rsidRDefault="009A3634" w:rsidP="00E64CFB">
      <w:pPr>
        <w:tabs>
          <w:tab w:val="left" w:pos="360"/>
        </w:tabs>
        <w:jc w:val="both"/>
        <w:rPr>
          <w:rFonts w:ascii="Times New Roman" w:hAnsi="Times New Roman" w:cs="Times New Roman"/>
        </w:rPr>
      </w:pPr>
    </w:p>
    <w:p w14:paraId="125BCACE" w14:textId="77777777" w:rsidR="009A3634" w:rsidRPr="006A420D" w:rsidRDefault="009A3634" w:rsidP="00E64CFB">
      <w:pPr>
        <w:tabs>
          <w:tab w:val="left" w:pos="360"/>
        </w:tabs>
        <w:jc w:val="both"/>
        <w:rPr>
          <w:rFonts w:ascii="Times New Roman" w:hAnsi="Times New Roman" w:cs="Times New Roman"/>
        </w:rPr>
      </w:pPr>
    </w:p>
    <w:p w14:paraId="57B51CBF" w14:textId="77777777" w:rsidR="009A3634" w:rsidRPr="006A420D" w:rsidRDefault="009A3634" w:rsidP="00E64CFB">
      <w:pPr>
        <w:tabs>
          <w:tab w:val="left" w:pos="360"/>
        </w:tabs>
        <w:jc w:val="both"/>
        <w:rPr>
          <w:rFonts w:ascii="Times New Roman" w:hAnsi="Times New Roman" w:cs="Times New Roman"/>
        </w:rPr>
      </w:pPr>
    </w:p>
    <w:p w14:paraId="1C28C3A3" w14:textId="77777777" w:rsidR="009A3634" w:rsidRPr="006A420D" w:rsidRDefault="009A3634" w:rsidP="00E64CFB">
      <w:pPr>
        <w:tabs>
          <w:tab w:val="left" w:pos="360"/>
        </w:tabs>
        <w:jc w:val="both"/>
        <w:rPr>
          <w:rFonts w:ascii="Times New Roman" w:hAnsi="Times New Roman" w:cs="Times New Roman"/>
        </w:rPr>
      </w:pPr>
    </w:p>
    <w:p w14:paraId="7168BD53" w14:textId="219CB7AD" w:rsidR="006373AF" w:rsidRPr="00085FB8" w:rsidRDefault="003D2503" w:rsidP="00E64CFB">
      <w:pPr>
        <w:tabs>
          <w:tab w:val="left" w:pos="360"/>
        </w:tabs>
        <w:jc w:val="both"/>
        <w:rPr>
          <w:rFonts w:ascii="Times New Roman" w:hAnsi="Times New Roman" w:cs="Times New Roman"/>
          <w:b/>
          <w:i/>
          <w:color w:val="FF0000"/>
        </w:rPr>
      </w:pPr>
      <w:r w:rsidRPr="006A420D">
        <w:rPr>
          <w:rFonts w:ascii="Times New Roman" w:hAnsi="Times New Roman" w:cs="Times New Roman"/>
          <w:b/>
          <w:i/>
        </w:rPr>
        <w:t>Shkurt 2023</w:t>
      </w:r>
      <w:r w:rsidR="006373AF" w:rsidRPr="00085FB8">
        <w:rPr>
          <w:rFonts w:ascii="Times New Roman" w:hAnsi="Times New Roman" w:cs="Times New Roman"/>
          <w:b/>
          <w:i/>
          <w:color w:val="FF0000"/>
        </w:rPr>
        <w:br w:type="page"/>
      </w:r>
    </w:p>
    <w:sdt>
      <w:sdtPr>
        <w:id w:val="-454108022"/>
        <w:docPartObj>
          <w:docPartGallery w:val="Table of Contents"/>
          <w:docPartUnique/>
        </w:docPartObj>
      </w:sdtPr>
      <w:sdtEndPr>
        <w:rPr>
          <w:b/>
          <w:bCs/>
          <w:noProof/>
        </w:rPr>
      </w:sdtEndPr>
      <w:sdtContent>
        <w:p w14:paraId="4CA6A258" w14:textId="449BA710" w:rsidR="006A420D" w:rsidRPr="007F0662" w:rsidRDefault="00DD537B">
          <w:pPr>
            <w:rPr>
              <w:rFonts w:ascii="Times New Roman" w:hAnsi="Times New Roman" w:cs="Times New Roman"/>
              <w:b/>
            </w:rPr>
          </w:pPr>
          <w:r w:rsidRPr="007F0662">
            <w:rPr>
              <w:rFonts w:ascii="Times New Roman" w:hAnsi="Times New Roman" w:cs="Times New Roman"/>
              <w:b/>
            </w:rPr>
            <w:t>PËRMBAJTJA</w:t>
          </w:r>
        </w:p>
        <w:p w14:paraId="44F066E4" w14:textId="242E84A0" w:rsidR="006A420D" w:rsidRDefault="006A420D">
          <w:pPr>
            <w:tabs>
              <w:tab w:val="left" w:pos="880"/>
            </w:tabs>
            <w:rPr>
              <w:rFonts w:eastAsiaTheme="minorEastAsia"/>
              <w:noProof/>
            </w:rPr>
          </w:pPr>
          <w:r>
            <w:fldChar w:fldCharType="begin"/>
          </w:r>
          <w:r>
            <w:instrText xml:space="preserve"> TOC \o "1-3" \h \z \u </w:instrText>
          </w:r>
          <w:r>
            <w:fldChar w:fldCharType="separate"/>
          </w:r>
          <w:hyperlink w:anchor="_Toc130329484" w:history="1">
            <w:r w:rsidRPr="00A77B3F">
              <w:rPr>
                <w:rFonts w:ascii="Times New Roman" w:hAnsi="Times New Roman" w:cs="Times New Roman"/>
                <w:noProof/>
              </w:rPr>
              <w:t>1.</w:t>
            </w:r>
            <w:r>
              <w:rPr>
                <w:rFonts w:eastAsiaTheme="minorEastAsia"/>
                <w:noProof/>
              </w:rPr>
              <w:tab/>
            </w:r>
            <w:r w:rsidRPr="00A77B3F">
              <w:rPr>
                <w:rFonts w:ascii="Times New Roman" w:hAnsi="Times New Roman" w:cs="Times New Roman"/>
                <w:noProof/>
              </w:rPr>
              <w:t>VËSHTRIM I PËRGJITHSHËM</w:t>
            </w:r>
            <w:r>
              <w:rPr>
                <w:noProof/>
                <w:webHidden/>
              </w:rPr>
              <w:tab/>
            </w:r>
            <w:r>
              <w:rPr>
                <w:noProof/>
                <w:webHidden/>
              </w:rPr>
              <w:fldChar w:fldCharType="begin"/>
            </w:r>
            <w:r>
              <w:rPr>
                <w:noProof/>
                <w:webHidden/>
              </w:rPr>
              <w:instrText xml:space="preserve"> PAGEREF _Toc130329484 \h </w:instrText>
            </w:r>
            <w:r>
              <w:rPr>
                <w:noProof/>
                <w:webHidden/>
              </w:rPr>
            </w:r>
            <w:r>
              <w:rPr>
                <w:noProof/>
                <w:webHidden/>
              </w:rPr>
              <w:fldChar w:fldCharType="separate"/>
            </w:r>
            <w:r w:rsidR="00BA5020">
              <w:rPr>
                <w:noProof/>
                <w:webHidden/>
              </w:rPr>
              <w:t>4</w:t>
            </w:r>
            <w:r>
              <w:rPr>
                <w:noProof/>
                <w:webHidden/>
              </w:rPr>
              <w:fldChar w:fldCharType="end"/>
            </w:r>
          </w:hyperlink>
        </w:p>
        <w:p w14:paraId="0A4167C8" w14:textId="6D5C680C" w:rsidR="006A420D" w:rsidRDefault="009615E5" w:rsidP="006A420D">
          <w:pPr>
            <w:tabs>
              <w:tab w:val="left" w:pos="880"/>
              <w:tab w:val="right" w:leader="dot" w:pos="10063"/>
            </w:tabs>
            <w:ind w:left="220"/>
            <w:rPr>
              <w:rFonts w:eastAsiaTheme="minorEastAsia"/>
              <w:noProof/>
            </w:rPr>
          </w:pPr>
          <w:hyperlink w:anchor="_Toc130329485" w:history="1">
            <w:r w:rsidR="006A420D" w:rsidRPr="00A77B3F">
              <w:rPr>
                <w:rFonts w:ascii="Times New Roman" w:hAnsi="Times New Roman" w:cs="Times New Roman"/>
                <w:noProof/>
                <w:lang w:val="it-IT"/>
              </w:rPr>
              <w:t>1.1.</w:t>
            </w:r>
            <w:r w:rsidR="006A420D">
              <w:rPr>
                <w:rFonts w:eastAsiaTheme="minorEastAsia"/>
                <w:noProof/>
              </w:rPr>
              <w:tab/>
            </w:r>
            <w:r w:rsidR="006A420D" w:rsidRPr="00A77B3F">
              <w:rPr>
                <w:rFonts w:ascii="Times New Roman" w:hAnsi="Times New Roman" w:cs="Times New Roman"/>
                <w:noProof/>
                <w:lang w:val="it-IT"/>
              </w:rPr>
              <w:t>SITUATA E NJËSISË SË QEVERISJES VENDORE</w:t>
            </w:r>
            <w:r w:rsidR="006A420D">
              <w:rPr>
                <w:noProof/>
                <w:webHidden/>
              </w:rPr>
              <w:tab/>
            </w:r>
            <w:r w:rsidR="006A420D">
              <w:rPr>
                <w:noProof/>
                <w:webHidden/>
              </w:rPr>
              <w:fldChar w:fldCharType="begin"/>
            </w:r>
            <w:r w:rsidR="006A420D">
              <w:rPr>
                <w:noProof/>
                <w:webHidden/>
              </w:rPr>
              <w:instrText xml:space="preserve"> PAGEREF _Toc130329485 \h </w:instrText>
            </w:r>
            <w:r w:rsidR="006A420D">
              <w:rPr>
                <w:noProof/>
                <w:webHidden/>
              </w:rPr>
            </w:r>
            <w:r w:rsidR="006A420D">
              <w:rPr>
                <w:noProof/>
                <w:webHidden/>
              </w:rPr>
              <w:fldChar w:fldCharType="separate"/>
            </w:r>
            <w:r w:rsidR="00BA5020">
              <w:rPr>
                <w:noProof/>
                <w:webHidden/>
              </w:rPr>
              <w:t>4</w:t>
            </w:r>
            <w:r w:rsidR="006A420D">
              <w:rPr>
                <w:noProof/>
                <w:webHidden/>
              </w:rPr>
              <w:fldChar w:fldCharType="end"/>
            </w:r>
          </w:hyperlink>
        </w:p>
        <w:p w14:paraId="0A370E98" w14:textId="4F45B3E3" w:rsidR="006A420D" w:rsidRDefault="009615E5">
          <w:pPr>
            <w:tabs>
              <w:tab w:val="left" w:pos="880"/>
              <w:tab w:val="right" w:leader="dot" w:pos="10063"/>
            </w:tabs>
            <w:rPr>
              <w:rFonts w:eastAsiaTheme="minorEastAsia"/>
              <w:noProof/>
            </w:rPr>
          </w:pPr>
          <w:hyperlink w:anchor="_Toc130329488" w:history="1">
            <w:r w:rsidR="006A420D" w:rsidRPr="00A77B3F">
              <w:rPr>
                <w:rFonts w:ascii="Times New Roman" w:hAnsi="Times New Roman" w:cs="Times New Roman"/>
                <w:noProof/>
                <w:lang w:val="it-IT"/>
              </w:rPr>
              <w:t>1.2.</w:t>
            </w:r>
            <w:r w:rsidR="006A420D">
              <w:rPr>
                <w:rFonts w:eastAsiaTheme="minorEastAsia"/>
                <w:noProof/>
              </w:rPr>
              <w:tab/>
            </w:r>
            <w:r w:rsidR="006A420D" w:rsidRPr="00A77B3F">
              <w:rPr>
                <w:rFonts w:ascii="Times New Roman" w:hAnsi="Times New Roman" w:cs="Times New Roman"/>
                <w:noProof/>
                <w:lang w:val="it-IT"/>
              </w:rPr>
              <w:t>Baza ligjore për hartimin e raportit të ekzekutimit të buxhetit</w:t>
            </w:r>
            <w:r w:rsidR="006A420D">
              <w:rPr>
                <w:noProof/>
                <w:webHidden/>
              </w:rPr>
              <w:tab/>
            </w:r>
            <w:r w:rsidR="006A420D">
              <w:rPr>
                <w:noProof/>
                <w:webHidden/>
              </w:rPr>
              <w:fldChar w:fldCharType="begin"/>
            </w:r>
            <w:r w:rsidR="006A420D">
              <w:rPr>
                <w:noProof/>
                <w:webHidden/>
              </w:rPr>
              <w:instrText xml:space="preserve"> PAGEREF _Toc130329488 \h </w:instrText>
            </w:r>
            <w:r w:rsidR="006A420D">
              <w:rPr>
                <w:noProof/>
                <w:webHidden/>
              </w:rPr>
            </w:r>
            <w:r w:rsidR="006A420D">
              <w:rPr>
                <w:noProof/>
                <w:webHidden/>
              </w:rPr>
              <w:fldChar w:fldCharType="separate"/>
            </w:r>
            <w:r w:rsidR="00BA5020">
              <w:rPr>
                <w:noProof/>
                <w:webHidden/>
              </w:rPr>
              <w:t>6</w:t>
            </w:r>
            <w:r w:rsidR="006A420D">
              <w:rPr>
                <w:noProof/>
                <w:webHidden/>
              </w:rPr>
              <w:fldChar w:fldCharType="end"/>
            </w:r>
          </w:hyperlink>
        </w:p>
        <w:p w14:paraId="7D3793C3" w14:textId="31DF3CE5" w:rsidR="006A420D" w:rsidRDefault="009615E5">
          <w:pPr>
            <w:tabs>
              <w:tab w:val="left" w:pos="880"/>
              <w:tab w:val="right" w:leader="dot" w:pos="10063"/>
            </w:tabs>
            <w:rPr>
              <w:rFonts w:eastAsiaTheme="minorEastAsia"/>
              <w:noProof/>
            </w:rPr>
          </w:pPr>
          <w:hyperlink w:anchor="_Toc130329489" w:history="1">
            <w:r w:rsidR="006A420D" w:rsidRPr="00A77B3F">
              <w:rPr>
                <w:rFonts w:ascii="Times New Roman" w:hAnsi="Times New Roman" w:cs="Times New Roman"/>
                <w:noProof/>
              </w:rPr>
              <w:t>1.3.</w:t>
            </w:r>
            <w:r w:rsidR="006A420D">
              <w:rPr>
                <w:rFonts w:eastAsiaTheme="minorEastAsia"/>
                <w:noProof/>
              </w:rPr>
              <w:tab/>
            </w:r>
            <w:r w:rsidR="006A420D" w:rsidRPr="00A77B3F">
              <w:rPr>
                <w:rFonts w:ascii="Times New Roman" w:hAnsi="Times New Roman" w:cs="Times New Roman"/>
                <w:noProof/>
              </w:rPr>
              <w:t>Buxheti vjetor dhe Ndryshimet e buxhetit</w:t>
            </w:r>
            <w:r w:rsidR="006A420D">
              <w:rPr>
                <w:noProof/>
                <w:webHidden/>
              </w:rPr>
              <w:tab/>
            </w:r>
            <w:r w:rsidR="006A420D">
              <w:rPr>
                <w:noProof/>
                <w:webHidden/>
              </w:rPr>
              <w:fldChar w:fldCharType="begin"/>
            </w:r>
            <w:r w:rsidR="006A420D">
              <w:rPr>
                <w:noProof/>
                <w:webHidden/>
              </w:rPr>
              <w:instrText xml:space="preserve"> PAGEREF _Toc130329489 \h </w:instrText>
            </w:r>
            <w:r w:rsidR="006A420D">
              <w:rPr>
                <w:noProof/>
                <w:webHidden/>
              </w:rPr>
            </w:r>
            <w:r w:rsidR="006A420D">
              <w:rPr>
                <w:noProof/>
                <w:webHidden/>
              </w:rPr>
              <w:fldChar w:fldCharType="separate"/>
            </w:r>
            <w:r w:rsidR="00BA5020">
              <w:rPr>
                <w:noProof/>
                <w:webHidden/>
              </w:rPr>
              <w:t>6</w:t>
            </w:r>
            <w:r w:rsidR="006A420D">
              <w:rPr>
                <w:noProof/>
                <w:webHidden/>
              </w:rPr>
              <w:fldChar w:fldCharType="end"/>
            </w:r>
          </w:hyperlink>
        </w:p>
        <w:p w14:paraId="582CA908" w14:textId="34F438CC" w:rsidR="006A420D" w:rsidRDefault="009615E5">
          <w:pPr>
            <w:tabs>
              <w:tab w:val="left" w:pos="880"/>
              <w:tab w:val="right" w:leader="dot" w:pos="10063"/>
            </w:tabs>
            <w:rPr>
              <w:rFonts w:eastAsiaTheme="minorEastAsia"/>
              <w:noProof/>
            </w:rPr>
          </w:pPr>
          <w:hyperlink w:anchor="_Toc130329490" w:history="1">
            <w:r w:rsidR="006A420D" w:rsidRPr="00A77B3F">
              <w:rPr>
                <w:rFonts w:ascii="Times New Roman" w:hAnsi="Times New Roman" w:cs="Times New Roman"/>
                <w:noProof/>
              </w:rPr>
              <w:t>1.4.</w:t>
            </w:r>
            <w:r w:rsidR="006A420D">
              <w:rPr>
                <w:rFonts w:eastAsiaTheme="minorEastAsia"/>
                <w:noProof/>
              </w:rPr>
              <w:tab/>
            </w:r>
            <w:r w:rsidR="006A420D" w:rsidRPr="00A77B3F">
              <w:rPr>
                <w:rFonts w:ascii="Times New Roman" w:hAnsi="Times New Roman" w:cs="Times New Roman"/>
                <w:noProof/>
              </w:rPr>
              <w:t>Çështje të barazisë gjinore</w:t>
            </w:r>
            <w:r w:rsidR="006A420D">
              <w:rPr>
                <w:noProof/>
                <w:webHidden/>
              </w:rPr>
              <w:tab/>
            </w:r>
            <w:r w:rsidR="006A420D">
              <w:rPr>
                <w:noProof/>
                <w:webHidden/>
              </w:rPr>
              <w:fldChar w:fldCharType="begin"/>
            </w:r>
            <w:r w:rsidR="006A420D">
              <w:rPr>
                <w:noProof/>
                <w:webHidden/>
              </w:rPr>
              <w:instrText xml:space="preserve"> PAGEREF _Toc130329490 \h </w:instrText>
            </w:r>
            <w:r w:rsidR="006A420D">
              <w:rPr>
                <w:noProof/>
                <w:webHidden/>
              </w:rPr>
            </w:r>
            <w:r w:rsidR="006A420D">
              <w:rPr>
                <w:noProof/>
                <w:webHidden/>
              </w:rPr>
              <w:fldChar w:fldCharType="separate"/>
            </w:r>
            <w:r w:rsidR="00BA5020">
              <w:rPr>
                <w:noProof/>
                <w:webHidden/>
              </w:rPr>
              <w:t>7</w:t>
            </w:r>
            <w:r w:rsidR="006A420D">
              <w:rPr>
                <w:noProof/>
                <w:webHidden/>
              </w:rPr>
              <w:fldChar w:fldCharType="end"/>
            </w:r>
          </w:hyperlink>
        </w:p>
        <w:p w14:paraId="445D8839" w14:textId="14923738" w:rsidR="006A420D" w:rsidRDefault="009615E5">
          <w:pPr>
            <w:tabs>
              <w:tab w:val="left" w:pos="880"/>
              <w:tab w:val="right" w:leader="dot" w:pos="10063"/>
            </w:tabs>
            <w:rPr>
              <w:rFonts w:eastAsiaTheme="minorEastAsia"/>
              <w:noProof/>
            </w:rPr>
          </w:pPr>
          <w:hyperlink w:anchor="_Toc130329491" w:history="1">
            <w:r w:rsidR="006A420D" w:rsidRPr="00A77B3F">
              <w:rPr>
                <w:rFonts w:ascii="Times New Roman" w:eastAsiaTheme="majorEastAsia" w:hAnsi="Times New Roman" w:cs="Times New Roman"/>
                <w:noProof/>
              </w:rPr>
              <w:t>1.5.</w:t>
            </w:r>
            <w:r w:rsidR="006A420D">
              <w:rPr>
                <w:rFonts w:eastAsiaTheme="minorEastAsia"/>
                <w:noProof/>
              </w:rPr>
              <w:tab/>
            </w:r>
            <w:r w:rsidR="006A420D" w:rsidRPr="00A77B3F">
              <w:rPr>
                <w:rFonts w:ascii="Times New Roman" w:eastAsiaTheme="majorEastAsia" w:hAnsi="Times New Roman" w:cs="Times New Roman"/>
                <w:noProof/>
              </w:rPr>
              <w:t>Opinione të auditit të brendshëm dhe të jashtëm</w:t>
            </w:r>
            <w:r w:rsidR="006A420D">
              <w:rPr>
                <w:noProof/>
                <w:webHidden/>
              </w:rPr>
              <w:tab/>
            </w:r>
            <w:r w:rsidR="006A420D">
              <w:rPr>
                <w:noProof/>
                <w:webHidden/>
              </w:rPr>
              <w:fldChar w:fldCharType="begin"/>
            </w:r>
            <w:r w:rsidR="006A420D">
              <w:rPr>
                <w:noProof/>
                <w:webHidden/>
              </w:rPr>
              <w:instrText xml:space="preserve"> PAGEREF _Toc130329491 \h </w:instrText>
            </w:r>
            <w:r w:rsidR="006A420D">
              <w:rPr>
                <w:noProof/>
                <w:webHidden/>
              </w:rPr>
            </w:r>
            <w:r w:rsidR="006A420D">
              <w:rPr>
                <w:noProof/>
                <w:webHidden/>
              </w:rPr>
              <w:fldChar w:fldCharType="separate"/>
            </w:r>
            <w:r w:rsidR="00BA5020">
              <w:rPr>
                <w:noProof/>
                <w:webHidden/>
              </w:rPr>
              <w:t>7</w:t>
            </w:r>
            <w:r w:rsidR="006A420D">
              <w:rPr>
                <w:noProof/>
                <w:webHidden/>
              </w:rPr>
              <w:fldChar w:fldCharType="end"/>
            </w:r>
          </w:hyperlink>
        </w:p>
        <w:p w14:paraId="533FD743" w14:textId="38B890A8" w:rsidR="006A420D" w:rsidRDefault="009615E5">
          <w:pPr>
            <w:tabs>
              <w:tab w:val="left" w:pos="880"/>
            </w:tabs>
            <w:rPr>
              <w:rFonts w:eastAsiaTheme="minorEastAsia"/>
              <w:noProof/>
            </w:rPr>
          </w:pPr>
          <w:hyperlink w:anchor="_Toc130329492" w:history="1">
            <w:r w:rsidR="007E788D">
              <w:rPr>
                <w:rFonts w:ascii="Times New Roman" w:hAnsi="Times New Roman" w:cs="Times New Roman"/>
                <w:noProof/>
              </w:rPr>
              <w:t>2</w:t>
            </w:r>
            <w:r w:rsidR="006A420D" w:rsidRPr="00A77B3F">
              <w:rPr>
                <w:rFonts w:ascii="Times New Roman" w:hAnsi="Times New Roman" w:cs="Times New Roman"/>
                <w:noProof/>
              </w:rPr>
              <w:t>.</w:t>
            </w:r>
            <w:r w:rsidR="006A420D">
              <w:rPr>
                <w:rFonts w:eastAsiaTheme="minorEastAsia"/>
                <w:noProof/>
              </w:rPr>
              <w:tab/>
            </w:r>
            <w:r w:rsidR="006A420D" w:rsidRPr="00A77B3F">
              <w:rPr>
                <w:rFonts w:ascii="Times New Roman" w:hAnsi="Times New Roman" w:cs="Times New Roman"/>
                <w:noProof/>
              </w:rPr>
              <w:t>INFORMACION FINANCIAR</w:t>
            </w:r>
            <w:r w:rsidR="006A420D">
              <w:rPr>
                <w:noProof/>
                <w:webHidden/>
              </w:rPr>
              <w:tab/>
            </w:r>
            <w:r w:rsidR="006A420D">
              <w:rPr>
                <w:noProof/>
                <w:webHidden/>
              </w:rPr>
              <w:fldChar w:fldCharType="begin"/>
            </w:r>
            <w:r w:rsidR="006A420D">
              <w:rPr>
                <w:noProof/>
                <w:webHidden/>
              </w:rPr>
              <w:instrText xml:space="preserve"> PAGEREF _Toc130329492 \h </w:instrText>
            </w:r>
            <w:r w:rsidR="006A420D">
              <w:rPr>
                <w:noProof/>
                <w:webHidden/>
              </w:rPr>
            </w:r>
            <w:r w:rsidR="006A420D">
              <w:rPr>
                <w:noProof/>
                <w:webHidden/>
              </w:rPr>
              <w:fldChar w:fldCharType="separate"/>
            </w:r>
            <w:r w:rsidR="00BA5020">
              <w:rPr>
                <w:noProof/>
                <w:webHidden/>
              </w:rPr>
              <w:t>9</w:t>
            </w:r>
            <w:r w:rsidR="006A420D">
              <w:rPr>
                <w:noProof/>
                <w:webHidden/>
              </w:rPr>
              <w:fldChar w:fldCharType="end"/>
            </w:r>
          </w:hyperlink>
        </w:p>
        <w:p w14:paraId="5331F609" w14:textId="562A310E" w:rsidR="006A420D" w:rsidRDefault="009615E5">
          <w:pPr>
            <w:tabs>
              <w:tab w:val="left" w:pos="880"/>
              <w:tab w:val="right" w:leader="dot" w:pos="10063"/>
            </w:tabs>
            <w:rPr>
              <w:rFonts w:eastAsiaTheme="minorEastAsia"/>
              <w:noProof/>
            </w:rPr>
          </w:pPr>
          <w:hyperlink w:anchor="_Toc130329493" w:history="1">
            <w:r w:rsidR="007E788D">
              <w:rPr>
                <w:rFonts w:ascii="Times New Roman" w:hAnsi="Times New Roman" w:cs="Times New Roman"/>
                <w:b/>
                <w:noProof/>
              </w:rPr>
              <w:t>2</w:t>
            </w:r>
            <w:r w:rsidR="006A420D" w:rsidRPr="00A77B3F">
              <w:rPr>
                <w:rFonts w:ascii="Times New Roman" w:hAnsi="Times New Roman" w:cs="Times New Roman"/>
                <w:b/>
                <w:noProof/>
              </w:rPr>
              <w:t>.1.</w:t>
            </w:r>
            <w:r w:rsidR="006A420D">
              <w:rPr>
                <w:rFonts w:eastAsiaTheme="minorEastAsia"/>
                <w:noProof/>
              </w:rPr>
              <w:tab/>
            </w:r>
            <w:r w:rsidR="006A420D" w:rsidRPr="00A77B3F">
              <w:rPr>
                <w:rFonts w:ascii="Times New Roman" w:hAnsi="Times New Roman" w:cs="Times New Roman"/>
                <w:b/>
                <w:noProof/>
              </w:rPr>
              <w:t>REALIZIMI I TË ARDHURAVE</w:t>
            </w:r>
            <w:r w:rsidR="006A420D">
              <w:rPr>
                <w:noProof/>
                <w:webHidden/>
              </w:rPr>
              <w:tab/>
            </w:r>
            <w:r w:rsidR="006A420D">
              <w:rPr>
                <w:noProof/>
                <w:webHidden/>
              </w:rPr>
              <w:fldChar w:fldCharType="begin"/>
            </w:r>
            <w:r w:rsidR="006A420D">
              <w:rPr>
                <w:noProof/>
                <w:webHidden/>
              </w:rPr>
              <w:instrText xml:space="preserve"> PAGEREF _Toc130329493 \h </w:instrText>
            </w:r>
            <w:r w:rsidR="006A420D">
              <w:rPr>
                <w:noProof/>
                <w:webHidden/>
              </w:rPr>
            </w:r>
            <w:r w:rsidR="006A420D">
              <w:rPr>
                <w:noProof/>
                <w:webHidden/>
              </w:rPr>
              <w:fldChar w:fldCharType="separate"/>
            </w:r>
            <w:r w:rsidR="00BA5020">
              <w:rPr>
                <w:noProof/>
                <w:webHidden/>
              </w:rPr>
              <w:t>11</w:t>
            </w:r>
            <w:r w:rsidR="006A420D">
              <w:rPr>
                <w:noProof/>
                <w:webHidden/>
              </w:rPr>
              <w:fldChar w:fldCharType="end"/>
            </w:r>
          </w:hyperlink>
        </w:p>
        <w:p w14:paraId="3EB8A929" w14:textId="0721F2E1" w:rsidR="006A420D" w:rsidRDefault="009615E5">
          <w:pPr>
            <w:tabs>
              <w:tab w:val="left" w:pos="880"/>
              <w:tab w:val="right" w:leader="dot" w:pos="10063"/>
            </w:tabs>
            <w:rPr>
              <w:noProof/>
            </w:rPr>
          </w:pPr>
          <w:hyperlink w:anchor="_Toc130329494" w:history="1">
            <w:r w:rsidR="007E788D">
              <w:rPr>
                <w:rFonts w:ascii="Times New Roman" w:hAnsi="Times New Roman" w:cs="Times New Roman"/>
                <w:b/>
                <w:noProof/>
              </w:rPr>
              <w:t>2</w:t>
            </w:r>
            <w:r w:rsidR="006A420D" w:rsidRPr="00A77B3F">
              <w:rPr>
                <w:rFonts w:ascii="Times New Roman" w:hAnsi="Times New Roman" w:cs="Times New Roman"/>
                <w:b/>
                <w:noProof/>
              </w:rPr>
              <w:t>.2.</w:t>
            </w:r>
            <w:r w:rsidR="006A420D">
              <w:rPr>
                <w:rFonts w:eastAsiaTheme="minorEastAsia"/>
                <w:noProof/>
              </w:rPr>
              <w:tab/>
            </w:r>
            <w:r w:rsidR="006A420D" w:rsidRPr="00A77B3F">
              <w:rPr>
                <w:rFonts w:ascii="Times New Roman" w:hAnsi="Times New Roman" w:cs="Times New Roman"/>
                <w:b/>
                <w:noProof/>
              </w:rPr>
              <w:t>SHPENZIMET</w:t>
            </w:r>
            <w:r w:rsidR="006A420D">
              <w:rPr>
                <w:noProof/>
                <w:webHidden/>
              </w:rPr>
              <w:tab/>
            </w:r>
            <w:r w:rsidR="006A420D">
              <w:rPr>
                <w:noProof/>
                <w:webHidden/>
              </w:rPr>
              <w:fldChar w:fldCharType="begin"/>
            </w:r>
            <w:r w:rsidR="006A420D">
              <w:rPr>
                <w:noProof/>
                <w:webHidden/>
              </w:rPr>
              <w:instrText xml:space="preserve"> PAGEREF _Toc130329494 \h </w:instrText>
            </w:r>
            <w:r w:rsidR="006A420D">
              <w:rPr>
                <w:noProof/>
                <w:webHidden/>
              </w:rPr>
            </w:r>
            <w:r w:rsidR="006A420D">
              <w:rPr>
                <w:noProof/>
                <w:webHidden/>
              </w:rPr>
              <w:fldChar w:fldCharType="separate"/>
            </w:r>
            <w:r w:rsidR="00BA5020">
              <w:rPr>
                <w:noProof/>
                <w:webHidden/>
              </w:rPr>
              <w:t>29</w:t>
            </w:r>
            <w:r w:rsidR="006A420D">
              <w:rPr>
                <w:noProof/>
                <w:webHidden/>
              </w:rPr>
              <w:fldChar w:fldCharType="end"/>
            </w:r>
          </w:hyperlink>
        </w:p>
        <w:p w14:paraId="529D182C" w14:textId="1918EEA4" w:rsidR="00DD537B" w:rsidRDefault="009615E5" w:rsidP="00DD537B">
          <w:pPr>
            <w:pStyle w:val="TOC1"/>
            <w:tabs>
              <w:tab w:val="left" w:pos="1320"/>
            </w:tabs>
            <w:rPr>
              <w:rFonts w:eastAsiaTheme="minorEastAsia"/>
              <w:noProof/>
            </w:rPr>
          </w:pPr>
          <w:hyperlink w:anchor="_Toc130329495" w:history="1">
            <w:r w:rsidR="007E788D">
              <w:rPr>
                <w:rFonts w:ascii="Times New Roman" w:hAnsi="Times New Roman" w:cs="Times New Roman"/>
                <w:b/>
                <w:noProof/>
              </w:rPr>
              <w:t>2</w:t>
            </w:r>
            <w:r w:rsidR="00DD537B">
              <w:rPr>
                <w:rFonts w:ascii="Times New Roman" w:hAnsi="Times New Roman" w:cs="Times New Roman"/>
                <w:b/>
                <w:noProof/>
              </w:rPr>
              <w:t>.2.1</w:t>
            </w:r>
            <w:r w:rsidR="00DD537B">
              <w:rPr>
                <w:rFonts w:eastAsiaTheme="minorEastAsia"/>
                <w:noProof/>
              </w:rPr>
              <w:tab/>
            </w:r>
            <w:r w:rsidR="00DD537B" w:rsidRPr="00A77B3F">
              <w:rPr>
                <w:rFonts w:ascii="Times New Roman" w:hAnsi="Times New Roman" w:cs="Times New Roman"/>
                <w:b/>
                <w:noProof/>
              </w:rPr>
              <w:t>Realizimi i planit të shpenzimeve të periudhës Jana</w:t>
            </w:r>
            <w:r w:rsidR="00DD537B">
              <w:rPr>
                <w:rFonts w:ascii="Times New Roman" w:hAnsi="Times New Roman" w:cs="Times New Roman"/>
                <w:b/>
                <w:noProof/>
              </w:rPr>
              <w:t>r - Dhjetor 2022  sipaNj</w:t>
            </w:r>
            <w:r w:rsidR="00DD537B">
              <w:rPr>
                <w:rFonts w:ascii="Calibri" w:hAnsi="Calibri" w:cs="Times New Roman"/>
                <w:b/>
                <w:noProof/>
              </w:rPr>
              <w:t>ë</w:t>
            </w:r>
            <w:r w:rsidR="00DD537B">
              <w:rPr>
                <w:rFonts w:ascii="Times New Roman" w:hAnsi="Times New Roman" w:cs="Times New Roman"/>
                <w:b/>
                <w:noProof/>
              </w:rPr>
              <w:t>sive Shpenzuese</w:t>
            </w:r>
            <w:r w:rsidR="00DD537B">
              <w:rPr>
                <w:noProof/>
                <w:webHidden/>
              </w:rPr>
              <w:tab/>
            </w:r>
            <w:r w:rsidR="00DD537B">
              <w:rPr>
                <w:noProof/>
                <w:webHidden/>
              </w:rPr>
              <w:fldChar w:fldCharType="begin"/>
            </w:r>
            <w:r w:rsidR="00DD537B">
              <w:rPr>
                <w:noProof/>
                <w:webHidden/>
              </w:rPr>
              <w:instrText xml:space="preserve"> PAGEREF _Toc130329495 \h </w:instrText>
            </w:r>
            <w:r w:rsidR="00DD537B">
              <w:rPr>
                <w:noProof/>
                <w:webHidden/>
              </w:rPr>
            </w:r>
            <w:r w:rsidR="00DD537B">
              <w:rPr>
                <w:noProof/>
                <w:webHidden/>
              </w:rPr>
              <w:fldChar w:fldCharType="separate"/>
            </w:r>
            <w:r w:rsidR="00BA5020">
              <w:rPr>
                <w:noProof/>
                <w:webHidden/>
              </w:rPr>
              <w:t>31</w:t>
            </w:r>
            <w:r w:rsidR="00DD537B">
              <w:rPr>
                <w:noProof/>
                <w:webHidden/>
              </w:rPr>
              <w:fldChar w:fldCharType="end"/>
            </w:r>
          </w:hyperlink>
        </w:p>
        <w:p w14:paraId="4DEA823C" w14:textId="12A3D2BE" w:rsidR="006A420D" w:rsidRDefault="009615E5" w:rsidP="00DD537B">
          <w:pPr>
            <w:pStyle w:val="TOC1"/>
            <w:tabs>
              <w:tab w:val="left" w:pos="1320"/>
            </w:tabs>
            <w:rPr>
              <w:rFonts w:eastAsiaTheme="minorEastAsia"/>
              <w:noProof/>
            </w:rPr>
          </w:pPr>
          <w:hyperlink w:anchor="_Toc130329495" w:history="1">
            <w:r w:rsidR="007E788D">
              <w:rPr>
                <w:rFonts w:ascii="Times New Roman" w:hAnsi="Times New Roman" w:cs="Times New Roman"/>
                <w:b/>
                <w:noProof/>
              </w:rPr>
              <w:t>2</w:t>
            </w:r>
            <w:r w:rsidR="006A420D" w:rsidRPr="00A77B3F">
              <w:rPr>
                <w:rFonts w:ascii="Times New Roman" w:hAnsi="Times New Roman" w:cs="Times New Roman"/>
                <w:b/>
                <w:noProof/>
              </w:rPr>
              <w:t>.2.2</w:t>
            </w:r>
            <w:r w:rsidR="006A420D">
              <w:rPr>
                <w:rFonts w:eastAsiaTheme="minorEastAsia"/>
                <w:noProof/>
              </w:rPr>
              <w:tab/>
            </w:r>
            <w:r w:rsidR="006A420D" w:rsidRPr="00A77B3F">
              <w:rPr>
                <w:rFonts w:ascii="Times New Roman" w:hAnsi="Times New Roman" w:cs="Times New Roman"/>
                <w:b/>
                <w:noProof/>
              </w:rPr>
              <w:t>Realizimi i planit të shpenzimeve të periudhës Janar - Dhjetor 2022  sipas Natyrës Ekonomike</w:t>
            </w:r>
            <w:r w:rsidR="006A420D">
              <w:rPr>
                <w:noProof/>
                <w:webHidden/>
              </w:rPr>
              <w:tab/>
            </w:r>
            <w:r w:rsidR="00DD537B">
              <w:rPr>
                <w:noProof/>
                <w:webHidden/>
              </w:rPr>
              <w:t>31</w:t>
            </w:r>
          </w:hyperlink>
        </w:p>
        <w:p w14:paraId="38931815" w14:textId="72749C40" w:rsidR="006A420D" w:rsidRDefault="009615E5">
          <w:pPr>
            <w:rPr>
              <w:rFonts w:eastAsiaTheme="minorEastAsia"/>
              <w:noProof/>
            </w:rPr>
          </w:pPr>
          <w:hyperlink w:anchor="_Toc130329498" w:history="1">
            <w:r w:rsidR="006A420D" w:rsidRPr="00A77B3F">
              <w:rPr>
                <w:rFonts w:ascii="Times New Roman" w:hAnsi="Times New Roman" w:cs="Times New Roman"/>
                <w:b/>
                <w:noProof/>
              </w:rPr>
              <w:t>Informacion</w:t>
            </w:r>
            <w:r w:rsidR="006A420D" w:rsidRPr="00A77B3F">
              <w:rPr>
                <w:rFonts w:ascii="Times New Roman" w:hAnsi="Times New Roman" w:cs="Times New Roman"/>
                <w:b/>
                <w:noProof/>
                <w:spacing w:val="-1"/>
              </w:rPr>
              <w:t xml:space="preserve"> </w:t>
            </w:r>
            <w:r w:rsidR="006A420D" w:rsidRPr="00A77B3F">
              <w:rPr>
                <w:rFonts w:ascii="Times New Roman" w:hAnsi="Times New Roman" w:cs="Times New Roman"/>
                <w:b/>
                <w:noProof/>
              </w:rPr>
              <w:t>i detajuar</w:t>
            </w:r>
            <w:r w:rsidR="006A420D" w:rsidRPr="00A77B3F">
              <w:rPr>
                <w:rFonts w:ascii="Times New Roman" w:hAnsi="Times New Roman" w:cs="Times New Roman"/>
                <w:b/>
                <w:noProof/>
                <w:spacing w:val="-7"/>
              </w:rPr>
              <w:t xml:space="preserve"> </w:t>
            </w:r>
            <w:r w:rsidR="006A420D" w:rsidRPr="00A77B3F">
              <w:rPr>
                <w:rFonts w:ascii="Times New Roman" w:hAnsi="Times New Roman" w:cs="Times New Roman"/>
                <w:b/>
                <w:noProof/>
              </w:rPr>
              <w:t>mbi</w:t>
            </w:r>
            <w:r w:rsidR="006A420D" w:rsidRPr="00A77B3F">
              <w:rPr>
                <w:rFonts w:ascii="Times New Roman" w:hAnsi="Times New Roman" w:cs="Times New Roman"/>
                <w:b/>
                <w:noProof/>
                <w:spacing w:val="-2"/>
              </w:rPr>
              <w:t xml:space="preserve"> </w:t>
            </w:r>
            <w:r w:rsidR="006A420D" w:rsidRPr="00A77B3F">
              <w:rPr>
                <w:rFonts w:ascii="Times New Roman" w:hAnsi="Times New Roman" w:cs="Times New Roman"/>
                <w:b/>
                <w:noProof/>
              </w:rPr>
              <w:t>realizimin</w:t>
            </w:r>
            <w:r w:rsidR="006A420D" w:rsidRPr="00A77B3F">
              <w:rPr>
                <w:rFonts w:ascii="Times New Roman" w:hAnsi="Times New Roman" w:cs="Times New Roman"/>
                <w:b/>
                <w:noProof/>
                <w:spacing w:val="-1"/>
              </w:rPr>
              <w:t xml:space="preserve"> </w:t>
            </w:r>
            <w:r w:rsidR="006A420D" w:rsidRPr="00A77B3F">
              <w:rPr>
                <w:rFonts w:ascii="Times New Roman" w:hAnsi="Times New Roman" w:cs="Times New Roman"/>
                <w:b/>
                <w:noProof/>
              </w:rPr>
              <w:t>e</w:t>
            </w:r>
            <w:r w:rsidR="006A420D" w:rsidRPr="00A77B3F">
              <w:rPr>
                <w:rFonts w:ascii="Times New Roman" w:hAnsi="Times New Roman" w:cs="Times New Roman"/>
                <w:b/>
                <w:noProof/>
                <w:spacing w:val="-2"/>
              </w:rPr>
              <w:t xml:space="preserve"> </w:t>
            </w:r>
            <w:r w:rsidR="006A420D" w:rsidRPr="00A77B3F">
              <w:rPr>
                <w:rFonts w:ascii="Times New Roman" w:hAnsi="Times New Roman" w:cs="Times New Roman"/>
                <w:b/>
                <w:noProof/>
              </w:rPr>
              <w:t>investimeve</w:t>
            </w:r>
            <w:r w:rsidR="006A420D" w:rsidRPr="00A77B3F">
              <w:rPr>
                <w:rFonts w:ascii="Times New Roman" w:hAnsi="Times New Roman" w:cs="Times New Roman"/>
                <w:b/>
                <w:noProof/>
                <w:spacing w:val="2"/>
              </w:rPr>
              <w:t xml:space="preserve"> </w:t>
            </w:r>
            <w:r w:rsidR="006A420D">
              <w:rPr>
                <w:noProof/>
                <w:webHidden/>
              </w:rPr>
              <w:tab/>
            </w:r>
            <w:r w:rsidR="005C196C">
              <w:rPr>
                <w:noProof/>
                <w:webHidden/>
              </w:rPr>
              <w:t xml:space="preserve"> </w:t>
            </w:r>
            <w:r w:rsidR="00231B5C">
              <w:rPr>
                <w:noProof/>
                <w:webHidden/>
              </w:rPr>
              <w:t>36</w:t>
            </w:r>
          </w:hyperlink>
        </w:p>
        <w:p w14:paraId="7E0FA0C3" w14:textId="75063AD1" w:rsidR="006A420D" w:rsidRDefault="009615E5">
          <w:pPr>
            <w:pStyle w:val="TOC1"/>
            <w:rPr>
              <w:rFonts w:eastAsiaTheme="minorEastAsia"/>
              <w:noProof/>
            </w:rPr>
          </w:pPr>
          <w:hyperlink w:anchor="_Toc130329499" w:history="1">
            <w:r w:rsidR="006A420D" w:rsidRPr="00A77B3F">
              <w:rPr>
                <w:rFonts w:ascii="Times New Roman" w:eastAsia="Times New Roman" w:hAnsi="Times New Roman" w:cs="Times New Roman"/>
                <w:noProof/>
                <w:lang w:val="sq-AL"/>
              </w:rPr>
              <w:t>Projektet e Investimeve me financim nga Buxheti i Bashkisë</w:t>
            </w:r>
            <w:r w:rsidR="006A420D">
              <w:rPr>
                <w:noProof/>
                <w:webHidden/>
              </w:rPr>
              <w:tab/>
            </w:r>
            <w:r w:rsidR="00231B5C">
              <w:rPr>
                <w:noProof/>
                <w:webHidden/>
              </w:rPr>
              <w:t>37</w:t>
            </w:r>
          </w:hyperlink>
        </w:p>
        <w:p w14:paraId="38974F74" w14:textId="507DD7D9" w:rsidR="006A420D" w:rsidRDefault="009615E5">
          <w:pPr>
            <w:pStyle w:val="TOC1"/>
            <w:rPr>
              <w:rFonts w:eastAsiaTheme="minorEastAsia"/>
              <w:noProof/>
            </w:rPr>
          </w:pPr>
          <w:hyperlink w:anchor="_Toc130329500" w:history="1">
            <w:r w:rsidR="006A420D" w:rsidRPr="00A77B3F">
              <w:rPr>
                <w:rFonts w:ascii="Times New Roman" w:eastAsia="Times New Roman" w:hAnsi="Times New Roman" w:cs="Times New Roman"/>
                <w:noProof/>
                <w:lang w:val="sq-AL"/>
              </w:rPr>
              <w:t>Projektet e Investimeve me fonde nga</w:t>
            </w:r>
            <w:r w:rsidR="00231B5C">
              <w:rPr>
                <w:rFonts w:ascii="Times New Roman" w:eastAsia="Times New Roman" w:hAnsi="Times New Roman" w:cs="Times New Roman"/>
                <w:noProof/>
                <w:lang w:val="sq-AL"/>
              </w:rPr>
              <w:t xml:space="preserve"> transferta sektoriale për proje</w:t>
            </w:r>
            <w:r w:rsidR="006A420D" w:rsidRPr="00A77B3F">
              <w:rPr>
                <w:rFonts w:ascii="Times New Roman" w:eastAsia="Times New Roman" w:hAnsi="Times New Roman" w:cs="Times New Roman"/>
                <w:noProof/>
                <w:lang w:val="sq-AL"/>
              </w:rPr>
              <w:t>ktë të veçanta :</w:t>
            </w:r>
            <w:r w:rsidR="006A420D">
              <w:rPr>
                <w:noProof/>
                <w:webHidden/>
              </w:rPr>
              <w:tab/>
            </w:r>
            <w:r w:rsidR="00231B5C">
              <w:rPr>
                <w:noProof/>
                <w:webHidden/>
              </w:rPr>
              <w:t>38</w:t>
            </w:r>
          </w:hyperlink>
        </w:p>
        <w:p w14:paraId="04698361" w14:textId="404A3722" w:rsidR="006A420D" w:rsidRDefault="009615E5">
          <w:pPr>
            <w:pStyle w:val="TOC1"/>
            <w:rPr>
              <w:noProof/>
            </w:rPr>
          </w:pPr>
          <w:hyperlink w:anchor="_Toc130329502" w:history="1">
            <w:r w:rsidR="006A420D" w:rsidRPr="00A77B3F">
              <w:rPr>
                <w:rFonts w:ascii="Times New Roman" w:eastAsia="Times New Roman" w:hAnsi="Times New Roman" w:cs="Times New Roman"/>
                <w:noProof/>
                <w:lang w:val="sq-AL"/>
              </w:rPr>
              <w:t>Projektet e Investimeve me financim nga Buxheti i Shtetit</w:t>
            </w:r>
            <w:r w:rsidR="006A420D">
              <w:rPr>
                <w:noProof/>
                <w:webHidden/>
              </w:rPr>
              <w:tab/>
            </w:r>
            <w:r w:rsidR="00231B5C">
              <w:rPr>
                <w:noProof/>
                <w:webHidden/>
              </w:rPr>
              <w:t>38</w:t>
            </w:r>
          </w:hyperlink>
        </w:p>
        <w:p w14:paraId="0D4E7593" w14:textId="1473CBFA" w:rsidR="007E788D" w:rsidRDefault="009615E5" w:rsidP="007E788D">
          <w:pPr>
            <w:pStyle w:val="TOC1"/>
            <w:tabs>
              <w:tab w:val="left" w:pos="1540"/>
            </w:tabs>
            <w:rPr>
              <w:rFonts w:eastAsiaTheme="minorEastAsia"/>
              <w:noProof/>
            </w:rPr>
          </w:pPr>
          <w:hyperlink w:anchor="_Toc130329504" w:history="1">
            <w:r w:rsidR="007E788D" w:rsidRPr="007E788D">
              <w:rPr>
                <w:rFonts w:ascii="Times New Roman" w:hAnsi="Times New Roman" w:cs="Times New Roman"/>
                <w:b/>
                <w:bCs/>
                <w:noProof/>
                <w:lang w:val="it-IT"/>
              </w:rPr>
              <w:t>2.2.</w:t>
            </w:r>
            <w:r w:rsidR="007E788D">
              <w:rPr>
                <w:rFonts w:ascii="Times New Roman" w:hAnsi="Times New Roman" w:cs="Times New Roman"/>
                <w:b/>
                <w:bCs/>
                <w:noProof/>
                <w:lang w:val="it-IT"/>
              </w:rPr>
              <w:t>3</w:t>
            </w:r>
            <w:r w:rsidR="007E788D" w:rsidRPr="007E788D">
              <w:rPr>
                <w:rFonts w:ascii="Times New Roman" w:hAnsi="Times New Roman" w:cs="Times New Roman"/>
                <w:b/>
                <w:bCs/>
                <w:noProof/>
                <w:lang w:val="it-IT"/>
              </w:rPr>
              <w:tab/>
              <w:t xml:space="preserve">Realizimi i planit të shpenzimeve të periudhës Janar - Dhjetor </w:t>
            </w:r>
            <w:r w:rsidR="007E788D">
              <w:rPr>
                <w:rFonts w:ascii="Times New Roman" w:hAnsi="Times New Roman" w:cs="Times New Roman"/>
                <w:b/>
                <w:bCs/>
                <w:noProof/>
                <w:lang w:val="it-IT"/>
              </w:rPr>
              <w:t xml:space="preserve">2022  </w:t>
            </w:r>
            <w:r w:rsidR="007E788D" w:rsidRPr="00A77B3F">
              <w:rPr>
                <w:rFonts w:ascii="Times New Roman" w:hAnsi="Times New Roman" w:cs="Times New Roman"/>
                <w:b/>
                <w:bCs/>
                <w:noProof/>
                <w:lang w:val="it-IT"/>
              </w:rPr>
              <w:t>sip</w:t>
            </w:r>
            <w:r w:rsidR="007E788D">
              <w:rPr>
                <w:rFonts w:ascii="Times New Roman" w:hAnsi="Times New Roman" w:cs="Times New Roman"/>
                <w:b/>
                <w:bCs/>
                <w:noProof/>
                <w:lang w:val="it-IT"/>
              </w:rPr>
              <w:t>as programeve buxhetore</w:t>
            </w:r>
            <w:r w:rsidR="007E788D">
              <w:rPr>
                <w:noProof/>
                <w:webHidden/>
              </w:rPr>
              <w:tab/>
              <w:t>40</w:t>
            </w:r>
          </w:hyperlink>
        </w:p>
        <w:p w14:paraId="1A780EA7" w14:textId="7E3CE16B" w:rsidR="006A420D" w:rsidRDefault="009615E5">
          <w:pPr>
            <w:pStyle w:val="TOC1"/>
            <w:tabs>
              <w:tab w:val="left" w:pos="1540"/>
            </w:tabs>
            <w:rPr>
              <w:rFonts w:eastAsiaTheme="minorEastAsia"/>
              <w:noProof/>
            </w:rPr>
          </w:pPr>
          <w:hyperlink w:anchor="_Toc130329504" w:history="1">
            <w:r w:rsidR="007E788D">
              <w:rPr>
                <w:rFonts w:ascii="Times New Roman" w:hAnsi="Times New Roman" w:cs="Times New Roman"/>
                <w:b/>
                <w:bCs/>
                <w:noProof/>
                <w:lang w:val="it-IT"/>
              </w:rPr>
              <w:t>2</w:t>
            </w:r>
            <w:r w:rsidR="006A420D" w:rsidRPr="00A77B3F">
              <w:rPr>
                <w:rFonts w:ascii="Times New Roman" w:hAnsi="Times New Roman" w:cs="Times New Roman"/>
                <w:b/>
                <w:bCs/>
                <w:noProof/>
                <w:lang w:val="it-IT"/>
              </w:rPr>
              <w:t>.2.3.1.</w:t>
            </w:r>
            <w:r w:rsidR="006A420D">
              <w:rPr>
                <w:rFonts w:eastAsiaTheme="minorEastAsia"/>
                <w:noProof/>
              </w:rPr>
              <w:tab/>
            </w:r>
            <w:r w:rsidR="006A420D" w:rsidRPr="00A77B3F">
              <w:rPr>
                <w:rFonts w:ascii="Times New Roman" w:hAnsi="Times New Roman" w:cs="Times New Roman"/>
                <w:b/>
                <w:bCs/>
                <w:noProof/>
                <w:lang w:val="it-IT"/>
              </w:rPr>
              <w:t>Analiza e detajuar e shpenzimeve sipas programeve buxhetore dhe treguesve të monitorimit të buxhetit</w:t>
            </w:r>
            <w:r w:rsidR="006A420D">
              <w:rPr>
                <w:noProof/>
                <w:webHidden/>
              </w:rPr>
              <w:tab/>
            </w:r>
            <w:r w:rsidR="00697A2C">
              <w:rPr>
                <w:noProof/>
                <w:webHidden/>
              </w:rPr>
              <w:t>40</w:t>
            </w:r>
          </w:hyperlink>
        </w:p>
        <w:p w14:paraId="0AD6DB89" w14:textId="41157F34" w:rsidR="006A420D" w:rsidRDefault="009615E5">
          <w:pPr>
            <w:tabs>
              <w:tab w:val="right" w:leader="dot" w:pos="10063"/>
            </w:tabs>
            <w:rPr>
              <w:rFonts w:eastAsiaTheme="minorEastAsia"/>
              <w:noProof/>
            </w:rPr>
          </w:pPr>
          <w:hyperlink w:anchor="_Toc130329505" w:history="1">
            <w:r w:rsidR="006A420D" w:rsidRPr="00A77B3F">
              <w:rPr>
                <w:rFonts w:ascii="Times New Roman" w:hAnsi="Times New Roman" w:cs="Times New Roman"/>
                <w:b/>
                <w:bCs/>
                <w:noProof/>
              </w:rPr>
              <w:t>Programi 0110: Planifikimi Menaxhimi dhe Administrimi</w:t>
            </w:r>
            <w:r w:rsidR="006A420D">
              <w:rPr>
                <w:noProof/>
                <w:webHidden/>
              </w:rPr>
              <w:tab/>
            </w:r>
            <w:r w:rsidR="00697A2C">
              <w:rPr>
                <w:noProof/>
                <w:webHidden/>
              </w:rPr>
              <w:t>42</w:t>
            </w:r>
          </w:hyperlink>
        </w:p>
        <w:p w14:paraId="1ECAD338" w14:textId="508A69CB" w:rsidR="006A420D" w:rsidRDefault="009615E5">
          <w:pPr>
            <w:tabs>
              <w:tab w:val="right" w:leader="dot" w:pos="10063"/>
            </w:tabs>
            <w:rPr>
              <w:rFonts w:eastAsiaTheme="minorEastAsia"/>
              <w:noProof/>
            </w:rPr>
          </w:pPr>
          <w:hyperlink w:anchor="_Toc130329508" w:history="1">
            <w:r w:rsidR="006A420D" w:rsidRPr="00A77B3F">
              <w:rPr>
                <w:rFonts w:ascii="Times New Roman" w:hAnsi="Times New Roman" w:cs="Times New Roman"/>
                <w:b/>
                <w:bCs/>
                <w:noProof/>
                <w:lang w:val="it-IT"/>
              </w:rPr>
              <w:t>Programi 01710 : Pagesa për shërbimin e borxhit të brendshëm</w:t>
            </w:r>
            <w:r w:rsidR="006A420D">
              <w:rPr>
                <w:noProof/>
                <w:webHidden/>
              </w:rPr>
              <w:tab/>
            </w:r>
            <w:r w:rsidR="00697A2C">
              <w:rPr>
                <w:noProof/>
                <w:webHidden/>
              </w:rPr>
              <w:t>44</w:t>
            </w:r>
          </w:hyperlink>
        </w:p>
        <w:p w14:paraId="6615DFF0" w14:textId="69598F87" w:rsidR="006A420D" w:rsidRDefault="009615E5">
          <w:pPr>
            <w:tabs>
              <w:tab w:val="right" w:leader="dot" w:pos="10063"/>
            </w:tabs>
            <w:rPr>
              <w:rFonts w:eastAsiaTheme="minorEastAsia"/>
              <w:noProof/>
            </w:rPr>
          </w:pPr>
          <w:hyperlink w:anchor="_Toc130329509" w:history="1">
            <w:r w:rsidR="006A420D" w:rsidRPr="00A77B3F">
              <w:rPr>
                <w:rFonts w:ascii="Times New Roman" w:hAnsi="Times New Roman" w:cs="Times New Roman"/>
                <w:b/>
                <w:bCs/>
                <w:noProof/>
              </w:rPr>
              <w:t>Programi 03140 :      Shërbimet e Policisë Vendore</w:t>
            </w:r>
            <w:r w:rsidR="006A420D">
              <w:rPr>
                <w:noProof/>
                <w:webHidden/>
              </w:rPr>
              <w:tab/>
            </w:r>
            <w:r w:rsidR="00697A2C">
              <w:rPr>
                <w:noProof/>
                <w:webHidden/>
              </w:rPr>
              <w:t>45</w:t>
            </w:r>
          </w:hyperlink>
        </w:p>
        <w:p w14:paraId="703CD6CC" w14:textId="6D9641EE" w:rsidR="006A420D" w:rsidRDefault="009615E5">
          <w:pPr>
            <w:tabs>
              <w:tab w:val="right" w:leader="dot" w:pos="10063"/>
            </w:tabs>
            <w:rPr>
              <w:rFonts w:eastAsiaTheme="minorEastAsia"/>
              <w:noProof/>
            </w:rPr>
          </w:pPr>
          <w:hyperlink w:anchor="_Toc130329510" w:history="1">
            <w:r w:rsidR="006A420D" w:rsidRPr="00A77B3F">
              <w:rPr>
                <w:rFonts w:ascii="Times New Roman" w:hAnsi="Times New Roman" w:cs="Times New Roman"/>
                <w:b/>
                <w:bCs/>
                <w:noProof/>
                <w:lang w:val="it-IT"/>
              </w:rPr>
              <w:t>Programi 03280 :  Mbrojtja nga zjarri dhe mbrojtja civile</w:t>
            </w:r>
            <w:r w:rsidR="006A420D">
              <w:rPr>
                <w:noProof/>
                <w:webHidden/>
              </w:rPr>
              <w:tab/>
            </w:r>
            <w:r w:rsidR="00697A2C">
              <w:rPr>
                <w:noProof/>
                <w:webHidden/>
              </w:rPr>
              <w:t>47</w:t>
            </w:r>
          </w:hyperlink>
        </w:p>
        <w:p w14:paraId="1A4D0A04" w14:textId="51C5FD28" w:rsidR="006A420D" w:rsidRDefault="009615E5">
          <w:pPr>
            <w:tabs>
              <w:tab w:val="right" w:leader="dot" w:pos="10063"/>
            </w:tabs>
            <w:rPr>
              <w:rFonts w:eastAsiaTheme="minorEastAsia"/>
              <w:noProof/>
            </w:rPr>
          </w:pPr>
          <w:hyperlink w:anchor="_Toc130329516" w:history="1">
            <w:r w:rsidR="006A420D" w:rsidRPr="00A77B3F">
              <w:rPr>
                <w:rFonts w:ascii="Times New Roman" w:hAnsi="Times New Roman" w:cs="Times New Roman"/>
                <w:b/>
                <w:bCs/>
                <w:noProof/>
                <w:lang w:val="it-IT"/>
              </w:rPr>
              <w:t>Programi 04220 : Shërbimet bujqësore, inspektimi, ushqimi dhe mbrojtja e konsumatoreve</w:t>
            </w:r>
            <w:r w:rsidR="006A420D">
              <w:rPr>
                <w:noProof/>
                <w:webHidden/>
              </w:rPr>
              <w:tab/>
            </w:r>
            <w:r w:rsidR="00697A2C">
              <w:rPr>
                <w:noProof/>
                <w:webHidden/>
              </w:rPr>
              <w:t>49</w:t>
            </w:r>
          </w:hyperlink>
        </w:p>
        <w:p w14:paraId="3E7CABF8" w14:textId="7C330DF4" w:rsidR="006A420D" w:rsidRDefault="009615E5">
          <w:pPr>
            <w:tabs>
              <w:tab w:val="right" w:leader="dot" w:pos="10063"/>
            </w:tabs>
            <w:rPr>
              <w:rFonts w:eastAsiaTheme="minorEastAsia"/>
              <w:noProof/>
            </w:rPr>
          </w:pPr>
          <w:hyperlink w:anchor="_Toc130329522" w:history="1">
            <w:r w:rsidR="006A420D" w:rsidRPr="00A77B3F">
              <w:rPr>
                <w:rFonts w:ascii="Times New Roman" w:hAnsi="Times New Roman" w:cs="Times New Roman"/>
                <w:b/>
                <w:bCs/>
                <w:noProof/>
                <w:lang w:val="it-IT"/>
              </w:rPr>
              <w:t>Programi 04240 : Menaxhimi i infrastrukturës së ujitjes dhe kullimit</w:t>
            </w:r>
            <w:r w:rsidR="006A420D">
              <w:rPr>
                <w:noProof/>
                <w:webHidden/>
              </w:rPr>
              <w:tab/>
            </w:r>
            <w:r w:rsidR="00697A2C">
              <w:rPr>
                <w:noProof/>
                <w:webHidden/>
              </w:rPr>
              <w:t>51</w:t>
            </w:r>
          </w:hyperlink>
        </w:p>
        <w:p w14:paraId="0D957C46" w14:textId="151267CE" w:rsidR="006A420D" w:rsidRDefault="009615E5">
          <w:pPr>
            <w:tabs>
              <w:tab w:val="right" w:leader="dot" w:pos="10063"/>
            </w:tabs>
            <w:rPr>
              <w:rFonts w:eastAsiaTheme="minorEastAsia"/>
              <w:noProof/>
            </w:rPr>
          </w:pPr>
          <w:hyperlink w:anchor="_Toc130329528" w:history="1">
            <w:r w:rsidR="006A420D" w:rsidRPr="00A77B3F">
              <w:rPr>
                <w:rFonts w:ascii="Times New Roman" w:hAnsi="Times New Roman" w:cs="Times New Roman"/>
                <w:b/>
                <w:bCs/>
                <w:noProof/>
                <w:lang w:val="it-IT"/>
              </w:rPr>
              <w:t>Programi 04260 : Administrimi i pyjeve dhe kullotave</w:t>
            </w:r>
            <w:r w:rsidR="006A420D">
              <w:rPr>
                <w:noProof/>
                <w:webHidden/>
              </w:rPr>
              <w:tab/>
            </w:r>
            <w:r w:rsidR="00697A2C">
              <w:rPr>
                <w:noProof/>
                <w:webHidden/>
              </w:rPr>
              <w:t>52</w:t>
            </w:r>
          </w:hyperlink>
        </w:p>
        <w:p w14:paraId="3CE1A5AA" w14:textId="26C92641" w:rsidR="006A420D" w:rsidRDefault="009615E5">
          <w:pPr>
            <w:tabs>
              <w:tab w:val="right" w:leader="dot" w:pos="10063"/>
            </w:tabs>
            <w:rPr>
              <w:rFonts w:eastAsiaTheme="minorEastAsia"/>
              <w:noProof/>
            </w:rPr>
          </w:pPr>
          <w:hyperlink w:anchor="_Toc130329534" w:history="1">
            <w:r w:rsidR="006A420D" w:rsidRPr="00A77B3F">
              <w:rPr>
                <w:rFonts w:ascii="Times New Roman" w:hAnsi="Times New Roman" w:cs="Times New Roman"/>
                <w:b/>
                <w:bCs/>
                <w:noProof/>
              </w:rPr>
              <w:t>Programi 04520 : Rrjeti rrugor rural</w:t>
            </w:r>
            <w:r w:rsidR="006A420D">
              <w:rPr>
                <w:noProof/>
                <w:webHidden/>
              </w:rPr>
              <w:tab/>
            </w:r>
            <w:r w:rsidR="007456DD">
              <w:rPr>
                <w:noProof/>
                <w:webHidden/>
              </w:rPr>
              <w:t>55</w:t>
            </w:r>
          </w:hyperlink>
        </w:p>
        <w:p w14:paraId="1EED414A" w14:textId="3350338D" w:rsidR="006A420D" w:rsidRDefault="009615E5">
          <w:pPr>
            <w:tabs>
              <w:tab w:val="right" w:leader="dot" w:pos="10063"/>
            </w:tabs>
            <w:rPr>
              <w:rFonts w:eastAsiaTheme="minorEastAsia"/>
              <w:noProof/>
            </w:rPr>
          </w:pPr>
          <w:hyperlink w:anchor="_Toc130329540" w:history="1">
            <w:r w:rsidR="006A420D" w:rsidRPr="00A77B3F">
              <w:rPr>
                <w:rFonts w:ascii="Times New Roman" w:hAnsi="Times New Roman" w:cs="Times New Roman"/>
                <w:b/>
                <w:bCs/>
                <w:noProof/>
              </w:rPr>
              <w:t>Programi 05100 :  Menaxhimi i mbetjeve</w:t>
            </w:r>
            <w:r w:rsidR="006A420D">
              <w:rPr>
                <w:noProof/>
                <w:webHidden/>
              </w:rPr>
              <w:tab/>
            </w:r>
            <w:r w:rsidR="007456DD">
              <w:rPr>
                <w:noProof/>
                <w:webHidden/>
              </w:rPr>
              <w:t>57</w:t>
            </w:r>
          </w:hyperlink>
        </w:p>
        <w:p w14:paraId="5C70B80C" w14:textId="0956F467" w:rsidR="006A420D" w:rsidRDefault="009615E5">
          <w:pPr>
            <w:tabs>
              <w:tab w:val="right" w:leader="dot" w:pos="10063"/>
            </w:tabs>
            <w:rPr>
              <w:rFonts w:eastAsiaTheme="minorEastAsia"/>
              <w:noProof/>
            </w:rPr>
          </w:pPr>
          <w:hyperlink w:anchor="_Toc130329544" w:history="1">
            <w:r w:rsidR="006A420D" w:rsidRPr="00A77B3F">
              <w:rPr>
                <w:rFonts w:ascii="Times New Roman" w:hAnsi="Times New Roman" w:cs="Times New Roman"/>
                <w:b/>
                <w:bCs/>
                <w:noProof/>
              </w:rPr>
              <w:t>Programi 06260 Shërbime publike vendore</w:t>
            </w:r>
            <w:r w:rsidR="006A420D">
              <w:rPr>
                <w:noProof/>
                <w:webHidden/>
              </w:rPr>
              <w:tab/>
            </w:r>
            <w:r w:rsidR="007456DD">
              <w:rPr>
                <w:noProof/>
                <w:webHidden/>
              </w:rPr>
              <w:t>58</w:t>
            </w:r>
          </w:hyperlink>
        </w:p>
        <w:p w14:paraId="6BC65DE2" w14:textId="3D158D85" w:rsidR="006A420D" w:rsidRDefault="009615E5">
          <w:pPr>
            <w:tabs>
              <w:tab w:val="right" w:leader="dot" w:pos="10063"/>
            </w:tabs>
            <w:rPr>
              <w:rFonts w:eastAsiaTheme="minorEastAsia"/>
              <w:noProof/>
            </w:rPr>
          </w:pPr>
          <w:hyperlink w:anchor="_Toc130329550" w:history="1">
            <w:r w:rsidR="006A420D" w:rsidRPr="00A77B3F">
              <w:rPr>
                <w:rFonts w:ascii="Times New Roman" w:hAnsi="Times New Roman" w:cs="Times New Roman"/>
                <w:b/>
                <w:bCs/>
                <w:noProof/>
              </w:rPr>
              <w:t>Programi 06330 : Furnizimi me ujë</w:t>
            </w:r>
            <w:r w:rsidR="006A420D">
              <w:rPr>
                <w:noProof/>
                <w:webHidden/>
              </w:rPr>
              <w:tab/>
            </w:r>
            <w:r w:rsidR="007456DD">
              <w:rPr>
                <w:noProof/>
                <w:webHidden/>
              </w:rPr>
              <w:t>60</w:t>
            </w:r>
          </w:hyperlink>
        </w:p>
        <w:p w14:paraId="6000409B" w14:textId="38A302F9" w:rsidR="006A420D" w:rsidRDefault="009615E5">
          <w:pPr>
            <w:tabs>
              <w:tab w:val="right" w:leader="dot" w:pos="10063"/>
            </w:tabs>
            <w:rPr>
              <w:rFonts w:eastAsiaTheme="minorEastAsia"/>
              <w:noProof/>
            </w:rPr>
          </w:pPr>
          <w:hyperlink w:anchor="_Toc130329552" w:history="1">
            <w:r w:rsidR="006A420D" w:rsidRPr="00A77B3F">
              <w:rPr>
                <w:rFonts w:ascii="Times New Roman" w:hAnsi="Times New Roman" w:cs="Times New Roman"/>
                <w:b/>
                <w:bCs/>
                <w:noProof/>
              </w:rPr>
              <w:t>Programi 06440 :  Ndriçim rrugësh</w:t>
            </w:r>
            <w:r w:rsidR="006A420D">
              <w:rPr>
                <w:noProof/>
                <w:webHidden/>
              </w:rPr>
              <w:tab/>
            </w:r>
            <w:r w:rsidR="007456DD">
              <w:rPr>
                <w:noProof/>
                <w:webHidden/>
              </w:rPr>
              <w:t>62</w:t>
            </w:r>
          </w:hyperlink>
        </w:p>
        <w:p w14:paraId="2E2C747D" w14:textId="7831910B" w:rsidR="006A420D" w:rsidRDefault="009615E5">
          <w:pPr>
            <w:tabs>
              <w:tab w:val="right" w:leader="dot" w:pos="10063"/>
            </w:tabs>
            <w:rPr>
              <w:rFonts w:eastAsiaTheme="minorEastAsia"/>
              <w:noProof/>
            </w:rPr>
          </w:pPr>
          <w:hyperlink w:anchor="_Toc130329558" w:history="1">
            <w:r w:rsidR="006A420D" w:rsidRPr="00A77B3F">
              <w:rPr>
                <w:rFonts w:ascii="Times New Roman" w:hAnsi="Times New Roman" w:cs="Times New Roman"/>
                <w:b/>
                <w:bCs/>
                <w:noProof/>
              </w:rPr>
              <w:t>Programi 08130 : Sport dhe argëtim</w:t>
            </w:r>
            <w:r w:rsidR="006A420D">
              <w:rPr>
                <w:noProof/>
                <w:webHidden/>
              </w:rPr>
              <w:tab/>
            </w:r>
            <w:r w:rsidR="007456DD">
              <w:rPr>
                <w:noProof/>
                <w:webHidden/>
              </w:rPr>
              <w:t>63</w:t>
            </w:r>
          </w:hyperlink>
        </w:p>
        <w:p w14:paraId="496F87FC" w14:textId="6ADE57E0" w:rsidR="006A420D" w:rsidRDefault="009615E5">
          <w:pPr>
            <w:tabs>
              <w:tab w:val="right" w:leader="dot" w:pos="10063"/>
            </w:tabs>
            <w:rPr>
              <w:rFonts w:eastAsiaTheme="minorEastAsia"/>
              <w:noProof/>
            </w:rPr>
          </w:pPr>
          <w:hyperlink w:anchor="_Toc130329563" w:history="1">
            <w:r w:rsidR="006A420D" w:rsidRPr="00A77B3F">
              <w:rPr>
                <w:rFonts w:ascii="Times New Roman" w:hAnsi="Times New Roman" w:cs="Times New Roman"/>
                <w:b/>
                <w:bCs/>
                <w:noProof/>
                <w:lang w:val="it-IT"/>
              </w:rPr>
              <w:t>Programi 08220 : Trashëgimia kulturore, eventet artistike dhe kulturore</w:t>
            </w:r>
            <w:r w:rsidR="006A420D">
              <w:rPr>
                <w:noProof/>
                <w:webHidden/>
              </w:rPr>
              <w:tab/>
            </w:r>
            <w:r w:rsidR="007456DD">
              <w:rPr>
                <w:noProof/>
                <w:webHidden/>
              </w:rPr>
              <w:t>64</w:t>
            </w:r>
          </w:hyperlink>
        </w:p>
        <w:p w14:paraId="1B3D5B13" w14:textId="43B52AC7" w:rsidR="006A420D" w:rsidRDefault="009615E5">
          <w:pPr>
            <w:tabs>
              <w:tab w:val="right" w:leader="dot" w:pos="10063"/>
            </w:tabs>
            <w:rPr>
              <w:rFonts w:eastAsiaTheme="minorEastAsia"/>
              <w:noProof/>
            </w:rPr>
          </w:pPr>
          <w:hyperlink w:anchor="_Toc130329569" w:history="1">
            <w:r w:rsidR="006A420D" w:rsidRPr="00A77B3F">
              <w:rPr>
                <w:rFonts w:ascii="Times New Roman" w:hAnsi="Times New Roman" w:cs="Times New Roman"/>
                <w:b/>
                <w:bCs/>
                <w:noProof/>
                <w:lang w:val="it-IT"/>
              </w:rPr>
              <w:t>Programi 09120 : Arsimi bazë përfshirë arsimin parashkollor</w:t>
            </w:r>
            <w:r w:rsidR="006A420D">
              <w:rPr>
                <w:noProof/>
                <w:webHidden/>
              </w:rPr>
              <w:tab/>
            </w:r>
            <w:r w:rsidR="007456DD">
              <w:rPr>
                <w:noProof/>
                <w:webHidden/>
              </w:rPr>
              <w:t>67</w:t>
            </w:r>
          </w:hyperlink>
        </w:p>
        <w:p w14:paraId="188B2335" w14:textId="1BE25DB6" w:rsidR="006A420D" w:rsidRPr="00E67244" w:rsidRDefault="009615E5">
          <w:pPr>
            <w:tabs>
              <w:tab w:val="right" w:leader="dot" w:pos="10063"/>
            </w:tabs>
            <w:rPr>
              <w:rFonts w:ascii="Times New Roman" w:eastAsiaTheme="minorEastAsia" w:hAnsi="Times New Roman" w:cs="Times New Roman"/>
              <w:noProof/>
            </w:rPr>
          </w:pPr>
          <w:hyperlink w:anchor="_Toc130329575" w:history="1">
            <w:r w:rsidR="006A420D" w:rsidRPr="00E67244">
              <w:rPr>
                <w:rFonts w:ascii="Times New Roman" w:hAnsi="Times New Roman" w:cs="Times New Roman"/>
                <w:b/>
                <w:bCs/>
                <w:noProof/>
                <w:lang w:val="it-IT"/>
              </w:rPr>
              <w:t>Programi 09230: Arsimi i mesëm i përgjithshëm</w:t>
            </w:r>
            <w:r w:rsidR="006A420D" w:rsidRPr="00E67244">
              <w:rPr>
                <w:rFonts w:ascii="Times New Roman" w:hAnsi="Times New Roman" w:cs="Times New Roman"/>
                <w:noProof/>
                <w:webHidden/>
              </w:rPr>
              <w:tab/>
            </w:r>
            <w:r w:rsidR="007456DD">
              <w:rPr>
                <w:rFonts w:ascii="Times New Roman" w:hAnsi="Times New Roman" w:cs="Times New Roman"/>
                <w:noProof/>
                <w:webHidden/>
              </w:rPr>
              <w:t>69</w:t>
            </w:r>
          </w:hyperlink>
        </w:p>
        <w:p w14:paraId="4DCE6B49" w14:textId="27C2604E" w:rsidR="006A420D" w:rsidRPr="00E67244" w:rsidRDefault="009615E5">
          <w:pPr>
            <w:tabs>
              <w:tab w:val="right" w:leader="dot" w:pos="10063"/>
            </w:tabs>
            <w:rPr>
              <w:rFonts w:ascii="Times New Roman" w:eastAsiaTheme="minorEastAsia" w:hAnsi="Times New Roman" w:cs="Times New Roman"/>
              <w:noProof/>
            </w:rPr>
          </w:pPr>
          <w:hyperlink w:anchor="_Toc130329579" w:history="1">
            <w:r w:rsidR="006A420D" w:rsidRPr="00E67244">
              <w:rPr>
                <w:rFonts w:ascii="Times New Roman" w:hAnsi="Times New Roman" w:cs="Times New Roman"/>
                <w:b/>
                <w:bCs/>
                <w:noProof/>
              </w:rPr>
              <w:t>Programi 09240 : Arsimi profesional</w:t>
            </w:r>
            <w:r w:rsidR="006A420D" w:rsidRPr="00E67244">
              <w:rPr>
                <w:rFonts w:ascii="Times New Roman" w:hAnsi="Times New Roman" w:cs="Times New Roman"/>
                <w:noProof/>
                <w:webHidden/>
              </w:rPr>
              <w:tab/>
            </w:r>
            <w:r w:rsidR="007456DD">
              <w:rPr>
                <w:rFonts w:ascii="Times New Roman" w:hAnsi="Times New Roman" w:cs="Times New Roman"/>
                <w:noProof/>
                <w:webHidden/>
              </w:rPr>
              <w:t>70</w:t>
            </w:r>
          </w:hyperlink>
        </w:p>
        <w:p w14:paraId="1ACFE27E" w14:textId="290205A9" w:rsidR="006A420D" w:rsidRPr="00E67244" w:rsidRDefault="009615E5" w:rsidP="006A420D">
          <w:pPr>
            <w:tabs>
              <w:tab w:val="right" w:leader="dot" w:pos="10063"/>
            </w:tabs>
            <w:rPr>
              <w:rFonts w:ascii="Times New Roman" w:eastAsiaTheme="minorEastAsia" w:hAnsi="Times New Roman" w:cs="Times New Roman"/>
              <w:noProof/>
            </w:rPr>
          </w:pPr>
          <w:hyperlink w:anchor="_Toc130329584" w:history="1">
            <w:r w:rsidR="006A420D" w:rsidRPr="00E67244">
              <w:rPr>
                <w:rFonts w:ascii="Times New Roman" w:hAnsi="Times New Roman" w:cs="Times New Roman"/>
                <w:b/>
                <w:bCs/>
                <w:noProof/>
                <w:lang w:val="it-IT"/>
              </w:rPr>
              <w:t>Programi 10140 : Kujdesi social për personat e sëmurë dhe me aftësi të kufizuara</w:t>
            </w:r>
            <w:r w:rsidR="006A420D" w:rsidRPr="00E67244">
              <w:rPr>
                <w:rFonts w:ascii="Times New Roman" w:hAnsi="Times New Roman" w:cs="Times New Roman"/>
                <w:noProof/>
                <w:webHidden/>
              </w:rPr>
              <w:tab/>
            </w:r>
            <w:r w:rsidR="007456DD">
              <w:rPr>
                <w:rFonts w:ascii="Times New Roman" w:hAnsi="Times New Roman" w:cs="Times New Roman"/>
                <w:noProof/>
                <w:webHidden/>
              </w:rPr>
              <w:t>72</w:t>
            </w:r>
          </w:hyperlink>
        </w:p>
        <w:p w14:paraId="1E031AFD" w14:textId="72C6C0C9" w:rsidR="006A420D" w:rsidRPr="00E67244" w:rsidRDefault="009615E5" w:rsidP="006A420D">
          <w:pPr>
            <w:tabs>
              <w:tab w:val="right" w:leader="dot" w:pos="10063"/>
            </w:tabs>
            <w:rPr>
              <w:rFonts w:ascii="Times New Roman" w:eastAsiaTheme="minorEastAsia" w:hAnsi="Times New Roman" w:cs="Times New Roman"/>
              <w:noProof/>
            </w:rPr>
          </w:pPr>
          <w:hyperlink w:anchor="_Toc130329590" w:history="1">
            <w:r w:rsidR="006A420D" w:rsidRPr="00E67244">
              <w:rPr>
                <w:rFonts w:ascii="Times New Roman" w:hAnsi="Times New Roman" w:cs="Times New Roman"/>
                <w:b/>
                <w:bCs/>
                <w:noProof/>
                <w:lang w:val="it-IT"/>
              </w:rPr>
              <w:t>Programi 10430 : Kujdesi social për familjet dhe fëmijët</w:t>
            </w:r>
            <w:r w:rsidR="006A420D" w:rsidRPr="00E67244">
              <w:rPr>
                <w:rFonts w:ascii="Times New Roman" w:hAnsi="Times New Roman" w:cs="Times New Roman"/>
                <w:noProof/>
                <w:webHidden/>
              </w:rPr>
              <w:tab/>
            </w:r>
            <w:r w:rsidR="007456DD">
              <w:rPr>
                <w:rFonts w:ascii="Times New Roman" w:hAnsi="Times New Roman" w:cs="Times New Roman"/>
                <w:noProof/>
                <w:webHidden/>
              </w:rPr>
              <w:t>74</w:t>
            </w:r>
          </w:hyperlink>
        </w:p>
        <w:p w14:paraId="40685AE5" w14:textId="42709853" w:rsidR="006A420D" w:rsidRPr="00E67244" w:rsidRDefault="009615E5">
          <w:pPr>
            <w:tabs>
              <w:tab w:val="right" w:leader="dot" w:pos="10063"/>
            </w:tabs>
            <w:rPr>
              <w:rFonts w:ascii="Times New Roman" w:eastAsiaTheme="minorEastAsia" w:hAnsi="Times New Roman" w:cs="Times New Roman"/>
              <w:noProof/>
            </w:rPr>
          </w:pPr>
          <w:hyperlink w:anchor="_Toc130329595" w:history="1">
            <w:r w:rsidR="006A420D" w:rsidRPr="00E67244">
              <w:rPr>
                <w:rFonts w:ascii="Times New Roman" w:hAnsi="Times New Roman" w:cs="Times New Roman"/>
                <w:b/>
                <w:bCs/>
                <w:noProof/>
              </w:rPr>
              <w:t>Programi 10661 : Strehimi social</w:t>
            </w:r>
            <w:r w:rsidR="006A420D" w:rsidRPr="00E67244">
              <w:rPr>
                <w:rFonts w:ascii="Times New Roman" w:hAnsi="Times New Roman" w:cs="Times New Roman"/>
                <w:noProof/>
                <w:webHidden/>
              </w:rPr>
              <w:tab/>
            </w:r>
            <w:r w:rsidR="007456DD">
              <w:rPr>
                <w:rFonts w:ascii="Times New Roman" w:hAnsi="Times New Roman" w:cs="Times New Roman"/>
                <w:noProof/>
                <w:webHidden/>
              </w:rPr>
              <w:t>76</w:t>
            </w:r>
          </w:hyperlink>
        </w:p>
        <w:p w14:paraId="38854416" w14:textId="0695D6FC" w:rsidR="006A420D" w:rsidRPr="00E67244" w:rsidRDefault="009615E5">
          <w:pPr>
            <w:rPr>
              <w:rFonts w:ascii="Times New Roman" w:eastAsiaTheme="minorEastAsia" w:hAnsi="Times New Roman" w:cs="Times New Roman"/>
              <w:noProof/>
            </w:rPr>
          </w:pPr>
          <w:hyperlink w:anchor="_Toc130329601" w:history="1">
            <w:r w:rsidR="006A420D" w:rsidRPr="00E67244">
              <w:rPr>
                <w:rFonts w:ascii="Times New Roman" w:hAnsi="Times New Roman" w:cs="Times New Roman"/>
                <w:b/>
                <w:noProof/>
                <w:lang w:val="it-IT"/>
              </w:rPr>
              <w:t>2.3 INFORMACION</w:t>
            </w:r>
            <w:r w:rsidR="006A420D" w:rsidRPr="00E67244">
              <w:rPr>
                <w:rFonts w:ascii="Times New Roman" w:hAnsi="Times New Roman" w:cs="Times New Roman"/>
                <w:b/>
                <w:noProof/>
                <w:spacing w:val="-1"/>
                <w:lang w:val="it-IT"/>
              </w:rPr>
              <w:t xml:space="preserve"> </w:t>
            </w:r>
            <w:r w:rsidR="006A420D" w:rsidRPr="00E67244">
              <w:rPr>
                <w:rFonts w:ascii="Times New Roman" w:hAnsi="Times New Roman" w:cs="Times New Roman"/>
                <w:b/>
                <w:noProof/>
                <w:lang w:val="it-IT"/>
              </w:rPr>
              <w:t>MBI</w:t>
            </w:r>
            <w:r w:rsidR="006A420D" w:rsidRPr="00E67244">
              <w:rPr>
                <w:rFonts w:ascii="Times New Roman" w:hAnsi="Times New Roman" w:cs="Times New Roman"/>
                <w:b/>
                <w:noProof/>
                <w:spacing w:val="-1"/>
                <w:lang w:val="it-IT"/>
              </w:rPr>
              <w:t xml:space="preserve"> </w:t>
            </w:r>
            <w:r w:rsidR="006A420D" w:rsidRPr="00E67244">
              <w:rPr>
                <w:rFonts w:ascii="Times New Roman" w:hAnsi="Times New Roman" w:cs="Times New Roman"/>
                <w:b/>
                <w:noProof/>
                <w:lang w:val="it-IT"/>
              </w:rPr>
              <w:t>DETYRIMET</w:t>
            </w:r>
            <w:r w:rsidR="006A420D" w:rsidRPr="00E67244">
              <w:rPr>
                <w:rFonts w:ascii="Times New Roman" w:hAnsi="Times New Roman" w:cs="Times New Roman"/>
                <w:b/>
                <w:noProof/>
                <w:spacing w:val="-3"/>
                <w:lang w:val="it-IT"/>
              </w:rPr>
              <w:t xml:space="preserve"> </w:t>
            </w:r>
            <w:r w:rsidR="006A420D" w:rsidRPr="00E67244">
              <w:rPr>
                <w:rFonts w:ascii="Times New Roman" w:hAnsi="Times New Roman" w:cs="Times New Roman"/>
                <w:b/>
                <w:noProof/>
                <w:lang w:val="it-IT"/>
              </w:rPr>
              <w:t>E</w:t>
            </w:r>
            <w:r w:rsidR="006A420D" w:rsidRPr="00E67244">
              <w:rPr>
                <w:rFonts w:ascii="Times New Roman" w:hAnsi="Times New Roman" w:cs="Times New Roman"/>
                <w:b/>
                <w:noProof/>
                <w:spacing w:val="-2"/>
                <w:lang w:val="it-IT"/>
              </w:rPr>
              <w:t xml:space="preserve"> </w:t>
            </w:r>
            <w:r w:rsidR="006A420D" w:rsidRPr="00E67244">
              <w:rPr>
                <w:rFonts w:ascii="Times New Roman" w:hAnsi="Times New Roman" w:cs="Times New Roman"/>
                <w:b/>
                <w:noProof/>
                <w:lang w:val="it-IT"/>
              </w:rPr>
              <w:t>PRAPAMBETURA</w:t>
            </w:r>
            <w:r w:rsidR="006A420D" w:rsidRPr="00E67244">
              <w:rPr>
                <w:rFonts w:ascii="Times New Roman" w:hAnsi="Times New Roman" w:cs="Times New Roman"/>
                <w:b/>
                <w:noProof/>
                <w:spacing w:val="-2"/>
                <w:lang w:val="it-IT"/>
              </w:rPr>
              <w:t xml:space="preserve"> </w:t>
            </w:r>
            <w:r w:rsidR="006A420D" w:rsidRPr="00E67244">
              <w:rPr>
                <w:rFonts w:ascii="Times New Roman" w:hAnsi="Times New Roman" w:cs="Times New Roman"/>
                <w:b/>
                <w:noProof/>
                <w:lang w:val="it-IT"/>
              </w:rPr>
              <w:t>DHE</w:t>
            </w:r>
            <w:r w:rsidR="006A420D" w:rsidRPr="00E67244">
              <w:rPr>
                <w:rFonts w:ascii="Times New Roman" w:hAnsi="Times New Roman" w:cs="Times New Roman"/>
                <w:b/>
                <w:noProof/>
                <w:spacing w:val="-2"/>
                <w:lang w:val="it-IT"/>
              </w:rPr>
              <w:t xml:space="preserve"> </w:t>
            </w:r>
            <w:r w:rsidR="006A420D" w:rsidRPr="00E67244">
              <w:rPr>
                <w:rFonts w:ascii="Times New Roman" w:hAnsi="Times New Roman" w:cs="Times New Roman"/>
                <w:b/>
                <w:noProof/>
                <w:lang w:val="it-IT"/>
              </w:rPr>
              <w:t>TË</w:t>
            </w:r>
            <w:r w:rsidR="006A420D" w:rsidRPr="00E67244">
              <w:rPr>
                <w:rFonts w:ascii="Times New Roman" w:hAnsi="Times New Roman" w:cs="Times New Roman"/>
                <w:b/>
                <w:noProof/>
                <w:spacing w:val="-2"/>
                <w:lang w:val="it-IT"/>
              </w:rPr>
              <w:t xml:space="preserve"> </w:t>
            </w:r>
            <w:r w:rsidR="006A420D" w:rsidRPr="00E67244">
              <w:rPr>
                <w:rFonts w:ascii="Times New Roman" w:hAnsi="Times New Roman" w:cs="Times New Roman"/>
                <w:b/>
                <w:noProof/>
                <w:lang w:val="it-IT"/>
              </w:rPr>
              <w:t>KRIJUARA</w:t>
            </w:r>
            <w:r w:rsidR="006A420D" w:rsidRPr="00E67244">
              <w:rPr>
                <w:rFonts w:ascii="Times New Roman" w:hAnsi="Times New Roman" w:cs="Times New Roman"/>
                <w:noProof/>
                <w:webHidden/>
              </w:rPr>
              <w:tab/>
            </w:r>
            <w:r w:rsidR="007456DD">
              <w:rPr>
                <w:rFonts w:ascii="Times New Roman" w:hAnsi="Times New Roman" w:cs="Times New Roman"/>
                <w:noProof/>
                <w:webHidden/>
              </w:rPr>
              <w:t>78</w:t>
            </w:r>
          </w:hyperlink>
        </w:p>
        <w:p w14:paraId="6B91DCD3" w14:textId="692DDFC6" w:rsidR="006A420D" w:rsidRPr="00E67244" w:rsidRDefault="009615E5">
          <w:pPr>
            <w:tabs>
              <w:tab w:val="left" w:pos="880"/>
              <w:tab w:val="right" w:leader="dot" w:pos="10063"/>
            </w:tabs>
            <w:rPr>
              <w:rFonts w:ascii="Times New Roman" w:eastAsiaTheme="minorEastAsia" w:hAnsi="Times New Roman" w:cs="Times New Roman"/>
              <w:noProof/>
            </w:rPr>
          </w:pPr>
          <w:hyperlink w:anchor="_Toc130329602" w:history="1">
            <w:r w:rsidR="006A420D" w:rsidRPr="00E67244">
              <w:rPr>
                <w:rFonts w:ascii="Times New Roman" w:hAnsi="Times New Roman" w:cs="Times New Roman"/>
                <w:b/>
                <w:noProof/>
              </w:rPr>
              <w:t>2.4</w:t>
            </w:r>
            <w:r w:rsidR="006A420D" w:rsidRPr="00E67244">
              <w:rPr>
                <w:rFonts w:ascii="Times New Roman" w:eastAsiaTheme="minorEastAsia" w:hAnsi="Times New Roman" w:cs="Times New Roman"/>
                <w:noProof/>
              </w:rPr>
              <w:tab/>
            </w:r>
            <w:r w:rsidR="006A420D" w:rsidRPr="00E67244">
              <w:rPr>
                <w:rFonts w:ascii="Times New Roman" w:hAnsi="Times New Roman" w:cs="Times New Roman"/>
                <w:b/>
                <w:noProof/>
              </w:rPr>
              <w:t>INFORMACIONI FINANCIAR SUPLEMENTAR</w:t>
            </w:r>
            <w:r w:rsidR="006A420D" w:rsidRPr="00E67244">
              <w:rPr>
                <w:rFonts w:ascii="Times New Roman" w:hAnsi="Times New Roman" w:cs="Times New Roman"/>
                <w:noProof/>
                <w:webHidden/>
              </w:rPr>
              <w:tab/>
            </w:r>
            <w:r w:rsidR="007456DD">
              <w:rPr>
                <w:rFonts w:ascii="Times New Roman" w:hAnsi="Times New Roman" w:cs="Times New Roman"/>
                <w:noProof/>
                <w:webHidden/>
              </w:rPr>
              <w:t>80</w:t>
            </w:r>
          </w:hyperlink>
        </w:p>
        <w:p w14:paraId="55D18CE0" w14:textId="3BF83D11" w:rsidR="006A420D" w:rsidRDefault="009615E5">
          <w:pPr>
            <w:pStyle w:val="TOC1"/>
            <w:rPr>
              <w:rFonts w:ascii="Times New Roman" w:hAnsi="Times New Roman" w:cs="Times New Roman"/>
              <w:noProof/>
            </w:rPr>
          </w:pPr>
          <w:hyperlink w:anchor="_Toc130329603" w:history="1">
            <w:r w:rsidR="006A420D" w:rsidRPr="00E67244">
              <w:rPr>
                <w:rFonts w:ascii="Times New Roman" w:hAnsi="Times New Roman" w:cs="Times New Roman"/>
                <w:noProof/>
              </w:rPr>
              <w:t>Treguesit</w:t>
            </w:r>
            <w:r w:rsidR="007456DD">
              <w:rPr>
                <w:rFonts w:ascii="Times New Roman" w:hAnsi="Times New Roman" w:cs="Times New Roman"/>
                <w:noProof/>
              </w:rPr>
              <w:t xml:space="preserve"> Ky</w:t>
            </w:r>
            <w:r w:rsidR="007456DD">
              <w:rPr>
                <w:rFonts w:ascii="Tahoma" w:hAnsi="Tahoma" w:cs="Tahoma"/>
                <w:noProof/>
              </w:rPr>
              <w:t>ç</w:t>
            </w:r>
            <w:r w:rsidR="006A420D" w:rsidRPr="00E67244">
              <w:rPr>
                <w:rFonts w:ascii="Times New Roman" w:hAnsi="Times New Roman" w:cs="Times New Roman"/>
                <w:noProof/>
              </w:rPr>
              <w:t xml:space="preserve"> Financiarë</w:t>
            </w:r>
            <w:r w:rsidR="006A420D" w:rsidRPr="00E67244">
              <w:rPr>
                <w:rFonts w:ascii="Times New Roman" w:hAnsi="Times New Roman" w:cs="Times New Roman"/>
                <w:noProof/>
                <w:webHidden/>
              </w:rPr>
              <w:tab/>
            </w:r>
            <w:r w:rsidR="007456DD">
              <w:rPr>
                <w:rFonts w:ascii="Times New Roman" w:hAnsi="Times New Roman" w:cs="Times New Roman"/>
                <w:noProof/>
                <w:webHidden/>
              </w:rPr>
              <w:t>80</w:t>
            </w:r>
          </w:hyperlink>
        </w:p>
        <w:p w14:paraId="3D4B8D5E" w14:textId="0BD8CC01" w:rsidR="006F21CC" w:rsidRPr="006F21CC" w:rsidRDefault="006F21CC" w:rsidP="006F21CC">
          <w:r w:rsidRPr="006F21CC">
            <w:t>ANEKSI nr.5 "Projektet e investimeve me financim të brendshem dhe me financim të huaj"</w:t>
          </w:r>
          <w:proofErr w:type="gramStart"/>
          <w:r>
            <w:t>………</w:t>
          </w:r>
          <w:proofErr w:type="gramEnd"/>
          <w:r>
            <w:t>..85</w:t>
          </w:r>
        </w:p>
        <w:p w14:paraId="2FAEF485" w14:textId="550EDA6D" w:rsidR="006A420D" w:rsidRDefault="006A420D">
          <w:r>
            <w:rPr>
              <w:b/>
              <w:bCs/>
              <w:noProof/>
            </w:rPr>
            <w:fldChar w:fldCharType="end"/>
          </w:r>
        </w:p>
      </w:sdtContent>
    </w:sdt>
    <w:p w14:paraId="5DE16D63" w14:textId="77C1B07C" w:rsidR="00285B29" w:rsidRPr="00085FB8" w:rsidRDefault="00285B29" w:rsidP="00E64CFB">
      <w:pPr>
        <w:tabs>
          <w:tab w:val="left" w:pos="360"/>
        </w:tabs>
        <w:jc w:val="both"/>
        <w:rPr>
          <w:rFonts w:ascii="Times New Roman" w:hAnsi="Times New Roman" w:cs="Times New Roman"/>
          <w:color w:val="FF0000"/>
        </w:rPr>
      </w:pPr>
      <w:r w:rsidRPr="00085FB8">
        <w:rPr>
          <w:rFonts w:ascii="Times New Roman" w:hAnsi="Times New Roman" w:cs="Times New Roman"/>
          <w:color w:val="FF0000"/>
        </w:rPr>
        <w:br w:type="page"/>
      </w:r>
    </w:p>
    <w:p w14:paraId="2C2E50E6" w14:textId="77777777" w:rsidR="00C64049" w:rsidRPr="00B172D4" w:rsidRDefault="00B5047B" w:rsidP="00826743">
      <w:pPr>
        <w:pStyle w:val="Heading1"/>
        <w:numPr>
          <w:ilvl w:val="0"/>
          <w:numId w:val="1"/>
        </w:numPr>
        <w:tabs>
          <w:tab w:val="left" w:pos="360"/>
        </w:tabs>
        <w:ind w:left="0" w:firstLine="0"/>
        <w:jc w:val="both"/>
        <w:rPr>
          <w:rFonts w:ascii="Times New Roman" w:hAnsi="Times New Roman" w:cs="Times New Roman"/>
          <w:color w:val="auto"/>
          <w:sz w:val="28"/>
          <w:szCs w:val="28"/>
        </w:rPr>
      </w:pPr>
      <w:bookmarkStart w:id="2" w:name="_Toc130329484"/>
      <w:r w:rsidRPr="00B172D4">
        <w:rPr>
          <w:rFonts w:ascii="Times New Roman" w:hAnsi="Times New Roman" w:cs="Times New Roman"/>
          <w:color w:val="auto"/>
          <w:sz w:val="28"/>
          <w:szCs w:val="28"/>
        </w:rPr>
        <w:lastRenderedPageBreak/>
        <w:t>V</w:t>
      </w:r>
      <w:r w:rsidR="000B50F6" w:rsidRPr="00B172D4">
        <w:rPr>
          <w:rFonts w:ascii="Times New Roman" w:hAnsi="Times New Roman" w:cs="Times New Roman"/>
          <w:color w:val="auto"/>
          <w:sz w:val="28"/>
          <w:szCs w:val="28"/>
        </w:rPr>
        <w:t>Ë</w:t>
      </w:r>
      <w:r w:rsidRPr="00B172D4">
        <w:rPr>
          <w:rFonts w:ascii="Times New Roman" w:hAnsi="Times New Roman" w:cs="Times New Roman"/>
          <w:color w:val="auto"/>
          <w:sz w:val="28"/>
          <w:szCs w:val="28"/>
        </w:rPr>
        <w:t>SHTRIM I P</w:t>
      </w:r>
      <w:r w:rsidR="000B50F6" w:rsidRPr="00B172D4">
        <w:rPr>
          <w:rFonts w:ascii="Times New Roman" w:hAnsi="Times New Roman" w:cs="Times New Roman"/>
          <w:color w:val="auto"/>
          <w:sz w:val="28"/>
          <w:szCs w:val="28"/>
        </w:rPr>
        <w:t>Ë</w:t>
      </w:r>
      <w:r w:rsidRPr="00B172D4">
        <w:rPr>
          <w:rFonts w:ascii="Times New Roman" w:hAnsi="Times New Roman" w:cs="Times New Roman"/>
          <w:color w:val="auto"/>
          <w:sz w:val="28"/>
          <w:szCs w:val="28"/>
        </w:rPr>
        <w:t>RGJITHSH</w:t>
      </w:r>
      <w:r w:rsidR="000B50F6" w:rsidRPr="00B172D4">
        <w:rPr>
          <w:rFonts w:ascii="Times New Roman" w:hAnsi="Times New Roman" w:cs="Times New Roman"/>
          <w:color w:val="auto"/>
          <w:sz w:val="28"/>
          <w:szCs w:val="28"/>
        </w:rPr>
        <w:t>Ë</w:t>
      </w:r>
      <w:r w:rsidRPr="00B172D4">
        <w:rPr>
          <w:rFonts w:ascii="Times New Roman" w:hAnsi="Times New Roman" w:cs="Times New Roman"/>
          <w:color w:val="auto"/>
          <w:sz w:val="28"/>
          <w:szCs w:val="28"/>
        </w:rPr>
        <w:t>M</w:t>
      </w:r>
      <w:bookmarkEnd w:id="2"/>
    </w:p>
    <w:p w14:paraId="07E24A8B" w14:textId="77777777" w:rsidR="006A0B50" w:rsidRPr="00B172D4" w:rsidRDefault="006A0B50" w:rsidP="00E64CFB">
      <w:pPr>
        <w:tabs>
          <w:tab w:val="left" w:pos="360"/>
        </w:tabs>
        <w:jc w:val="both"/>
        <w:rPr>
          <w:rFonts w:ascii="Times New Roman" w:hAnsi="Times New Roman" w:cs="Times New Roman"/>
        </w:rPr>
      </w:pPr>
    </w:p>
    <w:p w14:paraId="0F5278D0" w14:textId="77777777" w:rsidR="00C64049" w:rsidRPr="00B172D4" w:rsidRDefault="00B5047B" w:rsidP="00826743">
      <w:pPr>
        <w:pStyle w:val="Heading2"/>
        <w:numPr>
          <w:ilvl w:val="1"/>
          <w:numId w:val="1"/>
        </w:numPr>
        <w:tabs>
          <w:tab w:val="left" w:pos="360"/>
        </w:tabs>
        <w:ind w:left="0" w:firstLine="0"/>
        <w:jc w:val="both"/>
        <w:rPr>
          <w:rFonts w:ascii="Times New Roman" w:hAnsi="Times New Roman" w:cs="Times New Roman"/>
          <w:color w:val="auto"/>
          <w:sz w:val="24"/>
          <w:szCs w:val="24"/>
          <w:lang w:val="it-IT"/>
        </w:rPr>
      </w:pPr>
      <w:bookmarkStart w:id="3" w:name="_Toc130329485"/>
      <w:r w:rsidRPr="00B172D4">
        <w:rPr>
          <w:rFonts w:ascii="Times New Roman" w:hAnsi="Times New Roman" w:cs="Times New Roman"/>
          <w:color w:val="auto"/>
          <w:sz w:val="24"/>
          <w:szCs w:val="24"/>
          <w:lang w:val="it-IT"/>
        </w:rPr>
        <w:t>SITUATA E NJ</w:t>
      </w:r>
      <w:r w:rsidR="000B50F6" w:rsidRPr="00B172D4">
        <w:rPr>
          <w:rFonts w:ascii="Times New Roman" w:hAnsi="Times New Roman" w:cs="Times New Roman"/>
          <w:color w:val="auto"/>
          <w:sz w:val="24"/>
          <w:szCs w:val="24"/>
          <w:lang w:val="it-IT"/>
        </w:rPr>
        <w:t>Ë</w:t>
      </w:r>
      <w:r w:rsidRPr="00B172D4">
        <w:rPr>
          <w:rFonts w:ascii="Times New Roman" w:hAnsi="Times New Roman" w:cs="Times New Roman"/>
          <w:color w:val="auto"/>
          <w:sz w:val="24"/>
          <w:szCs w:val="24"/>
          <w:lang w:val="it-IT"/>
        </w:rPr>
        <w:t>SIS</w:t>
      </w:r>
      <w:r w:rsidR="000B50F6" w:rsidRPr="00B172D4">
        <w:rPr>
          <w:rFonts w:ascii="Times New Roman" w:hAnsi="Times New Roman" w:cs="Times New Roman"/>
          <w:color w:val="auto"/>
          <w:sz w:val="24"/>
          <w:szCs w:val="24"/>
          <w:lang w:val="it-IT"/>
        </w:rPr>
        <w:t>Ë</w:t>
      </w:r>
      <w:r w:rsidRPr="00B172D4">
        <w:rPr>
          <w:rFonts w:ascii="Times New Roman" w:hAnsi="Times New Roman" w:cs="Times New Roman"/>
          <w:color w:val="auto"/>
          <w:sz w:val="24"/>
          <w:szCs w:val="24"/>
          <w:lang w:val="it-IT"/>
        </w:rPr>
        <w:t xml:space="preserve"> S</w:t>
      </w:r>
      <w:r w:rsidR="000B50F6" w:rsidRPr="00B172D4">
        <w:rPr>
          <w:rFonts w:ascii="Times New Roman" w:hAnsi="Times New Roman" w:cs="Times New Roman"/>
          <w:color w:val="auto"/>
          <w:sz w:val="24"/>
          <w:szCs w:val="24"/>
          <w:lang w:val="it-IT"/>
        </w:rPr>
        <w:t>Ë</w:t>
      </w:r>
      <w:r w:rsidRPr="00B172D4">
        <w:rPr>
          <w:rFonts w:ascii="Times New Roman" w:hAnsi="Times New Roman" w:cs="Times New Roman"/>
          <w:color w:val="auto"/>
          <w:sz w:val="24"/>
          <w:szCs w:val="24"/>
          <w:lang w:val="it-IT"/>
        </w:rPr>
        <w:t xml:space="preserve"> QEVERISJES VENDORE</w:t>
      </w:r>
      <w:bookmarkEnd w:id="3"/>
    </w:p>
    <w:p w14:paraId="69F16D85" w14:textId="77777777" w:rsidR="00C64049" w:rsidRPr="00B172D4" w:rsidRDefault="00C64049" w:rsidP="00E64CFB">
      <w:pPr>
        <w:tabs>
          <w:tab w:val="left" w:pos="360"/>
        </w:tabs>
        <w:jc w:val="both"/>
        <w:rPr>
          <w:rFonts w:ascii="Times New Roman" w:hAnsi="Times New Roman" w:cs="Times New Roman"/>
          <w:lang w:val="it-IT"/>
        </w:rPr>
      </w:pPr>
    </w:p>
    <w:p w14:paraId="43CCD5F8"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bookmarkStart w:id="4" w:name="fakte_kryesore"/>
      <w:bookmarkEnd w:id="4"/>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shtrirë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Krahinën</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Malore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Shqipërisë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Jugore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pjesërisht</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Ultësirën</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Perëndimore në të dy anët e rrjedhës së mesme dhe të poshtme të lumit Osum, Bashkia Berat</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është</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një</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atraksion</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jo</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vetëm</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 xml:space="preserve">turistik, </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por</w:t>
      </w:r>
      <w:r w:rsidRPr="00B172D4">
        <w:rPr>
          <w:rFonts w:ascii="Times New Roman" w:eastAsia="Times New Roman" w:hAnsi="Times New Roman" w:cs="Times New Roman"/>
          <w:spacing w:val="-5"/>
          <w:sz w:val="24"/>
          <w:szCs w:val="24"/>
          <w:lang w:val="sq-AL"/>
        </w:rPr>
        <w:t xml:space="preserve"> e</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një</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njësi</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ekonomike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me</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resurse</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mëdha</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zhvillimi.</w:t>
      </w:r>
    </w:p>
    <w:p w14:paraId="243963F6"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Ajo</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përfshin</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brenda</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juridiksionit</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saj administrativ</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qytetin</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Beratit,</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njësitë: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Otllak,</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Velabisht,</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Roshnik,</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dhe Sinjë.</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Në total</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nga</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7</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njësi</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administrative.</w:t>
      </w:r>
    </w:p>
    <w:p w14:paraId="48BC982D"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p>
    <w:p w14:paraId="0626DEF4"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Tregues</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rëndësishëm</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statistikorë bazë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saj</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janë:</w:t>
      </w:r>
    </w:p>
    <w:p w14:paraId="1C43D9A2"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Sipërfaqja:</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Bashkia</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Berat</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ka</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një</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sipërfaqe</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totale</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380</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km²</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cila</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klasifikohet</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tokë</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bujqësore</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pacing w:val="-1"/>
          <w:sz w:val="24"/>
          <w:szCs w:val="24"/>
          <w:lang w:val="sq-AL"/>
        </w:rPr>
        <w:t>prej</w:t>
      </w:r>
      <w:r w:rsidRPr="00B172D4">
        <w:rPr>
          <w:rFonts w:ascii="Times New Roman" w:eastAsia="Times New Roman" w:hAnsi="Times New Roman" w:cs="Times New Roman"/>
          <w:spacing w:val="-17"/>
          <w:sz w:val="24"/>
          <w:szCs w:val="24"/>
          <w:lang w:val="sq-AL"/>
        </w:rPr>
        <w:t xml:space="preserve"> </w:t>
      </w:r>
      <w:r w:rsidRPr="00B172D4">
        <w:rPr>
          <w:rFonts w:ascii="Times New Roman" w:eastAsia="Times New Roman" w:hAnsi="Times New Roman" w:cs="Times New Roman"/>
          <w:spacing w:val="-1"/>
          <w:sz w:val="24"/>
          <w:szCs w:val="24"/>
          <w:lang w:val="sq-AL"/>
        </w:rPr>
        <w:t>170</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pacing w:val="-1"/>
          <w:sz w:val="24"/>
          <w:szCs w:val="24"/>
          <w:lang w:val="sq-AL"/>
        </w:rPr>
        <w:t>km</w:t>
      </w:r>
      <w:r w:rsidRPr="00B172D4">
        <w:rPr>
          <w:rFonts w:ascii="Times New Roman" w:eastAsia="Times New Roman" w:hAnsi="Times New Roman" w:cs="Times New Roman"/>
          <w:spacing w:val="-1"/>
          <w:sz w:val="24"/>
          <w:szCs w:val="24"/>
          <w:vertAlign w:val="superscript"/>
          <w:lang w:val="sq-AL"/>
        </w:rPr>
        <w:t>2</w:t>
      </w:r>
      <w:r w:rsidRPr="00B172D4">
        <w:rPr>
          <w:rFonts w:ascii="Times New Roman" w:eastAsia="Times New Roman" w:hAnsi="Times New Roman" w:cs="Times New Roman"/>
          <w:spacing w:val="-1"/>
          <w:sz w:val="24"/>
          <w:szCs w:val="24"/>
          <w:lang w:val="sq-AL"/>
        </w:rPr>
        <w:t>,</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pacing w:val="-1"/>
          <w:sz w:val="24"/>
          <w:szCs w:val="24"/>
          <w:lang w:val="sq-AL"/>
        </w:rPr>
        <w:t>(përfshirë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pacing w:val="-1"/>
          <w:sz w:val="24"/>
          <w:szCs w:val="24"/>
          <w:lang w:val="sq-AL"/>
        </w:rPr>
        <w:t>këtu</w:t>
      </w:r>
      <w:r w:rsidRPr="00B172D4">
        <w:rPr>
          <w:rFonts w:ascii="Times New Roman" w:eastAsia="Times New Roman" w:hAnsi="Times New Roman" w:cs="Times New Roman"/>
          <w:spacing w:val="-12"/>
          <w:sz w:val="24"/>
          <w:szCs w:val="24"/>
          <w:lang w:val="sq-AL"/>
        </w:rPr>
        <w:t xml:space="preserve"> </w:t>
      </w:r>
      <w:r w:rsidRPr="00B172D4">
        <w:rPr>
          <w:rFonts w:ascii="Times New Roman" w:eastAsia="Times New Roman" w:hAnsi="Times New Roman" w:cs="Times New Roman"/>
          <w:sz w:val="24"/>
          <w:szCs w:val="24"/>
          <w:lang w:val="sq-AL"/>
        </w:rPr>
        <w:t>tokat</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kultivuara</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jo</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kultivuara)</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tokë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natyrore</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180</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km</w:t>
      </w:r>
      <w:r w:rsidRPr="00B172D4">
        <w:rPr>
          <w:rFonts w:ascii="Times New Roman" w:eastAsia="Times New Roman" w:hAnsi="Times New Roman" w:cs="Times New Roman"/>
          <w:sz w:val="24"/>
          <w:szCs w:val="24"/>
          <w:vertAlign w:val="superscript"/>
          <w:lang w:val="sq-AL"/>
        </w:rPr>
        <w:t>2</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(përfshirë këtu</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pyjet</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kullotat)</w:t>
      </w:r>
    </w:p>
    <w:p w14:paraId="7200EF05"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Karakteristika të veçanta kanë njësitë përbërëse të bashkisë pjesë e ish komunave si : Njësitë</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Otllak dhe Velabisht të cilat në sipërfaqen e tyre kanë më shumë tokë bujqësore, dhe njësitë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Roshnik e Sinjë që kanë në strukturën e sipërfaqes së tyre teritoriale tokë bujqësore 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fragmentarizuar</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me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siperfaqe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më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madhe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tokës</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natyrore,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reliev</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kodrinor</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malor.</w:t>
      </w:r>
    </w:p>
    <w:p w14:paraId="28DE847C" w14:textId="77777777" w:rsidR="00E47892" w:rsidRPr="00B172D4" w:rsidRDefault="00E47892" w:rsidP="00E64CFB">
      <w:pPr>
        <w:widowControl w:val="0"/>
        <w:tabs>
          <w:tab w:val="left" w:pos="360"/>
          <w:tab w:val="left" w:pos="7560"/>
          <w:tab w:val="left" w:pos="10530"/>
        </w:tabs>
        <w:autoSpaceDE w:val="0"/>
        <w:autoSpaceDN w:val="0"/>
        <w:spacing w:after="0" w:line="240" w:lineRule="auto"/>
        <w:jc w:val="both"/>
        <w:rPr>
          <w:rFonts w:ascii="Times New Roman" w:eastAsia="Times New Roman" w:hAnsi="Times New Roman" w:cs="Times New Roman"/>
          <w:sz w:val="24"/>
          <w:szCs w:val="24"/>
          <w:lang w:val="sq-AL"/>
        </w:rPr>
      </w:pPr>
      <w:r w:rsidRPr="00B172D4">
        <w:rPr>
          <w:rFonts w:ascii="Times New Roman" w:eastAsiaTheme="majorEastAsia" w:hAnsi="Times New Roman" w:cs="Times New Roman"/>
          <w:bCs/>
          <w:i/>
          <w:iCs/>
          <w:sz w:val="24"/>
          <w:szCs w:val="24"/>
          <w:shd w:val="clear" w:color="auto" w:fill="FFFFFF"/>
          <w:lang w:val="sq-AL"/>
        </w:rPr>
        <w:t>Bashkia Berat</w:t>
      </w:r>
      <w:r w:rsidRPr="00B172D4">
        <w:rPr>
          <w:rFonts w:ascii="Times New Roman" w:eastAsia="Times New Roman" w:hAnsi="Times New Roman" w:cs="Times New Roman"/>
          <w:sz w:val="24"/>
          <w:szCs w:val="24"/>
          <w:shd w:val="clear" w:color="auto" w:fill="FFFFFF"/>
          <w:lang w:val="sq-AL"/>
        </w:rPr>
        <w:t> përshkohet nga lumi i Osumit dhe </w:t>
      </w:r>
      <w:r w:rsidRPr="00B172D4">
        <w:rPr>
          <w:rFonts w:ascii="Times New Roman" w:eastAsiaTheme="majorEastAsia" w:hAnsi="Times New Roman" w:cs="Times New Roman"/>
          <w:bCs/>
          <w:i/>
          <w:iCs/>
          <w:sz w:val="24"/>
          <w:szCs w:val="24"/>
          <w:shd w:val="clear" w:color="auto" w:fill="FFFFFF"/>
          <w:lang w:val="sq-AL"/>
        </w:rPr>
        <w:t>është</w:t>
      </w:r>
      <w:r w:rsidRPr="00B172D4">
        <w:rPr>
          <w:rFonts w:ascii="Times New Roman" w:eastAsia="Times New Roman" w:hAnsi="Times New Roman" w:cs="Times New Roman"/>
          <w:sz w:val="24"/>
          <w:szCs w:val="24"/>
          <w:shd w:val="clear" w:color="auto" w:fill="FFFFFF"/>
          <w:lang w:val="sq-AL"/>
        </w:rPr>
        <w:t> tepër </w:t>
      </w:r>
      <w:r w:rsidRPr="00B172D4">
        <w:rPr>
          <w:rFonts w:ascii="Times New Roman" w:eastAsiaTheme="majorEastAsia" w:hAnsi="Times New Roman" w:cs="Times New Roman"/>
          <w:bCs/>
          <w:i/>
          <w:iCs/>
          <w:sz w:val="24"/>
          <w:szCs w:val="24"/>
          <w:shd w:val="clear" w:color="auto" w:fill="FFFFFF"/>
          <w:lang w:val="sq-AL"/>
        </w:rPr>
        <w:t>e pasur me ujëra</w:t>
      </w:r>
      <w:r w:rsidRPr="00B172D4">
        <w:rPr>
          <w:rFonts w:ascii="Times New Roman" w:eastAsia="Times New Roman" w:hAnsi="Times New Roman" w:cs="Times New Roman"/>
          <w:sz w:val="24"/>
          <w:szCs w:val="24"/>
          <w:shd w:val="clear" w:color="auto" w:fill="FFFFFF"/>
          <w:lang w:val="sq-AL"/>
        </w:rPr>
        <w:t> nëntokësore </w:t>
      </w:r>
      <w:r w:rsidRPr="00B172D4">
        <w:rPr>
          <w:rFonts w:ascii="Times New Roman" w:eastAsiaTheme="majorEastAsia" w:hAnsi="Times New Roman" w:cs="Times New Roman"/>
          <w:bCs/>
          <w:i/>
          <w:iCs/>
          <w:sz w:val="24"/>
          <w:szCs w:val="24"/>
          <w:shd w:val="clear" w:color="auto" w:fill="FFFFFF"/>
          <w:lang w:val="sq-AL"/>
        </w:rPr>
        <w:t>e</w:t>
      </w:r>
      <w:r w:rsidRPr="00B172D4">
        <w:rPr>
          <w:rFonts w:ascii="Times New Roman" w:eastAsia="Times New Roman" w:hAnsi="Times New Roman" w:cs="Times New Roman"/>
          <w:sz w:val="24"/>
          <w:szCs w:val="24"/>
          <w:shd w:val="clear" w:color="auto" w:fill="FFFFFF"/>
          <w:lang w:val="sq-AL"/>
        </w:rPr>
        <w:t> burime ujore sipërfaqësore .</w:t>
      </w:r>
      <w:r w:rsidRPr="00B172D4">
        <w:rPr>
          <w:rFonts w:ascii="Times New Roman" w:eastAsia="Times New Roman" w:hAnsi="Times New Roman" w:cs="Times New Roman"/>
          <w:sz w:val="24"/>
          <w:szCs w:val="24"/>
          <w:lang w:val="sq-AL"/>
        </w:rPr>
        <w:t xml:space="preserve"> </w:t>
      </w:r>
    </w:p>
    <w:p w14:paraId="7B8D51A6"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Siperfaqja</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totale</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ujore është</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9</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km</w:t>
      </w:r>
      <w:r w:rsidRPr="00B172D4">
        <w:rPr>
          <w:rFonts w:ascii="Times New Roman" w:eastAsia="Times New Roman" w:hAnsi="Times New Roman" w:cs="Times New Roman"/>
          <w:sz w:val="24"/>
          <w:szCs w:val="24"/>
          <w:vertAlign w:val="superscript"/>
          <w:lang w:val="sq-AL"/>
        </w:rPr>
        <w:t>2</w:t>
      </w:r>
      <w:r w:rsidRPr="00B172D4">
        <w:rPr>
          <w:rFonts w:ascii="Times New Roman" w:eastAsia="Times New Roman" w:hAnsi="Times New Roman" w:cs="Times New Roman"/>
          <w:sz w:val="24"/>
          <w:szCs w:val="24"/>
          <w:lang w:val="sq-AL"/>
        </w:rPr>
        <w:t>.</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Sipërfaqet</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banuara</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janë</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4.63</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km</w:t>
      </w:r>
      <w:r w:rsidRPr="00B172D4">
        <w:rPr>
          <w:rFonts w:ascii="Times New Roman" w:eastAsia="Times New Roman" w:hAnsi="Times New Roman" w:cs="Times New Roman"/>
          <w:sz w:val="24"/>
          <w:szCs w:val="24"/>
          <w:vertAlign w:val="superscript"/>
          <w:lang w:val="sq-AL"/>
        </w:rPr>
        <w:t>2</w:t>
      </w:r>
      <w:r w:rsidRPr="00B172D4">
        <w:rPr>
          <w:rFonts w:ascii="Times New Roman" w:eastAsia="Times New Roman" w:hAnsi="Times New Roman" w:cs="Times New Roman"/>
          <w:sz w:val="24"/>
          <w:szCs w:val="24"/>
          <w:lang w:val="sq-AL"/>
        </w:rPr>
        <w:t>.</w:t>
      </w:r>
    </w:p>
    <w:p w14:paraId="77824DE1"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pacing w:val="-57"/>
          <w:sz w:val="24"/>
          <w:szCs w:val="24"/>
          <w:lang w:val="sq-AL"/>
        </w:rPr>
      </w:pPr>
      <w:r w:rsidRPr="00B172D4">
        <w:rPr>
          <w:rFonts w:ascii="Times New Roman" w:eastAsia="Times New Roman" w:hAnsi="Times New Roman" w:cs="Times New Roman"/>
          <w:sz w:val="24"/>
          <w:szCs w:val="24"/>
          <w:lang w:val="sq-AL"/>
        </w:rPr>
        <w:t>Industria dhe ekonomia shtrihen në një siperfaqe prej 1.34 km</w:t>
      </w:r>
      <w:r w:rsidRPr="00B172D4">
        <w:rPr>
          <w:rFonts w:ascii="Times New Roman" w:eastAsia="Times New Roman" w:hAnsi="Times New Roman" w:cs="Times New Roman"/>
          <w:sz w:val="24"/>
          <w:szCs w:val="24"/>
          <w:vertAlign w:val="superscript"/>
          <w:lang w:val="sq-AL"/>
        </w:rPr>
        <w:t>2.</w:t>
      </w:r>
      <w:r w:rsidRPr="00B172D4">
        <w:rPr>
          <w:rFonts w:ascii="Times New Roman" w:eastAsia="Times New Roman" w:hAnsi="Times New Roman" w:cs="Times New Roman"/>
          <w:spacing w:val="-57"/>
          <w:sz w:val="24"/>
          <w:szCs w:val="24"/>
          <w:lang w:val="sq-AL"/>
        </w:rPr>
        <w:t xml:space="preserve"> </w:t>
      </w:r>
    </w:p>
    <w:p w14:paraId="5CF2A540"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Bashkia</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përshkohet</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nga 812</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km</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rrugë</w:t>
      </w:r>
    </w:p>
    <w:p w14:paraId="63BA7378" w14:textId="77777777" w:rsidR="00E47892" w:rsidRPr="00B172D4" w:rsidRDefault="00E47892" w:rsidP="00E64CFB">
      <w:pPr>
        <w:widowControl w:val="0"/>
        <w:tabs>
          <w:tab w:val="left" w:pos="360"/>
          <w:tab w:val="left" w:pos="75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Qyteti</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i</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Beratit</w:t>
      </w:r>
      <w:r w:rsidRPr="00B172D4">
        <w:rPr>
          <w:rFonts w:ascii="Times New Roman" w:eastAsia="Times New Roman" w:hAnsi="Times New Roman" w:cs="Times New Roman"/>
          <w:spacing w:val="10"/>
          <w:sz w:val="24"/>
          <w:szCs w:val="24"/>
          <w:lang w:val="sq-AL"/>
        </w:rPr>
        <w:t xml:space="preserve"> </w:t>
      </w:r>
      <w:r w:rsidRPr="00B172D4">
        <w:rPr>
          <w:rFonts w:ascii="Times New Roman" w:eastAsia="Times New Roman" w:hAnsi="Times New Roman" w:cs="Times New Roman"/>
          <w:sz w:val="24"/>
          <w:szCs w:val="24"/>
          <w:lang w:val="sq-AL"/>
        </w:rPr>
        <w:t>gjendet</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58</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m</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mbi</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nivelin</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detit</w:t>
      </w:r>
      <w:r w:rsidRPr="00B172D4">
        <w:rPr>
          <w:rFonts w:ascii="Times New Roman" w:eastAsia="Times New Roman" w:hAnsi="Times New Roman" w:cs="Times New Roman"/>
          <w:spacing w:val="10"/>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ka</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nje</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sip.</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22.4</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km</w:t>
      </w:r>
      <w:r w:rsidRPr="00B172D4">
        <w:rPr>
          <w:rFonts w:ascii="Times New Roman" w:eastAsia="Times New Roman" w:hAnsi="Times New Roman" w:cs="Times New Roman"/>
          <w:sz w:val="24"/>
          <w:szCs w:val="24"/>
          <w:vertAlign w:val="superscript"/>
          <w:lang w:val="sq-AL"/>
        </w:rPr>
        <w:t>2</w:t>
      </w:r>
      <w:r w:rsidRPr="00B172D4">
        <w:rPr>
          <w:rFonts w:ascii="Times New Roman" w:eastAsia="Times New Roman" w:hAnsi="Times New Roman" w:cs="Times New Roman"/>
          <w:spacing w:val="53"/>
          <w:sz w:val="24"/>
          <w:szCs w:val="24"/>
          <w:lang w:val="sq-AL"/>
        </w:rPr>
        <w:t xml:space="preserve"> </w:t>
      </w:r>
      <w:r w:rsidRPr="00B172D4">
        <w:rPr>
          <w:rFonts w:ascii="Times New Roman" w:eastAsia="Times New Roman" w:hAnsi="Times New Roman" w:cs="Times New Roman"/>
          <w:sz w:val="24"/>
          <w:szCs w:val="24"/>
          <w:lang w:val="sq-AL"/>
        </w:rPr>
        <w:t>nga</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cila</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6.3</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km</w:t>
      </w:r>
      <w:r w:rsidRPr="00B172D4">
        <w:rPr>
          <w:rFonts w:ascii="Times New Roman" w:eastAsia="Times New Roman" w:hAnsi="Times New Roman" w:cs="Times New Roman"/>
          <w:sz w:val="24"/>
          <w:szCs w:val="24"/>
          <w:vertAlign w:val="superscript"/>
          <w:lang w:val="sq-AL"/>
        </w:rPr>
        <w:t>2</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janë sipërfaqe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urbane.</w:t>
      </w:r>
    </w:p>
    <w:p w14:paraId="02ECC007" w14:textId="77777777" w:rsidR="00E47892" w:rsidRPr="00B172D4" w:rsidRDefault="00E47892" w:rsidP="00E64CFB">
      <w:pPr>
        <w:widowControl w:val="0"/>
        <w:tabs>
          <w:tab w:val="left" w:pos="360"/>
          <w:tab w:val="left" w:pos="10530"/>
        </w:tabs>
        <w:autoSpaceDE w:val="0"/>
        <w:autoSpaceDN w:val="0"/>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Ai</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pozicionohet:</w:t>
      </w:r>
    </w:p>
    <w:p w14:paraId="4F8F8291" w14:textId="77777777" w:rsidR="00E47892" w:rsidRPr="00B172D4" w:rsidRDefault="00E47892" w:rsidP="00276E62">
      <w:pPr>
        <w:widowControl w:val="0"/>
        <w:numPr>
          <w:ilvl w:val="0"/>
          <w:numId w:val="33"/>
        </w:numPr>
        <w:tabs>
          <w:tab w:val="left" w:pos="360"/>
          <w:tab w:val="left" w:pos="990"/>
          <w:tab w:val="left" w:pos="1440"/>
          <w:tab w:val="left" w:pos="2111"/>
          <w:tab w:val="left" w:pos="10530"/>
        </w:tabs>
        <w:autoSpaceDE w:val="0"/>
        <w:autoSpaceDN w:val="0"/>
        <w:spacing w:after="0" w:line="240" w:lineRule="auto"/>
        <w:ind w:left="0" w:firstLine="0"/>
        <w:jc w:val="both"/>
        <w:rPr>
          <w:rFonts w:ascii="Times New Roman" w:eastAsiaTheme="minorEastAsia" w:hAnsi="Times New Roman" w:cs="Times New Roman"/>
          <w:sz w:val="24"/>
          <w:szCs w:val="24"/>
          <w:lang w:val="sq-AL"/>
        </w:rPr>
      </w:pPr>
      <w:r w:rsidRPr="00B172D4">
        <w:rPr>
          <w:rFonts w:ascii="Times New Roman" w:eastAsiaTheme="minorEastAsia" w:hAnsi="Times New Roman" w:cs="Times New Roman"/>
          <w:sz w:val="24"/>
          <w:szCs w:val="24"/>
          <w:lang w:val="sq-AL"/>
        </w:rPr>
        <w:t>125</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km</w:t>
      </w:r>
      <w:r w:rsidRPr="00B172D4">
        <w:rPr>
          <w:rFonts w:ascii="Times New Roman" w:eastAsiaTheme="minorEastAsia" w:hAnsi="Times New Roman" w:cs="Times New Roman"/>
          <w:spacing w:val="-6"/>
          <w:sz w:val="24"/>
          <w:szCs w:val="24"/>
          <w:lang w:val="sq-AL"/>
        </w:rPr>
        <w:t xml:space="preserve"> </w:t>
      </w:r>
      <w:r w:rsidRPr="00B172D4">
        <w:rPr>
          <w:rFonts w:ascii="Times New Roman" w:eastAsiaTheme="minorEastAsia" w:hAnsi="Times New Roman" w:cs="Times New Roman"/>
          <w:sz w:val="24"/>
          <w:szCs w:val="24"/>
          <w:lang w:val="sq-AL"/>
        </w:rPr>
        <w:t>larg</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kryeqytetit</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të</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sz w:val="24"/>
          <w:szCs w:val="24"/>
          <w:lang w:val="sq-AL"/>
        </w:rPr>
        <w:t>Shqipërisë</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sz w:val="24"/>
          <w:szCs w:val="24"/>
          <w:lang w:val="sq-AL"/>
        </w:rPr>
        <w:t>dhe</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sz w:val="24"/>
          <w:szCs w:val="24"/>
          <w:lang w:val="sq-AL"/>
        </w:rPr>
        <w:t>aeroportit</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Nënë</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Tereza”</w:t>
      </w:r>
    </w:p>
    <w:p w14:paraId="4F90CD18" w14:textId="77777777" w:rsidR="00E47892" w:rsidRPr="00B172D4" w:rsidRDefault="00E47892" w:rsidP="00276E62">
      <w:pPr>
        <w:widowControl w:val="0"/>
        <w:numPr>
          <w:ilvl w:val="0"/>
          <w:numId w:val="33"/>
        </w:numPr>
        <w:tabs>
          <w:tab w:val="left" w:pos="360"/>
          <w:tab w:val="left" w:pos="990"/>
          <w:tab w:val="left" w:pos="1440"/>
          <w:tab w:val="left" w:pos="2111"/>
          <w:tab w:val="left" w:pos="10530"/>
        </w:tabs>
        <w:autoSpaceDE w:val="0"/>
        <w:autoSpaceDN w:val="0"/>
        <w:spacing w:after="0" w:line="240" w:lineRule="auto"/>
        <w:ind w:left="0" w:firstLine="0"/>
        <w:jc w:val="both"/>
        <w:rPr>
          <w:rFonts w:ascii="Times New Roman" w:eastAsiaTheme="minorEastAsia" w:hAnsi="Times New Roman" w:cs="Times New Roman"/>
          <w:sz w:val="24"/>
          <w:szCs w:val="24"/>
          <w:lang w:val="sq-AL"/>
        </w:rPr>
      </w:pPr>
      <w:r w:rsidRPr="00B172D4">
        <w:rPr>
          <w:rFonts w:ascii="Times New Roman" w:eastAsiaTheme="minorEastAsia" w:hAnsi="Times New Roman" w:cs="Times New Roman"/>
          <w:sz w:val="24"/>
          <w:szCs w:val="24"/>
          <w:lang w:val="sq-AL"/>
        </w:rPr>
        <w:t>92 km</w:t>
      </w:r>
      <w:r w:rsidRPr="00B172D4">
        <w:rPr>
          <w:rFonts w:ascii="Times New Roman" w:eastAsiaTheme="minorEastAsia" w:hAnsi="Times New Roman" w:cs="Times New Roman"/>
          <w:spacing w:val="-4"/>
          <w:sz w:val="24"/>
          <w:szCs w:val="24"/>
          <w:lang w:val="sq-AL"/>
        </w:rPr>
        <w:t xml:space="preserve"> </w:t>
      </w:r>
      <w:r w:rsidRPr="00B172D4">
        <w:rPr>
          <w:rFonts w:ascii="Times New Roman" w:eastAsiaTheme="minorEastAsia" w:hAnsi="Times New Roman" w:cs="Times New Roman"/>
          <w:sz w:val="24"/>
          <w:szCs w:val="24"/>
          <w:lang w:val="sq-AL"/>
        </w:rPr>
        <w:t>nga porti</w:t>
      </w:r>
      <w:r w:rsidRPr="00B172D4">
        <w:rPr>
          <w:rFonts w:ascii="Times New Roman" w:eastAsiaTheme="minorEastAsia" w:hAnsi="Times New Roman" w:cs="Times New Roman"/>
          <w:spacing w:val="-4"/>
          <w:sz w:val="24"/>
          <w:szCs w:val="24"/>
          <w:lang w:val="sq-AL"/>
        </w:rPr>
        <w:t xml:space="preserve"> </w:t>
      </w:r>
      <w:r w:rsidRPr="00B172D4">
        <w:rPr>
          <w:rFonts w:ascii="Times New Roman" w:eastAsiaTheme="minorEastAsia" w:hAnsi="Times New Roman" w:cs="Times New Roman"/>
          <w:sz w:val="24"/>
          <w:szCs w:val="24"/>
          <w:lang w:val="sq-AL"/>
        </w:rPr>
        <w:t>i</w:t>
      </w:r>
      <w:r w:rsidRPr="00B172D4">
        <w:rPr>
          <w:rFonts w:ascii="Times New Roman" w:eastAsiaTheme="minorEastAsia" w:hAnsi="Times New Roman" w:cs="Times New Roman"/>
          <w:spacing w:val="-6"/>
          <w:sz w:val="24"/>
          <w:szCs w:val="24"/>
          <w:lang w:val="sq-AL"/>
        </w:rPr>
        <w:t xml:space="preserve"> </w:t>
      </w:r>
      <w:r w:rsidRPr="00B172D4">
        <w:rPr>
          <w:rFonts w:ascii="Times New Roman" w:eastAsiaTheme="minorEastAsia" w:hAnsi="Times New Roman" w:cs="Times New Roman"/>
          <w:sz w:val="24"/>
          <w:szCs w:val="24"/>
          <w:lang w:val="sq-AL"/>
        </w:rPr>
        <w:t>Durrësit</w:t>
      </w:r>
    </w:p>
    <w:p w14:paraId="0118E917" w14:textId="77777777" w:rsidR="00E47892" w:rsidRPr="00B172D4" w:rsidRDefault="00E47892" w:rsidP="00276E62">
      <w:pPr>
        <w:widowControl w:val="0"/>
        <w:numPr>
          <w:ilvl w:val="0"/>
          <w:numId w:val="33"/>
        </w:numPr>
        <w:tabs>
          <w:tab w:val="left" w:pos="360"/>
          <w:tab w:val="left" w:pos="990"/>
          <w:tab w:val="left" w:pos="1440"/>
          <w:tab w:val="left" w:pos="2111"/>
          <w:tab w:val="left" w:pos="10530"/>
        </w:tabs>
        <w:autoSpaceDE w:val="0"/>
        <w:autoSpaceDN w:val="0"/>
        <w:spacing w:after="0" w:line="240" w:lineRule="auto"/>
        <w:ind w:left="0" w:firstLine="0"/>
        <w:jc w:val="both"/>
        <w:rPr>
          <w:rFonts w:ascii="Times New Roman" w:eastAsiaTheme="minorEastAsia" w:hAnsi="Times New Roman" w:cs="Times New Roman"/>
          <w:sz w:val="24"/>
          <w:szCs w:val="24"/>
          <w:lang w:val="sq-AL"/>
        </w:rPr>
      </w:pPr>
      <w:r w:rsidRPr="00B172D4">
        <w:rPr>
          <w:rFonts w:ascii="Times New Roman" w:eastAsiaTheme="minorEastAsia" w:hAnsi="Times New Roman" w:cs="Times New Roman"/>
          <w:sz w:val="24"/>
          <w:szCs w:val="24"/>
          <w:lang w:val="sq-AL"/>
        </w:rPr>
        <w:t>85</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km</w:t>
      </w:r>
      <w:r w:rsidRPr="00B172D4">
        <w:rPr>
          <w:rFonts w:ascii="Times New Roman" w:eastAsiaTheme="minorEastAsia" w:hAnsi="Times New Roman" w:cs="Times New Roman"/>
          <w:spacing w:val="-3"/>
          <w:sz w:val="24"/>
          <w:szCs w:val="24"/>
          <w:lang w:val="sq-AL"/>
        </w:rPr>
        <w:t xml:space="preserve"> </w:t>
      </w:r>
      <w:r w:rsidRPr="00B172D4">
        <w:rPr>
          <w:rFonts w:ascii="Times New Roman" w:eastAsiaTheme="minorEastAsia" w:hAnsi="Times New Roman" w:cs="Times New Roman"/>
          <w:sz w:val="24"/>
          <w:szCs w:val="24"/>
          <w:lang w:val="sq-AL"/>
        </w:rPr>
        <w:t>nga</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porti</w:t>
      </w:r>
      <w:r w:rsidRPr="00B172D4">
        <w:rPr>
          <w:rFonts w:ascii="Times New Roman" w:eastAsiaTheme="minorEastAsia" w:hAnsi="Times New Roman" w:cs="Times New Roman"/>
          <w:spacing w:val="-3"/>
          <w:sz w:val="24"/>
          <w:szCs w:val="24"/>
          <w:lang w:val="sq-AL"/>
        </w:rPr>
        <w:t xml:space="preserve"> </w:t>
      </w:r>
      <w:r w:rsidRPr="00B172D4">
        <w:rPr>
          <w:rFonts w:ascii="Times New Roman" w:eastAsiaTheme="minorEastAsia" w:hAnsi="Times New Roman" w:cs="Times New Roman"/>
          <w:sz w:val="24"/>
          <w:szCs w:val="24"/>
          <w:lang w:val="sq-AL"/>
        </w:rPr>
        <w:t>i</w:t>
      </w:r>
      <w:r w:rsidRPr="00B172D4">
        <w:rPr>
          <w:rFonts w:ascii="Times New Roman" w:eastAsiaTheme="minorEastAsia" w:hAnsi="Times New Roman" w:cs="Times New Roman"/>
          <w:spacing w:val="-5"/>
          <w:sz w:val="24"/>
          <w:szCs w:val="24"/>
          <w:lang w:val="sq-AL"/>
        </w:rPr>
        <w:t xml:space="preserve"> </w:t>
      </w:r>
      <w:r w:rsidRPr="00B172D4">
        <w:rPr>
          <w:rFonts w:ascii="Times New Roman" w:eastAsiaTheme="minorEastAsia" w:hAnsi="Times New Roman" w:cs="Times New Roman"/>
          <w:sz w:val="24"/>
          <w:szCs w:val="24"/>
          <w:lang w:val="sq-AL"/>
        </w:rPr>
        <w:t>Vlorës</w:t>
      </w:r>
    </w:p>
    <w:p w14:paraId="33B2C2E4" w14:textId="77777777" w:rsidR="00E47892" w:rsidRPr="00B172D4" w:rsidRDefault="00E47892" w:rsidP="00276E62">
      <w:pPr>
        <w:widowControl w:val="0"/>
        <w:numPr>
          <w:ilvl w:val="0"/>
          <w:numId w:val="33"/>
        </w:numPr>
        <w:tabs>
          <w:tab w:val="left" w:pos="360"/>
          <w:tab w:val="left" w:pos="990"/>
          <w:tab w:val="left" w:pos="1440"/>
          <w:tab w:val="left" w:pos="2111"/>
          <w:tab w:val="left" w:pos="10530"/>
        </w:tabs>
        <w:autoSpaceDE w:val="0"/>
        <w:autoSpaceDN w:val="0"/>
        <w:spacing w:after="0" w:line="240" w:lineRule="auto"/>
        <w:ind w:left="0" w:firstLine="0"/>
        <w:jc w:val="both"/>
        <w:rPr>
          <w:rFonts w:ascii="Times New Roman" w:eastAsiaTheme="minorEastAsia" w:hAnsi="Times New Roman" w:cs="Times New Roman"/>
          <w:sz w:val="24"/>
          <w:szCs w:val="24"/>
          <w:lang w:val="sq-AL"/>
        </w:rPr>
      </w:pPr>
      <w:r w:rsidRPr="00B172D4">
        <w:rPr>
          <w:rFonts w:ascii="Times New Roman" w:eastAsiaTheme="minorEastAsia" w:hAnsi="Times New Roman" w:cs="Times New Roman"/>
          <w:sz w:val="24"/>
          <w:szCs w:val="24"/>
          <w:lang w:val="sq-AL"/>
        </w:rPr>
        <w:t>212</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km</w:t>
      </w:r>
      <w:r w:rsidRPr="00B172D4">
        <w:rPr>
          <w:rFonts w:ascii="Times New Roman" w:eastAsiaTheme="minorEastAsia" w:hAnsi="Times New Roman" w:cs="Times New Roman"/>
          <w:spacing w:val="-3"/>
          <w:sz w:val="24"/>
          <w:szCs w:val="24"/>
          <w:lang w:val="sq-AL"/>
        </w:rPr>
        <w:t xml:space="preserve"> </w:t>
      </w:r>
      <w:r w:rsidRPr="00B172D4">
        <w:rPr>
          <w:rFonts w:ascii="Times New Roman" w:eastAsiaTheme="minorEastAsia" w:hAnsi="Times New Roman" w:cs="Times New Roman"/>
          <w:sz w:val="24"/>
          <w:szCs w:val="24"/>
          <w:lang w:val="sq-AL"/>
        </w:rPr>
        <w:t>nga</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porti</w:t>
      </w:r>
      <w:r w:rsidRPr="00B172D4">
        <w:rPr>
          <w:rFonts w:ascii="Times New Roman" w:eastAsiaTheme="minorEastAsia" w:hAnsi="Times New Roman" w:cs="Times New Roman"/>
          <w:spacing w:val="-4"/>
          <w:sz w:val="24"/>
          <w:szCs w:val="24"/>
          <w:lang w:val="sq-AL"/>
        </w:rPr>
        <w:t xml:space="preserve"> </w:t>
      </w:r>
      <w:r w:rsidRPr="00B172D4">
        <w:rPr>
          <w:rFonts w:ascii="Times New Roman" w:eastAsiaTheme="minorEastAsia" w:hAnsi="Times New Roman" w:cs="Times New Roman"/>
          <w:sz w:val="24"/>
          <w:szCs w:val="24"/>
          <w:lang w:val="sq-AL"/>
        </w:rPr>
        <w:t>i</w:t>
      </w:r>
      <w:r w:rsidRPr="00B172D4">
        <w:rPr>
          <w:rFonts w:ascii="Times New Roman" w:eastAsiaTheme="minorEastAsia" w:hAnsi="Times New Roman" w:cs="Times New Roman"/>
          <w:spacing w:val="-5"/>
          <w:sz w:val="24"/>
          <w:szCs w:val="24"/>
          <w:lang w:val="sq-AL"/>
        </w:rPr>
        <w:t xml:space="preserve"> </w:t>
      </w:r>
      <w:r w:rsidRPr="00B172D4">
        <w:rPr>
          <w:rFonts w:ascii="Times New Roman" w:eastAsiaTheme="minorEastAsia" w:hAnsi="Times New Roman" w:cs="Times New Roman"/>
          <w:sz w:val="24"/>
          <w:szCs w:val="24"/>
          <w:lang w:val="sq-AL"/>
        </w:rPr>
        <w:t>Sarandës</w:t>
      </w:r>
    </w:p>
    <w:p w14:paraId="6BEB6CC2" w14:textId="77777777" w:rsidR="00E47892" w:rsidRPr="00B172D4" w:rsidRDefault="00E47892" w:rsidP="00276E62">
      <w:pPr>
        <w:widowControl w:val="0"/>
        <w:numPr>
          <w:ilvl w:val="0"/>
          <w:numId w:val="33"/>
        </w:numPr>
        <w:tabs>
          <w:tab w:val="left" w:pos="360"/>
          <w:tab w:val="left" w:pos="990"/>
          <w:tab w:val="left" w:pos="1440"/>
          <w:tab w:val="left" w:pos="2111"/>
          <w:tab w:val="left" w:pos="10530"/>
        </w:tabs>
        <w:autoSpaceDE w:val="0"/>
        <w:autoSpaceDN w:val="0"/>
        <w:spacing w:after="0" w:line="240" w:lineRule="auto"/>
        <w:ind w:left="0" w:firstLine="0"/>
        <w:jc w:val="both"/>
        <w:rPr>
          <w:rFonts w:ascii="Times New Roman" w:eastAsiaTheme="minorEastAsia" w:hAnsi="Times New Roman" w:cs="Times New Roman"/>
          <w:sz w:val="24"/>
          <w:szCs w:val="24"/>
          <w:lang w:val="sq-AL"/>
        </w:rPr>
      </w:pPr>
      <w:r w:rsidRPr="00B172D4">
        <w:rPr>
          <w:rFonts w:ascii="Times New Roman" w:eastAsiaTheme="minorEastAsia" w:hAnsi="Times New Roman" w:cs="Times New Roman"/>
          <w:sz w:val="24"/>
          <w:szCs w:val="24"/>
          <w:lang w:val="sq-AL"/>
        </w:rPr>
        <w:t>250</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sz w:val="24"/>
          <w:szCs w:val="24"/>
          <w:lang w:val="sq-AL"/>
        </w:rPr>
        <w:t>km</w:t>
      </w:r>
      <w:r w:rsidRPr="00B172D4">
        <w:rPr>
          <w:rFonts w:ascii="Times New Roman" w:eastAsiaTheme="minorEastAsia" w:hAnsi="Times New Roman" w:cs="Times New Roman"/>
          <w:spacing w:val="-6"/>
          <w:sz w:val="24"/>
          <w:szCs w:val="24"/>
          <w:lang w:val="sq-AL"/>
        </w:rPr>
        <w:t xml:space="preserve"> </w:t>
      </w:r>
      <w:r w:rsidRPr="00B172D4">
        <w:rPr>
          <w:rFonts w:ascii="Times New Roman" w:eastAsiaTheme="minorEastAsia" w:hAnsi="Times New Roman" w:cs="Times New Roman"/>
          <w:sz w:val="24"/>
          <w:szCs w:val="24"/>
          <w:lang w:val="sq-AL"/>
        </w:rPr>
        <w:t>nga</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sz w:val="24"/>
          <w:szCs w:val="24"/>
          <w:lang w:val="sq-AL"/>
        </w:rPr>
        <w:t>pikat</w:t>
      </w:r>
      <w:r w:rsidRPr="00B172D4">
        <w:rPr>
          <w:rFonts w:ascii="Times New Roman" w:eastAsiaTheme="minorEastAsia" w:hAnsi="Times New Roman" w:cs="Times New Roman"/>
          <w:spacing w:val="3"/>
          <w:sz w:val="24"/>
          <w:szCs w:val="24"/>
          <w:lang w:val="sq-AL"/>
        </w:rPr>
        <w:t xml:space="preserve"> </w:t>
      </w:r>
      <w:r w:rsidRPr="00B172D4">
        <w:rPr>
          <w:rFonts w:ascii="Times New Roman" w:eastAsiaTheme="minorEastAsia" w:hAnsi="Times New Roman" w:cs="Times New Roman"/>
          <w:sz w:val="24"/>
          <w:szCs w:val="24"/>
          <w:lang w:val="sq-AL"/>
        </w:rPr>
        <w:t>kufitare</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sz w:val="24"/>
          <w:szCs w:val="24"/>
          <w:lang w:val="sq-AL"/>
        </w:rPr>
        <w:t>të</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sz w:val="24"/>
          <w:szCs w:val="24"/>
          <w:lang w:val="sq-AL"/>
        </w:rPr>
        <w:t>Kakavijës</w:t>
      </w:r>
      <w:r w:rsidRPr="00B172D4">
        <w:rPr>
          <w:rFonts w:ascii="Times New Roman" w:eastAsiaTheme="minorEastAsia" w:hAnsi="Times New Roman" w:cs="Times New Roman"/>
          <w:spacing w:val="-3"/>
          <w:sz w:val="24"/>
          <w:szCs w:val="24"/>
          <w:lang w:val="sq-AL"/>
        </w:rPr>
        <w:t xml:space="preserve"> </w:t>
      </w:r>
      <w:r w:rsidRPr="00B172D4">
        <w:rPr>
          <w:rFonts w:ascii="Times New Roman" w:eastAsiaTheme="minorEastAsia" w:hAnsi="Times New Roman" w:cs="Times New Roman"/>
          <w:sz w:val="24"/>
          <w:szCs w:val="24"/>
          <w:lang w:val="sq-AL"/>
        </w:rPr>
        <w:t>dhe</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sz w:val="24"/>
          <w:szCs w:val="24"/>
          <w:lang w:val="sq-AL"/>
        </w:rPr>
        <w:t>Kapshticës.</w:t>
      </w:r>
    </w:p>
    <w:p w14:paraId="41B84234" w14:textId="77777777" w:rsidR="00E47892" w:rsidRPr="00B172D4" w:rsidRDefault="00E47892" w:rsidP="00E64CFB">
      <w:pPr>
        <w:widowControl w:val="0"/>
        <w:tabs>
          <w:tab w:val="left" w:pos="360"/>
          <w:tab w:val="left" w:pos="10530"/>
        </w:tabs>
        <w:autoSpaceDE w:val="0"/>
        <w:autoSpaceDN w:val="0"/>
        <w:spacing w:after="0" w:line="240" w:lineRule="auto"/>
        <w:jc w:val="both"/>
        <w:rPr>
          <w:rFonts w:ascii="Times New Roman" w:eastAsia="Times New Roman" w:hAnsi="Times New Roman" w:cs="Times New Roman"/>
          <w:sz w:val="31"/>
          <w:szCs w:val="24"/>
          <w:lang w:val="sq-AL"/>
        </w:rPr>
      </w:pPr>
    </w:p>
    <w:p w14:paraId="54D0A087" w14:textId="77777777" w:rsidR="00E47892" w:rsidRPr="00B172D4" w:rsidRDefault="00E47892" w:rsidP="00E64CFB">
      <w:pPr>
        <w:keepNext/>
        <w:tabs>
          <w:tab w:val="left" w:pos="180"/>
          <w:tab w:val="left" w:pos="360"/>
        </w:tabs>
        <w:spacing w:before="143" w:after="0" w:line="240" w:lineRule="auto"/>
        <w:jc w:val="both"/>
        <w:outlineLvl w:val="1"/>
        <w:rPr>
          <w:rFonts w:ascii="Times New Roman" w:eastAsia="Times New Roman" w:hAnsi="Times New Roman" w:cs="Times New Roman"/>
          <w:b/>
          <w:sz w:val="24"/>
          <w:szCs w:val="24"/>
          <w:lang w:val="sq-AL"/>
        </w:rPr>
      </w:pPr>
      <w:bookmarkStart w:id="5" w:name="_Toc130329486"/>
      <w:r w:rsidRPr="00B172D4">
        <w:rPr>
          <w:rFonts w:ascii="Times New Roman" w:eastAsia="Times New Roman" w:hAnsi="Times New Roman" w:cs="Times New Roman"/>
          <w:b/>
          <w:sz w:val="24"/>
          <w:szCs w:val="24"/>
          <w:lang w:val="sq-AL"/>
        </w:rPr>
        <w:t>Ndarja</w:t>
      </w:r>
      <w:r w:rsidRPr="00B172D4">
        <w:rPr>
          <w:rFonts w:ascii="Times New Roman" w:eastAsia="Times New Roman" w:hAnsi="Times New Roman" w:cs="Times New Roman"/>
          <w:b/>
          <w:spacing w:val="-2"/>
          <w:sz w:val="24"/>
          <w:szCs w:val="24"/>
          <w:lang w:val="sq-AL"/>
        </w:rPr>
        <w:t xml:space="preserve"> </w:t>
      </w:r>
      <w:r w:rsidRPr="00B172D4">
        <w:rPr>
          <w:rFonts w:ascii="Times New Roman" w:eastAsia="Times New Roman" w:hAnsi="Times New Roman" w:cs="Times New Roman"/>
          <w:b/>
          <w:sz w:val="24"/>
          <w:szCs w:val="24"/>
          <w:lang w:val="sq-AL"/>
        </w:rPr>
        <w:t>administrative</w:t>
      </w:r>
      <w:r w:rsidRPr="00B172D4">
        <w:rPr>
          <w:rFonts w:ascii="Times New Roman" w:eastAsia="Times New Roman" w:hAnsi="Times New Roman" w:cs="Times New Roman"/>
          <w:b/>
          <w:spacing w:val="-3"/>
          <w:sz w:val="24"/>
          <w:szCs w:val="24"/>
          <w:lang w:val="sq-AL"/>
        </w:rPr>
        <w:t xml:space="preserve"> </w:t>
      </w:r>
      <w:r w:rsidRPr="00B172D4">
        <w:rPr>
          <w:rFonts w:ascii="Times New Roman" w:eastAsia="Times New Roman" w:hAnsi="Times New Roman" w:cs="Times New Roman"/>
          <w:b/>
          <w:sz w:val="24"/>
          <w:szCs w:val="24"/>
          <w:lang w:val="sq-AL"/>
        </w:rPr>
        <w:t>e</w:t>
      </w:r>
      <w:r w:rsidRPr="00B172D4">
        <w:rPr>
          <w:rFonts w:ascii="Times New Roman" w:eastAsia="Times New Roman" w:hAnsi="Times New Roman" w:cs="Times New Roman"/>
          <w:b/>
          <w:spacing w:val="-3"/>
          <w:sz w:val="24"/>
          <w:szCs w:val="24"/>
          <w:lang w:val="sq-AL"/>
        </w:rPr>
        <w:t xml:space="preserve"> </w:t>
      </w:r>
      <w:r w:rsidRPr="00B172D4">
        <w:rPr>
          <w:rFonts w:ascii="Times New Roman" w:eastAsia="Times New Roman" w:hAnsi="Times New Roman" w:cs="Times New Roman"/>
          <w:b/>
          <w:sz w:val="24"/>
          <w:szCs w:val="24"/>
          <w:lang w:val="sq-AL"/>
        </w:rPr>
        <w:t>Bashkisë</w:t>
      </w:r>
      <w:r w:rsidRPr="00B172D4">
        <w:rPr>
          <w:rFonts w:ascii="Times New Roman" w:eastAsia="Times New Roman" w:hAnsi="Times New Roman" w:cs="Times New Roman"/>
          <w:b/>
          <w:spacing w:val="-3"/>
          <w:sz w:val="24"/>
          <w:szCs w:val="24"/>
          <w:lang w:val="sq-AL"/>
        </w:rPr>
        <w:t xml:space="preserve"> </w:t>
      </w:r>
      <w:r w:rsidRPr="00B172D4">
        <w:rPr>
          <w:rFonts w:ascii="Times New Roman" w:eastAsia="Times New Roman" w:hAnsi="Times New Roman" w:cs="Times New Roman"/>
          <w:b/>
          <w:sz w:val="24"/>
          <w:szCs w:val="24"/>
          <w:lang w:val="sq-AL"/>
        </w:rPr>
        <w:t>Berat</w:t>
      </w:r>
      <w:bookmarkEnd w:id="5"/>
    </w:p>
    <w:tbl>
      <w:tblPr>
        <w:tblW w:w="9382" w:type="dxa"/>
        <w:tblInd w:w="198"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2091"/>
        <w:gridCol w:w="1545"/>
        <w:gridCol w:w="5746"/>
      </w:tblGrid>
      <w:tr w:rsidR="00085FB8" w:rsidRPr="00B172D4" w14:paraId="3EC081E1" w14:textId="77777777" w:rsidTr="00AE7AAA">
        <w:trPr>
          <w:trHeight w:val="268"/>
        </w:trPr>
        <w:tc>
          <w:tcPr>
            <w:tcW w:w="2091" w:type="dxa"/>
            <w:shd w:val="clear" w:color="auto" w:fill="auto"/>
            <w:vAlign w:val="center"/>
            <w:hideMark/>
          </w:tcPr>
          <w:p w14:paraId="5DF02A13"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b/>
                <w:bCs/>
                <w:sz w:val="24"/>
                <w:szCs w:val="24"/>
                <w:lang w:val="sq-AL"/>
              </w:rPr>
            </w:pPr>
            <w:r w:rsidRPr="00B172D4">
              <w:rPr>
                <w:rFonts w:ascii="Times New Roman" w:eastAsia="Times New Roman" w:hAnsi="Times New Roman" w:cs="Times New Roman"/>
                <w:b/>
                <w:bCs/>
                <w:sz w:val="24"/>
                <w:szCs w:val="24"/>
                <w:lang w:val="sq-AL"/>
              </w:rPr>
              <w:t>Njësitë admin. përbërëse</w:t>
            </w:r>
          </w:p>
        </w:tc>
        <w:tc>
          <w:tcPr>
            <w:tcW w:w="1545" w:type="dxa"/>
            <w:shd w:val="clear" w:color="auto" w:fill="auto"/>
            <w:vAlign w:val="center"/>
            <w:hideMark/>
          </w:tcPr>
          <w:p w14:paraId="618AF21E"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b/>
                <w:bCs/>
                <w:sz w:val="24"/>
                <w:szCs w:val="24"/>
                <w:lang w:val="sq-AL"/>
              </w:rPr>
            </w:pPr>
            <w:r w:rsidRPr="00B172D4">
              <w:rPr>
                <w:rFonts w:ascii="Times New Roman" w:eastAsia="Times New Roman" w:hAnsi="Times New Roman" w:cs="Times New Roman"/>
                <w:b/>
                <w:bCs/>
                <w:sz w:val="24"/>
                <w:szCs w:val="24"/>
                <w:lang w:val="sq-AL"/>
              </w:rPr>
              <w:t>Sipërfaqja (km²)</w:t>
            </w:r>
          </w:p>
        </w:tc>
        <w:tc>
          <w:tcPr>
            <w:tcW w:w="5746" w:type="dxa"/>
            <w:shd w:val="clear" w:color="auto" w:fill="auto"/>
            <w:vAlign w:val="center"/>
            <w:hideMark/>
          </w:tcPr>
          <w:p w14:paraId="2A775339" w14:textId="77777777" w:rsidR="00E47892" w:rsidRPr="00B172D4" w:rsidRDefault="00E47892" w:rsidP="00E64CFB">
            <w:pPr>
              <w:tabs>
                <w:tab w:val="left" w:pos="360"/>
              </w:tabs>
              <w:spacing w:after="0" w:line="240" w:lineRule="auto"/>
              <w:ind w:firstLineChars="500" w:firstLine="1205"/>
              <w:jc w:val="both"/>
              <w:rPr>
                <w:rFonts w:ascii="Times New Roman" w:eastAsia="Times New Roman" w:hAnsi="Times New Roman" w:cs="Times New Roman"/>
                <w:b/>
                <w:bCs/>
                <w:sz w:val="24"/>
                <w:szCs w:val="24"/>
                <w:lang w:val="sq-AL"/>
              </w:rPr>
            </w:pPr>
            <w:r w:rsidRPr="00B172D4">
              <w:rPr>
                <w:rFonts w:ascii="Times New Roman" w:eastAsia="Times New Roman" w:hAnsi="Times New Roman" w:cs="Times New Roman"/>
                <w:b/>
                <w:bCs/>
                <w:sz w:val="24"/>
                <w:szCs w:val="24"/>
                <w:lang w:val="sq-AL"/>
              </w:rPr>
              <w:t>Fshatrat/Qytetet në përbërje të tyre</w:t>
            </w:r>
          </w:p>
        </w:tc>
      </w:tr>
      <w:tr w:rsidR="00085FB8" w:rsidRPr="00B172D4" w14:paraId="541F0965" w14:textId="77777777" w:rsidTr="00AE7AAA">
        <w:trPr>
          <w:trHeight w:val="104"/>
        </w:trPr>
        <w:tc>
          <w:tcPr>
            <w:tcW w:w="2091" w:type="dxa"/>
            <w:shd w:val="clear" w:color="auto" w:fill="auto"/>
            <w:vAlign w:val="center"/>
            <w:hideMark/>
          </w:tcPr>
          <w:p w14:paraId="7A437C36"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Berat</w:t>
            </w:r>
          </w:p>
        </w:tc>
        <w:tc>
          <w:tcPr>
            <w:tcW w:w="1545" w:type="dxa"/>
            <w:shd w:val="clear" w:color="auto" w:fill="auto"/>
            <w:vAlign w:val="center"/>
            <w:hideMark/>
          </w:tcPr>
          <w:p w14:paraId="0A011DE7"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19 km²</w:t>
            </w:r>
          </w:p>
        </w:tc>
        <w:tc>
          <w:tcPr>
            <w:tcW w:w="5746" w:type="dxa"/>
            <w:shd w:val="clear" w:color="auto" w:fill="auto"/>
            <w:vAlign w:val="center"/>
            <w:hideMark/>
          </w:tcPr>
          <w:p w14:paraId="67E4EB2D" w14:textId="77777777" w:rsidR="00E47892" w:rsidRPr="00B172D4" w:rsidRDefault="00E47892" w:rsidP="00E64CFB">
            <w:pPr>
              <w:tabs>
                <w:tab w:val="left" w:pos="360"/>
              </w:tabs>
              <w:spacing w:after="0" w:line="240" w:lineRule="auto"/>
              <w:ind w:firstLineChars="500" w:firstLine="1200"/>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Qyteti Berat</w:t>
            </w:r>
          </w:p>
        </w:tc>
      </w:tr>
      <w:tr w:rsidR="00085FB8" w:rsidRPr="00B172D4" w14:paraId="0BBCDB8E" w14:textId="77777777" w:rsidTr="00AE7AAA">
        <w:trPr>
          <w:trHeight w:val="104"/>
        </w:trPr>
        <w:tc>
          <w:tcPr>
            <w:tcW w:w="2091" w:type="dxa"/>
            <w:vMerge w:val="restart"/>
            <w:shd w:val="clear" w:color="auto" w:fill="auto"/>
            <w:vAlign w:val="center"/>
            <w:hideMark/>
          </w:tcPr>
          <w:p w14:paraId="45B83EAF"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Otllak</w:t>
            </w:r>
          </w:p>
        </w:tc>
        <w:tc>
          <w:tcPr>
            <w:tcW w:w="1545" w:type="dxa"/>
            <w:vMerge w:val="restart"/>
            <w:shd w:val="clear" w:color="auto" w:fill="auto"/>
            <w:vAlign w:val="center"/>
            <w:hideMark/>
          </w:tcPr>
          <w:p w14:paraId="484994FE"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52.7 km²</w:t>
            </w:r>
          </w:p>
        </w:tc>
        <w:tc>
          <w:tcPr>
            <w:tcW w:w="5746" w:type="dxa"/>
            <w:shd w:val="clear" w:color="auto" w:fill="auto"/>
            <w:vAlign w:val="center"/>
            <w:hideMark/>
          </w:tcPr>
          <w:p w14:paraId="49E5B0CF" w14:textId="77777777" w:rsidR="00E47892" w:rsidRPr="00B172D4" w:rsidRDefault="00E47892" w:rsidP="00E64CFB">
            <w:pPr>
              <w:tabs>
                <w:tab w:val="left" w:pos="360"/>
              </w:tabs>
              <w:spacing w:after="0" w:line="240" w:lineRule="auto"/>
              <w:ind w:firstLineChars="17" w:firstLine="41"/>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Lapardha1,Lapardha2,Qereshnik, Balibardhë,Dyshnik,</w:t>
            </w:r>
          </w:p>
        </w:tc>
      </w:tr>
      <w:tr w:rsidR="00085FB8" w:rsidRPr="00B172D4" w14:paraId="55F2DA7C" w14:textId="77777777" w:rsidTr="00AE7AAA">
        <w:trPr>
          <w:trHeight w:val="147"/>
        </w:trPr>
        <w:tc>
          <w:tcPr>
            <w:tcW w:w="2091" w:type="dxa"/>
            <w:vMerge/>
            <w:shd w:val="clear" w:color="auto" w:fill="auto"/>
            <w:vAlign w:val="center"/>
            <w:hideMark/>
          </w:tcPr>
          <w:p w14:paraId="673F8EB5"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p>
        </w:tc>
        <w:tc>
          <w:tcPr>
            <w:tcW w:w="1545" w:type="dxa"/>
            <w:vMerge/>
            <w:shd w:val="clear" w:color="auto" w:fill="auto"/>
            <w:vAlign w:val="center"/>
            <w:hideMark/>
          </w:tcPr>
          <w:p w14:paraId="0C529178"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p>
        </w:tc>
        <w:tc>
          <w:tcPr>
            <w:tcW w:w="5746" w:type="dxa"/>
            <w:shd w:val="clear" w:color="auto" w:fill="auto"/>
            <w:vAlign w:val="center"/>
            <w:hideMark/>
          </w:tcPr>
          <w:p w14:paraId="56A368A8" w14:textId="77777777" w:rsidR="00E47892" w:rsidRPr="00B172D4" w:rsidRDefault="00E47892" w:rsidP="00E64CFB">
            <w:pPr>
              <w:tabs>
                <w:tab w:val="left" w:pos="360"/>
              </w:tabs>
              <w:spacing w:after="0" w:line="240" w:lineRule="auto"/>
              <w:ind w:firstLine="42"/>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Moravë, Ullinjas, Vodëz e sipërme, Orizaj, Otllak.</w:t>
            </w:r>
          </w:p>
        </w:tc>
      </w:tr>
      <w:tr w:rsidR="00085FB8" w:rsidRPr="00B172D4" w14:paraId="338D51F4" w14:textId="77777777" w:rsidTr="00AE7AAA">
        <w:trPr>
          <w:trHeight w:val="104"/>
        </w:trPr>
        <w:tc>
          <w:tcPr>
            <w:tcW w:w="2091" w:type="dxa"/>
            <w:vMerge w:val="restart"/>
            <w:shd w:val="clear" w:color="auto" w:fill="auto"/>
            <w:vAlign w:val="center"/>
            <w:hideMark/>
          </w:tcPr>
          <w:p w14:paraId="60B49EA3"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Velabisht</w:t>
            </w:r>
          </w:p>
        </w:tc>
        <w:tc>
          <w:tcPr>
            <w:tcW w:w="1545" w:type="dxa"/>
            <w:vMerge w:val="restart"/>
            <w:shd w:val="clear" w:color="auto" w:fill="auto"/>
            <w:vAlign w:val="center"/>
            <w:hideMark/>
          </w:tcPr>
          <w:p w14:paraId="0C36BA05"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93.2 km²</w:t>
            </w:r>
          </w:p>
        </w:tc>
        <w:tc>
          <w:tcPr>
            <w:tcW w:w="5746" w:type="dxa"/>
            <w:shd w:val="clear" w:color="auto" w:fill="auto"/>
            <w:vAlign w:val="center"/>
            <w:hideMark/>
          </w:tcPr>
          <w:p w14:paraId="2A8B0D63"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Malinat, Bilçë, Drobonik, Bardhaj i Ri, Starovë,Veterrik,</w:t>
            </w:r>
          </w:p>
        </w:tc>
      </w:tr>
      <w:tr w:rsidR="00085FB8" w:rsidRPr="00B172D4" w14:paraId="07112956" w14:textId="77777777" w:rsidTr="00AE7AAA">
        <w:trPr>
          <w:trHeight w:val="252"/>
        </w:trPr>
        <w:tc>
          <w:tcPr>
            <w:tcW w:w="2091" w:type="dxa"/>
            <w:vMerge/>
            <w:shd w:val="clear" w:color="auto" w:fill="auto"/>
            <w:vAlign w:val="center"/>
            <w:hideMark/>
          </w:tcPr>
          <w:p w14:paraId="4F8DBFF4"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p>
        </w:tc>
        <w:tc>
          <w:tcPr>
            <w:tcW w:w="1545" w:type="dxa"/>
            <w:vMerge/>
            <w:shd w:val="clear" w:color="auto" w:fill="auto"/>
            <w:vAlign w:val="center"/>
            <w:hideMark/>
          </w:tcPr>
          <w:p w14:paraId="0C09C3F8"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p>
        </w:tc>
        <w:tc>
          <w:tcPr>
            <w:tcW w:w="5746" w:type="dxa"/>
            <w:shd w:val="clear" w:color="auto" w:fill="auto"/>
            <w:vAlign w:val="center"/>
            <w:hideMark/>
          </w:tcPr>
          <w:p w14:paraId="6DAFA9C7" w14:textId="77777777" w:rsidR="00E47892" w:rsidRPr="00B172D4" w:rsidRDefault="00E47892" w:rsidP="00E64CFB">
            <w:pPr>
              <w:tabs>
                <w:tab w:val="left" w:pos="360"/>
              </w:tabs>
              <w:spacing w:after="0" w:line="240" w:lineRule="auto"/>
              <w:ind w:firstLineChars="17" w:firstLine="41"/>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Remanicë, Gjoroven, Palikësht,Veleshnjë, Duhanas, Kodras, Velabisht.</w:t>
            </w:r>
          </w:p>
        </w:tc>
      </w:tr>
      <w:tr w:rsidR="00085FB8" w:rsidRPr="00B172D4" w14:paraId="0BF0560D" w14:textId="77777777" w:rsidTr="00AE7AAA">
        <w:trPr>
          <w:trHeight w:val="104"/>
        </w:trPr>
        <w:tc>
          <w:tcPr>
            <w:tcW w:w="2091" w:type="dxa"/>
            <w:vMerge w:val="restart"/>
            <w:shd w:val="clear" w:color="auto" w:fill="auto"/>
            <w:vAlign w:val="center"/>
            <w:hideMark/>
          </w:tcPr>
          <w:p w14:paraId="386B8D67"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Sinjë</w:t>
            </w:r>
          </w:p>
        </w:tc>
        <w:tc>
          <w:tcPr>
            <w:tcW w:w="1545" w:type="dxa"/>
            <w:vMerge w:val="restart"/>
            <w:shd w:val="clear" w:color="auto" w:fill="auto"/>
            <w:vAlign w:val="center"/>
            <w:hideMark/>
          </w:tcPr>
          <w:p w14:paraId="111C74FF"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138.5 km²</w:t>
            </w:r>
          </w:p>
        </w:tc>
        <w:tc>
          <w:tcPr>
            <w:tcW w:w="5746" w:type="dxa"/>
            <w:shd w:val="clear" w:color="auto" w:fill="auto"/>
            <w:vAlign w:val="center"/>
            <w:hideMark/>
          </w:tcPr>
          <w:p w14:paraId="0BC1268B" w14:textId="77777777" w:rsidR="00E47892" w:rsidRPr="00B172D4" w:rsidRDefault="00E47892" w:rsidP="00E64CFB">
            <w:pPr>
              <w:tabs>
                <w:tab w:val="left" w:pos="360"/>
              </w:tabs>
              <w:spacing w:after="0" w:line="240" w:lineRule="auto"/>
              <w:ind w:firstLineChars="17" w:firstLine="41"/>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Mbolan, Mjeshovë, Mbreshtan, Galinë, Sadovicë, Paftal,</w:t>
            </w:r>
          </w:p>
        </w:tc>
      </w:tr>
      <w:tr w:rsidR="00085FB8" w:rsidRPr="00B172D4" w14:paraId="2C62855A" w14:textId="77777777" w:rsidTr="00AE7AAA">
        <w:trPr>
          <w:trHeight w:val="284"/>
        </w:trPr>
        <w:tc>
          <w:tcPr>
            <w:tcW w:w="2091" w:type="dxa"/>
            <w:vMerge/>
            <w:shd w:val="clear" w:color="auto" w:fill="auto"/>
            <w:vAlign w:val="center"/>
            <w:hideMark/>
          </w:tcPr>
          <w:p w14:paraId="1E21E300"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p>
        </w:tc>
        <w:tc>
          <w:tcPr>
            <w:tcW w:w="1545" w:type="dxa"/>
            <w:vMerge/>
            <w:shd w:val="clear" w:color="auto" w:fill="auto"/>
            <w:vAlign w:val="center"/>
            <w:hideMark/>
          </w:tcPr>
          <w:p w14:paraId="150E4C45"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p>
        </w:tc>
        <w:tc>
          <w:tcPr>
            <w:tcW w:w="5746" w:type="dxa"/>
            <w:shd w:val="clear" w:color="auto" w:fill="auto"/>
            <w:vAlign w:val="center"/>
            <w:hideMark/>
          </w:tcPr>
          <w:p w14:paraId="6090C1AA" w14:textId="77777777" w:rsidR="00E47892" w:rsidRPr="00B172D4" w:rsidRDefault="00E47892" w:rsidP="00E64CFB">
            <w:pPr>
              <w:tabs>
                <w:tab w:val="left" w:pos="360"/>
              </w:tabs>
              <w:spacing w:after="0" w:line="240" w:lineRule="auto"/>
              <w:ind w:firstLineChars="17" w:firstLine="41"/>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Kamçisht, Levan, Velçan, Osmenezez 1, Osmenezez 2, Plashnik i Vogël, Molisht, Sinjë.</w:t>
            </w:r>
          </w:p>
        </w:tc>
      </w:tr>
      <w:tr w:rsidR="00E47892" w:rsidRPr="00B172D4" w14:paraId="5BA8D3D2" w14:textId="77777777" w:rsidTr="00AE7AAA">
        <w:trPr>
          <w:trHeight w:val="427"/>
        </w:trPr>
        <w:tc>
          <w:tcPr>
            <w:tcW w:w="2091" w:type="dxa"/>
            <w:shd w:val="clear" w:color="auto" w:fill="auto"/>
            <w:vAlign w:val="center"/>
            <w:hideMark/>
          </w:tcPr>
          <w:p w14:paraId="5AA2AB6E"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Roshnik</w:t>
            </w:r>
          </w:p>
        </w:tc>
        <w:tc>
          <w:tcPr>
            <w:tcW w:w="1545" w:type="dxa"/>
            <w:shd w:val="clear" w:color="auto" w:fill="auto"/>
            <w:vAlign w:val="center"/>
            <w:hideMark/>
          </w:tcPr>
          <w:p w14:paraId="2D977DB8" w14:textId="77777777" w:rsidR="00E47892" w:rsidRPr="00B172D4" w:rsidRDefault="00E47892" w:rsidP="00E64CFB">
            <w:pPr>
              <w:tabs>
                <w:tab w:val="left" w:pos="360"/>
              </w:tabs>
              <w:spacing w:after="0" w:line="240" w:lineRule="auto"/>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78.7 km²</w:t>
            </w:r>
          </w:p>
        </w:tc>
        <w:tc>
          <w:tcPr>
            <w:tcW w:w="5746" w:type="dxa"/>
            <w:shd w:val="clear" w:color="auto" w:fill="auto"/>
            <w:vAlign w:val="center"/>
            <w:hideMark/>
          </w:tcPr>
          <w:p w14:paraId="27BEBEC2" w14:textId="77777777" w:rsidR="00E47892" w:rsidRPr="00B172D4" w:rsidRDefault="00E47892" w:rsidP="00E64CFB">
            <w:pPr>
              <w:tabs>
                <w:tab w:val="left" w:pos="360"/>
              </w:tabs>
              <w:spacing w:after="0" w:line="240" w:lineRule="auto"/>
              <w:ind w:firstLineChars="17" w:firstLine="41"/>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Bogdan i Poshtëm, Bogdan i Sipërm, Dardhë, Karkanjoz, Kostren i Madh, Kostren i Vogël, Mimias, Perisnak, Qafë Dardhë, Vojnik, Rabjak, Roshnik Qendër, Roshnik i Vogël.</w:t>
            </w:r>
          </w:p>
        </w:tc>
      </w:tr>
    </w:tbl>
    <w:p w14:paraId="6438BCCE"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pacing w:val="-1"/>
          <w:sz w:val="24"/>
          <w:szCs w:val="24"/>
          <w:lang w:val="sq-AL"/>
        </w:rPr>
        <w:lastRenderedPageBreak/>
        <w:t>Berati</w:t>
      </w:r>
      <w:r w:rsidRPr="00B172D4">
        <w:rPr>
          <w:rFonts w:ascii="Times New Roman" w:eastAsia="Times New Roman" w:hAnsi="Times New Roman" w:cs="Times New Roman"/>
          <w:spacing w:val="-22"/>
          <w:sz w:val="24"/>
          <w:szCs w:val="24"/>
          <w:lang w:val="sq-AL"/>
        </w:rPr>
        <w:t xml:space="preserve"> </w:t>
      </w:r>
      <w:r w:rsidRPr="00B172D4">
        <w:rPr>
          <w:rFonts w:ascii="Times New Roman" w:eastAsia="Times New Roman" w:hAnsi="Times New Roman" w:cs="Times New Roman"/>
          <w:spacing w:val="-1"/>
          <w:sz w:val="24"/>
          <w:szCs w:val="24"/>
          <w:lang w:val="sq-AL"/>
        </w:rPr>
        <w:t>është</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pacing w:val="-1"/>
          <w:sz w:val="24"/>
          <w:szCs w:val="24"/>
          <w:lang w:val="sq-AL"/>
        </w:rPr>
        <w:t xml:space="preserve">qendër </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pacing w:val="-1"/>
          <w:sz w:val="24"/>
          <w:szCs w:val="24"/>
          <w:lang w:val="sq-AL"/>
        </w:rPr>
        <w:t>ndërkombëtare</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18"/>
          <w:sz w:val="24"/>
          <w:szCs w:val="24"/>
          <w:lang w:val="sq-AL"/>
        </w:rPr>
        <w:t xml:space="preserve"> </w:t>
      </w:r>
      <w:r w:rsidRPr="00B172D4">
        <w:rPr>
          <w:rFonts w:ascii="Times New Roman" w:eastAsia="Times New Roman" w:hAnsi="Times New Roman" w:cs="Times New Roman"/>
          <w:sz w:val="24"/>
          <w:szCs w:val="24"/>
          <w:lang w:val="sq-AL"/>
        </w:rPr>
        <w:t>trashëgimisë</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z w:val="24"/>
          <w:szCs w:val="24"/>
          <w:lang w:val="sq-AL"/>
        </w:rPr>
        <w:t>kulturore</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z w:val="24"/>
          <w:szCs w:val="24"/>
          <w:lang w:val="sq-AL"/>
        </w:rPr>
        <w:t>(lagjet</w:t>
      </w:r>
      <w:r w:rsidRPr="00B172D4">
        <w:rPr>
          <w:rFonts w:ascii="Times New Roman" w:eastAsia="Times New Roman" w:hAnsi="Times New Roman" w:cs="Times New Roman"/>
          <w:spacing w:val="-12"/>
          <w:sz w:val="24"/>
          <w:szCs w:val="24"/>
          <w:lang w:val="sq-AL"/>
        </w:rPr>
        <w:t xml:space="preserve"> </w:t>
      </w:r>
      <w:r w:rsidRPr="00B172D4">
        <w:rPr>
          <w:rFonts w:ascii="Times New Roman" w:eastAsia="Times New Roman" w:hAnsi="Times New Roman" w:cs="Times New Roman"/>
          <w:sz w:val="24"/>
          <w:szCs w:val="24"/>
          <w:lang w:val="sq-AL"/>
        </w:rPr>
        <w:t>tradicionale</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z w:val="24"/>
          <w:szCs w:val="24"/>
          <w:lang w:val="sq-AL"/>
        </w:rPr>
        <w:t>Mangalemit,</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pacing w:val="-1"/>
          <w:sz w:val="24"/>
          <w:szCs w:val="24"/>
          <w:lang w:val="sq-AL"/>
        </w:rPr>
        <w:t>Goricës</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pacing w:val="-1"/>
          <w:sz w:val="24"/>
          <w:szCs w:val="24"/>
          <w:lang w:val="sq-AL"/>
        </w:rPr>
        <w:t>dhe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pacing w:val="-1"/>
          <w:sz w:val="24"/>
          <w:szCs w:val="24"/>
          <w:lang w:val="sq-AL"/>
        </w:rPr>
        <w:t>Kalasë,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pacing w:val="-1"/>
          <w:sz w:val="24"/>
          <w:szCs w:val="24"/>
          <w:lang w:val="sq-AL"/>
        </w:rPr>
        <w:t>Muzeu</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pacing w:val="-1"/>
          <w:sz w:val="24"/>
          <w:szCs w:val="24"/>
          <w:lang w:val="sq-AL"/>
        </w:rPr>
        <w:t>Kombëtar</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pacing w:val="-1"/>
          <w:sz w:val="24"/>
          <w:szCs w:val="24"/>
          <w:lang w:val="sq-AL"/>
        </w:rPr>
        <w:t>i</w:t>
      </w:r>
      <w:r w:rsidRPr="00B172D4">
        <w:rPr>
          <w:rFonts w:ascii="Times New Roman" w:eastAsia="Times New Roman" w:hAnsi="Times New Roman" w:cs="Times New Roman"/>
          <w:spacing w:val="-16"/>
          <w:sz w:val="24"/>
          <w:szCs w:val="24"/>
          <w:lang w:val="sq-AL"/>
        </w:rPr>
        <w:t xml:space="preserve"> </w:t>
      </w:r>
      <w:r w:rsidRPr="00B172D4">
        <w:rPr>
          <w:rFonts w:ascii="Times New Roman" w:eastAsia="Times New Roman" w:hAnsi="Times New Roman" w:cs="Times New Roman"/>
          <w:spacing w:val="-1"/>
          <w:sz w:val="24"/>
          <w:szCs w:val="24"/>
          <w:lang w:val="sq-AL"/>
        </w:rPr>
        <w:t>Ikonografisë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pacing w:val="-1"/>
          <w:sz w:val="24"/>
          <w:szCs w:val="24"/>
          <w:lang w:val="sq-AL"/>
        </w:rPr>
        <w:t>“Onufri'”</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pacing w:val="-1"/>
          <w:sz w:val="24"/>
          <w:szCs w:val="24"/>
          <w:lang w:val="sq-AL"/>
        </w:rPr>
        <w:t>dhe</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pacing w:val="-1"/>
          <w:sz w:val="24"/>
          <w:szCs w:val="24"/>
          <w:lang w:val="sq-AL"/>
        </w:rPr>
        <w:t>galeritë</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tjera,</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muze,</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kishat,</w:t>
      </w:r>
      <w:r w:rsidRPr="00B172D4">
        <w:rPr>
          <w:rFonts w:ascii="Times New Roman" w:eastAsia="Times New Roman" w:hAnsi="Times New Roman" w:cs="Times New Roman"/>
          <w:spacing w:val="-58"/>
          <w:sz w:val="24"/>
          <w:szCs w:val="24"/>
          <w:lang w:val="sq-AL"/>
        </w:rPr>
        <w:t xml:space="preserve"> </w:t>
      </w:r>
      <w:r w:rsidRPr="00B172D4">
        <w:rPr>
          <w:rFonts w:ascii="Times New Roman" w:eastAsia="Times New Roman" w:hAnsi="Times New Roman" w:cs="Times New Roman"/>
          <w:sz w:val="24"/>
          <w:szCs w:val="24"/>
          <w:lang w:val="sq-AL"/>
        </w:rPr>
        <w:t>xhamitë).</w:t>
      </w:r>
    </w:p>
    <w:p w14:paraId="6FB01262"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Historia</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mbi</w:t>
      </w:r>
      <w:r w:rsidRPr="00B172D4">
        <w:rPr>
          <w:rFonts w:ascii="Times New Roman" w:eastAsia="Times New Roman" w:hAnsi="Times New Roman" w:cs="Times New Roman"/>
          <w:spacing w:val="-10"/>
          <w:sz w:val="24"/>
          <w:szCs w:val="24"/>
          <w:lang w:val="sq-AL"/>
        </w:rPr>
        <w:t xml:space="preserve"> </w:t>
      </w:r>
      <w:r w:rsidRPr="00B172D4">
        <w:rPr>
          <w:rFonts w:ascii="Times New Roman" w:eastAsia="Times New Roman" w:hAnsi="Times New Roman" w:cs="Times New Roman"/>
          <w:sz w:val="24"/>
          <w:szCs w:val="24"/>
          <w:lang w:val="sq-AL"/>
        </w:rPr>
        <w:t>2400</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vjeçare</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bën</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atë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ndër</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qytetet</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më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2"/>
          <w:sz w:val="24"/>
          <w:szCs w:val="24"/>
          <w:lang w:val="sq-AL"/>
        </w:rPr>
        <w:t xml:space="preserve"> </w:t>
      </w:r>
      <w:r w:rsidRPr="00B172D4">
        <w:rPr>
          <w:rFonts w:ascii="Times New Roman" w:eastAsia="Times New Roman" w:hAnsi="Times New Roman" w:cs="Times New Roman"/>
          <w:sz w:val="24"/>
          <w:szCs w:val="24"/>
          <w:lang w:val="sq-AL"/>
        </w:rPr>
        <w:t>vjetër</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vendit</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tonë.“Qytet</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Muze”</w:t>
      </w:r>
      <w:r w:rsidRPr="00B172D4">
        <w:rPr>
          <w:rFonts w:ascii="Times New Roman" w:eastAsia="Times New Roman" w:hAnsi="Times New Roman" w:cs="Times New Roman"/>
          <w:spacing w:val="50"/>
          <w:sz w:val="24"/>
          <w:szCs w:val="24"/>
          <w:lang w:val="sq-AL"/>
        </w:rPr>
        <w:t xml:space="preserve"> </w:t>
      </w:r>
      <w:r w:rsidRPr="00B172D4">
        <w:rPr>
          <w:rFonts w:ascii="Times New Roman" w:eastAsia="Times New Roman" w:hAnsi="Times New Roman" w:cs="Times New Roman"/>
          <w:sz w:val="24"/>
          <w:szCs w:val="24"/>
          <w:lang w:val="sq-AL"/>
        </w:rPr>
        <w:t>nga</w:t>
      </w:r>
      <w:r w:rsidRPr="00B172D4">
        <w:rPr>
          <w:rFonts w:ascii="Times New Roman" w:eastAsia="Times New Roman" w:hAnsi="Times New Roman" w:cs="Times New Roman"/>
          <w:spacing w:val="-58"/>
          <w:sz w:val="24"/>
          <w:szCs w:val="24"/>
          <w:lang w:val="sq-AL"/>
        </w:rPr>
        <w:t xml:space="preserve"> </w:t>
      </w:r>
      <w:r w:rsidRPr="00B172D4">
        <w:rPr>
          <w:rFonts w:ascii="Times New Roman" w:eastAsia="Times New Roman" w:hAnsi="Times New Roman" w:cs="Times New Roman"/>
          <w:sz w:val="24"/>
          <w:szCs w:val="24"/>
          <w:lang w:val="sq-AL"/>
        </w:rPr>
        <w:t>viti 1961 dhe aktualisht pjesë e listës të UNESCO-s si një qytet i Trashëgimisë Kulturore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Botërore. Në skajin lindor të territorit të saj, bashkia ka një pjesë të Parkut Kombëtar 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Tomorrit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(2,416m),</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ndërsa</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perëndim</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përfshin Malin e Shpiragut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(1,218</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m).</w:t>
      </w:r>
    </w:p>
    <w:p w14:paraId="50BE3ADA"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p>
    <w:p w14:paraId="2CE4A3C6"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Sektorët kryesorë mbi të cilët mbështetet ekonomia e Bashkisë Berat janë bujqësia, turizmi,</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agro</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përpunimi</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sektori</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i</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shërbimeve.</w:t>
      </w:r>
    </w:p>
    <w:p w14:paraId="5A6BAFF4"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3"/>
          <w:szCs w:val="24"/>
          <w:lang w:val="sq-AL"/>
        </w:rPr>
      </w:pPr>
      <w:r w:rsidRPr="00B172D4">
        <w:rPr>
          <w:rFonts w:ascii="Times New Roman" w:eastAsia="Times New Roman" w:hAnsi="Times New Roman" w:cs="Times New Roman"/>
          <w:spacing w:val="-1"/>
          <w:sz w:val="24"/>
          <w:szCs w:val="24"/>
          <w:lang w:val="sq-AL"/>
        </w:rPr>
        <w:t>Njësitë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pacing w:val="-1"/>
          <w:sz w:val="24"/>
          <w:szCs w:val="24"/>
          <w:lang w:val="sq-AL"/>
        </w:rPr>
        <w:t>Otllak,</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pacing w:val="-1"/>
          <w:sz w:val="24"/>
          <w:szCs w:val="24"/>
          <w:lang w:val="sq-AL"/>
        </w:rPr>
        <w:t>Roshnik,</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pacing w:val="-1"/>
          <w:sz w:val="24"/>
          <w:szCs w:val="24"/>
          <w:lang w:val="sq-AL"/>
        </w:rPr>
        <w:t>Velabisht</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pacing w:val="-1"/>
          <w:sz w:val="24"/>
          <w:szCs w:val="24"/>
          <w:lang w:val="sq-AL"/>
        </w:rPr>
        <w:t>dhe</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pacing w:val="-1"/>
          <w:sz w:val="24"/>
          <w:szCs w:val="24"/>
          <w:lang w:val="sq-AL"/>
        </w:rPr>
        <w:t>Sinjë</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pacing w:val="-1"/>
          <w:sz w:val="24"/>
          <w:szCs w:val="24"/>
          <w:lang w:val="sq-AL"/>
        </w:rPr>
        <w:t>kanë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pacing w:val="-1"/>
          <w:sz w:val="24"/>
          <w:szCs w:val="24"/>
          <w:lang w:val="sq-AL"/>
        </w:rPr>
        <w:t>si</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pacing w:val="-1"/>
          <w:sz w:val="24"/>
          <w:szCs w:val="24"/>
          <w:lang w:val="sq-AL"/>
        </w:rPr>
        <w:t>sektor</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pacing w:val="-1"/>
          <w:sz w:val="24"/>
          <w:szCs w:val="24"/>
          <w:lang w:val="sq-AL"/>
        </w:rPr>
        <w:t>bazë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pacing w:val="-1"/>
          <w:sz w:val="24"/>
          <w:szCs w:val="24"/>
          <w:lang w:val="sq-AL"/>
        </w:rPr>
        <w:t>bujqësinë.</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pacing w:val="-1"/>
          <w:sz w:val="24"/>
          <w:szCs w:val="24"/>
          <w:lang w:val="sq-AL"/>
        </w:rPr>
        <w:t>Kultivimi</w:t>
      </w:r>
      <w:r w:rsidRPr="00B172D4">
        <w:rPr>
          <w:rFonts w:ascii="Times New Roman" w:eastAsia="Times New Roman" w:hAnsi="Times New Roman" w:cs="Times New Roman"/>
          <w:spacing w:val="-12"/>
          <w:sz w:val="24"/>
          <w:szCs w:val="24"/>
          <w:lang w:val="sq-AL"/>
        </w:rPr>
        <w:t xml:space="preserve"> </w:t>
      </w:r>
      <w:r w:rsidRPr="00B172D4">
        <w:rPr>
          <w:rFonts w:ascii="Times New Roman" w:eastAsia="Times New Roman" w:hAnsi="Times New Roman" w:cs="Times New Roman"/>
          <w:sz w:val="24"/>
          <w:szCs w:val="24"/>
          <w:lang w:val="sq-AL"/>
        </w:rPr>
        <w:t>i</w:t>
      </w:r>
      <w:r w:rsidRPr="00B172D4">
        <w:rPr>
          <w:rFonts w:ascii="Times New Roman" w:eastAsia="Times New Roman" w:hAnsi="Times New Roman" w:cs="Times New Roman"/>
          <w:spacing w:val="-16"/>
          <w:sz w:val="24"/>
          <w:szCs w:val="24"/>
          <w:lang w:val="sq-AL"/>
        </w:rPr>
        <w:t xml:space="preserve"> </w:t>
      </w:r>
      <w:r w:rsidRPr="00B172D4">
        <w:rPr>
          <w:rFonts w:ascii="Times New Roman" w:eastAsia="Times New Roman" w:hAnsi="Times New Roman" w:cs="Times New Roman"/>
          <w:sz w:val="24"/>
          <w:szCs w:val="24"/>
          <w:lang w:val="sq-AL"/>
        </w:rPr>
        <w:t>pemëve</w:t>
      </w:r>
      <w:r w:rsidRPr="00B172D4">
        <w:rPr>
          <w:rFonts w:ascii="Times New Roman" w:eastAsia="Times New Roman" w:hAnsi="Times New Roman" w:cs="Times New Roman"/>
          <w:spacing w:val="-58"/>
          <w:sz w:val="24"/>
          <w:szCs w:val="24"/>
          <w:lang w:val="sq-AL"/>
        </w:rPr>
        <w:t xml:space="preserve"> </w:t>
      </w:r>
      <w:r w:rsidRPr="00B172D4">
        <w:rPr>
          <w:rFonts w:ascii="Times New Roman" w:eastAsia="Times New Roman" w:hAnsi="Times New Roman" w:cs="Times New Roman"/>
          <w:sz w:val="24"/>
          <w:szCs w:val="24"/>
          <w:lang w:val="sq-AL"/>
        </w:rPr>
        <w:t>frutore,</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ullinjve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vreshtarisë është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parësor</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këto</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zona.</w:t>
      </w:r>
    </w:p>
    <w:p w14:paraId="704A195A"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Në Berat prodhimi i ullirit është në nivele të larta dhe është një nga produktet bujqësore 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rëndësishme ,ku</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sipërfaqja</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mbjellë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me ullinj</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është 31.9</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km</w:t>
      </w:r>
      <w:r w:rsidRPr="00B172D4">
        <w:rPr>
          <w:rFonts w:ascii="Times New Roman" w:eastAsia="Times New Roman" w:hAnsi="Times New Roman" w:cs="Times New Roman"/>
          <w:sz w:val="24"/>
          <w:szCs w:val="24"/>
          <w:vertAlign w:val="superscript"/>
          <w:lang w:val="sq-AL"/>
        </w:rPr>
        <w:t>2</w:t>
      </w:r>
      <w:r w:rsidRPr="00B172D4">
        <w:rPr>
          <w:rFonts w:ascii="Times New Roman" w:eastAsia="Times New Roman" w:hAnsi="Times New Roman" w:cs="Times New Roman"/>
          <w:sz w:val="24"/>
          <w:szCs w:val="24"/>
          <w:lang w:val="sq-AL"/>
        </w:rPr>
        <w:t>.</w:t>
      </w:r>
    </w:p>
    <w:p w14:paraId="65BB793F"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Berati është zhvilluar si qendër rajonale për agrobiznesin, tregtinë dhe turizmin. Kjo</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si</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rrjedhojë e pozicinomit gjeografik, traditës historike, resurseve që mbart në këtë fushë 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aksesit</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me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rrugët</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kombëtare.</w:t>
      </w:r>
    </w:p>
    <w:p w14:paraId="642740EC"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E rëndësishme të citojmë si tregues mesatar se Qyteti i Beratit ka si sektor kryesor ekonomik</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pacing w:val="-1"/>
          <w:sz w:val="24"/>
          <w:szCs w:val="24"/>
          <w:lang w:val="sq-AL"/>
        </w:rPr>
        <w:t>shërbimet,</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pacing w:val="-1"/>
          <w:sz w:val="24"/>
          <w:szCs w:val="24"/>
          <w:lang w:val="sq-AL"/>
        </w:rPr>
        <w:t>66.9%</w:t>
      </w:r>
      <w:r w:rsidRPr="00B172D4">
        <w:rPr>
          <w:rFonts w:ascii="Times New Roman" w:eastAsia="Times New Roman" w:hAnsi="Times New Roman" w:cs="Times New Roman"/>
          <w:spacing w:val="-17"/>
          <w:sz w:val="24"/>
          <w:szCs w:val="24"/>
          <w:lang w:val="sq-AL"/>
        </w:rPr>
        <w:t xml:space="preserve"> </w:t>
      </w:r>
      <w:r w:rsidRPr="00B172D4">
        <w:rPr>
          <w:rFonts w:ascii="Times New Roman" w:eastAsia="Times New Roman" w:hAnsi="Times New Roman" w:cs="Times New Roman"/>
          <w:spacing w:val="-1"/>
          <w:sz w:val="24"/>
          <w:szCs w:val="24"/>
          <w:lang w:val="sq-AL"/>
        </w:rPr>
        <w:t>është</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pacing w:val="-1"/>
          <w:sz w:val="24"/>
          <w:szCs w:val="24"/>
          <w:lang w:val="sq-AL"/>
        </w:rPr>
        <w:t>raporti</w:t>
      </w:r>
      <w:r w:rsidRPr="00B172D4">
        <w:rPr>
          <w:rFonts w:ascii="Times New Roman" w:eastAsia="Times New Roman" w:hAnsi="Times New Roman" w:cs="Times New Roman"/>
          <w:spacing w:val="-17"/>
          <w:sz w:val="24"/>
          <w:szCs w:val="24"/>
          <w:lang w:val="sq-AL"/>
        </w:rPr>
        <w:t xml:space="preserve"> </w:t>
      </w:r>
      <w:r w:rsidRPr="00B172D4">
        <w:rPr>
          <w:rFonts w:ascii="Times New Roman" w:eastAsia="Times New Roman" w:hAnsi="Times New Roman" w:cs="Times New Roman"/>
          <w:spacing w:val="-1"/>
          <w:sz w:val="24"/>
          <w:szCs w:val="24"/>
          <w:lang w:val="sq-AL"/>
        </w:rPr>
        <w:t>i</w:t>
      </w:r>
      <w:r w:rsidRPr="00B172D4">
        <w:rPr>
          <w:rFonts w:ascii="Times New Roman" w:eastAsia="Times New Roman" w:hAnsi="Times New Roman" w:cs="Times New Roman"/>
          <w:spacing w:val="-22"/>
          <w:sz w:val="24"/>
          <w:szCs w:val="24"/>
          <w:lang w:val="sq-AL"/>
        </w:rPr>
        <w:t xml:space="preserve"> </w:t>
      </w:r>
      <w:r w:rsidRPr="00B172D4">
        <w:rPr>
          <w:rFonts w:ascii="Times New Roman" w:eastAsia="Times New Roman" w:hAnsi="Times New Roman" w:cs="Times New Roman"/>
          <w:spacing w:val="-1"/>
          <w:sz w:val="24"/>
          <w:szCs w:val="24"/>
          <w:lang w:val="sq-AL"/>
        </w:rPr>
        <w:t>numrit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pacing w:val="-1"/>
          <w:sz w:val="24"/>
          <w:szCs w:val="24"/>
          <w:lang w:val="sq-AL"/>
        </w:rPr>
        <w:t>të</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pacing w:val="-1"/>
          <w:sz w:val="24"/>
          <w:szCs w:val="24"/>
          <w:lang w:val="sq-AL"/>
        </w:rPr>
        <w:t>punësuarve</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z w:val="24"/>
          <w:szCs w:val="24"/>
          <w:lang w:val="sq-AL"/>
        </w:rPr>
        <w:t>këtë</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z w:val="24"/>
          <w:szCs w:val="24"/>
          <w:lang w:val="sq-AL"/>
        </w:rPr>
        <w:t>sektor</w:t>
      </w:r>
      <w:r w:rsidRPr="00B172D4">
        <w:rPr>
          <w:rFonts w:ascii="Times New Roman" w:eastAsia="Times New Roman" w:hAnsi="Times New Roman" w:cs="Times New Roman"/>
          <w:spacing w:val="-10"/>
          <w:sz w:val="24"/>
          <w:szCs w:val="24"/>
          <w:lang w:val="sq-AL"/>
        </w:rPr>
        <w:t xml:space="preserve"> </w:t>
      </w:r>
      <w:r w:rsidRPr="00B172D4">
        <w:rPr>
          <w:rFonts w:ascii="Times New Roman" w:eastAsia="Times New Roman" w:hAnsi="Times New Roman" w:cs="Times New Roman"/>
          <w:sz w:val="24"/>
          <w:szCs w:val="24"/>
          <w:lang w:val="sq-AL"/>
        </w:rPr>
        <w:t>ndaj</w:t>
      </w:r>
      <w:r w:rsidRPr="00B172D4">
        <w:rPr>
          <w:rFonts w:ascii="Times New Roman" w:eastAsia="Times New Roman" w:hAnsi="Times New Roman" w:cs="Times New Roman"/>
          <w:spacing w:val="-22"/>
          <w:sz w:val="24"/>
          <w:szCs w:val="24"/>
          <w:lang w:val="sq-AL"/>
        </w:rPr>
        <w:t xml:space="preserve"> </w:t>
      </w:r>
      <w:r w:rsidRPr="00B172D4">
        <w:rPr>
          <w:rFonts w:ascii="Times New Roman" w:eastAsia="Times New Roman" w:hAnsi="Times New Roman" w:cs="Times New Roman"/>
          <w:sz w:val="24"/>
          <w:szCs w:val="24"/>
          <w:lang w:val="sq-AL"/>
        </w:rPr>
        <w:t>numrit</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30"/>
          <w:sz w:val="24"/>
          <w:szCs w:val="24"/>
          <w:lang w:val="sq-AL"/>
        </w:rPr>
        <w:t xml:space="preserve"> </w:t>
      </w:r>
      <w:r w:rsidRPr="00B172D4">
        <w:rPr>
          <w:rFonts w:ascii="Times New Roman" w:eastAsia="Times New Roman" w:hAnsi="Times New Roman" w:cs="Times New Roman"/>
          <w:sz w:val="24"/>
          <w:szCs w:val="24"/>
          <w:lang w:val="sq-AL"/>
        </w:rPr>
        <w:t>punësuarve</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gjithsej.</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Duke</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u pasuar</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nga</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industria</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me</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29%</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fund</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bujqesia</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me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4.1 %.</w:t>
      </w:r>
    </w:p>
    <w:p w14:paraId="50F2922C"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Njesitë OtIlak, Velabisht, Sinje dhe Roshnik kanë si sektor kryesor të ekonomisë bujqesinë.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Në njësinë Sinjë 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Roshnik</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punësimi</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bujqësi</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me rreth</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vleren</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90%.</w:t>
      </w:r>
    </w:p>
    <w:p w14:paraId="04DE862B"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Krahasimisht për</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pozicionimin</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vëndodhjes</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së biznesit</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treguesit statistikor</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janë</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w:t>
      </w:r>
    </w:p>
    <w:p w14:paraId="67CDCD7A"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Biznesi i madh përbën 22 % të totalit të numrit të bizneseve, biznesi i vogël përbën 75 % dhe</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ai</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ambulant</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institucionet</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3%</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tij.</w:t>
      </w:r>
    </w:p>
    <w:p w14:paraId="5D50A174"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Numri</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total</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i</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bizneseve</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z w:val="24"/>
          <w:szCs w:val="24"/>
          <w:lang w:val="sq-AL"/>
        </w:rPr>
        <w:t>është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2325,</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prej</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cilave</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biznes</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i</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madh</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502</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10"/>
          <w:sz w:val="24"/>
          <w:szCs w:val="24"/>
          <w:lang w:val="sq-AL"/>
        </w:rPr>
        <w:t xml:space="preserve"> </w:t>
      </w:r>
      <w:r w:rsidRPr="00B172D4">
        <w:rPr>
          <w:rFonts w:ascii="Times New Roman" w:eastAsia="Times New Roman" w:hAnsi="Times New Roman" w:cs="Times New Roman"/>
          <w:sz w:val="24"/>
          <w:szCs w:val="24"/>
          <w:lang w:val="sq-AL"/>
        </w:rPr>
        <w:t>biznes</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i</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vogël 1745</w:t>
      </w:r>
    </w:p>
    <w:p w14:paraId="794EBAB3"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biznese, dhe</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kanë</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këtë</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shpërndarje</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tyre</w:t>
      </w:r>
    </w:p>
    <w:p w14:paraId="5C5D63E1"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Qyteti Berat nga totali prej 2325 biznese ka 1,792 biznese ose 77 % të numrit total. Nga 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cilat 80% të biznesit të madh ( 402 biznese në numër) dhe 75 % të biznesit të vogël (1311</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biznese 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numër)</w:t>
      </w:r>
    </w:p>
    <w:p w14:paraId="05CD9C83"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Njësia Otllak ka 306 biznese në total ose 13.1 % të totali, prej të cilave 68 biznese të mëdha</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238</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biznese</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vogla</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që</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shprehur</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përqindje</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ndaj</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totalit</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bashkisë</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janë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biznesi</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i</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madh</w:t>
      </w:r>
    </w:p>
    <w:p w14:paraId="3BFA050A" w14:textId="77777777" w:rsidR="00E47892" w:rsidRPr="00B172D4" w:rsidRDefault="00E47892" w:rsidP="00E64CFB">
      <w:pPr>
        <w:tabs>
          <w:tab w:val="left" w:pos="360"/>
          <w:tab w:val="left" w:pos="10530"/>
        </w:tabs>
        <w:spacing w:after="0" w:line="240" w:lineRule="auto"/>
        <w:ind w:right="26"/>
        <w:jc w:val="both"/>
        <w:rPr>
          <w:rFonts w:ascii="Times New Roman" w:eastAsiaTheme="minorEastAsia" w:hAnsi="Times New Roman" w:cs="Times New Roman"/>
          <w:sz w:val="24"/>
          <w:szCs w:val="24"/>
          <w:lang w:val="sq-AL"/>
        </w:rPr>
      </w:pPr>
      <w:r w:rsidRPr="00B172D4">
        <w:rPr>
          <w:rFonts w:ascii="Times New Roman" w:eastAsiaTheme="minorEastAsia" w:hAnsi="Times New Roman" w:cs="Times New Roman"/>
          <w:sz w:val="24"/>
          <w:szCs w:val="24"/>
          <w:lang w:val="sq-AL"/>
        </w:rPr>
        <w:t>13.5 %</w:t>
      </w:r>
      <w:r w:rsidRPr="00B172D4">
        <w:rPr>
          <w:rFonts w:ascii="Times New Roman" w:eastAsiaTheme="minorEastAsia" w:hAnsi="Times New Roman" w:cs="Times New Roman"/>
          <w:spacing w:val="57"/>
          <w:sz w:val="24"/>
          <w:szCs w:val="24"/>
          <w:lang w:val="sq-AL"/>
        </w:rPr>
        <w:t xml:space="preserve"> </w:t>
      </w:r>
      <w:r w:rsidRPr="00B172D4">
        <w:rPr>
          <w:rFonts w:ascii="Times New Roman" w:eastAsiaTheme="minorEastAsia" w:hAnsi="Times New Roman" w:cs="Times New Roman"/>
          <w:sz w:val="24"/>
          <w:szCs w:val="24"/>
          <w:lang w:val="sq-AL"/>
        </w:rPr>
        <w:t>dhe 13.6 %</w:t>
      </w:r>
      <w:r w:rsidRPr="00B172D4">
        <w:rPr>
          <w:rFonts w:ascii="Times New Roman" w:eastAsiaTheme="minorEastAsia" w:hAnsi="Times New Roman" w:cs="Times New Roman"/>
          <w:spacing w:val="-4"/>
          <w:sz w:val="24"/>
          <w:szCs w:val="24"/>
          <w:lang w:val="sq-AL"/>
        </w:rPr>
        <w:t xml:space="preserve"> </w:t>
      </w:r>
      <w:r w:rsidRPr="00B172D4">
        <w:rPr>
          <w:rFonts w:ascii="Times New Roman" w:eastAsiaTheme="minorEastAsia" w:hAnsi="Times New Roman" w:cs="Times New Roman"/>
          <w:sz w:val="24"/>
          <w:szCs w:val="24"/>
          <w:lang w:val="sq-AL"/>
        </w:rPr>
        <w:t>biznesi</w:t>
      </w:r>
      <w:r w:rsidRPr="00B172D4">
        <w:rPr>
          <w:rFonts w:ascii="Times New Roman" w:eastAsiaTheme="minorEastAsia" w:hAnsi="Times New Roman" w:cs="Times New Roman"/>
          <w:spacing w:val="-4"/>
          <w:sz w:val="24"/>
          <w:szCs w:val="24"/>
          <w:lang w:val="sq-AL"/>
        </w:rPr>
        <w:t xml:space="preserve"> </w:t>
      </w:r>
      <w:r w:rsidRPr="00B172D4">
        <w:rPr>
          <w:rFonts w:ascii="Times New Roman" w:eastAsiaTheme="minorEastAsia" w:hAnsi="Times New Roman" w:cs="Times New Roman"/>
          <w:sz w:val="24"/>
          <w:szCs w:val="24"/>
          <w:lang w:val="sq-AL"/>
        </w:rPr>
        <w:t>i vogël.</w:t>
      </w:r>
    </w:p>
    <w:p w14:paraId="01A013FF"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Njësia Velabisht ka 7% të numrit total ose 155 biznese nga të cilat 3% të totalit të biznesit të</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madh</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ose 13</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biznese 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8</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totalit</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të biznesit</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të vogël</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ose</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132</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biznese.</w:t>
      </w:r>
    </w:p>
    <w:p w14:paraId="752BDC6C"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Njësia</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Roshnik</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ka</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1%</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numrit</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total</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bizneseve</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ose</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31 biznese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nga</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cilat</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1%</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totalit</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biznesit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madh</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ose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3 biznese dhe 2 %</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totalit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të biznesit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vogël</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ose</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28</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biznese.</w:t>
      </w:r>
    </w:p>
    <w:p w14:paraId="2EB423AE" w14:textId="74AB2DC3"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Njësia</w:t>
      </w:r>
      <w:r w:rsidRPr="00B172D4">
        <w:rPr>
          <w:rFonts w:ascii="Times New Roman" w:eastAsia="Times New Roman" w:hAnsi="Times New Roman" w:cs="Times New Roman"/>
          <w:spacing w:val="17"/>
          <w:sz w:val="24"/>
          <w:szCs w:val="24"/>
          <w:lang w:val="sq-AL"/>
        </w:rPr>
        <w:t xml:space="preserve"> </w:t>
      </w:r>
      <w:r w:rsidRPr="00B172D4">
        <w:rPr>
          <w:rFonts w:ascii="Times New Roman" w:eastAsia="Times New Roman" w:hAnsi="Times New Roman" w:cs="Times New Roman"/>
          <w:sz w:val="24"/>
          <w:szCs w:val="24"/>
          <w:lang w:val="sq-AL"/>
        </w:rPr>
        <w:t>Sinjë</w:t>
      </w:r>
      <w:r w:rsidRPr="00B172D4">
        <w:rPr>
          <w:rFonts w:ascii="Times New Roman" w:eastAsia="Times New Roman" w:hAnsi="Times New Roman" w:cs="Times New Roman"/>
          <w:spacing w:val="18"/>
          <w:sz w:val="24"/>
          <w:szCs w:val="24"/>
          <w:lang w:val="sq-AL"/>
        </w:rPr>
        <w:t xml:space="preserve"> </w:t>
      </w:r>
      <w:r w:rsidRPr="00B172D4">
        <w:rPr>
          <w:rFonts w:ascii="Times New Roman" w:eastAsia="Times New Roman" w:hAnsi="Times New Roman" w:cs="Times New Roman"/>
          <w:sz w:val="24"/>
          <w:szCs w:val="24"/>
          <w:lang w:val="sq-AL"/>
        </w:rPr>
        <w:t>ka</w:t>
      </w:r>
      <w:r w:rsidRPr="00B172D4">
        <w:rPr>
          <w:rFonts w:ascii="Times New Roman" w:eastAsia="Times New Roman" w:hAnsi="Times New Roman" w:cs="Times New Roman"/>
          <w:spacing w:val="21"/>
          <w:sz w:val="24"/>
          <w:szCs w:val="24"/>
          <w:lang w:val="sq-AL"/>
        </w:rPr>
        <w:t xml:space="preserve"> </w:t>
      </w:r>
      <w:r w:rsidRPr="00B172D4">
        <w:rPr>
          <w:rFonts w:ascii="Times New Roman" w:eastAsia="Times New Roman" w:hAnsi="Times New Roman" w:cs="Times New Roman"/>
          <w:sz w:val="24"/>
          <w:szCs w:val="24"/>
          <w:lang w:val="sq-AL"/>
        </w:rPr>
        <w:t>2%</w:t>
      </w:r>
      <w:r w:rsidRPr="00B172D4">
        <w:rPr>
          <w:rFonts w:ascii="Times New Roman" w:eastAsia="Times New Roman" w:hAnsi="Times New Roman" w:cs="Times New Roman"/>
          <w:spacing w:val="14"/>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8"/>
          <w:sz w:val="24"/>
          <w:szCs w:val="24"/>
          <w:lang w:val="sq-AL"/>
        </w:rPr>
        <w:t xml:space="preserve"> </w:t>
      </w:r>
      <w:r w:rsidRPr="00B172D4">
        <w:rPr>
          <w:rFonts w:ascii="Times New Roman" w:eastAsia="Times New Roman" w:hAnsi="Times New Roman" w:cs="Times New Roman"/>
          <w:sz w:val="24"/>
          <w:szCs w:val="24"/>
          <w:lang w:val="sq-AL"/>
        </w:rPr>
        <w:t>numrit</w:t>
      </w:r>
      <w:r w:rsidRPr="00B172D4">
        <w:rPr>
          <w:rFonts w:ascii="Times New Roman" w:eastAsia="Times New Roman" w:hAnsi="Times New Roman" w:cs="Times New Roman"/>
          <w:spacing w:val="24"/>
          <w:sz w:val="24"/>
          <w:szCs w:val="24"/>
          <w:lang w:val="sq-AL"/>
        </w:rPr>
        <w:t xml:space="preserve"> </w:t>
      </w:r>
      <w:r w:rsidRPr="00B172D4">
        <w:rPr>
          <w:rFonts w:ascii="Times New Roman" w:eastAsia="Times New Roman" w:hAnsi="Times New Roman" w:cs="Times New Roman"/>
          <w:sz w:val="24"/>
          <w:szCs w:val="24"/>
          <w:lang w:val="sq-AL"/>
        </w:rPr>
        <w:t>total</w:t>
      </w:r>
      <w:r w:rsidRPr="00B172D4">
        <w:rPr>
          <w:rFonts w:ascii="Times New Roman" w:eastAsia="Times New Roman" w:hAnsi="Times New Roman" w:cs="Times New Roman"/>
          <w:spacing w:val="10"/>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8"/>
          <w:sz w:val="24"/>
          <w:szCs w:val="24"/>
          <w:lang w:val="sq-AL"/>
        </w:rPr>
        <w:t xml:space="preserve"> </w:t>
      </w:r>
      <w:r w:rsidRPr="00B172D4">
        <w:rPr>
          <w:rFonts w:ascii="Times New Roman" w:eastAsia="Times New Roman" w:hAnsi="Times New Roman" w:cs="Times New Roman"/>
          <w:sz w:val="24"/>
          <w:szCs w:val="24"/>
          <w:lang w:val="sq-AL"/>
        </w:rPr>
        <w:t>bizneseve</w:t>
      </w:r>
      <w:r w:rsidRPr="00B172D4">
        <w:rPr>
          <w:rFonts w:ascii="Times New Roman" w:eastAsia="Times New Roman" w:hAnsi="Times New Roman" w:cs="Times New Roman"/>
          <w:spacing w:val="18"/>
          <w:sz w:val="24"/>
          <w:szCs w:val="24"/>
          <w:lang w:val="sq-AL"/>
        </w:rPr>
        <w:t xml:space="preserve"> </w:t>
      </w:r>
      <w:r w:rsidRPr="00B172D4">
        <w:rPr>
          <w:rFonts w:ascii="Times New Roman" w:eastAsia="Times New Roman" w:hAnsi="Times New Roman" w:cs="Times New Roman"/>
          <w:sz w:val="24"/>
          <w:szCs w:val="24"/>
          <w:lang w:val="sq-AL"/>
        </w:rPr>
        <w:t>ose</w:t>
      </w:r>
      <w:r w:rsidRPr="00B172D4">
        <w:rPr>
          <w:rFonts w:ascii="Times New Roman" w:eastAsia="Times New Roman" w:hAnsi="Times New Roman" w:cs="Times New Roman"/>
          <w:spacing w:val="22"/>
          <w:sz w:val="24"/>
          <w:szCs w:val="24"/>
          <w:lang w:val="sq-AL"/>
        </w:rPr>
        <w:t xml:space="preserve"> </w:t>
      </w:r>
      <w:r w:rsidRPr="00B172D4">
        <w:rPr>
          <w:rFonts w:ascii="Times New Roman" w:eastAsia="Times New Roman" w:hAnsi="Times New Roman" w:cs="Times New Roman"/>
          <w:sz w:val="24"/>
          <w:szCs w:val="24"/>
          <w:lang w:val="sq-AL"/>
        </w:rPr>
        <w:t>41</w:t>
      </w:r>
      <w:r w:rsidRPr="00B172D4">
        <w:rPr>
          <w:rFonts w:ascii="Times New Roman" w:eastAsia="Times New Roman" w:hAnsi="Times New Roman" w:cs="Times New Roman"/>
          <w:spacing w:val="19"/>
          <w:sz w:val="24"/>
          <w:szCs w:val="24"/>
          <w:lang w:val="sq-AL"/>
        </w:rPr>
        <w:t xml:space="preserve"> </w:t>
      </w:r>
      <w:r w:rsidRPr="00B172D4">
        <w:rPr>
          <w:rFonts w:ascii="Times New Roman" w:eastAsia="Times New Roman" w:hAnsi="Times New Roman" w:cs="Times New Roman"/>
          <w:sz w:val="24"/>
          <w:szCs w:val="24"/>
          <w:lang w:val="sq-AL"/>
        </w:rPr>
        <w:t>biznese</w:t>
      </w:r>
      <w:r w:rsidRPr="00B172D4">
        <w:rPr>
          <w:rFonts w:ascii="Times New Roman" w:eastAsia="Times New Roman" w:hAnsi="Times New Roman" w:cs="Times New Roman"/>
          <w:spacing w:val="23"/>
          <w:sz w:val="24"/>
          <w:szCs w:val="24"/>
          <w:lang w:val="sq-AL"/>
        </w:rPr>
        <w:t xml:space="preserve"> </w:t>
      </w:r>
      <w:r w:rsidRPr="00B172D4">
        <w:rPr>
          <w:rFonts w:ascii="Times New Roman" w:eastAsia="Times New Roman" w:hAnsi="Times New Roman" w:cs="Times New Roman"/>
          <w:sz w:val="24"/>
          <w:szCs w:val="24"/>
          <w:lang w:val="sq-AL"/>
        </w:rPr>
        <w:t>nga</w:t>
      </w:r>
      <w:r w:rsidRPr="00B172D4">
        <w:rPr>
          <w:rFonts w:ascii="Times New Roman" w:eastAsia="Times New Roman" w:hAnsi="Times New Roman" w:cs="Times New Roman"/>
          <w:spacing w:val="18"/>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8"/>
          <w:sz w:val="24"/>
          <w:szCs w:val="24"/>
          <w:lang w:val="sq-AL"/>
        </w:rPr>
        <w:t xml:space="preserve"> </w:t>
      </w:r>
      <w:r w:rsidRPr="00B172D4">
        <w:rPr>
          <w:rFonts w:ascii="Times New Roman" w:eastAsia="Times New Roman" w:hAnsi="Times New Roman" w:cs="Times New Roman"/>
          <w:sz w:val="24"/>
          <w:szCs w:val="24"/>
          <w:lang w:val="sq-AL"/>
        </w:rPr>
        <w:t>cilat</w:t>
      </w:r>
      <w:r w:rsidRPr="00B172D4">
        <w:rPr>
          <w:rFonts w:ascii="Times New Roman" w:eastAsia="Times New Roman" w:hAnsi="Times New Roman" w:cs="Times New Roman"/>
          <w:spacing w:val="26"/>
          <w:sz w:val="24"/>
          <w:szCs w:val="24"/>
          <w:lang w:val="sq-AL"/>
        </w:rPr>
        <w:t xml:space="preserve"> </w:t>
      </w:r>
      <w:r w:rsidRPr="00B172D4">
        <w:rPr>
          <w:rFonts w:ascii="Times New Roman" w:eastAsia="Times New Roman" w:hAnsi="Times New Roman" w:cs="Times New Roman"/>
          <w:sz w:val="24"/>
          <w:szCs w:val="24"/>
          <w:lang w:val="sq-AL"/>
        </w:rPr>
        <w:t>3%</w:t>
      </w:r>
      <w:r w:rsidRPr="00B172D4">
        <w:rPr>
          <w:rFonts w:ascii="Times New Roman" w:eastAsia="Times New Roman" w:hAnsi="Times New Roman" w:cs="Times New Roman"/>
          <w:spacing w:val="14"/>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3"/>
          <w:sz w:val="24"/>
          <w:szCs w:val="24"/>
          <w:lang w:val="sq-AL"/>
        </w:rPr>
        <w:t xml:space="preserve"> </w:t>
      </w:r>
      <w:r w:rsidRPr="00B172D4">
        <w:rPr>
          <w:rFonts w:ascii="Times New Roman" w:eastAsia="Times New Roman" w:hAnsi="Times New Roman" w:cs="Times New Roman"/>
          <w:sz w:val="24"/>
          <w:szCs w:val="24"/>
          <w:lang w:val="sq-AL"/>
        </w:rPr>
        <w:t>totalit</w:t>
      </w:r>
      <w:r w:rsidRPr="00B172D4">
        <w:rPr>
          <w:rFonts w:ascii="Times New Roman" w:eastAsia="Times New Roman" w:hAnsi="Times New Roman" w:cs="Times New Roman"/>
          <w:spacing w:val="24"/>
          <w:sz w:val="24"/>
          <w:szCs w:val="24"/>
          <w:lang w:val="sq-AL"/>
        </w:rPr>
        <w:t xml:space="preserve"> </w:t>
      </w:r>
      <w:r w:rsidRPr="00B172D4">
        <w:rPr>
          <w:rFonts w:ascii="Times New Roman" w:eastAsia="Times New Roman" w:hAnsi="Times New Roman" w:cs="Times New Roman"/>
          <w:sz w:val="24"/>
          <w:szCs w:val="24"/>
          <w:lang w:val="sq-AL"/>
        </w:rPr>
        <w:t>të</w:t>
      </w:r>
      <w:r w:rsidR="002C6B81" w:rsidRPr="00B172D4">
        <w:rPr>
          <w:rFonts w:ascii="Times New Roman" w:eastAsia="Times New Roman" w:hAnsi="Times New Roman" w:cs="Times New Roman"/>
          <w:sz w:val="24"/>
          <w:szCs w:val="24"/>
          <w:lang w:val="sq-AL"/>
        </w:rPr>
        <w:t xml:space="preserve"> </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biznesit</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të madh</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ose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15 biznese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dhe 1 %</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totalit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biznesit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vogël</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ose</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26 biznese.</w:t>
      </w:r>
    </w:p>
    <w:p w14:paraId="4FC9A6BF"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Njohur</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si</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potencial</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jo</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më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pak</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ndikim</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ardhurat</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vëndore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Bashkia</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është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përfshirë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një</w:t>
      </w:r>
      <w:r w:rsidRPr="00B172D4">
        <w:rPr>
          <w:rFonts w:ascii="Times New Roman" w:eastAsia="Times New Roman" w:hAnsi="Times New Roman" w:cs="Times New Roman"/>
          <w:spacing w:val="-57"/>
          <w:sz w:val="24"/>
          <w:szCs w:val="24"/>
          <w:lang w:val="sq-AL"/>
        </w:rPr>
        <w:t xml:space="preserve"> </w:t>
      </w:r>
      <w:r w:rsidRPr="00B172D4">
        <w:rPr>
          <w:rFonts w:ascii="Times New Roman" w:eastAsia="Times New Roman" w:hAnsi="Times New Roman" w:cs="Times New Roman"/>
          <w:sz w:val="24"/>
          <w:szCs w:val="24"/>
          <w:lang w:val="sq-AL"/>
        </w:rPr>
        <w:t>pune</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plotë</w:t>
      </w:r>
      <w:r w:rsidRPr="00B172D4">
        <w:rPr>
          <w:rFonts w:ascii="Times New Roman" w:eastAsia="Times New Roman" w:hAnsi="Times New Roman" w:cs="Times New Roman"/>
          <w:spacing w:val="10"/>
          <w:sz w:val="24"/>
          <w:szCs w:val="24"/>
          <w:lang w:val="sq-AL"/>
        </w:rPr>
        <w:t xml:space="preserve"> </w:t>
      </w:r>
      <w:r w:rsidRPr="00B172D4">
        <w:rPr>
          <w:rFonts w:ascii="Times New Roman" w:eastAsia="Times New Roman" w:hAnsi="Times New Roman" w:cs="Times New Roman"/>
          <w:sz w:val="24"/>
          <w:szCs w:val="24"/>
          <w:lang w:val="sq-AL"/>
        </w:rPr>
        <w:t>projektuese</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për</w:t>
      </w:r>
      <w:r w:rsidRPr="00B172D4">
        <w:rPr>
          <w:rFonts w:ascii="Times New Roman" w:eastAsia="Times New Roman" w:hAnsi="Times New Roman" w:cs="Times New Roman"/>
          <w:spacing w:val="12"/>
          <w:sz w:val="24"/>
          <w:szCs w:val="24"/>
          <w:lang w:val="sq-AL"/>
        </w:rPr>
        <w:t xml:space="preserve"> </w:t>
      </w:r>
      <w:r w:rsidRPr="00B172D4">
        <w:rPr>
          <w:rFonts w:ascii="Times New Roman" w:eastAsia="Times New Roman" w:hAnsi="Times New Roman" w:cs="Times New Roman"/>
          <w:sz w:val="24"/>
          <w:szCs w:val="24"/>
          <w:lang w:val="sq-AL"/>
        </w:rPr>
        <w:t>tregjet</w:t>
      </w:r>
      <w:r w:rsidRPr="00B172D4">
        <w:rPr>
          <w:rFonts w:ascii="Times New Roman" w:eastAsia="Times New Roman" w:hAnsi="Times New Roman" w:cs="Times New Roman"/>
          <w:spacing w:val="14"/>
          <w:sz w:val="24"/>
          <w:szCs w:val="24"/>
          <w:lang w:val="sq-AL"/>
        </w:rPr>
        <w:t xml:space="preserve"> </w:t>
      </w:r>
      <w:r w:rsidRPr="00B172D4">
        <w:rPr>
          <w:rFonts w:ascii="Times New Roman" w:eastAsia="Times New Roman" w:hAnsi="Times New Roman" w:cs="Times New Roman"/>
          <w:sz w:val="24"/>
          <w:szCs w:val="24"/>
          <w:lang w:val="sq-AL"/>
        </w:rPr>
        <w:t>me</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qëllim</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që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stabilizohen</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të</w:t>
      </w:r>
      <w:r w:rsidRPr="00B172D4">
        <w:rPr>
          <w:rFonts w:ascii="Times New Roman" w:eastAsia="Times New Roman" w:hAnsi="Times New Roman" w:cs="Times New Roman"/>
          <w:spacing w:val="9"/>
          <w:sz w:val="24"/>
          <w:szCs w:val="24"/>
          <w:lang w:val="sq-AL"/>
        </w:rPr>
        <w:t xml:space="preserve"> </w:t>
      </w:r>
      <w:r w:rsidRPr="00B172D4">
        <w:rPr>
          <w:rFonts w:ascii="Times New Roman" w:eastAsia="Times New Roman" w:hAnsi="Times New Roman" w:cs="Times New Roman"/>
          <w:sz w:val="24"/>
          <w:szCs w:val="24"/>
          <w:lang w:val="sq-AL"/>
        </w:rPr>
        <w:t>krijohen</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kushtet</w:t>
      </w:r>
      <w:r w:rsidRPr="00B172D4">
        <w:rPr>
          <w:rFonts w:ascii="Times New Roman" w:eastAsia="Times New Roman" w:hAnsi="Times New Roman" w:cs="Times New Roman"/>
          <w:spacing w:val="15"/>
          <w:sz w:val="24"/>
          <w:szCs w:val="24"/>
          <w:lang w:val="sq-AL"/>
        </w:rPr>
        <w:t xml:space="preserve"> </w:t>
      </w:r>
      <w:r w:rsidRPr="00B172D4">
        <w:rPr>
          <w:rFonts w:ascii="Times New Roman" w:eastAsia="Times New Roman" w:hAnsi="Times New Roman" w:cs="Times New Roman"/>
          <w:sz w:val="24"/>
          <w:szCs w:val="24"/>
          <w:lang w:val="sq-AL"/>
        </w:rPr>
        <w:t>për zhvillim normal të aktivitetit të tyre sidomas për sa ju përket tregjeve sezonal të produkteve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bujqësore.</w:t>
      </w:r>
    </w:p>
    <w:p w14:paraId="060ED3BE"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Treguesit</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demografikë</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kanë</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rëndësinë</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tyre</w:t>
      </w:r>
      <w:r w:rsidRPr="00B172D4">
        <w:rPr>
          <w:rFonts w:ascii="Times New Roman" w:eastAsia="Times New Roman" w:hAnsi="Times New Roman" w:cs="Times New Roman"/>
          <w:spacing w:val="-6"/>
          <w:sz w:val="24"/>
          <w:szCs w:val="24"/>
          <w:lang w:val="sq-AL"/>
        </w:rPr>
        <w:t xml:space="preserve"> , të cilët kanë </w:t>
      </w:r>
      <w:r w:rsidRPr="00B172D4">
        <w:rPr>
          <w:rFonts w:ascii="Times New Roman" w:eastAsia="Times New Roman" w:hAnsi="Times New Roman" w:cs="Times New Roman"/>
          <w:sz w:val="24"/>
          <w:szCs w:val="24"/>
          <w:lang w:val="sq-AL"/>
        </w:rPr>
        <w:t>treguar</w:t>
      </w:r>
      <w:r w:rsidRPr="00B172D4">
        <w:rPr>
          <w:rFonts w:ascii="Times New Roman" w:eastAsia="Times New Roman" w:hAnsi="Times New Roman" w:cs="Times New Roman"/>
          <w:spacing w:val="-14"/>
          <w:sz w:val="24"/>
          <w:szCs w:val="24"/>
          <w:lang w:val="sq-AL"/>
        </w:rPr>
        <w:t xml:space="preserve"> </w:t>
      </w:r>
      <w:r w:rsidRPr="00B172D4">
        <w:rPr>
          <w:rFonts w:ascii="Times New Roman" w:eastAsia="Times New Roman" w:hAnsi="Times New Roman" w:cs="Times New Roman"/>
          <w:sz w:val="24"/>
          <w:szCs w:val="24"/>
          <w:lang w:val="sq-AL"/>
        </w:rPr>
        <w:t>stabilitet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këtë</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drejtim</w:t>
      </w:r>
      <w:r w:rsidRPr="00B172D4">
        <w:rPr>
          <w:rFonts w:ascii="Times New Roman" w:eastAsia="Times New Roman" w:hAnsi="Times New Roman" w:cs="Times New Roman"/>
          <w:spacing w:val="-58"/>
          <w:sz w:val="24"/>
          <w:szCs w:val="24"/>
          <w:lang w:val="sq-AL"/>
        </w:rPr>
        <w:t xml:space="preserve"> </w:t>
      </w:r>
      <w:r w:rsidRPr="00B172D4">
        <w:rPr>
          <w:rFonts w:ascii="Times New Roman" w:eastAsia="Times New Roman" w:hAnsi="Times New Roman" w:cs="Times New Roman"/>
          <w:sz w:val="24"/>
          <w:szCs w:val="24"/>
          <w:lang w:val="sq-AL"/>
        </w:rPr>
        <w:t>duke ruajtur</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një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numër</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popullsie</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mbi</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100</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mijë</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banorë.</w:t>
      </w:r>
    </w:p>
    <w:p w14:paraId="01DDD826"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Analizuar gjëndjen financiare të bashkisë, e rëndësishme të theksojme se Bashkia Berat, nuk</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është</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Bashki</w:t>
      </w:r>
      <w:r w:rsidRPr="00B172D4">
        <w:rPr>
          <w:rFonts w:ascii="Times New Roman" w:eastAsia="Times New Roman" w:hAnsi="Times New Roman" w:cs="Times New Roman"/>
          <w:spacing w:val="-7"/>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8"/>
          <w:sz w:val="24"/>
          <w:szCs w:val="24"/>
          <w:lang w:val="sq-AL"/>
        </w:rPr>
        <w:t xml:space="preserve"> </w:t>
      </w:r>
      <w:r w:rsidRPr="00B172D4">
        <w:rPr>
          <w:rFonts w:ascii="Times New Roman" w:eastAsia="Times New Roman" w:hAnsi="Times New Roman" w:cs="Times New Roman"/>
          <w:sz w:val="24"/>
          <w:szCs w:val="24"/>
          <w:lang w:val="sq-AL"/>
        </w:rPr>
        <w:t>krizë,</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3"/>
          <w:sz w:val="24"/>
          <w:szCs w:val="24"/>
          <w:lang w:val="sq-AL"/>
        </w:rPr>
        <w:t xml:space="preserve"> </w:t>
      </w:r>
      <w:r w:rsidRPr="00B172D4">
        <w:rPr>
          <w:rFonts w:ascii="Times New Roman" w:eastAsia="Times New Roman" w:hAnsi="Times New Roman" w:cs="Times New Roman"/>
          <w:sz w:val="24"/>
          <w:szCs w:val="24"/>
          <w:lang w:val="sq-AL"/>
        </w:rPr>
        <w:t>viti</w:t>
      </w:r>
      <w:r w:rsidRPr="00B172D4">
        <w:rPr>
          <w:rFonts w:ascii="Times New Roman" w:eastAsia="Times New Roman" w:hAnsi="Times New Roman" w:cs="Times New Roman"/>
          <w:spacing w:val="-10"/>
          <w:sz w:val="24"/>
          <w:szCs w:val="24"/>
          <w:lang w:val="sq-AL"/>
        </w:rPr>
        <w:t xml:space="preserve"> </w:t>
      </w:r>
      <w:r w:rsidRPr="00B172D4">
        <w:rPr>
          <w:rFonts w:ascii="Times New Roman" w:eastAsia="Times New Roman" w:hAnsi="Times New Roman" w:cs="Times New Roman"/>
          <w:sz w:val="24"/>
          <w:szCs w:val="24"/>
          <w:lang w:val="sq-AL"/>
        </w:rPr>
        <w:t>financiar</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korent</w:t>
      </w:r>
      <w:r w:rsidRPr="00B172D4">
        <w:rPr>
          <w:rFonts w:ascii="Times New Roman" w:eastAsia="Times New Roman" w:hAnsi="Times New Roman" w:cs="Times New Roman"/>
          <w:spacing w:val="-11"/>
          <w:sz w:val="24"/>
          <w:szCs w:val="24"/>
          <w:lang w:val="sq-AL"/>
        </w:rPr>
        <w:t xml:space="preserve"> </w:t>
      </w:r>
      <w:r w:rsidRPr="00B172D4">
        <w:rPr>
          <w:rFonts w:ascii="Times New Roman" w:eastAsia="Times New Roman" w:hAnsi="Times New Roman" w:cs="Times New Roman"/>
          <w:sz w:val="24"/>
          <w:szCs w:val="24"/>
          <w:lang w:val="sq-AL"/>
        </w:rPr>
        <w:t>e përmirëson me tej situatën me premis qe ne vitin 2023 detyrimet e prapambetura te jene me te vogla se 1%.</w:t>
      </w:r>
      <w:r w:rsidRPr="00B172D4">
        <w:rPr>
          <w:rFonts w:ascii="Times New Roman" w:eastAsia="Times New Roman" w:hAnsi="Times New Roman" w:cs="Times New Roman"/>
          <w:spacing w:val="-5"/>
          <w:sz w:val="24"/>
          <w:szCs w:val="24"/>
          <w:lang w:val="sq-AL"/>
        </w:rPr>
        <w:t xml:space="preserve">  Kjo si pasoje e </w:t>
      </w:r>
      <w:r w:rsidRPr="00B172D4">
        <w:rPr>
          <w:rFonts w:ascii="Times New Roman" w:eastAsia="Times New Roman" w:hAnsi="Times New Roman" w:cs="Times New Roman"/>
          <w:sz w:val="24"/>
          <w:szCs w:val="24"/>
          <w:lang w:val="sq-AL"/>
        </w:rPr>
        <w:t>harmonizimit e implementimit te projekteve, ka ekonomizuar fondet pa cënuar shërbimet</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përkundrazi i ka shtuar, përmirësuar ato dhe ka bërë të mundur të shtohet numri i përfituesve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të komunitetit</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për</w:t>
      </w:r>
      <w:r w:rsidRPr="00B172D4">
        <w:rPr>
          <w:rFonts w:ascii="Times New Roman" w:eastAsia="Times New Roman" w:hAnsi="Times New Roman" w:cs="Times New Roman"/>
          <w:spacing w:val="2"/>
          <w:sz w:val="24"/>
          <w:szCs w:val="24"/>
          <w:lang w:val="sq-AL"/>
        </w:rPr>
        <w:t xml:space="preserve"> </w:t>
      </w:r>
      <w:r w:rsidRPr="00B172D4">
        <w:rPr>
          <w:rFonts w:ascii="Times New Roman" w:eastAsia="Times New Roman" w:hAnsi="Times New Roman" w:cs="Times New Roman"/>
          <w:sz w:val="24"/>
          <w:szCs w:val="24"/>
          <w:lang w:val="sq-AL"/>
        </w:rPr>
        <w:t>shërbime që kurrë nuk</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ishin</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bërë</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më parë.</w:t>
      </w:r>
    </w:p>
    <w:p w14:paraId="13B2C19A" w14:textId="13B1108D"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sz w:val="24"/>
          <w:szCs w:val="24"/>
          <w:lang w:val="sq-AL"/>
        </w:rPr>
      </w:pPr>
      <w:r w:rsidRPr="00B172D4">
        <w:rPr>
          <w:rFonts w:ascii="Times New Roman" w:eastAsia="Times New Roman" w:hAnsi="Times New Roman" w:cs="Times New Roman"/>
          <w:sz w:val="24"/>
          <w:szCs w:val="24"/>
          <w:lang w:val="sq-AL"/>
        </w:rPr>
        <w:t>Ka përballuar në maksimumin e saj më të mundshëm situatën e krijuar, dhe ecën e sigurt 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objektivat</w:t>
      </w:r>
      <w:r w:rsidRPr="00B172D4">
        <w:rPr>
          <w:rFonts w:ascii="Times New Roman" w:eastAsia="Times New Roman" w:hAnsi="Times New Roman" w:cs="Times New Roman"/>
          <w:spacing w:val="5"/>
          <w:sz w:val="24"/>
          <w:szCs w:val="24"/>
          <w:lang w:val="sq-AL"/>
        </w:rPr>
        <w:t xml:space="preserve"> </w:t>
      </w:r>
      <w:r w:rsidRPr="00B172D4">
        <w:rPr>
          <w:rFonts w:ascii="Times New Roman" w:eastAsia="Times New Roman" w:hAnsi="Times New Roman" w:cs="Times New Roman"/>
          <w:sz w:val="24"/>
          <w:szCs w:val="24"/>
          <w:lang w:val="sq-AL"/>
        </w:rPr>
        <w:t>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programuara qoftë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në</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objektivat</w:t>
      </w:r>
      <w:r w:rsidRPr="00B172D4">
        <w:rPr>
          <w:rFonts w:ascii="Times New Roman" w:eastAsia="Times New Roman" w:hAnsi="Times New Roman" w:cs="Times New Roman"/>
          <w:spacing w:val="6"/>
          <w:sz w:val="24"/>
          <w:szCs w:val="24"/>
          <w:lang w:val="sq-AL"/>
        </w:rPr>
        <w:t xml:space="preserve"> </w:t>
      </w:r>
      <w:r w:rsidRPr="00B172D4">
        <w:rPr>
          <w:rFonts w:ascii="Times New Roman" w:eastAsia="Times New Roman" w:hAnsi="Times New Roman" w:cs="Times New Roman"/>
          <w:sz w:val="24"/>
          <w:szCs w:val="24"/>
          <w:lang w:val="sq-AL"/>
        </w:rPr>
        <w:t>afatshkurtër</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apo</w:t>
      </w:r>
      <w:r w:rsidRPr="00B172D4">
        <w:rPr>
          <w:rFonts w:ascii="Times New Roman" w:eastAsia="Times New Roman" w:hAnsi="Times New Roman" w:cs="Times New Roman"/>
          <w:spacing w:val="4"/>
          <w:sz w:val="24"/>
          <w:szCs w:val="24"/>
          <w:lang w:val="sq-AL"/>
        </w:rPr>
        <w:t xml:space="preserve"> </w:t>
      </w:r>
      <w:r w:rsidRPr="00B172D4">
        <w:rPr>
          <w:rFonts w:ascii="Times New Roman" w:eastAsia="Times New Roman" w:hAnsi="Times New Roman" w:cs="Times New Roman"/>
          <w:sz w:val="24"/>
          <w:szCs w:val="24"/>
          <w:lang w:val="sq-AL"/>
        </w:rPr>
        <w:t>dhe</w:t>
      </w:r>
      <w:r w:rsidRPr="00B172D4">
        <w:rPr>
          <w:rFonts w:ascii="Times New Roman" w:eastAsia="Times New Roman" w:hAnsi="Times New Roman" w:cs="Times New Roman"/>
          <w:spacing w:val="-1"/>
          <w:sz w:val="24"/>
          <w:szCs w:val="24"/>
          <w:lang w:val="sq-AL"/>
        </w:rPr>
        <w:t xml:space="preserve"> </w:t>
      </w:r>
      <w:r w:rsidRPr="00B172D4">
        <w:rPr>
          <w:rFonts w:ascii="Times New Roman" w:eastAsia="Times New Roman" w:hAnsi="Times New Roman" w:cs="Times New Roman"/>
          <w:sz w:val="24"/>
          <w:szCs w:val="24"/>
          <w:lang w:val="sq-AL"/>
        </w:rPr>
        <w:t>në afatgjatë.</w:t>
      </w:r>
    </w:p>
    <w:p w14:paraId="4BB9E0AD" w14:textId="77777777" w:rsidR="00E47892" w:rsidRPr="00B172D4" w:rsidRDefault="00E47892" w:rsidP="00E64CFB">
      <w:pPr>
        <w:widowControl w:val="0"/>
        <w:tabs>
          <w:tab w:val="left" w:pos="270"/>
          <w:tab w:val="left" w:pos="360"/>
          <w:tab w:val="left" w:pos="10530"/>
        </w:tabs>
        <w:autoSpaceDE w:val="0"/>
        <w:autoSpaceDN w:val="0"/>
        <w:spacing w:after="0" w:line="240" w:lineRule="auto"/>
        <w:ind w:right="26"/>
        <w:jc w:val="both"/>
        <w:rPr>
          <w:rFonts w:ascii="Times New Roman" w:eastAsiaTheme="minorEastAsia" w:hAnsi="Times New Roman" w:cs="Times New Roman"/>
          <w:b/>
          <w:sz w:val="24"/>
          <w:szCs w:val="24"/>
          <w:lang w:val="sq-AL"/>
        </w:rPr>
      </w:pPr>
      <w:bookmarkStart w:id="6" w:name="1.2__Strategjia_e_zhvillimit_afatgjatë/_"/>
      <w:bookmarkEnd w:id="6"/>
      <w:r w:rsidRPr="00B172D4">
        <w:rPr>
          <w:rFonts w:ascii="Times New Roman" w:eastAsiaTheme="minorEastAsia" w:hAnsi="Times New Roman" w:cs="Times New Roman"/>
          <w:sz w:val="24"/>
          <w:szCs w:val="24"/>
          <w:lang w:val="sq-AL"/>
        </w:rPr>
        <w:t>Strategjia</w:t>
      </w:r>
      <w:r w:rsidRPr="00B172D4">
        <w:rPr>
          <w:rFonts w:ascii="Times New Roman" w:eastAsiaTheme="minorEastAsia" w:hAnsi="Times New Roman" w:cs="Times New Roman"/>
          <w:spacing w:val="-5"/>
          <w:sz w:val="24"/>
          <w:szCs w:val="24"/>
          <w:lang w:val="sq-AL"/>
        </w:rPr>
        <w:t xml:space="preserve"> </w:t>
      </w:r>
      <w:r w:rsidRPr="00B172D4">
        <w:rPr>
          <w:rFonts w:ascii="Times New Roman" w:eastAsiaTheme="minorEastAsia" w:hAnsi="Times New Roman" w:cs="Times New Roman"/>
          <w:sz w:val="24"/>
          <w:szCs w:val="24"/>
          <w:lang w:val="sq-AL"/>
        </w:rPr>
        <w:t>e</w:t>
      </w:r>
      <w:r w:rsidRPr="00B172D4">
        <w:rPr>
          <w:rFonts w:ascii="Times New Roman" w:eastAsiaTheme="minorEastAsia" w:hAnsi="Times New Roman" w:cs="Times New Roman"/>
          <w:spacing w:val="-4"/>
          <w:sz w:val="24"/>
          <w:szCs w:val="24"/>
          <w:lang w:val="sq-AL"/>
        </w:rPr>
        <w:t xml:space="preserve"> </w:t>
      </w:r>
      <w:r w:rsidRPr="00B172D4">
        <w:rPr>
          <w:rFonts w:ascii="Times New Roman" w:eastAsiaTheme="minorEastAsia" w:hAnsi="Times New Roman" w:cs="Times New Roman"/>
          <w:sz w:val="24"/>
          <w:szCs w:val="24"/>
          <w:lang w:val="sq-AL"/>
        </w:rPr>
        <w:t>zhvillimit</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afatgjatë/</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sz w:val="24"/>
          <w:szCs w:val="24"/>
          <w:lang w:val="sq-AL"/>
        </w:rPr>
        <w:t>strategjia</w:t>
      </w:r>
      <w:r w:rsidRPr="00B172D4">
        <w:rPr>
          <w:rFonts w:ascii="Times New Roman" w:eastAsiaTheme="minorEastAsia" w:hAnsi="Times New Roman" w:cs="Times New Roman"/>
          <w:spacing w:val="-5"/>
          <w:sz w:val="24"/>
          <w:szCs w:val="24"/>
          <w:lang w:val="sq-AL"/>
        </w:rPr>
        <w:t xml:space="preserve"> </w:t>
      </w:r>
      <w:r w:rsidRPr="00B172D4">
        <w:rPr>
          <w:rFonts w:ascii="Times New Roman" w:eastAsiaTheme="minorEastAsia" w:hAnsi="Times New Roman" w:cs="Times New Roman"/>
          <w:sz w:val="24"/>
          <w:szCs w:val="24"/>
          <w:lang w:val="sq-AL"/>
        </w:rPr>
        <w:t>territoriale</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w:t>
      </w:r>
      <w:r w:rsidRPr="00B172D4">
        <w:rPr>
          <w:rFonts w:ascii="Times New Roman" w:eastAsiaTheme="minorEastAsia" w:hAnsi="Times New Roman" w:cs="Times New Roman"/>
          <w:spacing w:val="-2"/>
          <w:sz w:val="24"/>
          <w:szCs w:val="24"/>
          <w:lang w:val="sq-AL"/>
        </w:rPr>
        <w:t xml:space="preserve"> </w:t>
      </w:r>
      <w:r w:rsidRPr="00B172D4">
        <w:rPr>
          <w:rFonts w:ascii="Times New Roman" w:eastAsiaTheme="minorEastAsia" w:hAnsi="Times New Roman" w:cs="Times New Roman"/>
          <w:b/>
          <w:sz w:val="24"/>
          <w:szCs w:val="24"/>
          <w:lang w:val="sq-AL"/>
        </w:rPr>
        <w:t>Orientimi</w:t>
      </w:r>
      <w:r w:rsidRPr="00B172D4">
        <w:rPr>
          <w:rFonts w:ascii="Times New Roman" w:eastAsiaTheme="minorEastAsia" w:hAnsi="Times New Roman" w:cs="Times New Roman"/>
          <w:b/>
          <w:spacing w:val="-3"/>
          <w:sz w:val="24"/>
          <w:szCs w:val="24"/>
          <w:lang w:val="sq-AL"/>
        </w:rPr>
        <w:t xml:space="preserve"> </w:t>
      </w:r>
      <w:r w:rsidRPr="00B172D4">
        <w:rPr>
          <w:rFonts w:ascii="Times New Roman" w:eastAsiaTheme="minorEastAsia" w:hAnsi="Times New Roman" w:cs="Times New Roman"/>
          <w:b/>
          <w:sz w:val="24"/>
          <w:szCs w:val="24"/>
          <w:lang w:val="sq-AL"/>
        </w:rPr>
        <w:t>afatgjatë</w:t>
      </w:r>
      <w:r w:rsidRPr="00B172D4">
        <w:rPr>
          <w:rFonts w:ascii="Times New Roman" w:eastAsiaTheme="minorEastAsia" w:hAnsi="Times New Roman" w:cs="Times New Roman"/>
          <w:b/>
          <w:spacing w:val="-4"/>
          <w:sz w:val="24"/>
          <w:szCs w:val="24"/>
          <w:lang w:val="sq-AL"/>
        </w:rPr>
        <w:t xml:space="preserve"> </w:t>
      </w:r>
      <w:r w:rsidRPr="00B172D4">
        <w:rPr>
          <w:rFonts w:ascii="Times New Roman" w:eastAsiaTheme="minorEastAsia" w:hAnsi="Times New Roman" w:cs="Times New Roman"/>
          <w:b/>
          <w:sz w:val="24"/>
          <w:szCs w:val="24"/>
          <w:lang w:val="sq-AL"/>
        </w:rPr>
        <w:t>i</w:t>
      </w:r>
      <w:r w:rsidRPr="00B172D4">
        <w:rPr>
          <w:rFonts w:ascii="Times New Roman" w:eastAsiaTheme="minorEastAsia" w:hAnsi="Times New Roman" w:cs="Times New Roman"/>
          <w:b/>
          <w:spacing w:val="-8"/>
          <w:sz w:val="24"/>
          <w:szCs w:val="24"/>
          <w:lang w:val="sq-AL"/>
        </w:rPr>
        <w:t xml:space="preserve"> </w:t>
      </w:r>
      <w:r w:rsidRPr="00B172D4">
        <w:rPr>
          <w:rFonts w:ascii="Times New Roman" w:eastAsiaTheme="minorEastAsia" w:hAnsi="Times New Roman" w:cs="Times New Roman"/>
          <w:b/>
          <w:sz w:val="24"/>
          <w:szCs w:val="24"/>
          <w:lang w:val="sq-AL"/>
        </w:rPr>
        <w:t xml:space="preserve">bashkisë </w:t>
      </w:r>
      <w:r w:rsidRPr="00B172D4">
        <w:rPr>
          <w:rFonts w:ascii="Times New Roman" w:eastAsiaTheme="minorEastAsia" w:hAnsi="Times New Roman" w:cs="Times New Roman"/>
          <w:b/>
          <w:spacing w:val="-57"/>
          <w:sz w:val="24"/>
          <w:szCs w:val="24"/>
          <w:lang w:val="sq-AL"/>
        </w:rPr>
        <w:t xml:space="preserve"> </w:t>
      </w:r>
      <w:r w:rsidRPr="00B172D4">
        <w:rPr>
          <w:rFonts w:ascii="Times New Roman" w:eastAsiaTheme="minorEastAsia" w:hAnsi="Times New Roman" w:cs="Times New Roman"/>
          <w:b/>
          <w:sz w:val="24"/>
          <w:szCs w:val="24"/>
          <w:lang w:val="sq-AL"/>
        </w:rPr>
        <w:t>(</w:t>
      </w:r>
      <w:r w:rsidRPr="00B172D4">
        <w:rPr>
          <w:rFonts w:ascii="Times New Roman" w:eastAsiaTheme="minorEastAsia" w:hAnsi="Times New Roman" w:cs="Times New Roman"/>
          <w:b/>
          <w:spacing w:val="2"/>
          <w:sz w:val="24"/>
          <w:szCs w:val="24"/>
          <w:lang w:val="sq-AL"/>
        </w:rPr>
        <w:t xml:space="preserve"> </w:t>
      </w:r>
      <w:r w:rsidRPr="00B172D4">
        <w:rPr>
          <w:rFonts w:ascii="Times New Roman" w:eastAsiaTheme="minorEastAsia" w:hAnsi="Times New Roman" w:cs="Times New Roman"/>
          <w:b/>
          <w:sz w:val="24"/>
          <w:szCs w:val="24"/>
          <w:lang w:val="sq-AL"/>
        </w:rPr>
        <w:t>drejtimet</w:t>
      </w:r>
      <w:r w:rsidRPr="00B172D4">
        <w:rPr>
          <w:rFonts w:ascii="Times New Roman" w:eastAsiaTheme="minorEastAsia" w:hAnsi="Times New Roman" w:cs="Times New Roman"/>
          <w:b/>
          <w:spacing w:val="2"/>
          <w:sz w:val="24"/>
          <w:szCs w:val="24"/>
          <w:lang w:val="sq-AL"/>
        </w:rPr>
        <w:t xml:space="preserve"> </w:t>
      </w:r>
      <w:r w:rsidRPr="00B172D4">
        <w:rPr>
          <w:rFonts w:ascii="Times New Roman" w:eastAsiaTheme="minorEastAsia" w:hAnsi="Times New Roman" w:cs="Times New Roman"/>
          <w:b/>
          <w:sz w:val="24"/>
          <w:szCs w:val="24"/>
          <w:lang w:val="sq-AL"/>
        </w:rPr>
        <w:t>kryesore</w:t>
      </w:r>
      <w:r w:rsidRPr="00B172D4">
        <w:rPr>
          <w:rFonts w:ascii="Times New Roman" w:eastAsiaTheme="minorEastAsia" w:hAnsi="Times New Roman" w:cs="Times New Roman"/>
          <w:b/>
          <w:spacing w:val="3"/>
          <w:sz w:val="24"/>
          <w:szCs w:val="24"/>
          <w:lang w:val="sq-AL"/>
        </w:rPr>
        <w:t xml:space="preserve"> </w:t>
      </w:r>
      <w:r w:rsidRPr="00B172D4">
        <w:rPr>
          <w:rFonts w:ascii="Times New Roman" w:eastAsiaTheme="minorEastAsia" w:hAnsi="Times New Roman" w:cs="Times New Roman"/>
          <w:b/>
          <w:sz w:val="24"/>
          <w:szCs w:val="24"/>
          <w:lang w:val="sq-AL"/>
        </w:rPr>
        <w:t>të saj.</w:t>
      </w:r>
      <w:r w:rsidRPr="00B172D4">
        <w:rPr>
          <w:rFonts w:ascii="Times New Roman" w:eastAsiaTheme="minorEastAsia" w:hAnsi="Times New Roman" w:cs="Times New Roman"/>
          <w:b/>
          <w:spacing w:val="-10"/>
          <w:sz w:val="24"/>
          <w:szCs w:val="24"/>
          <w:lang w:val="sq-AL"/>
        </w:rPr>
        <w:t xml:space="preserve"> </w:t>
      </w:r>
      <w:r w:rsidRPr="00B172D4">
        <w:rPr>
          <w:rFonts w:ascii="Times New Roman" w:eastAsiaTheme="minorEastAsia" w:hAnsi="Times New Roman" w:cs="Times New Roman"/>
          <w:b/>
          <w:sz w:val="24"/>
          <w:szCs w:val="24"/>
          <w:lang w:val="sq-AL"/>
        </w:rPr>
        <w:t>Burimi</w:t>
      </w:r>
      <w:r w:rsidRPr="00B172D4">
        <w:rPr>
          <w:rFonts w:ascii="Times New Roman" w:eastAsiaTheme="minorEastAsia" w:hAnsi="Times New Roman" w:cs="Times New Roman"/>
          <w:b/>
          <w:spacing w:val="1"/>
          <w:sz w:val="24"/>
          <w:szCs w:val="24"/>
          <w:lang w:val="sq-AL"/>
        </w:rPr>
        <w:t xml:space="preserve"> </w:t>
      </w:r>
      <w:r w:rsidRPr="00B172D4">
        <w:rPr>
          <w:rFonts w:ascii="Times New Roman" w:eastAsiaTheme="minorEastAsia" w:hAnsi="Times New Roman" w:cs="Times New Roman"/>
          <w:b/>
          <w:sz w:val="24"/>
          <w:szCs w:val="24"/>
          <w:lang w:val="sq-AL"/>
        </w:rPr>
        <w:t>i</w:t>
      </w:r>
      <w:r w:rsidRPr="00B172D4">
        <w:rPr>
          <w:rFonts w:ascii="Times New Roman" w:eastAsiaTheme="minorEastAsia" w:hAnsi="Times New Roman" w:cs="Times New Roman"/>
          <w:b/>
          <w:spacing w:val="2"/>
          <w:sz w:val="24"/>
          <w:szCs w:val="24"/>
          <w:lang w:val="sq-AL"/>
        </w:rPr>
        <w:t xml:space="preserve"> </w:t>
      </w:r>
      <w:r w:rsidRPr="00B172D4">
        <w:rPr>
          <w:rFonts w:ascii="Times New Roman" w:eastAsiaTheme="minorEastAsia" w:hAnsi="Times New Roman" w:cs="Times New Roman"/>
          <w:b/>
          <w:sz w:val="24"/>
          <w:szCs w:val="24"/>
          <w:lang w:val="sq-AL"/>
        </w:rPr>
        <w:t>informacionit:</w:t>
      </w:r>
      <w:r w:rsidRPr="00B172D4">
        <w:rPr>
          <w:rFonts w:ascii="Times New Roman" w:eastAsiaTheme="minorEastAsia" w:hAnsi="Times New Roman" w:cs="Times New Roman"/>
          <w:b/>
          <w:spacing w:val="59"/>
          <w:sz w:val="24"/>
          <w:szCs w:val="24"/>
          <w:lang w:val="sq-AL"/>
        </w:rPr>
        <w:t xml:space="preserve"> </w:t>
      </w:r>
      <w:r w:rsidRPr="00B172D4">
        <w:rPr>
          <w:rFonts w:ascii="Times New Roman" w:eastAsiaTheme="minorEastAsia" w:hAnsi="Times New Roman" w:cs="Times New Roman"/>
          <w:b/>
          <w:sz w:val="24"/>
          <w:szCs w:val="24"/>
          <w:lang w:val="sq-AL"/>
        </w:rPr>
        <w:t>PPV/PZhS)</w:t>
      </w:r>
    </w:p>
    <w:p w14:paraId="34ED1B60" w14:textId="77777777" w:rsidR="00E47892" w:rsidRPr="00B172D4" w:rsidRDefault="00E47892" w:rsidP="00E64CFB">
      <w:pPr>
        <w:widowControl w:val="0"/>
        <w:tabs>
          <w:tab w:val="left" w:pos="360"/>
          <w:tab w:val="left" w:pos="10530"/>
        </w:tabs>
        <w:autoSpaceDE w:val="0"/>
        <w:autoSpaceDN w:val="0"/>
        <w:spacing w:after="0" w:line="240" w:lineRule="auto"/>
        <w:ind w:right="26"/>
        <w:jc w:val="both"/>
        <w:rPr>
          <w:rFonts w:ascii="Times New Roman" w:eastAsia="Times New Roman" w:hAnsi="Times New Roman" w:cs="Times New Roman"/>
          <w:b/>
          <w:sz w:val="24"/>
          <w:szCs w:val="24"/>
          <w:lang w:val="sq-AL"/>
        </w:rPr>
      </w:pPr>
    </w:p>
    <w:p w14:paraId="073FF324" w14:textId="77777777" w:rsidR="00E47892" w:rsidRPr="00B172D4" w:rsidRDefault="00E47892" w:rsidP="00E64CFB">
      <w:pPr>
        <w:tabs>
          <w:tab w:val="left" w:pos="360"/>
          <w:tab w:val="left" w:pos="10530"/>
        </w:tabs>
        <w:spacing w:after="0" w:line="240" w:lineRule="auto"/>
        <w:ind w:right="26"/>
        <w:jc w:val="both"/>
        <w:rPr>
          <w:rFonts w:ascii="Times New Roman" w:eastAsiaTheme="minorEastAsia" w:hAnsi="Times New Roman" w:cs="Times New Roman"/>
          <w:i/>
          <w:sz w:val="24"/>
          <w:szCs w:val="24"/>
          <w:lang w:val="sq-AL"/>
        </w:rPr>
      </w:pPr>
      <w:r w:rsidRPr="00B172D4">
        <w:rPr>
          <w:rFonts w:ascii="Times New Roman" w:eastAsiaTheme="minorEastAsia" w:hAnsi="Times New Roman" w:cs="Times New Roman"/>
          <w:b/>
          <w:sz w:val="24"/>
          <w:szCs w:val="24"/>
          <w:lang w:val="sq-AL"/>
        </w:rPr>
        <w:lastRenderedPageBreak/>
        <w:t>Vizioni strategjik</w:t>
      </w:r>
      <w:r w:rsidRPr="00B172D4">
        <w:rPr>
          <w:rFonts w:ascii="Times New Roman" w:eastAsiaTheme="minorEastAsia" w:hAnsi="Times New Roman" w:cs="Times New Roman"/>
          <w:sz w:val="24"/>
          <w:szCs w:val="24"/>
          <w:lang w:val="sq-AL"/>
        </w:rPr>
        <w:t>, që do të udhëheqë zhvillimin e Bashkisë së Beratit gjatë 15 viteve të</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sz w:val="24"/>
          <w:szCs w:val="24"/>
          <w:lang w:val="sq-AL"/>
        </w:rPr>
        <w:t>ardhshme”</w:t>
      </w:r>
      <w:r w:rsidRPr="00B172D4">
        <w:rPr>
          <w:rFonts w:ascii="Times New Roman" w:eastAsiaTheme="minorEastAsia" w:hAnsi="Times New Roman" w:cs="Times New Roman"/>
          <w:spacing w:val="1"/>
          <w:sz w:val="24"/>
          <w:szCs w:val="24"/>
          <w:lang w:val="sq-AL"/>
        </w:rPr>
        <w:t xml:space="preserve"> </w:t>
      </w:r>
      <w:r w:rsidRPr="00B172D4">
        <w:rPr>
          <w:rFonts w:ascii="Times New Roman" w:eastAsiaTheme="minorEastAsia" w:hAnsi="Times New Roman" w:cs="Times New Roman"/>
          <w:i/>
          <w:sz w:val="24"/>
          <w:szCs w:val="24"/>
          <w:lang w:val="sq-AL"/>
        </w:rPr>
        <w:t>"Berati është një qytet i trashëgimisë kulturore botërore, me një strukturë të</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unifikuar e të konsoliduar, urbane dhe rurale, me cilësi të lartë jetese, i lidhur mirë me zonat</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pacing w:val="-1"/>
          <w:sz w:val="24"/>
          <w:szCs w:val="24"/>
          <w:lang w:val="sq-AL"/>
        </w:rPr>
        <w:t>qendrore</w:t>
      </w:r>
      <w:r w:rsidRPr="00B172D4">
        <w:rPr>
          <w:rFonts w:ascii="Times New Roman" w:eastAsiaTheme="minorEastAsia" w:hAnsi="Times New Roman" w:cs="Times New Roman"/>
          <w:i/>
          <w:spacing w:val="-13"/>
          <w:sz w:val="24"/>
          <w:szCs w:val="24"/>
          <w:lang w:val="sq-AL"/>
        </w:rPr>
        <w:t xml:space="preserve"> </w:t>
      </w:r>
      <w:r w:rsidRPr="00B172D4">
        <w:rPr>
          <w:rFonts w:ascii="Times New Roman" w:eastAsiaTheme="minorEastAsia" w:hAnsi="Times New Roman" w:cs="Times New Roman"/>
          <w:i/>
          <w:spacing w:val="-1"/>
          <w:sz w:val="24"/>
          <w:szCs w:val="24"/>
          <w:lang w:val="sq-AL"/>
        </w:rPr>
        <w:t>të</w:t>
      </w:r>
      <w:r w:rsidRPr="00B172D4">
        <w:rPr>
          <w:rFonts w:ascii="Times New Roman" w:eastAsiaTheme="minorEastAsia" w:hAnsi="Times New Roman" w:cs="Times New Roman"/>
          <w:i/>
          <w:spacing w:val="-13"/>
          <w:sz w:val="24"/>
          <w:szCs w:val="24"/>
          <w:lang w:val="sq-AL"/>
        </w:rPr>
        <w:t xml:space="preserve"> </w:t>
      </w:r>
      <w:r w:rsidRPr="00B172D4">
        <w:rPr>
          <w:rFonts w:ascii="Times New Roman" w:eastAsiaTheme="minorEastAsia" w:hAnsi="Times New Roman" w:cs="Times New Roman"/>
          <w:i/>
          <w:spacing w:val="-1"/>
          <w:sz w:val="24"/>
          <w:szCs w:val="24"/>
          <w:lang w:val="sq-AL"/>
        </w:rPr>
        <w:t>Shqipërisë</w:t>
      </w:r>
      <w:r w:rsidRPr="00B172D4">
        <w:rPr>
          <w:rFonts w:ascii="Times New Roman" w:eastAsiaTheme="minorEastAsia" w:hAnsi="Times New Roman" w:cs="Times New Roman"/>
          <w:i/>
          <w:spacing w:val="-13"/>
          <w:sz w:val="24"/>
          <w:szCs w:val="24"/>
          <w:lang w:val="sq-AL"/>
        </w:rPr>
        <w:t xml:space="preserve"> </w:t>
      </w:r>
      <w:r w:rsidRPr="00B172D4">
        <w:rPr>
          <w:rFonts w:ascii="Times New Roman" w:eastAsiaTheme="minorEastAsia" w:hAnsi="Times New Roman" w:cs="Times New Roman"/>
          <w:i/>
          <w:sz w:val="24"/>
          <w:szCs w:val="24"/>
          <w:lang w:val="sq-AL"/>
        </w:rPr>
        <w:t>përmes</w:t>
      </w:r>
      <w:r w:rsidRPr="00B172D4">
        <w:rPr>
          <w:rFonts w:ascii="Times New Roman" w:eastAsiaTheme="minorEastAsia" w:hAnsi="Times New Roman" w:cs="Times New Roman"/>
          <w:i/>
          <w:spacing w:val="-15"/>
          <w:sz w:val="24"/>
          <w:szCs w:val="24"/>
          <w:lang w:val="sq-AL"/>
        </w:rPr>
        <w:t xml:space="preserve"> </w:t>
      </w:r>
      <w:r w:rsidRPr="00B172D4">
        <w:rPr>
          <w:rFonts w:ascii="Times New Roman" w:eastAsiaTheme="minorEastAsia" w:hAnsi="Times New Roman" w:cs="Times New Roman"/>
          <w:i/>
          <w:sz w:val="24"/>
          <w:szCs w:val="24"/>
          <w:lang w:val="sq-AL"/>
        </w:rPr>
        <w:t>një</w:t>
      </w:r>
      <w:r w:rsidRPr="00B172D4">
        <w:rPr>
          <w:rFonts w:ascii="Times New Roman" w:eastAsiaTheme="minorEastAsia" w:hAnsi="Times New Roman" w:cs="Times New Roman"/>
          <w:i/>
          <w:spacing w:val="-13"/>
          <w:sz w:val="24"/>
          <w:szCs w:val="24"/>
          <w:lang w:val="sq-AL"/>
        </w:rPr>
        <w:t xml:space="preserve"> </w:t>
      </w:r>
      <w:r w:rsidRPr="00B172D4">
        <w:rPr>
          <w:rFonts w:ascii="Times New Roman" w:eastAsiaTheme="minorEastAsia" w:hAnsi="Times New Roman" w:cs="Times New Roman"/>
          <w:i/>
          <w:sz w:val="24"/>
          <w:szCs w:val="24"/>
          <w:lang w:val="sq-AL"/>
        </w:rPr>
        <w:t>infrastrukturë</w:t>
      </w:r>
      <w:r w:rsidRPr="00B172D4">
        <w:rPr>
          <w:rFonts w:ascii="Times New Roman" w:eastAsiaTheme="minorEastAsia" w:hAnsi="Times New Roman" w:cs="Times New Roman"/>
          <w:i/>
          <w:spacing w:val="-13"/>
          <w:sz w:val="24"/>
          <w:szCs w:val="24"/>
          <w:lang w:val="sq-AL"/>
        </w:rPr>
        <w:t xml:space="preserve"> </w:t>
      </w:r>
      <w:r w:rsidRPr="00B172D4">
        <w:rPr>
          <w:rFonts w:ascii="Times New Roman" w:eastAsiaTheme="minorEastAsia" w:hAnsi="Times New Roman" w:cs="Times New Roman"/>
          <w:i/>
          <w:sz w:val="24"/>
          <w:szCs w:val="24"/>
          <w:lang w:val="sq-AL"/>
        </w:rPr>
        <w:t>moderne,</w:t>
      </w:r>
      <w:r w:rsidRPr="00B172D4">
        <w:rPr>
          <w:rFonts w:ascii="Times New Roman" w:eastAsiaTheme="minorEastAsia" w:hAnsi="Times New Roman" w:cs="Times New Roman"/>
          <w:i/>
          <w:spacing w:val="-10"/>
          <w:sz w:val="24"/>
          <w:szCs w:val="24"/>
          <w:lang w:val="sq-AL"/>
        </w:rPr>
        <w:t xml:space="preserve"> </w:t>
      </w:r>
      <w:r w:rsidRPr="00B172D4">
        <w:rPr>
          <w:rFonts w:ascii="Times New Roman" w:eastAsiaTheme="minorEastAsia" w:hAnsi="Times New Roman" w:cs="Times New Roman"/>
          <w:i/>
          <w:sz w:val="24"/>
          <w:szCs w:val="24"/>
          <w:lang w:val="sq-AL"/>
        </w:rPr>
        <w:t>si</w:t>
      </w:r>
      <w:r w:rsidRPr="00B172D4">
        <w:rPr>
          <w:rFonts w:ascii="Times New Roman" w:eastAsiaTheme="minorEastAsia" w:hAnsi="Times New Roman" w:cs="Times New Roman"/>
          <w:i/>
          <w:spacing w:val="-12"/>
          <w:sz w:val="24"/>
          <w:szCs w:val="24"/>
          <w:lang w:val="sq-AL"/>
        </w:rPr>
        <w:t xml:space="preserve"> </w:t>
      </w:r>
      <w:r w:rsidRPr="00B172D4">
        <w:rPr>
          <w:rFonts w:ascii="Times New Roman" w:eastAsiaTheme="minorEastAsia" w:hAnsi="Times New Roman" w:cs="Times New Roman"/>
          <w:i/>
          <w:sz w:val="24"/>
          <w:szCs w:val="24"/>
          <w:lang w:val="sq-AL"/>
        </w:rPr>
        <w:t>një</w:t>
      </w:r>
      <w:r w:rsidRPr="00B172D4">
        <w:rPr>
          <w:rFonts w:ascii="Times New Roman" w:eastAsiaTheme="minorEastAsia" w:hAnsi="Times New Roman" w:cs="Times New Roman"/>
          <w:i/>
          <w:spacing w:val="-13"/>
          <w:sz w:val="24"/>
          <w:szCs w:val="24"/>
          <w:lang w:val="sq-AL"/>
        </w:rPr>
        <w:t xml:space="preserve"> </w:t>
      </w:r>
      <w:r w:rsidRPr="00B172D4">
        <w:rPr>
          <w:rFonts w:ascii="Times New Roman" w:eastAsiaTheme="minorEastAsia" w:hAnsi="Times New Roman" w:cs="Times New Roman"/>
          <w:i/>
          <w:sz w:val="24"/>
          <w:szCs w:val="24"/>
          <w:lang w:val="sq-AL"/>
        </w:rPr>
        <w:t>destination</w:t>
      </w:r>
      <w:r w:rsidRPr="00B172D4">
        <w:rPr>
          <w:rFonts w:ascii="Times New Roman" w:eastAsiaTheme="minorEastAsia" w:hAnsi="Times New Roman" w:cs="Times New Roman"/>
          <w:i/>
          <w:spacing w:val="-11"/>
          <w:sz w:val="24"/>
          <w:szCs w:val="24"/>
          <w:lang w:val="sq-AL"/>
        </w:rPr>
        <w:t xml:space="preserve"> </w:t>
      </w:r>
      <w:r w:rsidRPr="00B172D4">
        <w:rPr>
          <w:rFonts w:ascii="Times New Roman" w:eastAsiaTheme="minorEastAsia" w:hAnsi="Times New Roman" w:cs="Times New Roman"/>
          <w:i/>
          <w:sz w:val="24"/>
          <w:szCs w:val="24"/>
          <w:lang w:val="sq-AL"/>
        </w:rPr>
        <w:t>i</w:t>
      </w:r>
      <w:r w:rsidRPr="00B172D4">
        <w:rPr>
          <w:rFonts w:ascii="Times New Roman" w:eastAsiaTheme="minorEastAsia" w:hAnsi="Times New Roman" w:cs="Times New Roman"/>
          <w:i/>
          <w:spacing w:val="-12"/>
          <w:sz w:val="24"/>
          <w:szCs w:val="24"/>
          <w:lang w:val="sq-AL"/>
        </w:rPr>
        <w:t xml:space="preserve"> </w:t>
      </w:r>
      <w:r w:rsidRPr="00B172D4">
        <w:rPr>
          <w:rFonts w:ascii="Times New Roman" w:eastAsiaTheme="minorEastAsia" w:hAnsi="Times New Roman" w:cs="Times New Roman"/>
          <w:i/>
          <w:sz w:val="24"/>
          <w:szCs w:val="24"/>
          <w:lang w:val="sq-AL"/>
        </w:rPr>
        <w:t>fuqishëm</w:t>
      </w:r>
      <w:r w:rsidRPr="00B172D4">
        <w:rPr>
          <w:rFonts w:ascii="Times New Roman" w:eastAsiaTheme="minorEastAsia" w:hAnsi="Times New Roman" w:cs="Times New Roman"/>
          <w:i/>
          <w:spacing w:val="-13"/>
          <w:sz w:val="24"/>
          <w:szCs w:val="24"/>
          <w:lang w:val="sq-AL"/>
        </w:rPr>
        <w:t xml:space="preserve"> </w:t>
      </w:r>
      <w:r w:rsidRPr="00B172D4">
        <w:rPr>
          <w:rFonts w:ascii="Times New Roman" w:eastAsiaTheme="minorEastAsia" w:hAnsi="Times New Roman" w:cs="Times New Roman"/>
          <w:i/>
          <w:sz w:val="24"/>
          <w:szCs w:val="24"/>
          <w:lang w:val="sq-AL"/>
        </w:rPr>
        <w:t>turistik</w:t>
      </w:r>
      <w:r w:rsidRPr="00B172D4">
        <w:rPr>
          <w:rFonts w:ascii="Times New Roman" w:eastAsiaTheme="minorEastAsia" w:hAnsi="Times New Roman" w:cs="Times New Roman"/>
          <w:i/>
          <w:spacing w:val="-58"/>
          <w:sz w:val="24"/>
          <w:szCs w:val="24"/>
          <w:lang w:val="sq-AL"/>
        </w:rPr>
        <w:t xml:space="preserve"> </w:t>
      </w:r>
      <w:r w:rsidRPr="00B172D4">
        <w:rPr>
          <w:rFonts w:ascii="Times New Roman" w:eastAsiaTheme="minorEastAsia" w:hAnsi="Times New Roman" w:cs="Times New Roman"/>
          <w:i/>
          <w:sz w:val="24"/>
          <w:szCs w:val="24"/>
          <w:lang w:val="sq-AL"/>
        </w:rPr>
        <w:t>dhe portë</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hyrese/pritëse për një</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rajon</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të</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pasur</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natyror.</w:t>
      </w:r>
    </w:p>
    <w:p w14:paraId="3B5F6792" w14:textId="77777777" w:rsidR="00E47892" w:rsidRPr="00B172D4" w:rsidRDefault="00E47892" w:rsidP="00E64CFB">
      <w:pPr>
        <w:tabs>
          <w:tab w:val="left" w:pos="360"/>
          <w:tab w:val="left" w:pos="10530"/>
        </w:tabs>
        <w:spacing w:after="0" w:line="240" w:lineRule="auto"/>
        <w:ind w:right="26"/>
        <w:jc w:val="both"/>
        <w:rPr>
          <w:rFonts w:ascii="Times New Roman" w:eastAsiaTheme="minorEastAsia" w:hAnsi="Times New Roman" w:cs="Times New Roman"/>
          <w:i/>
          <w:sz w:val="24"/>
          <w:szCs w:val="24"/>
          <w:lang w:val="sq-AL"/>
        </w:rPr>
      </w:pPr>
      <w:r w:rsidRPr="00B172D4">
        <w:rPr>
          <w:rFonts w:ascii="Times New Roman" w:eastAsiaTheme="minorEastAsia" w:hAnsi="Times New Roman" w:cs="Times New Roman"/>
          <w:i/>
          <w:spacing w:val="-1"/>
          <w:sz w:val="24"/>
          <w:szCs w:val="24"/>
          <w:lang w:val="sq-AL"/>
        </w:rPr>
        <w:t>Një</w:t>
      </w:r>
      <w:r w:rsidRPr="00B172D4">
        <w:rPr>
          <w:rFonts w:ascii="Times New Roman" w:eastAsiaTheme="minorEastAsia" w:hAnsi="Times New Roman" w:cs="Times New Roman"/>
          <w:i/>
          <w:spacing w:val="-12"/>
          <w:sz w:val="24"/>
          <w:szCs w:val="24"/>
          <w:lang w:val="sq-AL"/>
        </w:rPr>
        <w:t xml:space="preserve"> </w:t>
      </w:r>
      <w:r w:rsidRPr="00B172D4">
        <w:rPr>
          <w:rFonts w:ascii="Times New Roman" w:eastAsiaTheme="minorEastAsia" w:hAnsi="Times New Roman" w:cs="Times New Roman"/>
          <w:i/>
          <w:sz w:val="24"/>
          <w:szCs w:val="24"/>
          <w:lang w:val="sq-AL"/>
        </w:rPr>
        <w:t>nga</w:t>
      </w:r>
      <w:r w:rsidRPr="00B172D4">
        <w:rPr>
          <w:rFonts w:ascii="Times New Roman" w:eastAsiaTheme="minorEastAsia" w:hAnsi="Times New Roman" w:cs="Times New Roman"/>
          <w:i/>
          <w:spacing w:val="-10"/>
          <w:sz w:val="24"/>
          <w:szCs w:val="24"/>
          <w:lang w:val="sq-AL"/>
        </w:rPr>
        <w:t xml:space="preserve"> </w:t>
      </w:r>
      <w:r w:rsidRPr="00B172D4">
        <w:rPr>
          <w:rFonts w:ascii="Times New Roman" w:eastAsiaTheme="minorEastAsia" w:hAnsi="Times New Roman" w:cs="Times New Roman"/>
          <w:i/>
          <w:sz w:val="24"/>
          <w:szCs w:val="24"/>
          <w:lang w:val="sq-AL"/>
        </w:rPr>
        <w:t>asetet</w:t>
      </w:r>
      <w:r w:rsidRPr="00B172D4">
        <w:rPr>
          <w:rFonts w:ascii="Times New Roman" w:eastAsiaTheme="minorEastAsia" w:hAnsi="Times New Roman" w:cs="Times New Roman"/>
          <w:i/>
          <w:spacing w:val="-10"/>
          <w:sz w:val="24"/>
          <w:szCs w:val="24"/>
          <w:lang w:val="sq-AL"/>
        </w:rPr>
        <w:t xml:space="preserve"> </w:t>
      </w:r>
      <w:r w:rsidRPr="00B172D4">
        <w:rPr>
          <w:rFonts w:ascii="Times New Roman" w:eastAsiaTheme="minorEastAsia" w:hAnsi="Times New Roman" w:cs="Times New Roman"/>
          <w:i/>
          <w:sz w:val="24"/>
          <w:szCs w:val="24"/>
          <w:lang w:val="sq-AL"/>
        </w:rPr>
        <w:t>me</w:t>
      </w:r>
      <w:r w:rsidRPr="00B172D4">
        <w:rPr>
          <w:rFonts w:ascii="Times New Roman" w:eastAsiaTheme="minorEastAsia" w:hAnsi="Times New Roman" w:cs="Times New Roman"/>
          <w:i/>
          <w:spacing w:val="-11"/>
          <w:sz w:val="24"/>
          <w:szCs w:val="24"/>
          <w:lang w:val="sq-AL"/>
        </w:rPr>
        <w:t xml:space="preserve"> </w:t>
      </w:r>
      <w:r w:rsidRPr="00B172D4">
        <w:rPr>
          <w:rFonts w:ascii="Times New Roman" w:eastAsiaTheme="minorEastAsia" w:hAnsi="Times New Roman" w:cs="Times New Roman"/>
          <w:i/>
          <w:sz w:val="24"/>
          <w:szCs w:val="24"/>
          <w:lang w:val="sq-AL"/>
        </w:rPr>
        <w:t>me</w:t>
      </w:r>
      <w:r w:rsidRPr="00B172D4">
        <w:rPr>
          <w:rFonts w:ascii="Times New Roman" w:eastAsiaTheme="minorEastAsia" w:hAnsi="Times New Roman" w:cs="Times New Roman"/>
          <w:i/>
          <w:spacing w:val="-11"/>
          <w:sz w:val="24"/>
          <w:szCs w:val="24"/>
          <w:lang w:val="sq-AL"/>
        </w:rPr>
        <w:t xml:space="preserve"> </w:t>
      </w:r>
      <w:r w:rsidRPr="00B172D4">
        <w:rPr>
          <w:rFonts w:ascii="Times New Roman" w:eastAsiaTheme="minorEastAsia" w:hAnsi="Times New Roman" w:cs="Times New Roman"/>
          <w:i/>
          <w:sz w:val="24"/>
          <w:szCs w:val="24"/>
          <w:lang w:val="sq-AL"/>
        </w:rPr>
        <w:t>vlerë</w:t>
      </w:r>
      <w:r w:rsidRPr="00B172D4">
        <w:rPr>
          <w:rFonts w:ascii="Times New Roman" w:eastAsiaTheme="minorEastAsia" w:hAnsi="Times New Roman" w:cs="Times New Roman"/>
          <w:i/>
          <w:spacing w:val="-10"/>
          <w:sz w:val="24"/>
          <w:szCs w:val="24"/>
          <w:lang w:val="sq-AL"/>
        </w:rPr>
        <w:t xml:space="preserve"> </w:t>
      </w:r>
      <w:r w:rsidRPr="00B172D4">
        <w:rPr>
          <w:rFonts w:ascii="Times New Roman" w:eastAsiaTheme="minorEastAsia" w:hAnsi="Times New Roman" w:cs="Times New Roman"/>
          <w:i/>
          <w:sz w:val="24"/>
          <w:szCs w:val="24"/>
          <w:lang w:val="sq-AL"/>
        </w:rPr>
        <w:t>të</w:t>
      </w:r>
      <w:r w:rsidRPr="00B172D4">
        <w:rPr>
          <w:rFonts w:ascii="Times New Roman" w:eastAsiaTheme="minorEastAsia" w:hAnsi="Times New Roman" w:cs="Times New Roman"/>
          <w:i/>
          <w:spacing w:val="-15"/>
          <w:sz w:val="24"/>
          <w:szCs w:val="24"/>
          <w:lang w:val="sq-AL"/>
        </w:rPr>
        <w:t xml:space="preserve"> </w:t>
      </w:r>
      <w:r w:rsidRPr="00B172D4">
        <w:rPr>
          <w:rFonts w:ascii="Times New Roman" w:eastAsiaTheme="minorEastAsia" w:hAnsi="Times New Roman" w:cs="Times New Roman"/>
          <w:i/>
          <w:sz w:val="24"/>
          <w:szCs w:val="24"/>
          <w:lang w:val="sq-AL"/>
        </w:rPr>
        <w:t>Bashkisë</w:t>
      </w:r>
      <w:r w:rsidRPr="00B172D4">
        <w:rPr>
          <w:rFonts w:ascii="Times New Roman" w:eastAsiaTheme="minorEastAsia" w:hAnsi="Times New Roman" w:cs="Times New Roman"/>
          <w:i/>
          <w:spacing w:val="-10"/>
          <w:sz w:val="24"/>
          <w:szCs w:val="24"/>
          <w:lang w:val="sq-AL"/>
        </w:rPr>
        <w:t xml:space="preserve"> </w:t>
      </w:r>
      <w:r w:rsidRPr="00B172D4">
        <w:rPr>
          <w:rFonts w:ascii="Times New Roman" w:eastAsiaTheme="minorEastAsia" w:hAnsi="Times New Roman" w:cs="Times New Roman"/>
          <w:i/>
          <w:sz w:val="24"/>
          <w:szCs w:val="24"/>
          <w:lang w:val="sq-AL"/>
        </w:rPr>
        <w:t>Berat</w:t>
      </w:r>
      <w:r w:rsidRPr="00B172D4">
        <w:rPr>
          <w:rFonts w:ascii="Times New Roman" w:eastAsiaTheme="minorEastAsia" w:hAnsi="Times New Roman" w:cs="Times New Roman"/>
          <w:i/>
          <w:spacing w:val="-9"/>
          <w:sz w:val="24"/>
          <w:szCs w:val="24"/>
          <w:lang w:val="sq-AL"/>
        </w:rPr>
        <w:t xml:space="preserve"> </w:t>
      </w:r>
      <w:r w:rsidRPr="00B172D4">
        <w:rPr>
          <w:rFonts w:ascii="Times New Roman" w:eastAsiaTheme="minorEastAsia" w:hAnsi="Times New Roman" w:cs="Times New Roman"/>
          <w:i/>
          <w:sz w:val="24"/>
          <w:szCs w:val="24"/>
          <w:lang w:val="sq-AL"/>
        </w:rPr>
        <w:t>janë</w:t>
      </w:r>
      <w:r w:rsidRPr="00B172D4">
        <w:rPr>
          <w:rFonts w:ascii="Times New Roman" w:eastAsiaTheme="minorEastAsia" w:hAnsi="Times New Roman" w:cs="Times New Roman"/>
          <w:i/>
          <w:spacing w:val="-11"/>
          <w:sz w:val="24"/>
          <w:szCs w:val="24"/>
          <w:lang w:val="sq-AL"/>
        </w:rPr>
        <w:t xml:space="preserve"> </w:t>
      </w:r>
      <w:r w:rsidRPr="00B172D4">
        <w:rPr>
          <w:rFonts w:ascii="Times New Roman" w:eastAsiaTheme="minorEastAsia" w:hAnsi="Times New Roman" w:cs="Times New Roman"/>
          <w:i/>
          <w:sz w:val="24"/>
          <w:szCs w:val="24"/>
          <w:lang w:val="sq-AL"/>
        </w:rPr>
        <w:t>qytetarët</w:t>
      </w:r>
      <w:r w:rsidRPr="00B172D4">
        <w:rPr>
          <w:rFonts w:ascii="Times New Roman" w:eastAsiaTheme="minorEastAsia" w:hAnsi="Times New Roman" w:cs="Times New Roman"/>
          <w:i/>
          <w:spacing w:val="-9"/>
          <w:sz w:val="24"/>
          <w:szCs w:val="24"/>
          <w:lang w:val="sq-AL"/>
        </w:rPr>
        <w:t xml:space="preserve"> </w:t>
      </w:r>
      <w:r w:rsidRPr="00B172D4">
        <w:rPr>
          <w:rFonts w:ascii="Times New Roman" w:eastAsiaTheme="minorEastAsia" w:hAnsi="Times New Roman" w:cs="Times New Roman"/>
          <w:i/>
          <w:sz w:val="24"/>
          <w:szCs w:val="24"/>
          <w:lang w:val="sq-AL"/>
        </w:rPr>
        <w:t>e</w:t>
      </w:r>
      <w:r w:rsidRPr="00B172D4">
        <w:rPr>
          <w:rFonts w:ascii="Times New Roman" w:eastAsiaTheme="minorEastAsia" w:hAnsi="Times New Roman" w:cs="Times New Roman"/>
          <w:i/>
          <w:spacing w:val="-11"/>
          <w:sz w:val="24"/>
          <w:szCs w:val="24"/>
          <w:lang w:val="sq-AL"/>
        </w:rPr>
        <w:t xml:space="preserve"> </w:t>
      </w:r>
      <w:r w:rsidRPr="00B172D4">
        <w:rPr>
          <w:rFonts w:ascii="Times New Roman" w:eastAsiaTheme="minorEastAsia" w:hAnsi="Times New Roman" w:cs="Times New Roman"/>
          <w:i/>
          <w:sz w:val="24"/>
          <w:szCs w:val="24"/>
          <w:lang w:val="sq-AL"/>
        </w:rPr>
        <w:t>saj,</w:t>
      </w:r>
      <w:r w:rsidRPr="00B172D4">
        <w:rPr>
          <w:rFonts w:ascii="Times New Roman" w:eastAsiaTheme="minorEastAsia" w:hAnsi="Times New Roman" w:cs="Times New Roman"/>
          <w:i/>
          <w:spacing w:val="-7"/>
          <w:sz w:val="24"/>
          <w:szCs w:val="24"/>
          <w:lang w:val="sq-AL"/>
        </w:rPr>
        <w:t xml:space="preserve"> </w:t>
      </w:r>
      <w:r w:rsidRPr="00B172D4">
        <w:rPr>
          <w:rFonts w:ascii="Times New Roman" w:eastAsiaTheme="minorEastAsia" w:hAnsi="Times New Roman" w:cs="Times New Roman"/>
          <w:i/>
          <w:sz w:val="24"/>
          <w:szCs w:val="24"/>
          <w:lang w:val="sq-AL"/>
        </w:rPr>
        <w:t>ndaj</w:t>
      </w:r>
      <w:r w:rsidRPr="00B172D4">
        <w:rPr>
          <w:rFonts w:ascii="Times New Roman" w:eastAsiaTheme="minorEastAsia" w:hAnsi="Times New Roman" w:cs="Times New Roman"/>
          <w:i/>
          <w:spacing w:val="-14"/>
          <w:sz w:val="24"/>
          <w:szCs w:val="24"/>
          <w:lang w:val="sq-AL"/>
        </w:rPr>
        <w:t xml:space="preserve"> </w:t>
      </w:r>
      <w:r w:rsidRPr="00B172D4">
        <w:rPr>
          <w:rFonts w:ascii="Times New Roman" w:eastAsiaTheme="minorEastAsia" w:hAnsi="Times New Roman" w:cs="Times New Roman"/>
          <w:i/>
          <w:sz w:val="24"/>
          <w:szCs w:val="24"/>
          <w:lang w:val="sq-AL"/>
        </w:rPr>
        <w:t>rëndësi</w:t>
      </w:r>
      <w:r w:rsidRPr="00B172D4">
        <w:rPr>
          <w:rFonts w:ascii="Times New Roman" w:eastAsiaTheme="minorEastAsia" w:hAnsi="Times New Roman" w:cs="Times New Roman"/>
          <w:i/>
          <w:spacing w:val="-10"/>
          <w:sz w:val="24"/>
          <w:szCs w:val="24"/>
          <w:lang w:val="sq-AL"/>
        </w:rPr>
        <w:t xml:space="preserve"> </w:t>
      </w:r>
      <w:r w:rsidRPr="00B172D4">
        <w:rPr>
          <w:rFonts w:ascii="Times New Roman" w:eastAsiaTheme="minorEastAsia" w:hAnsi="Times New Roman" w:cs="Times New Roman"/>
          <w:i/>
          <w:sz w:val="24"/>
          <w:szCs w:val="24"/>
          <w:lang w:val="sq-AL"/>
        </w:rPr>
        <w:t>e</w:t>
      </w:r>
      <w:r w:rsidRPr="00B172D4">
        <w:rPr>
          <w:rFonts w:ascii="Times New Roman" w:eastAsiaTheme="minorEastAsia" w:hAnsi="Times New Roman" w:cs="Times New Roman"/>
          <w:i/>
          <w:spacing w:val="-11"/>
          <w:sz w:val="24"/>
          <w:szCs w:val="24"/>
          <w:lang w:val="sq-AL"/>
        </w:rPr>
        <w:t xml:space="preserve"> </w:t>
      </w:r>
      <w:r w:rsidRPr="00B172D4">
        <w:rPr>
          <w:rFonts w:ascii="Times New Roman" w:eastAsiaTheme="minorEastAsia" w:hAnsi="Times New Roman" w:cs="Times New Roman"/>
          <w:i/>
          <w:sz w:val="24"/>
          <w:szCs w:val="24"/>
          <w:lang w:val="sq-AL"/>
        </w:rPr>
        <w:t>veçantë</w:t>
      </w:r>
      <w:r w:rsidRPr="00B172D4">
        <w:rPr>
          <w:rFonts w:ascii="Times New Roman" w:eastAsiaTheme="minorEastAsia" w:hAnsi="Times New Roman" w:cs="Times New Roman"/>
          <w:i/>
          <w:spacing w:val="-11"/>
          <w:sz w:val="24"/>
          <w:szCs w:val="24"/>
          <w:lang w:val="sq-AL"/>
        </w:rPr>
        <w:t xml:space="preserve"> </w:t>
      </w:r>
      <w:r w:rsidRPr="00B172D4">
        <w:rPr>
          <w:rFonts w:ascii="Times New Roman" w:eastAsiaTheme="minorEastAsia" w:hAnsi="Times New Roman" w:cs="Times New Roman"/>
          <w:i/>
          <w:sz w:val="24"/>
          <w:szCs w:val="24"/>
          <w:lang w:val="sq-AL"/>
        </w:rPr>
        <w:t>i</w:t>
      </w:r>
      <w:r w:rsidRPr="00B172D4">
        <w:rPr>
          <w:rFonts w:ascii="Times New Roman" w:eastAsiaTheme="minorEastAsia" w:hAnsi="Times New Roman" w:cs="Times New Roman"/>
          <w:i/>
          <w:spacing w:val="-9"/>
          <w:sz w:val="24"/>
          <w:szCs w:val="24"/>
          <w:lang w:val="sq-AL"/>
        </w:rPr>
        <w:t xml:space="preserve"> </w:t>
      </w:r>
      <w:r w:rsidRPr="00B172D4">
        <w:rPr>
          <w:rFonts w:ascii="Times New Roman" w:eastAsiaTheme="minorEastAsia" w:hAnsi="Times New Roman" w:cs="Times New Roman"/>
          <w:i/>
          <w:sz w:val="24"/>
          <w:szCs w:val="24"/>
          <w:lang w:val="sq-AL"/>
        </w:rPr>
        <w:t>jepet</w:t>
      </w:r>
      <w:r w:rsidRPr="00B172D4">
        <w:rPr>
          <w:rFonts w:ascii="Times New Roman" w:eastAsiaTheme="minorEastAsia" w:hAnsi="Times New Roman" w:cs="Times New Roman"/>
          <w:i/>
          <w:spacing w:val="-57"/>
          <w:sz w:val="24"/>
          <w:szCs w:val="24"/>
          <w:lang w:val="sq-AL"/>
        </w:rPr>
        <w:t xml:space="preserve"> </w:t>
      </w:r>
      <w:r w:rsidRPr="00B172D4">
        <w:rPr>
          <w:rFonts w:ascii="Times New Roman" w:eastAsiaTheme="minorEastAsia" w:hAnsi="Times New Roman" w:cs="Times New Roman"/>
          <w:i/>
          <w:sz w:val="24"/>
          <w:szCs w:val="24"/>
          <w:lang w:val="sq-AL"/>
        </w:rPr>
        <w:t>nxitjes</w:t>
      </w:r>
      <w:r w:rsidRPr="00B172D4">
        <w:rPr>
          <w:rFonts w:ascii="Times New Roman" w:eastAsiaTheme="minorEastAsia" w:hAnsi="Times New Roman" w:cs="Times New Roman"/>
          <w:i/>
          <w:spacing w:val="-4"/>
          <w:sz w:val="24"/>
          <w:szCs w:val="24"/>
          <w:lang w:val="sq-AL"/>
        </w:rPr>
        <w:t xml:space="preserve"> </w:t>
      </w:r>
      <w:r w:rsidRPr="00B172D4">
        <w:rPr>
          <w:rFonts w:ascii="Times New Roman" w:eastAsiaTheme="minorEastAsia" w:hAnsi="Times New Roman" w:cs="Times New Roman"/>
          <w:i/>
          <w:sz w:val="24"/>
          <w:szCs w:val="24"/>
          <w:lang w:val="sq-AL"/>
        </w:rPr>
        <w:t>së</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kualifikimit</w:t>
      </w:r>
      <w:r w:rsidRPr="00B172D4">
        <w:rPr>
          <w:rFonts w:ascii="Times New Roman" w:eastAsiaTheme="minorEastAsia" w:hAnsi="Times New Roman" w:cs="Times New Roman"/>
          <w:i/>
          <w:spacing w:val="-5"/>
          <w:sz w:val="24"/>
          <w:szCs w:val="24"/>
          <w:lang w:val="sq-AL"/>
        </w:rPr>
        <w:t xml:space="preserve"> </w:t>
      </w:r>
      <w:r w:rsidRPr="00B172D4">
        <w:rPr>
          <w:rFonts w:ascii="Times New Roman" w:eastAsiaTheme="minorEastAsia" w:hAnsi="Times New Roman" w:cs="Times New Roman"/>
          <w:i/>
          <w:sz w:val="24"/>
          <w:szCs w:val="24"/>
          <w:lang w:val="sq-AL"/>
        </w:rPr>
        <w:t>të</w:t>
      </w:r>
      <w:r w:rsidRPr="00B172D4">
        <w:rPr>
          <w:rFonts w:ascii="Times New Roman" w:eastAsiaTheme="minorEastAsia" w:hAnsi="Times New Roman" w:cs="Times New Roman"/>
          <w:i/>
          <w:spacing w:val="-6"/>
          <w:sz w:val="24"/>
          <w:szCs w:val="24"/>
          <w:lang w:val="sq-AL"/>
        </w:rPr>
        <w:t xml:space="preserve"> </w:t>
      </w:r>
      <w:r w:rsidRPr="00B172D4">
        <w:rPr>
          <w:rFonts w:ascii="Times New Roman" w:eastAsiaTheme="minorEastAsia" w:hAnsi="Times New Roman" w:cs="Times New Roman"/>
          <w:i/>
          <w:sz w:val="24"/>
          <w:szCs w:val="24"/>
          <w:lang w:val="sq-AL"/>
        </w:rPr>
        <w:t>kapitalit</w:t>
      </w:r>
      <w:r w:rsidRPr="00B172D4">
        <w:rPr>
          <w:rFonts w:ascii="Times New Roman" w:eastAsiaTheme="minorEastAsia" w:hAnsi="Times New Roman" w:cs="Times New Roman"/>
          <w:i/>
          <w:spacing w:val="-5"/>
          <w:sz w:val="24"/>
          <w:szCs w:val="24"/>
          <w:lang w:val="sq-AL"/>
        </w:rPr>
        <w:t xml:space="preserve"> </w:t>
      </w:r>
      <w:r w:rsidRPr="00B172D4">
        <w:rPr>
          <w:rFonts w:ascii="Times New Roman" w:eastAsiaTheme="minorEastAsia" w:hAnsi="Times New Roman" w:cs="Times New Roman"/>
          <w:i/>
          <w:sz w:val="24"/>
          <w:szCs w:val="24"/>
          <w:lang w:val="sq-AL"/>
        </w:rPr>
        <w:t>njerëzor,</w:t>
      </w:r>
      <w:r w:rsidRPr="00B172D4">
        <w:rPr>
          <w:rFonts w:ascii="Times New Roman" w:eastAsiaTheme="minorEastAsia" w:hAnsi="Times New Roman" w:cs="Times New Roman"/>
          <w:i/>
          <w:spacing w:val="2"/>
          <w:sz w:val="24"/>
          <w:szCs w:val="24"/>
          <w:lang w:val="sq-AL"/>
        </w:rPr>
        <w:t xml:space="preserve"> </w:t>
      </w:r>
      <w:r w:rsidRPr="00B172D4">
        <w:rPr>
          <w:rFonts w:ascii="Times New Roman" w:eastAsiaTheme="minorEastAsia" w:hAnsi="Times New Roman" w:cs="Times New Roman"/>
          <w:i/>
          <w:sz w:val="24"/>
          <w:szCs w:val="24"/>
          <w:lang w:val="sq-AL"/>
        </w:rPr>
        <w:t>për</w:t>
      </w:r>
      <w:r w:rsidRPr="00B172D4">
        <w:rPr>
          <w:rFonts w:ascii="Times New Roman" w:eastAsiaTheme="minorEastAsia" w:hAnsi="Times New Roman" w:cs="Times New Roman"/>
          <w:i/>
          <w:spacing w:val="-7"/>
          <w:sz w:val="24"/>
          <w:szCs w:val="24"/>
          <w:lang w:val="sq-AL"/>
        </w:rPr>
        <w:t xml:space="preserve"> </w:t>
      </w:r>
      <w:r w:rsidRPr="00B172D4">
        <w:rPr>
          <w:rFonts w:ascii="Times New Roman" w:eastAsiaTheme="minorEastAsia" w:hAnsi="Times New Roman" w:cs="Times New Roman"/>
          <w:i/>
          <w:sz w:val="24"/>
          <w:szCs w:val="24"/>
          <w:lang w:val="sq-AL"/>
        </w:rPr>
        <w:t>të</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rritur</w:t>
      </w:r>
      <w:r w:rsidRPr="00B172D4">
        <w:rPr>
          <w:rFonts w:ascii="Times New Roman" w:eastAsiaTheme="minorEastAsia" w:hAnsi="Times New Roman" w:cs="Times New Roman"/>
          <w:i/>
          <w:spacing w:val="-2"/>
          <w:sz w:val="24"/>
          <w:szCs w:val="24"/>
          <w:lang w:val="sq-AL"/>
        </w:rPr>
        <w:t xml:space="preserve"> </w:t>
      </w:r>
      <w:r w:rsidRPr="00B172D4">
        <w:rPr>
          <w:rFonts w:ascii="Times New Roman" w:eastAsiaTheme="minorEastAsia" w:hAnsi="Times New Roman" w:cs="Times New Roman"/>
          <w:i/>
          <w:sz w:val="24"/>
          <w:szCs w:val="24"/>
          <w:lang w:val="sq-AL"/>
        </w:rPr>
        <w:t>integrimin e</w:t>
      </w:r>
      <w:r w:rsidRPr="00B172D4">
        <w:rPr>
          <w:rFonts w:ascii="Times New Roman" w:eastAsiaTheme="minorEastAsia" w:hAnsi="Times New Roman" w:cs="Times New Roman"/>
          <w:i/>
          <w:spacing w:val="-6"/>
          <w:sz w:val="24"/>
          <w:szCs w:val="24"/>
          <w:lang w:val="sq-AL"/>
        </w:rPr>
        <w:t xml:space="preserve"> </w:t>
      </w:r>
      <w:r w:rsidRPr="00B172D4">
        <w:rPr>
          <w:rFonts w:ascii="Times New Roman" w:eastAsiaTheme="minorEastAsia" w:hAnsi="Times New Roman" w:cs="Times New Roman"/>
          <w:i/>
          <w:sz w:val="24"/>
          <w:szCs w:val="24"/>
          <w:lang w:val="sq-AL"/>
        </w:rPr>
        <w:t>të</w:t>
      </w:r>
      <w:r w:rsidRPr="00B172D4">
        <w:rPr>
          <w:rFonts w:ascii="Times New Roman" w:eastAsiaTheme="minorEastAsia" w:hAnsi="Times New Roman" w:cs="Times New Roman"/>
          <w:i/>
          <w:spacing w:val="-6"/>
          <w:sz w:val="24"/>
          <w:szCs w:val="24"/>
          <w:lang w:val="sq-AL"/>
        </w:rPr>
        <w:t xml:space="preserve"> </w:t>
      </w:r>
      <w:r w:rsidRPr="00B172D4">
        <w:rPr>
          <w:rFonts w:ascii="Times New Roman" w:eastAsiaTheme="minorEastAsia" w:hAnsi="Times New Roman" w:cs="Times New Roman"/>
          <w:i/>
          <w:sz w:val="24"/>
          <w:szCs w:val="24"/>
          <w:lang w:val="sq-AL"/>
        </w:rPr>
        <w:t>gjithë</w:t>
      </w:r>
      <w:r w:rsidRPr="00B172D4">
        <w:rPr>
          <w:rFonts w:ascii="Times New Roman" w:eastAsiaTheme="minorEastAsia" w:hAnsi="Times New Roman" w:cs="Times New Roman"/>
          <w:i/>
          <w:spacing w:val="-5"/>
          <w:sz w:val="24"/>
          <w:szCs w:val="24"/>
          <w:lang w:val="sq-AL"/>
        </w:rPr>
        <w:t xml:space="preserve"> </w:t>
      </w:r>
      <w:r w:rsidRPr="00B172D4">
        <w:rPr>
          <w:rFonts w:ascii="Times New Roman" w:eastAsiaTheme="minorEastAsia" w:hAnsi="Times New Roman" w:cs="Times New Roman"/>
          <w:i/>
          <w:sz w:val="24"/>
          <w:szCs w:val="24"/>
          <w:lang w:val="sq-AL"/>
        </w:rPr>
        <w:t>qytetarëve</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aktive</w:t>
      </w:r>
      <w:r w:rsidRPr="00B172D4">
        <w:rPr>
          <w:rFonts w:ascii="Times New Roman" w:eastAsiaTheme="minorEastAsia" w:hAnsi="Times New Roman" w:cs="Times New Roman"/>
          <w:i/>
          <w:spacing w:val="-58"/>
          <w:sz w:val="24"/>
          <w:szCs w:val="24"/>
          <w:lang w:val="sq-AL"/>
        </w:rPr>
        <w:t xml:space="preserve"> </w:t>
      </w:r>
      <w:r w:rsidRPr="00B172D4">
        <w:rPr>
          <w:rFonts w:ascii="Times New Roman" w:eastAsiaTheme="minorEastAsia" w:hAnsi="Times New Roman" w:cs="Times New Roman"/>
          <w:i/>
          <w:sz w:val="24"/>
          <w:szCs w:val="24"/>
          <w:lang w:val="sq-AL"/>
        </w:rPr>
        <w:t>në tregun</w:t>
      </w:r>
      <w:r w:rsidRPr="00B172D4">
        <w:rPr>
          <w:rFonts w:ascii="Times New Roman" w:eastAsiaTheme="minorEastAsia" w:hAnsi="Times New Roman" w:cs="Times New Roman"/>
          <w:i/>
          <w:spacing w:val="2"/>
          <w:sz w:val="24"/>
          <w:szCs w:val="24"/>
          <w:lang w:val="sq-AL"/>
        </w:rPr>
        <w:t xml:space="preserve"> </w:t>
      </w:r>
      <w:r w:rsidRPr="00B172D4">
        <w:rPr>
          <w:rFonts w:ascii="Times New Roman" w:eastAsiaTheme="minorEastAsia" w:hAnsi="Times New Roman" w:cs="Times New Roman"/>
          <w:i/>
          <w:sz w:val="24"/>
          <w:szCs w:val="24"/>
          <w:lang w:val="sq-AL"/>
        </w:rPr>
        <w:t>e</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punës.</w:t>
      </w:r>
    </w:p>
    <w:p w14:paraId="56152E6B" w14:textId="77777777" w:rsidR="00E47892" w:rsidRPr="00B172D4" w:rsidRDefault="00E47892" w:rsidP="00E64CFB">
      <w:pPr>
        <w:tabs>
          <w:tab w:val="left" w:pos="360"/>
          <w:tab w:val="left" w:pos="10530"/>
        </w:tabs>
        <w:spacing w:after="0" w:line="240" w:lineRule="auto"/>
        <w:ind w:right="26"/>
        <w:jc w:val="both"/>
        <w:rPr>
          <w:rFonts w:ascii="Times New Roman" w:eastAsiaTheme="minorEastAsia" w:hAnsi="Times New Roman" w:cs="Times New Roman"/>
          <w:b/>
          <w:sz w:val="24"/>
          <w:szCs w:val="24"/>
          <w:lang w:val="sq-AL"/>
        </w:rPr>
      </w:pPr>
      <w:r w:rsidRPr="00B172D4">
        <w:rPr>
          <w:rFonts w:ascii="Times New Roman" w:eastAsiaTheme="minorEastAsia" w:hAnsi="Times New Roman" w:cs="Times New Roman"/>
          <w:b/>
          <w:sz w:val="24"/>
          <w:szCs w:val="24"/>
          <w:lang w:val="sq-AL"/>
        </w:rPr>
        <w:t>Qëllimi kryesor:</w:t>
      </w:r>
      <w:r w:rsidRPr="00B172D4">
        <w:rPr>
          <w:rFonts w:ascii="Times New Roman" w:eastAsiaTheme="minorEastAsia" w:hAnsi="Times New Roman" w:cs="Times New Roman"/>
          <w:b/>
          <w:spacing w:val="1"/>
          <w:sz w:val="24"/>
          <w:szCs w:val="24"/>
          <w:lang w:val="sq-AL"/>
        </w:rPr>
        <w:t xml:space="preserve"> </w:t>
      </w:r>
      <w:r w:rsidRPr="00B172D4">
        <w:rPr>
          <w:rFonts w:ascii="Times New Roman" w:eastAsiaTheme="minorEastAsia" w:hAnsi="Times New Roman" w:cs="Times New Roman"/>
          <w:b/>
          <w:i/>
          <w:sz w:val="24"/>
          <w:szCs w:val="24"/>
          <w:lang w:val="sq-AL"/>
        </w:rPr>
        <w:t>harmonizimi i</w:t>
      </w:r>
      <w:r w:rsidRPr="00B172D4">
        <w:rPr>
          <w:rFonts w:ascii="Times New Roman" w:eastAsiaTheme="minorEastAsia" w:hAnsi="Times New Roman" w:cs="Times New Roman"/>
          <w:b/>
          <w:i/>
          <w:spacing w:val="1"/>
          <w:sz w:val="24"/>
          <w:szCs w:val="24"/>
          <w:lang w:val="sq-AL"/>
        </w:rPr>
        <w:t xml:space="preserve"> </w:t>
      </w:r>
      <w:r w:rsidRPr="00B172D4">
        <w:rPr>
          <w:rFonts w:ascii="Times New Roman" w:eastAsiaTheme="minorEastAsia" w:hAnsi="Times New Roman" w:cs="Times New Roman"/>
          <w:b/>
          <w:i/>
          <w:sz w:val="24"/>
          <w:szCs w:val="24"/>
          <w:lang w:val="sq-AL"/>
        </w:rPr>
        <w:t>zhvillimit</w:t>
      </w:r>
      <w:r w:rsidRPr="00B172D4">
        <w:rPr>
          <w:rFonts w:ascii="Times New Roman" w:eastAsiaTheme="minorEastAsia" w:hAnsi="Times New Roman" w:cs="Times New Roman"/>
          <w:b/>
          <w:i/>
          <w:spacing w:val="1"/>
          <w:sz w:val="24"/>
          <w:szCs w:val="24"/>
          <w:lang w:val="sq-AL"/>
        </w:rPr>
        <w:t xml:space="preserve"> </w:t>
      </w:r>
      <w:r w:rsidRPr="00B172D4">
        <w:rPr>
          <w:rFonts w:ascii="Times New Roman" w:eastAsiaTheme="minorEastAsia" w:hAnsi="Times New Roman" w:cs="Times New Roman"/>
          <w:b/>
          <w:i/>
          <w:sz w:val="24"/>
          <w:szCs w:val="24"/>
          <w:lang w:val="sq-AL"/>
        </w:rPr>
        <w:t>ekonomik, infrastrukturor dhe hapësinor me</w:t>
      </w:r>
      <w:r w:rsidRPr="00B172D4">
        <w:rPr>
          <w:rFonts w:ascii="Times New Roman" w:eastAsiaTheme="minorEastAsia" w:hAnsi="Times New Roman" w:cs="Times New Roman"/>
          <w:b/>
          <w:i/>
          <w:spacing w:val="1"/>
          <w:sz w:val="24"/>
          <w:szCs w:val="24"/>
          <w:lang w:val="sq-AL"/>
        </w:rPr>
        <w:t xml:space="preserve"> </w:t>
      </w:r>
      <w:r w:rsidRPr="00B172D4">
        <w:rPr>
          <w:rFonts w:ascii="Times New Roman" w:eastAsiaTheme="minorEastAsia" w:hAnsi="Times New Roman" w:cs="Times New Roman"/>
          <w:b/>
          <w:i/>
          <w:sz w:val="24"/>
          <w:szCs w:val="24"/>
          <w:lang w:val="sq-AL"/>
        </w:rPr>
        <w:t>mbrojtjen e burimeve natyrore, zbutjen e pabarazive sociale dhe promovimin e zhvillimit</w:t>
      </w:r>
      <w:r w:rsidRPr="00B172D4">
        <w:rPr>
          <w:rFonts w:ascii="Times New Roman" w:eastAsiaTheme="minorEastAsia" w:hAnsi="Times New Roman" w:cs="Times New Roman"/>
          <w:b/>
          <w:i/>
          <w:spacing w:val="1"/>
          <w:sz w:val="24"/>
          <w:szCs w:val="24"/>
          <w:lang w:val="sq-AL"/>
        </w:rPr>
        <w:t xml:space="preserve"> </w:t>
      </w:r>
      <w:r w:rsidRPr="00B172D4">
        <w:rPr>
          <w:rFonts w:ascii="Times New Roman" w:eastAsiaTheme="minorEastAsia" w:hAnsi="Times New Roman" w:cs="Times New Roman"/>
          <w:b/>
          <w:i/>
          <w:sz w:val="24"/>
          <w:szCs w:val="24"/>
          <w:lang w:val="sq-AL"/>
        </w:rPr>
        <w:t>intelektual të</w:t>
      </w:r>
      <w:r w:rsidRPr="00B172D4">
        <w:rPr>
          <w:rFonts w:ascii="Times New Roman" w:eastAsiaTheme="minorEastAsia" w:hAnsi="Times New Roman" w:cs="Times New Roman"/>
          <w:b/>
          <w:i/>
          <w:spacing w:val="-6"/>
          <w:sz w:val="24"/>
          <w:szCs w:val="24"/>
          <w:lang w:val="sq-AL"/>
        </w:rPr>
        <w:t xml:space="preserve"> </w:t>
      </w:r>
      <w:r w:rsidRPr="00B172D4">
        <w:rPr>
          <w:rFonts w:ascii="Times New Roman" w:eastAsiaTheme="minorEastAsia" w:hAnsi="Times New Roman" w:cs="Times New Roman"/>
          <w:b/>
          <w:i/>
          <w:sz w:val="24"/>
          <w:szCs w:val="24"/>
          <w:lang w:val="sq-AL"/>
        </w:rPr>
        <w:t>shoqërisë</w:t>
      </w:r>
      <w:r w:rsidRPr="00B172D4">
        <w:rPr>
          <w:rFonts w:ascii="Times New Roman" w:eastAsiaTheme="minorEastAsia" w:hAnsi="Times New Roman" w:cs="Times New Roman"/>
          <w:b/>
          <w:i/>
          <w:spacing w:val="2"/>
          <w:sz w:val="24"/>
          <w:szCs w:val="24"/>
          <w:lang w:val="sq-AL"/>
        </w:rPr>
        <w:t xml:space="preserve"> </w:t>
      </w:r>
      <w:r w:rsidRPr="00B172D4">
        <w:rPr>
          <w:rFonts w:ascii="Times New Roman" w:eastAsiaTheme="minorEastAsia" w:hAnsi="Times New Roman" w:cs="Times New Roman"/>
          <w:b/>
          <w:sz w:val="24"/>
          <w:szCs w:val="24"/>
          <w:lang w:val="sq-AL"/>
        </w:rPr>
        <w:t>përmes</w:t>
      </w:r>
      <w:r w:rsidRPr="00B172D4">
        <w:rPr>
          <w:rFonts w:ascii="Times New Roman" w:eastAsiaTheme="minorEastAsia" w:hAnsi="Times New Roman" w:cs="Times New Roman"/>
          <w:b/>
          <w:spacing w:val="-2"/>
          <w:sz w:val="24"/>
          <w:szCs w:val="24"/>
          <w:lang w:val="sq-AL"/>
        </w:rPr>
        <w:t xml:space="preserve"> </w:t>
      </w:r>
      <w:r w:rsidRPr="00B172D4">
        <w:rPr>
          <w:rFonts w:ascii="Times New Roman" w:eastAsiaTheme="minorEastAsia" w:hAnsi="Times New Roman" w:cs="Times New Roman"/>
          <w:b/>
          <w:sz w:val="24"/>
          <w:szCs w:val="24"/>
          <w:lang w:val="sq-AL"/>
        </w:rPr>
        <w:t>parimit</w:t>
      </w:r>
      <w:r w:rsidRPr="00B172D4">
        <w:rPr>
          <w:rFonts w:ascii="Times New Roman" w:eastAsiaTheme="minorEastAsia" w:hAnsi="Times New Roman" w:cs="Times New Roman"/>
          <w:b/>
          <w:spacing w:val="2"/>
          <w:sz w:val="24"/>
          <w:szCs w:val="24"/>
          <w:lang w:val="sq-AL"/>
        </w:rPr>
        <w:t xml:space="preserve"> </w:t>
      </w:r>
      <w:r w:rsidRPr="00B172D4">
        <w:rPr>
          <w:rFonts w:ascii="Times New Roman" w:eastAsiaTheme="minorEastAsia" w:hAnsi="Times New Roman" w:cs="Times New Roman"/>
          <w:b/>
          <w:sz w:val="24"/>
          <w:szCs w:val="24"/>
          <w:lang w:val="sq-AL"/>
        </w:rPr>
        <w:t>të zhvillimit</w:t>
      </w:r>
      <w:r w:rsidRPr="00B172D4">
        <w:rPr>
          <w:rFonts w:ascii="Times New Roman" w:eastAsiaTheme="minorEastAsia" w:hAnsi="Times New Roman" w:cs="Times New Roman"/>
          <w:b/>
          <w:spacing w:val="2"/>
          <w:sz w:val="24"/>
          <w:szCs w:val="24"/>
          <w:lang w:val="sq-AL"/>
        </w:rPr>
        <w:t xml:space="preserve"> </w:t>
      </w:r>
      <w:r w:rsidRPr="00B172D4">
        <w:rPr>
          <w:rFonts w:ascii="Times New Roman" w:eastAsiaTheme="minorEastAsia" w:hAnsi="Times New Roman" w:cs="Times New Roman"/>
          <w:b/>
          <w:sz w:val="24"/>
          <w:szCs w:val="24"/>
          <w:lang w:val="sq-AL"/>
        </w:rPr>
        <w:t>të</w:t>
      </w:r>
      <w:r w:rsidRPr="00B172D4">
        <w:rPr>
          <w:rFonts w:ascii="Times New Roman" w:eastAsiaTheme="minorEastAsia" w:hAnsi="Times New Roman" w:cs="Times New Roman"/>
          <w:b/>
          <w:spacing w:val="-1"/>
          <w:sz w:val="24"/>
          <w:szCs w:val="24"/>
          <w:lang w:val="sq-AL"/>
        </w:rPr>
        <w:t xml:space="preserve"> </w:t>
      </w:r>
      <w:r w:rsidRPr="00B172D4">
        <w:rPr>
          <w:rFonts w:ascii="Times New Roman" w:eastAsiaTheme="minorEastAsia" w:hAnsi="Times New Roman" w:cs="Times New Roman"/>
          <w:b/>
          <w:sz w:val="24"/>
          <w:szCs w:val="24"/>
          <w:lang w:val="sq-AL"/>
        </w:rPr>
        <w:t>qëndrueshëm</w:t>
      </w:r>
      <w:r w:rsidRPr="00B172D4">
        <w:rPr>
          <w:rFonts w:ascii="Times New Roman" w:eastAsiaTheme="minorEastAsia" w:hAnsi="Times New Roman" w:cs="Times New Roman"/>
          <w:b/>
          <w:spacing w:val="-2"/>
          <w:sz w:val="24"/>
          <w:szCs w:val="24"/>
          <w:lang w:val="sq-AL"/>
        </w:rPr>
        <w:t xml:space="preserve"> </w:t>
      </w:r>
      <w:r w:rsidRPr="00B172D4">
        <w:rPr>
          <w:rFonts w:ascii="Times New Roman" w:eastAsiaTheme="minorEastAsia" w:hAnsi="Times New Roman" w:cs="Times New Roman"/>
          <w:b/>
          <w:sz w:val="24"/>
          <w:szCs w:val="24"/>
          <w:lang w:val="sq-AL"/>
        </w:rPr>
        <w:t>të</w:t>
      </w:r>
      <w:r w:rsidRPr="00B172D4">
        <w:rPr>
          <w:rFonts w:ascii="Times New Roman" w:eastAsiaTheme="minorEastAsia" w:hAnsi="Times New Roman" w:cs="Times New Roman"/>
          <w:b/>
          <w:spacing w:val="-1"/>
          <w:sz w:val="24"/>
          <w:szCs w:val="24"/>
          <w:lang w:val="sq-AL"/>
        </w:rPr>
        <w:t xml:space="preserve"> </w:t>
      </w:r>
      <w:r w:rsidRPr="00B172D4">
        <w:rPr>
          <w:rFonts w:ascii="Times New Roman" w:eastAsiaTheme="minorEastAsia" w:hAnsi="Times New Roman" w:cs="Times New Roman"/>
          <w:b/>
          <w:sz w:val="24"/>
          <w:szCs w:val="24"/>
          <w:lang w:val="sq-AL"/>
        </w:rPr>
        <w:t>territorit.</w:t>
      </w:r>
    </w:p>
    <w:p w14:paraId="05A2ABAC" w14:textId="77777777" w:rsidR="00E47892" w:rsidRPr="00B172D4" w:rsidRDefault="00E47892" w:rsidP="00E64CFB">
      <w:pPr>
        <w:tabs>
          <w:tab w:val="left" w:pos="360"/>
          <w:tab w:val="left" w:pos="10530"/>
        </w:tabs>
        <w:spacing w:after="0" w:line="240" w:lineRule="auto"/>
        <w:ind w:right="26"/>
        <w:jc w:val="both"/>
        <w:rPr>
          <w:rFonts w:ascii="Times New Roman" w:eastAsiaTheme="minorEastAsia" w:hAnsi="Times New Roman" w:cs="Times New Roman"/>
          <w:b/>
          <w:i/>
          <w:sz w:val="24"/>
          <w:szCs w:val="24"/>
          <w:lang w:val="sq-AL"/>
        </w:rPr>
      </w:pPr>
    </w:p>
    <w:p w14:paraId="4CA08F12" w14:textId="77777777" w:rsidR="00E47892" w:rsidRPr="00B172D4" w:rsidRDefault="00E47892" w:rsidP="00E64CFB">
      <w:pPr>
        <w:tabs>
          <w:tab w:val="left" w:pos="360"/>
          <w:tab w:val="left" w:pos="10530"/>
        </w:tabs>
        <w:spacing w:after="0" w:line="240" w:lineRule="auto"/>
        <w:ind w:right="26"/>
        <w:jc w:val="both"/>
        <w:rPr>
          <w:rFonts w:ascii="Times New Roman" w:eastAsiaTheme="minorEastAsia" w:hAnsi="Times New Roman" w:cs="Times New Roman"/>
          <w:i/>
          <w:sz w:val="24"/>
          <w:szCs w:val="24"/>
          <w:lang w:val="sq-AL"/>
        </w:rPr>
      </w:pPr>
      <w:r w:rsidRPr="00B172D4">
        <w:rPr>
          <w:rFonts w:ascii="Times New Roman" w:eastAsiaTheme="minorEastAsia" w:hAnsi="Times New Roman" w:cs="Times New Roman"/>
          <w:b/>
          <w:i/>
          <w:sz w:val="24"/>
          <w:szCs w:val="24"/>
          <w:lang w:val="sq-AL"/>
        </w:rPr>
        <w:t>Misioni</w:t>
      </w:r>
      <w:r w:rsidRPr="00B172D4">
        <w:rPr>
          <w:rFonts w:ascii="Times New Roman" w:eastAsiaTheme="minorEastAsia" w:hAnsi="Times New Roman" w:cs="Times New Roman"/>
          <w:b/>
          <w:i/>
          <w:spacing w:val="-1"/>
          <w:sz w:val="24"/>
          <w:szCs w:val="24"/>
          <w:lang w:val="sq-AL"/>
        </w:rPr>
        <w:t xml:space="preserve"> </w:t>
      </w:r>
      <w:r w:rsidRPr="00B172D4">
        <w:rPr>
          <w:rFonts w:ascii="Times New Roman" w:eastAsiaTheme="minorEastAsia" w:hAnsi="Times New Roman" w:cs="Times New Roman"/>
          <w:b/>
          <w:i/>
          <w:sz w:val="24"/>
          <w:szCs w:val="24"/>
          <w:lang w:val="sq-AL"/>
        </w:rPr>
        <w:t>i</w:t>
      </w:r>
      <w:r w:rsidRPr="00B172D4">
        <w:rPr>
          <w:rFonts w:ascii="Times New Roman" w:eastAsiaTheme="minorEastAsia" w:hAnsi="Times New Roman" w:cs="Times New Roman"/>
          <w:b/>
          <w:i/>
          <w:spacing w:val="-1"/>
          <w:sz w:val="24"/>
          <w:szCs w:val="24"/>
          <w:lang w:val="sq-AL"/>
        </w:rPr>
        <w:t xml:space="preserve"> </w:t>
      </w:r>
      <w:r w:rsidRPr="00B172D4">
        <w:rPr>
          <w:rFonts w:ascii="Times New Roman" w:eastAsiaTheme="minorEastAsia" w:hAnsi="Times New Roman" w:cs="Times New Roman"/>
          <w:b/>
          <w:i/>
          <w:sz w:val="24"/>
          <w:szCs w:val="24"/>
          <w:lang w:val="sq-AL"/>
        </w:rPr>
        <w:t>bashkisë</w:t>
      </w:r>
      <w:r w:rsidRPr="00B172D4">
        <w:rPr>
          <w:rFonts w:ascii="Times New Roman" w:eastAsiaTheme="minorEastAsia" w:hAnsi="Times New Roman" w:cs="Times New Roman"/>
          <w:b/>
          <w:i/>
          <w:spacing w:val="-1"/>
          <w:sz w:val="24"/>
          <w:szCs w:val="24"/>
          <w:lang w:val="sq-AL"/>
        </w:rPr>
        <w:t xml:space="preserve"> </w:t>
      </w:r>
      <w:r w:rsidRPr="00B172D4">
        <w:rPr>
          <w:rFonts w:ascii="Times New Roman" w:eastAsiaTheme="minorEastAsia" w:hAnsi="Times New Roman" w:cs="Times New Roman"/>
          <w:i/>
          <w:sz w:val="24"/>
          <w:szCs w:val="24"/>
          <w:lang w:val="sq-AL"/>
        </w:rPr>
        <w:t>në</w:t>
      </w:r>
      <w:r w:rsidRPr="00B172D4">
        <w:rPr>
          <w:rFonts w:ascii="Times New Roman" w:eastAsiaTheme="minorEastAsia" w:hAnsi="Times New Roman" w:cs="Times New Roman"/>
          <w:i/>
          <w:spacing w:val="-6"/>
          <w:sz w:val="24"/>
          <w:szCs w:val="24"/>
          <w:lang w:val="sq-AL"/>
        </w:rPr>
        <w:t xml:space="preserve"> </w:t>
      </w:r>
      <w:r w:rsidRPr="00B172D4">
        <w:rPr>
          <w:rFonts w:ascii="Times New Roman" w:eastAsiaTheme="minorEastAsia" w:hAnsi="Times New Roman" w:cs="Times New Roman"/>
          <w:i/>
          <w:sz w:val="24"/>
          <w:szCs w:val="24"/>
          <w:lang w:val="sq-AL"/>
        </w:rPr>
        <w:t>funksion</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të</w:t>
      </w:r>
      <w:r w:rsidRPr="00B172D4">
        <w:rPr>
          <w:rFonts w:ascii="Times New Roman" w:eastAsiaTheme="minorEastAsia" w:hAnsi="Times New Roman" w:cs="Times New Roman"/>
          <w:i/>
          <w:spacing w:val="-5"/>
          <w:sz w:val="24"/>
          <w:szCs w:val="24"/>
          <w:lang w:val="sq-AL"/>
        </w:rPr>
        <w:t xml:space="preserve"> </w:t>
      </w:r>
      <w:r w:rsidRPr="00B172D4">
        <w:rPr>
          <w:rFonts w:ascii="Times New Roman" w:eastAsiaTheme="minorEastAsia" w:hAnsi="Times New Roman" w:cs="Times New Roman"/>
          <w:i/>
          <w:sz w:val="24"/>
          <w:szCs w:val="24"/>
          <w:lang w:val="sq-AL"/>
        </w:rPr>
        <w:t>këtij</w:t>
      </w:r>
      <w:r w:rsidRPr="00B172D4">
        <w:rPr>
          <w:rFonts w:ascii="Times New Roman" w:eastAsiaTheme="minorEastAsia" w:hAnsi="Times New Roman" w:cs="Times New Roman"/>
          <w:i/>
          <w:spacing w:val="-1"/>
          <w:sz w:val="24"/>
          <w:szCs w:val="24"/>
          <w:lang w:val="sq-AL"/>
        </w:rPr>
        <w:t xml:space="preserve"> </w:t>
      </w:r>
      <w:r w:rsidRPr="00B172D4">
        <w:rPr>
          <w:rFonts w:ascii="Times New Roman" w:eastAsiaTheme="minorEastAsia" w:hAnsi="Times New Roman" w:cs="Times New Roman"/>
          <w:i/>
          <w:sz w:val="24"/>
          <w:szCs w:val="24"/>
          <w:lang w:val="sq-AL"/>
        </w:rPr>
        <w:t>vizioni zhvillimi</w:t>
      </w:r>
      <w:r w:rsidRPr="00B172D4">
        <w:rPr>
          <w:rFonts w:ascii="Times New Roman" w:eastAsiaTheme="minorEastAsia" w:hAnsi="Times New Roman" w:cs="Times New Roman"/>
          <w:i/>
          <w:spacing w:val="2"/>
          <w:sz w:val="24"/>
          <w:szCs w:val="24"/>
          <w:lang w:val="sq-AL"/>
        </w:rPr>
        <w:t xml:space="preserve"> </w:t>
      </w:r>
      <w:r w:rsidRPr="00B172D4">
        <w:rPr>
          <w:rFonts w:ascii="Times New Roman" w:eastAsiaTheme="minorEastAsia" w:hAnsi="Times New Roman" w:cs="Times New Roman"/>
          <w:i/>
          <w:sz w:val="24"/>
          <w:szCs w:val="24"/>
          <w:lang w:val="sq-AL"/>
        </w:rPr>
        <w:t>është:</w:t>
      </w:r>
    </w:p>
    <w:p w14:paraId="469D781C" w14:textId="77777777" w:rsidR="00E47892" w:rsidRPr="00B172D4" w:rsidRDefault="00E47892" w:rsidP="00E64CFB">
      <w:pPr>
        <w:tabs>
          <w:tab w:val="left" w:pos="360"/>
          <w:tab w:val="left" w:pos="10530"/>
        </w:tabs>
        <w:spacing w:after="0" w:line="240" w:lineRule="auto"/>
        <w:ind w:right="26"/>
        <w:jc w:val="both"/>
        <w:outlineLvl w:val="2"/>
        <w:rPr>
          <w:rFonts w:ascii="Times New Roman" w:eastAsiaTheme="minorEastAsia" w:hAnsi="Times New Roman" w:cs="Times New Roman"/>
          <w:b/>
          <w:bCs/>
          <w:sz w:val="24"/>
          <w:szCs w:val="24"/>
          <w:lang w:val="sq-AL"/>
        </w:rPr>
      </w:pPr>
      <w:bookmarkStart w:id="7" w:name="_Toc130329487"/>
      <w:r w:rsidRPr="00B172D4">
        <w:rPr>
          <w:rFonts w:ascii="Times New Roman" w:eastAsiaTheme="minorEastAsia" w:hAnsi="Times New Roman" w:cs="Times New Roman"/>
          <w:b/>
          <w:bCs/>
          <w:sz w:val="24"/>
          <w:szCs w:val="24"/>
          <w:lang w:val="sq-AL"/>
        </w:rPr>
        <w:t>Vënia në dispozicion në mënyrë inteligjente e të gjitha burimeve financiare e njerëzore për</w:t>
      </w:r>
      <w:r w:rsidRPr="00B172D4">
        <w:rPr>
          <w:rFonts w:ascii="Times New Roman" w:eastAsiaTheme="minorEastAsia" w:hAnsi="Times New Roman" w:cs="Times New Roman"/>
          <w:b/>
          <w:bCs/>
          <w:spacing w:val="-57"/>
          <w:sz w:val="24"/>
          <w:szCs w:val="24"/>
          <w:lang w:val="sq-AL"/>
        </w:rPr>
        <w:t xml:space="preserve"> </w:t>
      </w:r>
      <w:r w:rsidRPr="00B172D4">
        <w:rPr>
          <w:rFonts w:ascii="Times New Roman" w:eastAsiaTheme="minorEastAsia" w:hAnsi="Times New Roman" w:cs="Times New Roman"/>
          <w:b/>
          <w:bCs/>
          <w:sz w:val="24"/>
          <w:szCs w:val="24"/>
          <w:lang w:val="sq-AL"/>
        </w:rPr>
        <w:t>harmonizimin e interesave publike dhe private, për zhvillim ekonomik e social në të</w:t>
      </w:r>
      <w:r w:rsidRPr="00B172D4">
        <w:rPr>
          <w:rFonts w:ascii="Times New Roman" w:eastAsiaTheme="minorEastAsia" w:hAnsi="Times New Roman" w:cs="Times New Roman"/>
          <w:b/>
          <w:bCs/>
          <w:spacing w:val="1"/>
          <w:sz w:val="24"/>
          <w:szCs w:val="24"/>
          <w:lang w:val="sq-AL"/>
        </w:rPr>
        <w:t xml:space="preserve"> </w:t>
      </w:r>
      <w:r w:rsidRPr="00B172D4">
        <w:rPr>
          <w:rFonts w:ascii="Times New Roman" w:eastAsiaTheme="minorEastAsia" w:hAnsi="Times New Roman" w:cs="Times New Roman"/>
          <w:b/>
          <w:bCs/>
          <w:sz w:val="24"/>
          <w:szCs w:val="24"/>
          <w:lang w:val="sq-AL"/>
        </w:rPr>
        <w:t>gjithë</w:t>
      </w:r>
      <w:r w:rsidRPr="00B172D4">
        <w:rPr>
          <w:rFonts w:ascii="Times New Roman" w:eastAsiaTheme="minorEastAsia" w:hAnsi="Times New Roman" w:cs="Times New Roman"/>
          <w:b/>
          <w:bCs/>
          <w:spacing w:val="1"/>
          <w:sz w:val="24"/>
          <w:szCs w:val="24"/>
          <w:lang w:val="sq-AL"/>
        </w:rPr>
        <w:t xml:space="preserve"> </w:t>
      </w:r>
      <w:r w:rsidRPr="00B172D4">
        <w:rPr>
          <w:rFonts w:ascii="Times New Roman" w:eastAsiaTheme="minorEastAsia" w:hAnsi="Times New Roman" w:cs="Times New Roman"/>
          <w:b/>
          <w:bCs/>
          <w:sz w:val="24"/>
          <w:szCs w:val="24"/>
          <w:lang w:val="sq-AL"/>
        </w:rPr>
        <w:t>territorin</w:t>
      </w:r>
      <w:r w:rsidRPr="00B172D4">
        <w:rPr>
          <w:rFonts w:ascii="Times New Roman" w:eastAsiaTheme="minorEastAsia" w:hAnsi="Times New Roman" w:cs="Times New Roman"/>
          <w:b/>
          <w:bCs/>
          <w:spacing w:val="2"/>
          <w:sz w:val="24"/>
          <w:szCs w:val="24"/>
          <w:lang w:val="sq-AL"/>
        </w:rPr>
        <w:t xml:space="preserve"> </w:t>
      </w:r>
      <w:r w:rsidRPr="00B172D4">
        <w:rPr>
          <w:rFonts w:ascii="Times New Roman" w:eastAsiaTheme="minorEastAsia" w:hAnsi="Times New Roman" w:cs="Times New Roman"/>
          <w:b/>
          <w:bCs/>
          <w:sz w:val="24"/>
          <w:szCs w:val="24"/>
          <w:lang w:val="sq-AL"/>
        </w:rPr>
        <w:t>e</w:t>
      </w:r>
      <w:r w:rsidRPr="00B172D4">
        <w:rPr>
          <w:rFonts w:ascii="Times New Roman" w:eastAsiaTheme="minorEastAsia" w:hAnsi="Times New Roman" w:cs="Times New Roman"/>
          <w:b/>
          <w:bCs/>
          <w:spacing w:val="1"/>
          <w:sz w:val="24"/>
          <w:szCs w:val="24"/>
          <w:lang w:val="sq-AL"/>
        </w:rPr>
        <w:t xml:space="preserve"> </w:t>
      </w:r>
      <w:r w:rsidRPr="00B172D4">
        <w:rPr>
          <w:rFonts w:ascii="Times New Roman" w:eastAsiaTheme="minorEastAsia" w:hAnsi="Times New Roman" w:cs="Times New Roman"/>
          <w:b/>
          <w:bCs/>
          <w:sz w:val="24"/>
          <w:szCs w:val="24"/>
          <w:lang w:val="sq-AL"/>
        </w:rPr>
        <w:t>Bashkisë</w:t>
      </w:r>
      <w:r w:rsidRPr="00B172D4">
        <w:rPr>
          <w:rFonts w:ascii="Times New Roman" w:eastAsiaTheme="minorEastAsia" w:hAnsi="Times New Roman" w:cs="Times New Roman"/>
          <w:b/>
          <w:bCs/>
          <w:spacing w:val="1"/>
          <w:sz w:val="24"/>
          <w:szCs w:val="24"/>
          <w:lang w:val="sq-AL"/>
        </w:rPr>
        <w:t xml:space="preserve"> </w:t>
      </w:r>
      <w:r w:rsidRPr="00B172D4">
        <w:rPr>
          <w:rFonts w:ascii="Times New Roman" w:eastAsiaTheme="minorEastAsia" w:hAnsi="Times New Roman" w:cs="Times New Roman"/>
          <w:b/>
          <w:bCs/>
          <w:sz w:val="24"/>
          <w:szCs w:val="24"/>
          <w:lang w:val="sq-AL"/>
        </w:rPr>
        <w:t>Berat.</w:t>
      </w:r>
      <w:bookmarkEnd w:id="7"/>
    </w:p>
    <w:p w14:paraId="0C52EFFE" w14:textId="38202233" w:rsidR="00E47892" w:rsidRPr="00B172D4" w:rsidRDefault="00E47892" w:rsidP="00E64CFB">
      <w:pPr>
        <w:tabs>
          <w:tab w:val="left" w:pos="360"/>
        </w:tabs>
        <w:jc w:val="both"/>
        <w:rPr>
          <w:rFonts w:ascii="Times New Roman" w:hAnsi="Times New Roman" w:cs="Times New Roman"/>
          <w:lang w:val="it-IT"/>
        </w:rPr>
      </w:pPr>
      <w:r w:rsidRPr="00B172D4">
        <w:rPr>
          <w:rFonts w:ascii="Times New Roman" w:hAnsi="Times New Roman" w:cs="Times New Roman"/>
          <w:lang w:val="it-IT"/>
        </w:rPr>
        <w:t>.</w:t>
      </w:r>
    </w:p>
    <w:p w14:paraId="26630441" w14:textId="77777777" w:rsidR="00DF755D" w:rsidRPr="00085FB8" w:rsidRDefault="00DF755D" w:rsidP="00E64CFB">
      <w:pPr>
        <w:tabs>
          <w:tab w:val="left" w:pos="360"/>
        </w:tabs>
        <w:jc w:val="both"/>
        <w:rPr>
          <w:rFonts w:ascii="Times New Roman" w:hAnsi="Times New Roman" w:cs="Times New Roman"/>
          <w:color w:val="FF0000"/>
          <w:lang w:val="it-IT"/>
        </w:rPr>
      </w:pPr>
    </w:p>
    <w:p w14:paraId="3FA6F0DA" w14:textId="3FF8E171" w:rsidR="006A0B50" w:rsidRPr="00B172D4" w:rsidRDefault="006A0B50" w:rsidP="00AB3BCD">
      <w:pPr>
        <w:pStyle w:val="Heading2"/>
        <w:numPr>
          <w:ilvl w:val="1"/>
          <w:numId w:val="1"/>
        </w:numPr>
        <w:tabs>
          <w:tab w:val="left" w:pos="360"/>
        </w:tabs>
        <w:ind w:left="0" w:firstLine="0"/>
        <w:jc w:val="both"/>
        <w:rPr>
          <w:rFonts w:ascii="Times New Roman" w:hAnsi="Times New Roman" w:cs="Times New Roman"/>
          <w:color w:val="auto"/>
          <w:lang w:val="it-IT"/>
        </w:rPr>
      </w:pPr>
      <w:bookmarkStart w:id="8" w:name="_Toc130329488"/>
      <w:r w:rsidRPr="00B172D4">
        <w:rPr>
          <w:rFonts w:ascii="Times New Roman" w:hAnsi="Times New Roman" w:cs="Times New Roman"/>
          <w:color w:val="auto"/>
          <w:lang w:val="it-IT"/>
        </w:rPr>
        <w:t>Baza ligjore p</w:t>
      </w:r>
      <w:r w:rsidR="000B50F6" w:rsidRPr="00B172D4">
        <w:rPr>
          <w:rFonts w:ascii="Times New Roman" w:hAnsi="Times New Roman" w:cs="Times New Roman"/>
          <w:color w:val="auto"/>
          <w:lang w:val="it-IT"/>
        </w:rPr>
        <w:t>ë</w:t>
      </w:r>
      <w:r w:rsidRPr="00B172D4">
        <w:rPr>
          <w:rFonts w:ascii="Times New Roman" w:hAnsi="Times New Roman" w:cs="Times New Roman"/>
          <w:color w:val="auto"/>
          <w:lang w:val="it-IT"/>
        </w:rPr>
        <w:t>r hartimin e raportit t</w:t>
      </w:r>
      <w:r w:rsidR="000B50F6" w:rsidRPr="00B172D4">
        <w:rPr>
          <w:rFonts w:ascii="Times New Roman" w:hAnsi="Times New Roman" w:cs="Times New Roman"/>
          <w:color w:val="auto"/>
          <w:lang w:val="it-IT"/>
        </w:rPr>
        <w:t>ë</w:t>
      </w:r>
      <w:r w:rsidRPr="00B172D4">
        <w:rPr>
          <w:rFonts w:ascii="Times New Roman" w:hAnsi="Times New Roman" w:cs="Times New Roman"/>
          <w:color w:val="auto"/>
          <w:lang w:val="it-IT"/>
        </w:rPr>
        <w:t xml:space="preserve"> e</w:t>
      </w:r>
      <w:r w:rsidR="00DF755D" w:rsidRPr="00B172D4">
        <w:rPr>
          <w:rFonts w:ascii="Times New Roman" w:hAnsi="Times New Roman" w:cs="Times New Roman"/>
          <w:color w:val="auto"/>
          <w:lang w:val="it-IT"/>
        </w:rPr>
        <w:t>k</w:t>
      </w:r>
      <w:r w:rsidRPr="00B172D4">
        <w:rPr>
          <w:rFonts w:ascii="Times New Roman" w:hAnsi="Times New Roman" w:cs="Times New Roman"/>
          <w:color w:val="auto"/>
          <w:lang w:val="it-IT"/>
        </w:rPr>
        <w:t>zekutimit t</w:t>
      </w:r>
      <w:r w:rsidR="000B50F6" w:rsidRPr="00B172D4">
        <w:rPr>
          <w:rFonts w:ascii="Times New Roman" w:hAnsi="Times New Roman" w:cs="Times New Roman"/>
          <w:color w:val="auto"/>
          <w:lang w:val="it-IT"/>
        </w:rPr>
        <w:t>ë</w:t>
      </w:r>
      <w:r w:rsidRPr="00B172D4">
        <w:rPr>
          <w:rFonts w:ascii="Times New Roman" w:hAnsi="Times New Roman" w:cs="Times New Roman"/>
          <w:color w:val="auto"/>
          <w:lang w:val="it-IT"/>
        </w:rPr>
        <w:t xml:space="preserve"> buxhetit</w:t>
      </w:r>
      <w:bookmarkEnd w:id="8"/>
    </w:p>
    <w:p w14:paraId="49ED7F98" w14:textId="77777777" w:rsidR="00227AD3" w:rsidRPr="00B172D4" w:rsidRDefault="00227AD3" w:rsidP="00E64CFB">
      <w:pPr>
        <w:tabs>
          <w:tab w:val="left" w:pos="360"/>
        </w:tabs>
        <w:jc w:val="both"/>
        <w:rPr>
          <w:lang w:val="it-IT"/>
        </w:rPr>
      </w:pPr>
    </w:p>
    <w:p w14:paraId="075857C5" w14:textId="4CE2DAC9" w:rsidR="006A0B50" w:rsidRPr="00B172D4" w:rsidRDefault="004A081F" w:rsidP="00E64CFB">
      <w:pPr>
        <w:tabs>
          <w:tab w:val="left" w:pos="360"/>
        </w:tabs>
        <w:jc w:val="both"/>
        <w:rPr>
          <w:rFonts w:ascii="Times New Roman" w:hAnsi="Times New Roman" w:cs="Times New Roman"/>
          <w:lang w:val="it-IT"/>
        </w:rPr>
      </w:pPr>
      <w:r w:rsidRPr="00B172D4">
        <w:rPr>
          <w:rFonts w:ascii="Times New Roman" w:hAnsi="Times New Roman" w:cs="Times New Roman"/>
          <w:lang w:val="it-IT"/>
        </w:rPr>
        <w:t xml:space="preserve">Realizimi i buxhetit të </w:t>
      </w:r>
      <w:r w:rsidR="003F7094" w:rsidRPr="00B172D4">
        <w:rPr>
          <w:rFonts w:ascii="Times New Roman" w:hAnsi="Times New Roman" w:cs="Times New Roman"/>
          <w:lang w:val="it-IT"/>
        </w:rPr>
        <w:t>8</w:t>
      </w:r>
      <w:r w:rsidR="003629AC" w:rsidRPr="00B172D4">
        <w:rPr>
          <w:rFonts w:ascii="Times New Roman" w:hAnsi="Times New Roman" w:cs="Times New Roman"/>
          <w:lang w:val="it-IT"/>
        </w:rPr>
        <w:t>-mujorit</w:t>
      </w:r>
      <w:r w:rsidR="003F7094" w:rsidRPr="00B172D4">
        <w:rPr>
          <w:rFonts w:ascii="Times New Roman" w:hAnsi="Times New Roman" w:cs="Times New Roman"/>
          <w:lang w:val="it-IT"/>
        </w:rPr>
        <w:t xml:space="preserve"> </w:t>
      </w:r>
      <w:r w:rsidR="003629AC" w:rsidRPr="00B172D4">
        <w:rPr>
          <w:rFonts w:ascii="Times New Roman" w:hAnsi="Times New Roman" w:cs="Times New Roman"/>
          <w:lang w:val="it-IT"/>
        </w:rPr>
        <w:t>t</w:t>
      </w:r>
      <w:r w:rsidR="00257353" w:rsidRPr="00B172D4">
        <w:rPr>
          <w:rFonts w:ascii="Times New Roman" w:hAnsi="Times New Roman" w:cs="Times New Roman"/>
          <w:lang w:val="it-IT"/>
        </w:rPr>
        <w:t>ë</w:t>
      </w:r>
      <w:r w:rsidR="003629AC" w:rsidRPr="00B172D4">
        <w:rPr>
          <w:rFonts w:ascii="Times New Roman" w:hAnsi="Times New Roman" w:cs="Times New Roman"/>
          <w:lang w:val="it-IT"/>
        </w:rPr>
        <w:t xml:space="preserve"> vitit</w:t>
      </w:r>
      <w:r w:rsidRPr="00B172D4">
        <w:rPr>
          <w:rFonts w:ascii="Times New Roman" w:hAnsi="Times New Roman" w:cs="Times New Roman"/>
          <w:lang w:val="it-IT"/>
        </w:rPr>
        <w:t xml:space="preserve"> 202</w:t>
      </w:r>
      <w:r w:rsidR="003629AC" w:rsidRPr="00B172D4">
        <w:rPr>
          <w:rFonts w:ascii="Times New Roman" w:hAnsi="Times New Roman" w:cs="Times New Roman"/>
          <w:lang w:val="it-IT"/>
        </w:rPr>
        <w:t>2</w:t>
      </w:r>
      <w:r w:rsidRPr="00B172D4">
        <w:rPr>
          <w:rFonts w:ascii="Times New Roman" w:hAnsi="Times New Roman" w:cs="Times New Roman"/>
          <w:lang w:val="it-IT"/>
        </w:rPr>
        <w:t xml:space="preserve"> është bërë në përputhje me ligjin nr. 139/2015 "Për vetëqeverisjen vendore", neni 64; ligjin nr. 9936 datë 26.06.2008 "Për menaxhimin e sistemit buxhetor në Republikën e Shqipërisë", i ndryshuar; ligjin nr. 68 datë 27.04.2017 "Për financat e vetëqeverisjes vendore"; ligjin nr. 10296 datë 08.07.2010 "Për menaxhimin financiar dhe kontrollin", i ndryshuar; </w:t>
      </w:r>
      <w:r w:rsidR="00416EF4" w:rsidRPr="00B172D4">
        <w:rPr>
          <w:rFonts w:ascii="Times New Roman" w:hAnsi="Times New Roman" w:cs="Times New Roman"/>
          <w:lang w:val="it-IT"/>
        </w:rPr>
        <w:t>të ligjit nr. 115/2021 “Për Buxhetin e vitit 2022”</w:t>
      </w:r>
      <w:r w:rsidRPr="00B172D4">
        <w:rPr>
          <w:rFonts w:ascii="Times New Roman" w:hAnsi="Times New Roman" w:cs="Times New Roman"/>
          <w:lang w:val="it-IT"/>
        </w:rPr>
        <w:t xml:space="preserve">; Udhëzimet e Ministrisë së Financave dhe Ekonomisë nr. 22 datë 30.07.2018 "Për procedurat standarte të monitorimit të buxhetit të njësive të qeverisjes vendore"; </w:t>
      </w:r>
      <w:r w:rsidR="00416EF4" w:rsidRPr="00B172D4">
        <w:rPr>
          <w:rFonts w:ascii="Times New Roman" w:hAnsi="Times New Roman" w:cs="Times New Roman"/>
          <w:lang w:val="it-IT"/>
        </w:rPr>
        <w:t xml:space="preserve">Udhëzimin e Ministrit të Financave  nr. 9, datë 20.03.2018 “Për procedurat standarte të zbatimit të buxhetit”,  Udhëzimin plotësues nr. 1 datë 10.01.2022 të Ministrit të Financave “Për zbatimin e buxhetit të vitit 2022”; Vendimin e Këshillit Bashkiak nr 94 datë 28.12.2021 “Për miratimin e buxhetit të Bashkisë Berat të vitit 2022 dhe PBA 2022-2024” </w:t>
      </w:r>
      <w:r w:rsidRPr="00B172D4">
        <w:rPr>
          <w:rFonts w:ascii="Times New Roman" w:hAnsi="Times New Roman" w:cs="Times New Roman"/>
          <w:lang w:val="it-IT"/>
        </w:rPr>
        <w:t>të ndryshuar.</w:t>
      </w:r>
    </w:p>
    <w:p w14:paraId="19BF3D48" w14:textId="77777777" w:rsidR="006A0B50" w:rsidRPr="00B172D4" w:rsidRDefault="006A0B50" w:rsidP="00E64CFB">
      <w:pPr>
        <w:tabs>
          <w:tab w:val="left" w:pos="360"/>
        </w:tabs>
        <w:jc w:val="both"/>
        <w:rPr>
          <w:rFonts w:ascii="Times New Roman" w:hAnsi="Times New Roman" w:cs="Times New Roman"/>
        </w:rPr>
      </w:pPr>
    </w:p>
    <w:p w14:paraId="589EA488" w14:textId="77777777" w:rsidR="006A0B50" w:rsidRPr="00085FB8" w:rsidRDefault="00E04AE9" w:rsidP="00AB3BCD">
      <w:pPr>
        <w:pStyle w:val="Heading2"/>
        <w:numPr>
          <w:ilvl w:val="1"/>
          <w:numId w:val="1"/>
        </w:numPr>
        <w:tabs>
          <w:tab w:val="left" w:pos="360"/>
        </w:tabs>
        <w:ind w:left="0" w:firstLine="0"/>
        <w:jc w:val="both"/>
        <w:rPr>
          <w:rFonts w:ascii="Times New Roman" w:hAnsi="Times New Roman" w:cs="Times New Roman"/>
          <w:color w:val="auto"/>
        </w:rPr>
      </w:pPr>
      <w:bookmarkStart w:id="9" w:name="_Toc130329489"/>
      <w:r w:rsidRPr="00085FB8">
        <w:rPr>
          <w:rFonts w:ascii="Times New Roman" w:hAnsi="Times New Roman" w:cs="Times New Roman"/>
          <w:color w:val="auto"/>
        </w:rPr>
        <w:t xml:space="preserve">Buxheti vjetor dhe </w:t>
      </w:r>
      <w:r w:rsidR="006A0B50" w:rsidRPr="00085FB8">
        <w:rPr>
          <w:rFonts w:ascii="Times New Roman" w:hAnsi="Times New Roman" w:cs="Times New Roman"/>
          <w:color w:val="auto"/>
        </w:rPr>
        <w:t>Ndryshimet e buxhetit</w:t>
      </w:r>
      <w:bookmarkEnd w:id="9"/>
    </w:p>
    <w:p w14:paraId="591AEA25" w14:textId="77777777" w:rsidR="008850C0" w:rsidRPr="00085FB8" w:rsidRDefault="008850C0" w:rsidP="00E64CFB">
      <w:pPr>
        <w:tabs>
          <w:tab w:val="left" w:pos="360"/>
        </w:tabs>
        <w:jc w:val="both"/>
        <w:rPr>
          <w:rFonts w:ascii="Times New Roman" w:hAnsi="Times New Roman" w:cs="Times New Roman"/>
        </w:rPr>
      </w:pPr>
    </w:p>
    <w:p w14:paraId="6387DF99" w14:textId="27FFF549" w:rsidR="009F1879" w:rsidRPr="00085FB8" w:rsidRDefault="009F1879" w:rsidP="00E64CFB">
      <w:pPr>
        <w:tabs>
          <w:tab w:val="left" w:pos="360"/>
          <w:tab w:val="left" w:pos="2670"/>
        </w:tabs>
        <w:spacing w:line="240" w:lineRule="auto"/>
        <w:jc w:val="both"/>
        <w:rPr>
          <w:rFonts w:ascii="Times New Roman" w:hAnsi="Times New Roman"/>
        </w:rPr>
      </w:pPr>
      <w:proofErr w:type="gramStart"/>
      <w:r w:rsidRPr="00085FB8">
        <w:rPr>
          <w:rFonts w:ascii="Times New Roman" w:hAnsi="Times New Roman"/>
        </w:rPr>
        <w:t>Për vitin 202</w:t>
      </w:r>
      <w:r w:rsidR="00DB4824" w:rsidRPr="00085FB8">
        <w:rPr>
          <w:rFonts w:ascii="Times New Roman" w:hAnsi="Times New Roman"/>
        </w:rPr>
        <w:t>2</w:t>
      </w:r>
      <w:r w:rsidRPr="00085FB8">
        <w:rPr>
          <w:rFonts w:ascii="Times New Roman" w:hAnsi="Times New Roman"/>
        </w:rPr>
        <w:t xml:space="preserve">, buxheti bazë/fillestar vjetor (në bazë të vlerësimit të të ardhurave dhe të transfertave të pakushtëzuara, të përcaktuara në ligjin e buxhetit vjetor), </w:t>
      </w:r>
      <w:r w:rsidR="00845408" w:rsidRPr="00085FB8">
        <w:rPr>
          <w:rFonts w:ascii="Times New Roman" w:hAnsi="Times New Roman"/>
        </w:rPr>
        <w:t>ë</w:t>
      </w:r>
      <w:r w:rsidR="0051715F" w:rsidRPr="00085FB8">
        <w:rPr>
          <w:rFonts w:ascii="Times New Roman" w:hAnsi="Times New Roman"/>
        </w:rPr>
        <w:t>sht</w:t>
      </w:r>
      <w:r w:rsidR="00845408" w:rsidRPr="00085FB8">
        <w:rPr>
          <w:rFonts w:ascii="Times New Roman" w:hAnsi="Times New Roman"/>
        </w:rPr>
        <w:t>ë</w:t>
      </w:r>
      <w:r w:rsidR="0051715F" w:rsidRPr="00085FB8">
        <w:rPr>
          <w:rFonts w:ascii="Times New Roman" w:hAnsi="Times New Roman"/>
        </w:rPr>
        <w:t xml:space="preserve"> </w:t>
      </w:r>
      <w:bookmarkStart w:id="10" w:name="_Hlk106557732"/>
      <w:r w:rsidR="00DB4824" w:rsidRPr="00085FB8">
        <w:rPr>
          <w:rFonts w:ascii="Times New Roman" w:hAnsi="Times New Roman"/>
        </w:rPr>
        <w:t>1,211,32</w:t>
      </w:r>
      <w:r w:rsidR="00A51952" w:rsidRPr="00085FB8">
        <w:rPr>
          <w:rFonts w:ascii="Times New Roman" w:hAnsi="Times New Roman"/>
        </w:rPr>
        <w:t>7</w:t>
      </w:r>
      <w:r w:rsidR="00DB4824" w:rsidRPr="00085FB8">
        <w:rPr>
          <w:rFonts w:ascii="Times New Roman" w:hAnsi="Times New Roman"/>
        </w:rPr>
        <w:t xml:space="preserve"> </w:t>
      </w:r>
      <w:bookmarkEnd w:id="10"/>
      <w:r w:rsidR="0051715F" w:rsidRPr="00085FB8">
        <w:rPr>
          <w:rFonts w:ascii="Times New Roman" w:hAnsi="Times New Roman"/>
        </w:rPr>
        <w:t>mij</w:t>
      </w:r>
      <w:r w:rsidR="00845408" w:rsidRPr="00085FB8">
        <w:rPr>
          <w:rFonts w:ascii="Times New Roman" w:hAnsi="Times New Roman"/>
        </w:rPr>
        <w:t>ë</w:t>
      </w:r>
      <w:r w:rsidR="0051715F" w:rsidRPr="00085FB8">
        <w:rPr>
          <w:rFonts w:ascii="Times New Roman" w:hAnsi="Times New Roman"/>
        </w:rPr>
        <w:t xml:space="preserve"> lek</w:t>
      </w:r>
      <w:r w:rsidR="00845408" w:rsidRPr="00085FB8">
        <w:rPr>
          <w:rFonts w:ascii="Times New Roman" w:hAnsi="Times New Roman"/>
        </w:rPr>
        <w:t>ë</w:t>
      </w:r>
      <w:r w:rsidR="0051715F" w:rsidRPr="00085FB8">
        <w:rPr>
          <w:rFonts w:ascii="Times New Roman" w:hAnsi="Times New Roman"/>
        </w:rPr>
        <w:t>, i</w:t>
      </w:r>
      <w:r w:rsidRPr="00085FB8">
        <w:rPr>
          <w:rFonts w:ascii="Times New Roman" w:hAnsi="Times New Roman"/>
        </w:rPr>
        <w:t xml:space="preserve"> miratuar  me VKB </w:t>
      </w:r>
      <w:r w:rsidR="00DB4824" w:rsidRPr="00085FB8">
        <w:rPr>
          <w:rFonts w:ascii="Times New Roman" w:hAnsi="Times New Roman"/>
        </w:rPr>
        <w:t>nr 94 datë 28.12.2021 “Për miratimin e buxhetit të Bashkisë Berat të vitit 2022 dhe PBA 2022-2024”</w:t>
      </w:r>
      <w:r w:rsidRPr="00085FB8">
        <w:rPr>
          <w:rFonts w:ascii="Times New Roman" w:hAnsi="Times New Roman"/>
        </w:rPr>
        <w:t>, konfirmuar nga Institucioni i prefektit Qarkut Berat me shkresën nr.</w:t>
      </w:r>
      <w:proofErr w:type="gramEnd"/>
      <w:r w:rsidRPr="00085FB8">
        <w:rPr>
          <w:rFonts w:ascii="Times New Roman" w:hAnsi="Times New Roman"/>
        </w:rPr>
        <w:t xml:space="preserve"> </w:t>
      </w:r>
      <w:r w:rsidR="008A2C23" w:rsidRPr="00085FB8">
        <w:rPr>
          <w:rFonts w:ascii="Times New Roman" w:hAnsi="Times New Roman"/>
        </w:rPr>
        <w:t>906</w:t>
      </w:r>
      <w:r w:rsidRPr="00085FB8">
        <w:rPr>
          <w:rFonts w:ascii="Times New Roman" w:hAnsi="Times New Roman"/>
        </w:rPr>
        <w:t>/2 datë 0</w:t>
      </w:r>
      <w:r w:rsidR="008A2C23" w:rsidRPr="00085FB8">
        <w:rPr>
          <w:rFonts w:ascii="Times New Roman" w:hAnsi="Times New Roman"/>
        </w:rPr>
        <w:t>7</w:t>
      </w:r>
      <w:r w:rsidRPr="00085FB8">
        <w:rPr>
          <w:rFonts w:ascii="Times New Roman" w:hAnsi="Times New Roman"/>
        </w:rPr>
        <w:t>.01.202</w:t>
      </w:r>
      <w:r w:rsidR="008A2C23" w:rsidRPr="00085FB8">
        <w:rPr>
          <w:rFonts w:ascii="Times New Roman" w:hAnsi="Times New Roman"/>
        </w:rPr>
        <w:t>2</w:t>
      </w:r>
      <w:r w:rsidRPr="00085FB8">
        <w:rPr>
          <w:rFonts w:ascii="Times New Roman" w:hAnsi="Times New Roman"/>
        </w:rPr>
        <w:t>.</w:t>
      </w:r>
    </w:p>
    <w:p w14:paraId="6E99E9BD" w14:textId="26F28CE7" w:rsidR="009F1879" w:rsidRPr="00085FB8" w:rsidRDefault="009F1879" w:rsidP="00E64CFB">
      <w:pPr>
        <w:tabs>
          <w:tab w:val="left" w:pos="360"/>
          <w:tab w:val="left" w:pos="2670"/>
        </w:tabs>
        <w:spacing w:line="240" w:lineRule="auto"/>
        <w:jc w:val="both"/>
        <w:rPr>
          <w:rFonts w:ascii="Times New Roman" w:hAnsi="Times New Roman"/>
        </w:rPr>
      </w:pPr>
      <w:proofErr w:type="gramStart"/>
      <w:r w:rsidRPr="00085FB8">
        <w:rPr>
          <w:rFonts w:ascii="Times New Roman" w:hAnsi="Times New Roman"/>
        </w:rPr>
        <w:t>Në këtë VKB</w:t>
      </w:r>
      <w:r w:rsidR="00E25888" w:rsidRPr="00085FB8">
        <w:rPr>
          <w:rFonts w:ascii="Times New Roman" w:hAnsi="Times New Roman"/>
        </w:rPr>
        <w:t xml:space="preserve"> </w:t>
      </w:r>
      <w:r w:rsidR="00257353" w:rsidRPr="00085FB8">
        <w:rPr>
          <w:rFonts w:ascii="Times New Roman" w:hAnsi="Times New Roman"/>
        </w:rPr>
        <w:t>ë</w:t>
      </w:r>
      <w:r w:rsidR="00E25888" w:rsidRPr="00085FB8">
        <w:rPr>
          <w:rFonts w:ascii="Times New Roman" w:hAnsi="Times New Roman"/>
        </w:rPr>
        <w:t>sht</w:t>
      </w:r>
      <w:r w:rsidR="00257353" w:rsidRPr="00085FB8">
        <w:rPr>
          <w:rFonts w:ascii="Times New Roman" w:hAnsi="Times New Roman"/>
        </w:rPr>
        <w:t>ë</w:t>
      </w:r>
      <w:r w:rsidR="00E25888" w:rsidRPr="00085FB8">
        <w:rPr>
          <w:rFonts w:ascii="Times New Roman" w:hAnsi="Times New Roman"/>
        </w:rPr>
        <w:t xml:space="preserve"> miratuar q</w:t>
      </w:r>
      <w:r w:rsidR="00257353" w:rsidRPr="00085FB8">
        <w:rPr>
          <w:rFonts w:ascii="Times New Roman" w:hAnsi="Times New Roman"/>
        </w:rPr>
        <w:t>ë</w:t>
      </w:r>
      <w:r w:rsidR="00E25888" w:rsidRPr="00085FB8">
        <w:rPr>
          <w:rFonts w:ascii="Times New Roman" w:hAnsi="Times New Roman"/>
        </w:rPr>
        <w:t xml:space="preserve"> : </w:t>
      </w:r>
      <w:r w:rsidRPr="00085FB8">
        <w:rPr>
          <w:rFonts w:ascii="Times New Roman" w:hAnsi="Times New Roman"/>
        </w:rPr>
        <w:t>të ardhurat nga burimet e veta të planifikuara për vitin 202</w:t>
      </w:r>
      <w:r w:rsidR="004D0E67" w:rsidRPr="00085FB8">
        <w:rPr>
          <w:rFonts w:ascii="Times New Roman" w:hAnsi="Times New Roman"/>
        </w:rPr>
        <w:t>2</w:t>
      </w:r>
      <w:r w:rsidRPr="00085FB8">
        <w:rPr>
          <w:rFonts w:ascii="Times New Roman" w:hAnsi="Times New Roman"/>
        </w:rPr>
        <w:t xml:space="preserve"> </w:t>
      </w:r>
      <w:r w:rsidR="00E25888" w:rsidRPr="00085FB8">
        <w:rPr>
          <w:rFonts w:ascii="Times New Roman" w:hAnsi="Times New Roman"/>
        </w:rPr>
        <w:t>ka</w:t>
      </w:r>
      <w:r w:rsidRPr="00085FB8">
        <w:rPr>
          <w:rFonts w:ascii="Times New Roman" w:hAnsi="Times New Roman"/>
        </w:rPr>
        <w:t xml:space="preserve">në vlerën </w:t>
      </w:r>
      <w:r w:rsidR="00405FC1" w:rsidRPr="00085FB8">
        <w:rPr>
          <w:rFonts w:ascii="Times New Roman" w:hAnsi="Times New Roman"/>
        </w:rPr>
        <w:t xml:space="preserve">597,614 </w:t>
      </w:r>
      <w:r w:rsidRPr="00085FB8">
        <w:rPr>
          <w:rFonts w:ascii="Times New Roman" w:hAnsi="Times New Roman"/>
        </w:rPr>
        <w:t xml:space="preserve">mijë lekë, </w:t>
      </w:r>
      <w:r w:rsidR="00E25888" w:rsidRPr="00085FB8">
        <w:rPr>
          <w:rFonts w:ascii="Times New Roman" w:hAnsi="Times New Roman"/>
        </w:rPr>
        <w:t>t</w:t>
      </w:r>
      <w:r w:rsidR="00257353" w:rsidRPr="00085FB8">
        <w:rPr>
          <w:rFonts w:ascii="Times New Roman" w:hAnsi="Times New Roman"/>
        </w:rPr>
        <w:t>ë</w:t>
      </w:r>
      <w:r w:rsidR="00E25888" w:rsidRPr="00085FB8">
        <w:rPr>
          <w:rFonts w:ascii="Times New Roman" w:hAnsi="Times New Roman"/>
        </w:rPr>
        <w:t xml:space="preserve"> ardhura t</w:t>
      </w:r>
      <w:r w:rsidR="00257353" w:rsidRPr="00085FB8">
        <w:rPr>
          <w:rFonts w:ascii="Times New Roman" w:hAnsi="Times New Roman"/>
        </w:rPr>
        <w:t>ë</w:t>
      </w:r>
      <w:r w:rsidR="00E25888" w:rsidRPr="00085FB8">
        <w:rPr>
          <w:rFonts w:ascii="Times New Roman" w:hAnsi="Times New Roman"/>
        </w:rPr>
        <w:t xml:space="preserve"> pritshme nga rimbursimi p</w:t>
      </w:r>
      <w:r w:rsidR="00257353" w:rsidRPr="00085FB8">
        <w:rPr>
          <w:rFonts w:ascii="Times New Roman" w:hAnsi="Times New Roman"/>
        </w:rPr>
        <w:t>ë</w:t>
      </w:r>
      <w:r w:rsidR="00E25888" w:rsidRPr="00085FB8">
        <w:rPr>
          <w:rFonts w:ascii="Times New Roman" w:hAnsi="Times New Roman"/>
        </w:rPr>
        <w:t>r financim t</w:t>
      </w:r>
      <w:r w:rsidR="00257353" w:rsidRPr="00085FB8">
        <w:rPr>
          <w:rFonts w:ascii="Times New Roman" w:hAnsi="Times New Roman"/>
        </w:rPr>
        <w:t>ë</w:t>
      </w:r>
      <w:r w:rsidR="00E25888" w:rsidRPr="00085FB8">
        <w:rPr>
          <w:rFonts w:ascii="Times New Roman" w:hAnsi="Times New Roman"/>
        </w:rPr>
        <w:t xml:space="preserve"> p</w:t>
      </w:r>
      <w:r w:rsidR="00257353" w:rsidRPr="00085FB8">
        <w:rPr>
          <w:rFonts w:ascii="Times New Roman" w:hAnsi="Times New Roman"/>
        </w:rPr>
        <w:t>ë</w:t>
      </w:r>
      <w:r w:rsidR="00E25888" w:rsidRPr="00085FB8">
        <w:rPr>
          <w:rFonts w:ascii="Times New Roman" w:hAnsi="Times New Roman"/>
        </w:rPr>
        <w:t>rkohsh</w:t>
      </w:r>
      <w:r w:rsidR="00257353" w:rsidRPr="00085FB8">
        <w:rPr>
          <w:rFonts w:ascii="Times New Roman" w:hAnsi="Times New Roman"/>
        </w:rPr>
        <w:t>ë</w:t>
      </w:r>
      <w:r w:rsidR="00E25888" w:rsidRPr="00085FB8">
        <w:rPr>
          <w:rFonts w:ascii="Times New Roman" w:hAnsi="Times New Roman"/>
        </w:rPr>
        <w:t>m t</w:t>
      </w:r>
      <w:r w:rsidR="00257353" w:rsidRPr="00085FB8">
        <w:rPr>
          <w:rFonts w:ascii="Times New Roman" w:hAnsi="Times New Roman"/>
        </w:rPr>
        <w:t>ë</w:t>
      </w:r>
      <w:r w:rsidR="00E25888" w:rsidRPr="00085FB8">
        <w:rPr>
          <w:rFonts w:ascii="Times New Roman" w:hAnsi="Times New Roman"/>
        </w:rPr>
        <w:t xml:space="preserve"> proj</w:t>
      </w:r>
      <w:r w:rsidR="00A51952" w:rsidRPr="00085FB8">
        <w:rPr>
          <w:rFonts w:ascii="Times New Roman" w:hAnsi="Times New Roman"/>
        </w:rPr>
        <w:t>e</w:t>
      </w:r>
      <w:r w:rsidR="00E25888" w:rsidRPr="00085FB8">
        <w:rPr>
          <w:rFonts w:ascii="Times New Roman" w:hAnsi="Times New Roman"/>
        </w:rPr>
        <w:t>kt</w:t>
      </w:r>
      <w:r w:rsidR="00A51952" w:rsidRPr="00085FB8">
        <w:rPr>
          <w:rFonts w:ascii="Times New Roman" w:hAnsi="Times New Roman"/>
        </w:rPr>
        <w:t>e</w:t>
      </w:r>
      <w:r w:rsidR="00E25888" w:rsidRPr="00085FB8">
        <w:rPr>
          <w:rFonts w:ascii="Times New Roman" w:hAnsi="Times New Roman"/>
        </w:rPr>
        <w:t>v</w:t>
      </w:r>
      <w:r w:rsidR="00A51952" w:rsidRPr="00085FB8">
        <w:rPr>
          <w:rFonts w:ascii="Times New Roman" w:hAnsi="Times New Roman"/>
        </w:rPr>
        <w:t>e</w:t>
      </w:r>
      <w:r w:rsidR="00E25888" w:rsidRPr="00085FB8">
        <w:rPr>
          <w:rFonts w:ascii="Times New Roman" w:hAnsi="Times New Roman"/>
        </w:rPr>
        <w:t xml:space="preserve"> t</w:t>
      </w:r>
      <w:r w:rsidR="00257353" w:rsidRPr="00085FB8">
        <w:rPr>
          <w:rFonts w:ascii="Times New Roman" w:hAnsi="Times New Roman"/>
        </w:rPr>
        <w:t>ë</w:t>
      </w:r>
      <w:r w:rsidR="00E25888" w:rsidRPr="00085FB8">
        <w:rPr>
          <w:rFonts w:ascii="Times New Roman" w:hAnsi="Times New Roman"/>
        </w:rPr>
        <w:t xml:space="preserve"> huaja 30,203 mij</w:t>
      </w:r>
      <w:r w:rsidR="00257353" w:rsidRPr="00085FB8">
        <w:rPr>
          <w:rFonts w:ascii="Times New Roman" w:hAnsi="Times New Roman"/>
        </w:rPr>
        <w:t>ë</w:t>
      </w:r>
      <w:r w:rsidR="00E25888" w:rsidRPr="00085FB8">
        <w:rPr>
          <w:rFonts w:ascii="Times New Roman" w:hAnsi="Times New Roman"/>
        </w:rPr>
        <w:t xml:space="preserve"> lek</w:t>
      </w:r>
      <w:r w:rsidR="00257353" w:rsidRPr="00085FB8">
        <w:rPr>
          <w:rFonts w:ascii="Times New Roman" w:hAnsi="Times New Roman"/>
        </w:rPr>
        <w:t>ë</w:t>
      </w:r>
      <w:r w:rsidR="00E25888" w:rsidRPr="00085FB8">
        <w:rPr>
          <w:rFonts w:ascii="Times New Roman" w:hAnsi="Times New Roman"/>
        </w:rPr>
        <w:t xml:space="preserve">, </w:t>
      </w:r>
      <w:r w:rsidRPr="00085FB8">
        <w:rPr>
          <w:rFonts w:ascii="Times New Roman" w:hAnsi="Times New Roman"/>
        </w:rPr>
        <w:t xml:space="preserve">transferta e pakushtëzuar </w:t>
      </w:r>
      <w:r w:rsidR="008A2EED" w:rsidRPr="00085FB8">
        <w:rPr>
          <w:rFonts w:ascii="Times New Roman" w:hAnsi="Times New Roman"/>
        </w:rPr>
        <w:t>e p</w:t>
      </w:r>
      <w:r w:rsidR="00257353" w:rsidRPr="00085FB8">
        <w:rPr>
          <w:rFonts w:ascii="Times New Roman" w:hAnsi="Times New Roman"/>
        </w:rPr>
        <w:t>ë</w:t>
      </w:r>
      <w:r w:rsidR="008A2EED" w:rsidRPr="00085FB8">
        <w:rPr>
          <w:rFonts w:ascii="Times New Roman" w:hAnsi="Times New Roman"/>
        </w:rPr>
        <w:t xml:space="preserve">rgjithshme </w:t>
      </w:r>
      <w:r w:rsidRPr="00085FB8">
        <w:rPr>
          <w:rFonts w:ascii="Times New Roman" w:hAnsi="Times New Roman"/>
        </w:rPr>
        <w:t xml:space="preserve">ka vlerën </w:t>
      </w:r>
      <w:r w:rsidR="008A2EED" w:rsidRPr="00085FB8">
        <w:rPr>
          <w:rFonts w:ascii="Times New Roman" w:hAnsi="Times New Roman"/>
        </w:rPr>
        <w:t xml:space="preserve">308,280 </w:t>
      </w:r>
      <w:r w:rsidRPr="00085FB8">
        <w:rPr>
          <w:rFonts w:ascii="Times New Roman" w:hAnsi="Times New Roman"/>
        </w:rPr>
        <w:t xml:space="preserve">mijë lekë, transferta </w:t>
      </w:r>
      <w:r w:rsidR="008A2EED" w:rsidRPr="00085FB8">
        <w:rPr>
          <w:rFonts w:ascii="Times New Roman" w:hAnsi="Times New Roman"/>
        </w:rPr>
        <w:t>e pakusht</w:t>
      </w:r>
      <w:r w:rsidR="00257353" w:rsidRPr="00085FB8">
        <w:rPr>
          <w:rFonts w:ascii="Times New Roman" w:hAnsi="Times New Roman"/>
        </w:rPr>
        <w:t>ë</w:t>
      </w:r>
      <w:r w:rsidR="008A2EED" w:rsidRPr="00085FB8">
        <w:rPr>
          <w:rFonts w:ascii="Times New Roman" w:hAnsi="Times New Roman"/>
        </w:rPr>
        <w:t>zuar sektoriale/</w:t>
      </w:r>
      <w:r w:rsidRPr="00085FB8">
        <w:rPr>
          <w:rFonts w:ascii="Times New Roman" w:hAnsi="Times New Roman"/>
        </w:rPr>
        <w:t>specifike</w:t>
      </w:r>
      <w:r w:rsidR="008A2EED" w:rsidRPr="00085FB8">
        <w:rPr>
          <w:rFonts w:ascii="Times New Roman" w:hAnsi="Times New Roman"/>
        </w:rPr>
        <w:t xml:space="preserve"> (p</w:t>
      </w:r>
      <w:r w:rsidR="00257353" w:rsidRPr="00085FB8">
        <w:rPr>
          <w:rFonts w:ascii="Times New Roman" w:hAnsi="Times New Roman"/>
        </w:rPr>
        <w:t>ë</w:t>
      </w:r>
      <w:r w:rsidR="008A2EED" w:rsidRPr="00085FB8">
        <w:rPr>
          <w:rFonts w:ascii="Times New Roman" w:hAnsi="Times New Roman"/>
        </w:rPr>
        <w:t>r funksionet e transferuara n</w:t>
      </w:r>
      <w:r w:rsidR="00257353" w:rsidRPr="00085FB8">
        <w:rPr>
          <w:rFonts w:ascii="Times New Roman" w:hAnsi="Times New Roman"/>
        </w:rPr>
        <w:t>ë</w:t>
      </w:r>
      <w:r w:rsidR="008A2EED" w:rsidRPr="00085FB8">
        <w:rPr>
          <w:rFonts w:ascii="Times New Roman" w:hAnsi="Times New Roman"/>
        </w:rPr>
        <w:t xml:space="preserve"> v.2016)</w:t>
      </w:r>
      <w:r w:rsidRPr="00085FB8">
        <w:rPr>
          <w:rFonts w:ascii="Times New Roman" w:hAnsi="Times New Roman"/>
        </w:rPr>
        <w:t xml:space="preserve"> ka vlerën </w:t>
      </w:r>
      <w:r w:rsidR="008A2EED" w:rsidRPr="00085FB8">
        <w:rPr>
          <w:rFonts w:ascii="Times New Roman" w:hAnsi="Times New Roman"/>
        </w:rPr>
        <w:t xml:space="preserve">275,230 </w:t>
      </w:r>
      <w:r w:rsidRPr="00085FB8">
        <w:rPr>
          <w:rFonts w:ascii="Times New Roman" w:hAnsi="Times New Roman"/>
        </w:rPr>
        <w:t>mijë lekë.</w:t>
      </w:r>
      <w:proofErr w:type="gramEnd"/>
    </w:p>
    <w:p w14:paraId="21A8ECDA" w14:textId="54175AD9" w:rsidR="009F1879" w:rsidRPr="00085FB8" w:rsidRDefault="009F1879" w:rsidP="00E64CFB">
      <w:pPr>
        <w:tabs>
          <w:tab w:val="left" w:pos="360"/>
          <w:tab w:val="left" w:pos="2670"/>
        </w:tabs>
        <w:spacing w:line="240" w:lineRule="auto"/>
        <w:jc w:val="both"/>
        <w:rPr>
          <w:rFonts w:ascii="Times New Roman" w:hAnsi="Times New Roman"/>
        </w:rPr>
      </w:pPr>
      <w:r w:rsidRPr="00085FB8">
        <w:rPr>
          <w:rFonts w:ascii="Times New Roman" w:hAnsi="Times New Roman"/>
        </w:rPr>
        <w:t xml:space="preserve">Në total të ardhurat kanë vlerën </w:t>
      </w:r>
      <w:r w:rsidR="004D0E67" w:rsidRPr="00085FB8">
        <w:rPr>
          <w:rFonts w:ascii="Times New Roman" w:hAnsi="Times New Roman"/>
        </w:rPr>
        <w:t>1,211,32</w:t>
      </w:r>
      <w:r w:rsidR="00A51952" w:rsidRPr="00085FB8">
        <w:rPr>
          <w:rFonts w:ascii="Times New Roman" w:hAnsi="Times New Roman"/>
        </w:rPr>
        <w:t>7</w:t>
      </w:r>
      <w:r w:rsidR="004D0E67" w:rsidRPr="00085FB8">
        <w:rPr>
          <w:rFonts w:ascii="Times New Roman" w:hAnsi="Times New Roman"/>
        </w:rPr>
        <w:t xml:space="preserve"> </w:t>
      </w:r>
      <w:r w:rsidRPr="00085FB8">
        <w:rPr>
          <w:rFonts w:ascii="Times New Roman" w:hAnsi="Times New Roman"/>
        </w:rPr>
        <w:t xml:space="preserve">mijë lekë, po ashtu edhe shpenzimet kanë vlerën </w:t>
      </w:r>
      <w:r w:rsidR="004D0E67" w:rsidRPr="00085FB8">
        <w:rPr>
          <w:rFonts w:ascii="Times New Roman" w:hAnsi="Times New Roman"/>
        </w:rPr>
        <w:t>1,211,32</w:t>
      </w:r>
      <w:r w:rsidR="00A51952" w:rsidRPr="00085FB8">
        <w:rPr>
          <w:rFonts w:ascii="Times New Roman" w:hAnsi="Times New Roman"/>
        </w:rPr>
        <w:t>7</w:t>
      </w:r>
      <w:r w:rsidR="004D0E67" w:rsidRPr="00085FB8">
        <w:rPr>
          <w:rFonts w:ascii="Times New Roman" w:hAnsi="Times New Roman"/>
        </w:rPr>
        <w:t xml:space="preserve"> </w:t>
      </w:r>
      <w:r w:rsidRPr="00085FB8">
        <w:rPr>
          <w:rFonts w:ascii="Times New Roman" w:hAnsi="Times New Roman"/>
        </w:rPr>
        <w:t>mijë lekë.</w:t>
      </w:r>
    </w:p>
    <w:p w14:paraId="6EF18477" w14:textId="533B2CA1" w:rsidR="009F1879" w:rsidRPr="00085FB8" w:rsidRDefault="00E25888" w:rsidP="00E64CFB">
      <w:pPr>
        <w:tabs>
          <w:tab w:val="left" w:pos="360"/>
          <w:tab w:val="left" w:pos="2670"/>
        </w:tabs>
        <w:spacing w:line="240" w:lineRule="auto"/>
        <w:jc w:val="both"/>
        <w:rPr>
          <w:rFonts w:ascii="Times New Roman" w:hAnsi="Times New Roman"/>
        </w:rPr>
      </w:pPr>
      <w:r w:rsidRPr="00085FB8">
        <w:rPr>
          <w:rFonts w:ascii="Times New Roman" w:hAnsi="Times New Roman"/>
        </w:rPr>
        <w:t>N</w:t>
      </w:r>
      <w:r w:rsidR="00257353" w:rsidRPr="00085FB8">
        <w:rPr>
          <w:rFonts w:ascii="Times New Roman" w:hAnsi="Times New Roman"/>
        </w:rPr>
        <w:t>ë</w:t>
      </w:r>
      <w:r w:rsidRPr="00085FB8">
        <w:rPr>
          <w:rFonts w:ascii="Times New Roman" w:hAnsi="Times New Roman"/>
        </w:rPr>
        <w:t xml:space="preserve"> periudh</w:t>
      </w:r>
      <w:r w:rsidR="00257353" w:rsidRPr="00085FB8">
        <w:rPr>
          <w:rFonts w:ascii="Times New Roman" w:hAnsi="Times New Roman"/>
        </w:rPr>
        <w:t>ë</w:t>
      </w:r>
      <w:r w:rsidRPr="00085FB8">
        <w:rPr>
          <w:rFonts w:ascii="Times New Roman" w:hAnsi="Times New Roman"/>
        </w:rPr>
        <w:t>n janar-</w:t>
      </w:r>
      <w:r w:rsidR="00F23B59" w:rsidRPr="00085FB8">
        <w:rPr>
          <w:rFonts w:ascii="Times New Roman" w:hAnsi="Times New Roman"/>
        </w:rPr>
        <w:t>gusht</w:t>
      </w:r>
      <w:r w:rsidRPr="00085FB8">
        <w:rPr>
          <w:rFonts w:ascii="Times New Roman" w:hAnsi="Times New Roman"/>
        </w:rPr>
        <w:t xml:space="preserve"> 2022 jan</w:t>
      </w:r>
      <w:r w:rsidR="00257353" w:rsidRPr="00085FB8">
        <w:rPr>
          <w:rFonts w:ascii="Times New Roman" w:hAnsi="Times New Roman"/>
        </w:rPr>
        <w:t>ë</w:t>
      </w:r>
      <w:r w:rsidRPr="00085FB8">
        <w:rPr>
          <w:rFonts w:ascii="Times New Roman" w:hAnsi="Times New Roman"/>
        </w:rPr>
        <w:t xml:space="preserve"> b</w:t>
      </w:r>
      <w:r w:rsidR="00257353" w:rsidRPr="00085FB8">
        <w:rPr>
          <w:rFonts w:ascii="Times New Roman" w:hAnsi="Times New Roman"/>
        </w:rPr>
        <w:t>ë</w:t>
      </w:r>
      <w:r w:rsidRPr="00085FB8">
        <w:rPr>
          <w:rFonts w:ascii="Times New Roman" w:hAnsi="Times New Roman"/>
        </w:rPr>
        <w:t>r</w:t>
      </w:r>
      <w:r w:rsidR="00257353" w:rsidRPr="00085FB8">
        <w:rPr>
          <w:rFonts w:ascii="Times New Roman" w:hAnsi="Times New Roman"/>
        </w:rPr>
        <w:t>ë</w:t>
      </w:r>
      <w:r w:rsidRPr="00085FB8">
        <w:rPr>
          <w:rFonts w:ascii="Times New Roman" w:hAnsi="Times New Roman"/>
        </w:rPr>
        <w:t xml:space="preserve"> s</w:t>
      </w:r>
      <w:r w:rsidR="009F1879" w:rsidRPr="00085FB8">
        <w:rPr>
          <w:rFonts w:ascii="Times New Roman" w:hAnsi="Times New Roman"/>
        </w:rPr>
        <w:t>htesa në buxhetin e vitit 202</w:t>
      </w:r>
      <w:r w:rsidRPr="00085FB8">
        <w:rPr>
          <w:rFonts w:ascii="Times New Roman" w:hAnsi="Times New Roman"/>
        </w:rPr>
        <w:t>2</w:t>
      </w:r>
      <w:r w:rsidR="001078BB" w:rsidRPr="00085FB8">
        <w:rPr>
          <w:rFonts w:ascii="Times New Roman" w:hAnsi="Times New Roman"/>
        </w:rPr>
        <w:t xml:space="preserve"> </w:t>
      </w:r>
      <w:r w:rsidR="009F1879" w:rsidRPr="00085FB8">
        <w:rPr>
          <w:rFonts w:ascii="Times New Roman" w:hAnsi="Times New Roman"/>
        </w:rPr>
        <w:t xml:space="preserve">në vlerën </w:t>
      </w:r>
      <w:r w:rsidR="001078BB" w:rsidRPr="00085FB8">
        <w:rPr>
          <w:rFonts w:ascii="Times New Roman" w:hAnsi="Times New Roman"/>
        </w:rPr>
        <w:t xml:space="preserve">134,199 mijë </w:t>
      </w:r>
      <w:r w:rsidR="009F1879" w:rsidRPr="00085FB8">
        <w:rPr>
          <w:rFonts w:ascii="Times New Roman" w:hAnsi="Times New Roman"/>
        </w:rPr>
        <w:t xml:space="preserve">lekë </w:t>
      </w:r>
      <w:r w:rsidR="001078BB" w:rsidRPr="00085FB8">
        <w:rPr>
          <w:rFonts w:ascii="Times New Roman" w:hAnsi="Times New Roman"/>
        </w:rPr>
        <w:t>,</w:t>
      </w:r>
      <w:r w:rsidR="00F23B59" w:rsidRPr="00085FB8">
        <w:rPr>
          <w:rFonts w:ascii="Times New Roman" w:hAnsi="Times New Roman"/>
        </w:rPr>
        <w:t xml:space="preserve"> si edhe ndryshime,</w:t>
      </w:r>
      <w:r w:rsidR="001078BB" w:rsidRPr="00085FB8">
        <w:rPr>
          <w:rFonts w:ascii="Times New Roman" w:hAnsi="Times New Roman"/>
        </w:rPr>
        <w:t xml:space="preserve"> </w:t>
      </w:r>
      <w:r w:rsidR="009F1879" w:rsidRPr="00085FB8">
        <w:rPr>
          <w:rFonts w:ascii="Times New Roman" w:hAnsi="Times New Roman"/>
        </w:rPr>
        <w:t>miratuar me VKB si më poshtë :</w:t>
      </w:r>
    </w:p>
    <w:p w14:paraId="4273AD1C" w14:textId="039C8488" w:rsidR="009F1879" w:rsidRPr="00085FB8" w:rsidRDefault="009F1879" w:rsidP="00E64CFB">
      <w:pPr>
        <w:tabs>
          <w:tab w:val="left" w:pos="360"/>
          <w:tab w:val="left" w:pos="2670"/>
        </w:tabs>
        <w:spacing w:line="240" w:lineRule="auto"/>
        <w:jc w:val="both"/>
        <w:rPr>
          <w:rFonts w:ascii="Times New Roman" w:hAnsi="Times New Roman"/>
        </w:rPr>
      </w:pPr>
      <w:r w:rsidRPr="00085FB8">
        <w:rPr>
          <w:rFonts w:ascii="Times New Roman" w:hAnsi="Times New Roman"/>
        </w:rPr>
        <w:t xml:space="preserve">- Me VKB nr. </w:t>
      </w:r>
      <w:r w:rsidR="00402E84" w:rsidRPr="00085FB8">
        <w:rPr>
          <w:rFonts w:ascii="Times New Roman" w:hAnsi="Times New Roman"/>
        </w:rPr>
        <w:t>17</w:t>
      </w:r>
      <w:r w:rsidRPr="00085FB8">
        <w:rPr>
          <w:rFonts w:ascii="Times New Roman" w:hAnsi="Times New Roman"/>
        </w:rPr>
        <w:t xml:space="preserve"> , datë </w:t>
      </w:r>
      <w:r w:rsidR="00402E84" w:rsidRPr="00085FB8">
        <w:rPr>
          <w:rFonts w:ascii="Times New Roman" w:hAnsi="Times New Roman"/>
        </w:rPr>
        <w:t>02.03</w:t>
      </w:r>
      <w:r w:rsidRPr="00085FB8">
        <w:rPr>
          <w:rFonts w:ascii="Times New Roman" w:hAnsi="Times New Roman"/>
        </w:rPr>
        <w:t>.202</w:t>
      </w:r>
      <w:r w:rsidR="00402E84" w:rsidRPr="00085FB8">
        <w:rPr>
          <w:rFonts w:ascii="Times New Roman" w:hAnsi="Times New Roman"/>
        </w:rPr>
        <w:t>2</w:t>
      </w:r>
      <w:r w:rsidRPr="00085FB8">
        <w:rPr>
          <w:rFonts w:ascii="Times New Roman" w:hAnsi="Times New Roman"/>
        </w:rPr>
        <w:t xml:space="preserve">  </w:t>
      </w:r>
      <w:bookmarkStart w:id="11" w:name="_Hlk116159422"/>
      <w:r w:rsidRPr="00085FB8">
        <w:rPr>
          <w:rFonts w:ascii="Times New Roman" w:hAnsi="Times New Roman"/>
        </w:rPr>
        <w:t xml:space="preserve">është marrë vendim nga këshilli bashkiak Berat për </w:t>
      </w:r>
      <w:bookmarkEnd w:id="11"/>
      <w:r w:rsidRPr="00085FB8">
        <w:rPr>
          <w:rFonts w:ascii="Times New Roman" w:hAnsi="Times New Roman"/>
        </w:rPr>
        <w:t>miratimin e shtesës së buxhetit të të ardhurave me fondet e papërdorura dhe të trashëguara nga viti 202</w:t>
      </w:r>
      <w:r w:rsidR="00402E84" w:rsidRPr="00085FB8">
        <w:rPr>
          <w:rFonts w:ascii="Times New Roman" w:hAnsi="Times New Roman"/>
        </w:rPr>
        <w:t>1</w:t>
      </w:r>
      <w:r w:rsidRPr="00085FB8">
        <w:rPr>
          <w:rFonts w:ascii="Times New Roman" w:hAnsi="Times New Roman"/>
        </w:rPr>
        <w:t xml:space="preserve">, duke planifikuar të ardhura dhe shpenzime shtesë në vlerën </w:t>
      </w:r>
      <w:r w:rsidR="00402E84" w:rsidRPr="00085FB8">
        <w:rPr>
          <w:rFonts w:ascii="Times New Roman" w:hAnsi="Times New Roman"/>
        </w:rPr>
        <w:t xml:space="preserve">134,199 </w:t>
      </w:r>
      <w:r w:rsidRPr="00085FB8">
        <w:rPr>
          <w:rFonts w:ascii="Times New Roman" w:hAnsi="Times New Roman"/>
        </w:rPr>
        <w:t>mijë lekë, konkretisht : të ardhurat vendore (kryesisht të ardhurat e muajit 12/2</w:t>
      </w:r>
      <w:r w:rsidR="00166A61" w:rsidRPr="00085FB8">
        <w:rPr>
          <w:rFonts w:ascii="Times New Roman" w:hAnsi="Times New Roman"/>
        </w:rPr>
        <w:t>1</w:t>
      </w:r>
      <w:r w:rsidRPr="00085FB8">
        <w:rPr>
          <w:rFonts w:ascii="Times New Roman" w:hAnsi="Times New Roman"/>
        </w:rPr>
        <w:t xml:space="preserve">) shuma </w:t>
      </w:r>
      <w:r w:rsidR="00166A61" w:rsidRPr="00085FB8">
        <w:rPr>
          <w:rFonts w:ascii="Times New Roman" w:hAnsi="Times New Roman"/>
        </w:rPr>
        <w:t xml:space="preserve">58,426 </w:t>
      </w:r>
      <w:r w:rsidRPr="00085FB8">
        <w:rPr>
          <w:rFonts w:ascii="Times New Roman" w:hAnsi="Times New Roman"/>
        </w:rPr>
        <w:t xml:space="preserve">mijë lekë, transferta e pakushtëzuar e përgjithshme </w:t>
      </w:r>
      <w:r w:rsidR="00166A61" w:rsidRPr="00085FB8">
        <w:rPr>
          <w:rFonts w:ascii="Times New Roman" w:hAnsi="Times New Roman"/>
        </w:rPr>
        <w:t xml:space="preserve">8,270 </w:t>
      </w:r>
      <w:r w:rsidRPr="00085FB8">
        <w:rPr>
          <w:rFonts w:ascii="Times New Roman" w:hAnsi="Times New Roman"/>
        </w:rPr>
        <w:t xml:space="preserve">mijë lekë, transferta e pakushtëzuar sektoriale </w:t>
      </w:r>
      <w:r w:rsidR="00166A61" w:rsidRPr="00085FB8">
        <w:rPr>
          <w:rFonts w:ascii="Times New Roman" w:hAnsi="Times New Roman"/>
        </w:rPr>
        <w:t xml:space="preserve">64,003 </w:t>
      </w:r>
      <w:r w:rsidRPr="00085FB8">
        <w:rPr>
          <w:rFonts w:ascii="Times New Roman" w:hAnsi="Times New Roman"/>
        </w:rPr>
        <w:t>mijë lekë</w:t>
      </w:r>
      <w:r w:rsidR="007C5607" w:rsidRPr="00085FB8">
        <w:rPr>
          <w:rFonts w:ascii="Times New Roman" w:hAnsi="Times New Roman"/>
        </w:rPr>
        <w:t>, transferta specifike p</w:t>
      </w:r>
      <w:r w:rsidR="00257353" w:rsidRPr="00085FB8">
        <w:rPr>
          <w:rFonts w:ascii="Times New Roman" w:hAnsi="Times New Roman"/>
        </w:rPr>
        <w:t>ë</w:t>
      </w:r>
      <w:r w:rsidR="007C5607" w:rsidRPr="00085FB8">
        <w:rPr>
          <w:rFonts w:ascii="Times New Roman" w:hAnsi="Times New Roman"/>
        </w:rPr>
        <w:t>r mbrojtjen civile 3,500 mij</w:t>
      </w:r>
      <w:r w:rsidR="00257353" w:rsidRPr="00085FB8">
        <w:rPr>
          <w:rFonts w:ascii="Times New Roman" w:hAnsi="Times New Roman"/>
        </w:rPr>
        <w:t>ë</w:t>
      </w:r>
      <w:r w:rsidR="007C5607" w:rsidRPr="00085FB8">
        <w:rPr>
          <w:rFonts w:ascii="Times New Roman" w:hAnsi="Times New Roman"/>
        </w:rPr>
        <w:t xml:space="preserve"> lek</w:t>
      </w:r>
      <w:r w:rsidR="00257353" w:rsidRPr="00085FB8">
        <w:rPr>
          <w:rFonts w:ascii="Times New Roman" w:hAnsi="Times New Roman"/>
        </w:rPr>
        <w:t>ë</w:t>
      </w:r>
      <w:r w:rsidR="007C5607" w:rsidRPr="00085FB8">
        <w:rPr>
          <w:rFonts w:ascii="Times New Roman" w:hAnsi="Times New Roman"/>
        </w:rPr>
        <w:t>.</w:t>
      </w:r>
    </w:p>
    <w:p w14:paraId="4790DC6E" w14:textId="202BF2F5" w:rsidR="00DF5F0A" w:rsidRPr="00085FB8" w:rsidRDefault="00DF5F0A" w:rsidP="00E64CFB">
      <w:pPr>
        <w:tabs>
          <w:tab w:val="left" w:pos="360"/>
          <w:tab w:val="left" w:pos="2670"/>
        </w:tabs>
        <w:spacing w:line="240" w:lineRule="auto"/>
        <w:jc w:val="both"/>
        <w:rPr>
          <w:rFonts w:ascii="Times New Roman" w:hAnsi="Times New Roman"/>
        </w:rPr>
      </w:pPr>
      <w:proofErr w:type="gramStart"/>
      <w:r w:rsidRPr="00085FB8">
        <w:rPr>
          <w:rFonts w:ascii="Times New Roman" w:hAnsi="Times New Roman"/>
        </w:rPr>
        <w:lastRenderedPageBreak/>
        <w:t>Gjithashtu  bashkia</w:t>
      </w:r>
      <w:proofErr w:type="gramEnd"/>
      <w:r w:rsidRPr="00085FB8">
        <w:rPr>
          <w:rFonts w:ascii="Times New Roman" w:hAnsi="Times New Roman"/>
        </w:rPr>
        <w:t xml:space="preserve"> Berat trashëgoi nga viti 2021 të ardhura jashtë limitit  ( sponsorizime) në shumën 10,644,323 Lekë të cilat janë me destinacion të përcaktuar në kontratën e sponsorizimit.</w:t>
      </w:r>
    </w:p>
    <w:p w14:paraId="4382A67A" w14:textId="77777777" w:rsidR="003F001F" w:rsidRDefault="00F23B59" w:rsidP="00276E62">
      <w:pPr>
        <w:numPr>
          <w:ilvl w:val="0"/>
          <w:numId w:val="34"/>
        </w:numPr>
        <w:tabs>
          <w:tab w:val="left" w:pos="360"/>
          <w:tab w:val="left" w:pos="2670"/>
        </w:tabs>
        <w:spacing w:line="240" w:lineRule="auto"/>
        <w:ind w:left="0" w:hanging="180"/>
        <w:jc w:val="both"/>
        <w:rPr>
          <w:rFonts w:ascii="Times New Roman" w:hAnsi="Times New Roman"/>
        </w:rPr>
      </w:pPr>
      <w:r w:rsidRPr="00085FB8">
        <w:rPr>
          <w:rFonts w:ascii="Times New Roman" w:hAnsi="Times New Roman"/>
        </w:rPr>
        <w:t xml:space="preserve">Me VKB nr </w:t>
      </w:r>
      <w:r w:rsidR="00AC3315" w:rsidRPr="00085FB8">
        <w:rPr>
          <w:rFonts w:ascii="Times New Roman" w:hAnsi="Times New Roman"/>
        </w:rPr>
        <w:t>50 dat</w:t>
      </w:r>
      <w:r w:rsidR="007F4B42" w:rsidRPr="00085FB8">
        <w:rPr>
          <w:rFonts w:ascii="Times New Roman" w:hAnsi="Times New Roman"/>
        </w:rPr>
        <w:t>ë</w:t>
      </w:r>
      <w:r w:rsidR="00AC3315" w:rsidRPr="00085FB8">
        <w:rPr>
          <w:rFonts w:ascii="Times New Roman" w:hAnsi="Times New Roman"/>
        </w:rPr>
        <w:t xml:space="preserve"> 27.07.2022</w:t>
      </w:r>
      <w:r w:rsidR="00AC3315" w:rsidRPr="00085FB8">
        <w:t xml:space="preserve"> </w:t>
      </w:r>
      <w:bookmarkStart w:id="12" w:name="_Hlk129522214"/>
      <w:r w:rsidR="00AC3315" w:rsidRPr="00085FB8">
        <w:rPr>
          <w:rFonts w:ascii="Times New Roman" w:hAnsi="Times New Roman"/>
        </w:rPr>
        <w:t xml:space="preserve">është marrë vendim nga këshilli bashkiak </w:t>
      </w:r>
      <w:bookmarkEnd w:id="12"/>
      <w:r w:rsidR="00AC3315" w:rsidRPr="00085FB8">
        <w:rPr>
          <w:rFonts w:ascii="Times New Roman" w:hAnsi="Times New Roman"/>
        </w:rPr>
        <w:t>Berat për rialokim fondesh mes programeve buxhetore dhe kategorive t</w:t>
      </w:r>
      <w:r w:rsidR="007F4B42" w:rsidRPr="00085FB8">
        <w:rPr>
          <w:rFonts w:ascii="Times New Roman" w:hAnsi="Times New Roman"/>
        </w:rPr>
        <w:t>ë</w:t>
      </w:r>
      <w:r w:rsidR="00AC3315" w:rsidRPr="00085FB8">
        <w:rPr>
          <w:rFonts w:ascii="Times New Roman" w:hAnsi="Times New Roman"/>
        </w:rPr>
        <w:t xml:space="preserve"> shpenzimeve</w:t>
      </w:r>
      <w:r w:rsidR="00EF000D" w:rsidRPr="00085FB8">
        <w:rPr>
          <w:rFonts w:ascii="Times New Roman" w:hAnsi="Times New Roman"/>
        </w:rPr>
        <w:t>.</w:t>
      </w:r>
      <w:bookmarkStart w:id="13" w:name="_Hlk129522282"/>
    </w:p>
    <w:p w14:paraId="65F51687" w14:textId="77777777" w:rsidR="003F001F" w:rsidRDefault="003F001F" w:rsidP="003F001F">
      <w:pPr>
        <w:tabs>
          <w:tab w:val="left" w:pos="360"/>
          <w:tab w:val="left" w:pos="2670"/>
        </w:tabs>
        <w:spacing w:line="240" w:lineRule="auto"/>
        <w:jc w:val="both"/>
        <w:rPr>
          <w:rFonts w:ascii="Times New Roman" w:hAnsi="Times New Roman"/>
        </w:rPr>
      </w:pPr>
    </w:p>
    <w:p w14:paraId="582E4602" w14:textId="5E09AA2E" w:rsidR="00637CE9" w:rsidRPr="003F001F" w:rsidRDefault="00EF1517" w:rsidP="00276E62">
      <w:pPr>
        <w:numPr>
          <w:ilvl w:val="0"/>
          <w:numId w:val="34"/>
        </w:numPr>
        <w:tabs>
          <w:tab w:val="left" w:pos="360"/>
          <w:tab w:val="left" w:pos="2670"/>
        </w:tabs>
        <w:spacing w:line="240" w:lineRule="auto"/>
        <w:ind w:left="0" w:hanging="180"/>
        <w:jc w:val="both"/>
        <w:rPr>
          <w:rFonts w:ascii="Times New Roman" w:hAnsi="Times New Roman"/>
        </w:rPr>
      </w:pPr>
      <w:r w:rsidRPr="003F001F">
        <w:rPr>
          <w:rFonts w:ascii="Times New Roman" w:hAnsi="Times New Roman"/>
        </w:rPr>
        <w:t>Me VKB nr 76 dt. 18.10.2022 është marrë vendim nga këshilli bashkiak Berat p</w:t>
      </w:r>
      <w:r w:rsidR="001D68FC">
        <w:rPr>
          <w:rFonts w:ascii="Times New Roman" w:hAnsi="Times New Roman"/>
        </w:rPr>
        <w:t>ë</w:t>
      </w:r>
      <w:r w:rsidRPr="003F001F">
        <w:rPr>
          <w:rFonts w:ascii="Times New Roman" w:hAnsi="Times New Roman"/>
        </w:rPr>
        <w:t>r shtes</w:t>
      </w:r>
      <w:r w:rsidR="001D68FC">
        <w:rPr>
          <w:rFonts w:ascii="Times New Roman" w:hAnsi="Times New Roman"/>
        </w:rPr>
        <w:t>ë</w:t>
      </w:r>
      <w:r w:rsidRPr="003F001F">
        <w:rPr>
          <w:rFonts w:ascii="Times New Roman" w:hAnsi="Times New Roman"/>
        </w:rPr>
        <w:t xml:space="preserve"> t</w:t>
      </w:r>
      <w:r w:rsidR="001D68FC">
        <w:rPr>
          <w:rFonts w:ascii="Times New Roman" w:hAnsi="Times New Roman"/>
        </w:rPr>
        <w:t>ë</w:t>
      </w:r>
      <w:r w:rsidRPr="003F001F">
        <w:rPr>
          <w:rFonts w:ascii="Times New Roman" w:hAnsi="Times New Roman"/>
        </w:rPr>
        <w:t xml:space="preserve"> buxhetit n</w:t>
      </w:r>
      <w:r w:rsidR="001D68FC">
        <w:rPr>
          <w:rFonts w:ascii="Times New Roman" w:hAnsi="Times New Roman"/>
        </w:rPr>
        <w:t>ë</w:t>
      </w:r>
      <w:r w:rsidRPr="003F001F">
        <w:rPr>
          <w:rFonts w:ascii="Times New Roman" w:hAnsi="Times New Roman"/>
        </w:rPr>
        <w:t xml:space="preserve"> shum</w:t>
      </w:r>
      <w:r w:rsidR="001D68FC">
        <w:rPr>
          <w:rFonts w:ascii="Times New Roman" w:hAnsi="Times New Roman"/>
        </w:rPr>
        <w:t>ë</w:t>
      </w:r>
      <w:r w:rsidRPr="003F001F">
        <w:rPr>
          <w:rFonts w:ascii="Times New Roman" w:hAnsi="Times New Roman"/>
        </w:rPr>
        <w:t>n 375,000 Lek</w:t>
      </w:r>
      <w:r w:rsidR="001D68FC">
        <w:rPr>
          <w:rFonts w:ascii="Times New Roman" w:hAnsi="Times New Roman"/>
        </w:rPr>
        <w:t>ë</w:t>
      </w:r>
      <w:r w:rsidRPr="003F001F">
        <w:rPr>
          <w:rFonts w:ascii="Times New Roman" w:hAnsi="Times New Roman"/>
        </w:rPr>
        <w:t>.</w:t>
      </w:r>
      <w:bookmarkEnd w:id="13"/>
      <w:r w:rsidR="003F001F" w:rsidRPr="003F001F">
        <w:rPr>
          <w:rFonts w:ascii="Times New Roman" w:hAnsi="Times New Roman"/>
        </w:rPr>
        <w:t xml:space="preserve"> Buxheti i vitit 2022 Të shtohet plani i të ardhurave të veta të vitit 2022 me shumën 375,000 lekë në artikullin 7113099 Të ardhura nga shitje mallra </w:t>
      </w:r>
      <w:proofErr w:type="gramStart"/>
      <w:r w:rsidR="003F001F" w:rsidRPr="003F001F">
        <w:rPr>
          <w:rFonts w:ascii="Times New Roman" w:hAnsi="Times New Roman"/>
        </w:rPr>
        <w:t>( skrap</w:t>
      </w:r>
      <w:proofErr w:type="gramEnd"/>
      <w:r w:rsidR="003F001F" w:rsidRPr="003F001F">
        <w:rPr>
          <w:rFonts w:ascii="Times New Roman" w:hAnsi="Times New Roman"/>
        </w:rPr>
        <w:t>) shuma 375,000 Lekë.</w:t>
      </w:r>
      <w:r w:rsidR="003F001F" w:rsidRPr="003F001F">
        <w:t xml:space="preserve"> </w:t>
      </w:r>
      <w:r w:rsidR="003F001F" w:rsidRPr="003F001F">
        <w:rPr>
          <w:rFonts w:ascii="Times New Roman" w:hAnsi="Times New Roman"/>
        </w:rPr>
        <w:t>Shtesa e të ardhurave prej 375,000 lekë shko</w:t>
      </w:r>
      <w:r w:rsidR="003F001F">
        <w:rPr>
          <w:rFonts w:ascii="Times New Roman" w:hAnsi="Times New Roman"/>
        </w:rPr>
        <w:t>n</w:t>
      </w:r>
      <w:r w:rsidR="003F001F" w:rsidRPr="003F001F">
        <w:rPr>
          <w:rFonts w:ascii="Times New Roman" w:hAnsi="Times New Roman"/>
        </w:rPr>
        <w:t xml:space="preserve"> për </w:t>
      </w:r>
      <w:r w:rsidR="003F001F">
        <w:rPr>
          <w:rFonts w:ascii="Times New Roman" w:hAnsi="Times New Roman"/>
        </w:rPr>
        <w:t>shtes</w:t>
      </w:r>
      <w:r w:rsidR="001D68FC">
        <w:rPr>
          <w:rFonts w:ascii="Times New Roman" w:hAnsi="Times New Roman"/>
        </w:rPr>
        <w:t>ë</w:t>
      </w:r>
      <w:r w:rsidR="003F001F">
        <w:rPr>
          <w:rFonts w:ascii="Times New Roman" w:hAnsi="Times New Roman"/>
        </w:rPr>
        <w:t xml:space="preserve"> t</w:t>
      </w:r>
      <w:r w:rsidR="001D68FC">
        <w:rPr>
          <w:rFonts w:ascii="Times New Roman" w:hAnsi="Times New Roman"/>
        </w:rPr>
        <w:t>ë</w:t>
      </w:r>
      <w:r w:rsidR="003F001F" w:rsidRPr="003F001F">
        <w:rPr>
          <w:rFonts w:ascii="Times New Roman" w:hAnsi="Times New Roman"/>
        </w:rPr>
        <w:t xml:space="preserve"> shpenzimeve operative të njësisë shpenzuese Bashkia qendër.</w:t>
      </w:r>
    </w:p>
    <w:p w14:paraId="0240AC66" w14:textId="77777777" w:rsidR="00637CE9" w:rsidRPr="00637CE9" w:rsidRDefault="00637CE9" w:rsidP="00637CE9">
      <w:pPr>
        <w:rPr>
          <w:rFonts w:ascii="Times New Roman" w:hAnsi="Times New Roman"/>
        </w:rPr>
      </w:pPr>
    </w:p>
    <w:p w14:paraId="287E7CA4" w14:textId="2FD5E303" w:rsidR="00E1444C" w:rsidRPr="001D68FC" w:rsidRDefault="00637CE9" w:rsidP="00276E62">
      <w:pPr>
        <w:numPr>
          <w:ilvl w:val="0"/>
          <w:numId w:val="34"/>
        </w:numPr>
        <w:tabs>
          <w:tab w:val="left" w:pos="360"/>
          <w:tab w:val="left" w:pos="2670"/>
        </w:tabs>
        <w:spacing w:line="240" w:lineRule="auto"/>
        <w:ind w:left="0" w:hanging="180"/>
        <w:jc w:val="both"/>
        <w:rPr>
          <w:rFonts w:ascii="Times New Roman" w:hAnsi="Times New Roman"/>
        </w:rPr>
      </w:pPr>
      <w:bookmarkStart w:id="14" w:name="_Hlk129522772"/>
      <w:r w:rsidRPr="001D68FC">
        <w:rPr>
          <w:rFonts w:ascii="Times New Roman" w:hAnsi="Times New Roman"/>
        </w:rPr>
        <w:t xml:space="preserve">Me VKB nr </w:t>
      </w:r>
      <w:r w:rsidR="00E1444C" w:rsidRPr="001D68FC">
        <w:rPr>
          <w:rFonts w:ascii="Times New Roman" w:hAnsi="Times New Roman"/>
        </w:rPr>
        <w:t>87</w:t>
      </w:r>
      <w:r w:rsidRPr="001D68FC">
        <w:rPr>
          <w:rFonts w:ascii="Times New Roman" w:hAnsi="Times New Roman"/>
        </w:rPr>
        <w:t xml:space="preserve"> dt. </w:t>
      </w:r>
      <w:r w:rsidR="00E1444C" w:rsidRPr="001D68FC">
        <w:rPr>
          <w:rFonts w:ascii="Times New Roman" w:hAnsi="Times New Roman"/>
        </w:rPr>
        <w:t>30.11</w:t>
      </w:r>
      <w:r w:rsidRPr="001D68FC">
        <w:rPr>
          <w:rFonts w:ascii="Times New Roman" w:hAnsi="Times New Roman"/>
        </w:rPr>
        <w:t>.2022 është marrë vendim nga këshilli bashkiak Berat p</w:t>
      </w:r>
      <w:r w:rsidR="001D68FC" w:rsidRPr="001D68FC">
        <w:rPr>
          <w:rFonts w:ascii="Times New Roman" w:hAnsi="Times New Roman"/>
        </w:rPr>
        <w:t>ë</w:t>
      </w:r>
      <w:r w:rsidRPr="001D68FC">
        <w:rPr>
          <w:rFonts w:ascii="Times New Roman" w:hAnsi="Times New Roman"/>
        </w:rPr>
        <w:t>r shtes</w:t>
      </w:r>
      <w:r w:rsidR="001D68FC" w:rsidRPr="001D68FC">
        <w:rPr>
          <w:rFonts w:ascii="Times New Roman" w:hAnsi="Times New Roman"/>
        </w:rPr>
        <w:t>ë</w:t>
      </w:r>
      <w:r w:rsidRPr="001D68FC">
        <w:rPr>
          <w:rFonts w:ascii="Times New Roman" w:hAnsi="Times New Roman"/>
        </w:rPr>
        <w:t xml:space="preserve"> t</w:t>
      </w:r>
      <w:r w:rsidR="001D68FC" w:rsidRPr="001D68FC">
        <w:rPr>
          <w:rFonts w:ascii="Times New Roman" w:hAnsi="Times New Roman"/>
        </w:rPr>
        <w:t>ë</w:t>
      </w:r>
      <w:r w:rsidRPr="001D68FC">
        <w:rPr>
          <w:rFonts w:ascii="Times New Roman" w:hAnsi="Times New Roman"/>
        </w:rPr>
        <w:t xml:space="preserve"> buxhetit n</w:t>
      </w:r>
      <w:r w:rsidR="001D68FC" w:rsidRPr="001D68FC">
        <w:rPr>
          <w:rFonts w:ascii="Times New Roman" w:hAnsi="Times New Roman"/>
        </w:rPr>
        <w:t>ë</w:t>
      </w:r>
      <w:r w:rsidRPr="001D68FC">
        <w:rPr>
          <w:rFonts w:ascii="Times New Roman" w:hAnsi="Times New Roman"/>
        </w:rPr>
        <w:t xml:space="preserve"> shum</w:t>
      </w:r>
      <w:r w:rsidR="001D68FC" w:rsidRPr="001D68FC">
        <w:rPr>
          <w:rFonts w:ascii="Times New Roman" w:hAnsi="Times New Roman"/>
        </w:rPr>
        <w:t>ë</w:t>
      </w:r>
      <w:r w:rsidRPr="001D68FC">
        <w:rPr>
          <w:rFonts w:ascii="Times New Roman" w:hAnsi="Times New Roman"/>
        </w:rPr>
        <w:t xml:space="preserve">n </w:t>
      </w:r>
      <w:r w:rsidR="00E1444C" w:rsidRPr="001D68FC">
        <w:rPr>
          <w:rFonts w:ascii="Times New Roman" w:hAnsi="Times New Roman"/>
        </w:rPr>
        <w:t>2</w:t>
      </w:r>
      <w:r w:rsidR="00432767" w:rsidRPr="001D68FC">
        <w:rPr>
          <w:rFonts w:ascii="Times New Roman" w:hAnsi="Times New Roman"/>
        </w:rPr>
        <w:t>,</w:t>
      </w:r>
      <w:r w:rsidR="00E1444C" w:rsidRPr="001D68FC">
        <w:rPr>
          <w:rFonts w:ascii="Times New Roman" w:hAnsi="Times New Roman"/>
        </w:rPr>
        <w:t>351</w:t>
      </w:r>
      <w:r w:rsidRPr="001D68FC">
        <w:rPr>
          <w:rFonts w:ascii="Times New Roman" w:hAnsi="Times New Roman"/>
        </w:rPr>
        <w:t>,000 Lek</w:t>
      </w:r>
      <w:r w:rsidR="001D68FC" w:rsidRPr="001D68FC">
        <w:rPr>
          <w:rFonts w:ascii="Times New Roman" w:hAnsi="Times New Roman"/>
        </w:rPr>
        <w:t>ë</w:t>
      </w:r>
      <w:r w:rsidRPr="001D68FC">
        <w:rPr>
          <w:rFonts w:ascii="Times New Roman" w:hAnsi="Times New Roman"/>
        </w:rPr>
        <w:t>.</w:t>
      </w:r>
      <w:bookmarkEnd w:id="14"/>
      <w:r w:rsidR="00EC5318" w:rsidRPr="001D68FC">
        <w:t xml:space="preserve"> </w:t>
      </w:r>
      <w:r w:rsidR="00EC5318" w:rsidRPr="001D68FC">
        <w:rPr>
          <w:rFonts w:ascii="Times New Roman" w:hAnsi="Times New Roman"/>
        </w:rPr>
        <w:t>Ky fond është rishpërndahet në buxhetin e vitit 2022 të njësisë shpenzuese Drejtoria Arsimore Bashkia Berat në z</w:t>
      </w:r>
      <w:r w:rsidR="001D68FC" w:rsidRPr="001D68FC">
        <w:rPr>
          <w:rFonts w:ascii="Times New Roman" w:hAnsi="Times New Roman"/>
        </w:rPr>
        <w:t>ë</w:t>
      </w:r>
      <w:r w:rsidR="00EC5318" w:rsidRPr="001D68FC">
        <w:rPr>
          <w:rFonts w:ascii="Times New Roman" w:hAnsi="Times New Roman"/>
        </w:rPr>
        <w:t>rat paga dhe sigurime ( art.600+601) në programin buxhetor 09120 “Arsimi bazë përfshirë arsimin parashkollor”, për  të mbuluar efektin e rritjes së pagave sipas VKM nr 465 datë  06.07.2022</w:t>
      </w:r>
    </w:p>
    <w:p w14:paraId="17806CFB" w14:textId="77777777" w:rsidR="00E1444C" w:rsidRPr="001D68FC" w:rsidRDefault="00E1444C" w:rsidP="00E1444C">
      <w:pPr>
        <w:rPr>
          <w:rFonts w:ascii="Times New Roman" w:hAnsi="Times New Roman"/>
        </w:rPr>
      </w:pPr>
    </w:p>
    <w:p w14:paraId="1884801A" w14:textId="4BFE43EC" w:rsidR="00E1444C" w:rsidRPr="001D68FC" w:rsidRDefault="00E1444C" w:rsidP="00276E62">
      <w:pPr>
        <w:numPr>
          <w:ilvl w:val="0"/>
          <w:numId w:val="34"/>
        </w:numPr>
        <w:tabs>
          <w:tab w:val="left" w:pos="360"/>
          <w:tab w:val="left" w:pos="2670"/>
        </w:tabs>
        <w:spacing w:line="240" w:lineRule="auto"/>
        <w:ind w:left="0" w:hanging="180"/>
        <w:jc w:val="both"/>
        <w:rPr>
          <w:rFonts w:ascii="Times New Roman" w:hAnsi="Times New Roman"/>
        </w:rPr>
      </w:pPr>
      <w:r w:rsidRPr="001D68FC">
        <w:rPr>
          <w:rFonts w:ascii="Times New Roman" w:hAnsi="Times New Roman"/>
        </w:rPr>
        <w:t xml:space="preserve">Me VKB nr </w:t>
      </w:r>
      <w:r w:rsidR="00D13D31" w:rsidRPr="001D68FC">
        <w:rPr>
          <w:rFonts w:ascii="Times New Roman" w:hAnsi="Times New Roman"/>
        </w:rPr>
        <w:t>96</w:t>
      </w:r>
      <w:r w:rsidRPr="001D68FC">
        <w:rPr>
          <w:rFonts w:ascii="Times New Roman" w:hAnsi="Times New Roman"/>
        </w:rPr>
        <w:t xml:space="preserve"> dt. </w:t>
      </w:r>
      <w:r w:rsidR="00D13D31" w:rsidRPr="001D68FC">
        <w:rPr>
          <w:rFonts w:ascii="Times New Roman" w:hAnsi="Times New Roman"/>
        </w:rPr>
        <w:t>22.12</w:t>
      </w:r>
      <w:r w:rsidRPr="001D68FC">
        <w:rPr>
          <w:rFonts w:ascii="Times New Roman" w:hAnsi="Times New Roman"/>
        </w:rPr>
        <w:t>.2022 është marrë vendim nga këshilli bashkiak Berat p</w:t>
      </w:r>
      <w:r w:rsidR="001D68FC" w:rsidRPr="001D68FC">
        <w:rPr>
          <w:rFonts w:ascii="Times New Roman" w:hAnsi="Times New Roman"/>
        </w:rPr>
        <w:t>ë</w:t>
      </w:r>
      <w:r w:rsidRPr="001D68FC">
        <w:rPr>
          <w:rFonts w:ascii="Times New Roman" w:hAnsi="Times New Roman"/>
        </w:rPr>
        <w:t>r shtes</w:t>
      </w:r>
      <w:r w:rsidR="001D68FC" w:rsidRPr="001D68FC">
        <w:rPr>
          <w:rFonts w:ascii="Times New Roman" w:hAnsi="Times New Roman"/>
        </w:rPr>
        <w:t>ë</w:t>
      </w:r>
      <w:r w:rsidRPr="001D68FC">
        <w:rPr>
          <w:rFonts w:ascii="Times New Roman" w:hAnsi="Times New Roman"/>
        </w:rPr>
        <w:t xml:space="preserve"> t</w:t>
      </w:r>
      <w:r w:rsidR="001D68FC" w:rsidRPr="001D68FC">
        <w:rPr>
          <w:rFonts w:ascii="Times New Roman" w:hAnsi="Times New Roman"/>
        </w:rPr>
        <w:t>ë</w:t>
      </w:r>
      <w:r w:rsidRPr="001D68FC">
        <w:rPr>
          <w:rFonts w:ascii="Times New Roman" w:hAnsi="Times New Roman"/>
        </w:rPr>
        <w:t xml:space="preserve"> buxhetit n</w:t>
      </w:r>
      <w:r w:rsidR="001D68FC" w:rsidRPr="001D68FC">
        <w:rPr>
          <w:rFonts w:ascii="Times New Roman" w:hAnsi="Times New Roman"/>
        </w:rPr>
        <w:t>ë</w:t>
      </w:r>
      <w:r w:rsidRPr="001D68FC">
        <w:rPr>
          <w:rFonts w:ascii="Times New Roman" w:hAnsi="Times New Roman"/>
        </w:rPr>
        <w:t xml:space="preserve"> shum</w:t>
      </w:r>
      <w:r w:rsidR="001D68FC" w:rsidRPr="001D68FC">
        <w:rPr>
          <w:rFonts w:ascii="Times New Roman" w:hAnsi="Times New Roman"/>
        </w:rPr>
        <w:t>ë</w:t>
      </w:r>
      <w:r w:rsidRPr="001D68FC">
        <w:rPr>
          <w:rFonts w:ascii="Times New Roman" w:hAnsi="Times New Roman"/>
        </w:rPr>
        <w:t xml:space="preserve">n </w:t>
      </w:r>
      <w:r w:rsidR="00432767" w:rsidRPr="001D68FC">
        <w:rPr>
          <w:rFonts w:ascii="Times New Roman" w:hAnsi="Times New Roman"/>
        </w:rPr>
        <w:t>26,237</w:t>
      </w:r>
      <w:r w:rsidRPr="001D68FC">
        <w:rPr>
          <w:rFonts w:ascii="Times New Roman" w:hAnsi="Times New Roman"/>
        </w:rPr>
        <w:t>,000 Lek</w:t>
      </w:r>
      <w:r w:rsidR="001D68FC" w:rsidRPr="001D68FC">
        <w:rPr>
          <w:rFonts w:ascii="Times New Roman" w:hAnsi="Times New Roman"/>
        </w:rPr>
        <w:t>ë</w:t>
      </w:r>
      <w:r w:rsidRPr="001D68FC">
        <w:rPr>
          <w:rFonts w:ascii="Times New Roman" w:hAnsi="Times New Roman"/>
        </w:rPr>
        <w:t>.</w:t>
      </w:r>
      <w:r w:rsidR="00DD5419" w:rsidRPr="001D68FC">
        <w:rPr>
          <w:rFonts w:ascii="Times New Roman" w:hAnsi="Times New Roman"/>
        </w:rPr>
        <w:t xml:space="preserve"> Në zbatim të Aktit Normativ Nr. 17 datë 01.12.2022 </w:t>
      </w:r>
      <w:proofErr w:type="gramStart"/>
      <w:r w:rsidR="00DD5419" w:rsidRPr="001D68FC">
        <w:rPr>
          <w:rFonts w:ascii="Times New Roman" w:hAnsi="Times New Roman"/>
        </w:rPr>
        <w:t>“ Për</w:t>
      </w:r>
      <w:proofErr w:type="gramEnd"/>
      <w:r w:rsidR="00DD5419" w:rsidRPr="001D68FC">
        <w:rPr>
          <w:rFonts w:ascii="Times New Roman" w:hAnsi="Times New Roman"/>
        </w:rPr>
        <w:t xml:space="preserve"> disa ndryshime dhe shtesa në ligjin nr. 115/2021 “ Për buxhetin e vitit 2022”, të ndryshuar , dërguar nga Minsitria e Financave dhe Ekonomisë me shkresën Nr. 22369/3 datë 05.12.2022 Bashkisë Berat iu akordua shtesë fondi në transfertën e pakushtëzuar specifike shuma 26,237,000 Lekë për shlyerjen e detyrimeve të prapambetura, duke i dhënë përparësi detyrimit më të vjetër.</w:t>
      </w:r>
    </w:p>
    <w:p w14:paraId="51056208" w14:textId="77777777" w:rsidR="00EF1517" w:rsidRPr="00085FB8" w:rsidRDefault="00EF1517" w:rsidP="00334E8A">
      <w:pPr>
        <w:tabs>
          <w:tab w:val="left" w:pos="360"/>
          <w:tab w:val="left" w:pos="2670"/>
        </w:tabs>
        <w:spacing w:line="240" w:lineRule="auto"/>
        <w:jc w:val="both"/>
        <w:rPr>
          <w:rFonts w:ascii="Times New Roman" w:hAnsi="Times New Roman"/>
        </w:rPr>
      </w:pPr>
    </w:p>
    <w:p w14:paraId="228F0181" w14:textId="661BA124" w:rsidR="00C11490" w:rsidRPr="00085FB8" w:rsidRDefault="0016546A" w:rsidP="00AC3941">
      <w:pPr>
        <w:tabs>
          <w:tab w:val="left" w:pos="360"/>
        </w:tabs>
        <w:spacing w:line="240" w:lineRule="auto"/>
        <w:jc w:val="both"/>
        <w:rPr>
          <w:rFonts w:ascii="Times New Roman" w:hAnsi="Times New Roman" w:cs="Times New Roman"/>
        </w:rPr>
      </w:pPr>
      <w:bookmarkStart w:id="15" w:name="ndryshimet_buxhetit"/>
      <w:bookmarkEnd w:id="15"/>
      <w:r w:rsidRPr="00085FB8">
        <w:rPr>
          <w:rFonts w:ascii="Times New Roman" w:hAnsi="Times New Roman" w:cs="Times New Roman"/>
        </w:rPr>
        <w:t>Buxheti i Bashkis</w:t>
      </w:r>
      <w:r w:rsidR="00845408" w:rsidRPr="00085FB8">
        <w:rPr>
          <w:rFonts w:ascii="Times New Roman" w:hAnsi="Times New Roman" w:cs="Times New Roman"/>
        </w:rPr>
        <w:t>ë</w:t>
      </w:r>
      <w:r w:rsidRPr="00085FB8">
        <w:rPr>
          <w:rFonts w:ascii="Times New Roman" w:hAnsi="Times New Roman" w:cs="Times New Roman"/>
        </w:rPr>
        <w:t xml:space="preserve"> Berat, pas shtesave dhe </w:t>
      </w:r>
      <w:proofErr w:type="gramStart"/>
      <w:r w:rsidRPr="00085FB8">
        <w:rPr>
          <w:rFonts w:ascii="Times New Roman" w:hAnsi="Times New Roman" w:cs="Times New Roman"/>
        </w:rPr>
        <w:t>pak</w:t>
      </w:r>
      <w:r w:rsidR="00845408" w:rsidRPr="00085FB8">
        <w:rPr>
          <w:rFonts w:ascii="Times New Roman" w:hAnsi="Times New Roman" w:cs="Times New Roman"/>
        </w:rPr>
        <w:t>ë</w:t>
      </w:r>
      <w:r w:rsidRPr="00085FB8">
        <w:rPr>
          <w:rFonts w:ascii="Times New Roman" w:hAnsi="Times New Roman" w:cs="Times New Roman"/>
        </w:rPr>
        <w:t>simeve :</w:t>
      </w:r>
      <w:proofErr w:type="gramEnd"/>
      <w:r w:rsidRPr="00085FB8">
        <w:rPr>
          <w:rFonts w:ascii="Times New Roman" w:hAnsi="Times New Roman" w:cs="Times New Roman"/>
        </w:rPr>
        <w:t xml:space="preserve"> </w:t>
      </w:r>
      <w:r w:rsidR="00085FB8" w:rsidRPr="00085FB8">
        <w:rPr>
          <w:rFonts w:ascii="Times New Roman" w:hAnsi="Times New Roman" w:cs="Times New Roman"/>
        </w:rPr>
        <w:t>1,374,488</w:t>
      </w:r>
      <w:r w:rsidR="00085FB8">
        <w:rPr>
          <w:rFonts w:ascii="Times New Roman" w:hAnsi="Times New Roman" w:cs="Times New Roman"/>
        </w:rPr>
        <w:t xml:space="preserve">.5 </w:t>
      </w:r>
      <w:r w:rsidR="00C571DE" w:rsidRPr="00085FB8">
        <w:rPr>
          <w:rFonts w:ascii="Times New Roman" w:hAnsi="Times New Roman" w:cs="Times New Roman"/>
        </w:rPr>
        <w:t>mij</w:t>
      </w:r>
      <w:r w:rsidR="00845408" w:rsidRPr="00085FB8">
        <w:rPr>
          <w:rFonts w:ascii="Times New Roman" w:hAnsi="Times New Roman" w:cs="Times New Roman"/>
        </w:rPr>
        <w:t>ë</w:t>
      </w:r>
      <w:r w:rsidR="00C571DE" w:rsidRPr="00085FB8">
        <w:rPr>
          <w:rFonts w:ascii="Times New Roman" w:hAnsi="Times New Roman" w:cs="Times New Roman"/>
        </w:rPr>
        <w:t xml:space="preserve"> lek</w:t>
      </w:r>
      <w:r w:rsidR="00845408" w:rsidRPr="00085FB8">
        <w:rPr>
          <w:rFonts w:ascii="Times New Roman" w:hAnsi="Times New Roman" w:cs="Times New Roman"/>
        </w:rPr>
        <w:t>ë</w:t>
      </w:r>
      <w:r w:rsidR="00C571DE" w:rsidRPr="00085FB8">
        <w:rPr>
          <w:rFonts w:ascii="Times New Roman" w:hAnsi="Times New Roman" w:cs="Times New Roman"/>
        </w:rPr>
        <w:t>.</w:t>
      </w:r>
    </w:p>
    <w:p w14:paraId="27356B15" w14:textId="77777777" w:rsidR="00A73DA8" w:rsidRPr="00085FB8" w:rsidRDefault="00A73DA8" w:rsidP="00AC3941">
      <w:pPr>
        <w:tabs>
          <w:tab w:val="left" w:pos="360"/>
        </w:tabs>
        <w:spacing w:line="240" w:lineRule="auto"/>
        <w:jc w:val="both"/>
        <w:rPr>
          <w:rFonts w:ascii="Times New Roman" w:hAnsi="Times New Roman" w:cs="Times New Roman"/>
          <w:color w:val="FF0000"/>
        </w:rPr>
      </w:pPr>
    </w:p>
    <w:p w14:paraId="63396CAE" w14:textId="77777777" w:rsidR="00C11490" w:rsidRPr="0081768A" w:rsidRDefault="00C11490" w:rsidP="00AC3941">
      <w:pPr>
        <w:pStyle w:val="Heading2"/>
        <w:numPr>
          <w:ilvl w:val="1"/>
          <w:numId w:val="1"/>
        </w:numPr>
        <w:tabs>
          <w:tab w:val="left" w:pos="360"/>
        </w:tabs>
        <w:ind w:left="0" w:firstLine="0"/>
        <w:jc w:val="both"/>
        <w:rPr>
          <w:rFonts w:ascii="Times New Roman" w:hAnsi="Times New Roman" w:cs="Times New Roman"/>
          <w:color w:val="auto"/>
        </w:rPr>
      </w:pPr>
      <w:bookmarkStart w:id="16" w:name="_Toc130329490"/>
      <w:bookmarkStart w:id="17" w:name="_Hlk106559208"/>
      <w:r w:rsidRPr="0081768A">
        <w:rPr>
          <w:rFonts w:ascii="Times New Roman" w:hAnsi="Times New Roman" w:cs="Times New Roman"/>
          <w:color w:val="auto"/>
        </w:rPr>
        <w:t>Ç</w:t>
      </w:r>
      <w:r w:rsidR="000B50F6" w:rsidRPr="0081768A">
        <w:rPr>
          <w:rFonts w:ascii="Times New Roman" w:hAnsi="Times New Roman" w:cs="Times New Roman"/>
          <w:color w:val="auto"/>
        </w:rPr>
        <w:t>ë</w:t>
      </w:r>
      <w:r w:rsidRPr="0081768A">
        <w:rPr>
          <w:rFonts w:ascii="Times New Roman" w:hAnsi="Times New Roman" w:cs="Times New Roman"/>
          <w:color w:val="auto"/>
        </w:rPr>
        <w:t>shtje t</w:t>
      </w:r>
      <w:r w:rsidR="000B50F6" w:rsidRPr="0081768A">
        <w:rPr>
          <w:rFonts w:ascii="Times New Roman" w:hAnsi="Times New Roman" w:cs="Times New Roman"/>
          <w:color w:val="auto"/>
        </w:rPr>
        <w:t>ë</w:t>
      </w:r>
      <w:r w:rsidRPr="0081768A">
        <w:rPr>
          <w:rFonts w:ascii="Times New Roman" w:hAnsi="Times New Roman" w:cs="Times New Roman"/>
          <w:color w:val="auto"/>
        </w:rPr>
        <w:t xml:space="preserve"> barazis</w:t>
      </w:r>
      <w:r w:rsidR="000B50F6" w:rsidRPr="0081768A">
        <w:rPr>
          <w:rFonts w:ascii="Times New Roman" w:hAnsi="Times New Roman" w:cs="Times New Roman"/>
          <w:color w:val="auto"/>
        </w:rPr>
        <w:t>ë</w:t>
      </w:r>
      <w:r w:rsidRPr="0081768A">
        <w:rPr>
          <w:rFonts w:ascii="Times New Roman" w:hAnsi="Times New Roman" w:cs="Times New Roman"/>
          <w:color w:val="auto"/>
        </w:rPr>
        <w:t xml:space="preserve"> gjinore</w:t>
      </w:r>
      <w:bookmarkEnd w:id="16"/>
    </w:p>
    <w:bookmarkEnd w:id="17"/>
    <w:p w14:paraId="2D0B3F9B" w14:textId="77777777" w:rsidR="00C11490" w:rsidRPr="0081768A" w:rsidRDefault="00C11490" w:rsidP="00AC3941">
      <w:pPr>
        <w:tabs>
          <w:tab w:val="left" w:pos="360"/>
        </w:tabs>
        <w:jc w:val="both"/>
        <w:rPr>
          <w:rFonts w:ascii="Times New Roman" w:hAnsi="Times New Roman" w:cs="Times New Roman"/>
        </w:rPr>
      </w:pPr>
    </w:p>
    <w:p w14:paraId="2393E278" w14:textId="77777777" w:rsidR="006863A9" w:rsidRPr="0081768A" w:rsidRDefault="006863A9" w:rsidP="00AC3941">
      <w:pPr>
        <w:tabs>
          <w:tab w:val="left" w:pos="360"/>
        </w:tabs>
        <w:jc w:val="both"/>
        <w:rPr>
          <w:rFonts w:ascii="Times New Roman" w:hAnsi="Times New Roman" w:cs="Times New Roman"/>
        </w:rPr>
      </w:pPr>
      <w:r w:rsidRPr="0081768A">
        <w:rPr>
          <w:rFonts w:ascii="Times New Roman" w:hAnsi="Times New Roman" w:cs="Times New Roman"/>
        </w:rPr>
        <w:t>Barazia mes grave dhe burrave përbën një të drejtë themelore për të gjithë. Autoritetet vendore përfaqësojnë nivelet më afër njerëzve, ndaj kemi përgjegjësi të drejtëpërdrejtë që me veprimet dhe politikat tona të nxisim proçese që promovojnë një shoqëri të barabartë.</w:t>
      </w:r>
    </w:p>
    <w:p w14:paraId="7B63E22B" w14:textId="70B217E0" w:rsidR="00C11490" w:rsidRPr="0081768A" w:rsidRDefault="006863A9" w:rsidP="00AC3941">
      <w:pPr>
        <w:tabs>
          <w:tab w:val="left" w:pos="360"/>
        </w:tabs>
        <w:jc w:val="both"/>
        <w:rPr>
          <w:rFonts w:ascii="Times New Roman" w:hAnsi="Times New Roman" w:cs="Times New Roman"/>
        </w:rPr>
      </w:pPr>
      <w:r w:rsidRPr="0081768A">
        <w:rPr>
          <w:rFonts w:ascii="Times New Roman" w:hAnsi="Times New Roman" w:cs="Times New Roman"/>
        </w:rPr>
        <w:t>Ne, jemi të vet</w:t>
      </w:r>
      <w:r w:rsidR="003669AC" w:rsidRPr="0081768A">
        <w:rPr>
          <w:rFonts w:ascii="Times New Roman" w:hAnsi="Times New Roman" w:cs="Times New Roman"/>
        </w:rPr>
        <w:t>ë</w:t>
      </w:r>
      <w:r w:rsidRPr="0081768A">
        <w:rPr>
          <w:rFonts w:ascii="Times New Roman" w:hAnsi="Times New Roman" w:cs="Times New Roman"/>
        </w:rPr>
        <w:t>dijshëm që përqafimi i konceptit të barazisë është një tregues i spikatur i një qeverisje</w:t>
      </w:r>
      <w:r w:rsidR="003669AC" w:rsidRPr="0081768A">
        <w:rPr>
          <w:rFonts w:ascii="Times New Roman" w:hAnsi="Times New Roman" w:cs="Times New Roman"/>
        </w:rPr>
        <w:t>je</w:t>
      </w:r>
      <w:r w:rsidRPr="0081768A">
        <w:rPr>
          <w:rFonts w:ascii="Times New Roman" w:hAnsi="Times New Roman" w:cs="Times New Roman"/>
        </w:rPr>
        <w:t xml:space="preserve"> të mirë. Ndaj, sot Bashkia</w:t>
      </w:r>
      <w:r w:rsidR="00144F08" w:rsidRPr="0081768A">
        <w:rPr>
          <w:rFonts w:ascii="Times New Roman" w:hAnsi="Times New Roman" w:cs="Times New Roman"/>
        </w:rPr>
        <w:t xml:space="preserve"> </w:t>
      </w:r>
      <w:bookmarkStart w:id="18" w:name="barazia_bashkia1"/>
      <w:bookmarkEnd w:id="18"/>
      <w:r w:rsidRPr="0081768A">
        <w:rPr>
          <w:rFonts w:ascii="Times New Roman" w:hAnsi="Times New Roman" w:cs="Times New Roman"/>
        </w:rPr>
        <w:t>Berat i kushton vëmendje të veçantë nxitjes për barazinë gjinore. Në këtë kuadër, Bashkia</w:t>
      </w:r>
      <w:r w:rsidR="00144F08" w:rsidRPr="0081768A">
        <w:rPr>
          <w:rFonts w:ascii="Times New Roman" w:hAnsi="Times New Roman" w:cs="Times New Roman"/>
        </w:rPr>
        <w:t xml:space="preserve"> </w:t>
      </w:r>
      <w:bookmarkStart w:id="19" w:name="barazia_bashkia2"/>
      <w:bookmarkEnd w:id="19"/>
      <w:r w:rsidRPr="0081768A">
        <w:rPr>
          <w:rFonts w:ascii="Times New Roman" w:hAnsi="Times New Roman" w:cs="Times New Roman"/>
        </w:rPr>
        <w:t>Berat ka ndërmarrë disa nisma për të nxitur përfshirjen demokratike dhe të barabartë të burrave dhe grave, djemve dhe vajzave në pro</w:t>
      </w:r>
      <w:r w:rsidR="003669AC" w:rsidRPr="0081768A">
        <w:rPr>
          <w:rFonts w:ascii="Times New Roman" w:hAnsi="Times New Roman" w:cs="Times New Roman"/>
        </w:rPr>
        <w:t>ç</w:t>
      </w:r>
      <w:r w:rsidRPr="0081768A">
        <w:rPr>
          <w:rFonts w:ascii="Times New Roman" w:hAnsi="Times New Roman" w:cs="Times New Roman"/>
        </w:rPr>
        <w:t xml:space="preserve">ese të ndryshme vendimmarrjeje dhe përfaqësuesimi si dhe ka ndjekur politika sociale për përkrahjen e tyre në mënyrë të barabartë. Aty ku ka qenë e mundur, </w:t>
      </w:r>
      <w:r w:rsidR="003669AC" w:rsidRPr="0081768A">
        <w:rPr>
          <w:rFonts w:ascii="Times New Roman" w:hAnsi="Times New Roman" w:cs="Times New Roman"/>
        </w:rPr>
        <w:t>B</w:t>
      </w:r>
      <w:r w:rsidRPr="0081768A">
        <w:rPr>
          <w:rFonts w:ascii="Times New Roman" w:hAnsi="Times New Roman" w:cs="Times New Roman"/>
        </w:rPr>
        <w:t>ashkia</w:t>
      </w:r>
      <w:r w:rsidR="00144F08" w:rsidRPr="0081768A">
        <w:rPr>
          <w:rFonts w:ascii="Times New Roman" w:hAnsi="Times New Roman" w:cs="Times New Roman"/>
        </w:rPr>
        <w:t xml:space="preserve"> </w:t>
      </w:r>
      <w:bookmarkStart w:id="20" w:name="barazia_bashkia3"/>
      <w:bookmarkEnd w:id="20"/>
      <w:r w:rsidRPr="0081768A">
        <w:rPr>
          <w:rFonts w:ascii="Times New Roman" w:hAnsi="Times New Roman" w:cs="Times New Roman"/>
        </w:rPr>
        <w:t>Berat ka përcaktuar edhe tregues performance me bazë gjinore, të cilat paraqiten në programet përkatëse buxhetore që shtjellohen në këtë dokument.</w:t>
      </w:r>
    </w:p>
    <w:p w14:paraId="732FC016" w14:textId="142B740E" w:rsidR="00CC7451" w:rsidRPr="0081768A" w:rsidRDefault="00CC7451" w:rsidP="00CC7451">
      <w:pPr>
        <w:keepNext/>
        <w:keepLines/>
        <w:numPr>
          <w:ilvl w:val="1"/>
          <w:numId w:val="1"/>
        </w:numPr>
        <w:spacing w:before="40" w:after="0"/>
        <w:outlineLvl w:val="1"/>
        <w:rPr>
          <w:rFonts w:ascii="Times New Roman" w:eastAsiaTheme="majorEastAsia" w:hAnsi="Times New Roman" w:cs="Times New Roman"/>
          <w:sz w:val="26"/>
          <w:szCs w:val="26"/>
        </w:rPr>
      </w:pPr>
      <w:bookmarkStart w:id="21" w:name="_Toc97725513"/>
      <w:bookmarkStart w:id="22" w:name="_Toc130329491"/>
      <w:r w:rsidRPr="0081768A">
        <w:rPr>
          <w:rFonts w:ascii="Times New Roman" w:eastAsiaTheme="majorEastAsia" w:hAnsi="Times New Roman" w:cs="Times New Roman"/>
          <w:sz w:val="26"/>
          <w:szCs w:val="26"/>
        </w:rPr>
        <w:t>Opinione të auditit të brendshëm dhe të jashtëm</w:t>
      </w:r>
      <w:bookmarkEnd w:id="21"/>
      <w:bookmarkEnd w:id="22"/>
    </w:p>
    <w:p w14:paraId="09E8FB57" w14:textId="6E079154" w:rsidR="00CC7451" w:rsidRPr="0081768A" w:rsidRDefault="00CC7451" w:rsidP="00CC7451">
      <w:pPr>
        <w:rPr>
          <w:rFonts w:ascii="Times New Roman" w:hAnsi="Times New Roman" w:cs="Times New Roman"/>
        </w:rPr>
      </w:pPr>
    </w:p>
    <w:p w14:paraId="3F4CB252" w14:textId="77777777" w:rsidR="0081768A" w:rsidRPr="0081768A" w:rsidRDefault="0081768A" w:rsidP="00952661">
      <w:pPr>
        <w:spacing w:line="240" w:lineRule="auto"/>
        <w:jc w:val="both"/>
        <w:rPr>
          <w:rFonts w:ascii="Times New Roman" w:hAnsi="Times New Roman" w:cs="Times New Roman"/>
        </w:rPr>
      </w:pPr>
      <w:r w:rsidRPr="0081768A">
        <w:rPr>
          <w:rFonts w:ascii="Times New Roman" w:hAnsi="Times New Roman" w:cs="Times New Roman"/>
        </w:rPr>
        <w:t>Qellimi i auditimit të brendshëm është vleresimi i ligjshmerise</w:t>
      </w:r>
      <w:proofErr w:type="gramStart"/>
      <w:r w:rsidRPr="0081768A">
        <w:rPr>
          <w:rFonts w:ascii="Times New Roman" w:hAnsi="Times New Roman" w:cs="Times New Roman"/>
        </w:rPr>
        <w:t>,  rregullshmërisë</w:t>
      </w:r>
      <w:proofErr w:type="gramEnd"/>
      <w:r w:rsidRPr="0081768A">
        <w:rPr>
          <w:rFonts w:ascii="Times New Roman" w:hAnsi="Times New Roman" w:cs="Times New Roman"/>
        </w:rPr>
        <w:t xml:space="preserve"> dhe vlerësimit të sistemeve të menaxhimit financiar dhe kontrollit të brendshëm si dhe puna e kryer  për zbatimin e buxhetit. Auditimi synon të ndihmojë njesine të arrijnë objektivat e saj, nëpërmjet veprimtarisë së pavarur objektive dhe të bazuar në risk, qe përfshin mbështetjen e organizatës për të arritur qëllimin e saj, duke:</w:t>
      </w:r>
    </w:p>
    <w:p w14:paraId="7C61DC89" w14:textId="77777777" w:rsidR="0081768A" w:rsidRPr="0081768A" w:rsidRDefault="0081768A" w:rsidP="00952661">
      <w:pPr>
        <w:spacing w:line="240" w:lineRule="auto"/>
        <w:jc w:val="both"/>
        <w:rPr>
          <w:rFonts w:ascii="Times New Roman" w:hAnsi="Times New Roman" w:cs="Times New Roman"/>
          <w:lang w:val="it-IT"/>
        </w:rPr>
      </w:pPr>
      <w:r w:rsidRPr="0081768A">
        <w:rPr>
          <w:rFonts w:ascii="Times New Roman" w:hAnsi="Times New Roman" w:cs="Times New Roman"/>
          <w:lang w:val="it-IT"/>
        </w:rPr>
        <w:t>Veprimtaria e sektorit të auditit të brendshem eshte bazuar ne programin vjetor në të cilin perfshihen subjektet qe do të auditohen, llojet e auditimit, periudha e auditimit, afatet e auditimit   të miratuar nga titullari i bashkise.</w:t>
      </w:r>
    </w:p>
    <w:p w14:paraId="33218EA8" w14:textId="3CE04DF1" w:rsidR="0081768A" w:rsidRPr="0081768A" w:rsidRDefault="0081768A" w:rsidP="00952661">
      <w:pPr>
        <w:jc w:val="both"/>
        <w:rPr>
          <w:rFonts w:ascii="Times New Roman" w:hAnsi="Times New Roman" w:cs="Times New Roman"/>
        </w:rPr>
      </w:pPr>
      <w:r w:rsidRPr="0081768A">
        <w:rPr>
          <w:rFonts w:ascii="Times New Roman" w:hAnsi="Times New Roman" w:cs="Times New Roman"/>
        </w:rPr>
        <w:t xml:space="preserve">Per vitin 2022 u planifikuan per auditim 8 njesi, nga te cilat 5 njesi me bilanc më vete, dhe 3 njësi shpenzuese,  drejtori e njesi administrative. </w:t>
      </w:r>
      <w:proofErr w:type="gramStart"/>
      <w:r w:rsidRPr="0081768A">
        <w:rPr>
          <w:rFonts w:ascii="Times New Roman" w:hAnsi="Times New Roman" w:cs="Times New Roman"/>
        </w:rPr>
        <w:t>Nga  gjithsej</w:t>
      </w:r>
      <w:proofErr w:type="gramEnd"/>
      <w:r w:rsidRPr="0081768A">
        <w:rPr>
          <w:rFonts w:ascii="Times New Roman" w:hAnsi="Times New Roman" w:cs="Times New Roman"/>
        </w:rPr>
        <w:t xml:space="preserve"> 8 auditime, jane realizuar 8 auditime.</w:t>
      </w:r>
    </w:p>
    <w:p w14:paraId="296A97C7" w14:textId="77777777" w:rsidR="0081768A" w:rsidRPr="0081768A" w:rsidRDefault="0081768A" w:rsidP="0081768A">
      <w:pPr>
        <w:rPr>
          <w:rFonts w:ascii="Times New Roman" w:hAnsi="Times New Roman" w:cs="Times New Roman"/>
        </w:rPr>
      </w:pPr>
      <w:r w:rsidRPr="0081768A">
        <w:rPr>
          <w:rFonts w:ascii="Times New Roman" w:hAnsi="Times New Roman" w:cs="Times New Roman"/>
        </w:rPr>
        <w:lastRenderedPageBreak/>
        <w:t>Auditimi i jashtëm është kryer nga KLSH-ja deri në vitin 2021.</w:t>
      </w:r>
    </w:p>
    <w:p w14:paraId="6646AAD4" w14:textId="77777777" w:rsidR="0081768A" w:rsidRPr="0081768A" w:rsidRDefault="0081768A" w:rsidP="00952661">
      <w:pPr>
        <w:jc w:val="both"/>
        <w:rPr>
          <w:rFonts w:ascii="Times New Roman" w:hAnsi="Times New Roman" w:cs="Times New Roman"/>
        </w:rPr>
      </w:pPr>
      <w:r w:rsidRPr="0081768A">
        <w:rPr>
          <w:rFonts w:ascii="Times New Roman" w:hAnsi="Times New Roman" w:cs="Times New Roman"/>
        </w:rPr>
        <w:t>Rezultatet dhe produktet e veprimtarisë së auditimit të brendshëm të pasqyruara në raportet e auditimit janë detajuar e analizuar sipas te gjithe hapave qe percaktohen ne Manualin e Auditit të Brendshëm të miratuar me Urdhërin nr 100, datë 29.09.2010 të Ministrit të Financave si dhe në Standartet Ndërkombëtare të Auditimit të pranuara</w:t>
      </w:r>
    </w:p>
    <w:p w14:paraId="32076B19" w14:textId="77777777" w:rsidR="00CC7451" w:rsidRPr="0081768A" w:rsidRDefault="00CC7451" w:rsidP="00CC7451">
      <w:pPr>
        <w:spacing w:line="240" w:lineRule="auto"/>
        <w:jc w:val="both"/>
        <w:rPr>
          <w:rFonts w:ascii="Times New Roman" w:hAnsi="Times New Roman" w:cs="Times New Roman"/>
          <w:lang w:val="it-IT"/>
        </w:rPr>
      </w:pPr>
      <w:bookmarkStart w:id="23" w:name="audit_brendshem"/>
      <w:bookmarkEnd w:id="23"/>
      <w:r w:rsidRPr="0081768A">
        <w:rPr>
          <w:rFonts w:ascii="Times New Roman" w:hAnsi="Times New Roman" w:cs="Times New Roman"/>
          <w:lang w:val="it-IT"/>
        </w:rPr>
        <w:t>Gjetjet Kryesore sipas Sistemeve.</w:t>
      </w:r>
    </w:p>
    <w:p w14:paraId="138EC0E1" w14:textId="77777777" w:rsidR="00CB0CD6" w:rsidRPr="0081768A" w:rsidRDefault="00CB0CD6" w:rsidP="00417C42">
      <w:pPr>
        <w:spacing w:after="0" w:line="240" w:lineRule="auto"/>
        <w:ind w:left="120" w:right="-61" w:firstLine="480"/>
        <w:jc w:val="both"/>
        <w:rPr>
          <w:rFonts w:ascii="Times New Roman" w:hAnsi="Times New Roman" w:cs="Times New Roman"/>
          <w:lang w:val="pt-BR"/>
        </w:rPr>
      </w:pPr>
      <w:r w:rsidRPr="0081768A">
        <w:rPr>
          <w:rFonts w:ascii="Times New Roman" w:hAnsi="Times New Roman" w:cs="Times New Roman"/>
          <w:lang w:val="pt-BR"/>
        </w:rPr>
        <w:t>Per  Vitin 2022   krahas  punës së mirë,  në njësite publike që  janë audituar, janë konstatuar dhe të meta e mangësi si dhe shkelje te disiplines financiare me dëm ekonomik.</w:t>
      </w:r>
    </w:p>
    <w:p w14:paraId="668A340E" w14:textId="77777777" w:rsidR="00CB0CD6" w:rsidRPr="0081768A" w:rsidRDefault="00CB0CD6" w:rsidP="00417C42">
      <w:pPr>
        <w:spacing w:after="0" w:line="240" w:lineRule="auto"/>
        <w:ind w:right="-61" w:firstLine="567"/>
        <w:jc w:val="both"/>
        <w:rPr>
          <w:rFonts w:ascii="Times New Roman" w:hAnsi="Times New Roman" w:cs="Times New Roman"/>
          <w:lang w:val="pt-BR"/>
        </w:rPr>
      </w:pPr>
      <w:r w:rsidRPr="0081768A">
        <w:rPr>
          <w:rFonts w:ascii="Times New Roman" w:hAnsi="Times New Roman" w:cs="Times New Roman"/>
          <w:lang w:val="pt-BR"/>
        </w:rPr>
        <w:t>Ne zbatim te nenit 16,  germa c  te ligjit nr</w:t>
      </w:r>
      <w:r w:rsidRPr="0081768A">
        <w:rPr>
          <w:rFonts w:ascii="Times New Roman" w:hAnsi="Times New Roman" w:cs="Times New Roman"/>
          <w:lang w:val="it-IT"/>
        </w:rPr>
        <w:t xml:space="preserve"> 114/2015 “Për auditimin e brendshëm në sektorin publik”,</w:t>
      </w:r>
      <w:r w:rsidRPr="0081768A">
        <w:rPr>
          <w:rFonts w:ascii="Times New Roman" w:hAnsi="Times New Roman" w:cs="Times New Roman"/>
          <w:lang w:val="pt-BR"/>
        </w:rPr>
        <w:t xml:space="preserve"> për ndreqjen e parregullsive për subjektet e audituara kemi rekomanduar masa organizative,  masa për zhdëmtim të cilat kanë synuar të ulin mundësinë e përsëritjes në të ardhmen, konkretisht:</w:t>
      </w:r>
    </w:p>
    <w:p w14:paraId="5EFBDF64" w14:textId="77777777" w:rsidR="00CB0CD6" w:rsidRPr="0081768A" w:rsidRDefault="00CB0CD6" w:rsidP="00417C42">
      <w:pPr>
        <w:spacing w:after="0" w:line="240" w:lineRule="auto"/>
        <w:ind w:firstLine="720"/>
        <w:jc w:val="both"/>
        <w:rPr>
          <w:rFonts w:ascii="Times New Roman" w:hAnsi="Times New Roman" w:cs="Times New Roman"/>
          <w:lang w:val="pt-BR"/>
        </w:rPr>
      </w:pPr>
      <w:r w:rsidRPr="0081768A">
        <w:rPr>
          <w:rFonts w:ascii="Times New Roman" w:hAnsi="Times New Roman" w:cs="Times New Roman"/>
        </w:rPr>
        <w:t xml:space="preserve">Gjetjet me dëm ekonomik per vitin 2022 kane qënë në shumen 345 mijë lekë. </w:t>
      </w:r>
      <w:r w:rsidRPr="0081768A">
        <w:rPr>
          <w:rFonts w:ascii="Times New Roman" w:hAnsi="Times New Roman" w:cs="Times New Roman"/>
          <w:lang w:val="pt-BR"/>
        </w:rPr>
        <w:t>Rekomandimet për zhdemtim gjithsej sipas sistemeve  janë sipas tabelës së mëposhtme:</w:t>
      </w:r>
    </w:p>
    <w:p w14:paraId="7FB5E527" w14:textId="67588BA9" w:rsidR="00CB0CD6" w:rsidRPr="0081768A" w:rsidRDefault="00CB0CD6" w:rsidP="00CB0CD6">
      <w:pPr>
        <w:spacing w:line="276" w:lineRule="auto"/>
        <w:ind w:left="120" w:right="-61" w:firstLine="480"/>
        <w:jc w:val="both"/>
        <w:rPr>
          <w:rFonts w:ascii="Times New Roman" w:hAnsi="Times New Roman" w:cs="Times New Roman"/>
          <w:lang w:val="pt-BR"/>
        </w:rPr>
      </w:pPr>
      <w:r w:rsidRPr="0081768A">
        <w:rPr>
          <w:rFonts w:ascii="Times New Roman" w:hAnsi="Times New Roman" w:cs="Times New Roman"/>
          <w:lang w:val="pt-BR"/>
        </w:rPr>
        <w:t xml:space="preserve"> </w:t>
      </w:r>
      <w:r w:rsidRPr="0081768A">
        <w:rPr>
          <w:rFonts w:ascii="Times New Roman" w:hAnsi="Times New Roman" w:cs="Times New Roman"/>
          <w:lang w:val="pt-BR"/>
        </w:rPr>
        <w:tab/>
      </w:r>
      <w:r w:rsidRPr="0081768A">
        <w:rPr>
          <w:rFonts w:ascii="Times New Roman" w:hAnsi="Times New Roman" w:cs="Times New Roman"/>
          <w:lang w:val="pt-BR"/>
        </w:rPr>
        <w:tab/>
      </w:r>
      <w:r w:rsidRPr="0081768A">
        <w:rPr>
          <w:rFonts w:ascii="Times New Roman" w:hAnsi="Times New Roman" w:cs="Times New Roman"/>
          <w:lang w:val="pt-BR"/>
        </w:rPr>
        <w:tab/>
      </w:r>
      <w:r w:rsidRPr="0081768A">
        <w:rPr>
          <w:rFonts w:ascii="Times New Roman" w:hAnsi="Times New Roman" w:cs="Times New Roman"/>
          <w:lang w:val="pt-BR"/>
        </w:rPr>
        <w:tab/>
      </w:r>
      <w:r w:rsidRPr="0081768A">
        <w:rPr>
          <w:rFonts w:ascii="Times New Roman" w:hAnsi="Times New Roman" w:cs="Times New Roman"/>
          <w:lang w:val="pt-BR"/>
        </w:rPr>
        <w:tab/>
      </w:r>
      <w:r w:rsidRPr="0081768A">
        <w:rPr>
          <w:rFonts w:ascii="Times New Roman" w:hAnsi="Times New Roman" w:cs="Times New Roman"/>
          <w:lang w:val="pt-BR"/>
        </w:rPr>
        <w:tab/>
      </w:r>
      <w:r w:rsidRPr="0081768A">
        <w:rPr>
          <w:rFonts w:ascii="Times New Roman" w:hAnsi="Times New Roman" w:cs="Times New Roman"/>
          <w:lang w:val="pt-BR"/>
        </w:rPr>
        <w:tab/>
      </w:r>
      <w:r w:rsidRPr="0081768A">
        <w:rPr>
          <w:rFonts w:ascii="Times New Roman" w:hAnsi="Times New Roman" w:cs="Times New Roman"/>
          <w:lang w:val="pt-BR"/>
        </w:rPr>
        <w:tab/>
      </w:r>
      <w:r w:rsidRPr="0081768A">
        <w:rPr>
          <w:rFonts w:ascii="Times New Roman" w:hAnsi="Times New Roman" w:cs="Times New Roman"/>
          <w:lang w:val="pt-BR"/>
        </w:rPr>
        <w:tab/>
        <w:t xml:space="preserve">                         000/ leke.</w:t>
      </w:r>
    </w:p>
    <w:tbl>
      <w:tblPr>
        <w:tblW w:w="9178" w:type="dxa"/>
        <w:tblInd w:w="-5" w:type="dxa"/>
        <w:tblLook w:val="04A0" w:firstRow="1" w:lastRow="0" w:firstColumn="1" w:lastColumn="0" w:noHBand="0" w:noVBand="1"/>
      </w:tblPr>
      <w:tblGrid>
        <w:gridCol w:w="877"/>
        <w:gridCol w:w="4032"/>
        <w:gridCol w:w="1751"/>
        <w:gridCol w:w="1350"/>
        <w:gridCol w:w="1168"/>
      </w:tblGrid>
      <w:tr w:rsidR="00CB0CD6" w:rsidRPr="00CB0CD6" w14:paraId="3E312A38" w14:textId="77777777" w:rsidTr="00417C42">
        <w:trPr>
          <w:trHeight w:val="226"/>
        </w:trPr>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B1B12" w14:textId="77777777" w:rsidR="00CB0CD6" w:rsidRPr="00CB0CD6" w:rsidRDefault="00CB0CD6" w:rsidP="00CB0CD6">
            <w:pPr>
              <w:spacing w:after="0" w:line="240" w:lineRule="auto"/>
              <w:jc w:val="center"/>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Nr</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A5515" w14:textId="77777777" w:rsidR="00CB0CD6" w:rsidRPr="00CB0CD6" w:rsidRDefault="00CB0CD6" w:rsidP="00CB0CD6">
            <w:pPr>
              <w:spacing w:after="0" w:line="240" w:lineRule="auto"/>
              <w:jc w:val="center"/>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 xml:space="preserve">  Fusha e Zbulimit</w:t>
            </w:r>
          </w:p>
        </w:tc>
        <w:tc>
          <w:tcPr>
            <w:tcW w:w="4269" w:type="dxa"/>
            <w:gridSpan w:val="3"/>
            <w:tcBorders>
              <w:top w:val="single" w:sz="4" w:space="0" w:color="auto"/>
              <w:left w:val="nil"/>
              <w:bottom w:val="single" w:sz="4" w:space="0" w:color="auto"/>
              <w:right w:val="single" w:sz="4" w:space="0" w:color="auto"/>
            </w:tcBorders>
            <w:shd w:val="clear" w:color="auto" w:fill="auto"/>
            <w:vAlign w:val="center"/>
            <w:hideMark/>
          </w:tcPr>
          <w:p w14:paraId="64EEF4C6" w14:textId="77777777" w:rsidR="00CB0CD6" w:rsidRPr="00CB0CD6" w:rsidRDefault="00CB0CD6" w:rsidP="00CB0CD6">
            <w:pPr>
              <w:spacing w:after="0" w:line="240" w:lineRule="auto"/>
              <w:jc w:val="both"/>
              <w:rPr>
                <w:rFonts w:ascii="Times New Roman" w:eastAsia="Times New Roman" w:hAnsi="Times New Roman" w:cs="Times New Roman"/>
                <w:b/>
                <w:bCs/>
                <w:color w:val="000000"/>
              </w:rPr>
            </w:pPr>
            <w:r w:rsidRPr="00CB0CD6">
              <w:rPr>
                <w:rFonts w:ascii="Times New Roman" w:eastAsia="Times New Roman" w:hAnsi="Times New Roman" w:cs="Times New Roman"/>
                <w:b/>
                <w:bCs/>
                <w:color w:val="000000"/>
                <w:lang w:val="it-IT"/>
              </w:rPr>
              <w:t xml:space="preserve">               Viti  2022</w:t>
            </w:r>
          </w:p>
        </w:tc>
      </w:tr>
      <w:tr w:rsidR="00CB0CD6" w:rsidRPr="00CB0CD6" w14:paraId="45B1FD9D" w14:textId="77777777" w:rsidTr="00417C42">
        <w:trPr>
          <w:trHeight w:val="361"/>
        </w:trPr>
        <w:tc>
          <w:tcPr>
            <w:tcW w:w="877" w:type="dxa"/>
            <w:vMerge/>
            <w:tcBorders>
              <w:top w:val="single" w:sz="4" w:space="0" w:color="auto"/>
              <w:left w:val="single" w:sz="4" w:space="0" w:color="auto"/>
              <w:bottom w:val="single" w:sz="4" w:space="0" w:color="auto"/>
              <w:right w:val="single" w:sz="4" w:space="0" w:color="auto"/>
            </w:tcBorders>
            <w:vAlign w:val="center"/>
            <w:hideMark/>
          </w:tcPr>
          <w:p w14:paraId="7F2D7B75" w14:textId="77777777" w:rsidR="00CB0CD6" w:rsidRPr="00CB0CD6" w:rsidRDefault="00CB0CD6" w:rsidP="00CB0CD6">
            <w:pPr>
              <w:spacing w:after="0" w:line="240" w:lineRule="auto"/>
              <w:rPr>
                <w:rFonts w:ascii="Times New Roman" w:eastAsia="Times New Roman" w:hAnsi="Times New Roman" w:cs="Times New Roman"/>
                <w:color w:val="000000"/>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14:paraId="0EE644E6" w14:textId="77777777" w:rsidR="00CB0CD6" w:rsidRPr="00CB0CD6" w:rsidRDefault="00CB0CD6" w:rsidP="00CB0CD6">
            <w:pPr>
              <w:spacing w:after="0" w:line="240" w:lineRule="auto"/>
              <w:rPr>
                <w:rFonts w:ascii="Times New Roman" w:eastAsia="Times New Roman" w:hAnsi="Times New Roman" w:cs="Times New Roman"/>
                <w:color w:val="000000"/>
              </w:rPr>
            </w:pPr>
          </w:p>
        </w:tc>
        <w:tc>
          <w:tcPr>
            <w:tcW w:w="1751" w:type="dxa"/>
            <w:tcBorders>
              <w:top w:val="nil"/>
              <w:left w:val="nil"/>
              <w:bottom w:val="single" w:sz="4" w:space="0" w:color="auto"/>
              <w:right w:val="single" w:sz="4" w:space="0" w:color="auto"/>
            </w:tcBorders>
            <w:shd w:val="clear" w:color="auto" w:fill="auto"/>
            <w:vAlign w:val="center"/>
            <w:hideMark/>
          </w:tcPr>
          <w:p w14:paraId="32EDD5BE" w14:textId="77777777" w:rsidR="00CB0CD6" w:rsidRPr="00CB0CD6" w:rsidRDefault="00CB0CD6" w:rsidP="00CB0CD6">
            <w:pPr>
              <w:spacing w:after="0" w:line="240" w:lineRule="auto"/>
              <w:jc w:val="center"/>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Zhdemt    Lekë</w:t>
            </w:r>
          </w:p>
        </w:tc>
        <w:tc>
          <w:tcPr>
            <w:tcW w:w="1350" w:type="dxa"/>
            <w:tcBorders>
              <w:top w:val="nil"/>
              <w:left w:val="nil"/>
              <w:bottom w:val="single" w:sz="4" w:space="0" w:color="auto"/>
              <w:right w:val="single" w:sz="4" w:space="0" w:color="auto"/>
            </w:tcBorders>
            <w:shd w:val="clear" w:color="auto" w:fill="auto"/>
            <w:vAlign w:val="center"/>
            <w:hideMark/>
          </w:tcPr>
          <w:p w14:paraId="692D979D" w14:textId="77777777" w:rsidR="00CB0CD6" w:rsidRPr="00CB0CD6" w:rsidRDefault="00CB0CD6" w:rsidP="00CB0CD6">
            <w:pPr>
              <w:spacing w:after="0" w:line="240" w:lineRule="auto"/>
              <w:jc w:val="center"/>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 xml:space="preserve">     Nr. Persona</w:t>
            </w:r>
          </w:p>
        </w:tc>
        <w:tc>
          <w:tcPr>
            <w:tcW w:w="1168" w:type="dxa"/>
            <w:tcBorders>
              <w:top w:val="nil"/>
              <w:left w:val="nil"/>
              <w:bottom w:val="single" w:sz="4" w:space="0" w:color="auto"/>
              <w:right w:val="single" w:sz="4" w:space="0" w:color="auto"/>
            </w:tcBorders>
            <w:shd w:val="clear" w:color="auto" w:fill="auto"/>
            <w:vAlign w:val="center"/>
            <w:hideMark/>
          </w:tcPr>
          <w:p w14:paraId="151E47B7" w14:textId="77777777" w:rsidR="00CB0CD6" w:rsidRPr="00CB0CD6" w:rsidRDefault="00CB0CD6" w:rsidP="00CB0CD6">
            <w:pPr>
              <w:spacing w:after="0" w:line="240" w:lineRule="auto"/>
              <w:jc w:val="center"/>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 xml:space="preserve">     % Zbulim</w:t>
            </w:r>
          </w:p>
        </w:tc>
      </w:tr>
      <w:tr w:rsidR="00CB0CD6" w:rsidRPr="00CB0CD6" w14:paraId="0D91F0A2" w14:textId="77777777" w:rsidTr="00417C42">
        <w:trPr>
          <w:trHeight w:val="226"/>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585B4A79"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1</w:t>
            </w:r>
          </w:p>
        </w:tc>
        <w:tc>
          <w:tcPr>
            <w:tcW w:w="4032" w:type="dxa"/>
            <w:tcBorders>
              <w:top w:val="nil"/>
              <w:left w:val="nil"/>
              <w:bottom w:val="single" w:sz="4" w:space="0" w:color="auto"/>
              <w:right w:val="single" w:sz="4" w:space="0" w:color="auto"/>
            </w:tcBorders>
            <w:shd w:val="clear" w:color="auto" w:fill="auto"/>
            <w:vAlign w:val="center"/>
            <w:hideMark/>
          </w:tcPr>
          <w:p w14:paraId="4144E703"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Sistemi i pagave, shperblime, trajtime.</w:t>
            </w:r>
          </w:p>
        </w:tc>
        <w:tc>
          <w:tcPr>
            <w:tcW w:w="1751" w:type="dxa"/>
            <w:tcBorders>
              <w:top w:val="nil"/>
              <w:left w:val="nil"/>
              <w:bottom w:val="single" w:sz="4" w:space="0" w:color="auto"/>
              <w:right w:val="single" w:sz="4" w:space="0" w:color="auto"/>
            </w:tcBorders>
            <w:shd w:val="clear" w:color="auto" w:fill="auto"/>
            <w:vAlign w:val="center"/>
            <w:hideMark/>
          </w:tcPr>
          <w:p w14:paraId="0B5F3CE1"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97</w:t>
            </w:r>
          </w:p>
        </w:tc>
        <w:tc>
          <w:tcPr>
            <w:tcW w:w="1350" w:type="dxa"/>
            <w:tcBorders>
              <w:top w:val="nil"/>
              <w:left w:val="nil"/>
              <w:bottom w:val="single" w:sz="4" w:space="0" w:color="auto"/>
              <w:right w:val="single" w:sz="4" w:space="0" w:color="auto"/>
            </w:tcBorders>
            <w:shd w:val="clear" w:color="auto" w:fill="auto"/>
            <w:vAlign w:val="center"/>
            <w:hideMark/>
          </w:tcPr>
          <w:p w14:paraId="5FAF2E98"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28</w:t>
            </w:r>
          </w:p>
        </w:tc>
        <w:tc>
          <w:tcPr>
            <w:tcW w:w="1168" w:type="dxa"/>
            <w:tcBorders>
              <w:top w:val="nil"/>
              <w:left w:val="nil"/>
              <w:bottom w:val="single" w:sz="4" w:space="0" w:color="auto"/>
              <w:right w:val="single" w:sz="4" w:space="0" w:color="auto"/>
            </w:tcBorders>
            <w:shd w:val="clear" w:color="auto" w:fill="auto"/>
            <w:vAlign w:val="center"/>
            <w:hideMark/>
          </w:tcPr>
          <w:p w14:paraId="5E9B7986"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29</w:t>
            </w:r>
          </w:p>
        </w:tc>
      </w:tr>
      <w:tr w:rsidR="00CB0CD6" w:rsidRPr="00CB0CD6" w14:paraId="497D1527" w14:textId="77777777" w:rsidTr="00417C42">
        <w:trPr>
          <w:trHeight w:val="226"/>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32C9405B"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2</w:t>
            </w:r>
          </w:p>
        </w:tc>
        <w:tc>
          <w:tcPr>
            <w:tcW w:w="4032" w:type="dxa"/>
            <w:tcBorders>
              <w:top w:val="nil"/>
              <w:left w:val="nil"/>
              <w:bottom w:val="single" w:sz="4" w:space="0" w:color="auto"/>
              <w:right w:val="single" w:sz="4" w:space="0" w:color="auto"/>
            </w:tcBorders>
            <w:shd w:val="clear" w:color="auto" w:fill="auto"/>
            <w:vAlign w:val="center"/>
            <w:hideMark/>
          </w:tcPr>
          <w:p w14:paraId="6DB6C42A"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Sistemi i prokurimeve, blerje, investime.</w:t>
            </w:r>
          </w:p>
        </w:tc>
        <w:tc>
          <w:tcPr>
            <w:tcW w:w="1751" w:type="dxa"/>
            <w:tcBorders>
              <w:top w:val="nil"/>
              <w:left w:val="nil"/>
              <w:bottom w:val="single" w:sz="4" w:space="0" w:color="auto"/>
              <w:right w:val="single" w:sz="4" w:space="0" w:color="auto"/>
            </w:tcBorders>
            <w:shd w:val="clear" w:color="auto" w:fill="auto"/>
            <w:vAlign w:val="center"/>
            <w:hideMark/>
          </w:tcPr>
          <w:p w14:paraId="179068AF"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152</w:t>
            </w:r>
          </w:p>
        </w:tc>
        <w:tc>
          <w:tcPr>
            <w:tcW w:w="1350" w:type="dxa"/>
            <w:tcBorders>
              <w:top w:val="nil"/>
              <w:left w:val="nil"/>
              <w:bottom w:val="single" w:sz="4" w:space="0" w:color="auto"/>
              <w:right w:val="single" w:sz="4" w:space="0" w:color="auto"/>
            </w:tcBorders>
            <w:shd w:val="clear" w:color="auto" w:fill="auto"/>
            <w:vAlign w:val="center"/>
            <w:hideMark/>
          </w:tcPr>
          <w:p w14:paraId="1A0CCAEF"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15</w:t>
            </w:r>
          </w:p>
        </w:tc>
        <w:tc>
          <w:tcPr>
            <w:tcW w:w="1168" w:type="dxa"/>
            <w:tcBorders>
              <w:top w:val="nil"/>
              <w:left w:val="nil"/>
              <w:bottom w:val="single" w:sz="4" w:space="0" w:color="auto"/>
              <w:right w:val="single" w:sz="4" w:space="0" w:color="auto"/>
            </w:tcBorders>
            <w:shd w:val="clear" w:color="auto" w:fill="auto"/>
            <w:vAlign w:val="center"/>
            <w:hideMark/>
          </w:tcPr>
          <w:p w14:paraId="77D1DFA1"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44</w:t>
            </w:r>
          </w:p>
        </w:tc>
      </w:tr>
      <w:tr w:rsidR="00CB0CD6" w:rsidRPr="00CB0CD6" w14:paraId="0DF3635E" w14:textId="77777777" w:rsidTr="00417C42">
        <w:trPr>
          <w:trHeight w:val="226"/>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5EA16823"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3</w:t>
            </w:r>
          </w:p>
        </w:tc>
        <w:tc>
          <w:tcPr>
            <w:tcW w:w="4032" w:type="dxa"/>
            <w:tcBorders>
              <w:top w:val="nil"/>
              <w:left w:val="nil"/>
              <w:bottom w:val="single" w:sz="4" w:space="0" w:color="auto"/>
              <w:right w:val="single" w:sz="4" w:space="0" w:color="auto"/>
            </w:tcBorders>
            <w:shd w:val="clear" w:color="auto" w:fill="auto"/>
            <w:vAlign w:val="center"/>
            <w:hideMark/>
          </w:tcPr>
          <w:p w14:paraId="7124E0ED"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Sistemi i tatim, taksa , doganë.</w:t>
            </w:r>
          </w:p>
        </w:tc>
        <w:tc>
          <w:tcPr>
            <w:tcW w:w="1751" w:type="dxa"/>
            <w:tcBorders>
              <w:top w:val="nil"/>
              <w:left w:val="nil"/>
              <w:bottom w:val="single" w:sz="4" w:space="0" w:color="auto"/>
              <w:right w:val="single" w:sz="4" w:space="0" w:color="auto"/>
            </w:tcBorders>
            <w:shd w:val="clear" w:color="auto" w:fill="auto"/>
            <w:vAlign w:val="center"/>
            <w:hideMark/>
          </w:tcPr>
          <w:p w14:paraId="2ED5D89D"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80</w:t>
            </w:r>
          </w:p>
        </w:tc>
        <w:tc>
          <w:tcPr>
            <w:tcW w:w="1350" w:type="dxa"/>
            <w:tcBorders>
              <w:top w:val="nil"/>
              <w:left w:val="nil"/>
              <w:bottom w:val="single" w:sz="4" w:space="0" w:color="auto"/>
              <w:right w:val="single" w:sz="4" w:space="0" w:color="auto"/>
            </w:tcBorders>
            <w:shd w:val="clear" w:color="auto" w:fill="auto"/>
            <w:vAlign w:val="center"/>
            <w:hideMark/>
          </w:tcPr>
          <w:p w14:paraId="5CE3C3E5"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18</w:t>
            </w:r>
          </w:p>
        </w:tc>
        <w:tc>
          <w:tcPr>
            <w:tcW w:w="1168" w:type="dxa"/>
            <w:tcBorders>
              <w:top w:val="nil"/>
              <w:left w:val="nil"/>
              <w:bottom w:val="single" w:sz="4" w:space="0" w:color="auto"/>
              <w:right w:val="single" w:sz="4" w:space="0" w:color="auto"/>
            </w:tcBorders>
            <w:shd w:val="clear" w:color="auto" w:fill="auto"/>
            <w:vAlign w:val="center"/>
            <w:hideMark/>
          </w:tcPr>
          <w:p w14:paraId="28DEFF43"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23</w:t>
            </w:r>
          </w:p>
        </w:tc>
      </w:tr>
      <w:tr w:rsidR="00CB0CD6" w:rsidRPr="00CB0CD6" w14:paraId="5524A5D6" w14:textId="77777777" w:rsidTr="00417C42">
        <w:trPr>
          <w:trHeight w:val="226"/>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4D37BF33"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4</w:t>
            </w:r>
          </w:p>
        </w:tc>
        <w:tc>
          <w:tcPr>
            <w:tcW w:w="4032" w:type="dxa"/>
            <w:tcBorders>
              <w:top w:val="nil"/>
              <w:left w:val="nil"/>
              <w:bottom w:val="single" w:sz="4" w:space="0" w:color="auto"/>
              <w:right w:val="single" w:sz="4" w:space="0" w:color="auto"/>
            </w:tcBorders>
            <w:shd w:val="clear" w:color="auto" w:fill="auto"/>
            <w:vAlign w:val="center"/>
            <w:hideMark/>
          </w:tcPr>
          <w:p w14:paraId="6EAEEE40"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Sistemi i kontabilitetit.</w:t>
            </w:r>
          </w:p>
        </w:tc>
        <w:tc>
          <w:tcPr>
            <w:tcW w:w="1751" w:type="dxa"/>
            <w:tcBorders>
              <w:top w:val="nil"/>
              <w:left w:val="nil"/>
              <w:bottom w:val="single" w:sz="4" w:space="0" w:color="auto"/>
              <w:right w:val="single" w:sz="4" w:space="0" w:color="auto"/>
            </w:tcBorders>
            <w:shd w:val="clear" w:color="auto" w:fill="auto"/>
            <w:vAlign w:val="center"/>
            <w:hideMark/>
          </w:tcPr>
          <w:p w14:paraId="47F70E93"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16</w:t>
            </w:r>
          </w:p>
        </w:tc>
        <w:tc>
          <w:tcPr>
            <w:tcW w:w="1350" w:type="dxa"/>
            <w:tcBorders>
              <w:top w:val="nil"/>
              <w:left w:val="nil"/>
              <w:bottom w:val="single" w:sz="4" w:space="0" w:color="auto"/>
              <w:right w:val="single" w:sz="4" w:space="0" w:color="auto"/>
            </w:tcBorders>
            <w:shd w:val="clear" w:color="auto" w:fill="auto"/>
            <w:vAlign w:val="center"/>
            <w:hideMark/>
          </w:tcPr>
          <w:p w14:paraId="6BF70B05"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2</w:t>
            </w:r>
          </w:p>
        </w:tc>
        <w:tc>
          <w:tcPr>
            <w:tcW w:w="1168" w:type="dxa"/>
            <w:tcBorders>
              <w:top w:val="nil"/>
              <w:left w:val="nil"/>
              <w:bottom w:val="single" w:sz="4" w:space="0" w:color="auto"/>
              <w:right w:val="single" w:sz="4" w:space="0" w:color="auto"/>
            </w:tcBorders>
            <w:shd w:val="clear" w:color="auto" w:fill="auto"/>
            <w:vAlign w:val="center"/>
            <w:hideMark/>
          </w:tcPr>
          <w:p w14:paraId="7F6EB50D"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4</w:t>
            </w:r>
          </w:p>
        </w:tc>
      </w:tr>
      <w:tr w:rsidR="00CB0CD6" w:rsidRPr="00CB0CD6" w14:paraId="107BF0AB" w14:textId="77777777" w:rsidTr="00417C42">
        <w:trPr>
          <w:trHeight w:val="226"/>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79FAF528"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5</w:t>
            </w:r>
          </w:p>
        </w:tc>
        <w:tc>
          <w:tcPr>
            <w:tcW w:w="4032" w:type="dxa"/>
            <w:tcBorders>
              <w:top w:val="nil"/>
              <w:left w:val="nil"/>
              <w:bottom w:val="single" w:sz="4" w:space="0" w:color="auto"/>
              <w:right w:val="single" w:sz="4" w:space="0" w:color="auto"/>
            </w:tcBorders>
            <w:shd w:val="clear" w:color="auto" w:fill="auto"/>
            <w:vAlign w:val="center"/>
            <w:hideMark/>
          </w:tcPr>
          <w:p w14:paraId="2B9BE762"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 xml:space="preserve">Urbanizim, legalizim, kthim prone. </w:t>
            </w:r>
          </w:p>
        </w:tc>
        <w:tc>
          <w:tcPr>
            <w:tcW w:w="1751" w:type="dxa"/>
            <w:tcBorders>
              <w:top w:val="nil"/>
              <w:left w:val="nil"/>
              <w:bottom w:val="single" w:sz="4" w:space="0" w:color="auto"/>
              <w:right w:val="single" w:sz="4" w:space="0" w:color="auto"/>
            </w:tcBorders>
            <w:shd w:val="clear" w:color="auto" w:fill="auto"/>
            <w:vAlign w:val="center"/>
            <w:hideMark/>
          </w:tcPr>
          <w:p w14:paraId="17086B27"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0</w:t>
            </w:r>
          </w:p>
        </w:tc>
        <w:tc>
          <w:tcPr>
            <w:tcW w:w="1350" w:type="dxa"/>
            <w:tcBorders>
              <w:top w:val="nil"/>
              <w:left w:val="nil"/>
              <w:bottom w:val="single" w:sz="4" w:space="0" w:color="auto"/>
              <w:right w:val="single" w:sz="4" w:space="0" w:color="auto"/>
            </w:tcBorders>
            <w:shd w:val="clear" w:color="auto" w:fill="auto"/>
            <w:vAlign w:val="center"/>
            <w:hideMark/>
          </w:tcPr>
          <w:p w14:paraId="390374C3"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0</w:t>
            </w:r>
          </w:p>
        </w:tc>
        <w:tc>
          <w:tcPr>
            <w:tcW w:w="1168" w:type="dxa"/>
            <w:tcBorders>
              <w:top w:val="nil"/>
              <w:left w:val="nil"/>
              <w:bottom w:val="single" w:sz="4" w:space="0" w:color="auto"/>
              <w:right w:val="single" w:sz="4" w:space="0" w:color="auto"/>
            </w:tcBorders>
            <w:shd w:val="clear" w:color="auto" w:fill="auto"/>
            <w:vAlign w:val="center"/>
            <w:hideMark/>
          </w:tcPr>
          <w:p w14:paraId="54A31C27"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0</w:t>
            </w:r>
          </w:p>
        </w:tc>
      </w:tr>
      <w:tr w:rsidR="00CB0CD6" w:rsidRPr="00CB0CD6" w14:paraId="191EDD4F" w14:textId="77777777" w:rsidTr="00417C42">
        <w:trPr>
          <w:trHeight w:val="226"/>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7DCC8431"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 </w:t>
            </w:r>
          </w:p>
        </w:tc>
        <w:tc>
          <w:tcPr>
            <w:tcW w:w="4032" w:type="dxa"/>
            <w:tcBorders>
              <w:top w:val="nil"/>
              <w:left w:val="nil"/>
              <w:bottom w:val="single" w:sz="4" w:space="0" w:color="auto"/>
              <w:right w:val="single" w:sz="4" w:space="0" w:color="auto"/>
            </w:tcBorders>
            <w:shd w:val="clear" w:color="auto" w:fill="auto"/>
            <w:vAlign w:val="center"/>
            <w:hideMark/>
          </w:tcPr>
          <w:p w14:paraId="29F85539" w14:textId="77777777" w:rsidR="00CB0CD6" w:rsidRPr="00CB0CD6" w:rsidRDefault="00CB0CD6" w:rsidP="00CB0CD6">
            <w:pPr>
              <w:spacing w:after="0" w:line="240" w:lineRule="auto"/>
              <w:jc w:val="both"/>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Shuma</w:t>
            </w:r>
          </w:p>
        </w:tc>
        <w:tc>
          <w:tcPr>
            <w:tcW w:w="1751" w:type="dxa"/>
            <w:tcBorders>
              <w:top w:val="nil"/>
              <w:left w:val="nil"/>
              <w:bottom w:val="single" w:sz="4" w:space="0" w:color="auto"/>
              <w:right w:val="single" w:sz="4" w:space="0" w:color="auto"/>
            </w:tcBorders>
            <w:shd w:val="clear" w:color="auto" w:fill="auto"/>
            <w:vAlign w:val="center"/>
            <w:hideMark/>
          </w:tcPr>
          <w:p w14:paraId="36EA2447"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345</w:t>
            </w:r>
          </w:p>
        </w:tc>
        <w:tc>
          <w:tcPr>
            <w:tcW w:w="1350" w:type="dxa"/>
            <w:tcBorders>
              <w:top w:val="nil"/>
              <w:left w:val="nil"/>
              <w:bottom w:val="single" w:sz="4" w:space="0" w:color="auto"/>
              <w:right w:val="single" w:sz="4" w:space="0" w:color="auto"/>
            </w:tcBorders>
            <w:shd w:val="clear" w:color="auto" w:fill="auto"/>
            <w:vAlign w:val="center"/>
            <w:hideMark/>
          </w:tcPr>
          <w:p w14:paraId="4F7E96F4"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63</w:t>
            </w:r>
          </w:p>
        </w:tc>
        <w:tc>
          <w:tcPr>
            <w:tcW w:w="1168" w:type="dxa"/>
            <w:tcBorders>
              <w:top w:val="nil"/>
              <w:left w:val="nil"/>
              <w:bottom w:val="single" w:sz="4" w:space="0" w:color="auto"/>
              <w:right w:val="single" w:sz="4" w:space="0" w:color="auto"/>
            </w:tcBorders>
            <w:shd w:val="clear" w:color="auto" w:fill="auto"/>
            <w:vAlign w:val="center"/>
            <w:hideMark/>
          </w:tcPr>
          <w:p w14:paraId="4671DC57" w14:textId="77777777" w:rsidR="00CB0CD6" w:rsidRPr="00CB0CD6" w:rsidRDefault="00CB0CD6" w:rsidP="00CB0CD6">
            <w:pPr>
              <w:spacing w:after="0" w:line="240" w:lineRule="auto"/>
              <w:jc w:val="right"/>
              <w:rPr>
                <w:rFonts w:ascii="Times New Roman" w:eastAsia="Times New Roman" w:hAnsi="Times New Roman" w:cs="Times New Roman"/>
                <w:color w:val="000000"/>
              </w:rPr>
            </w:pPr>
            <w:r w:rsidRPr="00CB0CD6">
              <w:rPr>
                <w:rFonts w:ascii="Times New Roman" w:eastAsia="Times New Roman" w:hAnsi="Times New Roman" w:cs="Times New Roman"/>
                <w:color w:val="000000"/>
                <w:lang w:val="it-IT"/>
              </w:rPr>
              <w:t>100</w:t>
            </w:r>
          </w:p>
        </w:tc>
      </w:tr>
    </w:tbl>
    <w:p w14:paraId="202B2302" w14:textId="77777777" w:rsidR="00CB0CD6" w:rsidRPr="0081768A" w:rsidRDefault="00CB0CD6" w:rsidP="00CB0CD6">
      <w:pPr>
        <w:spacing w:line="276" w:lineRule="auto"/>
        <w:ind w:right="-61" w:firstLine="284"/>
        <w:jc w:val="both"/>
        <w:rPr>
          <w:rFonts w:ascii="Times New Roman" w:hAnsi="Times New Roman" w:cs="Times New Roman"/>
          <w:lang w:val="pt-BR" w:eastAsia="sq-AL"/>
        </w:rPr>
      </w:pPr>
      <w:r w:rsidRPr="0081768A">
        <w:rPr>
          <w:rFonts w:ascii="Times New Roman" w:hAnsi="Times New Roman" w:cs="Times New Roman"/>
          <w:lang w:val="pt-BR" w:eastAsia="sq-AL"/>
        </w:rPr>
        <w:t xml:space="preserve"> </w:t>
      </w:r>
    </w:p>
    <w:p w14:paraId="31EAB7BA" w14:textId="77777777" w:rsidR="00CB0CD6" w:rsidRPr="0081768A" w:rsidRDefault="00CB0CD6" w:rsidP="00CB0CD6">
      <w:pPr>
        <w:shd w:val="clear" w:color="auto" w:fill="FFFFFF"/>
        <w:spacing w:after="0" w:line="240" w:lineRule="auto"/>
        <w:ind w:firstLine="180"/>
        <w:jc w:val="both"/>
        <w:rPr>
          <w:rFonts w:ascii="Times New Roman" w:hAnsi="Times New Roman" w:cs="Times New Roman"/>
        </w:rPr>
      </w:pPr>
      <w:r w:rsidRPr="0081768A">
        <w:rPr>
          <w:rFonts w:ascii="Times New Roman" w:hAnsi="Times New Roman" w:cs="Times New Roman"/>
          <w:lang w:val="pt-BR"/>
        </w:rPr>
        <w:t>Peshën më të madhe të zbulimeve në masën 44 % të rekomandimeve për zhdëmtim nga 15 persona fizik e juridik,   e zë</w:t>
      </w:r>
      <w:r w:rsidRPr="0081768A">
        <w:rPr>
          <w:rFonts w:ascii="Times New Roman" w:hAnsi="Times New Roman" w:cs="Times New Roman"/>
          <w:lang w:val="de-DE"/>
        </w:rPr>
        <w:t>në zbulimet në</w:t>
      </w:r>
      <w:r w:rsidRPr="0081768A">
        <w:rPr>
          <w:rFonts w:ascii="Times New Roman" w:hAnsi="Times New Roman" w:cs="Times New Roman"/>
          <w:lang w:val="it-IT"/>
        </w:rPr>
        <w:t xml:space="preserve"> sistemin e  prokurimeve, blerjeve e  investime.</w:t>
      </w:r>
      <w:r w:rsidRPr="0081768A">
        <w:rPr>
          <w:rFonts w:ascii="Times New Roman" w:hAnsi="Times New Roman" w:cs="Times New Roman"/>
          <w:lang w:val="de-DE"/>
        </w:rPr>
        <w:t xml:space="preserve"> </w:t>
      </w:r>
    </w:p>
    <w:p w14:paraId="149736A9" w14:textId="77777777" w:rsidR="00CB0CD6" w:rsidRPr="0081768A" w:rsidRDefault="00CB0CD6" w:rsidP="00CB0CD6">
      <w:pPr>
        <w:spacing w:after="0" w:line="240" w:lineRule="auto"/>
        <w:ind w:firstLine="180"/>
        <w:jc w:val="both"/>
        <w:rPr>
          <w:rFonts w:ascii="Times New Roman" w:hAnsi="Times New Roman" w:cs="Times New Roman"/>
          <w:lang w:val="de-DE"/>
        </w:rPr>
      </w:pPr>
      <w:r w:rsidRPr="0081768A">
        <w:rPr>
          <w:rFonts w:ascii="Times New Roman" w:hAnsi="Times New Roman" w:cs="Times New Roman"/>
          <w:lang w:val="pt-BR"/>
        </w:rPr>
        <w:t>-Ne sistemin e pagave, shperblime etj, në masën 29%  për 29 punonjës, qe kane ardhur kryesisht nga mospagesa  e punonjesve sipas klasifikimit të diplomave , paga e grupit, vjetërsia në punë, pagesa e orëve të mbikohes së punës, etj.</w:t>
      </w:r>
      <w:r w:rsidRPr="0081768A">
        <w:rPr>
          <w:rFonts w:ascii="Times New Roman" w:hAnsi="Times New Roman" w:cs="Times New Roman"/>
          <w:lang w:val="de-DE"/>
        </w:rPr>
        <w:t xml:space="preserve">  shkelje të VKM nr 472, datë 02.07.2011 “ Për disiplinimin e përdorimit të fondeve buxhetore", VKM nr 997, datë 10.12.2010 „ Për trajtimin financiar të punonjësve që dërgohen me shërbim jashtë qëndrës së punës, brenda vendit“, të ndryshuar, etj,</w:t>
      </w:r>
    </w:p>
    <w:p w14:paraId="0818ADF1" w14:textId="77777777" w:rsidR="00CB0CD6" w:rsidRPr="0081768A" w:rsidRDefault="00CB0CD6" w:rsidP="00CB0CD6">
      <w:pPr>
        <w:spacing w:after="0" w:line="240" w:lineRule="auto"/>
        <w:ind w:firstLine="180"/>
        <w:jc w:val="both"/>
        <w:rPr>
          <w:rFonts w:ascii="Times New Roman" w:hAnsi="Times New Roman" w:cs="Times New Roman"/>
          <w:lang w:val="de-DE"/>
        </w:rPr>
      </w:pPr>
      <w:r w:rsidRPr="0081768A">
        <w:rPr>
          <w:rFonts w:ascii="Times New Roman" w:hAnsi="Times New Roman" w:cs="Times New Roman"/>
          <w:lang w:val="de-DE"/>
        </w:rPr>
        <w:t>Ne sistemin e tatim taksave ne masen 23% per 23 punonjes.</w:t>
      </w:r>
    </w:p>
    <w:p w14:paraId="35D5A109" w14:textId="77777777" w:rsidR="00CB0CD6" w:rsidRPr="0081768A" w:rsidRDefault="00CB0CD6" w:rsidP="00CB0CD6">
      <w:pPr>
        <w:spacing w:after="0" w:line="240" w:lineRule="auto"/>
        <w:ind w:firstLine="180"/>
        <w:jc w:val="both"/>
        <w:rPr>
          <w:rFonts w:ascii="Times New Roman" w:hAnsi="Times New Roman" w:cs="Times New Roman"/>
          <w:lang w:val="de-DE"/>
        </w:rPr>
      </w:pPr>
      <w:r w:rsidRPr="0081768A">
        <w:rPr>
          <w:rFonts w:ascii="Times New Roman" w:hAnsi="Times New Roman" w:cs="Times New Roman"/>
          <w:lang w:val="de-DE"/>
        </w:rPr>
        <w:t>Deri më datë 03.02.2023 janë arketuar 107 mije leke ose 31 % e rekomandimeve për zhdëmtim. Arketimet janë në proces .</w:t>
      </w:r>
    </w:p>
    <w:p w14:paraId="5F8FAFBB" w14:textId="77777777" w:rsidR="00CB0CD6" w:rsidRPr="0081768A" w:rsidRDefault="00CB0CD6" w:rsidP="00CB0CD6">
      <w:pPr>
        <w:spacing w:after="0" w:line="240" w:lineRule="auto"/>
        <w:ind w:firstLine="180"/>
        <w:jc w:val="both"/>
        <w:rPr>
          <w:rFonts w:ascii="Times New Roman" w:hAnsi="Times New Roman" w:cs="Times New Roman"/>
          <w:i/>
          <w:lang w:val="pt-BR"/>
        </w:rPr>
      </w:pPr>
      <w:r w:rsidRPr="0081768A">
        <w:rPr>
          <w:rFonts w:ascii="Times New Roman" w:hAnsi="Times New Roman" w:cs="Times New Roman"/>
          <w:lang w:val="de-DE"/>
        </w:rPr>
        <w:t xml:space="preserve">  </w:t>
      </w:r>
      <w:r w:rsidRPr="0081768A">
        <w:rPr>
          <w:rFonts w:ascii="Times New Roman" w:hAnsi="Times New Roman" w:cs="Times New Roman"/>
          <w:lang w:val="pt-BR"/>
        </w:rPr>
        <w:t xml:space="preserve"> </w:t>
      </w:r>
      <w:r w:rsidRPr="0081768A">
        <w:rPr>
          <w:rFonts w:ascii="Times New Roman" w:hAnsi="Times New Roman" w:cs="Times New Roman"/>
          <w:i/>
          <w:lang w:val="pt-BR"/>
        </w:rPr>
        <w:t>Këto shkelje e të meta  kanë  ardhur kryesisht nga mosnjohja e dispozitave ligjore, interpretimi i gabuar, llogaritja e gabuar e pagesave si dhe mungesa e dekumentacionit justifikues në bazë të dispozitave ligjore etj.</w:t>
      </w:r>
    </w:p>
    <w:p w14:paraId="2655947E" w14:textId="77777777" w:rsidR="00CB0CD6" w:rsidRPr="0081768A" w:rsidRDefault="00CB0CD6" w:rsidP="00CB0CD6">
      <w:pPr>
        <w:spacing w:after="0" w:line="240" w:lineRule="auto"/>
        <w:ind w:firstLine="720"/>
        <w:jc w:val="both"/>
        <w:rPr>
          <w:rFonts w:ascii="Times New Roman" w:hAnsi="Times New Roman" w:cs="Times New Roman"/>
        </w:rPr>
      </w:pPr>
      <w:r w:rsidRPr="0081768A">
        <w:rPr>
          <w:rFonts w:ascii="Times New Roman" w:hAnsi="Times New Roman" w:cs="Times New Roman"/>
        </w:rPr>
        <w:t>Duhet theksuar se nga 52 rekomandime të adresuara për Vitit 2022 për zhdëmtim dhe për permiresim sistemesh,  janë pranuar 52 rekomandime  nga titullarët e subjekteve të audituara, ose pranuar në masen 100% tërekomandimeve gjithsej.</w:t>
      </w:r>
    </w:p>
    <w:p w14:paraId="3C2E6D68" w14:textId="77777777" w:rsidR="00CB0CD6" w:rsidRPr="0081768A" w:rsidRDefault="00CB0CD6" w:rsidP="00CB0CD6">
      <w:pPr>
        <w:spacing w:after="0" w:line="240" w:lineRule="auto"/>
        <w:jc w:val="both"/>
        <w:rPr>
          <w:rFonts w:ascii="Times New Roman" w:hAnsi="Times New Roman" w:cs="Times New Roman"/>
        </w:rPr>
      </w:pPr>
      <w:proofErr w:type="gramStart"/>
      <w:r w:rsidRPr="0081768A">
        <w:rPr>
          <w:rFonts w:ascii="Times New Roman" w:hAnsi="Times New Roman" w:cs="Times New Roman"/>
        </w:rPr>
        <w:t>Konkretisht  rekomandimet</w:t>
      </w:r>
      <w:proofErr w:type="gramEnd"/>
      <w:r w:rsidRPr="0081768A">
        <w:rPr>
          <w:rFonts w:ascii="Times New Roman" w:hAnsi="Times New Roman" w:cs="Times New Roman"/>
        </w:rPr>
        <w:t xml:space="preserve"> e dhëna për vitin 2022 dhe  zbatimi i tyre  deri më datë 15.02.2023 paraqiten si më poshtë:  </w:t>
      </w:r>
    </w:p>
    <w:p w14:paraId="5C27FB22" w14:textId="5967D339" w:rsidR="00CB0CD6" w:rsidRDefault="00CB0CD6" w:rsidP="00CB0CD6">
      <w:pPr>
        <w:rPr>
          <w:rFonts w:ascii="Times New Roman" w:hAnsi="Times New Roman" w:cs="Times New Roman"/>
          <w:u w:val="single"/>
        </w:rPr>
      </w:pPr>
      <w:r w:rsidRPr="0081768A">
        <w:rPr>
          <w:rFonts w:ascii="Times New Roman" w:hAnsi="Times New Roman" w:cs="Times New Roman"/>
        </w:rPr>
        <w:t xml:space="preserve">                                                                                                                                      </w:t>
      </w:r>
      <w:r w:rsidRPr="0081768A">
        <w:rPr>
          <w:rFonts w:ascii="Times New Roman" w:hAnsi="Times New Roman" w:cs="Times New Roman"/>
          <w:u w:val="single"/>
        </w:rPr>
        <w:t>Në numër</w:t>
      </w:r>
    </w:p>
    <w:tbl>
      <w:tblPr>
        <w:tblW w:w="9120" w:type="dxa"/>
        <w:tblInd w:w="-5" w:type="dxa"/>
        <w:tblLook w:val="04A0" w:firstRow="1" w:lastRow="0" w:firstColumn="1" w:lastColumn="0" w:noHBand="0" w:noVBand="1"/>
      </w:tblPr>
      <w:tblGrid>
        <w:gridCol w:w="449"/>
        <w:gridCol w:w="4149"/>
        <w:gridCol w:w="1707"/>
        <w:gridCol w:w="946"/>
        <w:gridCol w:w="946"/>
        <w:gridCol w:w="923"/>
      </w:tblGrid>
      <w:tr w:rsidR="009E30C7" w:rsidRPr="009E30C7" w14:paraId="7B6AA8EC" w14:textId="77777777" w:rsidTr="009E30C7">
        <w:trPr>
          <w:trHeight w:val="525"/>
        </w:trPr>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D9700" w14:textId="77777777" w:rsidR="009E30C7" w:rsidRPr="009E30C7" w:rsidRDefault="009E30C7" w:rsidP="009E30C7">
            <w:pPr>
              <w:spacing w:after="0" w:line="240" w:lineRule="auto"/>
              <w:rPr>
                <w:rFonts w:ascii="Times New Roman" w:eastAsia="Times New Roman" w:hAnsi="Times New Roman" w:cs="Times New Roman"/>
                <w:color w:val="000000"/>
              </w:rPr>
            </w:pPr>
            <w:r w:rsidRPr="009E30C7">
              <w:rPr>
                <w:rFonts w:ascii="Times New Roman" w:eastAsia="Times New Roman" w:hAnsi="Times New Roman" w:cs="Times New Roman"/>
                <w:color w:val="000000"/>
              </w:rPr>
              <w:t>Nr</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2FA67F57" w14:textId="77777777" w:rsidR="009E30C7" w:rsidRPr="009E30C7" w:rsidRDefault="009E30C7" w:rsidP="009E30C7">
            <w:pPr>
              <w:spacing w:after="0" w:line="240" w:lineRule="auto"/>
              <w:rPr>
                <w:rFonts w:ascii="Times New Roman" w:eastAsia="Times New Roman" w:hAnsi="Times New Roman" w:cs="Times New Roman"/>
                <w:color w:val="000000"/>
              </w:rPr>
            </w:pPr>
            <w:r w:rsidRPr="009E30C7">
              <w:rPr>
                <w:rFonts w:ascii="Times New Roman" w:eastAsia="Times New Roman" w:hAnsi="Times New Roman" w:cs="Times New Roman"/>
                <w:color w:val="000000"/>
              </w:rPr>
              <w:t>Rekomandimet sipas Sistemeve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1700A1E" w14:textId="77777777" w:rsidR="009E30C7" w:rsidRPr="009E30C7" w:rsidRDefault="009E30C7" w:rsidP="009E30C7">
            <w:pPr>
              <w:spacing w:after="0" w:line="240" w:lineRule="auto"/>
              <w:jc w:val="center"/>
              <w:rPr>
                <w:rFonts w:ascii="Times New Roman" w:eastAsia="Times New Roman" w:hAnsi="Times New Roman" w:cs="Times New Roman"/>
                <w:color w:val="000000"/>
              </w:rPr>
            </w:pPr>
            <w:r w:rsidRPr="009E30C7">
              <w:rPr>
                <w:rFonts w:ascii="Times New Roman" w:eastAsia="Times New Roman" w:hAnsi="Times New Roman" w:cs="Times New Roman"/>
                <w:color w:val="000000"/>
              </w:rPr>
              <w:t>Numri i Rekomandimeve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40EEBF" w14:textId="77777777" w:rsidR="009E30C7" w:rsidRPr="009E30C7" w:rsidRDefault="009E30C7" w:rsidP="009E30C7">
            <w:pPr>
              <w:spacing w:after="0" w:line="240" w:lineRule="auto"/>
              <w:jc w:val="center"/>
              <w:rPr>
                <w:rFonts w:ascii="Times New Roman" w:eastAsia="Times New Roman" w:hAnsi="Times New Roman" w:cs="Times New Roman"/>
                <w:color w:val="000000"/>
              </w:rPr>
            </w:pPr>
            <w:r w:rsidRPr="009E30C7">
              <w:rPr>
                <w:rFonts w:ascii="Times New Roman" w:eastAsia="Times New Roman" w:hAnsi="Times New Roman" w:cs="Times New Roman"/>
                <w:color w:val="000000"/>
              </w:rPr>
              <w:t>Pranuar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140B06" w14:textId="77777777" w:rsidR="009E30C7" w:rsidRPr="009E30C7" w:rsidRDefault="009E30C7" w:rsidP="009E30C7">
            <w:pPr>
              <w:spacing w:after="0" w:line="240" w:lineRule="auto"/>
              <w:jc w:val="center"/>
              <w:rPr>
                <w:rFonts w:ascii="Times New Roman" w:eastAsia="Times New Roman" w:hAnsi="Times New Roman" w:cs="Times New Roman"/>
                <w:color w:val="000000"/>
              </w:rPr>
            </w:pPr>
            <w:r w:rsidRPr="009E30C7">
              <w:rPr>
                <w:rFonts w:ascii="Times New Roman" w:eastAsia="Times New Roman" w:hAnsi="Times New Roman" w:cs="Times New Roman"/>
                <w:color w:val="000000"/>
              </w:rPr>
              <w:t>Zbatuar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F7C5C3" w14:textId="77777777" w:rsidR="009E30C7" w:rsidRPr="009E30C7" w:rsidRDefault="009E30C7" w:rsidP="009E30C7">
            <w:pPr>
              <w:spacing w:after="0" w:line="240" w:lineRule="auto"/>
              <w:jc w:val="center"/>
              <w:rPr>
                <w:rFonts w:ascii="Times New Roman" w:eastAsia="Times New Roman" w:hAnsi="Times New Roman" w:cs="Times New Roman"/>
                <w:color w:val="000000"/>
              </w:rPr>
            </w:pPr>
            <w:r w:rsidRPr="009E30C7">
              <w:rPr>
                <w:rFonts w:ascii="Times New Roman" w:eastAsia="Times New Roman" w:hAnsi="Times New Roman" w:cs="Times New Roman"/>
                <w:color w:val="000000"/>
              </w:rPr>
              <w:t xml:space="preserve"> Proçes</w:t>
            </w:r>
          </w:p>
        </w:tc>
      </w:tr>
      <w:tr w:rsidR="009E30C7" w:rsidRPr="009E30C7" w14:paraId="1D7B954D" w14:textId="77777777" w:rsidTr="009E30C7">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5DF52D4"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1</w:t>
            </w:r>
          </w:p>
        </w:tc>
        <w:tc>
          <w:tcPr>
            <w:tcW w:w="4960" w:type="dxa"/>
            <w:tcBorders>
              <w:top w:val="nil"/>
              <w:left w:val="nil"/>
              <w:bottom w:val="single" w:sz="4" w:space="0" w:color="auto"/>
              <w:right w:val="single" w:sz="4" w:space="0" w:color="auto"/>
            </w:tcBorders>
            <w:shd w:val="clear" w:color="auto" w:fill="auto"/>
            <w:vAlign w:val="center"/>
            <w:hideMark/>
          </w:tcPr>
          <w:p w14:paraId="23797AD7" w14:textId="77777777" w:rsidR="009E30C7" w:rsidRPr="009E30C7" w:rsidRDefault="009E30C7" w:rsidP="009E30C7">
            <w:pPr>
              <w:spacing w:after="0" w:line="240" w:lineRule="auto"/>
              <w:rPr>
                <w:rFonts w:ascii="Times New Roman" w:eastAsia="Times New Roman" w:hAnsi="Times New Roman" w:cs="Times New Roman"/>
                <w:color w:val="000000"/>
              </w:rPr>
            </w:pPr>
            <w:r w:rsidRPr="009E30C7">
              <w:rPr>
                <w:rFonts w:ascii="Times New Roman" w:eastAsia="Times New Roman" w:hAnsi="Times New Roman" w:cs="Times New Roman"/>
                <w:color w:val="000000"/>
              </w:rPr>
              <w:t>Rekoman. per përmirësim Sistem Kontroll Brendshem</w:t>
            </w:r>
          </w:p>
        </w:tc>
        <w:tc>
          <w:tcPr>
            <w:tcW w:w="960" w:type="dxa"/>
            <w:tcBorders>
              <w:top w:val="nil"/>
              <w:left w:val="nil"/>
              <w:bottom w:val="single" w:sz="4" w:space="0" w:color="auto"/>
              <w:right w:val="single" w:sz="4" w:space="0" w:color="auto"/>
            </w:tcBorders>
            <w:shd w:val="clear" w:color="auto" w:fill="auto"/>
            <w:vAlign w:val="center"/>
            <w:hideMark/>
          </w:tcPr>
          <w:p w14:paraId="066A4C32"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19</w:t>
            </w:r>
          </w:p>
        </w:tc>
        <w:tc>
          <w:tcPr>
            <w:tcW w:w="960" w:type="dxa"/>
            <w:tcBorders>
              <w:top w:val="nil"/>
              <w:left w:val="nil"/>
              <w:bottom w:val="single" w:sz="4" w:space="0" w:color="auto"/>
              <w:right w:val="single" w:sz="4" w:space="0" w:color="auto"/>
            </w:tcBorders>
            <w:shd w:val="clear" w:color="auto" w:fill="auto"/>
            <w:vAlign w:val="center"/>
            <w:hideMark/>
          </w:tcPr>
          <w:p w14:paraId="36F9D595"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19</w:t>
            </w:r>
          </w:p>
        </w:tc>
        <w:tc>
          <w:tcPr>
            <w:tcW w:w="960" w:type="dxa"/>
            <w:tcBorders>
              <w:top w:val="nil"/>
              <w:left w:val="nil"/>
              <w:bottom w:val="single" w:sz="4" w:space="0" w:color="auto"/>
              <w:right w:val="single" w:sz="4" w:space="0" w:color="auto"/>
            </w:tcBorders>
            <w:shd w:val="clear" w:color="auto" w:fill="auto"/>
            <w:vAlign w:val="center"/>
            <w:hideMark/>
          </w:tcPr>
          <w:p w14:paraId="2983908B"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14:paraId="374CEF0D"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8</w:t>
            </w:r>
          </w:p>
        </w:tc>
      </w:tr>
      <w:tr w:rsidR="009E30C7" w:rsidRPr="009E30C7" w14:paraId="747AFD88" w14:textId="77777777" w:rsidTr="009E30C7">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91B5AB4"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2</w:t>
            </w:r>
          </w:p>
        </w:tc>
        <w:tc>
          <w:tcPr>
            <w:tcW w:w="4960" w:type="dxa"/>
            <w:tcBorders>
              <w:top w:val="nil"/>
              <w:left w:val="nil"/>
              <w:bottom w:val="single" w:sz="4" w:space="0" w:color="auto"/>
              <w:right w:val="single" w:sz="4" w:space="0" w:color="auto"/>
            </w:tcBorders>
            <w:shd w:val="clear" w:color="auto" w:fill="auto"/>
            <w:vAlign w:val="center"/>
            <w:hideMark/>
          </w:tcPr>
          <w:p w14:paraId="197379EB" w14:textId="77777777" w:rsidR="009E30C7" w:rsidRPr="009E30C7" w:rsidRDefault="009E30C7" w:rsidP="009E30C7">
            <w:pPr>
              <w:spacing w:after="0" w:line="240" w:lineRule="auto"/>
              <w:rPr>
                <w:rFonts w:ascii="Times New Roman" w:eastAsia="Times New Roman" w:hAnsi="Times New Roman" w:cs="Times New Roman"/>
                <w:color w:val="000000"/>
              </w:rPr>
            </w:pPr>
            <w:r w:rsidRPr="009E30C7">
              <w:rPr>
                <w:rFonts w:ascii="Times New Roman" w:eastAsia="Times New Roman" w:hAnsi="Times New Roman" w:cs="Times New Roman"/>
                <w:color w:val="000000"/>
              </w:rPr>
              <w:t>Rekomandime per Përmiresim Kuadri Ligjor</w:t>
            </w:r>
          </w:p>
        </w:tc>
        <w:tc>
          <w:tcPr>
            <w:tcW w:w="960" w:type="dxa"/>
            <w:tcBorders>
              <w:top w:val="nil"/>
              <w:left w:val="nil"/>
              <w:bottom w:val="single" w:sz="4" w:space="0" w:color="auto"/>
              <w:right w:val="single" w:sz="4" w:space="0" w:color="auto"/>
            </w:tcBorders>
            <w:shd w:val="clear" w:color="auto" w:fill="auto"/>
            <w:vAlign w:val="center"/>
            <w:hideMark/>
          </w:tcPr>
          <w:p w14:paraId="7E18EDA1"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vAlign w:val="center"/>
            <w:hideMark/>
          </w:tcPr>
          <w:p w14:paraId="1D6141B6"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vAlign w:val="center"/>
            <w:hideMark/>
          </w:tcPr>
          <w:p w14:paraId="37229F49"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464587E4"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3</w:t>
            </w:r>
          </w:p>
        </w:tc>
      </w:tr>
      <w:tr w:rsidR="009E30C7" w:rsidRPr="009E30C7" w14:paraId="2C256473" w14:textId="77777777" w:rsidTr="009E30C7">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D5D4417"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3</w:t>
            </w:r>
          </w:p>
        </w:tc>
        <w:tc>
          <w:tcPr>
            <w:tcW w:w="4960" w:type="dxa"/>
            <w:tcBorders>
              <w:top w:val="nil"/>
              <w:left w:val="nil"/>
              <w:bottom w:val="single" w:sz="4" w:space="0" w:color="auto"/>
              <w:right w:val="single" w:sz="4" w:space="0" w:color="auto"/>
            </w:tcBorders>
            <w:shd w:val="clear" w:color="auto" w:fill="auto"/>
            <w:vAlign w:val="center"/>
            <w:hideMark/>
          </w:tcPr>
          <w:p w14:paraId="6E09FF98" w14:textId="77777777" w:rsidR="009E30C7" w:rsidRPr="009E30C7" w:rsidRDefault="009E30C7" w:rsidP="009E30C7">
            <w:pPr>
              <w:spacing w:after="0" w:line="240" w:lineRule="auto"/>
              <w:rPr>
                <w:rFonts w:ascii="Times New Roman" w:eastAsia="Times New Roman" w:hAnsi="Times New Roman" w:cs="Times New Roman"/>
                <w:color w:val="000000"/>
              </w:rPr>
            </w:pPr>
            <w:r w:rsidRPr="009E30C7">
              <w:rPr>
                <w:rFonts w:ascii="Times New Roman" w:eastAsia="Times New Roman" w:hAnsi="Times New Roman" w:cs="Times New Roman"/>
                <w:color w:val="000000"/>
              </w:rPr>
              <w:t>Rekomandim Karakteri Organizativ</w:t>
            </w:r>
          </w:p>
        </w:tc>
        <w:tc>
          <w:tcPr>
            <w:tcW w:w="960" w:type="dxa"/>
            <w:tcBorders>
              <w:top w:val="nil"/>
              <w:left w:val="nil"/>
              <w:bottom w:val="single" w:sz="4" w:space="0" w:color="auto"/>
              <w:right w:val="single" w:sz="4" w:space="0" w:color="auto"/>
            </w:tcBorders>
            <w:shd w:val="clear" w:color="auto" w:fill="auto"/>
            <w:vAlign w:val="center"/>
            <w:hideMark/>
          </w:tcPr>
          <w:p w14:paraId="109F50E0"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vAlign w:val="center"/>
            <w:hideMark/>
          </w:tcPr>
          <w:p w14:paraId="4AEE4F28"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vAlign w:val="center"/>
            <w:hideMark/>
          </w:tcPr>
          <w:p w14:paraId="335F8AB2"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7358AE58"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7</w:t>
            </w:r>
          </w:p>
        </w:tc>
      </w:tr>
      <w:tr w:rsidR="009E30C7" w:rsidRPr="009E30C7" w14:paraId="672099C8" w14:textId="77777777" w:rsidTr="009E30C7">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18B5AA2"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4</w:t>
            </w:r>
          </w:p>
        </w:tc>
        <w:tc>
          <w:tcPr>
            <w:tcW w:w="4960" w:type="dxa"/>
            <w:tcBorders>
              <w:top w:val="nil"/>
              <w:left w:val="nil"/>
              <w:bottom w:val="single" w:sz="4" w:space="0" w:color="auto"/>
              <w:right w:val="single" w:sz="4" w:space="0" w:color="auto"/>
            </w:tcBorders>
            <w:shd w:val="clear" w:color="auto" w:fill="auto"/>
            <w:vAlign w:val="center"/>
            <w:hideMark/>
          </w:tcPr>
          <w:p w14:paraId="4A20BDEF" w14:textId="77777777" w:rsidR="009E30C7" w:rsidRPr="009E30C7" w:rsidRDefault="009E30C7" w:rsidP="009E30C7">
            <w:pPr>
              <w:spacing w:after="0" w:line="240" w:lineRule="auto"/>
              <w:rPr>
                <w:rFonts w:ascii="Times New Roman" w:eastAsia="Times New Roman" w:hAnsi="Times New Roman" w:cs="Times New Roman"/>
                <w:color w:val="000000"/>
              </w:rPr>
            </w:pPr>
            <w:r w:rsidRPr="009E30C7">
              <w:rPr>
                <w:rFonts w:ascii="Times New Roman" w:eastAsia="Times New Roman" w:hAnsi="Times New Roman" w:cs="Times New Roman"/>
                <w:color w:val="000000"/>
              </w:rPr>
              <w:t>Rekomandime për Arkëtim</w:t>
            </w:r>
          </w:p>
        </w:tc>
        <w:tc>
          <w:tcPr>
            <w:tcW w:w="960" w:type="dxa"/>
            <w:tcBorders>
              <w:top w:val="nil"/>
              <w:left w:val="nil"/>
              <w:bottom w:val="single" w:sz="4" w:space="0" w:color="auto"/>
              <w:right w:val="single" w:sz="4" w:space="0" w:color="auto"/>
            </w:tcBorders>
            <w:shd w:val="clear" w:color="auto" w:fill="auto"/>
            <w:vAlign w:val="center"/>
            <w:hideMark/>
          </w:tcPr>
          <w:p w14:paraId="652365CB"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vAlign w:val="center"/>
            <w:hideMark/>
          </w:tcPr>
          <w:p w14:paraId="1A051323"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vAlign w:val="center"/>
            <w:hideMark/>
          </w:tcPr>
          <w:p w14:paraId="4FBBD8E4"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747C7EFD"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3</w:t>
            </w:r>
          </w:p>
        </w:tc>
      </w:tr>
      <w:tr w:rsidR="009E30C7" w:rsidRPr="009E30C7" w14:paraId="10D9DBA4" w14:textId="77777777" w:rsidTr="009E30C7">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8B880D2" w14:textId="77777777" w:rsidR="009E30C7" w:rsidRPr="009E30C7" w:rsidRDefault="009E30C7" w:rsidP="009E30C7">
            <w:pPr>
              <w:spacing w:after="0" w:line="240" w:lineRule="auto"/>
              <w:rPr>
                <w:rFonts w:ascii="Times New Roman" w:eastAsia="Times New Roman" w:hAnsi="Times New Roman" w:cs="Times New Roman"/>
                <w:color w:val="000000"/>
              </w:rPr>
            </w:pPr>
            <w:r w:rsidRPr="009E30C7">
              <w:rPr>
                <w:rFonts w:ascii="Times New Roman" w:eastAsia="Times New Roman" w:hAnsi="Times New Roman" w:cs="Times New Roman"/>
                <w:color w:val="000000"/>
              </w:rPr>
              <w:t> </w:t>
            </w:r>
          </w:p>
        </w:tc>
        <w:tc>
          <w:tcPr>
            <w:tcW w:w="4960" w:type="dxa"/>
            <w:tcBorders>
              <w:top w:val="nil"/>
              <w:left w:val="nil"/>
              <w:bottom w:val="single" w:sz="4" w:space="0" w:color="auto"/>
              <w:right w:val="single" w:sz="4" w:space="0" w:color="auto"/>
            </w:tcBorders>
            <w:shd w:val="clear" w:color="auto" w:fill="auto"/>
            <w:vAlign w:val="center"/>
            <w:hideMark/>
          </w:tcPr>
          <w:p w14:paraId="0932D91A" w14:textId="77777777" w:rsidR="009E30C7" w:rsidRPr="009E30C7" w:rsidRDefault="009E30C7" w:rsidP="009E30C7">
            <w:pPr>
              <w:spacing w:after="0" w:line="240" w:lineRule="auto"/>
              <w:rPr>
                <w:rFonts w:ascii="Times New Roman" w:eastAsia="Times New Roman" w:hAnsi="Times New Roman" w:cs="Times New Roman"/>
                <w:color w:val="000000"/>
              </w:rPr>
            </w:pPr>
            <w:r w:rsidRPr="009E30C7">
              <w:rPr>
                <w:rFonts w:ascii="Times New Roman" w:eastAsia="Times New Roman" w:hAnsi="Times New Roman" w:cs="Times New Roman"/>
                <w:color w:val="000000"/>
              </w:rPr>
              <w:t>Shuma</w:t>
            </w:r>
          </w:p>
        </w:tc>
        <w:tc>
          <w:tcPr>
            <w:tcW w:w="960" w:type="dxa"/>
            <w:tcBorders>
              <w:top w:val="nil"/>
              <w:left w:val="nil"/>
              <w:bottom w:val="single" w:sz="4" w:space="0" w:color="auto"/>
              <w:right w:val="single" w:sz="4" w:space="0" w:color="auto"/>
            </w:tcBorders>
            <w:shd w:val="clear" w:color="auto" w:fill="auto"/>
            <w:vAlign w:val="center"/>
            <w:hideMark/>
          </w:tcPr>
          <w:p w14:paraId="7EBF61A1"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52</w:t>
            </w:r>
          </w:p>
        </w:tc>
        <w:tc>
          <w:tcPr>
            <w:tcW w:w="960" w:type="dxa"/>
            <w:tcBorders>
              <w:top w:val="nil"/>
              <w:left w:val="nil"/>
              <w:bottom w:val="single" w:sz="4" w:space="0" w:color="auto"/>
              <w:right w:val="single" w:sz="4" w:space="0" w:color="auto"/>
            </w:tcBorders>
            <w:shd w:val="clear" w:color="auto" w:fill="auto"/>
            <w:vAlign w:val="center"/>
            <w:hideMark/>
          </w:tcPr>
          <w:p w14:paraId="0F115D9E"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52</w:t>
            </w:r>
          </w:p>
        </w:tc>
        <w:tc>
          <w:tcPr>
            <w:tcW w:w="960" w:type="dxa"/>
            <w:tcBorders>
              <w:top w:val="nil"/>
              <w:left w:val="nil"/>
              <w:bottom w:val="single" w:sz="4" w:space="0" w:color="auto"/>
              <w:right w:val="single" w:sz="4" w:space="0" w:color="auto"/>
            </w:tcBorders>
            <w:shd w:val="clear" w:color="auto" w:fill="auto"/>
            <w:vAlign w:val="center"/>
            <w:hideMark/>
          </w:tcPr>
          <w:p w14:paraId="28414141"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14:paraId="6A711FB2" w14:textId="77777777" w:rsidR="009E30C7" w:rsidRPr="009E30C7" w:rsidRDefault="009E30C7" w:rsidP="009E30C7">
            <w:pPr>
              <w:spacing w:after="0" w:line="240" w:lineRule="auto"/>
              <w:jc w:val="right"/>
              <w:rPr>
                <w:rFonts w:ascii="Times New Roman" w:eastAsia="Times New Roman" w:hAnsi="Times New Roman" w:cs="Times New Roman"/>
                <w:color w:val="000000"/>
              </w:rPr>
            </w:pPr>
            <w:r w:rsidRPr="009E30C7">
              <w:rPr>
                <w:rFonts w:ascii="Times New Roman" w:eastAsia="Times New Roman" w:hAnsi="Times New Roman" w:cs="Times New Roman"/>
                <w:color w:val="000000"/>
              </w:rPr>
              <w:t>21</w:t>
            </w:r>
          </w:p>
        </w:tc>
      </w:tr>
    </w:tbl>
    <w:p w14:paraId="2393C9A4" w14:textId="7FC35642" w:rsidR="00417C42" w:rsidRPr="0081768A" w:rsidRDefault="00417C42" w:rsidP="0081768A">
      <w:pPr>
        <w:jc w:val="both"/>
        <w:rPr>
          <w:rFonts w:ascii="Times New Roman" w:hAnsi="Times New Roman" w:cs="Times New Roman"/>
          <w:lang w:val="it-IT"/>
        </w:rPr>
      </w:pPr>
      <w:r w:rsidRPr="0081768A">
        <w:rPr>
          <w:rFonts w:ascii="Times New Roman" w:hAnsi="Times New Roman" w:cs="Times New Roman"/>
          <w:lang w:val="it-IT"/>
        </w:rPr>
        <w:lastRenderedPageBreak/>
        <w:t xml:space="preserve">Duhet theksuar se nga  52 rekomandime të rekomanduara nga auditi i brendshëm janë pranuar të 52 rekomandimet  nga titullaret e subjekteve të audituara. </w:t>
      </w:r>
    </w:p>
    <w:p w14:paraId="01A8E508" w14:textId="77AB540F" w:rsidR="00CC7451" w:rsidRPr="0081768A" w:rsidRDefault="00417C42" w:rsidP="0081768A">
      <w:pPr>
        <w:jc w:val="both"/>
        <w:rPr>
          <w:rFonts w:ascii="Times New Roman" w:hAnsi="Times New Roman" w:cs="Times New Roman"/>
          <w:lang w:val="it-IT"/>
        </w:rPr>
      </w:pPr>
      <w:r w:rsidRPr="0081768A">
        <w:rPr>
          <w:rFonts w:ascii="Times New Roman" w:hAnsi="Times New Roman" w:cs="Times New Roman"/>
          <w:lang w:val="it-IT"/>
        </w:rPr>
        <w:t>Nga rekomandimet e lena rezulton se deri me date 15.02.2023 nga 52 rekomandime te pranuara jane realizuar 31 rekomandime, ose realizuar rreth 60 % e tyre, në proces janë 21  rekomandime, ose  40% e rekomandimeve gjithsej.</w:t>
      </w:r>
    </w:p>
    <w:p w14:paraId="47671C8D" w14:textId="77777777" w:rsidR="00CC7451" w:rsidRPr="00B172D4" w:rsidRDefault="00CC7451" w:rsidP="00CC7451">
      <w:pPr>
        <w:rPr>
          <w:rFonts w:ascii="Times New Roman" w:hAnsi="Times New Roman" w:cs="Times New Roman"/>
          <w:lang w:val="it-IT"/>
        </w:rPr>
      </w:pPr>
      <w:r w:rsidRPr="00B172D4">
        <w:rPr>
          <w:rFonts w:ascii="Times New Roman" w:hAnsi="Times New Roman" w:cs="Times New Roman"/>
          <w:lang w:val="it-IT"/>
        </w:rPr>
        <w:t xml:space="preserve">Auditimi i zhvilluar nga Kontrolli i Lartë i Shtetit </w:t>
      </w:r>
    </w:p>
    <w:p w14:paraId="59BF335A" w14:textId="24215B5B" w:rsidR="00CC7451" w:rsidRDefault="00CC7451" w:rsidP="00CC7451">
      <w:pPr>
        <w:spacing w:after="0" w:line="240" w:lineRule="auto"/>
        <w:jc w:val="both"/>
        <w:rPr>
          <w:rFonts w:ascii="Times New Roman" w:hAnsi="Times New Roman" w:cs="Times New Roman"/>
          <w:lang w:val="it-IT"/>
        </w:rPr>
      </w:pPr>
      <w:r w:rsidRPr="00B172D4">
        <w:rPr>
          <w:rFonts w:ascii="Times New Roman" w:hAnsi="Times New Roman" w:cs="Times New Roman"/>
          <w:lang w:val="it-IT"/>
        </w:rPr>
        <w:t xml:space="preserve">Auditimi i jashtëm është kryer nga KLSH-ja deri në periudhën </w:t>
      </w:r>
      <w:r w:rsidR="00B172D4" w:rsidRPr="00B172D4">
        <w:rPr>
          <w:rFonts w:ascii="Times New Roman" w:hAnsi="Times New Roman" w:cs="Times New Roman"/>
          <w:lang w:val="it-IT"/>
        </w:rPr>
        <w:t>dhjetor 2021.</w:t>
      </w:r>
    </w:p>
    <w:p w14:paraId="2EBA85FB" w14:textId="57D33F23" w:rsidR="00301A68" w:rsidRDefault="00301A68" w:rsidP="00CC7451">
      <w:pPr>
        <w:spacing w:after="0" w:line="240" w:lineRule="auto"/>
        <w:jc w:val="both"/>
        <w:rPr>
          <w:rFonts w:ascii="Times New Roman" w:hAnsi="Times New Roman" w:cs="Times New Roman"/>
          <w:lang w:val="it-IT"/>
        </w:rPr>
      </w:pPr>
    </w:p>
    <w:p w14:paraId="5E2A08AA" w14:textId="43814A5D" w:rsidR="00301A68" w:rsidRDefault="00301A68" w:rsidP="00CC7451">
      <w:pPr>
        <w:spacing w:after="0" w:line="240" w:lineRule="auto"/>
        <w:jc w:val="both"/>
        <w:rPr>
          <w:rFonts w:ascii="Times New Roman" w:hAnsi="Times New Roman" w:cs="Times New Roman"/>
          <w:lang w:val="it-IT"/>
        </w:rPr>
      </w:pPr>
    </w:p>
    <w:p w14:paraId="520EAFE5" w14:textId="77777777" w:rsidR="00301A68" w:rsidRPr="00B172D4" w:rsidRDefault="00301A68" w:rsidP="00CC7451">
      <w:pPr>
        <w:spacing w:after="0" w:line="240" w:lineRule="auto"/>
        <w:jc w:val="both"/>
        <w:rPr>
          <w:rFonts w:ascii="Times New Roman" w:hAnsi="Times New Roman" w:cs="Times New Roman"/>
          <w:lang w:val="it-IT"/>
        </w:rPr>
      </w:pPr>
    </w:p>
    <w:p w14:paraId="13D384F2" w14:textId="1B2B587B" w:rsidR="00C11490" w:rsidRPr="00CC7451" w:rsidRDefault="00B5047B" w:rsidP="00301A68">
      <w:pPr>
        <w:pStyle w:val="Heading1"/>
        <w:numPr>
          <w:ilvl w:val="0"/>
          <w:numId w:val="1"/>
        </w:numPr>
        <w:tabs>
          <w:tab w:val="left" w:pos="360"/>
        </w:tabs>
        <w:jc w:val="both"/>
        <w:rPr>
          <w:rFonts w:ascii="Times New Roman" w:hAnsi="Times New Roman" w:cs="Times New Roman"/>
          <w:color w:val="auto"/>
          <w:sz w:val="28"/>
          <w:szCs w:val="28"/>
        </w:rPr>
      </w:pPr>
      <w:bookmarkStart w:id="24" w:name="audit_jashtem"/>
      <w:bookmarkStart w:id="25" w:name="_Toc130329492"/>
      <w:bookmarkEnd w:id="24"/>
      <w:r w:rsidRPr="00CC7451">
        <w:rPr>
          <w:rFonts w:ascii="Times New Roman" w:hAnsi="Times New Roman" w:cs="Times New Roman"/>
          <w:color w:val="auto"/>
          <w:sz w:val="28"/>
          <w:szCs w:val="28"/>
        </w:rPr>
        <w:t>INFORMACION FINANCIAR</w:t>
      </w:r>
      <w:bookmarkEnd w:id="25"/>
    </w:p>
    <w:p w14:paraId="4126989E" w14:textId="77777777" w:rsidR="00702197" w:rsidRPr="00CC7451" w:rsidRDefault="00702197" w:rsidP="00AC3941">
      <w:pPr>
        <w:tabs>
          <w:tab w:val="left" w:pos="360"/>
          <w:tab w:val="left" w:pos="2670"/>
        </w:tabs>
        <w:spacing w:line="276" w:lineRule="auto"/>
        <w:jc w:val="both"/>
        <w:rPr>
          <w:rFonts w:ascii="Times New Roman" w:hAnsi="Times New Roman"/>
        </w:rPr>
      </w:pPr>
    </w:p>
    <w:p w14:paraId="1BAC1CCF" w14:textId="521B0A8D" w:rsidR="001B350A" w:rsidRDefault="001B350A" w:rsidP="00AC3941">
      <w:pPr>
        <w:tabs>
          <w:tab w:val="left" w:pos="360"/>
          <w:tab w:val="left" w:pos="2670"/>
        </w:tabs>
        <w:spacing w:line="276" w:lineRule="auto"/>
        <w:jc w:val="both"/>
        <w:rPr>
          <w:rFonts w:ascii="Times New Roman" w:hAnsi="Times New Roman"/>
        </w:rPr>
      </w:pPr>
      <w:r w:rsidRPr="00CC7451">
        <w:rPr>
          <w:rFonts w:ascii="Times New Roman" w:hAnsi="Times New Roman"/>
        </w:rPr>
        <w:t>Gjatë procesit të zbatimit të buxhetit t</w:t>
      </w:r>
      <w:r w:rsidR="00D977F8" w:rsidRPr="00CC7451">
        <w:rPr>
          <w:rFonts w:ascii="Times New Roman" w:hAnsi="Times New Roman"/>
        </w:rPr>
        <w:t>ë</w:t>
      </w:r>
      <w:r w:rsidRPr="00CC7451">
        <w:rPr>
          <w:rFonts w:ascii="Times New Roman" w:hAnsi="Times New Roman"/>
        </w:rPr>
        <w:t xml:space="preserve"> vitit 202</w:t>
      </w:r>
      <w:r w:rsidR="00227AD3" w:rsidRPr="00CC7451">
        <w:rPr>
          <w:rFonts w:ascii="Times New Roman" w:hAnsi="Times New Roman"/>
        </w:rPr>
        <w:t>2</w:t>
      </w:r>
      <w:r w:rsidRPr="00CC7451">
        <w:rPr>
          <w:rFonts w:ascii="Times New Roman" w:hAnsi="Times New Roman"/>
        </w:rPr>
        <w:t xml:space="preserve">, pas ndryshimeve të bëra me vendimet e marra </w:t>
      </w:r>
      <w:proofErr w:type="gramStart"/>
      <w:r w:rsidRPr="00CC7451">
        <w:rPr>
          <w:rFonts w:ascii="Times New Roman" w:hAnsi="Times New Roman"/>
        </w:rPr>
        <w:t>në  Këshillin</w:t>
      </w:r>
      <w:proofErr w:type="gramEnd"/>
      <w:r w:rsidRPr="00CC7451">
        <w:rPr>
          <w:rFonts w:ascii="Times New Roman" w:hAnsi="Times New Roman"/>
        </w:rPr>
        <w:t xml:space="preserve"> Bashkiak,  Bashkia Berat  në fund të </w:t>
      </w:r>
      <w:r w:rsidR="00227AD3" w:rsidRPr="00CC7451">
        <w:rPr>
          <w:rFonts w:ascii="Times New Roman" w:hAnsi="Times New Roman"/>
        </w:rPr>
        <w:t>periudh</w:t>
      </w:r>
      <w:r w:rsidR="00C757C5" w:rsidRPr="00CC7451">
        <w:rPr>
          <w:rFonts w:ascii="Times New Roman" w:hAnsi="Times New Roman"/>
        </w:rPr>
        <w:t>ë</w:t>
      </w:r>
      <w:r w:rsidR="00227AD3" w:rsidRPr="00CC7451">
        <w:rPr>
          <w:rFonts w:ascii="Times New Roman" w:hAnsi="Times New Roman"/>
        </w:rPr>
        <w:t xml:space="preserve">s Janar – </w:t>
      </w:r>
      <w:r w:rsidR="0002614D" w:rsidRPr="00CC7451">
        <w:rPr>
          <w:rFonts w:ascii="Times New Roman" w:hAnsi="Times New Roman"/>
        </w:rPr>
        <w:t>Dhjetor</w:t>
      </w:r>
      <w:r w:rsidRPr="00CC7451">
        <w:rPr>
          <w:rFonts w:ascii="Times New Roman" w:hAnsi="Times New Roman"/>
        </w:rPr>
        <w:t xml:space="preserve"> 202</w:t>
      </w:r>
      <w:r w:rsidR="00227AD3" w:rsidRPr="00CC7451">
        <w:rPr>
          <w:rFonts w:ascii="Times New Roman" w:hAnsi="Times New Roman"/>
        </w:rPr>
        <w:t>2</w:t>
      </w:r>
      <w:r w:rsidRPr="00CC7451">
        <w:rPr>
          <w:rFonts w:ascii="Times New Roman" w:hAnsi="Times New Roman"/>
        </w:rPr>
        <w:t xml:space="preserve">  rezulton me këtë situatë financiare  :</w:t>
      </w:r>
    </w:p>
    <w:p w14:paraId="727093B1" w14:textId="3FC99EA9" w:rsidR="00153BA3" w:rsidRDefault="00153BA3" w:rsidP="00AC3941">
      <w:pPr>
        <w:tabs>
          <w:tab w:val="left" w:pos="360"/>
          <w:tab w:val="left" w:pos="2670"/>
        </w:tabs>
        <w:spacing w:line="276" w:lineRule="auto"/>
        <w:jc w:val="both"/>
        <w:rPr>
          <w:rFonts w:ascii="Times New Roman" w:hAnsi="Times New Roman"/>
        </w:rPr>
      </w:pPr>
    </w:p>
    <w:p w14:paraId="1927D842" w14:textId="77777777" w:rsidR="00153BA3" w:rsidRPr="00544D18" w:rsidRDefault="00153BA3" w:rsidP="00276E62">
      <w:pPr>
        <w:numPr>
          <w:ilvl w:val="0"/>
          <w:numId w:val="8"/>
        </w:numPr>
        <w:tabs>
          <w:tab w:val="left" w:pos="2670"/>
        </w:tabs>
        <w:spacing w:after="200" w:line="276" w:lineRule="auto"/>
        <w:ind w:left="360" w:hanging="360"/>
        <w:jc w:val="both"/>
        <w:rPr>
          <w:rFonts w:ascii="Times New Roman" w:hAnsi="Times New Roman"/>
          <w:b/>
          <w:sz w:val="24"/>
          <w:szCs w:val="24"/>
        </w:rPr>
      </w:pPr>
      <w:r w:rsidRPr="00544D18">
        <w:rPr>
          <w:rFonts w:ascii="Times New Roman" w:hAnsi="Times New Roman"/>
          <w:b/>
          <w:sz w:val="24"/>
          <w:szCs w:val="24"/>
        </w:rPr>
        <w:t>TOTALI I FINANCIMEVE ( TË HYRAT) në Lekë :  1,225,952,198.96 lekë</w:t>
      </w:r>
    </w:p>
    <w:p w14:paraId="28A01FB7" w14:textId="77777777" w:rsidR="00153BA3" w:rsidRPr="00544D18" w:rsidRDefault="00153BA3" w:rsidP="00153BA3">
      <w:pPr>
        <w:ind w:left="1080"/>
        <w:jc w:val="right"/>
        <w:rPr>
          <w:rFonts w:ascii="Times New Roman" w:hAnsi="Times New Roman"/>
          <w:sz w:val="24"/>
          <w:szCs w:val="24"/>
        </w:rPr>
      </w:pPr>
      <w:r w:rsidRPr="00544D18">
        <w:rPr>
          <w:rFonts w:ascii="Times New Roman" w:hAnsi="Times New Roman"/>
          <w:sz w:val="24"/>
          <w:szCs w:val="24"/>
        </w:rPr>
        <w:t>në lekë</w:t>
      </w:r>
    </w:p>
    <w:p w14:paraId="09250E85" w14:textId="77777777" w:rsidR="00153BA3" w:rsidRDefault="00153BA3" w:rsidP="00153BA3">
      <w:pPr>
        <w:spacing w:after="0" w:line="240" w:lineRule="auto"/>
        <w:jc w:val="both"/>
        <w:rPr>
          <w:rFonts w:ascii="Times New Roman" w:hAnsi="Times New Roman"/>
          <w:sz w:val="24"/>
          <w:szCs w:val="24"/>
        </w:rPr>
      </w:pPr>
      <w:r w:rsidRPr="00655771">
        <w:rPr>
          <w:rFonts w:ascii="Times New Roman" w:hAnsi="Times New Roman"/>
          <w:sz w:val="24"/>
          <w:szCs w:val="24"/>
        </w:rPr>
        <w:t xml:space="preserve">1. Fonde nga Transferta e Pakushtëzuar e Përgjithshme v. 2022....................... 334,516,738.00 </w:t>
      </w:r>
    </w:p>
    <w:p w14:paraId="21ED6AC0" w14:textId="3908294C" w:rsidR="00153BA3" w:rsidRPr="00655771" w:rsidRDefault="00153BA3" w:rsidP="00153BA3">
      <w:pPr>
        <w:spacing w:after="0" w:line="240" w:lineRule="auto"/>
        <w:jc w:val="both"/>
        <w:rPr>
          <w:rFonts w:ascii="Times New Roman" w:hAnsi="Times New Roman"/>
          <w:sz w:val="24"/>
          <w:szCs w:val="24"/>
        </w:rPr>
      </w:pPr>
      <w:r w:rsidRPr="00655771">
        <w:rPr>
          <w:rFonts w:ascii="Times New Roman" w:hAnsi="Times New Roman"/>
          <w:sz w:val="24"/>
          <w:szCs w:val="24"/>
        </w:rPr>
        <w:t>2. Fonde nga Transferta e</w:t>
      </w:r>
      <w:r w:rsidRPr="00655771">
        <w:t xml:space="preserve"> </w:t>
      </w:r>
      <w:r w:rsidRPr="00655771">
        <w:rPr>
          <w:rFonts w:ascii="Times New Roman" w:hAnsi="Times New Roman"/>
          <w:sz w:val="24"/>
          <w:szCs w:val="24"/>
        </w:rPr>
        <w:t>Pakushtëzuar Sektoriale e v.2022............................... 277,580,996.00</w:t>
      </w:r>
    </w:p>
    <w:p w14:paraId="2C25153A" w14:textId="77777777" w:rsidR="00153BA3" w:rsidRPr="00655771" w:rsidRDefault="00153BA3" w:rsidP="00153BA3">
      <w:pPr>
        <w:spacing w:after="0" w:line="240" w:lineRule="auto"/>
        <w:jc w:val="both"/>
        <w:rPr>
          <w:rFonts w:ascii="Times New Roman" w:hAnsi="Times New Roman"/>
          <w:sz w:val="24"/>
          <w:szCs w:val="24"/>
        </w:rPr>
      </w:pPr>
      <w:r w:rsidRPr="00655771">
        <w:rPr>
          <w:rFonts w:ascii="Times New Roman" w:hAnsi="Times New Roman"/>
          <w:sz w:val="24"/>
          <w:szCs w:val="24"/>
        </w:rPr>
        <w:t>3. Fonde nga Transferta Sektoriale për Projekte të Veçanta v.2022.…………….25,121,160.00</w:t>
      </w:r>
    </w:p>
    <w:p w14:paraId="25AC24DE" w14:textId="77777777" w:rsidR="00153BA3" w:rsidRPr="00655771" w:rsidRDefault="00153BA3" w:rsidP="00153BA3">
      <w:pPr>
        <w:spacing w:after="0" w:line="240" w:lineRule="auto"/>
        <w:jc w:val="both"/>
        <w:rPr>
          <w:rFonts w:ascii="Times New Roman" w:hAnsi="Times New Roman"/>
          <w:sz w:val="24"/>
          <w:szCs w:val="24"/>
        </w:rPr>
      </w:pPr>
      <w:r w:rsidRPr="00655771">
        <w:rPr>
          <w:rFonts w:ascii="Times New Roman" w:hAnsi="Times New Roman"/>
          <w:sz w:val="24"/>
          <w:szCs w:val="24"/>
        </w:rPr>
        <w:t xml:space="preserve">4. Fonde nga Të ardhurat e vitit </w:t>
      </w:r>
      <w:proofErr w:type="gramStart"/>
      <w:r w:rsidRPr="00655771">
        <w:rPr>
          <w:rFonts w:ascii="Times New Roman" w:hAnsi="Times New Roman"/>
          <w:sz w:val="24"/>
          <w:szCs w:val="24"/>
        </w:rPr>
        <w:t>( Realizimi</w:t>
      </w:r>
      <w:proofErr w:type="gramEnd"/>
      <w:r w:rsidRPr="00655771">
        <w:rPr>
          <w:rFonts w:ascii="Times New Roman" w:hAnsi="Times New Roman"/>
          <w:sz w:val="24"/>
          <w:szCs w:val="24"/>
        </w:rPr>
        <w:t xml:space="preserve"> i planit të të ardhurave v. 2022)…. 454,534,505.27</w:t>
      </w:r>
    </w:p>
    <w:p w14:paraId="580F2779" w14:textId="77777777" w:rsidR="00153BA3" w:rsidRPr="00655771" w:rsidRDefault="00153BA3" w:rsidP="00153BA3">
      <w:pPr>
        <w:tabs>
          <w:tab w:val="left" w:pos="2670"/>
        </w:tabs>
        <w:spacing w:after="0" w:line="240" w:lineRule="auto"/>
        <w:jc w:val="both"/>
        <w:rPr>
          <w:rFonts w:ascii="Times New Roman" w:hAnsi="Times New Roman"/>
          <w:sz w:val="24"/>
          <w:szCs w:val="24"/>
        </w:rPr>
      </w:pPr>
      <w:r w:rsidRPr="00655771">
        <w:rPr>
          <w:rFonts w:ascii="Times New Roman" w:hAnsi="Times New Roman"/>
          <w:sz w:val="24"/>
          <w:szCs w:val="24"/>
        </w:rPr>
        <w:t>4. Fonde Të trashëguara nga viti 2021 në vitin 2022 ……….…...…................ 134,198,799.69</w:t>
      </w:r>
    </w:p>
    <w:p w14:paraId="586A2A17" w14:textId="77777777" w:rsidR="00153BA3" w:rsidRPr="00655771" w:rsidRDefault="00153BA3" w:rsidP="00276E62">
      <w:pPr>
        <w:numPr>
          <w:ilvl w:val="0"/>
          <w:numId w:val="7"/>
        </w:numPr>
        <w:tabs>
          <w:tab w:val="left" w:pos="2670"/>
        </w:tabs>
        <w:spacing w:after="0" w:line="240" w:lineRule="auto"/>
        <w:jc w:val="both"/>
        <w:rPr>
          <w:rFonts w:ascii="Times New Roman" w:hAnsi="Times New Roman"/>
          <w:sz w:val="24"/>
          <w:szCs w:val="24"/>
        </w:rPr>
      </w:pPr>
      <w:r w:rsidRPr="00655771">
        <w:rPr>
          <w:rFonts w:ascii="Times New Roman" w:hAnsi="Times New Roman"/>
          <w:sz w:val="24"/>
          <w:szCs w:val="24"/>
        </w:rPr>
        <w:t>të ardhura lokale  …............................................................................... 58,426,380.23</w:t>
      </w:r>
    </w:p>
    <w:p w14:paraId="7BDDAC16" w14:textId="77777777" w:rsidR="00153BA3" w:rsidRPr="00655771" w:rsidRDefault="00153BA3" w:rsidP="00276E62">
      <w:pPr>
        <w:numPr>
          <w:ilvl w:val="0"/>
          <w:numId w:val="7"/>
        </w:numPr>
        <w:tabs>
          <w:tab w:val="left" w:pos="2670"/>
        </w:tabs>
        <w:spacing w:after="0" w:line="240" w:lineRule="auto"/>
        <w:jc w:val="both"/>
        <w:rPr>
          <w:rFonts w:ascii="Times New Roman" w:hAnsi="Times New Roman"/>
          <w:sz w:val="24"/>
          <w:szCs w:val="24"/>
        </w:rPr>
      </w:pPr>
      <w:r w:rsidRPr="00655771">
        <w:rPr>
          <w:rFonts w:ascii="Times New Roman" w:hAnsi="Times New Roman"/>
          <w:sz w:val="24"/>
          <w:szCs w:val="24"/>
        </w:rPr>
        <w:t>transfertë e pakushtëzuar e përgjithshme.….…….…….……..…..…… 8,270,008.06</w:t>
      </w:r>
    </w:p>
    <w:p w14:paraId="021FD23D" w14:textId="77777777" w:rsidR="00153BA3" w:rsidRPr="007B442D" w:rsidRDefault="00153BA3" w:rsidP="00276E62">
      <w:pPr>
        <w:numPr>
          <w:ilvl w:val="0"/>
          <w:numId w:val="7"/>
        </w:numPr>
        <w:tabs>
          <w:tab w:val="left" w:pos="2670"/>
        </w:tabs>
        <w:spacing w:after="0" w:line="240" w:lineRule="auto"/>
        <w:jc w:val="both"/>
        <w:rPr>
          <w:rFonts w:ascii="Times New Roman" w:hAnsi="Times New Roman"/>
          <w:sz w:val="24"/>
          <w:szCs w:val="24"/>
        </w:rPr>
      </w:pPr>
      <w:r w:rsidRPr="007B442D">
        <w:rPr>
          <w:rFonts w:ascii="Times New Roman" w:hAnsi="Times New Roman"/>
          <w:sz w:val="24"/>
          <w:szCs w:val="24"/>
        </w:rPr>
        <w:t>transfertë e pakushtëzuar sektoriale …………………...…......…….…. 67,502,411.40</w:t>
      </w:r>
    </w:p>
    <w:p w14:paraId="0206CDF1" w14:textId="379B6611" w:rsidR="001B350A" w:rsidRPr="007B442D" w:rsidRDefault="00153BA3" w:rsidP="00153BA3">
      <w:pPr>
        <w:tabs>
          <w:tab w:val="left" w:pos="2670"/>
        </w:tabs>
        <w:spacing w:line="276" w:lineRule="auto"/>
        <w:jc w:val="both"/>
        <w:rPr>
          <w:rFonts w:ascii="Times New Roman" w:hAnsi="Times New Roman"/>
          <w:b/>
          <w:sz w:val="24"/>
          <w:szCs w:val="24"/>
        </w:rPr>
      </w:pPr>
      <w:r w:rsidRPr="007B442D">
        <w:rPr>
          <w:rFonts w:ascii="Times New Roman" w:hAnsi="Times New Roman"/>
          <w:b/>
          <w:sz w:val="24"/>
          <w:szCs w:val="24"/>
        </w:rPr>
        <w:t xml:space="preserve">TOTALI I FINANCIMEVE </w:t>
      </w:r>
      <w:proofErr w:type="gramStart"/>
      <w:r w:rsidRPr="007B442D">
        <w:rPr>
          <w:rFonts w:ascii="Times New Roman" w:hAnsi="Times New Roman"/>
          <w:b/>
          <w:sz w:val="24"/>
          <w:szCs w:val="24"/>
        </w:rPr>
        <w:t>( TË</w:t>
      </w:r>
      <w:proofErr w:type="gramEnd"/>
      <w:r w:rsidRPr="007B442D">
        <w:rPr>
          <w:rFonts w:ascii="Times New Roman" w:hAnsi="Times New Roman"/>
          <w:b/>
          <w:sz w:val="24"/>
          <w:szCs w:val="24"/>
        </w:rPr>
        <w:t xml:space="preserve"> HYRAT)................................................</w:t>
      </w:r>
      <w:r w:rsidRPr="007B442D">
        <w:rPr>
          <w:rFonts w:ascii="Times New Roman" w:hAnsi="Times New Roman"/>
          <w:sz w:val="24"/>
          <w:szCs w:val="24"/>
        </w:rPr>
        <w:t xml:space="preserve"> </w:t>
      </w:r>
      <w:r w:rsidRPr="007B442D">
        <w:rPr>
          <w:rFonts w:ascii="Times New Roman" w:hAnsi="Times New Roman"/>
          <w:b/>
          <w:sz w:val="24"/>
          <w:szCs w:val="24"/>
        </w:rPr>
        <w:t xml:space="preserve">1,225,952,198.96 </w:t>
      </w:r>
    </w:p>
    <w:p w14:paraId="445C2192" w14:textId="77777777" w:rsidR="00FB1F5B" w:rsidRPr="007B442D" w:rsidRDefault="00FB1F5B" w:rsidP="00E64CFB">
      <w:pPr>
        <w:tabs>
          <w:tab w:val="left" w:pos="360"/>
          <w:tab w:val="left" w:pos="2670"/>
        </w:tabs>
        <w:spacing w:line="276" w:lineRule="auto"/>
        <w:ind w:right="690"/>
        <w:jc w:val="both"/>
        <w:rPr>
          <w:rFonts w:ascii="Times New Roman" w:hAnsi="Times New Roman"/>
          <w:shd w:val="clear" w:color="auto" w:fill="FFFFFF"/>
        </w:rPr>
      </w:pPr>
    </w:p>
    <w:p w14:paraId="5A17563D" w14:textId="472AB3D4" w:rsidR="001B350A" w:rsidRPr="007B442D" w:rsidRDefault="001B350A" w:rsidP="00276E62">
      <w:pPr>
        <w:numPr>
          <w:ilvl w:val="0"/>
          <w:numId w:val="8"/>
        </w:numPr>
        <w:tabs>
          <w:tab w:val="left" w:pos="360"/>
          <w:tab w:val="left" w:pos="2670"/>
        </w:tabs>
        <w:spacing w:after="200" w:line="276" w:lineRule="auto"/>
        <w:ind w:left="0" w:right="690" w:firstLine="0"/>
        <w:jc w:val="both"/>
        <w:rPr>
          <w:rFonts w:ascii="Times New Roman" w:hAnsi="Times New Roman"/>
          <w:b/>
          <w:shd w:val="clear" w:color="auto" w:fill="FFFFFF"/>
        </w:rPr>
      </w:pPr>
      <w:r w:rsidRPr="007B442D">
        <w:rPr>
          <w:rFonts w:ascii="Times New Roman" w:hAnsi="Times New Roman"/>
          <w:b/>
          <w:shd w:val="clear" w:color="auto" w:fill="FFFFFF"/>
        </w:rPr>
        <w:t xml:space="preserve"> TOTALI I SHPENZIMEVE ( TË DALAT)</w:t>
      </w:r>
      <w:r w:rsidRPr="007B442D">
        <w:rPr>
          <w:rFonts w:ascii="Times New Roman" w:hAnsi="Times New Roman"/>
          <w:b/>
        </w:rPr>
        <w:t xml:space="preserve"> në Lekë</w:t>
      </w:r>
      <w:r w:rsidRPr="007B442D">
        <w:rPr>
          <w:rFonts w:ascii="Times New Roman" w:hAnsi="Times New Roman"/>
          <w:b/>
          <w:shd w:val="clear" w:color="auto" w:fill="FFFFFF"/>
        </w:rPr>
        <w:t xml:space="preserve">  : </w:t>
      </w:r>
      <w:r w:rsidR="00153BA3" w:rsidRPr="007B442D">
        <w:rPr>
          <w:rFonts w:ascii="Times New Roman" w:hAnsi="Times New Roman"/>
          <w:b/>
          <w:shd w:val="clear" w:color="auto" w:fill="FFFFFF"/>
        </w:rPr>
        <w:t xml:space="preserve">1,015,388,360.81 lekë </w:t>
      </w:r>
    </w:p>
    <w:p w14:paraId="3F45AF16" w14:textId="14CAC631" w:rsidR="001B350A" w:rsidRPr="007B442D" w:rsidRDefault="00505EA1" w:rsidP="00E64CFB">
      <w:pPr>
        <w:tabs>
          <w:tab w:val="left" w:pos="360"/>
        </w:tabs>
        <w:spacing w:line="276" w:lineRule="auto"/>
        <w:ind w:right="690"/>
        <w:jc w:val="both"/>
        <w:rPr>
          <w:rFonts w:ascii="Times New Roman" w:hAnsi="Times New Roman"/>
        </w:rPr>
      </w:pPr>
      <w:r w:rsidRPr="007B442D">
        <w:rPr>
          <w:rFonts w:ascii="Times New Roman" w:hAnsi="Times New Roman"/>
        </w:rPr>
        <w:tab/>
      </w:r>
      <w:r w:rsidRPr="007B442D">
        <w:rPr>
          <w:rFonts w:ascii="Times New Roman" w:hAnsi="Times New Roman"/>
        </w:rPr>
        <w:tab/>
      </w:r>
      <w:r w:rsidRPr="007B442D">
        <w:rPr>
          <w:rFonts w:ascii="Times New Roman" w:hAnsi="Times New Roman"/>
        </w:rPr>
        <w:tab/>
      </w:r>
      <w:r w:rsidRPr="007B442D">
        <w:rPr>
          <w:rFonts w:ascii="Times New Roman" w:hAnsi="Times New Roman"/>
        </w:rPr>
        <w:tab/>
      </w:r>
      <w:r w:rsidRPr="007B442D">
        <w:rPr>
          <w:rFonts w:ascii="Times New Roman" w:hAnsi="Times New Roman"/>
        </w:rPr>
        <w:tab/>
      </w:r>
      <w:r w:rsidRPr="007B442D">
        <w:rPr>
          <w:rFonts w:ascii="Times New Roman" w:hAnsi="Times New Roman"/>
        </w:rPr>
        <w:tab/>
      </w:r>
      <w:r w:rsidRPr="007B442D">
        <w:rPr>
          <w:rFonts w:ascii="Times New Roman" w:hAnsi="Times New Roman"/>
        </w:rPr>
        <w:tab/>
      </w:r>
      <w:r w:rsidRPr="007B442D">
        <w:rPr>
          <w:rFonts w:ascii="Times New Roman" w:hAnsi="Times New Roman"/>
        </w:rPr>
        <w:tab/>
      </w:r>
      <w:r w:rsidRPr="007B442D">
        <w:rPr>
          <w:rFonts w:ascii="Times New Roman" w:hAnsi="Times New Roman"/>
        </w:rPr>
        <w:tab/>
      </w:r>
      <w:r w:rsidRPr="007B442D">
        <w:rPr>
          <w:rFonts w:ascii="Times New Roman" w:hAnsi="Times New Roman"/>
        </w:rPr>
        <w:tab/>
      </w:r>
      <w:r w:rsidRPr="007B442D">
        <w:rPr>
          <w:rFonts w:ascii="Times New Roman" w:hAnsi="Times New Roman"/>
        </w:rPr>
        <w:tab/>
      </w:r>
      <w:r w:rsidR="001B350A" w:rsidRPr="007B442D">
        <w:rPr>
          <w:rFonts w:ascii="Times New Roman" w:hAnsi="Times New Roman"/>
        </w:rPr>
        <w:t>në lekë</w:t>
      </w:r>
    </w:p>
    <w:p w14:paraId="383FF93C" w14:textId="77777777" w:rsidR="007B442D" w:rsidRPr="001478D3" w:rsidRDefault="007B442D" w:rsidP="00276E62">
      <w:pPr>
        <w:numPr>
          <w:ilvl w:val="0"/>
          <w:numId w:val="6"/>
        </w:numPr>
        <w:tabs>
          <w:tab w:val="left" w:pos="360"/>
        </w:tabs>
        <w:spacing w:after="0" w:line="240" w:lineRule="auto"/>
        <w:ind w:right="690"/>
        <w:jc w:val="both"/>
        <w:rPr>
          <w:rFonts w:ascii="Times New Roman" w:hAnsi="Times New Roman"/>
        </w:rPr>
      </w:pPr>
      <w:r w:rsidRPr="001478D3">
        <w:rPr>
          <w:rFonts w:ascii="Times New Roman" w:hAnsi="Times New Roman"/>
        </w:rPr>
        <w:t>Shpenzimeve korrente total........................................................................ 893,769,809.62</w:t>
      </w:r>
    </w:p>
    <w:p w14:paraId="09493496" w14:textId="77777777" w:rsidR="007B442D" w:rsidRPr="001478D3" w:rsidRDefault="007B442D" w:rsidP="00276E62">
      <w:pPr>
        <w:numPr>
          <w:ilvl w:val="0"/>
          <w:numId w:val="9"/>
        </w:numPr>
        <w:tabs>
          <w:tab w:val="left" w:pos="360"/>
        </w:tabs>
        <w:spacing w:after="0" w:line="240" w:lineRule="auto"/>
        <w:jc w:val="both"/>
        <w:rPr>
          <w:rFonts w:ascii="Times New Roman" w:hAnsi="Times New Roman"/>
          <w:i/>
          <w:iCs/>
        </w:rPr>
      </w:pPr>
      <w:r w:rsidRPr="001478D3">
        <w:rPr>
          <w:rFonts w:ascii="Times New Roman" w:hAnsi="Times New Roman"/>
          <w:i/>
          <w:iCs/>
        </w:rPr>
        <w:t>Shpenzime për personelin (paga dhe sigurime)................................... 504,998,162.00</w:t>
      </w:r>
    </w:p>
    <w:p w14:paraId="58732466" w14:textId="77777777" w:rsidR="007B442D" w:rsidRPr="001478D3" w:rsidRDefault="007B442D" w:rsidP="00276E62">
      <w:pPr>
        <w:numPr>
          <w:ilvl w:val="0"/>
          <w:numId w:val="9"/>
        </w:numPr>
        <w:tabs>
          <w:tab w:val="left" w:pos="360"/>
        </w:tabs>
        <w:spacing w:after="0" w:line="240" w:lineRule="auto"/>
        <w:ind w:right="690"/>
        <w:jc w:val="both"/>
        <w:rPr>
          <w:rFonts w:ascii="Times New Roman" w:hAnsi="Times New Roman"/>
          <w:i/>
          <w:iCs/>
        </w:rPr>
      </w:pPr>
      <w:r w:rsidRPr="001478D3">
        <w:rPr>
          <w:rFonts w:ascii="Times New Roman" w:hAnsi="Times New Roman"/>
          <w:i/>
          <w:iCs/>
        </w:rPr>
        <w:t>Shpenzime operative &amp; të mirëmbajtjes dhe të tjera........................... 388,771,648.62</w:t>
      </w:r>
    </w:p>
    <w:p w14:paraId="68758183" w14:textId="77777777" w:rsidR="00EB726E" w:rsidRPr="001478D3" w:rsidRDefault="00EB726E" w:rsidP="00276E62">
      <w:pPr>
        <w:numPr>
          <w:ilvl w:val="0"/>
          <w:numId w:val="9"/>
        </w:numPr>
        <w:tabs>
          <w:tab w:val="left" w:pos="360"/>
        </w:tabs>
        <w:spacing w:after="200" w:line="276" w:lineRule="auto"/>
        <w:ind w:right="690"/>
        <w:jc w:val="both"/>
        <w:rPr>
          <w:rFonts w:ascii="Times New Roman" w:hAnsi="Times New Roman"/>
        </w:rPr>
      </w:pPr>
      <w:r w:rsidRPr="001478D3">
        <w:rPr>
          <w:rFonts w:ascii="Times New Roman" w:hAnsi="Times New Roman"/>
        </w:rPr>
        <w:t xml:space="preserve">Shpenzime për investime </w:t>
      </w:r>
      <w:proofErr w:type="gramStart"/>
      <w:r w:rsidRPr="001478D3">
        <w:rPr>
          <w:rFonts w:ascii="Times New Roman" w:hAnsi="Times New Roman"/>
        </w:rPr>
        <w:t>......................................................,,,,,,,….,,,,,,,,,.</w:t>
      </w:r>
      <w:proofErr w:type="gramEnd"/>
      <w:r w:rsidRPr="001478D3">
        <w:rPr>
          <w:rFonts w:ascii="Times New Roman" w:hAnsi="Times New Roman"/>
        </w:rPr>
        <w:t xml:space="preserve"> 121,618,551.19</w:t>
      </w:r>
    </w:p>
    <w:p w14:paraId="7EF663BD" w14:textId="77777777" w:rsidR="00EB726E" w:rsidRPr="001478D3" w:rsidRDefault="00EB726E" w:rsidP="00EB726E">
      <w:pPr>
        <w:tabs>
          <w:tab w:val="left" w:pos="360"/>
        </w:tabs>
        <w:spacing w:after="200" w:line="276" w:lineRule="auto"/>
        <w:ind w:right="690"/>
        <w:jc w:val="both"/>
        <w:rPr>
          <w:rFonts w:ascii="Times New Roman" w:hAnsi="Times New Roman"/>
        </w:rPr>
      </w:pPr>
      <w:proofErr w:type="gramStart"/>
      <w:r w:rsidRPr="001478D3">
        <w:rPr>
          <w:rFonts w:ascii="Times New Roman" w:hAnsi="Times New Roman"/>
          <w:b/>
        </w:rPr>
        <w:t>TOTALI  I</w:t>
      </w:r>
      <w:proofErr w:type="gramEnd"/>
      <w:r w:rsidRPr="001478D3">
        <w:rPr>
          <w:rFonts w:ascii="Times New Roman" w:hAnsi="Times New Roman"/>
          <w:b/>
        </w:rPr>
        <w:t xml:space="preserve"> SHPENZIMEVE  Janar – Dhjetor 2022 .................................</w:t>
      </w:r>
      <w:r w:rsidRPr="001478D3">
        <w:t xml:space="preserve"> </w:t>
      </w:r>
      <w:r w:rsidRPr="001478D3">
        <w:rPr>
          <w:rFonts w:ascii="Times New Roman" w:hAnsi="Times New Roman"/>
          <w:b/>
        </w:rPr>
        <w:t>1,015,388,360.81</w:t>
      </w:r>
    </w:p>
    <w:p w14:paraId="2F3E5808" w14:textId="77777777" w:rsidR="001B350A" w:rsidRPr="008B6223" w:rsidRDefault="001B350A" w:rsidP="00E64CFB">
      <w:pPr>
        <w:tabs>
          <w:tab w:val="left" w:pos="360"/>
        </w:tabs>
        <w:spacing w:line="276" w:lineRule="auto"/>
        <w:ind w:right="690"/>
        <w:jc w:val="both"/>
        <w:rPr>
          <w:rFonts w:ascii="Times New Roman" w:hAnsi="Times New Roman"/>
          <w:b/>
        </w:rPr>
      </w:pPr>
    </w:p>
    <w:p w14:paraId="0A1CCBB2" w14:textId="47E58C91" w:rsidR="00BB3353" w:rsidRPr="008B6223" w:rsidRDefault="008B6223" w:rsidP="00E64CFB">
      <w:pPr>
        <w:tabs>
          <w:tab w:val="left" w:pos="360"/>
        </w:tabs>
        <w:ind w:right="690"/>
        <w:jc w:val="both"/>
        <w:rPr>
          <w:rFonts w:ascii="Times New Roman" w:hAnsi="Times New Roman" w:cs="Times New Roman"/>
        </w:rPr>
      </w:pPr>
      <w:r w:rsidRPr="008B6223">
        <w:rPr>
          <w:rFonts w:ascii="Times New Roman" w:hAnsi="Times New Roman"/>
          <w:b/>
        </w:rPr>
        <w:t>III.</w:t>
      </w:r>
      <w:r w:rsidRPr="008B6223">
        <w:rPr>
          <w:rFonts w:ascii="Times New Roman" w:hAnsi="Times New Roman"/>
          <w:b/>
        </w:rPr>
        <w:tab/>
        <w:t xml:space="preserve">FONDE TË PAPËRDORURA QË TRASHËGOHEN NGA </w:t>
      </w:r>
      <w:proofErr w:type="gramStart"/>
      <w:r w:rsidRPr="008B6223">
        <w:rPr>
          <w:rFonts w:ascii="Times New Roman" w:hAnsi="Times New Roman"/>
          <w:b/>
        </w:rPr>
        <w:t>VITI  2022</w:t>
      </w:r>
      <w:proofErr w:type="gramEnd"/>
      <w:r w:rsidRPr="008B6223">
        <w:rPr>
          <w:rFonts w:ascii="Times New Roman" w:hAnsi="Times New Roman"/>
          <w:b/>
        </w:rPr>
        <w:t xml:space="preserve">  NË VITIN 2023 në Lekë : 210,563,838.15  lekë</w:t>
      </w:r>
    </w:p>
    <w:p w14:paraId="77A77EEC" w14:textId="0C457047" w:rsidR="00BB3353" w:rsidRPr="00085FB8" w:rsidRDefault="00BB3353" w:rsidP="00E64CFB">
      <w:pPr>
        <w:tabs>
          <w:tab w:val="left" w:pos="360"/>
        </w:tabs>
        <w:ind w:right="690"/>
        <w:jc w:val="both"/>
        <w:rPr>
          <w:rFonts w:ascii="Times New Roman" w:hAnsi="Times New Roman" w:cs="Times New Roman"/>
          <w:color w:val="FF0000"/>
        </w:rPr>
      </w:pPr>
    </w:p>
    <w:p w14:paraId="1FFD753E" w14:textId="77777777" w:rsidR="009E30C7" w:rsidRDefault="009E30C7" w:rsidP="00E64CFB">
      <w:pPr>
        <w:tabs>
          <w:tab w:val="left" w:pos="360"/>
        </w:tabs>
        <w:spacing w:line="276" w:lineRule="auto"/>
        <w:ind w:right="690"/>
        <w:jc w:val="both"/>
        <w:rPr>
          <w:rFonts w:ascii="Times New Roman" w:hAnsi="Times New Roman"/>
          <w:b/>
        </w:rPr>
      </w:pPr>
    </w:p>
    <w:p w14:paraId="509CBCD5" w14:textId="77777777" w:rsidR="009E30C7" w:rsidRDefault="009E30C7" w:rsidP="00E64CFB">
      <w:pPr>
        <w:tabs>
          <w:tab w:val="left" w:pos="360"/>
        </w:tabs>
        <w:spacing w:line="276" w:lineRule="auto"/>
        <w:ind w:right="690"/>
        <w:jc w:val="both"/>
        <w:rPr>
          <w:rFonts w:ascii="Times New Roman" w:hAnsi="Times New Roman"/>
          <w:b/>
        </w:rPr>
      </w:pPr>
    </w:p>
    <w:p w14:paraId="14AE84D7" w14:textId="3ED4C065" w:rsidR="00CA65C0" w:rsidRPr="00BE5B17" w:rsidRDefault="00CA65C0" w:rsidP="00E64CFB">
      <w:pPr>
        <w:tabs>
          <w:tab w:val="left" w:pos="360"/>
        </w:tabs>
        <w:spacing w:line="276" w:lineRule="auto"/>
        <w:ind w:right="690"/>
        <w:jc w:val="both"/>
        <w:rPr>
          <w:rFonts w:ascii="Times New Roman" w:hAnsi="Times New Roman"/>
          <w:b/>
        </w:rPr>
      </w:pPr>
      <w:r w:rsidRPr="00BE5B17">
        <w:rPr>
          <w:rFonts w:ascii="Times New Roman" w:hAnsi="Times New Roman"/>
          <w:b/>
        </w:rPr>
        <w:lastRenderedPageBreak/>
        <w:t xml:space="preserve">PASQYRË PËRMBLEDHËSE E REALIZIMIT TË BUXHETIT </w:t>
      </w:r>
      <w:r w:rsidR="00CD6BBB" w:rsidRPr="00BE5B17">
        <w:rPr>
          <w:rFonts w:ascii="Times New Roman" w:hAnsi="Times New Roman"/>
          <w:b/>
        </w:rPr>
        <w:t>VITI</w:t>
      </w:r>
      <w:r w:rsidR="000A29AF" w:rsidRPr="00BE5B17">
        <w:rPr>
          <w:rFonts w:ascii="Times New Roman" w:hAnsi="Times New Roman"/>
          <w:b/>
        </w:rPr>
        <w:t xml:space="preserve"> 2022</w:t>
      </w:r>
    </w:p>
    <w:p w14:paraId="062ADE63" w14:textId="7BE3CE10" w:rsidR="00CA65C0" w:rsidRDefault="00CA65C0" w:rsidP="001A4619">
      <w:pPr>
        <w:tabs>
          <w:tab w:val="left" w:pos="360"/>
        </w:tabs>
        <w:spacing w:line="276" w:lineRule="auto"/>
        <w:jc w:val="both"/>
        <w:rPr>
          <w:rFonts w:ascii="Times New Roman" w:hAnsi="Times New Roman"/>
        </w:rPr>
      </w:pPr>
      <w:r w:rsidRPr="00BE5B17">
        <w:rPr>
          <w:rFonts w:ascii="Times New Roman" w:hAnsi="Times New Roman"/>
          <w:b/>
        </w:rPr>
        <w:t xml:space="preserve">  </w:t>
      </w:r>
      <w:r w:rsidRPr="00BE5B17">
        <w:rPr>
          <w:rFonts w:ascii="Times New Roman" w:hAnsi="Times New Roman"/>
          <w:b/>
        </w:rPr>
        <w:tab/>
      </w:r>
      <w:r w:rsidRPr="00BE5B17">
        <w:rPr>
          <w:rFonts w:ascii="Times New Roman" w:hAnsi="Times New Roman"/>
          <w:b/>
        </w:rPr>
        <w:tab/>
      </w:r>
      <w:r w:rsidRPr="00BE5B17">
        <w:rPr>
          <w:rFonts w:ascii="Times New Roman" w:hAnsi="Times New Roman"/>
          <w:b/>
        </w:rPr>
        <w:tab/>
      </w:r>
      <w:r w:rsidRPr="00BE5B17">
        <w:rPr>
          <w:rFonts w:ascii="Times New Roman" w:hAnsi="Times New Roman"/>
          <w:b/>
        </w:rPr>
        <w:tab/>
      </w:r>
      <w:r w:rsidRPr="00BE5B17">
        <w:rPr>
          <w:rFonts w:ascii="Times New Roman" w:hAnsi="Times New Roman"/>
          <w:b/>
        </w:rPr>
        <w:tab/>
      </w:r>
      <w:r w:rsidRPr="00BE5B17">
        <w:rPr>
          <w:rFonts w:ascii="Times New Roman" w:hAnsi="Times New Roman"/>
          <w:b/>
        </w:rPr>
        <w:tab/>
      </w:r>
      <w:r w:rsidRPr="00BE5B17">
        <w:rPr>
          <w:rFonts w:ascii="Times New Roman" w:hAnsi="Times New Roman"/>
          <w:b/>
        </w:rPr>
        <w:tab/>
      </w:r>
      <w:r w:rsidRPr="00BE5B17">
        <w:rPr>
          <w:rFonts w:ascii="Times New Roman" w:hAnsi="Times New Roman"/>
          <w:b/>
        </w:rPr>
        <w:tab/>
      </w:r>
      <w:r w:rsidRPr="00BE5B17">
        <w:rPr>
          <w:rFonts w:ascii="Times New Roman" w:hAnsi="Times New Roman"/>
          <w:b/>
        </w:rPr>
        <w:tab/>
      </w:r>
      <w:r w:rsidRPr="00BE5B17">
        <w:rPr>
          <w:rFonts w:ascii="Times New Roman" w:hAnsi="Times New Roman"/>
          <w:b/>
        </w:rPr>
        <w:tab/>
      </w:r>
      <w:r w:rsidR="001A4619" w:rsidRPr="00BE5B17">
        <w:rPr>
          <w:rFonts w:ascii="Times New Roman" w:hAnsi="Times New Roman"/>
          <w:b/>
        </w:rPr>
        <w:tab/>
      </w:r>
      <w:r w:rsidR="001A4619" w:rsidRPr="00BE5B17">
        <w:rPr>
          <w:rFonts w:ascii="Times New Roman" w:hAnsi="Times New Roman"/>
          <w:b/>
        </w:rPr>
        <w:tab/>
      </w:r>
      <w:r w:rsidR="001A4619" w:rsidRPr="00BE5B17">
        <w:rPr>
          <w:rFonts w:ascii="Times New Roman" w:hAnsi="Times New Roman"/>
          <w:b/>
        </w:rPr>
        <w:tab/>
      </w:r>
      <w:r w:rsidRPr="00BE5B17">
        <w:rPr>
          <w:rFonts w:ascii="Times New Roman" w:hAnsi="Times New Roman"/>
        </w:rPr>
        <w:t>në 000/ lekë</w:t>
      </w:r>
    </w:p>
    <w:tbl>
      <w:tblPr>
        <w:tblW w:w="10136" w:type="dxa"/>
        <w:tblLook w:val="04A0" w:firstRow="1" w:lastRow="0" w:firstColumn="1" w:lastColumn="0" w:noHBand="0" w:noVBand="1"/>
      </w:tblPr>
      <w:tblGrid>
        <w:gridCol w:w="440"/>
        <w:gridCol w:w="3346"/>
        <w:gridCol w:w="1448"/>
        <w:gridCol w:w="1488"/>
        <w:gridCol w:w="897"/>
        <w:gridCol w:w="1391"/>
        <w:gridCol w:w="1126"/>
      </w:tblGrid>
      <w:tr w:rsidR="001D4E31" w:rsidRPr="001D4E31" w14:paraId="1CC51597" w14:textId="77777777" w:rsidTr="009E30C7">
        <w:trPr>
          <w:trHeight w:val="463"/>
        </w:trPr>
        <w:tc>
          <w:tcPr>
            <w:tcW w:w="440" w:type="dxa"/>
            <w:vMerge w:val="restart"/>
            <w:tcBorders>
              <w:top w:val="single" w:sz="8" w:space="0" w:color="305496"/>
              <w:left w:val="single" w:sz="8" w:space="0" w:color="305496"/>
              <w:bottom w:val="single" w:sz="4" w:space="0" w:color="305496"/>
              <w:right w:val="single" w:sz="4" w:space="0" w:color="305496"/>
            </w:tcBorders>
            <w:shd w:val="clear" w:color="000000" w:fill="FFFFFF"/>
            <w:vAlign w:val="center"/>
            <w:hideMark/>
          </w:tcPr>
          <w:p w14:paraId="6CA8E21C"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Nr.</w:t>
            </w:r>
          </w:p>
        </w:tc>
        <w:tc>
          <w:tcPr>
            <w:tcW w:w="3346" w:type="dxa"/>
            <w:vMerge w:val="restart"/>
            <w:tcBorders>
              <w:top w:val="single" w:sz="8" w:space="0" w:color="305496"/>
              <w:left w:val="single" w:sz="4" w:space="0" w:color="305496"/>
              <w:bottom w:val="single" w:sz="4" w:space="0" w:color="305496"/>
              <w:right w:val="single" w:sz="4" w:space="0" w:color="305496"/>
            </w:tcBorders>
            <w:shd w:val="clear" w:color="000000" w:fill="FFFFFF"/>
            <w:vAlign w:val="center"/>
            <w:hideMark/>
          </w:tcPr>
          <w:p w14:paraId="25F7378C"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Pershkrimi</w:t>
            </w:r>
          </w:p>
        </w:tc>
        <w:tc>
          <w:tcPr>
            <w:tcW w:w="1448" w:type="dxa"/>
            <w:tcBorders>
              <w:top w:val="single" w:sz="8" w:space="0" w:color="305496"/>
              <w:left w:val="nil"/>
              <w:bottom w:val="single" w:sz="4" w:space="0" w:color="305496"/>
              <w:right w:val="single" w:sz="4" w:space="0" w:color="305496"/>
            </w:tcBorders>
            <w:shd w:val="clear" w:color="000000" w:fill="FFFFFF"/>
            <w:vAlign w:val="center"/>
            <w:hideMark/>
          </w:tcPr>
          <w:p w14:paraId="181AB494"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 xml:space="preserve">Buxheti 2022 fillestar </w:t>
            </w:r>
          </w:p>
        </w:tc>
        <w:tc>
          <w:tcPr>
            <w:tcW w:w="1488" w:type="dxa"/>
            <w:vMerge w:val="restart"/>
            <w:tcBorders>
              <w:top w:val="single" w:sz="8" w:space="0" w:color="305496"/>
              <w:left w:val="single" w:sz="4" w:space="0" w:color="305496"/>
              <w:bottom w:val="single" w:sz="4" w:space="0" w:color="305496"/>
              <w:right w:val="single" w:sz="4" w:space="0" w:color="305496"/>
            </w:tcBorders>
            <w:shd w:val="clear" w:color="000000" w:fill="FFFFFF"/>
            <w:vAlign w:val="center"/>
            <w:hideMark/>
          </w:tcPr>
          <w:p w14:paraId="538E4684"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Buxheti 2022 pas shtesave e ndryshimeve</w:t>
            </w:r>
          </w:p>
        </w:tc>
        <w:tc>
          <w:tcPr>
            <w:tcW w:w="897" w:type="dxa"/>
            <w:tcBorders>
              <w:top w:val="single" w:sz="8" w:space="0" w:color="305496"/>
              <w:left w:val="nil"/>
              <w:bottom w:val="single" w:sz="4" w:space="0" w:color="305496"/>
              <w:right w:val="single" w:sz="4" w:space="0" w:color="305496"/>
            </w:tcBorders>
            <w:shd w:val="clear" w:color="000000" w:fill="FFFFFF"/>
            <w:vAlign w:val="center"/>
            <w:hideMark/>
          </w:tcPr>
          <w:p w14:paraId="14340B00"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Struktura</w:t>
            </w:r>
          </w:p>
        </w:tc>
        <w:tc>
          <w:tcPr>
            <w:tcW w:w="1391" w:type="dxa"/>
            <w:tcBorders>
              <w:top w:val="single" w:sz="8" w:space="0" w:color="305496"/>
              <w:left w:val="nil"/>
              <w:bottom w:val="single" w:sz="4" w:space="0" w:color="305496"/>
              <w:right w:val="single" w:sz="4" w:space="0" w:color="305496"/>
            </w:tcBorders>
            <w:shd w:val="clear" w:color="auto" w:fill="auto"/>
            <w:vAlign w:val="center"/>
            <w:hideMark/>
          </w:tcPr>
          <w:p w14:paraId="2B96B8B2"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 xml:space="preserve">Fakt </w:t>
            </w:r>
          </w:p>
        </w:tc>
        <w:tc>
          <w:tcPr>
            <w:tcW w:w="1126" w:type="dxa"/>
            <w:tcBorders>
              <w:top w:val="single" w:sz="8" w:space="0" w:color="305496"/>
              <w:left w:val="nil"/>
              <w:bottom w:val="single" w:sz="4" w:space="0" w:color="305496"/>
              <w:right w:val="single" w:sz="8" w:space="0" w:color="305496"/>
            </w:tcBorders>
            <w:shd w:val="clear" w:color="auto" w:fill="auto"/>
            <w:vAlign w:val="center"/>
            <w:hideMark/>
          </w:tcPr>
          <w:p w14:paraId="50385942"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Realizimi i planit vjetor</w:t>
            </w:r>
          </w:p>
        </w:tc>
      </w:tr>
      <w:tr w:rsidR="001D4E31" w:rsidRPr="001D4E31" w14:paraId="3392FFC1" w14:textId="77777777" w:rsidTr="009E30C7">
        <w:trPr>
          <w:trHeight w:val="260"/>
        </w:trPr>
        <w:tc>
          <w:tcPr>
            <w:tcW w:w="440" w:type="dxa"/>
            <w:vMerge/>
            <w:tcBorders>
              <w:top w:val="single" w:sz="8" w:space="0" w:color="305496"/>
              <w:left w:val="single" w:sz="8" w:space="0" w:color="305496"/>
              <w:bottom w:val="single" w:sz="4" w:space="0" w:color="305496"/>
              <w:right w:val="single" w:sz="4" w:space="0" w:color="305496"/>
            </w:tcBorders>
            <w:vAlign w:val="center"/>
            <w:hideMark/>
          </w:tcPr>
          <w:p w14:paraId="4FDA08D0" w14:textId="77777777" w:rsidR="001D4E31" w:rsidRPr="001D4E31" w:rsidRDefault="001D4E31" w:rsidP="001D4E31">
            <w:pPr>
              <w:spacing w:after="0" w:line="240" w:lineRule="auto"/>
              <w:rPr>
                <w:rFonts w:ascii="Calibri Light" w:eastAsia="Times New Roman" w:hAnsi="Calibri Light" w:cs="Calibri Light"/>
                <w:b/>
                <w:bCs/>
                <w:color w:val="000000"/>
                <w:sz w:val="18"/>
                <w:szCs w:val="18"/>
              </w:rPr>
            </w:pPr>
          </w:p>
        </w:tc>
        <w:tc>
          <w:tcPr>
            <w:tcW w:w="3346" w:type="dxa"/>
            <w:vMerge/>
            <w:tcBorders>
              <w:top w:val="single" w:sz="8" w:space="0" w:color="305496"/>
              <w:left w:val="single" w:sz="4" w:space="0" w:color="305496"/>
              <w:bottom w:val="single" w:sz="4" w:space="0" w:color="305496"/>
              <w:right w:val="single" w:sz="4" w:space="0" w:color="305496"/>
            </w:tcBorders>
            <w:vAlign w:val="center"/>
            <w:hideMark/>
          </w:tcPr>
          <w:p w14:paraId="7A90EDEC" w14:textId="77777777" w:rsidR="001D4E31" w:rsidRPr="001D4E31" w:rsidRDefault="001D4E31" w:rsidP="001D4E31">
            <w:pPr>
              <w:spacing w:after="0" w:line="240" w:lineRule="auto"/>
              <w:rPr>
                <w:rFonts w:ascii="Calibri Light" w:eastAsia="Times New Roman" w:hAnsi="Calibri Light" w:cs="Calibri Light"/>
                <w:b/>
                <w:bCs/>
                <w:color w:val="000000"/>
                <w:sz w:val="18"/>
                <w:szCs w:val="18"/>
              </w:rPr>
            </w:pPr>
          </w:p>
        </w:tc>
        <w:tc>
          <w:tcPr>
            <w:tcW w:w="1448" w:type="dxa"/>
            <w:tcBorders>
              <w:top w:val="nil"/>
              <w:left w:val="nil"/>
              <w:bottom w:val="single" w:sz="4" w:space="0" w:color="305496"/>
              <w:right w:val="single" w:sz="4" w:space="0" w:color="305496"/>
            </w:tcBorders>
            <w:shd w:val="clear" w:color="000000" w:fill="FFFFFF"/>
            <w:vAlign w:val="center"/>
            <w:hideMark/>
          </w:tcPr>
          <w:p w14:paraId="25047930"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(miratuar ne m. 12/21)</w:t>
            </w:r>
          </w:p>
        </w:tc>
        <w:tc>
          <w:tcPr>
            <w:tcW w:w="1488" w:type="dxa"/>
            <w:vMerge/>
            <w:tcBorders>
              <w:top w:val="single" w:sz="8" w:space="0" w:color="305496"/>
              <w:left w:val="single" w:sz="4" w:space="0" w:color="305496"/>
              <w:bottom w:val="single" w:sz="4" w:space="0" w:color="305496"/>
              <w:right w:val="single" w:sz="4" w:space="0" w:color="305496"/>
            </w:tcBorders>
            <w:vAlign w:val="center"/>
            <w:hideMark/>
          </w:tcPr>
          <w:p w14:paraId="37A9E30E" w14:textId="77777777" w:rsidR="001D4E31" w:rsidRPr="001D4E31" w:rsidRDefault="001D4E31" w:rsidP="001D4E31">
            <w:pPr>
              <w:spacing w:after="0" w:line="240" w:lineRule="auto"/>
              <w:rPr>
                <w:rFonts w:ascii="Calibri Light" w:eastAsia="Times New Roman" w:hAnsi="Calibri Light" w:cs="Calibri Light"/>
                <w:b/>
                <w:bCs/>
                <w:color w:val="000000"/>
                <w:sz w:val="18"/>
                <w:szCs w:val="18"/>
              </w:rPr>
            </w:pPr>
          </w:p>
        </w:tc>
        <w:tc>
          <w:tcPr>
            <w:tcW w:w="897" w:type="dxa"/>
            <w:tcBorders>
              <w:top w:val="nil"/>
              <w:left w:val="nil"/>
              <w:bottom w:val="single" w:sz="4" w:space="0" w:color="305496"/>
              <w:right w:val="single" w:sz="4" w:space="0" w:color="305496"/>
            </w:tcBorders>
            <w:shd w:val="clear" w:color="000000" w:fill="FFFFFF"/>
            <w:vAlign w:val="center"/>
            <w:hideMark/>
          </w:tcPr>
          <w:p w14:paraId="0B7867E8"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w:t>
            </w:r>
          </w:p>
        </w:tc>
        <w:tc>
          <w:tcPr>
            <w:tcW w:w="1391" w:type="dxa"/>
            <w:tcBorders>
              <w:top w:val="nil"/>
              <w:left w:val="nil"/>
              <w:bottom w:val="single" w:sz="4" w:space="0" w:color="305496"/>
              <w:right w:val="single" w:sz="4" w:space="0" w:color="305496"/>
            </w:tcBorders>
            <w:shd w:val="clear" w:color="auto" w:fill="auto"/>
            <w:vAlign w:val="center"/>
            <w:hideMark/>
          </w:tcPr>
          <w:p w14:paraId="2536DE43"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2022</w:t>
            </w:r>
          </w:p>
        </w:tc>
        <w:tc>
          <w:tcPr>
            <w:tcW w:w="1126" w:type="dxa"/>
            <w:tcBorders>
              <w:top w:val="nil"/>
              <w:left w:val="nil"/>
              <w:bottom w:val="single" w:sz="4" w:space="0" w:color="305496"/>
              <w:right w:val="single" w:sz="8" w:space="0" w:color="305496"/>
            </w:tcBorders>
            <w:shd w:val="clear" w:color="auto" w:fill="auto"/>
            <w:noWrap/>
            <w:vAlign w:val="center"/>
            <w:hideMark/>
          </w:tcPr>
          <w:p w14:paraId="44F985E8" w14:textId="77777777" w:rsidR="001D4E31" w:rsidRPr="001D4E31" w:rsidRDefault="001D4E31" w:rsidP="001D4E31">
            <w:pPr>
              <w:spacing w:after="0" w:line="240" w:lineRule="auto"/>
              <w:jc w:val="center"/>
              <w:rPr>
                <w:rFonts w:ascii="Calibri Light" w:eastAsia="Times New Roman" w:hAnsi="Calibri Light" w:cs="Calibri Light"/>
                <w:b/>
                <w:bCs/>
                <w:color w:val="000000"/>
                <w:sz w:val="18"/>
                <w:szCs w:val="18"/>
              </w:rPr>
            </w:pPr>
            <w:r w:rsidRPr="001D4E31">
              <w:rPr>
                <w:rFonts w:ascii="Calibri Light" w:eastAsia="Times New Roman" w:hAnsi="Calibri Light" w:cs="Calibri Light"/>
                <w:b/>
                <w:bCs/>
                <w:color w:val="000000"/>
                <w:sz w:val="18"/>
                <w:szCs w:val="18"/>
              </w:rPr>
              <w:t>ne %</w:t>
            </w:r>
          </w:p>
        </w:tc>
      </w:tr>
      <w:tr w:rsidR="001D4E31" w:rsidRPr="001D4E31" w14:paraId="445A188F" w14:textId="77777777" w:rsidTr="009E30C7">
        <w:trPr>
          <w:trHeight w:val="273"/>
        </w:trPr>
        <w:tc>
          <w:tcPr>
            <w:tcW w:w="440" w:type="dxa"/>
            <w:tcBorders>
              <w:top w:val="nil"/>
              <w:left w:val="single" w:sz="8" w:space="0" w:color="305496"/>
              <w:bottom w:val="single" w:sz="4" w:space="0" w:color="305496"/>
              <w:right w:val="single" w:sz="4" w:space="0" w:color="305496"/>
            </w:tcBorders>
            <w:shd w:val="clear" w:color="000000" w:fill="DDEBF7"/>
            <w:vAlign w:val="center"/>
            <w:hideMark/>
          </w:tcPr>
          <w:p w14:paraId="296A6D3A" w14:textId="77777777" w:rsidR="001D4E31" w:rsidRPr="001D4E31" w:rsidRDefault="001D4E31" w:rsidP="001D4E31">
            <w:pPr>
              <w:spacing w:after="0" w:line="240" w:lineRule="auto"/>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I</w:t>
            </w:r>
          </w:p>
        </w:tc>
        <w:tc>
          <w:tcPr>
            <w:tcW w:w="3346" w:type="dxa"/>
            <w:tcBorders>
              <w:top w:val="nil"/>
              <w:left w:val="nil"/>
              <w:bottom w:val="single" w:sz="4" w:space="0" w:color="305496"/>
              <w:right w:val="single" w:sz="4" w:space="0" w:color="305496"/>
            </w:tcBorders>
            <w:shd w:val="clear" w:color="000000" w:fill="DDEBF7"/>
            <w:vAlign w:val="center"/>
            <w:hideMark/>
          </w:tcPr>
          <w:p w14:paraId="72ED02F0" w14:textId="77777777" w:rsidR="001D4E31" w:rsidRPr="001D4E31" w:rsidRDefault="001D4E31" w:rsidP="001D4E31">
            <w:pPr>
              <w:spacing w:after="0" w:line="240" w:lineRule="auto"/>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Totali i te ardhurave</w:t>
            </w:r>
          </w:p>
        </w:tc>
        <w:tc>
          <w:tcPr>
            <w:tcW w:w="1448" w:type="dxa"/>
            <w:tcBorders>
              <w:top w:val="nil"/>
              <w:left w:val="nil"/>
              <w:bottom w:val="single" w:sz="4" w:space="0" w:color="305496"/>
              <w:right w:val="single" w:sz="4" w:space="0" w:color="305496"/>
            </w:tcBorders>
            <w:shd w:val="clear" w:color="000000" w:fill="DDEBF7"/>
            <w:noWrap/>
            <w:vAlign w:val="center"/>
            <w:hideMark/>
          </w:tcPr>
          <w:p w14:paraId="0996AC39"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1,211,327.00</w:t>
            </w:r>
          </w:p>
        </w:tc>
        <w:tc>
          <w:tcPr>
            <w:tcW w:w="1488" w:type="dxa"/>
            <w:tcBorders>
              <w:top w:val="nil"/>
              <w:left w:val="nil"/>
              <w:bottom w:val="single" w:sz="4" w:space="0" w:color="305496"/>
              <w:right w:val="single" w:sz="4" w:space="0" w:color="305496"/>
            </w:tcBorders>
            <w:shd w:val="clear" w:color="000000" w:fill="DDEBF7"/>
            <w:noWrap/>
            <w:vAlign w:val="center"/>
            <w:hideMark/>
          </w:tcPr>
          <w:p w14:paraId="7459C412"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1,374,488.53</w:t>
            </w:r>
          </w:p>
        </w:tc>
        <w:tc>
          <w:tcPr>
            <w:tcW w:w="897" w:type="dxa"/>
            <w:tcBorders>
              <w:top w:val="nil"/>
              <w:left w:val="nil"/>
              <w:bottom w:val="single" w:sz="4" w:space="0" w:color="305496"/>
              <w:right w:val="single" w:sz="4" w:space="0" w:color="305496"/>
            </w:tcBorders>
            <w:shd w:val="clear" w:color="000000" w:fill="DDEBF7"/>
            <w:noWrap/>
            <w:vAlign w:val="center"/>
            <w:hideMark/>
          </w:tcPr>
          <w:p w14:paraId="32C3DDAD"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100%</w:t>
            </w:r>
          </w:p>
        </w:tc>
        <w:tc>
          <w:tcPr>
            <w:tcW w:w="1391" w:type="dxa"/>
            <w:tcBorders>
              <w:top w:val="nil"/>
              <w:left w:val="nil"/>
              <w:bottom w:val="single" w:sz="4" w:space="0" w:color="305496"/>
              <w:right w:val="single" w:sz="4" w:space="0" w:color="305496"/>
            </w:tcBorders>
            <w:shd w:val="clear" w:color="000000" w:fill="DDEBF7"/>
            <w:noWrap/>
            <w:vAlign w:val="center"/>
            <w:hideMark/>
          </w:tcPr>
          <w:p w14:paraId="1F1C087F"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1,200,831.03</w:t>
            </w:r>
          </w:p>
        </w:tc>
        <w:tc>
          <w:tcPr>
            <w:tcW w:w="1126" w:type="dxa"/>
            <w:tcBorders>
              <w:top w:val="nil"/>
              <w:left w:val="nil"/>
              <w:bottom w:val="single" w:sz="4" w:space="0" w:color="305496"/>
              <w:right w:val="single" w:sz="8" w:space="0" w:color="305496"/>
            </w:tcBorders>
            <w:shd w:val="clear" w:color="000000" w:fill="DDEBF7"/>
            <w:noWrap/>
            <w:vAlign w:val="center"/>
            <w:hideMark/>
          </w:tcPr>
          <w:p w14:paraId="117EB107"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87.4%</w:t>
            </w:r>
          </w:p>
        </w:tc>
      </w:tr>
      <w:tr w:rsidR="001D4E31" w:rsidRPr="001D4E31" w14:paraId="3294B9A3" w14:textId="77777777" w:rsidTr="009E30C7">
        <w:trPr>
          <w:trHeight w:val="306"/>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4F6CF692" w14:textId="77777777" w:rsidR="001D4E31" w:rsidRPr="001D4E31" w:rsidRDefault="001D4E31" w:rsidP="001D4E31">
            <w:pPr>
              <w:spacing w:after="0" w:line="240" w:lineRule="auto"/>
              <w:jc w:val="center"/>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w:t>
            </w:r>
          </w:p>
        </w:tc>
        <w:tc>
          <w:tcPr>
            <w:tcW w:w="3346" w:type="dxa"/>
            <w:tcBorders>
              <w:top w:val="nil"/>
              <w:left w:val="nil"/>
              <w:bottom w:val="single" w:sz="4" w:space="0" w:color="305496"/>
              <w:right w:val="single" w:sz="4" w:space="0" w:color="305496"/>
            </w:tcBorders>
            <w:shd w:val="clear" w:color="000000" w:fill="FFFFFF"/>
            <w:vAlign w:val="center"/>
            <w:hideMark/>
          </w:tcPr>
          <w:p w14:paraId="223C29F7" w14:textId="77777777" w:rsidR="001D4E31" w:rsidRPr="001D4E31" w:rsidRDefault="001D4E31" w:rsidP="001D4E31">
            <w:pPr>
              <w:spacing w:after="0" w:line="240" w:lineRule="auto"/>
              <w:rPr>
                <w:rFonts w:ascii="Calibri Light" w:eastAsia="Times New Roman" w:hAnsi="Calibri Light" w:cs="Calibri Light"/>
                <w:b/>
                <w:bCs/>
                <w:i/>
                <w:iCs/>
                <w:color w:val="000000"/>
              </w:rPr>
            </w:pPr>
            <w:r w:rsidRPr="001D4E31">
              <w:rPr>
                <w:rFonts w:ascii="Calibri Light" w:eastAsia="Times New Roman" w:hAnsi="Calibri Light" w:cs="Calibri Light"/>
                <w:b/>
                <w:bCs/>
                <w:i/>
                <w:iCs/>
                <w:color w:val="000000"/>
              </w:rPr>
              <w:t>Total Transferta</w:t>
            </w:r>
          </w:p>
        </w:tc>
        <w:tc>
          <w:tcPr>
            <w:tcW w:w="1448" w:type="dxa"/>
            <w:tcBorders>
              <w:top w:val="nil"/>
              <w:left w:val="nil"/>
              <w:bottom w:val="single" w:sz="4" w:space="0" w:color="305496"/>
              <w:right w:val="single" w:sz="4" w:space="0" w:color="305496"/>
            </w:tcBorders>
            <w:shd w:val="clear" w:color="000000" w:fill="FFFFFF"/>
            <w:noWrap/>
            <w:vAlign w:val="center"/>
            <w:hideMark/>
          </w:tcPr>
          <w:p w14:paraId="7922A3EC"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583,510.00</w:t>
            </w:r>
          </w:p>
        </w:tc>
        <w:tc>
          <w:tcPr>
            <w:tcW w:w="1488" w:type="dxa"/>
            <w:tcBorders>
              <w:top w:val="nil"/>
              <w:left w:val="nil"/>
              <w:bottom w:val="single" w:sz="4" w:space="0" w:color="305496"/>
              <w:right w:val="single" w:sz="4" w:space="0" w:color="305496"/>
            </w:tcBorders>
            <w:shd w:val="clear" w:color="000000" w:fill="FFFFFF"/>
            <w:noWrap/>
            <w:vAlign w:val="center"/>
            <w:hideMark/>
          </w:tcPr>
          <w:p w14:paraId="40F7819B"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687,870.15</w:t>
            </w:r>
          </w:p>
        </w:tc>
        <w:tc>
          <w:tcPr>
            <w:tcW w:w="897" w:type="dxa"/>
            <w:tcBorders>
              <w:top w:val="nil"/>
              <w:left w:val="nil"/>
              <w:bottom w:val="single" w:sz="4" w:space="0" w:color="305496"/>
              <w:right w:val="single" w:sz="4" w:space="0" w:color="305496"/>
            </w:tcBorders>
            <w:shd w:val="clear" w:color="000000" w:fill="FFFFFF"/>
            <w:noWrap/>
            <w:vAlign w:val="center"/>
            <w:hideMark/>
          </w:tcPr>
          <w:p w14:paraId="7233EE4C"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50%</w:t>
            </w:r>
          </w:p>
        </w:tc>
        <w:tc>
          <w:tcPr>
            <w:tcW w:w="1391" w:type="dxa"/>
            <w:tcBorders>
              <w:top w:val="nil"/>
              <w:left w:val="nil"/>
              <w:bottom w:val="single" w:sz="4" w:space="0" w:color="305496"/>
              <w:right w:val="single" w:sz="4" w:space="0" w:color="305496"/>
            </w:tcBorders>
            <w:shd w:val="clear" w:color="auto" w:fill="auto"/>
            <w:noWrap/>
            <w:vAlign w:val="center"/>
            <w:hideMark/>
          </w:tcPr>
          <w:p w14:paraId="4D49D564"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687,870.15</w:t>
            </w:r>
          </w:p>
        </w:tc>
        <w:tc>
          <w:tcPr>
            <w:tcW w:w="1126" w:type="dxa"/>
            <w:tcBorders>
              <w:top w:val="nil"/>
              <w:left w:val="nil"/>
              <w:bottom w:val="single" w:sz="4" w:space="0" w:color="305496"/>
              <w:right w:val="single" w:sz="8" w:space="0" w:color="305496"/>
            </w:tcBorders>
            <w:shd w:val="clear" w:color="auto" w:fill="auto"/>
            <w:noWrap/>
            <w:vAlign w:val="center"/>
            <w:hideMark/>
          </w:tcPr>
          <w:p w14:paraId="248C39DE"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100.0%</w:t>
            </w:r>
          </w:p>
        </w:tc>
      </w:tr>
      <w:tr w:rsidR="001D4E31" w:rsidRPr="001D4E31" w14:paraId="24588DCA" w14:textId="77777777" w:rsidTr="009E30C7">
        <w:trPr>
          <w:trHeight w:val="273"/>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0EA280B4"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a</w:t>
            </w:r>
          </w:p>
        </w:tc>
        <w:tc>
          <w:tcPr>
            <w:tcW w:w="3346" w:type="dxa"/>
            <w:tcBorders>
              <w:top w:val="nil"/>
              <w:left w:val="nil"/>
              <w:bottom w:val="single" w:sz="4" w:space="0" w:color="305496"/>
              <w:right w:val="single" w:sz="4" w:space="0" w:color="305496"/>
            </w:tcBorders>
            <w:shd w:val="clear" w:color="000000" w:fill="FFFFFF"/>
            <w:vAlign w:val="center"/>
            <w:hideMark/>
          </w:tcPr>
          <w:p w14:paraId="0B302EBE" w14:textId="77777777" w:rsidR="001D4E31" w:rsidRPr="001D4E31" w:rsidRDefault="001D4E31" w:rsidP="001D4E31">
            <w:pPr>
              <w:spacing w:after="0" w:line="240" w:lineRule="auto"/>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Transferta e pakushtëzuar e përgjithshme</w:t>
            </w:r>
          </w:p>
        </w:tc>
        <w:tc>
          <w:tcPr>
            <w:tcW w:w="1448" w:type="dxa"/>
            <w:tcBorders>
              <w:top w:val="nil"/>
              <w:left w:val="nil"/>
              <w:bottom w:val="single" w:sz="4" w:space="0" w:color="305496"/>
              <w:right w:val="single" w:sz="4" w:space="0" w:color="305496"/>
            </w:tcBorders>
            <w:shd w:val="clear" w:color="000000" w:fill="FFFFFF"/>
            <w:noWrap/>
            <w:vAlign w:val="center"/>
            <w:hideMark/>
          </w:tcPr>
          <w:p w14:paraId="527DEF16"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308,280.00</w:t>
            </w:r>
          </w:p>
        </w:tc>
        <w:tc>
          <w:tcPr>
            <w:tcW w:w="1488" w:type="dxa"/>
            <w:tcBorders>
              <w:top w:val="nil"/>
              <w:left w:val="nil"/>
              <w:bottom w:val="single" w:sz="4" w:space="0" w:color="305496"/>
              <w:right w:val="single" w:sz="4" w:space="0" w:color="305496"/>
            </w:tcBorders>
            <w:shd w:val="clear" w:color="000000" w:fill="FFFFFF"/>
            <w:noWrap/>
            <w:vAlign w:val="center"/>
            <w:hideMark/>
          </w:tcPr>
          <w:p w14:paraId="444A0472"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334,516.74</w:t>
            </w:r>
          </w:p>
        </w:tc>
        <w:tc>
          <w:tcPr>
            <w:tcW w:w="897" w:type="dxa"/>
            <w:tcBorders>
              <w:top w:val="nil"/>
              <w:left w:val="nil"/>
              <w:bottom w:val="single" w:sz="4" w:space="0" w:color="305496"/>
              <w:right w:val="single" w:sz="4" w:space="0" w:color="305496"/>
            </w:tcBorders>
            <w:shd w:val="clear" w:color="000000" w:fill="FFFFFF"/>
            <w:noWrap/>
            <w:vAlign w:val="center"/>
            <w:hideMark/>
          </w:tcPr>
          <w:p w14:paraId="66996101"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24%</w:t>
            </w:r>
          </w:p>
        </w:tc>
        <w:tc>
          <w:tcPr>
            <w:tcW w:w="1391" w:type="dxa"/>
            <w:tcBorders>
              <w:top w:val="nil"/>
              <w:left w:val="nil"/>
              <w:bottom w:val="single" w:sz="4" w:space="0" w:color="305496"/>
              <w:right w:val="single" w:sz="4" w:space="0" w:color="305496"/>
            </w:tcBorders>
            <w:shd w:val="clear" w:color="auto" w:fill="auto"/>
            <w:noWrap/>
            <w:vAlign w:val="center"/>
            <w:hideMark/>
          </w:tcPr>
          <w:p w14:paraId="252B4A2B"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334,516.74</w:t>
            </w:r>
          </w:p>
        </w:tc>
        <w:tc>
          <w:tcPr>
            <w:tcW w:w="1126" w:type="dxa"/>
            <w:tcBorders>
              <w:top w:val="nil"/>
              <w:left w:val="nil"/>
              <w:bottom w:val="single" w:sz="4" w:space="0" w:color="305496"/>
              <w:right w:val="single" w:sz="8" w:space="0" w:color="305496"/>
            </w:tcBorders>
            <w:shd w:val="clear" w:color="auto" w:fill="auto"/>
            <w:noWrap/>
            <w:vAlign w:val="center"/>
            <w:hideMark/>
          </w:tcPr>
          <w:p w14:paraId="08C90F31"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100.0%</w:t>
            </w:r>
          </w:p>
        </w:tc>
      </w:tr>
      <w:tr w:rsidR="001D4E31" w:rsidRPr="001D4E31" w14:paraId="2DABBE99" w14:textId="77777777" w:rsidTr="009E30C7">
        <w:trPr>
          <w:trHeight w:val="471"/>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744440B1"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b</w:t>
            </w:r>
          </w:p>
        </w:tc>
        <w:tc>
          <w:tcPr>
            <w:tcW w:w="3346" w:type="dxa"/>
            <w:tcBorders>
              <w:top w:val="nil"/>
              <w:left w:val="nil"/>
              <w:bottom w:val="single" w:sz="4" w:space="0" w:color="305496"/>
              <w:right w:val="single" w:sz="4" w:space="0" w:color="305496"/>
            </w:tcBorders>
            <w:shd w:val="clear" w:color="000000" w:fill="FFFFFF"/>
            <w:vAlign w:val="center"/>
            <w:hideMark/>
          </w:tcPr>
          <w:p w14:paraId="7972BCFC" w14:textId="77777777" w:rsidR="001D4E31" w:rsidRPr="001D4E31" w:rsidRDefault="001D4E31" w:rsidP="001D4E31">
            <w:pPr>
              <w:spacing w:after="0" w:line="240" w:lineRule="auto"/>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Transf. e pakushtezuar trasheguar nga viti paraardhes</w:t>
            </w:r>
          </w:p>
        </w:tc>
        <w:tc>
          <w:tcPr>
            <w:tcW w:w="1448" w:type="dxa"/>
            <w:tcBorders>
              <w:top w:val="nil"/>
              <w:left w:val="nil"/>
              <w:bottom w:val="single" w:sz="4" w:space="0" w:color="305496"/>
              <w:right w:val="single" w:sz="4" w:space="0" w:color="305496"/>
            </w:tcBorders>
            <w:shd w:val="clear" w:color="000000" w:fill="FFFFFF"/>
            <w:noWrap/>
            <w:vAlign w:val="center"/>
            <w:hideMark/>
          </w:tcPr>
          <w:p w14:paraId="41C904F6"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0.00</w:t>
            </w:r>
          </w:p>
        </w:tc>
        <w:tc>
          <w:tcPr>
            <w:tcW w:w="1488" w:type="dxa"/>
            <w:tcBorders>
              <w:top w:val="nil"/>
              <w:left w:val="nil"/>
              <w:bottom w:val="single" w:sz="4" w:space="0" w:color="305496"/>
              <w:right w:val="single" w:sz="4" w:space="0" w:color="305496"/>
            </w:tcBorders>
            <w:shd w:val="clear" w:color="000000" w:fill="FFFFFF"/>
            <w:noWrap/>
            <w:vAlign w:val="center"/>
            <w:hideMark/>
          </w:tcPr>
          <w:p w14:paraId="57D01D1E"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8,270.01</w:t>
            </w:r>
          </w:p>
        </w:tc>
        <w:tc>
          <w:tcPr>
            <w:tcW w:w="897" w:type="dxa"/>
            <w:tcBorders>
              <w:top w:val="nil"/>
              <w:left w:val="nil"/>
              <w:bottom w:val="single" w:sz="4" w:space="0" w:color="305496"/>
              <w:right w:val="single" w:sz="4" w:space="0" w:color="305496"/>
            </w:tcBorders>
            <w:shd w:val="clear" w:color="000000" w:fill="FFFFFF"/>
            <w:noWrap/>
            <w:vAlign w:val="center"/>
            <w:hideMark/>
          </w:tcPr>
          <w:p w14:paraId="65F9FA3D"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1%</w:t>
            </w:r>
          </w:p>
        </w:tc>
        <w:tc>
          <w:tcPr>
            <w:tcW w:w="1391" w:type="dxa"/>
            <w:tcBorders>
              <w:top w:val="nil"/>
              <w:left w:val="nil"/>
              <w:bottom w:val="single" w:sz="4" w:space="0" w:color="305496"/>
              <w:right w:val="single" w:sz="4" w:space="0" w:color="305496"/>
            </w:tcBorders>
            <w:shd w:val="clear" w:color="auto" w:fill="auto"/>
            <w:noWrap/>
            <w:vAlign w:val="center"/>
            <w:hideMark/>
          </w:tcPr>
          <w:p w14:paraId="4201D70B"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8,270.00</w:t>
            </w:r>
          </w:p>
        </w:tc>
        <w:tc>
          <w:tcPr>
            <w:tcW w:w="1126" w:type="dxa"/>
            <w:tcBorders>
              <w:top w:val="nil"/>
              <w:left w:val="nil"/>
              <w:bottom w:val="single" w:sz="4" w:space="0" w:color="305496"/>
              <w:right w:val="single" w:sz="8" w:space="0" w:color="305496"/>
            </w:tcBorders>
            <w:shd w:val="clear" w:color="auto" w:fill="auto"/>
            <w:noWrap/>
            <w:vAlign w:val="center"/>
            <w:hideMark/>
          </w:tcPr>
          <w:p w14:paraId="5BA39584"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100.0%</w:t>
            </w:r>
          </w:p>
        </w:tc>
      </w:tr>
      <w:tr w:rsidR="001D4E31" w:rsidRPr="001D4E31" w14:paraId="0CAC496B" w14:textId="77777777" w:rsidTr="009E30C7">
        <w:trPr>
          <w:trHeight w:val="273"/>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30BBBEA9"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c</w:t>
            </w:r>
          </w:p>
        </w:tc>
        <w:tc>
          <w:tcPr>
            <w:tcW w:w="3346" w:type="dxa"/>
            <w:tcBorders>
              <w:top w:val="nil"/>
              <w:left w:val="nil"/>
              <w:bottom w:val="single" w:sz="4" w:space="0" w:color="305496"/>
              <w:right w:val="single" w:sz="4" w:space="0" w:color="305496"/>
            </w:tcBorders>
            <w:shd w:val="clear" w:color="000000" w:fill="FFFFFF"/>
            <w:vAlign w:val="center"/>
            <w:hideMark/>
          </w:tcPr>
          <w:p w14:paraId="2D8E3363" w14:textId="77777777" w:rsidR="001D4E31" w:rsidRPr="001D4E31" w:rsidRDefault="001D4E31" w:rsidP="001D4E31">
            <w:pPr>
              <w:spacing w:after="0" w:line="240" w:lineRule="auto"/>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Transferta e pakushtëzuar sektoriale</w:t>
            </w:r>
          </w:p>
        </w:tc>
        <w:tc>
          <w:tcPr>
            <w:tcW w:w="1448" w:type="dxa"/>
            <w:tcBorders>
              <w:top w:val="nil"/>
              <w:left w:val="nil"/>
              <w:bottom w:val="single" w:sz="4" w:space="0" w:color="305496"/>
              <w:right w:val="single" w:sz="4" w:space="0" w:color="305496"/>
            </w:tcBorders>
            <w:shd w:val="clear" w:color="000000" w:fill="FFFFFF"/>
            <w:noWrap/>
            <w:vAlign w:val="center"/>
            <w:hideMark/>
          </w:tcPr>
          <w:p w14:paraId="43561636"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275,230.00</w:t>
            </w:r>
          </w:p>
        </w:tc>
        <w:tc>
          <w:tcPr>
            <w:tcW w:w="1488" w:type="dxa"/>
            <w:tcBorders>
              <w:top w:val="nil"/>
              <w:left w:val="nil"/>
              <w:bottom w:val="single" w:sz="4" w:space="0" w:color="305496"/>
              <w:right w:val="single" w:sz="4" w:space="0" w:color="305496"/>
            </w:tcBorders>
            <w:shd w:val="clear" w:color="000000" w:fill="FFFFFF"/>
            <w:noWrap/>
            <w:vAlign w:val="center"/>
            <w:hideMark/>
          </w:tcPr>
          <w:p w14:paraId="589EE6C3"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277,581.00</w:t>
            </w:r>
          </w:p>
        </w:tc>
        <w:tc>
          <w:tcPr>
            <w:tcW w:w="897" w:type="dxa"/>
            <w:tcBorders>
              <w:top w:val="nil"/>
              <w:left w:val="nil"/>
              <w:bottom w:val="single" w:sz="4" w:space="0" w:color="305496"/>
              <w:right w:val="single" w:sz="4" w:space="0" w:color="305496"/>
            </w:tcBorders>
            <w:shd w:val="clear" w:color="000000" w:fill="FFFFFF"/>
            <w:noWrap/>
            <w:vAlign w:val="center"/>
            <w:hideMark/>
          </w:tcPr>
          <w:p w14:paraId="6307BC2D"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20%</w:t>
            </w:r>
          </w:p>
        </w:tc>
        <w:tc>
          <w:tcPr>
            <w:tcW w:w="1391" w:type="dxa"/>
            <w:tcBorders>
              <w:top w:val="nil"/>
              <w:left w:val="nil"/>
              <w:bottom w:val="single" w:sz="4" w:space="0" w:color="305496"/>
              <w:right w:val="single" w:sz="4" w:space="0" w:color="305496"/>
            </w:tcBorders>
            <w:shd w:val="clear" w:color="auto" w:fill="auto"/>
            <w:noWrap/>
            <w:vAlign w:val="center"/>
            <w:hideMark/>
          </w:tcPr>
          <w:p w14:paraId="3ACAF56C"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277,581.00</w:t>
            </w:r>
          </w:p>
        </w:tc>
        <w:tc>
          <w:tcPr>
            <w:tcW w:w="1126" w:type="dxa"/>
            <w:tcBorders>
              <w:top w:val="nil"/>
              <w:left w:val="nil"/>
              <w:bottom w:val="single" w:sz="4" w:space="0" w:color="305496"/>
              <w:right w:val="single" w:sz="8" w:space="0" w:color="305496"/>
            </w:tcBorders>
            <w:shd w:val="clear" w:color="auto" w:fill="auto"/>
            <w:noWrap/>
            <w:vAlign w:val="center"/>
            <w:hideMark/>
          </w:tcPr>
          <w:p w14:paraId="1735F95E"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100.0%</w:t>
            </w:r>
          </w:p>
        </w:tc>
      </w:tr>
      <w:tr w:rsidR="001D4E31" w:rsidRPr="001D4E31" w14:paraId="15167571" w14:textId="77777777" w:rsidTr="009E30C7">
        <w:trPr>
          <w:trHeight w:val="402"/>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48893F2C"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d</w:t>
            </w:r>
          </w:p>
        </w:tc>
        <w:tc>
          <w:tcPr>
            <w:tcW w:w="3346" w:type="dxa"/>
            <w:tcBorders>
              <w:top w:val="nil"/>
              <w:left w:val="nil"/>
              <w:bottom w:val="single" w:sz="4" w:space="0" w:color="305496"/>
              <w:right w:val="single" w:sz="4" w:space="0" w:color="305496"/>
            </w:tcBorders>
            <w:shd w:val="clear" w:color="000000" w:fill="FFFFFF"/>
            <w:vAlign w:val="center"/>
            <w:hideMark/>
          </w:tcPr>
          <w:p w14:paraId="544968C1" w14:textId="77777777" w:rsidR="001D4E31" w:rsidRPr="001D4E31" w:rsidRDefault="001D4E31" w:rsidP="001D4E31">
            <w:pPr>
              <w:spacing w:after="0" w:line="240" w:lineRule="auto"/>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Transferta e pakushtëzuar sektoriale e trasheguar nga viti parardhes</w:t>
            </w:r>
          </w:p>
        </w:tc>
        <w:tc>
          <w:tcPr>
            <w:tcW w:w="1448" w:type="dxa"/>
            <w:tcBorders>
              <w:top w:val="nil"/>
              <w:left w:val="nil"/>
              <w:bottom w:val="single" w:sz="4" w:space="0" w:color="305496"/>
              <w:right w:val="single" w:sz="4" w:space="0" w:color="305496"/>
            </w:tcBorders>
            <w:shd w:val="clear" w:color="000000" w:fill="FFFFFF"/>
            <w:noWrap/>
            <w:vAlign w:val="center"/>
            <w:hideMark/>
          </w:tcPr>
          <w:p w14:paraId="1F4491ED"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0.00</w:t>
            </w:r>
          </w:p>
        </w:tc>
        <w:tc>
          <w:tcPr>
            <w:tcW w:w="1488" w:type="dxa"/>
            <w:tcBorders>
              <w:top w:val="nil"/>
              <w:left w:val="nil"/>
              <w:bottom w:val="single" w:sz="4" w:space="0" w:color="305496"/>
              <w:right w:val="single" w:sz="4" w:space="0" w:color="305496"/>
            </w:tcBorders>
            <w:shd w:val="clear" w:color="000000" w:fill="FFFFFF"/>
            <w:noWrap/>
            <w:vAlign w:val="center"/>
            <w:hideMark/>
          </w:tcPr>
          <w:p w14:paraId="249EF476"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67,502.41</w:t>
            </w:r>
          </w:p>
        </w:tc>
        <w:tc>
          <w:tcPr>
            <w:tcW w:w="897" w:type="dxa"/>
            <w:tcBorders>
              <w:top w:val="nil"/>
              <w:left w:val="nil"/>
              <w:bottom w:val="single" w:sz="4" w:space="0" w:color="305496"/>
              <w:right w:val="single" w:sz="4" w:space="0" w:color="305496"/>
            </w:tcBorders>
            <w:shd w:val="clear" w:color="000000" w:fill="FFFFFF"/>
            <w:noWrap/>
            <w:vAlign w:val="center"/>
            <w:hideMark/>
          </w:tcPr>
          <w:p w14:paraId="011511A9"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5%</w:t>
            </w:r>
          </w:p>
        </w:tc>
        <w:tc>
          <w:tcPr>
            <w:tcW w:w="1391" w:type="dxa"/>
            <w:tcBorders>
              <w:top w:val="nil"/>
              <w:left w:val="nil"/>
              <w:bottom w:val="single" w:sz="4" w:space="0" w:color="305496"/>
              <w:right w:val="single" w:sz="4" w:space="0" w:color="305496"/>
            </w:tcBorders>
            <w:shd w:val="clear" w:color="auto" w:fill="auto"/>
            <w:noWrap/>
            <w:vAlign w:val="center"/>
            <w:hideMark/>
          </w:tcPr>
          <w:p w14:paraId="20533C1D"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67,502.41</w:t>
            </w:r>
          </w:p>
        </w:tc>
        <w:tc>
          <w:tcPr>
            <w:tcW w:w="1126" w:type="dxa"/>
            <w:tcBorders>
              <w:top w:val="nil"/>
              <w:left w:val="nil"/>
              <w:bottom w:val="single" w:sz="4" w:space="0" w:color="305496"/>
              <w:right w:val="single" w:sz="8" w:space="0" w:color="305496"/>
            </w:tcBorders>
            <w:shd w:val="clear" w:color="auto" w:fill="auto"/>
            <w:noWrap/>
            <w:vAlign w:val="center"/>
            <w:hideMark/>
          </w:tcPr>
          <w:p w14:paraId="3435F576" w14:textId="77777777" w:rsidR="001D4E31" w:rsidRPr="001D4E31" w:rsidRDefault="001D4E31" w:rsidP="001D4E31">
            <w:pPr>
              <w:spacing w:after="0" w:line="240" w:lineRule="auto"/>
              <w:jc w:val="right"/>
              <w:rPr>
                <w:rFonts w:ascii="Calibri Light" w:eastAsia="Times New Roman" w:hAnsi="Calibri Light" w:cs="Calibri Light"/>
                <w:color w:val="000000"/>
                <w:sz w:val="20"/>
                <w:szCs w:val="20"/>
              </w:rPr>
            </w:pPr>
            <w:r w:rsidRPr="001D4E31">
              <w:rPr>
                <w:rFonts w:ascii="Calibri Light" w:eastAsia="Times New Roman" w:hAnsi="Calibri Light" w:cs="Calibri Light"/>
                <w:color w:val="000000"/>
                <w:sz w:val="20"/>
                <w:szCs w:val="20"/>
              </w:rPr>
              <w:t>100.0%</w:t>
            </w:r>
          </w:p>
        </w:tc>
      </w:tr>
      <w:tr w:rsidR="001D4E31" w:rsidRPr="001D4E31" w14:paraId="2D252506" w14:textId="77777777" w:rsidTr="009E30C7">
        <w:trPr>
          <w:trHeight w:val="273"/>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19A42969" w14:textId="77777777" w:rsidR="001D4E31" w:rsidRPr="001D4E31" w:rsidRDefault="001D4E31" w:rsidP="001D4E31">
            <w:pPr>
              <w:spacing w:after="0" w:line="240" w:lineRule="auto"/>
              <w:jc w:val="center"/>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2</w:t>
            </w:r>
          </w:p>
        </w:tc>
        <w:tc>
          <w:tcPr>
            <w:tcW w:w="3346" w:type="dxa"/>
            <w:tcBorders>
              <w:top w:val="nil"/>
              <w:left w:val="nil"/>
              <w:bottom w:val="single" w:sz="4" w:space="0" w:color="305496"/>
              <w:right w:val="single" w:sz="4" w:space="0" w:color="305496"/>
            </w:tcBorders>
            <w:shd w:val="clear" w:color="000000" w:fill="FFFFFF"/>
            <w:vAlign w:val="center"/>
            <w:hideMark/>
          </w:tcPr>
          <w:p w14:paraId="49D56990" w14:textId="77777777" w:rsidR="001D4E31" w:rsidRPr="001D4E31" w:rsidRDefault="001D4E31" w:rsidP="001D4E31">
            <w:pPr>
              <w:spacing w:after="0" w:line="240" w:lineRule="auto"/>
              <w:rPr>
                <w:rFonts w:ascii="Calibri Light" w:eastAsia="Times New Roman" w:hAnsi="Calibri Light" w:cs="Calibri Light"/>
                <w:b/>
                <w:bCs/>
                <w:i/>
                <w:iCs/>
                <w:color w:val="000000"/>
              </w:rPr>
            </w:pPr>
            <w:r w:rsidRPr="001D4E31">
              <w:rPr>
                <w:rFonts w:ascii="Calibri Light" w:eastAsia="Times New Roman" w:hAnsi="Calibri Light" w:cs="Calibri Light"/>
                <w:b/>
                <w:bCs/>
                <w:i/>
                <w:iCs/>
                <w:color w:val="000000"/>
              </w:rPr>
              <w:t>Total te ardhura te veta</w:t>
            </w:r>
          </w:p>
        </w:tc>
        <w:tc>
          <w:tcPr>
            <w:tcW w:w="1448" w:type="dxa"/>
            <w:tcBorders>
              <w:top w:val="nil"/>
              <w:left w:val="nil"/>
              <w:bottom w:val="single" w:sz="4" w:space="0" w:color="305496"/>
              <w:right w:val="single" w:sz="4" w:space="0" w:color="305496"/>
            </w:tcBorders>
            <w:shd w:val="clear" w:color="000000" w:fill="FFFFFF"/>
            <w:noWrap/>
            <w:vAlign w:val="center"/>
            <w:hideMark/>
          </w:tcPr>
          <w:p w14:paraId="1B3F954A"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627,817.00</w:t>
            </w:r>
          </w:p>
        </w:tc>
        <w:tc>
          <w:tcPr>
            <w:tcW w:w="1488" w:type="dxa"/>
            <w:tcBorders>
              <w:top w:val="nil"/>
              <w:left w:val="nil"/>
              <w:bottom w:val="single" w:sz="4" w:space="0" w:color="305496"/>
              <w:right w:val="single" w:sz="4" w:space="0" w:color="305496"/>
            </w:tcBorders>
            <w:shd w:val="clear" w:color="000000" w:fill="FFFFFF"/>
            <w:noWrap/>
            <w:vAlign w:val="center"/>
            <w:hideMark/>
          </w:tcPr>
          <w:p w14:paraId="714EFD1D"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686,618.38</w:t>
            </w:r>
          </w:p>
        </w:tc>
        <w:tc>
          <w:tcPr>
            <w:tcW w:w="897" w:type="dxa"/>
            <w:tcBorders>
              <w:top w:val="nil"/>
              <w:left w:val="nil"/>
              <w:bottom w:val="single" w:sz="4" w:space="0" w:color="305496"/>
              <w:right w:val="single" w:sz="4" w:space="0" w:color="305496"/>
            </w:tcBorders>
            <w:shd w:val="clear" w:color="000000" w:fill="FFFFFF"/>
            <w:noWrap/>
            <w:vAlign w:val="center"/>
            <w:hideMark/>
          </w:tcPr>
          <w:p w14:paraId="7E513B71"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50.0%</w:t>
            </w:r>
          </w:p>
        </w:tc>
        <w:tc>
          <w:tcPr>
            <w:tcW w:w="1391" w:type="dxa"/>
            <w:tcBorders>
              <w:top w:val="nil"/>
              <w:left w:val="nil"/>
              <w:bottom w:val="single" w:sz="4" w:space="0" w:color="305496"/>
              <w:right w:val="single" w:sz="4" w:space="0" w:color="305496"/>
            </w:tcBorders>
            <w:shd w:val="clear" w:color="auto" w:fill="auto"/>
            <w:noWrap/>
            <w:vAlign w:val="center"/>
            <w:hideMark/>
          </w:tcPr>
          <w:p w14:paraId="0D624C46"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512,960.89</w:t>
            </w:r>
          </w:p>
        </w:tc>
        <w:tc>
          <w:tcPr>
            <w:tcW w:w="1126" w:type="dxa"/>
            <w:tcBorders>
              <w:top w:val="nil"/>
              <w:left w:val="nil"/>
              <w:bottom w:val="single" w:sz="4" w:space="0" w:color="305496"/>
              <w:right w:val="single" w:sz="8" w:space="0" w:color="305496"/>
            </w:tcBorders>
            <w:shd w:val="clear" w:color="auto" w:fill="auto"/>
            <w:noWrap/>
            <w:vAlign w:val="center"/>
            <w:hideMark/>
          </w:tcPr>
          <w:p w14:paraId="0F14D467"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74.7%</w:t>
            </w:r>
          </w:p>
        </w:tc>
      </w:tr>
      <w:tr w:rsidR="001D4E31" w:rsidRPr="001D4E31" w14:paraId="1167B8BE" w14:textId="77777777" w:rsidTr="009E30C7">
        <w:trPr>
          <w:trHeight w:val="374"/>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050A141A"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a</w:t>
            </w:r>
          </w:p>
        </w:tc>
        <w:tc>
          <w:tcPr>
            <w:tcW w:w="3346" w:type="dxa"/>
            <w:tcBorders>
              <w:top w:val="nil"/>
              <w:left w:val="nil"/>
              <w:bottom w:val="single" w:sz="4" w:space="0" w:color="305496"/>
              <w:right w:val="single" w:sz="4" w:space="0" w:color="305496"/>
            </w:tcBorders>
            <w:shd w:val="clear" w:color="000000" w:fill="FFFFFF"/>
            <w:vAlign w:val="center"/>
            <w:hideMark/>
          </w:tcPr>
          <w:p w14:paraId="6EB1D068" w14:textId="77777777" w:rsidR="001D4E31" w:rsidRPr="001D4E31" w:rsidRDefault="001D4E31" w:rsidP="001D4E31">
            <w:pPr>
              <w:spacing w:after="0" w:line="240" w:lineRule="auto"/>
              <w:rPr>
                <w:rFonts w:ascii="Calibri Light" w:eastAsia="Times New Roman" w:hAnsi="Calibri Light" w:cs="Calibri Light"/>
                <w:color w:val="000000"/>
              </w:rPr>
            </w:pPr>
            <w:r w:rsidRPr="001D4E31">
              <w:rPr>
                <w:rFonts w:ascii="Calibri Light" w:eastAsia="Times New Roman" w:hAnsi="Calibri Light" w:cs="Calibri Light"/>
                <w:color w:val="000000"/>
              </w:rPr>
              <w:t>Te ardhura te veta</w:t>
            </w:r>
          </w:p>
        </w:tc>
        <w:tc>
          <w:tcPr>
            <w:tcW w:w="1448" w:type="dxa"/>
            <w:tcBorders>
              <w:top w:val="nil"/>
              <w:left w:val="nil"/>
              <w:bottom w:val="single" w:sz="4" w:space="0" w:color="305496"/>
              <w:right w:val="single" w:sz="4" w:space="0" w:color="305496"/>
            </w:tcBorders>
            <w:shd w:val="clear" w:color="000000" w:fill="FFFFFF"/>
            <w:noWrap/>
            <w:vAlign w:val="center"/>
            <w:hideMark/>
          </w:tcPr>
          <w:p w14:paraId="36951101"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597,614.00</w:t>
            </w:r>
          </w:p>
        </w:tc>
        <w:tc>
          <w:tcPr>
            <w:tcW w:w="1488" w:type="dxa"/>
            <w:tcBorders>
              <w:top w:val="nil"/>
              <w:left w:val="nil"/>
              <w:bottom w:val="single" w:sz="4" w:space="0" w:color="305496"/>
              <w:right w:val="single" w:sz="4" w:space="0" w:color="305496"/>
            </w:tcBorders>
            <w:shd w:val="clear" w:color="000000" w:fill="FFFFFF"/>
            <w:noWrap/>
            <w:vAlign w:val="center"/>
            <w:hideMark/>
          </w:tcPr>
          <w:p w14:paraId="0FBA2A82"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597,989.00</w:t>
            </w:r>
          </w:p>
        </w:tc>
        <w:tc>
          <w:tcPr>
            <w:tcW w:w="897" w:type="dxa"/>
            <w:tcBorders>
              <w:top w:val="nil"/>
              <w:left w:val="nil"/>
              <w:bottom w:val="single" w:sz="4" w:space="0" w:color="305496"/>
              <w:right w:val="single" w:sz="4" w:space="0" w:color="305496"/>
            </w:tcBorders>
            <w:shd w:val="clear" w:color="000000" w:fill="FFFFFF"/>
            <w:noWrap/>
            <w:vAlign w:val="center"/>
            <w:hideMark/>
          </w:tcPr>
          <w:p w14:paraId="73FD7A37"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44%</w:t>
            </w:r>
          </w:p>
        </w:tc>
        <w:tc>
          <w:tcPr>
            <w:tcW w:w="1391" w:type="dxa"/>
            <w:tcBorders>
              <w:top w:val="nil"/>
              <w:left w:val="nil"/>
              <w:bottom w:val="single" w:sz="4" w:space="0" w:color="305496"/>
              <w:right w:val="single" w:sz="4" w:space="0" w:color="305496"/>
            </w:tcBorders>
            <w:shd w:val="clear" w:color="auto" w:fill="auto"/>
            <w:noWrap/>
            <w:vAlign w:val="center"/>
            <w:hideMark/>
          </w:tcPr>
          <w:p w14:paraId="5E468AA3"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454,534.51</w:t>
            </w:r>
          </w:p>
        </w:tc>
        <w:tc>
          <w:tcPr>
            <w:tcW w:w="1126" w:type="dxa"/>
            <w:tcBorders>
              <w:top w:val="nil"/>
              <w:left w:val="nil"/>
              <w:bottom w:val="single" w:sz="4" w:space="0" w:color="305496"/>
              <w:right w:val="single" w:sz="8" w:space="0" w:color="305496"/>
            </w:tcBorders>
            <w:shd w:val="clear" w:color="auto" w:fill="auto"/>
            <w:noWrap/>
            <w:vAlign w:val="center"/>
            <w:hideMark/>
          </w:tcPr>
          <w:p w14:paraId="53417664"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76.0%</w:t>
            </w:r>
          </w:p>
        </w:tc>
      </w:tr>
      <w:tr w:rsidR="001D4E31" w:rsidRPr="001D4E31" w14:paraId="065D1D23" w14:textId="77777777" w:rsidTr="009E30C7">
        <w:trPr>
          <w:trHeight w:val="410"/>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5326FF67"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 </w:t>
            </w:r>
          </w:p>
        </w:tc>
        <w:tc>
          <w:tcPr>
            <w:tcW w:w="3346" w:type="dxa"/>
            <w:tcBorders>
              <w:top w:val="nil"/>
              <w:left w:val="nil"/>
              <w:bottom w:val="single" w:sz="4" w:space="0" w:color="305496"/>
              <w:right w:val="single" w:sz="4" w:space="0" w:color="305496"/>
            </w:tcBorders>
            <w:shd w:val="clear" w:color="000000" w:fill="FFFFFF"/>
            <w:vAlign w:val="center"/>
            <w:hideMark/>
          </w:tcPr>
          <w:p w14:paraId="1A20FCF8" w14:textId="77777777" w:rsidR="001D4E31" w:rsidRPr="001D4E31" w:rsidRDefault="001D4E31" w:rsidP="001D4E31">
            <w:pPr>
              <w:spacing w:after="0" w:line="240" w:lineRule="auto"/>
              <w:rPr>
                <w:rFonts w:ascii="Calibri Light" w:eastAsia="Times New Roman" w:hAnsi="Calibri Light" w:cs="Calibri Light"/>
                <w:color w:val="000000"/>
              </w:rPr>
            </w:pPr>
            <w:r w:rsidRPr="001D4E31">
              <w:rPr>
                <w:rFonts w:ascii="Calibri Light" w:eastAsia="Times New Roman" w:hAnsi="Calibri Light" w:cs="Calibri Light"/>
                <w:color w:val="000000"/>
              </w:rPr>
              <w:t>Te ardhura te pritshme nga bashkefinancimet e huaja</w:t>
            </w:r>
          </w:p>
        </w:tc>
        <w:tc>
          <w:tcPr>
            <w:tcW w:w="1448" w:type="dxa"/>
            <w:tcBorders>
              <w:top w:val="nil"/>
              <w:left w:val="nil"/>
              <w:bottom w:val="single" w:sz="4" w:space="0" w:color="305496"/>
              <w:right w:val="single" w:sz="4" w:space="0" w:color="305496"/>
            </w:tcBorders>
            <w:shd w:val="clear" w:color="000000" w:fill="FFFFFF"/>
            <w:noWrap/>
            <w:vAlign w:val="center"/>
            <w:hideMark/>
          </w:tcPr>
          <w:p w14:paraId="7E9574CE"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30,203.00</w:t>
            </w:r>
          </w:p>
        </w:tc>
        <w:tc>
          <w:tcPr>
            <w:tcW w:w="1488" w:type="dxa"/>
            <w:tcBorders>
              <w:top w:val="nil"/>
              <w:left w:val="nil"/>
              <w:bottom w:val="single" w:sz="4" w:space="0" w:color="305496"/>
              <w:right w:val="single" w:sz="4" w:space="0" w:color="305496"/>
            </w:tcBorders>
            <w:shd w:val="clear" w:color="000000" w:fill="FFFFFF"/>
            <w:noWrap/>
            <w:vAlign w:val="center"/>
            <w:hideMark/>
          </w:tcPr>
          <w:p w14:paraId="46AF0450"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30,203.00</w:t>
            </w:r>
          </w:p>
        </w:tc>
        <w:tc>
          <w:tcPr>
            <w:tcW w:w="897" w:type="dxa"/>
            <w:tcBorders>
              <w:top w:val="nil"/>
              <w:left w:val="nil"/>
              <w:bottom w:val="single" w:sz="4" w:space="0" w:color="305496"/>
              <w:right w:val="single" w:sz="4" w:space="0" w:color="305496"/>
            </w:tcBorders>
            <w:shd w:val="clear" w:color="000000" w:fill="FFFFFF"/>
            <w:noWrap/>
            <w:vAlign w:val="center"/>
            <w:hideMark/>
          </w:tcPr>
          <w:p w14:paraId="4345461B"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2%</w:t>
            </w:r>
          </w:p>
        </w:tc>
        <w:tc>
          <w:tcPr>
            <w:tcW w:w="1391" w:type="dxa"/>
            <w:tcBorders>
              <w:top w:val="nil"/>
              <w:left w:val="nil"/>
              <w:bottom w:val="single" w:sz="4" w:space="0" w:color="305496"/>
              <w:right w:val="single" w:sz="4" w:space="0" w:color="305496"/>
            </w:tcBorders>
            <w:shd w:val="clear" w:color="auto" w:fill="auto"/>
            <w:noWrap/>
            <w:vAlign w:val="center"/>
            <w:hideMark/>
          </w:tcPr>
          <w:p w14:paraId="539F59DE"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0.00</w:t>
            </w:r>
          </w:p>
        </w:tc>
        <w:tc>
          <w:tcPr>
            <w:tcW w:w="1126" w:type="dxa"/>
            <w:tcBorders>
              <w:top w:val="nil"/>
              <w:left w:val="nil"/>
              <w:bottom w:val="single" w:sz="4" w:space="0" w:color="305496"/>
              <w:right w:val="single" w:sz="8" w:space="0" w:color="305496"/>
            </w:tcBorders>
            <w:shd w:val="clear" w:color="auto" w:fill="auto"/>
            <w:noWrap/>
            <w:vAlign w:val="center"/>
            <w:hideMark/>
          </w:tcPr>
          <w:p w14:paraId="23476E3F"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0.0%</w:t>
            </w:r>
          </w:p>
        </w:tc>
      </w:tr>
      <w:tr w:rsidR="001D4E31" w:rsidRPr="001D4E31" w14:paraId="7639DEF3" w14:textId="77777777" w:rsidTr="009E30C7">
        <w:trPr>
          <w:trHeight w:val="433"/>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3D338EAC"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b</w:t>
            </w:r>
          </w:p>
        </w:tc>
        <w:tc>
          <w:tcPr>
            <w:tcW w:w="3346" w:type="dxa"/>
            <w:tcBorders>
              <w:top w:val="nil"/>
              <w:left w:val="nil"/>
              <w:bottom w:val="single" w:sz="4" w:space="0" w:color="305496"/>
              <w:right w:val="single" w:sz="4" w:space="0" w:color="305496"/>
            </w:tcBorders>
            <w:shd w:val="clear" w:color="000000" w:fill="FFFFFF"/>
            <w:vAlign w:val="center"/>
            <w:hideMark/>
          </w:tcPr>
          <w:p w14:paraId="7DF536D8" w14:textId="77777777" w:rsidR="001D4E31" w:rsidRPr="001D4E31" w:rsidRDefault="001D4E31" w:rsidP="001D4E31">
            <w:pPr>
              <w:spacing w:after="0" w:line="240" w:lineRule="auto"/>
              <w:rPr>
                <w:rFonts w:ascii="Calibri Light" w:eastAsia="Times New Roman" w:hAnsi="Calibri Light" w:cs="Calibri Light"/>
                <w:color w:val="000000"/>
              </w:rPr>
            </w:pPr>
            <w:r w:rsidRPr="001D4E31">
              <w:rPr>
                <w:rFonts w:ascii="Calibri Light" w:eastAsia="Times New Roman" w:hAnsi="Calibri Light" w:cs="Calibri Light"/>
                <w:color w:val="000000"/>
              </w:rPr>
              <w:t>Te ardhura te veta trasheguar nga viti paraardhes</w:t>
            </w:r>
          </w:p>
        </w:tc>
        <w:tc>
          <w:tcPr>
            <w:tcW w:w="1448" w:type="dxa"/>
            <w:tcBorders>
              <w:top w:val="nil"/>
              <w:left w:val="nil"/>
              <w:bottom w:val="single" w:sz="4" w:space="0" w:color="305496"/>
              <w:right w:val="single" w:sz="4" w:space="0" w:color="305496"/>
            </w:tcBorders>
            <w:shd w:val="clear" w:color="000000" w:fill="FFFFFF"/>
            <w:noWrap/>
            <w:vAlign w:val="center"/>
            <w:hideMark/>
          </w:tcPr>
          <w:p w14:paraId="4345FEEB"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0.00</w:t>
            </w:r>
          </w:p>
        </w:tc>
        <w:tc>
          <w:tcPr>
            <w:tcW w:w="1488" w:type="dxa"/>
            <w:tcBorders>
              <w:top w:val="nil"/>
              <w:left w:val="nil"/>
              <w:bottom w:val="single" w:sz="4" w:space="0" w:color="305496"/>
              <w:right w:val="single" w:sz="4" w:space="0" w:color="305496"/>
            </w:tcBorders>
            <w:shd w:val="clear" w:color="000000" w:fill="FFFFFF"/>
            <w:noWrap/>
            <w:vAlign w:val="center"/>
            <w:hideMark/>
          </w:tcPr>
          <w:p w14:paraId="6F516059"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58,426.38</w:t>
            </w:r>
          </w:p>
        </w:tc>
        <w:tc>
          <w:tcPr>
            <w:tcW w:w="897" w:type="dxa"/>
            <w:tcBorders>
              <w:top w:val="nil"/>
              <w:left w:val="nil"/>
              <w:bottom w:val="single" w:sz="4" w:space="0" w:color="305496"/>
              <w:right w:val="single" w:sz="4" w:space="0" w:color="305496"/>
            </w:tcBorders>
            <w:shd w:val="clear" w:color="000000" w:fill="FFFFFF"/>
            <w:noWrap/>
            <w:vAlign w:val="center"/>
            <w:hideMark/>
          </w:tcPr>
          <w:p w14:paraId="1FEA3483"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4%</w:t>
            </w:r>
          </w:p>
        </w:tc>
        <w:tc>
          <w:tcPr>
            <w:tcW w:w="1391" w:type="dxa"/>
            <w:tcBorders>
              <w:top w:val="nil"/>
              <w:left w:val="nil"/>
              <w:bottom w:val="single" w:sz="4" w:space="0" w:color="305496"/>
              <w:right w:val="single" w:sz="4" w:space="0" w:color="305496"/>
            </w:tcBorders>
            <w:shd w:val="clear" w:color="auto" w:fill="auto"/>
            <w:noWrap/>
            <w:vAlign w:val="center"/>
            <w:hideMark/>
          </w:tcPr>
          <w:p w14:paraId="76ED5AEE"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58,426.38</w:t>
            </w:r>
          </w:p>
        </w:tc>
        <w:tc>
          <w:tcPr>
            <w:tcW w:w="1126" w:type="dxa"/>
            <w:tcBorders>
              <w:top w:val="nil"/>
              <w:left w:val="nil"/>
              <w:bottom w:val="single" w:sz="4" w:space="0" w:color="305496"/>
              <w:right w:val="single" w:sz="8" w:space="0" w:color="305496"/>
            </w:tcBorders>
            <w:shd w:val="clear" w:color="auto" w:fill="auto"/>
            <w:noWrap/>
            <w:vAlign w:val="center"/>
            <w:hideMark/>
          </w:tcPr>
          <w:p w14:paraId="0AC65865"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100.0%</w:t>
            </w:r>
          </w:p>
        </w:tc>
      </w:tr>
      <w:tr w:rsidR="001D4E31" w:rsidRPr="001D4E31" w14:paraId="218DCB03" w14:textId="77777777" w:rsidTr="009E30C7">
        <w:trPr>
          <w:trHeight w:val="273"/>
        </w:trPr>
        <w:tc>
          <w:tcPr>
            <w:tcW w:w="440" w:type="dxa"/>
            <w:tcBorders>
              <w:top w:val="nil"/>
              <w:left w:val="single" w:sz="8" w:space="0" w:color="305496"/>
              <w:bottom w:val="single" w:sz="4" w:space="0" w:color="305496"/>
              <w:right w:val="single" w:sz="4" w:space="0" w:color="305496"/>
            </w:tcBorders>
            <w:shd w:val="clear" w:color="000000" w:fill="DDEBF7"/>
            <w:vAlign w:val="center"/>
            <w:hideMark/>
          </w:tcPr>
          <w:p w14:paraId="252AFC53" w14:textId="77777777" w:rsidR="001D4E31" w:rsidRPr="001D4E31" w:rsidRDefault="001D4E31" w:rsidP="001D4E31">
            <w:pPr>
              <w:spacing w:after="0" w:line="240" w:lineRule="auto"/>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II</w:t>
            </w:r>
          </w:p>
        </w:tc>
        <w:tc>
          <w:tcPr>
            <w:tcW w:w="3346" w:type="dxa"/>
            <w:tcBorders>
              <w:top w:val="nil"/>
              <w:left w:val="nil"/>
              <w:bottom w:val="single" w:sz="4" w:space="0" w:color="305496"/>
              <w:right w:val="single" w:sz="4" w:space="0" w:color="305496"/>
            </w:tcBorders>
            <w:shd w:val="clear" w:color="000000" w:fill="DDEBF7"/>
            <w:vAlign w:val="center"/>
            <w:hideMark/>
          </w:tcPr>
          <w:p w14:paraId="7D1ED34A" w14:textId="77777777" w:rsidR="001D4E31" w:rsidRPr="001D4E31" w:rsidRDefault="001D4E31" w:rsidP="001D4E31">
            <w:pPr>
              <w:spacing w:after="0" w:line="240" w:lineRule="auto"/>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Totali i Shpenzimeve</w:t>
            </w:r>
          </w:p>
        </w:tc>
        <w:tc>
          <w:tcPr>
            <w:tcW w:w="1448" w:type="dxa"/>
            <w:tcBorders>
              <w:top w:val="nil"/>
              <w:left w:val="nil"/>
              <w:bottom w:val="single" w:sz="4" w:space="0" w:color="305496"/>
              <w:right w:val="single" w:sz="4" w:space="0" w:color="305496"/>
            </w:tcBorders>
            <w:shd w:val="clear" w:color="000000" w:fill="DDEBF7"/>
            <w:noWrap/>
            <w:vAlign w:val="center"/>
            <w:hideMark/>
          </w:tcPr>
          <w:p w14:paraId="229CC79A"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1,211,327.00</w:t>
            </w:r>
          </w:p>
        </w:tc>
        <w:tc>
          <w:tcPr>
            <w:tcW w:w="1488" w:type="dxa"/>
            <w:tcBorders>
              <w:top w:val="nil"/>
              <w:left w:val="nil"/>
              <w:bottom w:val="single" w:sz="4" w:space="0" w:color="305496"/>
              <w:right w:val="single" w:sz="4" w:space="0" w:color="305496"/>
            </w:tcBorders>
            <w:shd w:val="clear" w:color="000000" w:fill="DDEBF7"/>
            <w:noWrap/>
            <w:vAlign w:val="center"/>
            <w:hideMark/>
          </w:tcPr>
          <w:p w14:paraId="73A23363"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1,374,487.53</w:t>
            </w:r>
          </w:p>
        </w:tc>
        <w:tc>
          <w:tcPr>
            <w:tcW w:w="897" w:type="dxa"/>
            <w:tcBorders>
              <w:top w:val="nil"/>
              <w:left w:val="nil"/>
              <w:bottom w:val="single" w:sz="4" w:space="0" w:color="305496"/>
              <w:right w:val="single" w:sz="4" w:space="0" w:color="305496"/>
            </w:tcBorders>
            <w:shd w:val="clear" w:color="000000" w:fill="DDEBF7"/>
            <w:noWrap/>
            <w:vAlign w:val="center"/>
            <w:hideMark/>
          </w:tcPr>
          <w:p w14:paraId="309A5201"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100%</w:t>
            </w:r>
          </w:p>
        </w:tc>
        <w:tc>
          <w:tcPr>
            <w:tcW w:w="1391" w:type="dxa"/>
            <w:tcBorders>
              <w:top w:val="nil"/>
              <w:left w:val="nil"/>
              <w:bottom w:val="single" w:sz="4" w:space="0" w:color="305496"/>
              <w:right w:val="single" w:sz="4" w:space="0" w:color="305496"/>
            </w:tcBorders>
            <w:shd w:val="clear" w:color="000000" w:fill="DDEBF7"/>
            <w:noWrap/>
            <w:vAlign w:val="center"/>
            <w:hideMark/>
          </w:tcPr>
          <w:p w14:paraId="2B48BFB7"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1,015,388.36</w:t>
            </w:r>
          </w:p>
        </w:tc>
        <w:tc>
          <w:tcPr>
            <w:tcW w:w="1126" w:type="dxa"/>
            <w:tcBorders>
              <w:top w:val="nil"/>
              <w:left w:val="nil"/>
              <w:bottom w:val="single" w:sz="4" w:space="0" w:color="305496"/>
              <w:right w:val="single" w:sz="8" w:space="0" w:color="305496"/>
            </w:tcBorders>
            <w:shd w:val="clear" w:color="000000" w:fill="DDEBF7"/>
            <w:noWrap/>
            <w:vAlign w:val="center"/>
            <w:hideMark/>
          </w:tcPr>
          <w:p w14:paraId="20EF90AC"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73.9%</w:t>
            </w:r>
          </w:p>
        </w:tc>
      </w:tr>
      <w:tr w:rsidR="001D4E31" w:rsidRPr="001D4E31" w14:paraId="03853983" w14:textId="77777777" w:rsidTr="009E30C7">
        <w:trPr>
          <w:trHeight w:val="387"/>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57B1F23A" w14:textId="77777777" w:rsidR="001D4E31" w:rsidRPr="001D4E31" w:rsidRDefault="001D4E31" w:rsidP="001D4E31">
            <w:pPr>
              <w:spacing w:after="0" w:line="240" w:lineRule="auto"/>
              <w:jc w:val="center"/>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w:t>
            </w:r>
          </w:p>
        </w:tc>
        <w:tc>
          <w:tcPr>
            <w:tcW w:w="3346" w:type="dxa"/>
            <w:tcBorders>
              <w:top w:val="nil"/>
              <w:left w:val="nil"/>
              <w:bottom w:val="single" w:sz="4" w:space="0" w:color="305496"/>
              <w:right w:val="single" w:sz="4" w:space="0" w:color="305496"/>
            </w:tcBorders>
            <w:shd w:val="clear" w:color="000000" w:fill="FFFFFF"/>
            <w:vAlign w:val="center"/>
            <w:hideMark/>
          </w:tcPr>
          <w:p w14:paraId="60A6877D" w14:textId="77777777" w:rsidR="001D4E31" w:rsidRPr="001D4E31" w:rsidRDefault="001D4E31" w:rsidP="001D4E31">
            <w:pPr>
              <w:spacing w:after="0" w:line="240" w:lineRule="auto"/>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Totali shpenzime operative ( korrente)</w:t>
            </w:r>
          </w:p>
        </w:tc>
        <w:tc>
          <w:tcPr>
            <w:tcW w:w="1448" w:type="dxa"/>
            <w:tcBorders>
              <w:top w:val="nil"/>
              <w:left w:val="nil"/>
              <w:bottom w:val="single" w:sz="4" w:space="0" w:color="305496"/>
              <w:right w:val="single" w:sz="4" w:space="0" w:color="305496"/>
            </w:tcBorders>
            <w:shd w:val="clear" w:color="000000" w:fill="FFFFFF"/>
            <w:noWrap/>
            <w:vAlign w:val="center"/>
            <w:hideMark/>
          </w:tcPr>
          <w:p w14:paraId="6FA8C03E"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953,176.00</w:t>
            </w:r>
          </w:p>
        </w:tc>
        <w:tc>
          <w:tcPr>
            <w:tcW w:w="1488" w:type="dxa"/>
            <w:tcBorders>
              <w:top w:val="nil"/>
              <w:left w:val="nil"/>
              <w:bottom w:val="single" w:sz="4" w:space="0" w:color="305496"/>
              <w:right w:val="single" w:sz="4" w:space="0" w:color="305496"/>
            </w:tcBorders>
            <w:shd w:val="clear" w:color="000000" w:fill="FFFFFF"/>
            <w:noWrap/>
            <w:vAlign w:val="center"/>
            <w:hideMark/>
          </w:tcPr>
          <w:p w14:paraId="37E3F1B3"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1,077,098.05</w:t>
            </w:r>
          </w:p>
        </w:tc>
        <w:tc>
          <w:tcPr>
            <w:tcW w:w="897" w:type="dxa"/>
            <w:tcBorders>
              <w:top w:val="nil"/>
              <w:left w:val="nil"/>
              <w:bottom w:val="single" w:sz="4" w:space="0" w:color="305496"/>
              <w:right w:val="single" w:sz="4" w:space="0" w:color="305496"/>
            </w:tcBorders>
            <w:shd w:val="clear" w:color="000000" w:fill="FFFFFF"/>
            <w:noWrap/>
            <w:vAlign w:val="center"/>
            <w:hideMark/>
          </w:tcPr>
          <w:p w14:paraId="3EBC3E83"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78%</w:t>
            </w:r>
          </w:p>
        </w:tc>
        <w:tc>
          <w:tcPr>
            <w:tcW w:w="1391" w:type="dxa"/>
            <w:tcBorders>
              <w:top w:val="nil"/>
              <w:left w:val="nil"/>
              <w:bottom w:val="single" w:sz="4" w:space="0" w:color="305496"/>
              <w:right w:val="single" w:sz="4" w:space="0" w:color="305496"/>
            </w:tcBorders>
            <w:shd w:val="clear" w:color="auto" w:fill="auto"/>
            <w:noWrap/>
            <w:vAlign w:val="center"/>
            <w:hideMark/>
          </w:tcPr>
          <w:p w14:paraId="56B7034D"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893,809.81</w:t>
            </w:r>
          </w:p>
        </w:tc>
        <w:tc>
          <w:tcPr>
            <w:tcW w:w="1126" w:type="dxa"/>
            <w:tcBorders>
              <w:top w:val="nil"/>
              <w:left w:val="nil"/>
              <w:bottom w:val="single" w:sz="4" w:space="0" w:color="305496"/>
              <w:right w:val="single" w:sz="8" w:space="0" w:color="305496"/>
            </w:tcBorders>
            <w:shd w:val="clear" w:color="auto" w:fill="auto"/>
            <w:noWrap/>
            <w:vAlign w:val="center"/>
            <w:hideMark/>
          </w:tcPr>
          <w:p w14:paraId="46068766"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83.0%</w:t>
            </w:r>
          </w:p>
        </w:tc>
      </w:tr>
      <w:tr w:rsidR="001D4E31" w:rsidRPr="001D4E31" w14:paraId="31D2F88B" w14:textId="77777777" w:rsidTr="009E30C7">
        <w:trPr>
          <w:trHeight w:val="311"/>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28FC07D2"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a</w:t>
            </w:r>
          </w:p>
        </w:tc>
        <w:tc>
          <w:tcPr>
            <w:tcW w:w="3346" w:type="dxa"/>
            <w:tcBorders>
              <w:top w:val="nil"/>
              <w:left w:val="nil"/>
              <w:bottom w:val="single" w:sz="4" w:space="0" w:color="305496"/>
              <w:right w:val="single" w:sz="4" w:space="0" w:color="305496"/>
            </w:tcBorders>
            <w:shd w:val="clear" w:color="000000" w:fill="FFFFFF"/>
            <w:vAlign w:val="center"/>
            <w:hideMark/>
          </w:tcPr>
          <w:p w14:paraId="67C4C3BA" w14:textId="77777777" w:rsidR="001D4E31" w:rsidRPr="001D4E31" w:rsidRDefault="001D4E31" w:rsidP="001D4E31">
            <w:pPr>
              <w:spacing w:after="0" w:line="240" w:lineRule="auto"/>
              <w:rPr>
                <w:rFonts w:ascii="Calibri Light" w:eastAsia="Times New Roman" w:hAnsi="Calibri Light" w:cs="Calibri Light"/>
                <w:color w:val="000000"/>
              </w:rPr>
            </w:pPr>
            <w:r w:rsidRPr="001D4E31">
              <w:rPr>
                <w:rFonts w:ascii="Calibri Light" w:eastAsia="Times New Roman" w:hAnsi="Calibri Light" w:cs="Calibri Light"/>
                <w:color w:val="000000"/>
              </w:rPr>
              <w:t>Shpenzime personeli</w:t>
            </w:r>
          </w:p>
        </w:tc>
        <w:tc>
          <w:tcPr>
            <w:tcW w:w="1448" w:type="dxa"/>
            <w:tcBorders>
              <w:top w:val="nil"/>
              <w:left w:val="nil"/>
              <w:bottom w:val="single" w:sz="4" w:space="0" w:color="305496"/>
              <w:right w:val="single" w:sz="4" w:space="0" w:color="305496"/>
            </w:tcBorders>
            <w:shd w:val="clear" w:color="000000" w:fill="FFFFFF"/>
            <w:noWrap/>
            <w:vAlign w:val="center"/>
            <w:hideMark/>
          </w:tcPr>
          <w:p w14:paraId="02959881"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552,625.00</w:t>
            </w:r>
          </w:p>
        </w:tc>
        <w:tc>
          <w:tcPr>
            <w:tcW w:w="1488" w:type="dxa"/>
            <w:tcBorders>
              <w:top w:val="nil"/>
              <w:left w:val="nil"/>
              <w:bottom w:val="single" w:sz="4" w:space="0" w:color="305496"/>
              <w:right w:val="single" w:sz="4" w:space="0" w:color="305496"/>
            </w:tcBorders>
            <w:shd w:val="clear" w:color="000000" w:fill="FFFFFF"/>
            <w:noWrap/>
            <w:vAlign w:val="center"/>
            <w:hideMark/>
          </w:tcPr>
          <w:p w14:paraId="40084FD9"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551,292.44</w:t>
            </w:r>
          </w:p>
        </w:tc>
        <w:tc>
          <w:tcPr>
            <w:tcW w:w="897" w:type="dxa"/>
            <w:tcBorders>
              <w:top w:val="nil"/>
              <w:left w:val="nil"/>
              <w:bottom w:val="single" w:sz="4" w:space="0" w:color="305496"/>
              <w:right w:val="single" w:sz="4" w:space="0" w:color="305496"/>
            </w:tcBorders>
            <w:shd w:val="clear" w:color="000000" w:fill="FFFFFF"/>
            <w:noWrap/>
            <w:vAlign w:val="center"/>
            <w:hideMark/>
          </w:tcPr>
          <w:p w14:paraId="19EC2083"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40%</w:t>
            </w:r>
          </w:p>
        </w:tc>
        <w:tc>
          <w:tcPr>
            <w:tcW w:w="1391" w:type="dxa"/>
            <w:tcBorders>
              <w:top w:val="nil"/>
              <w:left w:val="nil"/>
              <w:bottom w:val="single" w:sz="4" w:space="0" w:color="305496"/>
              <w:right w:val="single" w:sz="4" w:space="0" w:color="305496"/>
            </w:tcBorders>
            <w:shd w:val="clear" w:color="auto" w:fill="auto"/>
            <w:noWrap/>
            <w:vAlign w:val="center"/>
            <w:hideMark/>
          </w:tcPr>
          <w:p w14:paraId="12A8028E"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504,998.16</w:t>
            </w:r>
          </w:p>
        </w:tc>
        <w:tc>
          <w:tcPr>
            <w:tcW w:w="1126" w:type="dxa"/>
            <w:tcBorders>
              <w:top w:val="nil"/>
              <w:left w:val="nil"/>
              <w:bottom w:val="single" w:sz="4" w:space="0" w:color="305496"/>
              <w:right w:val="single" w:sz="8" w:space="0" w:color="305496"/>
            </w:tcBorders>
            <w:shd w:val="clear" w:color="auto" w:fill="auto"/>
            <w:noWrap/>
            <w:vAlign w:val="center"/>
            <w:hideMark/>
          </w:tcPr>
          <w:p w14:paraId="5276C791"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91.6%</w:t>
            </w:r>
          </w:p>
        </w:tc>
      </w:tr>
      <w:tr w:rsidR="001D4E31" w:rsidRPr="001D4E31" w14:paraId="2A5886EB" w14:textId="77777777" w:rsidTr="009E30C7">
        <w:trPr>
          <w:trHeight w:val="334"/>
        </w:trPr>
        <w:tc>
          <w:tcPr>
            <w:tcW w:w="440" w:type="dxa"/>
            <w:tcBorders>
              <w:top w:val="nil"/>
              <w:left w:val="single" w:sz="8" w:space="0" w:color="305496"/>
              <w:bottom w:val="single" w:sz="4" w:space="0" w:color="305496"/>
              <w:right w:val="single" w:sz="4" w:space="0" w:color="305496"/>
            </w:tcBorders>
            <w:shd w:val="clear" w:color="000000" w:fill="FFFFFF"/>
            <w:vAlign w:val="center"/>
            <w:hideMark/>
          </w:tcPr>
          <w:p w14:paraId="0595B16F"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b</w:t>
            </w:r>
          </w:p>
        </w:tc>
        <w:tc>
          <w:tcPr>
            <w:tcW w:w="3346" w:type="dxa"/>
            <w:tcBorders>
              <w:top w:val="nil"/>
              <w:left w:val="nil"/>
              <w:bottom w:val="single" w:sz="4" w:space="0" w:color="305496"/>
              <w:right w:val="single" w:sz="4" w:space="0" w:color="305496"/>
            </w:tcBorders>
            <w:shd w:val="clear" w:color="000000" w:fill="FFFFFF"/>
            <w:vAlign w:val="center"/>
            <w:hideMark/>
          </w:tcPr>
          <w:p w14:paraId="5AC4A6FF" w14:textId="77777777" w:rsidR="001D4E31" w:rsidRPr="001D4E31" w:rsidRDefault="001D4E31" w:rsidP="001D4E31">
            <w:pPr>
              <w:spacing w:after="0" w:line="240" w:lineRule="auto"/>
              <w:rPr>
                <w:rFonts w:ascii="Calibri Light" w:eastAsia="Times New Roman" w:hAnsi="Calibri Light" w:cs="Calibri Light"/>
                <w:color w:val="000000"/>
              </w:rPr>
            </w:pPr>
            <w:r w:rsidRPr="001D4E31">
              <w:rPr>
                <w:rFonts w:ascii="Calibri Light" w:eastAsia="Times New Roman" w:hAnsi="Calibri Light" w:cs="Calibri Light"/>
                <w:color w:val="000000"/>
              </w:rPr>
              <w:t>Shp.operative &amp; mirembajtje &amp; te tjera transferta</w:t>
            </w:r>
          </w:p>
        </w:tc>
        <w:tc>
          <w:tcPr>
            <w:tcW w:w="1448" w:type="dxa"/>
            <w:tcBorders>
              <w:top w:val="nil"/>
              <w:left w:val="nil"/>
              <w:bottom w:val="single" w:sz="4" w:space="0" w:color="305496"/>
              <w:right w:val="single" w:sz="4" w:space="0" w:color="305496"/>
            </w:tcBorders>
            <w:shd w:val="clear" w:color="000000" w:fill="FFFFFF"/>
            <w:noWrap/>
            <w:vAlign w:val="center"/>
            <w:hideMark/>
          </w:tcPr>
          <w:p w14:paraId="45475CE7"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400,551.00</w:t>
            </w:r>
          </w:p>
        </w:tc>
        <w:tc>
          <w:tcPr>
            <w:tcW w:w="1488" w:type="dxa"/>
            <w:tcBorders>
              <w:top w:val="nil"/>
              <w:left w:val="nil"/>
              <w:bottom w:val="single" w:sz="4" w:space="0" w:color="305496"/>
              <w:right w:val="single" w:sz="4" w:space="0" w:color="305496"/>
            </w:tcBorders>
            <w:shd w:val="clear" w:color="000000" w:fill="FFFFFF"/>
            <w:noWrap/>
            <w:vAlign w:val="center"/>
            <w:hideMark/>
          </w:tcPr>
          <w:p w14:paraId="5DC3E2B5"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525,806.61</w:t>
            </w:r>
          </w:p>
        </w:tc>
        <w:tc>
          <w:tcPr>
            <w:tcW w:w="897" w:type="dxa"/>
            <w:tcBorders>
              <w:top w:val="nil"/>
              <w:left w:val="nil"/>
              <w:bottom w:val="single" w:sz="4" w:space="0" w:color="305496"/>
              <w:right w:val="single" w:sz="4" w:space="0" w:color="305496"/>
            </w:tcBorders>
            <w:shd w:val="clear" w:color="000000" w:fill="FFFFFF"/>
            <w:noWrap/>
            <w:vAlign w:val="center"/>
            <w:hideMark/>
          </w:tcPr>
          <w:p w14:paraId="3EDD1CF6"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38%</w:t>
            </w:r>
          </w:p>
        </w:tc>
        <w:tc>
          <w:tcPr>
            <w:tcW w:w="1391" w:type="dxa"/>
            <w:tcBorders>
              <w:top w:val="nil"/>
              <w:left w:val="nil"/>
              <w:bottom w:val="single" w:sz="4" w:space="0" w:color="305496"/>
              <w:right w:val="single" w:sz="4" w:space="0" w:color="305496"/>
            </w:tcBorders>
            <w:shd w:val="clear" w:color="auto" w:fill="auto"/>
            <w:noWrap/>
            <w:vAlign w:val="center"/>
            <w:hideMark/>
          </w:tcPr>
          <w:p w14:paraId="43ACCFBA"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388,811.65</w:t>
            </w:r>
          </w:p>
        </w:tc>
        <w:tc>
          <w:tcPr>
            <w:tcW w:w="1126" w:type="dxa"/>
            <w:tcBorders>
              <w:top w:val="nil"/>
              <w:left w:val="nil"/>
              <w:bottom w:val="single" w:sz="4" w:space="0" w:color="305496"/>
              <w:right w:val="single" w:sz="8" w:space="0" w:color="305496"/>
            </w:tcBorders>
            <w:shd w:val="clear" w:color="auto" w:fill="auto"/>
            <w:noWrap/>
            <w:vAlign w:val="center"/>
            <w:hideMark/>
          </w:tcPr>
          <w:p w14:paraId="57A9DB8D" w14:textId="77777777" w:rsidR="001D4E31" w:rsidRPr="001D4E31" w:rsidRDefault="001D4E31" w:rsidP="001D4E31">
            <w:pPr>
              <w:spacing w:after="0" w:line="240" w:lineRule="auto"/>
              <w:jc w:val="right"/>
              <w:rPr>
                <w:rFonts w:ascii="Calibri Light" w:eastAsia="Times New Roman" w:hAnsi="Calibri Light" w:cs="Calibri Light"/>
                <w:color w:val="000000"/>
              </w:rPr>
            </w:pPr>
            <w:r w:rsidRPr="001D4E31">
              <w:rPr>
                <w:rFonts w:ascii="Calibri Light" w:eastAsia="Times New Roman" w:hAnsi="Calibri Light" w:cs="Calibri Light"/>
                <w:color w:val="000000"/>
              </w:rPr>
              <w:t>73.9%</w:t>
            </w:r>
          </w:p>
        </w:tc>
      </w:tr>
      <w:tr w:rsidR="001D4E31" w:rsidRPr="001D4E31" w14:paraId="348964FB" w14:textId="77777777" w:rsidTr="009E30C7">
        <w:trPr>
          <w:trHeight w:val="243"/>
        </w:trPr>
        <w:tc>
          <w:tcPr>
            <w:tcW w:w="440" w:type="dxa"/>
            <w:tcBorders>
              <w:top w:val="nil"/>
              <w:left w:val="single" w:sz="8" w:space="0" w:color="305496"/>
              <w:bottom w:val="single" w:sz="8" w:space="0" w:color="305496"/>
              <w:right w:val="single" w:sz="4" w:space="0" w:color="305496"/>
            </w:tcBorders>
            <w:shd w:val="clear" w:color="000000" w:fill="FFFFFF"/>
            <w:vAlign w:val="center"/>
            <w:hideMark/>
          </w:tcPr>
          <w:p w14:paraId="213C9EEB" w14:textId="77777777" w:rsidR="001D4E31" w:rsidRPr="001D4E31" w:rsidRDefault="001D4E31" w:rsidP="001D4E31">
            <w:pPr>
              <w:spacing w:after="0" w:line="240" w:lineRule="auto"/>
              <w:jc w:val="center"/>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2</w:t>
            </w:r>
          </w:p>
        </w:tc>
        <w:tc>
          <w:tcPr>
            <w:tcW w:w="3346" w:type="dxa"/>
            <w:tcBorders>
              <w:top w:val="nil"/>
              <w:left w:val="nil"/>
              <w:bottom w:val="single" w:sz="8" w:space="0" w:color="305496"/>
              <w:right w:val="single" w:sz="4" w:space="0" w:color="305496"/>
            </w:tcBorders>
            <w:shd w:val="clear" w:color="000000" w:fill="FFFFFF"/>
            <w:vAlign w:val="center"/>
            <w:hideMark/>
          </w:tcPr>
          <w:p w14:paraId="2DA96408" w14:textId="77777777" w:rsidR="001D4E31" w:rsidRPr="001D4E31" w:rsidRDefault="001D4E31" w:rsidP="001D4E31">
            <w:pPr>
              <w:spacing w:after="0" w:line="240" w:lineRule="auto"/>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Shpenzime kapitale</w:t>
            </w:r>
          </w:p>
        </w:tc>
        <w:tc>
          <w:tcPr>
            <w:tcW w:w="1448" w:type="dxa"/>
            <w:tcBorders>
              <w:top w:val="nil"/>
              <w:left w:val="nil"/>
              <w:bottom w:val="single" w:sz="8" w:space="0" w:color="305496"/>
              <w:right w:val="single" w:sz="4" w:space="0" w:color="305496"/>
            </w:tcBorders>
            <w:shd w:val="clear" w:color="000000" w:fill="FFFFFF"/>
            <w:noWrap/>
            <w:vAlign w:val="center"/>
            <w:hideMark/>
          </w:tcPr>
          <w:p w14:paraId="566F4565"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258,151.00</w:t>
            </w:r>
          </w:p>
        </w:tc>
        <w:tc>
          <w:tcPr>
            <w:tcW w:w="1488" w:type="dxa"/>
            <w:tcBorders>
              <w:top w:val="nil"/>
              <w:left w:val="nil"/>
              <w:bottom w:val="single" w:sz="8" w:space="0" w:color="305496"/>
              <w:right w:val="single" w:sz="4" w:space="0" w:color="305496"/>
            </w:tcBorders>
            <w:shd w:val="clear" w:color="000000" w:fill="FFFFFF"/>
            <w:noWrap/>
            <w:vAlign w:val="center"/>
            <w:hideMark/>
          </w:tcPr>
          <w:p w14:paraId="05C62044"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297,389.49</w:t>
            </w:r>
          </w:p>
        </w:tc>
        <w:tc>
          <w:tcPr>
            <w:tcW w:w="897" w:type="dxa"/>
            <w:tcBorders>
              <w:top w:val="nil"/>
              <w:left w:val="nil"/>
              <w:bottom w:val="single" w:sz="8" w:space="0" w:color="305496"/>
              <w:right w:val="single" w:sz="4" w:space="0" w:color="305496"/>
            </w:tcBorders>
            <w:shd w:val="clear" w:color="000000" w:fill="FFFFFF"/>
            <w:noWrap/>
            <w:vAlign w:val="center"/>
            <w:hideMark/>
          </w:tcPr>
          <w:p w14:paraId="1CD08BC0"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22%</w:t>
            </w:r>
          </w:p>
        </w:tc>
        <w:tc>
          <w:tcPr>
            <w:tcW w:w="1391" w:type="dxa"/>
            <w:tcBorders>
              <w:top w:val="nil"/>
              <w:left w:val="nil"/>
              <w:bottom w:val="single" w:sz="8" w:space="0" w:color="305496"/>
              <w:right w:val="single" w:sz="4" w:space="0" w:color="305496"/>
            </w:tcBorders>
            <w:shd w:val="clear" w:color="auto" w:fill="auto"/>
            <w:noWrap/>
            <w:vAlign w:val="center"/>
            <w:hideMark/>
          </w:tcPr>
          <w:p w14:paraId="078DFD53"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121,578.55</w:t>
            </w:r>
          </w:p>
        </w:tc>
        <w:tc>
          <w:tcPr>
            <w:tcW w:w="1126" w:type="dxa"/>
            <w:tcBorders>
              <w:top w:val="nil"/>
              <w:left w:val="nil"/>
              <w:bottom w:val="single" w:sz="8" w:space="0" w:color="305496"/>
              <w:right w:val="single" w:sz="8" w:space="0" w:color="305496"/>
            </w:tcBorders>
            <w:shd w:val="clear" w:color="auto" w:fill="auto"/>
            <w:noWrap/>
            <w:vAlign w:val="center"/>
            <w:hideMark/>
          </w:tcPr>
          <w:p w14:paraId="6D3C11F2" w14:textId="77777777" w:rsidR="001D4E31" w:rsidRPr="001D4E31" w:rsidRDefault="001D4E31" w:rsidP="001D4E31">
            <w:pPr>
              <w:spacing w:after="0" w:line="240" w:lineRule="auto"/>
              <w:jc w:val="right"/>
              <w:rPr>
                <w:rFonts w:ascii="Calibri Light" w:eastAsia="Times New Roman" w:hAnsi="Calibri Light" w:cs="Calibri Light"/>
                <w:b/>
                <w:bCs/>
                <w:color w:val="000000"/>
              </w:rPr>
            </w:pPr>
            <w:r w:rsidRPr="001D4E31">
              <w:rPr>
                <w:rFonts w:ascii="Calibri Light" w:eastAsia="Times New Roman" w:hAnsi="Calibri Light" w:cs="Calibri Light"/>
                <w:b/>
                <w:bCs/>
                <w:color w:val="000000"/>
              </w:rPr>
              <w:t>40.9%</w:t>
            </w:r>
          </w:p>
        </w:tc>
      </w:tr>
    </w:tbl>
    <w:p w14:paraId="14E71E42" w14:textId="01807C2F" w:rsidR="006A53AF" w:rsidRPr="00085FB8" w:rsidRDefault="006A53AF" w:rsidP="00AC3941">
      <w:pPr>
        <w:tabs>
          <w:tab w:val="left" w:pos="360"/>
        </w:tabs>
        <w:spacing w:line="276" w:lineRule="auto"/>
        <w:jc w:val="both"/>
        <w:rPr>
          <w:rFonts w:ascii="Times New Roman" w:hAnsi="Times New Roman"/>
          <w:color w:val="FF0000"/>
        </w:rPr>
      </w:pPr>
    </w:p>
    <w:p w14:paraId="5B9CF7C4" w14:textId="5F3179A5" w:rsidR="00862580" w:rsidRPr="00BB18C7" w:rsidRDefault="00862580" w:rsidP="00AC3941">
      <w:pPr>
        <w:tabs>
          <w:tab w:val="left" w:pos="360"/>
        </w:tabs>
        <w:spacing w:before="90"/>
        <w:jc w:val="both"/>
      </w:pPr>
      <w:r w:rsidRPr="00BB18C7">
        <w:t>Siç</w:t>
      </w:r>
      <w:r w:rsidRPr="00BB18C7">
        <w:rPr>
          <w:spacing w:val="-3"/>
        </w:rPr>
        <w:t xml:space="preserve"> </w:t>
      </w:r>
      <w:r w:rsidRPr="00BB18C7">
        <w:t>shihet</w:t>
      </w:r>
      <w:r w:rsidRPr="00BB18C7">
        <w:rPr>
          <w:spacing w:val="3"/>
        </w:rPr>
        <w:t xml:space="preserve"> </w:t>
      </w:r>
      <w:r w:rsidRPr="00BB18C7">
        <w:t>nga</w:t>
      </w:r>
      <w:r w:rsidRPr="00BB18C7">
        <w:rPr>
          <w:spacing w:val="-3"/>
        </w:rPr>
        <w:t xml:space="preserve"> </w:t>
      </w:r>
      <w:r w:rsidRPr="00BB18C7">
        <w:t>të</w:t>
      </w:r>
      <w:r w:rsidRPr="00BB18C7">
        <w:rPr>
          <w:spacing w:val="-3"/>
        </w:rPr>
        <w:t xml:space="preserve"> </w:t>
      </w:r>
      <w:r w:rsidRPr="00BB18C7">
        <w:t>dhënat</w:t>
      </w:r>
      <w:r w:rsidRPr="00BB18C7">
        <w:rPr>
          <w:spacing w:val="4"/>
        </w:rPr>
        <w:t xml:space="preserve"> </w:t>
      </w:r>
      <w:r w:rsidRPr="00BB18C7">
        <w:t>e</w:t>
      </w:r>
      <w:r w:rsidRPr="00BB18C7">
        <w:rPr>
          <w:spacing w:val="-3"/>
        </w:rPr>
        <w:t xml:space="preserve"> </w:t>
      </w:r>
      <w:r w:rsidRPr="00BB18C7">
        <w:t>pasqyrës</w:t>
      </w:r>
      <w:r w:rsidRPr="00BB18C7">
        <w:rPr>
          <w:spacing w:val="-4"/>
        </w:rPr>
        <w:t xml:space="preserve"> </w:t>
      </w:r>
      <w:r w:rsidRPr="00BB18C7">
        <w:t>së</w:t>
      </w:r>
      <w:r w:rsidRPr="00BB18C7">
        <w:rPr>
          <w:spacing w:val="2"/>
        </w:rPr>
        <w:t xml:space="preserve"> </w:t>
      </w:r>
      <w:r w:rsidRPr="00BB18C7">
        <w:t>mësipërme</w:t>
      </w:r>
      <w:r w:rsidR="006A53AF" w:rsidRPr="00BB18C7">
        <w:rPr>
          <w:spacing w:val="-3"/>
        </w:rPr>
        <w:t>, n</w:t>
      </w:r>
      <w:r w:rsidR="003F5F20" w:rsidRPr="00BB18C7">
        <w:rPr>
          <w:spacing w:val="-3"/>
        </w:rPr>
        <w:t>ë</w:t>
      </w:r>
      <w:r w:rsidR="006A53AF" w:rsidRPr="00BB18C7">
        <w:rPr>
          <w:spacing w:val="-3"/>
        </w:rPr>
        <w:t xml:space="preserve"> periudh</w:t>
      </w:r>
      <w:r w:rsidR="003F5F20" w:rsidRPr="00BB18C7">
        <w:rPr>
          <w:spacing w:val="-3"/>
        </w:rPr>
        <w:t>ë</w:t>
      </w:r>
      <w:r w:rsidR="006A53AF" w:rsidRPr="00BB18C7">
        <w:rPr>
          <w:spacing w:val="-3"/>
        </w:rPr>
        <w:t xml:space="preserve">n Janar  - </w:t>
      </w:r>
      <w:r w:rsidR="00BE5B17" w:rsidRPr="00BB18C7">
        <w:rPr>
          <w:spacing w:val="-3"/>
        </w:rPr>
        <w:t>Dhjetor</w:t>
      </w:r>
      <w:r w:rsidR="00EF000D" w:rsidRPr="00BB18C7">
        <w:rPr>
          <w:spacing w:val="-3"/>
        </w:rPr>
        <w:t xml:space="preserve"> </w:t>
      </w:r>
      <w:r w:rsidR="006A53AF" w:rsidRPr="00BB18C7">
        <w:rPr>
          <w:spacing w:val="-3"/>
        </w:rPr>
        <w:t xml:space="preserve">2022 </w:t>
      </w:r>
      <w:r w:rsidRPr="00BB18C7">
        <w:t>:</w:t>
      </w:r>
    </w:p>
    <w:p w14:paraId="2BE7B3D3" w14:textId="77777777" w:rsidR="001D3D48" w:rsidRPr="00085FB8" w:rsidRDefault="001D3D48" w:rsidP="00AC3941">
      <w:pPr>
        <w:widowControl w:val="0"/>
        <w:tabs>
          <w:tab w:val="left" w:pos="360"/>
          <w:tab w:val="left" w:pos="750"/>
        </w:tabs>
        <w:autoSpaceDE w:val="0"/>
        <w:autoSpaceDN w:val="0"/>
        <w:spacing w:after="0" w:line="292" w:lineRule="exact"/>
        <w:jc w:val="both"/>
        <w:rPr>
          <w:rFonts w:ascii="Times New Roman" w:hAnsi="Times New Roman" w:cs="Times New Roman"/>
          <w:b/>
          <w:color w:val="FF0000"/>
        </w:rPr>
      </w:pPr>
    </w:p>
    <w:p w14:paraId="3E10F580" w14:textId="364A2C74" w:rsidR="0025071A" w:rsidRPr="00A85035" w:rsidRDefault="00862580" w:rsidP="00AC3941">
      <w:pPr>
        <w:widowControl w:val="0"/>
        <w:tabs>
          <w:tab w:val="left" w:pos="360"/>
          <w:tab w:val="left" w:pos="750"/>
        </w:tabs>
        <w:autoSpaceDE w:val="0"/>
        <w:autoSpaceDN w:val="0"/>
        <w:spacing w:after="0" w:line="292" w:lineRule="exact"/>
        <w:jc w:val="both"/>
        <w:rPr>
          <w:rFonts w:ascii="Times New Roman" w:hAnsi="Times New Roman" w:cs="Times New Roman"/>
          <w:bCs/>
          <w:spacing w:val="1"/>
        </w:rPr>
      </w:pPr>
      <w:r w:rsidRPr="00A85035">
        <w:rPr>
          <w:rFonts w:ascii="Times New Roman" w:hAnsi="Times New Roman" w:cs="Times New Roman"/>
          <w:b/>
        </w:rPr>
        <w:t>Të</w:t>
      </w:r>
      <w:r w:rsidRPr="00A85035">
        <w:rPr>
          <w:rFonts w:ascii="Times New Roman" w:hAnsi="Times New Roman" w:cs="Times New Roman"/>
          <w:b/>
          <w:spacing w:val="-2"/>
        </w:rPr>
        <w:t xml:space="preserve"> </w:t>
      </w:r>
      <w:r w:rsidRPr="00A85035">
        <w:rPr>
          <w:rFonts w:ascii="Times New Roman" w:hAnsi="Times New Roman" w:cs="Times New Roman"/>
          <w:b/>
        </w:rPr>
        <w:t>ardhurat</w:t>
      </w:r>
      <w:r w:rsidRPr="00A85035">
        <w:rPr>
          <w:rFonts w:ascii="Times New Roman" w:hAnsi="Times New Roman" w:cs="Times New Roman"/>
          <w:b/>
          <w:spacing w:val="7"/>
        </w:rPr>
        <w:t xml:space="preserve"> </w:t>
      </w:r>
      <w:r w:rsidRPr="00A85035">
        <w:rPr>
          <w:rFonts w:ascii="Times New Roman" w:hAnsi="Times New Roman" w:cs="Times New Roman"/>
        </w:rPr>
        <w:t>janë</w:t>
      </w:r>
      <w:r w:rsidRPr="00A85035">
        <w:rPr>
          <w:rFonts w:ascii="Times New Roman" w:hAnsi="Times New Roman" w:cs="Times New Roman"/>
          <w:spacing w:val="-1"/>
        </w:rPr>
        <w:t xml:space="preserve"> </w:t>
      </w:r>
      <w:r w:rsidRPr="00A85035">
        <w:rPr>
          <w:rFonts w:ascii="Times New Roman" w:hAnsi="Times New Roman" w:cs="Times New Roman"/>
        </w:rPr>
        <w:t>realizuar</w:t>
      </w:r>
      <w:r w:rsidRPr="00A85035">
        <w:rPr>
          <w:rFonts w:ascii="Times New Roman" w:hAnsi="Times New Roman" w:cs="Times New Roman"/>
          <w:spacing w:val="2"/>
        </w:rPr>
        <w:t xml:space="preserve"> </w:t>
      </w:r>
      <w:r w:rsidRPr="00A85035">
        <w:rPr>
          <w:rFonts w:ascii="Times New Roman" w:hAnsi="Times New Roman" w:cs="Times New Roman"/>
        </w:rPr>
        <w:t>në</w:t>
      </w:r>
      <w:r w:rsidRPr="00A85035">
        <w:rPr>
          <w:rFonts w:ascii="Times New Roman" w:hAnsi="Times New Roman" w:cs="Times New Roman"/>
          <w:spacing w:val="-1"/>
        </w:rPr>
        <w:t xml:space="preserve"> </w:t>
      </w:r>
      <w:r w:rsidRPr="00A85035">
        <w:rPr>
          <w:rFonts w:ascii="Times New Roman" w:hAnsi="Times New Roman" w:cs="Times New Roman"/>
        </w:rPr>
        <w:t>total</w:t>
      </w:r>
      <w:r w:rsidRPr="00A85035">
        <w:rPr>
          <w:rFonts w:ascii="Times New Roman" w:hAnsi="Times New Roman" w:cs="Times New Roman"/>
          <w:spacing w:val="52"/>
        </w:rPr>
        <w:t xml:space="preserve"> </w:t>
      </w:r>
      <w:r w:rsidRPr="00A85035">
        <w:rPr>
          <w:rFonts w:ascii="Times New Roman" w:hAnsi="Times New Roman" w:cs="Times New Roman"/>
        </w:rPr>
        <w:t>në</w:t>
      </w:r>
      <w:r w:rsidRPr="00A85035">
        <w:rPr>
          <w:rFonts w:ascii="Times New Roman" w:hAnsi="Times New Roman" w:cs="Times New Roman"/>
          <w:spacing w:val="-2"/>
        </w:rPr>
        <w:t xml:space="preserve"> </w:t>
      </w:r>
      <w:r w:rsidRPr="00A85035">
        <w:rPr>
          <w:rFonts w:ascii="Times New Roman" w:hAnsi="Times New Roman" w:cs="Times New Roman"/>
        </w:rPr>
        <w:t>shumën</w:t>
      </w:r>
      <w:r w:rsidRPr="00A85035">
        <w:rPr>
          <w:rFonts w:ascii="Times New Roman" w:hAnsi="Times New Roman" w:cs="Times New Roman"/>
          <w:spacing w:val="-5"/>
        </w:rPr>
        <w:t xml:space="preserve"> </w:t>
      </w:r>
      <w:r w:rsidR="001D4E31" w:rsidRPr="00A85035">
        <w:rPr>
          <w:rFonts w:ascii="Times New Roman" w:hAnsi="Times New Roman" w:cs="Times New Roman"/>
          <w:b/>
        </w:rPr>
        <w:t xml:space="preserve">1,200,831 </w:t>
      </w:r>
      <w:r w:rsidRPr="00A85035">
        <w:rPr>
          <w:rFonts w:ascii="Times New Roman" w:hAnsi="Times New Roman" w:cs="Times New Roman"/>
          <w:b/>
        </w:rPr>
        <w:t>mijë</w:t>
      </w:r>
      <w:r w:rsidRPr="00A85035">
        <w:rPr>
          <w:rFonts w:ascii="Times New Roman" w:hAnsi="Times New Roman" w:cs="Times New Roman"/>
          <w:b/>
          <w:spacing w:val="-1"/>
        </w:rPr>
        <w:t xml:space="preserve"> </w:t>
      </w:r>
      <w:r w:rsidRPr="00A85035">
        <w:rPr>
          <w:rFonts w:ascii="Times New Roman" w:hAnsi="Times New Roman" w:cs="Times New Roman"/>
          <w:b/>
        </w:rPr>
        <w:t>lekë</w:t>
      </w:r>
      <w:r w:rsidR="006A53AF" w:rsidRPr="00A85035">
        <w:rPr>
          <w:rFonts w:ascii="Times New Roman" w:hAnsi="Times New Roman" w:cs="Times New Roman"/>
          <w:b/>
        </w:rPr>
        <w:t xml:space="preserve"> </w:t>
      </w:r>
      <w:r w:rsidR="008D0328" w:rsidRPr="00A85035">
        <w:rPr>
          <w:rFonts w:ascii="Times New Roman" w:hAnsi="Times New Roman" w:cs="Times New Roman"/>
          <w:bCs/>
        </w:rPr>
        <w:t xml:space="preserve">ose në masën </w:t>
      </w:r>
      <w:r w:rsidR="00826743" w:rsidRPr="00A85035">
        <w:rPr>
          <w:rFonts w:ascii="Times New Roman" w:hAnsi="Times New Roman" w:cs="Times New Roman"/>
          <w:b/>
        </w:rPr>
        <w:t>8</w:t>
      </w:r>
      <w:r w:rsidR="001D4E31" w:rsidRPr="00A85035">
        <w:rPr>
          <w:rFonts w:ascii="Times New Roman" w:hAnsi="Times New Roman" w:cs="Times New Roman"/>
          <w:b/>
        </w:rPr>
        <w:t xml:space="preserve">7.4 </w:t>
      </w:r>
      <w:r w:rsidR="008D0328" w:rsidRPr="00A85035">
        <w:rPr>
          <w:rFonts w:ascii="Times New Roman" w:hAnsi="Times New Roman" w:cs="Times New Roman"/>
          <w:b/>
        </w:rPr>
        <w:t>% e</w:t>
      </w:r>
      <w:r w:rsidR="006A53AF" w:rsidRPr="00A85035">
        <w:rPr>
          <w:rFonts w:ascii="Times New Roman" w:hAnsi="Times New Roman" w:cs="Times New Roman"/>
          <w:b/>
        </w:rPr>
        <w:t xml:space="preserve"> planit </w:t>
      </w:r>
      <w:r w:rsidR="001D4E31" w:rsidRPr="00A85035">
        <w:rPr>
          <w:rFonts w:ascii="Times New Roman" w:hAnsi="Times New Roman" w:cs="Times New Roman"/>
          <w:b/>
        </w:rPr>
        <w:t>12</w:t>
      </w:r>
      <w:r w:rsidR="006A53AF" w:rsidRPr="00A85035">
        <w:rPr>
          <w:rFonts w:ascii="Times New Roman" w:hAnsi="Times New Roman" w:cs="Times New Roman"/>
          <w:b/>
        </w:rPr>
        <w:t>-mujor</w:t>
      </w:r>
      <w:r w:rsidR="006A53AF" w:rsidRPr="00A85035">
        <w:rPr>
          <w:rFonts w:ascii="Times New Roman" w:hAnsi="Times New Roman" w:cs="Times New Roman"/>
          <w:bCs/>
        </w:rPr>
        <w:t xml:space="preserve"> </w:t>
      </w:r>
      <w:r w:rsidR="001D4E31" w:rsidRPr="00A85035">
        <w:rPr>
          <w:rFonts w:ascii="Times New Roman" w:hAnsi="Times New Roman" w:cs="Times New Roman"/>
          <w:b/>
        </w:rPr>
        <w:t xml:space="preserve">1,374,488.53 </w:t>
      </w:r>
      <w:r w:rsidR="006A53AF" w:rsidRPr="00A85035">
        <w:rPr>
          <w:rFonts w:ascii="Times New Roman" w:hAnsi="Times New Roman" w:cs="Times New Roman"/>
          <w:b/>
        </w:rPr>
        <w:t>mij</w:t>
      </w:r>
      <w:r w:rsidR="003F5F20" w:rsidRPr="00A85035">
        <w:rPr>
          <w:rFonts w:ascii="Times New Roman" w:hAnsi="Times New Roman" w:cs="Times New Roman"/>
          <w:b/>
        </w:rPr>
        <w:t>ë</w:t>
      </w:r>
      <w:r w:rsidR="006A53AF" w:rsidRPr="00A85035">
        <w:rPr>
          <w:rFonts w:ascii="Times New Roman" w:hAnsi="Times New Roman" w:cs="Times New Roman"/>
          <w:b/>
        </w:rPr>
        <w:t xml:space="preserve"> lek</w:t>
      </w:r>
      <w:r w:rsidR="003F5F20" w:rsidRPr="00A85035">
        <w:rPr>
          <w:rFonts w:ascii="Times New Roman" w:hAnsi="Times New Roman" w:cs="Times New Roman"/>
          <w:b/>
        </w:rPr>
        <w:t>ë</w:t>
      </w:r>
      <w:r w:rsidR="006577CE" w:rsidRPr="00A85035">
        <w:rPr>
          <w:rFonts w:ascii="Times New Roman" w:hAnsi="Times New Roman" w:cs="Times New Roman"/>
          <w:bCs/>
          <w:spacing w:val="-1"/>
        </w:rPr>
        <w:t xml:space="preserve">. </w:t>
      </w:r>
    </w:p>
    <w:p w14:paraId="25612208" w14:textId="77777777" w:rsidR="001D3D48" w:rsidRPr="00085FB8" w:rsidRDefault="001D3D48" w:rsidP="00AC3941">
      <w:pPr>
        <w:widowControl w:val="0"/>
        <w:tabs>
          <w:tab w:val="left" w:pos="360"/>
          <w:tab w:val="left" w:pos="750"/>
        </w:tabs>
        <w:autoSpaceDE w:val="0"/>
        <w:autoSpaceDN w:val="0"/>
        <w:spacing w:after="0" w:line="292" w:lineRule="exact"/>
        <w:jc w:val="both"/>
        <w:rPr>
          <w:rFonts w:ascii="Times New Roman" w:hAnsi="Times New Roman" w:cs="Times New Roman"/>
          <w:bCs/>
          <w:color w:val="FF0000"/>
          <w:spacing w:val="1"/>
        </w:rPr>
      </w:pPr>
    </w:p>
    <w:p w14:paraId="11CEB5B9" w14:textId="72EA663D" w:rsidR="00E05A0C" w:rsidRPr="00A85035" w:rsidRDefault="006577CE" w:rsidP="00AC3941">
      <w:pPr>
        <w:widowControl w:val="0"/>
        <w:tabs>
          <w:tab w:val="left" w:pos="360"/>
          <w:tab w:val="left" w:pos="750"/>
        </w:tabs>
        <w:autoSpaceDE w:val="0"/>
        <w:autoSpaceDN w:val="0"/>
        <w:spacing w:after="0" w:line="292" w:lineRule="exact"/>
        <w:jc w:val="both"/>
        <w:rPr>
          <w:rFonts w:ascii="Times New Roman" w:hAnsi="Times New Roman" w:cs="Times New Roman"/>
          <w:bCs/>
          <w:spacing w:val="21"/>
        </w:rPr>
      </w:pPr>
      <w:r w:rsidRPr="00A85035">
        <w:rPr>
          <w:rFonts w:ascii="Times New Roman" w:hAnsi="Times New Roman" w:cs="Times New Roman"/>
          <w:bCs/>
          <w:spacing w:val="1"/>
        </w:rPr>
        <w:t>T</w:t>
      </w:r>
      <w:r w:rsidR="00D1653E" w:rsidRPr="00A85035">
        <w:rPr>
          <w:rFonts w:ascii="Times New Roman" w:hAnsi="Times New Roman" w:cs="Times New Roman"/>
          <w:bCs/>
          <w:spacing w:val="1"/>
        </w:rPr>
        <w:t>ë</w:t>
      </w:r>
      <w:r w:rsidRPr="00A85035">
        <w:rPr>
          <w:rFonts w:ascii="Times New Roman" w:hAnsi="Times New Roman" w:cs="Times New Roman"/>
          <w:bCs/>
          <w:spacing w:val="1"/>
        </w:rPr>
        <w:t xml:space="preserve"> ardhurat e realizuara sipas </w:t>
      </w:r>
      <w:proofErr w:type="gramStart"/>
      <w:r w:rsidRPr="00A85035">
        <w:rPr>
          <w:rFonts w:ascii="Times New Roman" w:hAnsi="Times New Roman" w:cs="Times New Roman"/>
          <w:bCs/>
          <w:spacing w:val="1"/>
        </w:rPr>
        <w:t>burimit</w:t>
      </w:r>
      <w:r w:rsidR="00862580" w:rsidRPr="00A85035">
        <w:rPr>
          <w:rFonts w:ascii="Times New Roman" w:hAnsi="Times New Roman" w:cs="Times New Roman"/>
          <w:bCs/>
          <w:spacing w:val="21"/>
        </w:rPr>
        <w:t xml:space="preserve"> </w:t>
      </w:r>
      <w:r w:rsidR="00E05A0C" w:rsidRPr="00A85035">
        <w:rPr>
          <w:rFonts w:ascii="Times New Roman" w:hAnsi="Times New Roman" w:cs="Times New Roman"/>
          <w:bCs/>
          <w:spacing w:val="21"/>
        </w:rPr>
        <w:t>:</w:t>
      </w:r>
      <w:proofErr w:type="gramEnd"/>
    </w:p>
    <w:p w14:paraId="5AE0D439" w14:textId="0554CC47" w:rsidR="00862580" w:rsidRPr="00A85035" w:rsidRDefault="00862580" w:rsidP="00276E62">
      <w:pPr>
        <w:numPr>
          <w:ilvl w:val="1"/>
          <w:numId w:val="13"/>
        </w:numPr>
        <w:tabs>
          <w:tab w:val="left" w:pos="360"/>
        </w:tabs>
        <w:spacing w:after="0" w:line="240" w:lineRule="auto"/>
        <w:ind w:left="0" w:firstLine="0"/>
        <w:jc w:val="both"/>
        <w:rPr>
          <w:rFonts w:ascii="Times New Roman" w:hAnsi="Times New Roman" w:cs="Times New Roman"/>
        </w:rPr>
      </w:pPr>
      <w:proofErr w:type="gramStart"/>
      <w:r w:rsidRPr="00A85035">
        <w:rPr>
          <w:rFonts w:ascii="Times New Roman" w:hAnsi="Times New Roman" w:cs="Times New Roman"/>
        </w:rPr>
        <w:t>të</w:t>
      </w:r>
      <w:proofErr w:type="gramEnd"/>
      <w:r w:rsidRPr="00A85035">
        <w:rPr>
          <w:rFonts w:ascii="Times New Roman" w:hAnsi="Times New Roman" w:cs="Times New Roman"/>
        </w:rPr>
        <w:t xml:space="preserve"> ardhura</w:t>
      </w:r>
      <w:r w:rsidR="00E05A0C" w:rsidRPr="00A85035">
        <w:rPr>
          <w:rFonts w:ascii="Times New Roman" w:hAnsi="Times New Roman" w:cs="Times New Roman"/>
        </w:rPr>
        <w:t>t</w:t>
      </w:r>
      <w:r w:rsidRPr="00A85035">
        <w:rPr>
          <w:rFonts w:ascii="Times New Roman" w:hAnsi="Times New Roman" w:cs="Times New Roman"/>
        </w:rPr>
        <w:t xml:space="preserve"> </w:t>
      </w:r>
      <w:r w:rsidR="00E05A0C" w:rsidRPr="00A85035">
        <w:rPr>
          <w:rFonts w:ascii="Times New Roman" w:hAnsi="Times New Roman" w:cs="Times New Roman"/>
        </w:rPr>
        <w:t>e</w:t>
      </w:r>
      <w:r w:rsidRPr="00A85035">
        <w:rPr>
          <w:rFonts w:ascii="Times New Roman" w:hAnsi="Times New Roman" w:cs="Times New Roman"/>
        </w:rPr>
        <w:t xml:space="preserve"> veta </w:t>
      </w:r>
      <w:r w:rsidR="004637CB" w:rsidRPr="00A85035">
        <w:rPr>
          <w:rFonts w:ascii="Times New Roman" w:hAnsi="Times New Roman" w:cs="Times New Roman"/>
        </w:rPr>
        <w:t xml:space="preserve"> </w:t>
      </w:r>
      <w:r w:rsidR="00CB26C7" w:rsidRPr="00A85035">
        <w:rPr>
          <w:rFonts w:ascii="Times New Roman" w:hAnsi="Times New Roman" w:cs="Times New Roman"/>
        </w:rPr>
        <w:t xml:space="preserve">454,534.51 </w:t>
      </w:r>
      <w:r w:rsidR="00E05A0C" w:rsidRPr="00A85035">
        <w:rPr>
          <w:rFonts w:ascii="Times New Roman" w:hAnsi="Times New Roman" w:cs="Times New Roman"/>
        </w:rPr>
        <w:t>mij</w:t>
      </w:r>
      <w:r w:rsidR="003F5F20" w:rsidRPr="00A85035">
        <w:rPr>
          <w:rFonts w:ascii="Times New Roman" w:hAnsi="Times New Roman" w:cs="Times New Roman"/>
        </w:rPr>
        <w:t>ë</w:t>
      </w:r>
      <w:r w:rsidR="00E05A0C" w:rsidRPr="00A85035">
        <w:rPr>
          <w:rFonts w:ascii="Times New Roman" w:hAnsi="Times New Roman" w:cs="Times New Roman"/>
        </w:rPr>
        <w:t xml:space="preserve"> lek</w:t>
      </w:r>
      <w:r w:rsidRPr="00A85035">
        <w:rPr>
          <w:rFonts w:ascii="Times New Roman" w:hAnsi="Times New Roman" w:cs="Times New Roman"/>
        </w:rPr>
        <w:t xml:space="preserve">ë </w:t>
      </w:r>
      <w:r w:rsidR="00E05A0C" w:rsidRPr="00A85035">
        <w:rPr>
          <w:rFonts w:ascii="Times New Roman" w:hAnsi="Times New Roman" w:cs="Times New Roman"/>
        </w:rPr>
        <w:t xml:space="preserve">ose </w:t>
      </w:r>
      <w:r w:rsidRPr="00A85035">
        <w:rPr>
          <w:rFonts w:ascii="Times New Roman" w:hAnsi="Times New Roman" w:cs="Times New Roman"/>
        </w:rPr>
        <w:t>n</w:t>
      </w:r>
      <w:r w:rsidR="00D977F8" w:rsidRPr="00A85035">
        <w:rPr>
          <w:rFonts w:ascii="Times New Roman" w:hAnsi="Times New Roman" w:cs="Times New Roman"/>
        </w:rPr>
        <w:t>ë</w:t>
      </w:r>
      <w:r w:rsidRPr="00A85035">
        <w:rPr>
          <w:rFonts w:ascii="Times New Roman" w:hAnsi="Times New Roman" w:cs="Times New Roman"/>
        </w:rPr>
        <w:t xml:space="preserve"> mas</w:t>
      </w:r>
      <w:r w:rsidR="00D977F8" w:rsidRPr="00A85035">
        <w:rPr>
          <w:rFonts w:ascii="Times New Roman" w:hAnsi="Times New Roman" w:cs="Times New Roman"/>
        </w:rPr>
        <w:t>ë</w:t>
      </w:r>
      <w:r w:rsidRPr="00A85035">
        <w:rPr>
          <w:rFonts w:ascii="Times New Roman" w:hAnsi="Times New Roman" w:cs="Times New Roman"/>
        </w:rPr>
        <w:t xml:space="preserve">n </w:t>
      </w:r>
      <w:r w:rsidR="00CB26C7" w:rsidRPr="00A85035">
        <w:rPr>
          <w:rFonts w:ascii="Times New Roman" w:hAnsi="Times New Roman" w:cs="Times New Roman"/>
        </w:rPr>
        <w:t>76</w:t>
      </w:r>
      <w:r w:rsidR="004637CB" w:rsidRPr="00A85035">
        <w:rPr>
          <w:rFonts w:ascii="Times New Roman" w:hAnsi="Times New Roman" w:cs="Times New Roman"/>
        </w:rPr>
        <w:t xml:space="preserve"> </w:t>
      </w:r>
      <w:r w:rsidRPr="00A85035">
        <w:rPr>
          <w:rFonts w:ascii="Times New Roman" w:hAnsi="Times New Roman" w:cs="Times New Roman"/>
        </w:rPr>
        <w:t xml:space="preserve">% </w:t>
      </w:r>
      <w:r w:rsidR="00E05A0C" w:rsidRPr="00A85035">
        <w:rPr>
          <w:rFonts w:ascii="Times New Roman" w:hAnsi="Times New Roman" w:cs="Times New Roman"/>
        </w:rPr>
        <w:t xml:space="preserve">e planit </w:t>
      </w:r>
      <w:r w:rsidR="00CB26C7" w:rsidRPr="00A85035">
        <w:rPr>
          <w:rFonts w:ascii="Times New Roman" w:hAnsi="Times New Roman" w:cs="Times New Roman"/>
        </w:rPr>
        <w:t>vjetor</w:t>
      </w:r>
      <w:r w:rsidR="00E05A0C" w:rsidRPr="00A85035">
        <w:rPr>
          <w:rFonts w:ascii="Times New Roman" w:hAnsi="Times New Roman" w:cs="Times New Roman"/>
        </w:rPr>
        <w:t xml:space="preserve"> prej </w:t>
      </w:r>
      <w:r w:rsidR="004637CB" w:rsidRPr="00A85035">
        <w:rPr>
          <w:rFonts w:ascii="Times New Roman" w:hAnsi="Times New Roman" w:cs="Times New Roman"/>
        </w:rPr>
        <w:t xml:space="preserve"> </w:t>
      </w:r>
      <w:r w:rsidR="00CB26C7" w:rsidRPr="00A85035">
        <w:rPr>
          <w:rFonts w:ascii="Times New Roman" w:hAnsi="Times New Roman" w:cs="Times New Roman"/>
        </w:rPr>
        <w:t xml:space="preserve">597,989.00 </w:t>
      </w:r>
      <w:r w:rsidR="00E05A0C" w:rsidRPr="00A85035">
        <w:rPr>
          <w:rFonts w:ascii="Times New Roman" w:hAnsi="Times New Roman" w:cs="Times New Roman"/>
        </w:rPr>
        <w:t>mij</w:t>
      </w:r>
      <w:r w:rsidR="003F5F20" w:rsidRPr="00A85035">
        <w:rPr>
          <w:rFonts w:ascii="Times New Roman" w:hAnsi="Times New Roman" w:cs="Times New Roman"/>
        </w:rPr>
        <w:t>ë</w:t>
      </w:r>
      <w:r w:rsidR="00E05A0C" w:rsidRPr="00A85035">
        <w:rPr>
          <w:rFonts w:ascii="Times New Roman" w:hAnsi="Times New Roman" w:cs="Times New Roman"/>
        </w:rPr>
        <w:t xml:space="preserve"> lek</w:t>
      </w:r>
      <w:r w:rsidR="003F5F20" w:rsidRPr="00A85035">
        <w:rPr>
          <w:rFonts w:ascii="Times New Roman" w:hAnsi="Times New Roman" w:cs="Times New Roman"/>
        </w:rPr>
        <w:t>ë</w:t>
      </w:r>
      <w:r w:rsidR="00DA04AA" w:rsidRPr="00A85035">
        <w:rPr>
          <w:rFonts w:ascii="Times New Roman" w:hAnsi="Times New Roman" w:cs="Times New Roman"/>
        </w:rPr>
        <w:t xml:space="preserve">. </w:t>
      </w:r>
      <w:bookmarkStart w:id="26" w:name="_Hlk106644305"/>
    </w:p>
    <w:bookmarkEnd w:id="26"/>
    <w:p w14:paraId="6ED0C20C" w14:textId="76E8ACC0" w:rsidR="00B77E77" w:rsidRPr="00A85035" w:rsidRDefault="00B77E77" w:rsidP="00276E62">
      <w:pPr>
        <w:numPr>
          <w:ilvl w:val="1"/>
          <w:numId w:val="13"/>
        </w:numPr>
        <w:tabs>
          <w:tab w:val="left" w:pos="360"/>
        </w:tabs>
        <w:ind w:left="0" w:firstLine="0"/>
        <w:jc w:val="both"/>
        <w:rPr>
          <w:rFonts w:ascii="Times New Roman" w:hAnsi="Times New Roman" w:cs="Times New Roman"/>
        </w:rPr>
      </w:pPr>
      <w:r w:rsidRPr="00A85035">
        <w:rPr>
          <w:rFonts w:ascii="Times New Roman" w:hAnsi="Times New Roman" w:cs="Times New Roman"/>
        </w:rPr>
        <w:t>t</w:t>
      </w:r>
      <w:r w:rsidR="003F5F20" w:rsidRPr="00A85035">
        <w:rPr>
          <w:rFonts w:ascii="Times New Roman" w:hAnsi="Times New Roman" w:cs="Times New Roman"/>
        </w:rPr>
        <w:t>ë</w:t>
      </w:r>
      <w:r w:rsidRPr="00A85035">
        <w:rPr>
          <w:rFonts w:ascii="Times New Roman" w:hAnsi="Times New Roman" w:cs="Times New Roman"/>
        </w:rPr>
        <w:t xml:space="preserve"> ardhurat nga transfertat </w:t>
      </w:r>
      <w:r w:rsidR="00A85035" w:rsidRPr="00A85035">
        <w:rPr>
          <w:rFonts w:ascii="Times New Roman" w:hAnsi="Times New Roman" w:cs="Times New Roman"/>
        </w:rPr>
        <w:t xml:space="preserve">612,097.73 </w:t>
      </w:r>
      <w:r w:rsidRPr="00A85035">
        <w:rPr>
          <w:rFonts w:ascii="Times New Roman" w:hAnsi="Times New Roman" w:cs="Times New Roman"/>
        </w:rPr>
        <w:t>mij</w:t>
      </w:r>
      <w:r w:rsidR="003F5F20" w:rsidRPr="00A85035">
        <w:rPr>
          <w:rFonts w:ascii="Times New Roman" w:hAnsi="Times New Roman" w:cs="Times New Roman"/>
        </w:rPr>
        <w:t>ë</w:t>
      </w:r>
      <w:r w:rsidRPr="00A85035">
        <w:rPr>
          <w:rFonts w:ascii="Times New Roman" w:hAnsi="Times New Roman" w:cs="Times New Roman"/>
        </w:rPr>
        <w:t xml:space="preserve"> lek</w:t>
      </w:r>
      <w:r w:rsidR="003F5F20" w:rsidRPr="00A85035">
        <w:rPr>
          <w:rFonts w:ascii="Times New Roman" w:hAnsi="Times New Roman" w:cs="Times New Roman"/>
        </w:rPr>
        <w:t>ë</w:t>
      </w:r>
      <w:r w:rsidRPr="00A85035">
        <w:rPr>
          <w:rFonts w:ascii="Times New Roman" w:hAnsi="Times New Roman" w:cs="Times New Roman"/>
        </w:rPr>
        <w:t xml:space="preserve"> ose n</w:t>
      </w:r>
      <w:r w:rsidR="003F5F20" w:rsidRPr="00A85035">
        <w:rPr>
          <w:rFonts w:ascii="Times New Roman" w:hAnsi="Times New Roman" w:cs="Times New Roman"/>
        </w:rPr>
        <w:t>ë</w:t>
      </w:r>
      <w:r w:rsidRPr="00A85035">
        <w:rPr>
          <w:rFonts w:ascii="Times New Roman" w:hAnsi="Times New Roman" w:cs="Times New Roman"/>
        </w:rPr>
        <w:t xml:space="preserve"> mas</w:t>
      </w:r>
      <w:r w:rsidR="003F5F20" w:rsidRPr="00A85035">
        <w:rPr>
          <w:rFonts w:ascii="Times New Roman" w:hAnsi="Times New Roman" w:cs="Times New Roman"/>
        </w:rPr>
        <w:t>ë</w:t>
      </w:r>
      <w:r w:rsidRPr="00A85035">
        <w:rPr>
          <w:rFonts w:ascii="Times New Roman" w:hAnsi="Times New Roman" w:cs="Times New Roman"/>
        </w:rPr>
        <w:t>n 100% t</w:t>
      </w:r>
      <w:r w:rsidR="003F5F20" w:rsidRPr="00A85035">
        <w:rPr>
          <w:rFonts w:ascii="Times New Roman" w:hAnsi="Times New Roman" w:cs="Times New Roman"/>
        </w:rPr>
        <w:t>ë</w:t>
      </w:r>
      <w:r w:rsidRPr="00A85035">
        <w:rPr>
          <w:rFonts w:ascii="Times New Roman" w:hAnsi="Times New Roman" w:cs="Times New Roman"/>
        </w:rPr>
        <w:t xml:space="preserve"> planit </w:t>
      </w:r>
      <w:r w:rsidR="00892B34" w:rsidRPr="00A85035">
        <w:rPr>
          <w:rFonts w:ascii="Times New Roman" w:hAnsi="Times New Roman" w:cs="Times New Roman"/>
        </w:rPr>
        <w:t>vjetor</w:t>
      </w:r>
      <w:r w:rsidR="00DA04AA" w:rsidRPr="00A85035">
        <w:rPr>
          <w:rFonts w:ascii="Times New Roman" w:hAnsi="Times New Roman" w:cs="Times New Roman"/>
        </w:rPr>
        <w:t xml:space="preserve">. </w:t>
      </w:r>
    </w:p>
    <w:p w14:paraId="573840D4" w14:textId="09BC0B2A" w:rsidR="00A85035" w:rsidRPr="00A85035" w:rsidRDefault="00A85035" w:rsidP="00276E62">
      <w:pPr>
        <w:numPr>
          <w:ilvl w:val="1"/>
          <w:numId w:val="13"/>
        </w:numPr>
        <w:tabs>
          <w:tab w:val="left" w:pos="360"/>
        </w:tabs>
        <w:ind w:left="0" w:firstLine="0"/>
        <w:jc w:val="both"/>
        <w:rPr>
          <w:rFonts w:ascii="Times New Roman" w:hAnsi="Times New Roman" w:cs="Times New Roman"/>
        </w:rPr>
      </w:pPr>
      <w:r w:rsidRPr="00A85035">
        <w:rPr>
          <w:rFonts w:ascii="Times New Roman" w:hAnsi="Times New Roman" w:cs="Times New Roman"/>
        </w:rPr>
        <w:t>të ardhurat e veta t</w:t>
      </w:r>
      <w:r w:rsidR="00E7085E">
        <w:rPr>
          <w:rFonts w:ascii="Times New Roman" w:hAnsi="Times New Roman" w:cs="Times New Roman"/>
        </w:rPr>
        <w:t>ë</w:t>
      </w:r>
      <w:r w:rsidRPr="00A85035">
        <w:rPr>
          <w:rFonts w:ascii="Times New Roman" w:hAnsi="Times New Roman" w:cs="Times New Roman"/>
        </w:rPr>
        <w:t xml:space="preserve"> trashëguara nga v. 2021 n</w:t>
      </w:r>
      <w:r w:rsidR="00E7085E">
        <w:rPr>
          <w:rFonts w:ascii="Times New Roman" w:hAnsi="Times New Roman" w:cs="Times New Roman"/>
        </w:rPr>
        <w:t>ë</w:t>
      </w:r>
      <w:r w:rsidRPr="00A85035">
        <w:rPr>
          <w:rFonts w:ascii="Times New Roman" w:hAnsi="Times New Roman" w:cs="Times New Roman"/>
        </w:rPr>
        <w:t xml:space="preserve"> shum</w:t>
      </w:r>
      <w:r w:rsidR="00E7085E">
        <w:rPr>
          <w:rFonts w:ascii="Times New Roman" w:hAnsi="Times New Roman" w:cs="Times New Roman"/>
        </w:rPr>
        <w:t>ë</w:t>
      </w:r>
      <w:r w:rsidRPr="00A85035">
        <w:rPr>
          <w:rFonts w:ascii="Times New Roman" w:hAnsi="Times New Roman" w:cs="Times New Roman"/>
        </w:rPr>
        <w:t>n 58,426.38 mijë lekë</w:t>
      </w:r>
    </w:p>
    <w:p w14:paraId="78800904" w14:textId="553DD76A" w:rsidR="00F12F87" w:rsidRPr="00A85035" w:rsidRDefault="00B77E77" w:rsidP="00276E62">
      <w:pPr>
        <w:widowControl w:val="0"/>
        <w:numPr>
          <w:ilvl w:val="1"/>
          <w:numId w:val="13"/>
        </w:numPr>
        <w:tabs>
          <w:tab w:val="left" w:pos="360"/>
        </w:tabs>
        <w:autoSpaceDE w:val="0"/>
        <w:autoSpaceDN w:val="0"/>
        <w:spacing w:after="0" w:line="240" w:lineRule="auto"/>
        <w:ind w:left="0" w:firstLine="0"/>
        <w:jc w:val="both"/>
        <w:rPr>
          <w:rFonts w:ascii="Times New Roman" w:hAnsi="Times New Roman" w:cs="Times New Roman"/>
          <w:b/>
        </w:rPr>
      </w:pPr>
      <w:r w:rsidRPr="00A85035">
        <w:rPr>
          <w:rFonts w:ascii="Times New Roman" w:hAnsi="Times New Roman" w:cs="Times New Roman"/>
        </w:rPr>
        <w:t>t</w:t>
      </w:r>
      <w:r w:rsidR="003F5F20" w:rsidRPr="00A85035">
        <w:rPr>
          <w:rFonts w:ascii="Times New Roman" w:hAnsi="Times New Roman" w:cs="Times New Roman"/>
        </w:rPr>
        <w:t>ë</w:t>
      </w:r>
      <w:r w:rsidRPr="00A85035">
        <w:rPr>
          <w:rFonts w:ascii="Times New Roman" w:hAnsi="Times New Roman" w:cs="Times New Roman"/>
        </w:rPr>
        <w:t xml:space="preserve"> ardhurat </w:t>
      </w:r>
      <w:r w:rsidR="00A85035" w:rsidRPr="00A85035">
        <w:rPr>
          <w:rFonts w:ascii="Times New Roman" w:hAnsi="Times New Roman" w:cs="Times New Roman"/>
        </w:rPr>
        <w:t>nga transfertat t</w:t>
      </w:r>
      <w:r w:rsidR="00E7085E">
        <w:rPr>
          <w:rFonts w:ascii="Times New Roman" w:hAnsi="Times New Roman" w:cs="Times New Roman"/>
        </w:rPr>
        <w:t>ë</w:t>
      </w:r>
      <w:r w:rsidRPr="00A85035">
        <w:rPr>
          <w:rFonts w:ascii="Times New Roman" w:hAnsi="Times New Roman" w:cs="Times New Roman"/>
        </w:rPr>
        <w:t xml:space="preserve"> trash</w:t>
      </w:r>
      <w:r w:rsidR="003F5F20" w:rsidRPr="00A85035">
        <w:rPr>
          <w:rFonts w:ascii="Times New Roman" w:hAnsi="Times New Roman" w:cs="Times New Roman"/>
        </w:rPr>
        <w:t>ë</w:t>
      </w:r>
      <w:r w:rsidRPr="00A85035">
        <w:rPr>
          <w:rFonts w:ascii="Times New Roman" w:hAnsi="Times New Roman" w:cs="Times New Roman"/>
        </w:rPr>
        <w:t xml:space="preserve">guara nga v. 2021 </w:t>
      </w:r>
      <w:r w:rsidR="00A85035" w:rsidRPr="00A85035">
        <w:rPr>
          <w:rFonts w:ascii="Times New Roman" w:hAnsi="Times New Roman" w:cs="Times New Roman"/>
        </w:rPr>
        <w:t>n</w:t>
      </w:r>
      <w:r w:rsidR="00E7085E">
        <w:rPr>
          <w:rFonts w:ascii="Times New Roman" w:hAnsi="Times New Roman" w:cs="Times New Roman"/>
        </w:rPr>
        <w:t>ë</w:t>
      </w:r>
      <w:r w:rsidR="00A85035" w:rsidRPr="00A85035">
        <w:rPr>
          <w:rFonts w:ascii="Times New Roman" w:hAnsi="Times New Roman" w:cs="Times New Roman"/>
        </w:rPr>
        <w:t xml:space="preserve"> shum</w:t>
      </w:r>
      <w:r w:rsidR="00E7085E">
        <w:rPr>
          <w:rFonts w:ascii="Times New Roman" w:hAnsi="Times New Roman" w:cs="Times New Roman"/>
        </w:rPr>
        <w:t>ë</w:t>
      </w:r>
      <w:r w:rsidR="00A85035" w:rsidRPr="00A85035">
        <w:rPr>
          <w:rFonts w:ascii="Times New Roman" w:hAnsi="Times New Roman" w:cs="Times New Roman"/>
        </w:rPr>
        <w:t>n 75,772.41</w:t>
      </w:r>
      <w:r w:rsidR="00A85035" w:rsidRPr="00A85035">
        <w:t xml:space="preserve"> </w:t>
      </w:r>
      <w:r w:rsidR="00A85035" w:rsidRPr="00A85035">
        <w:rPr>
          <w:rFonts w:ascii="Times New Roman" w:hAnsi="Times New Roman" w:cs="Times New Roman"/>
        </w:rPr>
        <w:t xml:space="preserve">mijë lekë </w:t>
      </w:r>
    </w:p>
    <w:p w14:paraId="6DC37499" w14:textId="77777777" w:rsidR="001D3D48" w:rsidRPr="00085FB8" w:rsidRDefault="001D3D48" w:rsidP="00AC3941">
      <w:pPr>
        <w:widowControl w:val="0"/>
        <w:tabs>
          <w:tab w:val="left" w:pos="360"/>
          <w:tab w:val="left" w:pos="750"/>
        </w:tabs>
        <w:autoSpaceDE w:val="0"/>
        <w:autoSpaceDN w:val="0"/>
        <w:spacing w:after="0" w:line="240" w:lineRule="auto"/>
        <w:jc w:val="both"/>
        <w:rPr>
          <w:rFonts w:ascii="Times New Roman" w:hAnsi="Times New Roman" w:cs="Times New Roman"/>
          <w:b/>
          <w:color w:val="FF0000"/>
        </w:rPr>
      </w:pPr>
    </w:p>
    <w:p w14:paraId="3F6B3C34" w14:textId="3C595724" w:rsidR="0025071A" w:rsidRPr="005E4D09" w:rsidRDefault="00862580" w:rsidP="00AC3941">
      <w:pPr>
        <w:widowControl w:val="0"/>
        <w:tabs>
          <w:tab w:val="left" w:pos="360"/>
          <w:tab w:val="left" w:pos="750"/>
        </w:tabs>
        <w:autoSpaceDE w:val="0"/>
        <w:autoSpaceDN w:val="0"/>
        <w:spacing w:after="0" w:line="240" w:lineRule="auto"/>
        <w:jc w:val="both"/>
        <w:rPr>
          <w:rFonts w:ascii="Times New Roman" w:hAnsi="Times New Roman" w:cs="Times New Roman"/>
          <w:bCs/>
          <w:spacing w:val="1"/>
        </w:rPr>
      </w:pPr>
      <w:r w:rsidRPr="005E4D09">
        <w:rPr>
          <w:rFonts w:ascii="Times New Roman" w:hAnsi="Times New Roman" w:cs="Times New Roman"/>
          <w:b/>
        </w:rPr>
        <w:t>Shpenzimet</w:t>
      </w:r>
      <w:r w:rsidRPr="005E4D09">
        <w:rPr>
          <w:rFonts w:ascii="Times New Roman" w:hAnsi="Times New Roman" w:cs="Times New Roman"/>
          <w:b/>
          <w:spacing w:val="1"/>
        </w:rPr>
        <w:t xml:space="preserve"> </w:t>
      </w:r>
      <w:r w:rsidRPr="005E4D09">
        <w:rPr>
          <w:rFonts w:ascii="Times New Roman" w:hAnsi="Times New Roman" w:cs="Times New Roman"/>
        </w:rPr>
        <w:t>janë realizuar</w:t>
      </w:r>
      <w:r w:rsidRPr="005E4D09">
        <w:rPr>
          <w:rFonts w:ascii="Times New Roman" w:hAnsi="Times New Roman" w:cs="Times New Roman"/>
          <w:spacing w:val="1"/>
        </w:rPr>
        <w:t xml:space="preserve"> </w:t>
      </w:r>
      <w:r w:rsidRPr="005E4D09">
        <w:rPr>
          <w:rFonts w:ascii="Times New Roman" w:hAnsi="Times New Roman" w:cs="Times New Roman"/>
        </w:rPr>
        <w:t xml:space="preserve">në total në shumën </w:t>
      </w:r>
      <w:r w:rsidR="00682E27" w:rsidRPr="005E4D09">
        <w:rPr>
          <w:rFonts w:ascii="Times New Roman" w:hAnsi="Times New Roman" w:cs="Times New Roman"/>
          <w:b/>
        </w:rPr>
        <w:t xml:space="preserve">1,015,388.36 </w:t>
      </w:r>
      <w:r w:rsidRPr="005E4D09">
        <w:rPr>
          <w:rFonts w:ascii="Times New Roman" w:hAnsi="Times New Roman" w:cs="Times New Roman"/>
          <w:b/>
        </w:rPr>
        <w:t xml:space="preserve">mijë lekë </w:t>
      </w:r>
      <w:r w:rsidRPr="005E4D09">
        <w:rPr>
          <w:rFonts w:ascii="Times New Roman" w:hAnsi="Times New Roman" w:cs="Times New Roman"/>
        </w:rPr>
        <w:t xml:space="preserve">ose në masën </w:t>
      </w:r>
      <w:r w:rsidR="00682E27" w:rsidRPr="005E4D09">
        <w:rPr>
          <w:rFonts w:ascii="Times New Roman" w:hAnsi="Times New Roman" w:cs="Times New Roman"/>
          <w:b/>
        </w:rPr>
        <w:t>73.8</w:t>
      </w:r>
      <w:r w:rsidRPr="005E4D09">
        <w:rPr>
          <w:rFonts w:ascii="Times New Roman" w:hAnsi="Times New Roman" w:cs="Times New Roman"/>
          <w:b/>
        </w:rPr>
        <w:t xml:space="preserve"> %</w:t>
      </w:r>
      <w:r w:rsidR="008106B5" w:rsidRPr="005E4D09">
        <w:rPr>
          <w:rFonts w:ascii="Times New Roman" w:hAnsi="Times New Roman" w:cs="Times New Roman"/>
          <w:b/>
        </w:rPr>
        <w:t xml:space="preserve"> e planit </w:t>
      </w:r>
      <w:r w:rsidR="00682E27" w:rsidRPr="005E4D09">
        <w:rPr>
          <w:rFonts w:ascii="Times New Roman" w:hAnsi="Times New Roman" w:cs="Times New Roman"/>
          <w:b/>
        </w:rPr>
        <w:t>vjetor</w:t>
      </w:r>
      <w:r w:rsidR="008106B5" w:rsidRPr="005E4D09">
        <w:rPr>
          <w:rFonts w:ascii="Times New Roman" w:hAnsi="Times New Roman" w:cs="Times New Roman"/>
          <w:b/>
        </w:rPr>
        <w:t xml:space="preserve"> </w:t>
      </w:r>
      <w:r w:rsidR="008106B5" w:rsidRPr="005E4D09">
        <w:rPr>
          <w:rFonts w:ascii="Times New Roman" w:hAnsi="Times New Roman" w:cs="Times New Roman"/>
          <w:bCs/>
        </w:rPr>
        <w:t xml:space="preserve">prej </w:t>
      </w:r>
      <w:r w:rsidR="00682E27" w:rsidRPr="005E4D09">
        <w:rPr>
          <w:rFonts w:ascii="Times New Roman" w:hAnsi="Times New Roman" w:cs="Times New Roman"/>
          <w:bCs/>
        </w:rPr>
        <w:t xml:space="preserve">1,374,487.53 </w:t>
      </w:r>
      <w:r w:rsidR="008106B5" w:rsidRPr="005E4D09">
        <w:rPr>
          <w:rFonts w:ascii="Times New Roman" w:hAnsi="Times New Roman" w:cs="Times New Roman"/>
          <w:bCs/>
        </w:rPr>
        <w:t>mij</w:t>
      </w:r>
      <w:r w:rsidR="003F5F20" w:rsidRPr="005E4D09">
        <w:rPr>
          <w:rFonts w:ascii="Times New Roman" w:hAnsi="Times New Roman" w:cs="Times New Roman"/>
          <w:bCs/>
        </w:rPr>
        <w:t>ë</w:t>
      </w:r>
      <w:r w:rsidR="008106B5" w:rsidRPr="005E4D09">
        <w:rPr>
          <w:rFonts w:ascii="Times New Roman" w:hAnsi="Times New Roman" w:cs="Times New Roman"/>
          <w:bCs/>
        </w:rPr>
        <w:t xml:space="preserve"> lek</w:t>
      </w:r>
      <w:r w:rsidR="003F5F20" w:rsidRPr="005E4D09">
        <w:rPr>
          <w:rFonts w:ascii="Times New Roman" w:hAnsi="Times New Roman" w:cs="Times New Roman"/>
          <w:bCs/>
        </w:rPr>
        <w:t>ë</w:t>
      </w:r>
      <w:r w:rsidR="00D1653E" w:rsidRPr="005E4D09">
        <w:rPr>
          <w:rFonts w:ascii="Times New Roman" w:hAnsi="Times New Roman" w:cs="Times New Roman"/>
          <w:bCs/>
        </w:rPr>
        <w:t xml:space="preserve">. </w:t>
      </w:r>
      <w:r w:rsidRPr="005E4D09">
        <w:rPr>
          <w:rFonts w:ascii="Times New Roman" w:hAnsi="Times New Roman" w:cs="Times New Roman"/>
          <w:bCs/>
          <w:spacing w:val="1"/>
        </w:rPr>
        <w:t xml:space="preserve"> </w:t>
      </w:r>
    </w:p>
    <w:p w14:paraId="59DCDACB" w14:textId="77777777" w:rsidR="001D3D48" w:rsidRPr="00085FB8" w:rsidRDefault="001D3D48" w:rsidP="00AC3941">
      <w:pPr>
        <w:widowControl w:val="0"/>
        <w:tabs>
          <w:tab w:val="left" w:pos="360"/>
          <w:tab w:val="left" w:pos="750"/>
        </w:tabs>
        <w:autoSpaceDE w:val="0"/>
        <w:autoSpaceDN w:val="0"/>
        <w:spacing w:after="0" w:line="240" w:lineRule="auto"/>
        <w:jc w:val="both"/>
        <w:rPr>
          <w:rFonts w:ascii="Times New Roman" w:hAnsi="Times New Roman" w:cs="Times New Roman"/>
          <w:bCs/>
          <w:color w:val="FF0000"/>
          <w:spacing w:val="1"/>
        </w:rPr>
      </w:pPr>
    </w:p>
    <w:p w14:paraId="4A42132E" w14:textId="213DC5E0" w:rsidR="0010078B" w:rsidRPr="00A01041" w:rsidRDefault="00D1653E" w:rsidP="00AC3941">
      <w:pPr>
        <w:widowControl w:val="0"/>
        <w:tabs>
          <w:tab w:val="left" w:pos="360"/>
          <w:tab w:val="left" w:pos="750"/>
        </w:tabs>
        <w:autoSpaceDE w:val="0"/>
        <w:autoSpaceDN w:val="0"/>
        <w:spacing w:after="0" w:line="240" w:lineRule="auto"/>
        <w:jc w:val="both"/>
        <w:rPr>
          <w:rFonts w:ascii="Times New Roman" w:hAnsi="Times New Roman" w:cs="Times New Roman"/>
          <w:bCs/>
        </w:rPr>
      </w:pPr>
      <w:r w:rsidRPr="00A01041">
        <w:rPr>
          <w:rFonts w:ascii="Times New Roman" w:hAnsi="Times New Roman" w:cs="Times New Roman"/>
          <w:bCs/>
          <w:spacing w:val="1"/>
        </w:rPr>
        <w:t xml:space="preserve">Shpenzimet e realizuara sipas </w:t>
      </w:r>
      <w:proofErr w:type="gramStart"/>
      <w:r w:rsidRPr="00A01041">
        <w:rPr>
          <w:rFonts w:ascii="Times New Roman" w:hAnsi="Times New Roman" w:cs="Times New Roman"/>
          <w:bCs/>
          <w:spacing w:val="1"/>
        </w:rPr>
        <w:t>natyrës</w:t>
      </w:r>
      <w:r w:rsidR="0010078B" w:rsidRPr="00A01041">
        <w:rPr>
          <w:rFonts w:ascii="Times New Roman" w:hAnsi="Times New Roman" w:cs="Times New Roman"/>
          <w:bCs/>
        </w:rPr>
        <w:t xml:space="preserve"> :</w:t>
      </w:r>
      <w:proofErr w:type="gramEnd"/>
    </w:p>
    <w:p w14:paraId="1E0CC226" w14:textId="6BC3EB88" w:rsidR="0010078B" w:rsidRPr="00A01041" w:rsidRDefault="00862580" w:rsidP="00276E62">
      <w:pPr>
        <w:widowControl w:val="0"/>
        <w:numPr>
          <w:ilvl w:val="0"/>
          <w:numId w:val="12"/>
        </w:numPr>
        <w:tabs>
          <w:tab w:val="left" w:pos="360"/>
          <w:tab w:val="left" w:pos="540"/>
        </w:tabs>
        <w:autoSpaceDE w:val="0"/>
        <w:autoSpaceDN w:val="0"/>
        <w:spacing w:after="0" w:line="240" w:lineRule="auto"/>
        <w:ind w:left="0" w:firstLine="0"/>
        <w:jc w:val="both"/>
        <w:rPr>
          <w:rFonts w:ascii="Times New Roman" w:hAnsi="Times New Roman" w:cs="Times New Roman"/>
        </w:rPr>
      </w:pPr>
      <w:r w:rsidRPr="00A01041">
        <w:rPr>
          <w:rFonts w:ascii="Times New Roman" w:hAnsi="Times New Roman" w:cs="Times New Roman"/>
        </w:rPr>
        <w:t xml:space="preserve">shpenzime personeli realizuar në masën </w:t>
      </w:r>
      <w:r w:rsidR="001D3D48" w:rsidRPr="00A01041">
        <w:rPr>
          <w:rFonts w:ascii="Times New Roman" w:hAnsi="Times New Roman" w:cs="Times New Roman"/>
        </w:rPr>
        <w:t>91</w:t>
      </w:r>
      <w:r w:rsidR="00A01041" w:rsidRPr="00A01041">
        <w:rPr>
          <w:rFonts w:ascii="Times New Roman" w:hAnsi="Times New Roman" w:cs="Times New Roman"/>
        </w:rPr>
        <w:t>.6</w:t>
      </w:r>
      <w:r w:rsidR="001D3D48" w:rsidRPr="00A01041">
        <w:rPr>
          <w:rFonts w:ascii="Times New Roman" w:hAnsi="Times New Roman" w:cs="Times New Roman"/>
        </w:rPr>
        <w:t xml:space="preserve"> </w:t>
      </w:r>
      <w:r w:rsidRPr="00A01041">
        <w:rPr>
          <w:rFonts w:ascii="Times New Roman" w:hAnsi="Times New Roman" w:cs="Times New Roman"/>
        </w:rPr>
        <w:t xml:space="preserve">%, </w:t>
      </w:r>
      <w:r w:rsidR="00BB40D7" w:rsidRPr="00A01041">
        <w:rPr>
          <w:rFonts w:ascii="Times New Roman" w:hAnsi="Times New Roman" w:cs="Times New Roman"/>
        </w:rPr>
        <w:t>shuma</w:t>
      </w:r>
      <w:r w:rsidR="00A01041" w:rsidRPr="00A01041">
        <w:rPr>
          <w:rFonts w:ascii="Times New Roman" w:hAnsi="Times New Roman" w:cs="Times New Roman"/>
        </w:rPr>
        <w:t xml:space="preserve"> 504,998.16 </w:t>
      </w:r>
      <w:r w:rsidR="00BB40D7" w:rsidRPr="00A01041">
        <w:rPr>
          <w:rFonts w:ascii="Times New Roman" w:hAnsi="Times New Roman" w:cs="Times New Roman"/>
        </w:rPr>
        <w:t>mij</w:t>
      </w:r>
      <w:r w:rsidR="003F5F20" w:rsidRPr="00A01041">
        <w:rPr>
          <w:rFonts w:ascii="Times New Roman" w:hAnsi="Times New Roman" w:cs="Times New Roman"/>
        </w:rPr>
        <w:t>ë</w:t>
      </w:r>
      <w:r w:rsidR="00BB40D7" w:rsidRPr="00A01041">
        <w:rPr>
          <w:rFonts w:ascii="Times New Roman" w:hAnsi="Times New Roman" w:cs="Times New Roman"/>
        </w:rPr>
        <w:t xml:space="preserve"> lek</w:t>
      </w:r>
      <w:r w:rsidR="003F5F20" w:rsidRPr="00A01041">
        <w:rPr>
          <w:rFonts w:ascii="Times New Roman" w:hAnsi="Times New Roman" w:cs="Times New Roman"/>
        </w:rPr>
        <w:t>ë</w:t>
      </w:r>
      <w:r w:rsidR="00BB40D7" w:rsidRPr="00A01041">
        <w:rPr>
          <w:rFonts w:ascii="Times New Roman" w:hAnsi="Times New Roman" w:cs="Times New Roman"/>
        </w:rPr>
        <w:t xml:space="preserve"> kundrejt planit </w:t>
      </w:r>
      <w:r w:rsidR="00A01041" w:rsidRPr="00A01041">
        <w:rPr>
          <w:rFonts w:ascii="Times New Roman" w:hAnsi="Times New Roman" w:cs="Times New Roman"/>
        </w:rPr>
        <w:t>vjetor</w:t>
      </w:r>
      <w:r w:rsidR="001D3D48" w:rsidRPr="00A01041">
        <w:rPr>
          <w:rFonts w:ascii="Times New Roman" w:hAnsi="Times New Roman" w:cs="Times New Roman"/>
        </w:rPr>
        <w:t xml:space="preserve"> </w:t>
      </w:r>
      <w:r w:rsidR="00A01041" w:rsidRPr="00A01041">
        <w:rPr>
          <w:rFonts w:ascii="Times New Roman" w:hAnsi="Times New Roman" w:cs="Times New Roman"/>
        </w:rPr>
        <w:t xml:space="preserve">551,292.44 </w:t>
      </w:r>
      <w:r w:rsidR="00BB40D7" w:rsidRPr="00A01041">
        <w:rPr>
          <w:rFonts w:ascii="Times New Roman" w:hAnsi="Times New Roman" w:cs="Times New Roman"/>
        </w:rPr>
        <w:t>mij</w:t>
      </w:r>
      <w:r w:rsidR="003F5F20" w:rsidRPr="00A01041">
        <w:rPr>
          <w:rFonts w:ascii="Times New Roman" w:hAnsi="Times New Roman" w:cs="Times New Roman"/>
        </w:rPr>
        <w:t>ë</w:t>
      </w:r>
      <w:r w:rsidR="00BB40D7" w:rsidRPr="00A01041">
        <w:rPr>
          <w:rFonts w:ascii="Times New Roman" w:hAnsi="Times New Roman" w:cs="Times New Roman"/>
        </w:rPr>
        <w:t xml:space="preserve"> lek</w:t>
      </w:r>
      <w:r w:rsidR="003F5F20" w:rsidRPr="00A01041">
        <w:rPr>
          <w:rFonts w:ascii="Times New Roman" w:hAnsi="Times New Roman" w:cs="Times New Roman"/>
        </w:rPr>
        <w:t>ë</w:t>
      </w:r>
      <w:r w:rsidR="0025071A" w:rsidRPr="00A01041">
        <w:t xml:space="preserve">. </w:t>
      </w:r>
    </w:p>
    <w:p w14:paraId="6F1666E6" w14:textId="42B201F2" w:rsidR="0010078B" w:rsidRPr="00B0077A" w:rsidRDefault="00862580" w:rsidP="00276E62">
      <w:pPr>
        <w:widowControl w:val="0"/>
        <w:numPr>
          <w:ilvl w:val="0"/>
          <w:numId w:val="12"/>
        </w:numPr>
        <w:tabs>
          <w:tab w:val="left" w:pos="360"/>
          <w:tab w:val="left" w:pos="540"/>
        </w:tabs>
        <w:autoSpaceDE w:val="0"/>
        <w:autoSpaceDN w:val="0"/>
        <w:spacing w:after="0" w:line="240" w:lineRule="auto"/>
        <w:ind w:left="0" w:firstLine="0"/>
        <w:jc w:val="both"/>
        <w:rPr>
          <w:rFonts w:ascii="Times New Roman" w:hAnsi="Times New Roman" w:cs="Times New Roman"/>
          <w:spacing w:val="1"/>
        </w:rPr>
      </w:pPr>
      <w:proofErr w:type="gramStart"/>
      <w:r w:rsidRPr="00094E28">
        <w:rPr>
          <w:rFonts w:ascii="Times New Roman" w:hAnsi="Times New Roman" w:cs="Times New Roman"/>
        </w:rPr>
        <w:t>shpenzimet</w:t>
      </w:r>
      <w:proofErr w:type="gramEnd"/>
      <w:r w:rsidRPr="00094E28">
        <w:rPr>
          <w:rFonts w:ascii="Times New Roman" w:hAnsi="Times New Roman" w:cs="Times New Roman"/>
        </w:rPr>
        <w:t xml:space="preserve"> operative dhe të</w:t>
      </w:r>
      <w:r w:rsidR="007503BD" w:rsidRPr="00094E28">
        <w:rPr>
          <w:rFonts w:ascii="Times New Roman" w:hAnsi="Times New Roman" w:cs="Times New Roman"/>
          <w:spacing w:val="61"/>
        </w:rPr>
        <w:t xml:space="preserve"> </w:t>
      </w:r>
      <w:r w:rsidRPr="00094E28">
        <w:rPr>
          <w:rFonts w:ascii="Times New Roman" w:hAnsi="Times New Roman" w:cs="Times New Roman"/>
        </w:rPr>
        <w:t>mirëmbajtjes realizuar në</w:t>
      </w:r>
      <w:r w:rsidRPr="00094E28">
        <w:rPr>
          <w:rFonts w:ascii="Times New Roman" w:hAnsi="Times New Roman" w:cs="Times New Roman"/>
          <w:spacing w:val="1"/>
        </w:rPr>
        <w:t xml:space="preserve"> </w:t>
      </w:r>
      <w:r w:rsidRPr="00094E28">
        <w:rPr>
          <w:rFonts w:ascii="Times New Roman" w:hAnsi="Times New Roman" w:cs="Times New Roman"/>
        </w:rPr>
        <w:t>masën</w:t>
      </w:r>
      <w:r w:rsidRPr="00094E28">
        <w:rPr>
          <w:rFonts w:ascii="Times New Roman" w:hAnsi="Times New Roman" w:cs="Times New Roman"/>
          <w:spacing w:val="-4"/>
        </w:rPr>
        <w:t xml:space="preserve"> </w:t>
      </w:r>
      <w:r w:rsidR="00867080" w:rsidRPr="00094E28">
        <w:rPr>
          <w:rFonts w:ascii="Times New Roman" w:hAnsi="Times New Roman" w:cs="Times New Roman"/>
        </w:rPr>
        <w:t>7</w:t>
      </w:r>
      <w:r w:rsidR="00094E28" w:rsidRPr="00094E28">
        <w:rPr>
          <w:rFonts w:ascii="Times New Roman" w:hAnsi="Times New Roman" w:cs="Times New Roman"/>
        </w:rPr>
        <w:t>3.9</w:t>
      </w:r>
      <w:r w:rsidRPr="00094E28">
        <w:rPr>
          <w:rFonts w:ascii="Times New Roman" w:hAnsi="Times New Roman" w:cs="Times New Roman"/>
        </w:rPr>
        <w:t xml:space="preserve"> %</w:t>
      </w:r>
      <w:r w:rsidR="007503BD" w:rsidRPr="00094E28">
        <w:rPr>
          <w:rFonts w:ascii="Times New Roman" w:hAnsi="Times New Roman" w:cs="Times New Roman"/>
        </w:rPr>
        <w:t xml:space="preserve">, shuma </w:t>
      </w:r>
      <w:r w:rsidR="00867080" w:rsidRPr="00094E28">
        <w:rPr>
          <w:rFonts w:ascii="Times New Roman" w:hAnsi="Times New Roman" w:cs="Times New Roman"/>
          <w:spacing w:val="1"/>
        </w:rPr>
        <w:t xml:space="preserve"> </w:t>
      </w:r>
      <w:r w:rsidR="00094E28" w:rsidRPr="00094E28">
        <w:rPr>
          <w:rFonts w:ascii="Times New Roman" w:hAnsi="Times New Roman" w:cs="Times New Roman"/>
          <w:spacing w:val="1"/>
        </w:rPr>
        <w:t xml:space="preserve">388,811.65 </w:t>
      </w:r>
      <w:r w:rsidR="007503BD" w:rsidRPr="00094E28">
        <w:rPr>
          <w:rFonts w:ascii="Times New Roman" w:hAnsi="Times New Roman" w:cs="Times New Roman"/>
          <w:spacing w:val="1"/>
        </w:rPr>
        <w:t>mij</w:t>
      </w:r>
      <w:r w:rsidR="003F5F20" w:rsidRPr="00094E28">
        <w:rPr>
          <w:rFonts w:ascii="Times New Roman" w:hAnsi="Times New Roman" w:cs="Times New Roman"/>
          <w:spacing w:val="1"/>
        </w:rPr>
        <w:t>ë</w:t>
      </w:r>
      <w:r w:rsidR="007503BD" w:rsidRPr="00094E28">
        <w:rPr>
          <w:rFonts w:ascii="Times New Roman" w:hAnsi="Times New Roman" w:cs="Times New Roman"/>
          <w:spacing w:val="1"/>
        </w:rPr>
        <w:t xml:space="preserve"> lek</w:t>
      </w:r>
      <w:r w:rsidR="003F5F20" w:rsidRPr="00094E28">
        <w:rPr>
          <w:rFonts w:ascii="Times New Roman" w:hAnsi="Times New Roman" w:cs="Times New Roman"/>
          <w:spacing w:val="1"/>
        </w:rPr>
        <w:t>ë</w:t>
      </w:r>
      <w:r w:rsidR="007503BD" w:rsidRPr="00094E28">
        <w:rPr>
          <w:rFonts w:ascii="Times New Roman" w:hAnsi="Times New Roman" w:cs="Times New Roman"/>
          <w:spacing w:val="1"/>
        </w:rPr>
        <w:t xml:space="preserve"> kundrejt planit</w:t>
      </w:r>
      <w:r w:rsidR="00094E28" w:rsidRPr="00094E28">
        <w:rPr>
          <w:rFonts w:ascii="Times New Roman" w:hAnsi="Times New Roman" w:cs="Times New Roman"/>
          <w:spacing w:val="1"/>
        </w:rPr>
        <w:t xml:space="preserve"> vjet</w:t>
      </w:r>
      <w:r w:rsidR="00F119BD" w:rsidRPr="00094E28">
        <w:rPr>
          <w:rFonts w:ascii="Times New Roman" w:hAnsi="Times New Roman" w:cs="Times New Roman"/>
          <w:spacing w:val="1"/>
        </w:rPr>
        <w:t>or</w:t>
      </w:r>
      <w:r w:rsidR="00867080" w:rsidRPr="00094E28">
        <w:rPr>
          <w:rFonts w:ascii="Times New Roman" w:hAnsi="Times New Roman" w:cs="Times New Roman"/>
          <w:spacing w:val="1"/>
        </w:rPr>
        <w:t xml:space="preserve"> </w:t>
      </w:r>
      <w:r w:rsidR="00094E28" w:rsidRPr="00094E28">
        <w:rPr>
          <w:rFonts w:ascii="Times New Roman" w:hAnsi="Times New Roman" w:cs="Times New Roman"/>
          <w:spacing w:val="1"/>
        </w:rPr>
        <w:t>525</w:t>
      </w:r>
      <w:r w:rsidR="00094E28" w:rsidRPr="00B0077A">
        <w:rPr>
          <w:rFonts w:ascii="Times New Roman" w:hAnsi="Times New Roman" w:cs="Times New Roman"/>
          <w:spacing w:val="1"/>
        </w:rPr>
        <w:t xml:space="preserve">,806.61 </w:t>
      </w:r>
      <w:r w:rsidR="007503BD" w:rsidRPr="00B0077A">
        <w:rPr>
          <w:rFonts w:ascii="Times New Roman" w:hAnsi="Times New Roman" w:cs="Times New Roman"/>
          <w:spacing w:val="1"/>
        </w:rPr>
        <w:t>mij</w:t>
      </w:r>
      <w:r w:rsidR="003F5F20" w:rsidRPr="00B0077A">
        <w:rPr>
          <w:rFonts w:ascii="Times New Roman" w:hAnsi="Times New Roman" w:cs="Times New Roman"/>
          <w:spacing w:val="1"/>
        </w:rPr>
        <w:t>ë</w:t>
      </w:r>
      <w:r w:rsidR="007503BD" w:rsidRPr="00B0077A">
        <w:rPr>
          <w:rFonts w:ascii="Times New Roman" w:hAnsi="Times New Roman" w:cs="Times New Roman"/>
          <w:spacing w:val="1"/>
        </w:rPr>
        <w:t xml:space="preserve"> lek</w:t>
      </w:r>
      <w:r w:rsidR="003F5F20" w:rsidRPr="00B0077A">
        <w:rPr>
          <w:rFonts w:ascii="Times New Roman" w:hAnsi="Times New Roman" w:cs="Times New Roman"/>
          <w:spacing w:val="1"/>
        </w:rPr>
        <w:t>ë</w:t>
      </w:r>
      <w:r w:rsidR="0025071A" w:rsidRPr="00B0077A">
        <w:rPr>
          <w:rFonts w:ascii="Times New Roman" w:hAnsi="Times New Roman" w:cs="Times New Roman"/>
          <w:spacing w:val="1"/>
        </w:rPr>
        <w:t>.</w:t>
      </w:r>
      <w:r w:rsidR="0025071A" w:rsidRPr="00B0077A">
        <w:t xml:space="preserve"> </w:t>
      </w:r>
    </w:p>
    <w:p w14:paraId="6B233769" w14:textId="509BB375" w:rsidR="001252E0" w:rsidRPr="00B0077A" w:rsidRDefault="00862580" w:rsidP="00276E62">
      <w:pPr>
        <w:widowControl w:val="0"/>
        <w:numPr>
          <w:ilvl w:val="0"/>
          <w:numId w:val="12"/>
        </w:numPr>
        <w:tabs>
          <w:tab w:val="left" w:pos="360"/>
          <w:tab w:val="left" w:pos="540"/>
        </w:tabs>
        <w:autoSpaceDE w:val="0"/>
        <w:autoSpaceDN w:val="0"/>
        <w:spacing w:after="0" w:line="240" w:lineRule="auto"/>
        <w:ind w:left="0" w:firstLine="0"/>
        <w:jc w:val="both"/>
        <w:rPr>
          <w:rFonts w:ascii="Times New Roman" w:hAnsi="Times New Roman" w:cs="Times New Roman"/>
        </w:rPr>
      </w:pPr>
      <w:proofErr w:type="gramStart"/>
      <w:r w:rsidRPr="00B0077A">
        <w:rPr>
          <w:rFonts w:ascii="Times New Roman" w:hAnsi="Times New Roman" w:cs="Times New Roman"/>
        </w:rPr>
        <w:lastRenderedPageBreak/>
        <w:t>shpenzimet</w:t>
      </w:r>
      <w:proofErr w:type="gramEnd"/>
      <w:r w:rsidRPr="00B0077A">
        <w:rPr>
          <w:rFonts w:ascii="Times New Roman" w:hAnsi="Times New Roman" w:cs="Times New Roman"/>
          <w:spacing w:val="6"/>
        </w:rPr>
        <w:t xml:space="preserve"> </w:t>
      </w:r>
      <w:r w:rsidRPr="00B0077A">
        <w:rPr>
          <w:rFonts w:ascii="Times New Roman" w:hAnsi="Times New Roman" w:cs="Times New Roman"/>
        </w:rPr>
        <w:t>kapitale</w:t>
      </w:r>
      <w:r w:rsidRPr="00B0077A">
        <w:rPr>
          <w:rFonts w:ascii="Times New Roman" w:hAnsi="Times New Roman" w:cs="Times New Roman"/>
          <w:spacing w:val="1"/>
        </w:rPr>
        <w:t xml:space="preserve"> </w:t>
      </w:r>
      <w:r w:rsidRPr="00B0077A">
        <w:rPr>
          <w:rFonts w:ascii="Times New Roman" w:hAnsi="Times New Roman" w:cs="Times New Roman"/>
        </w:rPr>
        <w:t>realizuar</w:t>
      </w:r>
      <w:r w:rsidRPr="00B0077A">
        <w:rPr>
          <w:rFonts w:ascii="Times New Roman" w:hAnsi="Times New Roman" w:cs="Times New Roman"/>
          <w:spacing w:val="3"/>
        </w:rPr>
        <w:t xml:space="preserve"> </w:t>
      </w:r>
      <w:r w:rsidRPr="00B0077A">
        <w:rPr>
          <w:rFonts w:ascii="Times New Roman" w:hAnsi="Times New Roman" w:cs="Times New Roman"/>
        </w:rPr>
        <w:t>në</w:t>
      </w:r>
      <w:r w:rsidRPr="00B0077A">
        <w:rPr>
          <w:rFonts w:ascii="Times New Roman" w:hAnsi="Times New Roman" w:cs="Times New Roman"/>
          <w:spacing w:val="5"/>
        </w:rPr>
        <w:t xml:space="preserve"> </w:t>
      </w:r>
      <w:r w:rsidRPr="00B0077A">
        <w:rPr>
          <w:rFonts w:ascii="Times New Roman" w:hAnsi="Times New Roman" w:cs="Times New Roman"/>
        </w:rPr>
        <w:t>masën</w:t>
      </w:r>
      <w:r w:rsidRPr="00B0077A">
        <w:rPr>
          <w:rFonts w:ascii="Times New Roman" w:hAnsi="Times New Roman" w:cs="Times New Roman"/>
          <w:spacing w:val="-3"/>
        </w:rPr>
        <w:t xml:space="preserve"> </w:t>
      </w:r>
      <w:r w:rsidR="00B0077A" w:rsidRPr="00B0077A">
        <w:rPr>
          <w:rFonts w:ascii="Times New Roman" w:hAnsi="Times New Roman" w:cs="Times New Roman"/>
        </w:rPr>
        <w:t>40.9</w:t>
      </w:r>
      <w:r w:rsidRPr="00B0077A">
        <w:rPr>
          <w:rFonts w:ascii="Times New Roman" w:hAnsi="Times New Roman" w:cs="Times New Roman"/>
        </w:rPr>
        <w:t xml:space="preserve"> %</w:t>
      </w:r>
      <w:r w:rsidR="007503BD" w:rsidRPr="00B0077A">
        <w:rPr>
          <w:rFonts w:ascii="Times New Roman" w:hAnsi="Times New Roman" w:cs="Times New Roman"/>
        </w:rPr>
        <w:t xml:space="preserve">, shuma </w:t>
      </w:r>
      <w:r w:rsidR="00F119BD" w:rsidRPr="00B0077A">
        <w:rPr>
          <w:rFonts w:ascii="Times New Roman" w:hAnsi="Times New Roman" w:cs="Times New Roman"/>
        </w:rPr>
        <w:t xml:space="preserve"> </w:t>
      </w:r>
      <w:r w:rsidR="00B0077A" w:rsidRPr="00B0077A">
        <w:rPr>
          <w:rFonts w:ascii="Times New Roman" w:hAnsi="Times New Roman" w:cs="Times New Roman"/>
        </w:rPr>
        <w:t xml:space="preserve">121,578.55 </w:t>
      </w:r>
      <w:r w:rsidR="007503BD" w:rsidRPr="00B0077A">
        <w:rPr>
          <w:rFonts w:ascii="Times New Roman" w:hAnsi="Times New Roman" w:cs="Times New Roman"/>
        </w:rPr>
        <w:t>mij</w:t>
      </w:r>
      <w:r w:rsidR="003F5F20" w:rsidRPr="00B0077A">
        <w:rPr>
          <w:rFonts w:ascii="Times New Roman" w:hAnsi="Times New Roman" w:cs="Times New Roman"/>
        </w:rPr>
        <w:t>ë</w:t>
      </w:r>
      <w:r w:rsidR="007503BD" w:rsidRPr="00B0077A">
        <w:rPr>
          <w:rFonts w:ascii="Times New Roman" w:hAnsi="Times New Roman" w:cs="Times New Roman"/>
        </w:rPr>
        <w:t xml:space="preserve"> lek</w:t>
      </w:r>
      <w:r w:rsidR="003F5F20" w:rsidRPr="00B0077A">
        <w:rPr>
          <w:rFonts w:ascii="Times New Roman" w:hAnsi="Times New Roman" w:cs="Times New Roman"/>
        </w:rPr>
        <w:t>ë</w:t>
      </w:r>
      <w:r w:rsidR="007503BD" w:rsidRPr="00B0077A">
        <w:rPr>
          <w:rFonts w:ascii="Times New Roman" w:hAnsi="Times New Roman" w:cs="Times New Roman"/>
        </w:rPr>
        <w:t xml:space="preserve"> kundrejt planit </w:t>
      </w:r>
      <w:r w:rsidR="00B0077A" w:rsidRPr="00B0077A">
        <w:rPr>
          <w:rFonts w:ascii="Times New Roman" w:hAnsi="Times New Roman" w:cs="Times New Roman"/>
        </w:rPr>
        <w:t>vjetor</w:t>
      </w:r>
      <w:r w:rsidR="00F119BD" w:rsidRPr="00B0077A">
        <w:rPr>
          <w:rFonts w:ascii="Times New Roman" w:hAnsi="Times New Roman" w:cs="Times New Roman"/>
        </w:rPr>
        <w:t xml:space="preserve"> </w:t>
      </w:r>
      <w:r w:rsidR="00B0077A" w:rsidRPr="00B0077A">
        <w:rPr>
          <w:rFonts w:ascii="Times New Roman" w:hAnsi="Times New Roman" w:cs="Times New Roman"/>
        </w:rPr>
        <w:t xml:space="preserve">297,389.49 </w:t>
      </w:r>
      <w:r w:rsidR="007503BD" w:rsidRPr="00B0077A">
        <w:rPr>
          <w:rFonts w:ascii="Times New Roman" w:hAnsi="Times New Roman" w:cs="Times New Roman"/>
        </w:rPr>
        <w:t>mij</w:t>
      </w:r>
      <w:r w:rsidR="003F5F20" w:rsidRPr="00B0077A">
        <w:rPr>
          <w:rFonts w:ascii="Times New Roman" w:hAnsi="Times New Roman" w:cs="Times New Roman"/>
        </w:rPr>
        <w:t>ë</w:t>
      </w:r>
      <w:r w:rsidR="007503BD" w:rsidRPr="00B0077A">
        <w:rPr>
          <w:rFonts w:ascii="Times New Roman" w:hAnsi="Times New Roman" w:cs="Times New Roman"/>
        </w:rPr>
        <w:t xml:space="preserve"> lek</w:t>
      </w:r>
      <w:r w:rsidR="003F5F20" w:rsidRPr="00B0077A">
        <w:rPr>
          <w:rFonts w:ascii="Times New Roman" w:hAnsi="Times New Roman" w:cs="Times New Roman"/>
        </w:rPr>
        <w:t>ë</w:t>
      </w:r>
      <w:r w:rsidR="007503BD" w:rsidRPr="00B0077A">
        <w:rPr>
          <w:rFonts w:ascii="Times New Roman" w:hAnsi="Times New Roman" w:cs="Times New Roman"/>
        </w:rPr>
        <w:t>.</w:t>
      </w:r>
      <w:r w:rsidR="001252E0" w:rsidRPr="00B0077A">
        <w:t xml:space="preserve"> </w:t>
      </w:r>
    </w:p>
    <w:p w14:paraId="14C28D29" w14:textId="77777777" w:rsidR="007503BD" w:rsidRPr="00085FB8" w:rsidRDefault="007503BD" w:rsidP="00AC3941">
      <w:pPr>
        <w:widowControl w:val="0"/>
        <w:tabs>
          <w:tab w:val="left" w:pos="360"/>
          <w:tab w:val="left" w:pos="540"/>
        </w:tabs>
        <w:autoSpaceDE w:val="0"/>
        <w:autoSpaceDN w:val="0"/>
        <w:spacing w:after="0" w:line="240" w:lineRule="auto"/>
        <w:jc w:val="both"/>
        <w:rPr>
          <w:rFonts w:ascii="Times New Roman" w:hAnsi="Times New Roman" w:cs="Times New Roman"/>
          <w:color w:val="FF0000"/>
        </w:rPr>
      </w:pPr>
    </w:p>
    <w:p w14:paraId="231425A9" w14:textId="355D2E62" w:rsidR="00862580" w:rsidRPr="002937E0" w:rsidRDefault="00CB3574" w:rsidP="00AC3941">
      <w:pPr>
        <w:widowControl w:val="0"/>
        <w:tabs>
          <w:tab w:val="left" w:pos="360"/>
          <w:tab w:val="left" w:pos="750"/>
        </w:tabs>
        <w:autoSpaceDE w:val="0"/>
        <w:autoSpaceDN w:val="0"/>
        <w:spacing w:before="2" w:after="0" w:line="237" w:lineRule="auto"/>
        <w:jc w:val="both"/>
        <w:rPr>
          <w:rFonts w:ascii="Times New Roman" w:hAnsi="Times New Roman" w:cs="Times New Roman"/>
          <w:b/>
        </w:rPr>
      </w:pPr>
      <w:r w:rsidRPr="002937E0">
        <w:rPr>
          <w:rFonts w:ascii="Times New Roman" w:hAnsi="Times New Roman" w:cs="Times New Roman"/>
          <w:b/>
        </w:rPr>
        <w:t>Gjendja e fondeve</w:t>
      </w:r>
      <w:r w:rsidR="00862580" w:rsidRPr="002937E0">
        <w:rPr>
          <w:rFonts w:ascii="Times New Roman" w:hAnsi="Times New Roman" w:cs="Times New Roman"/>
          <w:b/>
        </w:rPr>
        <w:t xml:space="preserve"> të papërdorura </w:t>
      </w:r>
      <w:r w:rsidR="00862580" w:rsidRPr="002937E0">
        <w:rPr>
          <w:rFonts w:ascii="Times New Roman" w:hAnsi="Times New Roman" w:cs="Times New Roman"/>
        </w:rPr>
        <w:t xml:space="preserve">në </w:t>
      </w:r>
      <w:r w:rsidRPr="002937E0">
        <w:rPr>
          <w:rFonts w:ascii="Times New Roman" w:hAnsi="Times New Roman" w:cs="Times New Roman"/>
        </w:rPr>
        <w:t>fund t</w:t>
      </w:r>
      <w:r w:rsidR="00C757C5" w:rsidRPr="002937E0">
        <w:rPr>
          <w:rFonts w:ascii="Times New Roman" w:hAnsi="Times New Roman" w:cs="Times New Roman"/>
        </w:rPr>
        <w:t>ë</w:t>
      </w:r>
      <w:r w:rsidRPr="002937E0">
        <w:rPr>
          <w:rFonts w:ascii="Times New Roman" w:hAnsi="Times New Roman" w:cs="Times New Roman"/>
        </w:rPr>
        <w:t xml:space="preserve"> periudh</w:t>
      </w:r>
      <w:r w:rsidR="00C757C5" w:rsidRPr="002937E0">
        <w:rPr>
          <w:rFonts w:ascii="Times New Roman" w:hAnsi="Times New Roman" w:cs="Times New Roman"/>
        </w:rPr>
        <w:t>ë</w:t>
      </w:r>
      <w:r w:rsidRPr="002937E0">
        <w:rPr>
          <w:rFonts w:ascii="Times New Roman" w:hAnsi="Times New Roman" w:cs="Times New Roman"/>
        </w:rPr>
        <w:t>s janar</w:t>
      </w:r>
      <w:r w:rsidR="002937E0" w:rsidRPr="002937E0">
        <w:rPr>
          <w:rFonts w:ascii="Times New Roman" w:hAnsi="Times New Roman" w:cs="Times New Roman"/>
        </w:rPr>
        <w:t>-dhjetor</w:t>
      </w:r>
      <w:r w:rsidRPr="002937E0">
        <w:rPr>
          <w:rFonts w:ascii="Times New Roman" w:hAnsi="Times New Roman" w:cs="Times New Roman"/>
        </w:rPr>
        <w:t xml:space="preserve"> 2022 </w:t>
      </w:r>
      <w:r w:rsidR="00C757C5" w:rsidRPr="002937E0">
        <w:rPr>
          <w:rFonts w:ascii="Times New Roman" w:hAnsi="Times New Roman" w:cs="Times New Roman"/>
        </w:rPr>
        <w:t>ë</w:t>
      </w:r>
      <w:r w:rsidRPr="002937E0">
        <w:rPr>
          <w:rFonts w:ascii="Times New Roman" w:hAnsi="Times New Roman" w:cs="Times New Roman"/>
        </w:rPr>
        <w:t>sht</w:t>
      </w:r>
      <w:r w:rsidR="00C757C5" w:rsidRPr="002937E0">
        <w:rPr>
          <w:rFonts w:ascii="Times New Roman" w:hAnsi="Times New Roman" w:cs="Times New Roman"/>
        </w:rPr>
        <w:t>ë</w:t>
      </w:r>
      <w:r w:rsidRPr="002937E0">
        <w:rPr>
          <w:rFonts w:ascii="Times New Roman" w:hAnsi="Times New Roman" w:cs="Times New Roman"/>
        </w:rPr>
        <w:t xml:space="preserve"> </w:t>
      </w:r>
      <w:r w:rsidR="002937E0" w:rsidRPr="002937E0">
        <w:rPr>
          <w:rFonts w:ascii="Times New Roman" w:hAnsi="Times New Roman" w:cs="Times New Roman"/>
          <w:b/>
        </w:rPr>
        <w:t xml:space="preserve">210,563.84 </w:t>
      </w:r>
      <w:r w:rsidR="00862580" w:rsidRPr="002937E0">
        <w:rPr>
          <w:rFonts w:ascii="Times New Roman" w:hAnsi="Times New Roman" w:cs="Times New Roman"/>
          <w:b/>
        </w:rPr>
        <w:t>mijë</w:t>
      </w:r>
      <w:r w:rsidR="00862580" w:rsidRPr="002937E0">
        <w:rPr>
          <w:rFonts w:ascii="Times New Roman" w:hAnsi="Times New Roman" w:cs="Times New Roman"/>
          <w:b/>
          <w:spacing w:val="1"/>
        </w:rPr>
        <w:t xml:space="preserve"> </w:t>
      </w:r>
      <w:r w:rsidR="00862580" w:rsidRPr="002937E0">
        <w:rPr>
          <w:rFonts w:ascii="Times New Roman" w:hAnsi="Times New Roman" w:cs="Times New Roman"/>
          <w:b/>
        </w:rPr>
        <w:t>lekë</w:t>
      </w:r>
      <w:r w:rsidR="00AE6C93" w:rsidRPr="002937E0">
        <w:rPr>
          <w:rFonts w:ascii="Times New Roman" w:hAnsi="Times New Roman" w:cs="Times New Roman"/>
          <w:b/>
        </w:rPr>
        <w:t>.</w:t>
      </w:r>
    </w:p>
    <w:p w14:paraId="1340D01C" w14:textId="6127B6B3" w:rsidR="00A33E78" w:rsidRDefault="00A33E78" w:rsidP="00E64CFB">
      <w:pPr>
        <w:widowControl w:val="0"/>
        <w:tabs>
          <w:tab w:val="left" w:pos="360"/>
          <w:tab w:val="left" w:pos="750"/>
        </w:tabs>
        <w:autoSpaceDE w:val="0"/>
        <w:autoSpaceDN w:val="0"/>
        <w:spacing w:before="2" w:after="0" w:line="237" w:lineRule="auto"/>
        <w:ind w:right="690"/>
        <w:jc w:val="both"/>
        <w:rPr>
          <w:rFonts w:ascii="Times New Roman" w:hAnsi="Times New Roman" w:cs="Times New Roman"/>
          <w:color w:val="FF0000"/>
        </w:rPr>
      </w:pPr>
    </w:p>
    <w:p w14:paraId="4B98DD60" w14:textId="77777777" w:rsidR="007B68FA" w:rsidRPr="00085FB8" w:rsidRDefault="007B68FA" w:rsidP="00E64CFB">
      <w:pPr>
        <w:widowControl w:val="0"/>
        <w:tabs>
          <w:tab w:val="left" w:pos="360"/>
          <w:tab w:val="left" w:pos="750"/>
        </w:tabs>
        <w:autoSpaceDE w:val="0"/>
        <w:autoSpaceDN w:val="0"/>
        <w:spacing w:before="2" w:after="0" w:line="237" w:lineRule="auto"/>
        <w:ind w:right="690"/>
        <w:jc w:val="both"/>
        <w:rPr>
          <w:rFonts w:ascii="Times New Roman" w:hAnsi="Times New Roman" w:cs="Times New Roman"/>
          <w:color w:val="FF0000"/>
        </w:rPr>
      </w:pPr>
    </w:p>
    <w:p w14:paraId="672D4212" w14:textId="77777777" w:rsidR="00227AD3" w:rsidRPr="00085FB8" w:rsidRDefault="00227AD3" w:rsidP="00E64CFB">
      <w:pPr>
        <w:widowControl w:val="0"/>
        <w:tabs>
          <w:tab w:val="left" w:pos="360"/>
          <w:tab w:val="left" w:pos="750"/>
        </w:tabs>
        <w:autoSpaceDE w:val="0"/>
        <w:autoSpaceDN w:val="0"/>
        <w:spacing w:before="2" w:after="0" w:line="237" w:lineRule="auto"/>
        <w:ind w:right="690"/>
        <w:jc w:val="both"/>
        <w:rPr>
          <w:rFonts w:ascii="Times New Roman" w:hAnsi="Times New Roman" w:cs="Times New Roman"/>
          <w:color w:val="FF0000"/>
        </w:rPr>
      </w:pPr>
    </w:p>
    <w:p w14:paraId="751EF81E" w14:textId="77777777" w:rsidR="00C11490" w:rsidRPr="0084169A" w:rsidRDefault="00B5047B" w:rsidP="00301A68">
      <w:pPr>
        <w:pStyle w:val="Heading2"/>
        <w:numPr>
          <w:ilvl w:val="1"/>
          <w:numId w:val="1"/>
        </w:numPr>
        <w:tabs>
          <w:tab w:val="left" w:pos="360"/>
        </w:tabs>
        <w:ind w:left="0" w:right="690" w:firstLine="0"/>
        <w:jc w:val="both"/>
        <w:rPr>
          <w:rFonts w:ascii="Times New Roman" w:hAnsi="Times New Roman" w:cs="Times New Roman"/>
          <w:b/>
          <w:color w:val="auto"/>
        </w:rPr>
      </w:pPr>
      <w:bookmarkStart w:id="27" w:name="_Toc130329493"/>
      <w:r w:rsidRPr="0084169A">
        <w:rPr>
          <w:rFonts w:ascii="Times New Roman" w:hAnsi="Times New Roman" w:cs="Times New Roman"/>
          <w:b/>
          <w:color w:val="auto"/>
        </w:rPr>
        <w:t>REALIZIMI I T</w:t>
      </w:r>
      <w:r w:rsidR="000B50F6" w:rsidRPr="0084169A">
        <w:rPr>
          <w:rFonts w:ascii="Times New Roman" w:hAnsi="Times New Roman" w:cs="Times New Roman"/>
          <w:b/>
          <w:color w:val="auto"/>
        </w:rPr>
        <w:t>Ë</w:t>
      </w:r>
      <w:r w:rsidRPr="0084169A">
        <w:rPr>
          <w:rFonts w:ascii="Times New Roman" w:hAnsi="Times New Roman" w:cs="Times New Roman"/>
          <w:b/>
          <w:color w:val="auto"/>
        </w:rPr>
        <w:t xml:space="preserve"> ARDHURAVE</w:t>
      </w:r>
      <w:bookmarkEnd w:id="27"/>
    </w:p>
    <w:p w14:paraId="40219FCB" w14:textId="77777777" w:rsidR="00C11490" w:rsidRPr="00085FB8" w:rsidRDefault="00C11490" w:rsidP="00E64CFB">
      <w:pPr>
        <w:tabs>
          <w:tab w:val="left" w:pos="360"/>
        </w:tabs>
        <w:ind w:right="690"/>
        <w:jc w:val="both"/>
        <w:rPr>
          <w:rFonts w:ascii="Times New Roman" w:hAnsi="Times New Roman" w:cs="Times New Roman"/>
          <w:color w:val="FF0000"/>
        </w:rPr>
      </w:pPr>
    </w:p>
    <w:p w14:paraId="64FC0330" w14:textId="77777777" w:rsidR="00C11490" w:rsidRPr="00472929" w:rsidRDefault="00C11490" w:rsidP="00081002">
      <w:pPr>
        <w:tabs>
          <w:tab w:val="left" w:pos="360"/>
        </w:tabs>
        <w:jc w:val="both"/>
        <w:rPr>
          <w:rFonts w:ascii="Times New Roman" w:hAnsi="Times New Roman" w:cs="Times New Roman"/>
          <w:b/>
          <w:bCs/>
          <w:lang w:val="it-IT"/>
        </w:rPr>
      </w:pPr>
      <w:r w:rsidRPr="00472929">
        <w:rPr>
          <w:rFonts w:ascii="Times New Roman" w:hAnsi="Times New Roman" w:cs="Times New Roman"/>
          <w:b/>
          <w:bCs/>
          <w:lang w:val="it-IT"/>
        </w:rPr>
        <w:t>Analiza e realizimit t</w:t>
      </w:r>
      <w:r w:rsidR="000B50F6" w:rsidRPr="00472929">
        <w:rPr>
          <w:rFonts w:ascii="Times New Roman" w:hAnsi="Times New Roman" w:cs="Times New Roman"/>
          <w:b/>
          <w:bCs/>
          <w:lang w:val="it-IT"/>
        </w:rPr>
        <w:t>ë</w:t>
      </w:r>
      <w:r w:rsidRPr="00472929">
        <w:rPr>
          <w:rFonts w:ascii="Times New Roman" w:hAnsi="Times New Roman" w:cs="Times New Roman"/>
          <w:b/>
          <w:bCs/>
          <w:lang w:val="it-IT"/>
        </w:rPr>
        <w:t xml:space="preserve"> t</w:t>
      </w:r>
      <w:r w:rsidR="000B50F6" w:rsidRPr="00472929">
        <w:rPr>
          <w:rFonts w:ascii="Times New Roman" w:hAnsi="Times New Roman" w:cs="Times New Roman"/>
          <w:b/>
          <w:bCs/>
          <w:lang w:val="it-IT"/>
        </w:rPr>
        <w:t>ë</w:t>
      </w:r>
      <w:r w:rsidRPr="00472929">
        <w:rPr>
          <w:rFonts w:ascii="Times New Roman" w:hAnsi="Times New Roman" w:cs="Times New Roman"/>
          <w:b/>
          <w:bCs/>
          <w:lang w:val="it-IT"/>
        </w:rPr>
        <w:t xml:space="preserve"> ardhurave:</w:t>
      </w:r>
    </w:p>
    <w:p w14:paraId="33133D7A" w14:textId="0E7CFDA0" w:rsidR="00C11490" w:rsidRPr="00472929" w:rsidRDefault="00C11490" w:rsidP="00081002">
      <w:pPr>
        <w:tabs>
          <w:tab w:val="left" w:pos="360"/>
        </w:tabs>
        <w:jc w:val="both"/>
        <w:rPr>
          <w:rFonts w:ascii="Times New Roman" w:hAnsi="Times New Roman" w:cs="Times New Roman"/>
          <w:lang w:val="it-IT"/>
        </w:rPr>
      </w:pPr>
      <w:r w:rsidRPr="00472929">
        <w:rPr>
          <w:rFonts w:ascii="Times New Roman" w:hAnsi="Times New Roman" w:cs="Times New Roman"/>
          <w:lang w:val="it-IT"/>
        </w:rPr>
        <w:t>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ardhurat e bashkis</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p</w:t>
      </w:r>
      <w:r w:rsidR="000B50F6" w:rsidRPr="00472929">
        <w:rPr>
          <w:rFonts w:ascii="Times New Roman" w:hAnsi="Times New Roman" w:cs="Times New Roman"/>
          <w:lang w:val="it-IT"/>
        </w:rPr>
        <w:t>ë</w:t>
      </w:r>
      <w:r w:rsidRPr="00472929">
        <w:rPr>
          <w:rFonts w:ascii="Times New Roman" w:hAnsi="Times New Roman" w:cs="Times New Roman"/>
          <w:lang w:val="it-IT"/>
        </w:rPr>
        <w:t>rb</w:t>
      </w:r>
      <w:r w:rsidR="000B50F6" w:rsidRPr="00472929">
        <w:rPr>
          <w:rFonts w:ascii="Times New Roman" w:hAnsi="Times New Roman" w:cs="Times New Roman"/>
          <w:lang w:val="it-IT"/>
        </w:rPr>
        <w:t>ë</w:t>
      </w:r>
      <w:r w:rsidRPr="00472929">
        <w:rPr>
          <w:rFonts w:ascii="Times New Roman" w:hAnsi="Times New Roman" w:cs="Times New Roman"/>
          <w:lang w:val="it-IT"/>
        </w:rPr>
        <w:t>hen nga:</w:t>
      </w:r>
    </w:p>
    <w:p w14:paraId="554D80EC" w14:textId="7F532225" w:rsidR="0089520E" w:rsidRPr="00472929" w:rsidRDefault="0089520E" w:rsidP="00081002">
      <w:pPr>
        <w:numPr>
          <w:ilvl w:val="0"/>
          <w:numId w:val="2"/>
        </w:numPr>
        <w:tabs>
          <w:tab w:val="left" w:pos="360"/>
        </w:tabs>
        <w:ind w:left="0" w:firstLine="0"/>
        <w:jc w:val="both"/>
        <w:rPr>
          <w:rFonts w:ascii="Times New Roman" w:hAnsi="Times New Roman" w:cs="Times New Roman"/>
          <w:lang w:val="it-IT"/>
        </w:rPr>
      </w:pPr>
      <w:r w:rsidRPr="00472929">
        <w:rPr>
          <w:rFonts w:ascii="Times New Roman" w:hAnsi="Times New Roman" w:cs="Times New Roman"/>
          <w:lang w:val="it-IT"/>
        </w:rPr>
        <w:t>Të ardhurat nga transfertat e qeverisë qendrore, ku përfshihen transferta e pakushtëzuar</w:t>
      </w:r>
      <w:r w:rsidR="001465DD" w:rsidRPr="00472929">
        <w:rPr>
          <w:rFonts w:ascii="Times New Roman" w:hAnsi="Times New Roman" w:cs="Times New Roman"/>
          <w:lang w:val="it-IT"/>
        </w:rPr>
        <w:t xml:space="preserve"> e p</w:t>
      </w:r>
      <w:r w:rsidR="00C757C5" w:rsidRPr="00472929">
        <w:rPr>
          <w:rFonts w:ascii="Times New Roman" w:hAnsi="Times New Roman" w:cs="Times New Roman"/>
          <w:lang w:val="it-IT"/>
        </w:rPr>
        <w:t>ë</w:t>
      </w:r>
      <w:r w:rsidR="001465DD" w:rsidRPr="00472929">
        <w:rPr>
          <w:rFonts w:ascii="Times New Roman" w:hAnsi="Times New Roman" w:cs="Times New Roman"/>
          <w:lang w:val="it-IT"/>
        </w:rPr>
        <w:t>rgjithshme</w:t>
      </w:r>
      <w:r w:rsidRPr="00472929">
        <w:rPr>
          <w:rFonts w:ascii="Times New Roman" w:hAnsi="Times New Roman" w:cs="Times New Roman"/>
          <w:lang w:val="it-IT"/>
        </w:rPr>
        <w:t>, transferta</w:t>
      </w:r>
      <w:r w:rsidR="001465DD" w:rsidRPr="00472929">
        <w:rPr>
          <w:rFonts w:ascii="Times New Roman" w:hAnsi="Times New Roman" w:cs="Times New Roman"/>
          <w:lang w:val="it-IT"/>
        </w:rPr>
        <w:t xml:space="preserve"> e pakusht</w:t>
      </w:r>
      <w:r w:rsidR="00C757C5" w:rsidRPr="00472929">
        <w:rPr>
          <w:rFonts w:ascii="Times New Roman" w:hAnsi="Times New Roman" w:cs="Times New Roman"/>
          <w:lang w:val="it-IT"/>
        </w:rPr>
        <w:t>ë</w:t>
      </w:r>
      <w:r w:rsidR="001465DD" w:rsidRPr="00472929">
        <w:rPr>
          <w:rFonts w:ascii="Times New Roman" w:hAnsi="Times New Roman" w:cs="Times New Roman"/>
          <w:lang w:val="it-IT"/>
        </w:rPr>
        <w:t>zuar</w:t>
      </w:r>
      <w:r w:rsidRPr="00472929">
        <w:rPr>
          <w:rFonts w:ascii="Times New Roman" w:hAnsi="Times New Roman" w:cs="Times New Roman"/>
          <w:lang w:val="it-IT"/>
        </w:rPr>
        <w:t xml:space="preserve"> s</w:t>
      </w:r>
      <w:r w:rsidR="001465DD" w:rsidRPr="00472929">
        <w:rPr>
          <w:rFonts w:ascii="Times New Roman" w:hAnsi="Times New Roman" w:cs="Times New Roman"/>
          <w:lang w:val="it-IT"/>
        </w:rPr>
        <w:t>ektoriale</w:t>
      </w:r>
      <w:r w:rsidRPr="00472929">
        <w:rPr>
          <w:rFonts w:ascii="Times New Roman" w:hAnsi="Times New Roman" w:cs="Times New Roman"/>
          <w:lang w:val="it-IT"/>
        </w:rPr>
        <w:t xml:space="preserve"> (për funksionet e transferuar</w:t>
      </w:r>
      <w:r w:rsidR="00ED232F" w:rsidRPr="00472929">
        <w:rPr>
          <w:rFonts w:ascii="Times New Roman" w:hAnsi="Times New Roman" w:cs="Times New Roman"/>
          <w:lang w:val="it-IT"/>
        </w:rPr>
        <w:t>a ne v.2016)</w:t>
      </w:r>
      <w:r w:rsidRPr="00472929">
        <w:rPr>
          <w:rFonts w:ascii="Times New Roman" w:hAnsi="Times New Roman" w:cs="Times New Roman"/>
          <w:lang w:val="it-IT"/>
        </w:rPr>
        <w:t xml:space="preserve"> dhe transferta e kushtëzuar. Të ardhurat nga </w:t>
      </w:r>
      <w:r w:rsidR="00ED232F" w:rsidRPr="00472929">
        <w:rPr>
          <w:rFonts w:ascii="Times New Roman" w:hAnsi="Times New Roman" w:cs="Times New Roman"/>
          <w:lang w:val="it-IT"/>
        </w:rPr>
        <w:t>transfertat</w:t>
      </w:r>
      <w:r w:rsidRPr="00472929">
        <w:rPr>
          <w:rFonts w:ascii="Times New Roman" w:hAnsi="Times New Roman" w:cs="Times New Roman"/>
          <w:lang w:val="it-IT"/>
        </w:rPr>
        <w:t xml:space="preserve"> zënë mesatarisht </w:t>
      </w:r>
      <w:r w:rsidR="00472929" w:rsidRPr="00472929">
        <w:rPr>
          <w:rFonts w:ascii="Times New Roman" w:hAnsi="Times New Roman" w:cs="Times New Roman"/>
          <w:lang w:val="it-IT"/>
        </w:rPr>
        <w:t>50</w:t>
      </w:r>
      <w:r w:rsidRPr="00472929">
        <w:rPr>
          <w:rFonts w:ascii="Times New Roman" w:hAnsi="Times New Roman" w:cs="Times New Roman"/>
          <w:lang w:val="it-IT"/>
        </w:rPr>
        <w:t xml:space="preserve">% të </w:t>
      </w:r>
      <w:r w:rsidR="00ED232F" w:rsidRPr="00472929">
        <w:rPr>
          <w:rFonts w:ascii="Times New Roman" w:hAnsi="Times New Roman" w:cs="Times New Roman"/>
          <w:lang w:val="it-IT"/>
        </w:rPr>
        <w:t>planit vjetor t</w:t>
      </w:r>
      <w:r w:rsidR="00C757C5" w:rsidRPr="00472929">
        <w:rPr>
          <w:rFonts w:ascii="Times New Roman" w:hAnsi="Times New Roman" w:cs="Times New Roman"/>
          <w:lang w:val="it-IT"/>
        </w:rPr>
        <w:t>ë</w:t>
      </w:r>
      <w:r w:rsidR="00ED232F" w:rsidRPr="00472929">
        <w:rPr>
          <w:rFonts w:ascii="Times New Roman" w:hAnsi="Times New Roman" w:cs="Times New Roman"/>
          <w:lang w:val="it-IT"/>
        </w:rPr>
        <w:t xml:space="preserve"> </w:t>
      </w:r>
      <w:r w:rsidRPr="00472929">
        <w:rPr>
          <w:rFonts w:ascii="Times New Roman" w:hAnsi="Times New Roman" w:cs="Times New Roman"/>
          <w:lang w:val="it-IT"/>
        </w:rPr>
        <w:t>të ardhurave të përgjithshme të bashkisë.</w:t>
      </w:r>
    </w:p>
    <w:p w14:paraId="3F3518BA" w14:textId="77777777" w:rsidR="00ED232F" w:rsidRPr="00472929" w:rsidRDefault="00ED232F" w:rsidP="00081002">
      <w:pPr>
        <w:tabs>
          <w:tab w:val="left" w:pos="360"/>
        </w:tabs>
        <w:jc w:val="both"/>
        <w:rPr>
          <w:rFonts w:ascii="Times New Roman" w:hAnsi="Times New Roman" w:cs="Times New Roman"/>
          <w:lang w:val="it-IT"/>
        </w:rPr>
      </w:pPr>
    </w:p>
    <w:p w14:paraId="042A4086" w14:textId="0FF67417" w:rsidR="00C11490" w:rsidRPr="00472929" w:rsidRDefault="00C11490" w:rsidP="00081002">
      <w:pPr>
        <w:numPr>
          <w:ilvl w:val="0"/>
          <w:numId w:val="2"/>
        </w:numPr>
        <w:tabs>
          <w:tab w:val="left" w:pos="360"/>
        </w:tabs>
        <w:ind w:left="0" w:firstLine="0"/>
        <w:jc w:val="both"/>
        <w:rPr>
          <w:rFonts w:ascii="Times New Roman" w:hAnsi="Times New Roman" w:cs="Times New Roman"/>
          <w:lang w:val="it-IT"/>
        </w:rPr>
      </w:pPr>
      <w:r w:rsidRPr="00472929">
        <w:rPr>
          <w:rFonts w:ascii="Times New Roman" w:hAnsi="Times New Roman" w:cs="Times New Roman"/>
          <w:lang w:val="it-IT"/>
        </w:rPr>
        <w:t>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ardhurat nga burimet e veta vendore ku p</w:t>
      </w:r>
      <w:r w:rsidR="000B50F6" w:rsidRPr="00472929">
        <w:rPr>
          <w:rFonts w:ascii="Times New Roman" w:hAnsi="Times New Roman" w:cs="Times New Roman"/>
          <w:lang w:val="it-IT"/>
        </w:rPr>
        <w:t>ë</w:t>
      </w:r>
      <w:r w:rsidRPr="00472929">
        <w:rPr>
          <w:rFonts w:ascii="Times New Roman" w:hAnsi="Times New Roman" w:cs="Times New Roman"/>
          <w:lang w:val="it-IT"/>
        </w:rPr>
        <w:t>rfshihen 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ardhurat nga taksat vendore dhe taksat e ndara, 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ardhurat nga tarifat vendore dhe 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ardhura 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tjera 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bashkis</w:t>
      </w:r>
      <w:r w:rsidR="000B50F6" w:rsidRPr="00472929">
        <w:rPr>
          <w:rFonts w:ascii="Times New Roman" w:hAnsi="Times New Roman" w:cs="Times New Roman"/>
          <w:lang w:val="it-IT"/>
        </w:rPr>
        <w:t>ë</w:t>
      </w:r>
      <w:r w:rsidRPr="00472929">
        <w:rPr>
          <w:rFonts w:ascii="Times New Roman" w:hAnsi="Times New Roman" w:cs="Times New Roman"/>
          <w:lang w:val="it-IT"/>
        </w:rPr>
        <w:t>, p</w:t>
      </w:r>
      <w:r w:rsidR="000B50F6" w:rsidRPr="00472929">
        <w:rPr>
          <w:rFonts w:ascii="Times New Roman" w:hAnsi="Times New Roman" w:cs="Times New Roman"/>
          <w:lang w:val="it-IT"/>
        </w:rPr>
        <w:t>ë</w:t>
      </w:r>
      <w:r w:rsidRPr="00472929">
        <w:rPr>
          <w:rFonts w:ascii="Times New Roman" w:hAnsi="Times New Roman" w:cs="Times New Roman"/>
          <w:lang w:val="it-IT"/>
        </w:rPr>
        <w:t>rfshir</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edhe trash</w:t>
      </w:r>
      <w:r w:rsidR="000B50F6" w:rsidRPr="00472929">
        <w:rPr>
          <w:rFonts w:ascii="Times New Roman" w:hAnsi="Times New Roman" w:cs="Times New Roman"/>
          <w:lang w:val="it-IT"/>
        </w:rPr>
        <w:t>ë</w:t>
      </w:r>
      <w:r w:rsidRPr="00472929">
        <w:rPr>
          <w:rFonts w:ascii="Times New Roman" w:hAnsi="Times New Roman" w:cs="Times New Roman"/>
          <w:lang w:val="it-IT"/>
        </w:rPr>
        <w:t>gimin</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nga Fakt 202</w:t>
      </w:r>
      <w:r w:rsidR="00F929CD" w:rsidRPr="00472929">
        <w:rPr>
          <w:rFonts w:ascii="Times New Roman" w:hAnsi="Times New Roman" w:cs="Times New Roman"/>
          <w:lang w:val="it-IT"/>
        </w:rPr>
        <w:t>1</w:t>
      </w:r>
      <w:r w:rsidRPr="00472929">
        <w:rPr>
          <w:rFonts w:ascii="Times New Roman" w:hAnsi="Times New Roman" w:cs="Times New Roman"/>
          <w:lang w:val="it-IT"/>
        </w:rPr>
        <w:t>. 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ardhurat e veta z</w:t>
      </w:r>
      <w:r w:rsidR="000B50F6" w:rsidRPr="00472929">
        <w:rPr>
          <w:rFonts w:ascii="Times New Roman" w:hAnsi="Times New Roman" w:cs="Times New Roman"/>
          <w:lang w:val="it-IT"/>
        </w:rPr>
        <w:t>ë</w:t>
      </w:r>
      <w:r w:rsidRPr="00472929">
        <w:rPr>
          <w:rFonts w:ascii="Times New Roman" w:hAnsi="Times New Roman" w:cs="Times New Roman"/>
          <w:lang w:val="it-IT"/>
        </w:rPr>
        <w:t>n</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mesatarisht</w:t>
      </w:r>
      <w:r w:rsidR="00ED232F" w:rsidRPr="00472929">
        <w:rPr>
          <w:rFonts w:ascii="Times New Roman" w:hAnsi="Times New Roman" w:cs="Times New Roman"/>
          <w:lang w:val="it-IT"/>
        </w:rPr>
        <w:t xml:space="preserve"> 5</w:t>
      </w:r>
      <w:r w:rsidR="00472929" w:rsidRPr="00472929">
        <w:rPr>
          <w:rFonts w:ascii="Times New Roman" w:hAnsi="Times New Roman" w:cs="Times New Roman"/>
          <w:lang w:val="it-IT"/>
        </w:rPr>
        <w:t>0</w:t>
      </w:r>
      <w:r w:rsidR="00ED232F" w:rsidRPr="00472929">
        <w:rPr>
          <w:rFonts w:ascii="Times New Roman" w:hAnsi="Times New Roman" w:cs="Times New Roman"/>
          <w:lang w:val="it-IT"/>
        </w:rPr>
        <w:t xml:space="preserve"> </w:t>
      </w:r>
      <w:r w:rsidRPr="00472929">
        <w:rPr>
          <w:rFonts w:ascii="Times New Roman" w:hAnsi="Times New Roman" w:cs="Times New Roman"/>
          <w:lang w:val="it-IT"/>
        </w:rPr>
        <w:t xml:space="preserve"> % t</w:t>
      </w:r>
      <w:r w:rsidR="000B50F6" w:rsidRPr="00472929">
        <w:rPr>
          <w:rFonts w:ascii="Times New Roman" w:hAnsi="Times New Roman" w:cs="Times New Roman"/>
          <w:lang w:val="it-IT"/>
        </w:rPr>
        <w:t>ë</w:t>
      </w:r>
      <w:r w:rsidR="00ED232F" w:rsidRPr="00472929">
        <w:rPr>
          <w:rFonts w:ascii="Times New Roman" w:hAnsi="Times New Roman" w:cs="Times New Roman"/>
          <w:lang w:val="it-IT"/>
        </w:rPr>
        <w:t xml:space="preserve"> planit vjetor t</w:t>
      </w:r>
      <w:r w:rsidR="00C757C5" w:rsidRPr="00472929">
        <w:rPr>
          <w:rFonts w:ascii="Times New Roman" w:hAnsi="Times New Roman" w:cs="Times New Roman"/>
          <w:lang w:val="it-IT"/>
        </w:rPr>
        <w:t>ë</w:t>
      </w:r>
      <w:r w:rsidRPr="00472929">
        <w:rPr>
          <w:rFonts w:ascii="Times New Roman" w:hAnsi="Times New Roman" w:cs="Times New Roman"/>
          <w:lang w:val="it-IT"/>
        </w:rPr>
        <w:t xml:space="preserve"> 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ardhurave 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p</w:t>
      </w:r>
      <w:r w:rsidR="000B50F6" w:rsidRPr="00472929">
        <w:rPr>
          <w:rFonts w:ascii="Times New Roman" w:hAnsi="Times New Roman" w:cs="Times New Roman"/>
          <w:lang w:val="it-IT"/>
        </w:rPr>
        <w:t>ë</w:t>
      </w:r>
      <w:r w:rsidRPr="00472929">
        <w:rPr>
          <w:rFonts w:ascii="Times New Roman" w:hAnsi="Times New Roman" w:cs="Times New Roman"/>
          <w:lang w:val="it-IT"/>
        </w:rPr>
        <w:t>rgjithshme t</w:t>
      </w:r>
      <w:r w:rsidR="000B50F6" w:rsidRPr="00472929">
        <w:rPr>
          <w:rFonts w:ascii="Times New Roman" w:hAnsi="Times New Roman" w:cs="Times New Roman"/>
          <w:lang w:val="it-IT"/>
        </w:rPr>
        <w:t>ë</w:t>
      </w:r>
      <w:r w:rsidRPr="00472929">
        <w:rPr>
          <w:rFonts w:ascii="Times New Roman" w:hAnsi="Times New Roman" w:cs="Times New Roman"/>
          <w:lang w:val="it-IT"/>
        </w:rPr>
        <w:t xml:space="preserve"> bashkis</w:t>
      </w:r>
      <w:r w:rsidR="000B50F6" w:rsidRPr="00472929">
        <w:rPr>
          <w:rFonts w:ascii="Times New Roman" w:hAnsi="Times New Roman" w:cs="Times New Roman"/>
          <w:lang w:val="it-IT"/>
        </w:rPr>
        <w:t>ë</w:t>
      </w:r>
      <w:r w:rsidRPr="00472929">
        <w:rPr>
          <w:rFonts w:ascii="Times New Roman" w:hAnsi="Times New Roman" w:cs="Times New Roman"/>
          <w:lang w:val="it-IT"/>
        </w:rPr>
        <w:t>.</w:t>
      </w:r>
    </w:p>
    <w:p w14:paraId="0A0F1898" w14:textId="77777777" w:rsidR="00ED20D6" w:rsidRPr="00472929" w:rsidRDefault="00ED20D6" w:rsidP="00081002">
      <w:pPr>
        <w:pStyle w:val="Heading4"/>
        <w:tabs>
          <w:tab w:val="left" w:pos="360"/>
        </w:tabs>
        <w:jc w:val="both"/>
        <w:rPr>
          <w:rFonts w:ascii="Times New Roman" w:hAnsi="Times New Roman" w:cs="Times New Roman"/>
          <w:color w:val="auto"/>
          <w:lang w:val="it-IT"/>
        </w:rPr>
      </w:pPr>
      <w:r w:rsidRPr="00472929">
        <w:rPr>
          <w:rFonts w:ascii="Times New Roman" w:hAnsi="Times New Roman" w:cs="Times New Roman"/>
          <w:color w:val="auto"/>
          <w:lang w:val="it-IT"/>
        </w:rPr>
        <w:t xml:space="preserve">TOTALI I BURIMEVE </w:t>
      </w:r>
      <w:r w:rsidR="005E3518" w:rsidRPr="00472929">
        <w:rPr>
          <w:rFonts w:ascii="Times New Roman" w:hAnsi="Times New Roman" w:cs="Times New Roman"/>
          <w:color w:val="auto"/>
          <w:lang w:val="it-IT"/>
        </w:rPr>
        <w:t xml:space="preserve">TË FINANCIMIT </w:t>
      </w:r>
    </w:p>
    <w:p w14:paraId="0070C641" w14:textId="77777777" w:rsidR="007B68FA" w:rsidRDefault="007B68FA" w:rsidP="00081002">
      <w:pPr>
        <w:tabs>
          <w:tab w:val="left" w:pos="360"/>
        </w:tabs>
        <w:jc w:val="both"/>
        <w:rPr>
          <w:rFonts w:ascii="Times New Roman" w:hAnsi="Times New Roman" w:cs="Times New Roman"/>
          <w:lang w:val="it-IT"/>
        </w:rPr>
      </w:pPr>
    </w:p>
    <w:p w14:paraId="002F3E9D" w14:textId="6C79319A" w:rsidR="00ED20D6" w:rsidRPr="009D332F" w:rsidRDefault="00ED20D6" w:rsidP="00081002">
      <w:pPr>
        <w:tabs>
          <w:tab w:val="left" w:pos="360"/>
        </w:tabs>
        <w:jc w:val="both"/>
        <w:rPr>
          <w:rFonts w:ascii="Times New Roman" w:hAnsi="Times New Roman" w:cs="Times New Roman"/>
          <w:lang w:val="it-IT"/>
        </w:rPr>
      </w:pPr>
      <w:r w:rsidRPr="009D332F">
        <w:rPr>
          <w:rFonts w:ascii="Times New Roman" w:hAnsi="Times New Roman" w:cs="Times New Roman"/>
          <w:lang w:val="it-IT"/>
        </w:rPr>
        <w:t>Tabela m</w:t>
      </w:r>
      <w:r w:rsidR="000B50F6" w:rsidRPr="009D332F">
        <w:rPr>
          <w:rFonts w:ascii="Times New Roman" w:hAnsi="Times New Roman" w:cs="Times New Roman"/>
          <w:lang w:val="it-IT"/>
        </w:rPr>
        <w:t>ë</w:t>
      </w:r>
      <w:r w:rsidRPr="009D332F">
        <w:rPr>
          <w:rFonts w:ascii="Times New Roman" w:hAnsi="Times New Roman" w:cs="Times New Roman"/>
          <w:lang w:val="it-IT"/>
        </w:rPr>
        <w:t xml:space="preserve"> posht</w:t>
      </w:r>
      <w:r w:rsidR="000B50F6" w:rsidRPr="009D332F">
        <w:rPr>
          <w:rFonts w:ascii="Times New Roman" w:hAnsi="Times New Roman" w:cs="Times New Roman"/>
          <w:lang w:val="it-IT"/>
        </w:rPr>
        <w:t>ë</w:t>
      </w:r>
      <w:r w:rsidRPr="009D332F">
        <w:rPr>
          <w:rFonts w:ascii="Times New Roman" w:hAnsi="Times New Roman" w:cs="Times New Roman"/>
          <w:lang w:val="it-IT"/>
        </w:rPr>
        <w:t xml:space="preserve"> paraqet t</w:t>
      </w:r>
      <w:r w:rsidR="000B50F6" w:rsidRPr="009D332F">
        <w:rPr>
          <w:rFonts w:ascii="Times New Roman" w:hAnsi="Times New Roman" w:cs="Times New Roman"/>
          <w:lang w:val="it-IT"/>
        </w:rPr>
        <w:t>ë</w:t>
      </w:r>
      <w:r w:rsidRPr="009D332F">
        <w:rPr>
          <w:rFonts w:ascii="Times New Roman" w:hAnsi="Times New Roman" w:cs="Times New Roman"/>
          <w:lang w:val="it-IT"/>
        </w:rPr>
        <w:t xml:space="preserve"> ardhurat sipas planifikimit dhe realizimit</w:t>
      </w:r>
      <w:r w:rsidR="00153F77" w:rsidRPr="009D332F">
        <w:rPr>
          <w:rFonts w:ascii="Times New Roman" w:hAnsi="Times New Roman" w:cs="Times New Roman"/>
          <w:lang w:val="it-IT"/>
        </w:rPr>
        <w:t xml:space="preserve"> </w:t>
      </w:r>
      <w:r w:rsidR="00420008" w:rsidRPr="009D332F">
        <w:rPr>
          <w:rFonts w:ascii="Times New Roman" w:hAnsi="Times New Roman" w:cs="Times New Roman"/>
          <w:lang w:val="it-IT"/>
        </w:rPr>
        <w:t>n</w:t>
      </w:r>
      <w:r w:rsidR="00E7085E">
        <w:rPr>
          <w:rFonts w:ascii="Times New Roman" w:hAnsi="Times New Roman" w:cs="Times New Roman"/>
          <w:lang w:val="it-IT"/>
        </w:rPr>
        <w:t>ë</w:t>
      </w:r>
      <w:r w:rsidR="00420008" w:rsidRPr="009D332F">
        <w:rPr>
          <w:rFonts w:ascii="Times New Roman" w:hAnsi="Times New Roman" w:cs="Times New Roman"/>
          <w:lang w:val="it-IT"/>
        </w:rPr>
        <w:t xml:space="preserve"> vitin</w:t>
      </w:r>
      <w:r w:rsidRPr="009D332F">
        <w:rPr>
          <w:rFonts w:ascii="Times New Roman" w:hAnsi="Times New Roman" w:cs="Times New Roman"/>
          <w:lang w:val="it-IT"/>
        </w:rPr>
        <w:t xml:space="preserve"> 202</w:t>
      </w:r>
      <w:r w:rsidR="00153F77" w:rsidRPr="009D332F">
        <w:rPr>
          <w:rFonts w:ascii="Times New Roman" w:hAnsi="Times New Roman" w:cs="Times New Roman"/>
          <w:lang w:val="it-IT"/>
        </w:rPr>
        <w:t>2</w:t>
      </w:r>
    </w:p>
    <w:p w14:paraId="2ECE645A" w14:textId="77777777" w:rsidR="009D332F" w:rsidRPr="009D332F" w:rsidRDefault="009D332F" w:rsidP="009D332F">
      <w:pPr>
        <w:jc w:val="right"/>
        <w:rPr>
          <w:rFonts w:ascii="Times New Roman" w:hAnsi="Times New Roman" w:cs="Times New Roman"/>
        </w:rPr>
      </w:pPr>
      <w:r w:rsidRPr="009D332F">
        <w:rPr>
          <w:rFonts w:ascii="Times New Roman" w:hAnsi="Times New Roman" w:cs="Times New Roman"/>
        </w:rPr>
        <w:t>në 000/lek</w:t>
      </w:r>
    </w:p>
    <w:tbl>
      <w:tblPr>
        <w:tblW w:w="10179" w:type="dxa"/>
        <w:tblLook w:val="04A0" w:firstRow="1" w:lastRow="0" w:firstColumn="1" w:lastColumn="0" w:noHBand="0" w:noVBand="1"/>
      </w:tblPr>
      <w:tblGrid>
        <w:gridCol w:w="438"/>
        <w:gridCol w:w="2838"/>
        <w:gridCol w:w="1675"/>
        <w:gridCol w:w="1600"/>
        <w:gridCol w:w="892"/>
        <w:gridCol w:w="1750"/>
        <w:gridCol w:w="986"/>
      </w:tblGrid>
      <w:tr w:rsidR="00D44F5B" w:rsidRPr="00D44F5B" w14:paraId="04F2AB57" w14:textId="77777777" w:rsidTr="00D90A7D">
        <w:trPr>
          <w:trHeight w:val="129"/>
        </w:trPr>
        <w:tc>
          <w:tcPr>
            <w:tcW w:w="437" w:type="dxa"/>
            <w:vMerge w:val="restart"/>
            <w:tcBorders>
              <w:top w:val="single" w:sz="8" w:space="0" w:color="305496"/>
              <w:left w:val="single" w:sz="8" w:space="0" w:color="305496"/>
              <w:bottom w:val="single" w:sz="4" w:space="0" w:color="305496"/>
              <w:right w:val="single" w:sz="4" w:space="0" w:color="305496"/>
            </w:tcBorders>
            <w:shd w:val="clear" w:color="000000" w:fill="FFFFFF"/>
            <w:vAlign w:val="center"/>
            <w:hideMark/>
          </w:tcPr>
          <w:p w14:paraId="786A1C4F"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Nr.</w:t>
            </w:r>
          </w:p>
        </w:tc>
        <w:tc>
          <w:tcPr>
            <w:tcW w:w="2841" w:type="dxa"/>
            <w:vMerge w:val="restart"/>
            <w:tcBorders>
              <w:top w:val="single" w:sz="8" w:space="0" w:color="305496"/>
              <w:left w:val="single" w:sz="4" w:space="0" w:color="305496"/>
              <w:bottom w:val="single" w:sz="4" w:space="0" w:color="305496"/>
              <w:right w:val="single" w:sz="4" w:space="0" w:color="305496"/>
            </w:tcBorders>
            <w:shd w:val="clear" w:color="000000" w:fill="FFFFFF"/>
            <w:vAlign w:val="center"/>
            <w:hideMark/>
          </w:tcPr>
          <w:p w14:paraId="19CCF87D"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Pershkrimi</w:t>
            </w:r>
          </w:p>
        </w:tc>
        <w:tc>
          <w:tcPr>
            <w:tcW w:w="1675" w:type="dxa"/>
            <w:tcBorders>
              <w:top w:val="single" w:sz="8" w:space="0" w:color="305496"/>
              <w:left w:val="nil"/>
              <w:bottom w:val="single" w:sz="4" w:space="0" w:color="305496"/>
              <w:right w:val="single" w:sz="4" w:space="0" w:color="305496"/>
            </w:tcBorders>
            <w:shd w:val="clear" w:color="000000" w:fill="FFFFFF"/>
            <w:vAlign w:val="center"/>
            <w:hideMark/>
          </w:tcPr>
          <w:p w14:paraId="67659B90"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 xml:space="preserve">Buxheti 2022 fillestar </w:t>
            </w:r>
          </w:p>
        </w:tc>
        <w:tc>
          <w:tcPr>
            <w:tcW w:w="1600" w:type="dxa"/>
            <w:vMerge w:val="restart"/>
            <w:tcBorders>
              <w:top w:val="single" w:sz="8" w:space="0" w:color="305496"/>
              <w:left w:val="single" w:sz="4" w:space="0" w:color="305496"/>
              <w:bottom w:val="single" w:sz="4" w:space="0" w:color="305496"/>
              <w:right w:val="single" w:sz="4" w:space="0" w:color="305496"/>
            </w:tcBorders>
            <w:shd w:val="clear" w:color="000000" w:fill="FFFFFF"/>
            <w:vAlign w:val="center"/>
            <w:hideMark/>
          </w:tcPr>
          <w:p w14:paraId="400DE071"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Buxheti 2022 pas shtesave e ndryshimeve</w:t>
            </w:r>
          </w:p>
        </w:tc>
        <w:tc>
          <w:tcPr>
            <w:tcW w:w="890" w:type="dxa"/>
            <w:tcBorders>
              <w:top w:val="single" w:sz="8" w:space="0" w:color="305496"/>
              <w:left w:val="nil"/>
              <w:bottom w:val="single" w:sz="4" w:space="0" w:color="305496"/>
              <w:right w:val="single" w:sz="4" w:space="0" w:color="305496"/>
            </w:tcBorders>
            <w:shd w:val="clear" w:color="000000" w:fill="FFFFFF"/>
            <w:vAlign w:val="center"/>
            <w:hideMark/>
          </w:tcPr>
          <w:p w14:paraId="6F6835ED"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Struktura</w:t>
            </w:r>
          </w:p>
        </w:tc>
        <w:tc>
          <w:tcPr>
            <w:tcW w:w="1750" w:type="dxa"/>
            <w:tcBorders>
              <w:top w:val="single" w:sz="8" w:space="0" w:color="305496"/>
              <w:left w:val="nil"/>
              <w:bottom w:val="single" w:sz="4" w:space="0" w:color="305496"/>
              <w:right w:val="single" w:sz="4" w:space="0" w:color="305496"/>
            </w:tcBorders>
            <w:shd w:val="clear" w:color="auto" w:fill="auto"/>
            <w:vAlign w:val="center"/>
            <w:hideMark/>
          </w:tcPr>
          <w:p w14:paraId="0BE9AE00"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 xml:space="preserve">Fakt </w:t>
            </w:r>
          </w:p>
        </w:tc>
        <w:tc>
          <w:tcPr>
            <w:tcW w:w="986" w:type="dxa"/>
            <w:tcBorders>
              <w:top w:val="single" w:sz="8" w:space="0" w:color="305496"/>
              <w:left w:val="nil"/>
              <w:bottom w:val="single" w:sz="4" w:space="0" w:color="305496"/>
              <w:right w:val="single" w:sz="8" w:space="0" w:color="305496"/>
            </w:tcBorders>
            <w:shd w:val="clear" w:color="auto" w:fill="auto"/>
            <w:vAlign w:val="center"/>
            <w:hideMark/>
          </w:tcPr>
          <w:p w14:paraId="1EC4F4DE"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Realizimi i planit vjetor</w:t>
            </w:r>
          </w:p>
        </w:tc>
      </w:tr>
      <w:tr w:rsidR="009D332F" w:rsidRPr="00D44F5B" w14:paraId="37242D96" w14:textId="77777777" w:rsidTr="00D90A7D">
        <w:trPr>
          <w:trHeight w:val="71"/>
        </w:trPr>
        <w:tc>
          <w:tcPr>
            <w:tcW w:w="437" w:type="dxa"/>
            <w:vMerge/>
            <w:tcBorders>
              <w:top w:val="single" w:sz="8" w:space="0" w:color="305496"/>
              <w:left w:val="single" w:sz="8" w:space="0" w:color="305496"/>
              <w:bottom w:val="single" w:sz="4" w:space="0" w:color="305496"/>
              <w:right w:val="single" w:sz="4" w:space="0" w:color="305496"/>
            </w:tcBorders>
            <w:vAlign w:val="center"/>
            <w:hideMark/>
          </w:tcPr>
          <w:p w14:paraId="6CA3CF0B" w14:textId="77777777" w:rsidR="00D44F5B" w:rsidRPr="00D44F5B" w:rsidRDefault="00D44F5B" w:rsidP="00D44F5B">
            <w:pPr>
              <w:spacing w:after="0" w:line="240" w:lineRule="auto"/>
              <w:rPr>
                <w:rFonts w:ascii="Calibri Light" w:eastAsia="Times New Roman" w:hAnsi="Calibri Light" w:cs="Times New Roman"/>
                <w:b/>
                <w:bCs/>
                <w:color w:val="000000"/>
                <w:sz w:val="18"/>
                <w:szCs w:val="18"/>
              </w:rPr>
            </w:pPr>
          </w:p>
        </w:tc>
        <w:tc>
          <w:tcPr>
            <w:tcW w:w="2841" w:type="dxa"/>
            <w:vMerge/>
            <w:tcBorders>
              <w:top w:val="single" w:sz="8" w:space="0" w:color="305496"/>
              <w:left w:val="single" w:sz="4" w:space="0" w:color="305496"/>
              <w:bottom w:val="single" w:sz="4" w:space="0" w:color="305496"/>
              <w:right w:val="single" w:sz="4" w:space="0" w:color="305496"/>
            </w:tcBorders>
            <w:vAlign w:val="center"/>
            <w:hideMark/>
          </w:tcPr>
          <w:p w14:paraId="634AB9CD" w14:textId="77777777" w:rsidR="00D44F5B" w:rsidRPr="00D44F5B" w:rsidRDefault="00D44F5B" w:rsidP="00D44F5B">
            <w:pPr>
              <w:spacing w:after="0" w:line="240" w:lineRule="auto"/>
              <w:rPr>
                <w:rFonts w:ascii="Calibri Light" w:eastAsia="Times New Roman" w:hAnsi="Calibri Light" w:cs="Times New Roman"/>
                <w:b/>
                <w:bCs/>
                <w:color w:val="000000"/>
                <w:sz w:val="18"/>
                <w:szCs w:val="18"/>
              </w:rPr>
            </w:pPr>
          </w:p>
        </w:tc>
        <w:tc>
          <w:tcPr>
            <w:tcW w:w="1675" w:type="dxa"/>
            <w:tcBorders>
              <w:top w:val="nil"/>
              <w:left w:val="nil"/>
              <w:bottom w:val="single" w:sz="4" w:space="0" w:color="305496"/>
              <w:right w:val="single" w:sz="4" w:space="0" w:color="305496"/>
            </w:tcBorders>
            <w:shd w:val="clear" w:color="000000" w:fill="FFFFFF"/>
            <w:vAlign w:val="center"/>
            <w:hideMark/>
          </w:tcPr>
          <w:p w14:paraId="44C6E163"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(miratuar ne m. 12/21)</w:t>
            </w:r>
          </w:p>
        </w:tc>
        <w:tc>
          <w:tcPr>
            <w:tcW w:w="1600" w:type="dxa"/>
            <w:vMerge/>
            <w:tcBorders>
              <w:top w:val="single" w:sz="8" w:space="0" w:color="305496"/>
              <w:left w:val="single" w:sz="4" w:space="0" w:color="305496"/>
              <w:bottom w:val="single" w:sz="4" w:space="0" w:color="305496"/>
              <w:right w:val="single" w:sz="4" w:space="0" w:color="305496"/>
            </w:tcBorders>
            <w:vAlign w:val="center"/>
            <w:hideMark/>
          </w:tcPr>
          <w:p w14:paraId="1CC16CBB" w14:textId="77777777" w:rsidR="00D44F5B" w:rsidRPr="00D44F5B" w:rsidRDefault="00D44F5B" w:rsidP="00D44F5B">
            <w:pPr>
              <w:spacing w:after="0" w:line="240" w:lineRule="auto"/>
              <w:rPr>
                <w:rFonts w:ascii="Calibri Light" w:eastAsia="Times New Roman" w:hAnsi="Calibri Light" w:cs="Times New Roman"/>
                <w:b/>
                <w:bCs/>
                <w:color w:val="000000"/>
                <w:sz w:val="18"/>
                <w:szCs w:val="18"/>
              </w:rPr>
            </w:pPr>
          </w:p>
        </w:tc>
        <w:tc>
          <w:tcPr>
            <w:tcW w:w="890" w:type="dxa"/>
            <w:tcBorders>
              <w:top w:val="nil"/>
              <w:left w:val="nil"/>
              <w:bottom w:val="single" w:sz="4" w:space="0" w:color="305496"/>
              <w:right w:val="single" w:sz="4" w:space="0" w:color="305496"/>
            </w:tcBorders>
            <w:shd w:val="clear" w:color="000000" w:fill="FFFFFF"/>
            <w:vAlign w:val="center"/>
            <w:hideMark/>
          </w:tcPr>
          <w:p w14:paraId="43750CA3"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w:t>
            </w:r>
          </w:p>
        </w:tc>
        <w:tc>
          <w:tcPr>
            <w:tcW w:w="1750" w:type="dxa"/>
            <w:tcBorders>
              <w:top w:val="nil"/>
              <w:left w:val="nil"/>
              <w:bottom w:val="single" w:sz="4" w:space="0" w:color="305496"/>
              <w:right w:val="single" w:sz="4" w:space="0" w:color="305496"/>
            </w:tcBorders>
            <w:shd w:val="clear" w:color="auto" w:fill="auto"/>
            <w:vAlign w:val="center"/>
            <w:hideMark/>
          </w:tcPr>
          <w:p w14:paraId="7C72A6B9"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2022</w:t>
            </w:r>
          </w:p>
        </w:tc>
        <w:tc>
          <w:tcPr>
            <w:tcW w:w="986" w:type="dxa"/>
            <w:tcBorders>
              <w:top w:val="nil"/>
              <w:left w:val="nil"/>
              <w:bottom w:val="single" w:sz="4" w:space="0" w:color="305496"/>
              <w:right w:val="single" w:sz="8" w:space="0" w:color="305496"/>
            </w:tcBorders>
            <w:shd w:val="clear" w:color="auto" w:fill="auto"/>
            <w:noWrap/>
            <w:vAlign w:val="center"/>
            <w:hideMark/>
          </w:tcPr>
          <w:p w14:paraId="5572FB6B" w14:textId="77777777" w:rsidR="00D44F5B" w:rsidRPr="00D44F5B" w:rsidRDefault="00D44F5B" w:rsidP="00D44F5B">
            <w:pPr>
              <w:spacing w:after="0" w:line="240" w:lineRule="auto"/>
              <w:jc w:val="center"/>
              <w:rPr>
                <w:rFonts w:ascii="Calibri Light" w:eastAsia="Times New Roman" w:hAnsi="Calibri Light" w:cs="Times New Roman"/>
                <w:b/>
                <w:bCs/>
                <w:color w:val="000000"/>
                <w:sz w:val="18"/>
                <w:szCs w:val="18"/>
              </w:rPr>
            </w:pPr>
            <w:r w:rsidRPr="00D44F5B">
              <w:rPr>
                <w:rFonts w:ascii="Calibri Light" w:eastAsia="Times New Roman" w:hAnsi="Calibri Light" w:cs="Times New Roman"/>
                <w:b/>
                <w:bCs/>
                <w:color w:val="000000"/>
                <w:sz w:val="18"/>
                <w:szCs w:val="18"/>
              </w:rPr>
              <w:t>ne %</w:t>
            </w:r>
          </w:p>
        </w:tc>
      </w:tr>
      <w:tr w:rsidR="00D44F5B" w:rsidRPr="00D44F5B" w14:paraId="051814DB" w14:textId="77777777" w:rsidTr="00D90A7D">
        <w:trPr>
          <w:trHeight w:val="76"/>
        </w:trPr>
        <w:tc>
          <w:tcPr>
            <w:tcW w:w="437" w:type="dxa"/>
            <w:tcBorders>
              <w:top w:val="nil"/>
              <w:left w:val="single" w:sz="8" w:space="0" w:color="305496"/>
              <w:bottom w:val="single" w:sz="4" w:space="0" w:color="305496"/>
              <w:right w:val="single" w:sz="4" w:space="0" w:color="305496"/>
            </w:tcBorders>
            <w:shd w:val="clear" w:color="000000" w:fill="DDEBF7"/>
            <w:vAlign w:val="center"/>
            <w:hideMark/>
          </w:tcPr>
          <w:p w14:paraId="01F594AF" w14:textId="77777777" w:rsidR="00D44F5B" w:rsidRPr="00D44F5B" w:rsidRDefault="00D44F5B" w:rsidP="00D44F5B">
            <w:pPr>
              <w:spacing w:after="0" w:line="240" w:lineRule="auto"/>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I</w:t>
            </w:r>
          </w:p>
        </w:tc>
        <w:tc>
          <w:tcPr>
            <w:tcW w:w="2841" w:type="dxa"/>
            <w:tcBorders>
              <w:top w:val="nil"/>
              <w:left w:val="nil"/>
              <w:bottom w:val="single" w:sz="4" w:space="0" w:color="305496"/>
              <w:right w:val="single" w:sz="4" w:space="0" w:color="305496"/>
            </w:tcBorders>
            <w:shd w:val="clear" w:color="000000" w:fill="DDEBF7"/>
            <w:vAlign w:val="center"/>
            <w:hideMark/>
          </w:tcPr>
          <w:p w14:paraId="4555B219" w14:textId="77777777" w:rsidR="00D44F5B" w:rsidRPr="00D44F5B" w:rsidRDefault="00D44F5B" w:rsidP="00D44F5B">
            <w:pPr>
              <w:spacing w:after="0" w:line="240" w:lineRule="auto"/>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Totali i te ardhurave</w:t>
            </w:r>
          </w:p>
        </w:tc>
        <w:tc>
          <w:tcPr>
            <w:tcW w:w="1675" w:type="dxa"/>
            <w:tcBorders>
              <w:top w:val="nil"/>
              <w:left w:val="nil"/>
              <w:bottom w:val="single" w:sz="4" w:space="0" w:color="305496"/>
              <w:right w:val="single" w:sz="4" w:space="0" w:color="305496"/>
            </w:tcBorders>
            <w:shd w:val="clear" w:color="000000" w:fill="DDEBF7"/>
            <w:noWrap/>
            <w:vAlign w:val="center"/>
            <w:hideMark/>
          </w:tcPr>
          <w:p w14:paraId="039E4F97"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1,211,327.00</w:t>
            </w:r>
          </w:p>
        </w:tc>
        <w:tc>
          <w:tcPr>
            <w:tcW w:w="1600" w:type="dxa"/>
            <w:tcBorders>
              <w:top w:val="nil"/>
              <w:left w:val="nil"/>
              <w:bottom w:val="single" w:sz="4" w:space="0" w:color="305496"/>
              <w:right w:val="single" w:sz="4" w:space="0" w:color="305496"/>
            </w:tcBorders>
            <w:shd w:val="clear" w:color="000000" w:fill="DDEBF7"/>
            <w:noWrap/>
            <w:vAlign w:val="center"/>
            <w:hideMark/>
          </w:tcPr>
          <w:p w14:paraId="6B600A8D"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1,374,488.53</w:t>
            </w:r>
          </w:p>
        </w:tc>
        <w:tc>
          <w:tcPr>
            <w:tcW w:w="890" w:type="dxa"/>
            <w:tcBorders>
              <w:top w:val="nil"/>
              <w:left w:val="nil"/>
              <w:bottom w:val="single" w:sz="4" w:space="0" w:color="305496"/>
              <w:right w:val="single" w:sz="4" w:space="0" w:color="305496"/>
            </w:tcBorders>
            <w:shd w:val="clear" w:color="000000" w:fill="DDEBF7"/>
            <w:noWrap/>
            <w:vAlign w:val="center"/>
            <w:hideMark/>
          </w:tcPr>
          <w:p w14:paraId="5E81B3FD"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100%</w:t>
            </w:r>
          </w:p>
        </w:tc>
        <w:tc>
          <w:tcPr>
            <w:tcW w:w="1750" w:type="dxa"/>
            <w:tcBorders>
              <w:top w:val="nil"/>
              <w:left w:val="nil"/>
              <w:bottom w:val="single" w:sz="4" w:space="0" w:color="305496"/>
              <w:right w:val="single" w:sz="4" w:space="0" w:color="305496"/>
            </w:tcBorders>
            <w:shd w:val="clear" w:color="000000" w:fill="DDEBF7"/>
            <w:noWrap/>
            <w:vAlign w:val="center"/>
            <w:hideMark/>
          </w:tcPr>
          <w:p w14:paraId="30E2D8FD"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1,200,831.03</w:t>
            </w:r>
          </w:p>
        </w:tc>
        <w:tc>
          <w:tcPr>
            <w:tcW w:w="986" w:type="dxa"/>
            <w:tcBorders>
              <w:top w:val="nil"/>
              <w:left w:val="nil"/>
              <w:bottom w:val="single" w:sz="4" w:space="0" w:color="305496"/>
              <w:right w:val="single" w:sz="8" w:space="0" w:color="305496"/>
            </w:tcBorders>
            <w:shd w:val="clear" w:color="000000" w:fill="DDEBF7"/>
            <w:noWrap/>
            <w:vAlign w:val="center"/>
            <w:hideMark/>
          </w:tcPr>
          <w:p w14:paraId="09AB20DB"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87.4%</w:t>
            </w:r>
          </w:p>
        </w:tc>
      </w:tr>
      <w:tr w:rsidR="009D332F" w:rsidRPr="00D44F5B" w14:paraId="6D8512F4" w14:textId="77777777" w:rsidTr="00D90A7D">
        <w:trPr>
          <w:trHeight w:val="85"/>
        </w:trPr>
        <w:tc>
          <w:tcPr>
            <w:tcW w:w="437" w:type="dxa"/>
            <w:tcBorders>
              <w:top w:val="nil"/>
              <w:left w:val="single" w:sz="8" w:space="0" w:color="305496"/>
              <w:bottom w:val="single" w:sz="4" w:space="0" w:color="305496"/>
              <w:right w:val="single" w:sz="4" w:space="0" w:color="305496"/>
            </w:tcBorders>
            <w:shd w:val="clear" w:color="000000" w:fill="FFFFFF"/>
            <w:vAlign w:val="center"/>
            <w:hideMark/>
          </w:tcPr>
          <w:p w14:paraId="07E4B7E1" w14:textId="77777777" w:rsidR="00D44F5B" w:rsidRPr="00D44F5B" w:rsidRDefault="00D44F5B" w:rsidP="00D44F5B">
            <w:pPr>
              <w:spacing w:after="0" w:line="240" w:lineRule="auto"/>
              <w:jc w:val="center"/>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1</w:t>
            </w:r>
          </w:p>
        </w:tc>
        <w:tc>
          <w:tcPr>
            <w:tcW w:w="2841" w:type="dxa"/>
            <w:tcBorders>
              <w:top w:val="nil"/>
              <w:left w:val="nil"/>
              <w:bottom w:val="single" w:sz="4" w:space="0" w:color="305496"/>
              <w:right w:val="single" w:sz="4" w:space="0" w:color="305496"/>
            </w:tcBorders>
            <w:shd w:val="clear" w:color="000000" w:fill="FFFFFF"/>
            <w:vAlign w:val="center"/>
            <w:hideMark/>
          </w:tcPr>
          <w:p w14:paraId="6C6EED8E" w14:textId="77777777" w:rsidR="00D44F5B" w:rsidRPr="00D44F5B" w:rsidRDefault="00D44F5B" w:rsidP="00D44F5B">
            <w:pPr>
              <w:spacing w:after="0" w:line="240" w:lineRule="auto"/>
              <w:rPr>
                <w:rFonts w:ascii="Calibri Light" w:eastAsia="Times New Roman" w:hAnsi="Calibri Light" w:cs="Times New Roman"/>
                <w:b/>
                <w:bCs/>
                <w:i/>
                <w:iCs/>
                <w:color w:val="000000"/>
              </w:rPr>
            </w:pPr>
            <w:r w:rsidRPr="00D44F5B">
              <w:rPr>
                <w:rFonts w:ascii="Calibri Light" w:eastAsia="Times New Roman" w:hAnsi="Calibri Light" w:cs="Times New Roman"/>
                <w:b/>
                <w:bCs/>
                <w:i/>
                <w:iCs/>
                <w:color w:val="000000"/>
              </w:rPr>
              <w:t>Total Transferta</w:t>
            </w:r>
          </w:p>
        </w:tc>
        <w:tc>
          <w:tcPr>
            <w:tcW w:w="1675" w:type="dxa"/>
            <w:tcBorders>
              <w:top w:val="nil"/>
              <w:left w:val="nil"/>
              <w:bottom w:val="single" w:sz="4" w:space="0" w:color="305496"/>
              <w:right w:val="single" w:sz="4" w:space="0" w:color="305496"/>
            </w:tcBorders>
            <w:shd w:val="clear" w:color="000000" w:fill="FFFFFF"/>
            <w:noWrap/>
            <w:vAlign w:val="center"/>
            <w:hideMark/>
          </w:tcPr>
          <w:p w14:paraId="769C50FA"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583,510.00</w:t>
            </w:r>
          </w:p>
        </w:tc>
        <w:tc>
          <w:tcPr>
            <w:tcW w:w="1600" w:type="dxa"/>
            <w:tcBorders>
              <w:top w:val="nil"/>
              <w:left w:val="nil"/>
              <w:bottom w:val="single" w:sz="4" w:space="0" w:color="305496"/>
              <w:right w:val="single" w:sz="4" w:space="0" w:color="305496"/>
            </w:tcBorders>
            <w:shd w:val="clear" w:color="000000" w:fill="FFFFFF"/>
            <w:noWrap/>
            <w:vAlign w:val="center"/>
            <w:hideMark/>
          </w:tcPr>
          <w:p w14:paraId="65DB7257"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687,870.15</w:t>
            </w:r>
          </w:p>
        </w:tc>
        <w:tc>
          <w:tcPr>
            <w:tcW w:w="890" w:type="dxa"/>
            <w:tcBorders>
              <w:top w:val="nil"/>
              <w:left w:val="nil"/>
              <w:bottom w:val="single" w:sz="4" w:space="0" w:color="305496"/>
              <w:right w:val="single" w:sz="4" w:space="0" w:color="305496"/>
            </w:tcBorders>
            <w:shd w:val="clear" w:color="000000" w:fill="FFFFFF"/>
            <w:noWrap/>
            <w:vAlign w:val="center"/>
            <w:hideMark/>
          </w:tcPr>
          <w:p w14:paraId="2EBE669F"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50%</w:t>
            </w:r>
          </w:p>
        </w:tc>
        <w:tc>
          <w:tcPr>
            <w:tcW w:w="1750" w:type="dxa"/>
            <w:tcBorders>
              <w:top w:val="nil"/>
              <w:left w:val="nil"/>
              <w:bottom w:val="single" w:sz="4" w:space="0" w:color="305496"/>
              <w:right w:val="single" w:sz="4" w:space="0" w:color="305496"/>
            </w:tcBorders>
            <w:shd w:val="clear" w:color="auto" w:fill="auto"/>
            <w:noWrap/>
            <w:vAlign w:val="center"/>
            <w:hideMark/>
          </w:tcPr>
          <w:p w14:paraId="5973B4A2"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687,870.15</w:t>
            </w:r>
          </w:p>
        </w:tc>
        <w:tc>
          <w:tcPr>
            <w:tcW w:w="986" w:type="dxa"/>
            <w:tcBorders>
              <w:top w:val="nil"/>
              <w:left w:val="nil"/>
              <w:bottom w:val="single" w:sz="4" w:space="0" w:color="305496"/>
              <w:right w:val="single" w:sz="8" w:space="0" w:color="305496"/>
            </w:tcBorders>
            <w:shd w:val="clear" w:color="auto" w:fill="auto"/>
            <w:noWrap/>
            <w:vAlign w:val="center"/>
            <w:hideMark/>
          </w:tcPr>
          <w:p w14:paraId="46E580A5"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100.0%</w:t>
            </w:r>
          </w:p>
        </w:tc>
      </w:tr>
      <w:tr w:rsidR="009D332F" w:rsidRPr="00D44F5B" w14:paraId="1B944CB8" w14:textId="77777777" w:rsidTr="00D90A7D">
        <w:trPr>
          <w:trHeight w:val="76"/>
        </w:trPr>
        <w:tc>
          <w:tcPr>
            <w:tcW w:w="437" w:type="dxa"/>
            <w:tcBorders>
              <w:top w:val="nil"/>
              <w:left w:val="single" w:sz="8" w:space="0" w:color="305496"/>
              <w:bottom w:val="single" w:sz="4" w:space="0" w:color="305496"/>
              <w:right w:val="single" w:sz="4" w:space="0" w:color="305496"/>
            </w:tcBorders>
            <w:shd w:val="clear" w:color="000000" w:fill="FFFFFF"/>
            <w:vAlign w:val="center"/>
            <w:hideMark/>
          </w:tcPr>
          <w:p w14:paraId="253512C1"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a</w:t>
            </w:r>
          </w:p>
        </w:tc>
        <w:tc>
          <w:tcPr>
            <w:tcW w:w="2841" w:type="dxa"/>
            <w:tcBorders>
              <w:top w:val="nil"/>
              <w:left w:val="nil"/>
              <w:bottom w:val="single" w:sz="4" w:space="0" w:color="305496"/>
              <w:right w:val="single" w:sz="4" w:space="0" w:color="305496"/>
            </w:tcBorders>
            <w:shd w:val="clear" w:color="000000" w:fill="FFFFFF"/>
            <w:vAlign w:val="center"/>
            <w:hideMark/>
          </w:tcPr>
          <w:p w14:paraId="001D3030" w14:textId="77777777" w:rsidR="00D44F5B" w:rsidRPr="00D44F5B" w:rsidRDefault="00D44F5B" w:rsidP="00D44F5B">
            <w:pPr>
              <w:spacing w:after="0" w:line="240" w:lineRule="auto"/>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Transferta e pakushtëzuar e përgjithshme</w:t>
            </w:r>
          </w:p>
        </w:tc>
        <w:tc>
          <w:tcPr>
            <w:tcW w:w="1675" w:type="dxa"/>
            <w:tcBorders>
              <w:top w:val="nil"/>
              <w:left w:val="nil"/>
              <w:bottom w:val="single" w:sz="4" w:space="0" w:color="305496"/>
              <w:right w:val="single" w:sz="4" w:space="0" w:color="305496"/>
            </w:tcBorders>
            <w:shd w:val="clear" w:color="000000" w:fill="FFFFFF"/>
            <w:noWrap/>
            <w:vAlign w:val="center"/>
            <w:hideMark/>
          </w:tcPr>
          <w:p w14:paraId="7ACE4C25"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308,280.00</w:t>
            </w:r>
          </w:p>
        </w:tc>
        <w:tc>
          <w:tcPr>
            <w:tcW w:w="1600" w:type="dxa"/>
            <w:tcBorders>
              <w:top w:val="nil"/>
              <w:left w:val="nil"/>
              <w:bottom w:val="single" w:sz="4" w:space="0" w:color="305496"/>
              <w:right w:val="single" w:sz="4" w:space="0" w:color="305496"/>
            </w:tcBorders>
            <w:shd w:val="clear" w:color="000000" w:fill="FFFFFF"/>
            <w:noWrap/>
            <w:vAlign w:val="center"/>
            <w:hideMark/>
          </w:tcPr>
          <w:p w14:paraId="574C15D0"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334,516.74</w:t>
            </w:r>
          </w:p>
        </w:tc>
        <w:tc>
          <w:tcPr>
            <w:tcW w:w="890" w:type="dxa"/>
            <w:tcBorders>
              <w:top w:val="nil"/>
              <w:left w:val="nil"/>
              <w:bottom w:val="single" w:sz="4" w:space="0" w:color="305496"/>
              <w:right w:val="single" w:sz="4" w:space="0" w:color="305496"/>
            </w:tcBorders>
            <w:shd w:val="clear" w:color="000000" w:fill="FFFFFF"/>
            <w:noWrap/>
            <w:vAlign w:val="center"/>
            <w:hideMark/>
          </w:tcPr>
          <w:p w14:paraId="1CEDA3DB"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24%</w:t>
            </w:r>
          </w:p>
        </w:tc>
        <w:tc>
          <w:tcPr>
            <w:tcW w:w="1750" w:type="dxa"/>
            <w:tcBorders>
              <w:top w:val="nil"/>
              <w:left w:val="nil"/>
              <w:bottom w:val="single" w:sz="4" w:space="0" w:color="305496"/>
              <w:right w:val="single" w:sz="4" w:space="0" w:color="305496"/>
            </w:tcBorders>
            <w:shd w:val="clear" w:color="auto" w:fill="auto"/>
            <w:noWrap/>
            <w:vAlign w:val="center"/>
            <w:hideMark/>
          </w:tcPr>
          <w:p w14:paraId="63B3D37C"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334,516.74</w:t>
            </w:r>
          </w:p>
        </w:tc>
        <w:tc>
          <w:tcPr>
            <w:tcW w:w="986" w:type="dxa"/>
            <w:tcBorders>
              <w:top w:val="nil"/>
              <w:left w:val="nil"/>
              <w:bottom w:val="single" w:sz="4" w:space="0" w:color="305496"/>
              <w:right w:val="single" w:sz="8" w:space="0" w:color="305496"/>
            </w:tcBorders>
            <w:shd w:val="clear" w:color="auto" w:fill="auto"/>
            <w:noWrap/>
            <w:vAlign w:val="center"/>
            <w:hideMark/>
          </w:tcPr>
          <w:p w14:paraId="04C52E77"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100.0%</w:t>
            </w:r>
          </w:p>
        </w:tc>
      </w:tr>
      <w:tr w:rsidR="009D332F" w:rsidRPr="00D44F5B" w14:paraId="5EF7C873" w14:textId="77777777" w:rsidTr="00D90A7D">
        <w:trPr>
          <w:trHeight w:val="131"/>
        </w:trPr>
        <w:tc>
          <w:tcPr>
            <w:tcW w:w="437" w:type="dxa"/>
            <w:tcBorders>
              <w:top w:val="nil"/>
              <w:left w:val="single" w:sz="8" w:space="0" w:color="305496"/>
              <w:bottom w:val="single" w:sz="4" w:space="0" w:color="305496"/>
              <w:right w:val="single" w:sz="4" w:space="0" w:color="305496"/>
            </w:tcBorders>
            <w:shd w:val="clear" w:color="000000" w:fill="FFFFFF"/>
            <w:vAlign w:val="center"/>
            <w:hideMark/>
          </w:tcPr>
          <w:p w14:paraId="234FFF3E"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b</w:t>
            </w:r>
          </w:p>
        </w:tc>
        <w:tc>
          <w:tcPr>
            <w:tcW w:w="2841" w:type="dxa"/>
            <w:tcBorders>
              <w:top w:val="nil"/>
              <w:left w:val="nil"/>
              <w:bottom w:val="single" w:sz="4" w:space="0" w:color="305496"/>
              <w:right w:val="single" w:sz="4" w:space="0" w:color="305496"/>
            </w:tcBorders>
            <w:shd w:val="clear" w:color="000000" w:fill="FFFFFF"/>
            <w:vAlign w:val="center"/>
            <w:hideMark/>
          </w:tcPr>
          <w:p w14:paraId="4EFFC38A" w14:textId="77777777" w:rsidR="00D44F5B" w:rsidRPr="00D44F5B" w:rsidRDefault="00D44F5B" w:rsidP="00D44F5B">
            <w:pPr>
              <w:spacing w:after="0" w:line="240" w:lineRule="auto"/>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Transf. e pakushtezuar trasheguar nga viti paraardhes</w:t>
            </w:r>
          </w:p>
        </w:tc>
        <w:tc>
          <w:tcPr>
            <w:tcW w:w="1675" w:type="dxa"/>
            <w:tcBorders>
              <w:top w:val="nil"/>
              <w:left w:val="nil"/>
              <w:bottom w:val="single" w:sz="4" w:space="0" w:color="305496"/>
              <w:right w:val="single" w:sz="4" w:space="0" w:color="305496"/>
            </w:tcBorders>
            <w:shd w:val="clear" w:color="000000" w:fill="FFFFFF"/>
            <w:noWrap/>
            <w:vAlign w:val="center"/>
            <w:hideMark/>
          </w:tcPr>
          <w:p w14:paraId="44FD730D"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0.00</w:t>
            </w:r>
          </w:p>
        </w:tc>
        <w:tc>
          <w:tcPr>
            <w:tcW w:w="1600" w:type="dxa"/>
            <w:tcBorders>
              <w:top w:val="nil"/>
              <w:left w:val="nil"/>
              <w:bottom w:val="single" w:sz="4" w:space="0" w:color="305496"/>
              <w:right w:val="single" w:sz="4" w:space="0" w:color="305496"/>
            </w:tcBorders>
            <w:shd w:val="clear" w:color="000000" w:fill="FFFFFF"/>
            <w:noWrap/>
            <w:vAlign w:val="center"/>
            <w:hideMark/>
          </w:tcPr>
          <w:p w14:paraId="4A33A578"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8,270.01</w:t>
            </w:r>
          </w:p>
        </w:tc>
        <w:tc>
          <w:tcPr>
            <w:tcW w:w="890" w:type="dxa"/>
            <w:tcBorders>
              <w:top w:val="nil"/>
              <w:left w:val="nil"/>
              <w:bottom w:val="single" w:sz="4" w:space="0" w:color="305496"/>
              <w:right w:val="single" w:sz="4" w:space="0" w:color="305496"/>
            </w:tcBorders>
            <w:shd w:val="clear" w:color="000000" w:fill="FFFFFF"/>
            <w:noWrap/>
            <w:vAlign w:val="center"/>
            <w:hideMark/>
          </w:tcPr>
          <w:p w14:paraId="3A5FCE13"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1%</w:t>
            </w:r>
          </w:p>
        </w:tc>
        <w:tc>
          <w:tcPr>
            <w:tcW w:w="1750" w:type="dxa"/>
            <w:tcBorders>
              <w:top w:val="nil"/>
              <w:left w:val="nil"/>
              <w:bottom w:val="single" w:sz="4" w:space="0" w:color="305496"/>
              <w:right w:val="single" w:sz="4" w:space="0" w:color="305496"/>
            </w:tcBorders>
            <w:shd w:val="clear" w:color="auto" w:fill="auto"/>
            <w:noWrap/>
            <w:vAlign w:val="center"/>
            <w:hideMark/>
          </w:tcPr>
          <w:p w14:paraId="087194CF"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8,270.00</w:t>
            </w:r>
          </w:p>
        </w:tc>
        <w:tc>
          <w:tcPr>
            <w:tcW w:w="986" w:type="dxa"/>
            <w:tcBorders>
              <w:top w:val="nil"/>
              <w:left w:val="nil"/>
              <w:bottom w:val="single" w:sz="4" w:space="0" w:color="305496"/>
              <w:right w:val="single" w:sz="8" w:space="0" w:color="305496"/>
            </w:tcBorders>
            <w:shd w:val="clear" w:color="auto" w:fill="auto"/>
            <w:noWrap/>
            <w:vAlign w:val="center"/>
            <w:hideMark/>
          </w:tcPr>
          <w:p w14:paraId="08667DE1"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100.0%</w:t>
            </w:r>
          </w:p>
        </w:tc>
      </w:tr>
      <w:tr w:rsidR="009D332F" w:rsidRPr="00D44F5B" w14:paraId="421BB4C1" w14:textId="77777777" w:rsidTr="00D90A7D">
        <w:trPr>
          <w:trHeight w:val="76"/>
        </w:trPr>
        <w:tc>
          <w:tcPr>
            <w:tcW w:w="437" w:type="dxa"/>
            <w:tcBorders>
              <w:top w:val="nil"/>
              <w:left w:val="single" w:sz="8" w:space="0" w:color="305496"/>
              <w:bottom w:val="single" w:sz="4" w:space="0" w:color="305496"/>
              <w:right w:val="single" w:sz="4" w:space="0" w:color="305496"/>
            </w:tcBorders>
            <w:shd w:val="clear" w:color="000000" w:fill="FFFFFF"/>
            <w:vAlign w:val="center"/>
            <w:hideMark/>
          </w:tcPr>
          <w:p w14:paraId="62D1C7F4"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c</w:t>
            </w:r>
          </w:p>
        </w:tc>
        <w:tc>
          <w:tcPr>
            <w:tcW w:w="2841" w:type="dxa"/>
            <w:tcBorders>
              <w:top w:val="nil"/>
              <w:left w:val="nil"/>
              <w:bottom w:val="single" w:sz="4" w:space="0" w:color="305496"/>
              <w:right w:val="single" w:sz="4" w:space="0" w:color="305496"/>
            </w:tcBorders>
            <w:shd w:val="clear" w:color="000000" w:fill="FFFFFF"/>
            <w:vAlign w:val="center"/>
            <w:hideMark/>
          </w:tcPr>
          <w:p w14:paraId="24F0D63A" w14:textId="77777777" w:rsidR="00D44F5B" w:rsidRPr="00D44F5B" w:rsidRDefault="00D44F5B" w:rsidP="00D44F5B">
            <w:pPr>
              <w:spacing w:after="0" w:line="240" w:lineRule="auto"/>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Transferta e pakushtëzuar sektoriale</w:t>
            </w:r>
          </w:p>
        </w:tc>
        <w:tc>
          <w:tcPr>
            <w:tcW w:w="1675" w:type="dxa"/>
            <w:tcBorders>
              <w:top w:val="nil"/>
              <w:left w:val="nil"/>
              <w:bottom w:val="single" w:sz="4" w:space="0" w:color="305496"/>
              <w:right w:val="single" w:sz="4" w:space="0" w:color="305496"/>
            </w:tcBorders>
            <w:shd w:val="clear" w:color="000000" w:fill="FFFFFF"/>
            <w:noWrap/>
            <w:vAlign w:val="center"/>
            <w:hideMark/>
          </w:tcPr>
          <w:p w14:paraId="465728D7"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275,230.00</w:t>
            </w:r>
          </w:p>
        </w:tc>
        <w:tc>
          <w:tcPr>
            <w:tcW w:w="1600" w:type="dxa"/>
            <w:tcBorders>
              <w:top w:val="nil"/>
              <w:left w:val="nil"/>
              <w:bottom w:val="single" w:sz="4" w:space="0" w:color="305496"/>
              <w:right w:val="single" w:sz="4" w:space="0" w:color="305496"/>
            </w:tcBorders>
            <w:shd w:val="clear" w:color="000000" w:fill="FFFFFF"/>
            <w:noWrap/>
            <w:vAlign w:val="center"/>
            <w:hideMark/>
          </w:tcPr>
          <w:p w14:paraId="18C69BAC"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277,581.00</w:t>
            </w:r>
          </w:p>
        </w:tc>
        <w:tc>
          <w:tcPr>
            <w:tcW w:w="890" w:type="dxa"/>
            <w:tcBorders>
              <w:top w:val="nil"/>
              <w:left w:val="nil"/>
              <w:bottom w:val="single" w:sz="4" w:space="0" w:color="305496"/>
              <w:right w:val="single" w:sz="4" w:space="0" w:color="305496"/>
            </w:tcBorders>
            <w:shd w:val="clear" w:color="000000" w:fill="FFFFFF"/>
            <w:noWrap/>
            <w:vAlign w:val="center"/>
            <w:hideMark/>
          </w:tcPr>
          <w:p w14:paraId="164EC79D"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20%</w:t>
            </w:r>
          </w:p>
        </w:tc>
        <w:tc>
          <w:tcPr>
            <w:tcW w:w="1750" w:type="dxa"/>
            <w:tcBorders>
              <w:top w:val="nil"/>
              <w:left w:val="nil"/>
              <w:bottom w:val="single" w:sz="4" w:space="0" w:color="305496"/>
              <w:right w:val="single" w:sz="4" w:space="0" w:color="305496"/>
            </w:tcBorders>
            <w:shd w:val="clear" w:color="auto" w:fill="auto"/>
            <w:noWrap/>
            <w:vAlign w:val="center"/>
            <w:hideMark/>
          </w:tcPr>
          <w:p w14:paraId="674C995D"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277,581.00</w:t>
            </w:r>
          </w:p>
        </w:tc>
        <w:tc>
          <w:tcPr>
            <w:tcW w:w="986" w:type="dxa"/>
            <w:tcBorders>
              <w:top w:val="nil"/>
              <w:left w:val="nil"/>
              <w:bottom w:val="single" w:sz="4" w:space="0" w:color="305496"/>
              <w:right w:val="single" w:sz="8" w:space="0" w:color="305496"/>
            </w:tcBorders>
            <w:shd w:val="clear" w:color="auto" w:fill="auto"/>
            <w:noWrap/>
            <w:vAlign w:val="center"/>
            <w:hideMark/>
          </w:tcPr>
          <w:p w14:paraId="00A481FF"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100.0%</w:t>
            </w:r>
          </w:p>
        </w:tc>
      </w:tr>
      <w:tr w:rsidR="009D332F" w:rsidRPr="00D44F5B" w14:paraId="6E3F47FE" w14:textId="77777777" w:rsidTr="00D90A7D">
        <w:trPr>
          <w:trHeight w:val="111"/>
        </w:trPr>
        <w:tc>
          <w:tcPr>
            <w:tcW w:w="437" w:type="dxa"/>
            <w:tcBorders>
              <w:top w:val="nil"/>
              <w:left w:val="single" w:sz="8" w:space="0" w:color="305496"/>
              <w:bottom w:val="single" w:sz="4" w:space="0" w:color="305496"/>
              <w:right w:val="single" w:sz="4" w:space="0" w:color="305496"/>
            </w:tcBorders>
            <w:shd w:val="clear" w:color="000000" w:fill="FFFFFF"/>
            <w:vAlign w:val="center"/>
            <w:hideMark/>
          </w:tcPr>
          <w:p w14:paraId="3BF234E5"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d</w:t>
            </w:r>
          </w:p>
        </w:tc>
        <w:tc>
          <w:tcPr>
            <w:tcW w:w="2841" w:type="dxa"/>
            <w:tcBorders>
              <w:top w:val="nil"/>
              <w:left w:val="nil"/>
              <w:bottom w:val="single" w:sz="4" w:space="0" w:color="305496"/>
              <w:right w:val="single" w:sz="4" w:space="0" w:color="305496"/>
            </w:tcBorders>
            <w:shd w:val="clear" w:color="000000" w:fill="FFFFFF"/>
            <w:vAlign w:val="center"/>
            <w:hideMark/>
          </w:tcPr>
          <w:p w14:paraId="55E3FFE5" w14:textId="77777777" w:rsidR="00D44F5B" w:rsidRPr="00D44F5B" w:rsidRDefault="00D44F5B" w:rsidP="00D44F5B">
            <w:pPr>
              <w:spacing w:after="0" w:line="240" w:lineRule="auto"/>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Transferta e pakushtëzuar sektoriale e trasheguar nga viti parardhes</w:t>
            </w:r>
          </w:p>
        </w:tc>
        <w:tc>
          <w:tcPr>
            <w:tcW w:w="1675" w:type="dxa"/>
            <w:tcBorders>
              <w:top w:val="nil"/>
              <w:left w:val="nil"/>
              <w:bottom w:val="single" w:sz="4" w:space="0" w:color="305496"/>
              <w:right w:val="single" w:sz="4" w:space="0" w:color="305496"/>
            </w:tcBorders>
            <w:shd w:val="clear" w:color="000000" w:fill="FFFFFF"/>
            <w:noWrap/>
            <w:vAlign w:val="center"/>
            <w:hideMark/>
          </w:tcPr>
          <w:p w14:paraId="26DCD1B4"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0.00</w:t>
            </w:r>
          </w:p>
        </w:tc>
        <w:tc>
          <w:tcPr>
            <w:tcW w:w="1600" w:type="dxa"/>
            <w:tcBorders>
              <w:top w:val="nil"/>
              <w:left w:val="nil"/>
              <w:bottom w:val="single" w:sz="4" w:space="0" w:color="305496"/>
              <w:right w:val="single" w:sz="4" w:space="0" w:color="305496"/>
            </w:tcBorders>
            <w:shd w:val="clear" w:color="000000" w:fill="FFFFFF"/>
            <w:noWrap/>
            <w:vAlign w:val="center"/>
            <w:hideMark/>
          </w:tcPr>
          <w:p w14:paraId="0065B43F"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67,502.41</w:t>
            </w:r>
          </w:p>
        </w:tc>
        <w:tc>
          <w:tcPr>
            <w:tcW w:w="890" w:type="dxa"/>
            <w:tcBorders>
              <w:top w:val="nil"/>
              <w:left w:val="nil"/>
              <w:bottom w:val="single" w:sz="4" w:space="0" w:color="305496"/>
              <w:right w:val="single" w:sz="4" w:space="0" w:color="305496"/>
            </w:tcBorders>
            <w:shd w:val="clear" w:color="000000" w:fill="FFFFFF"/>
            <w:noWrap/>
            <w:vAlign w:val="center"/>
            <w:hideMark/>
          </w:tcPr>
          <w:p w14:paraId="58C07DCC"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5%</w:t>
            </w:r>
          </w:p>
        </w:tc>
        <w:tc>
          <w:tcPr>
            <w:tcW w:w="1750" w:type="dxa"/>
            <w:tcBorders>
              <w:top w:val="nil"/>
              <w:left w:val="nil"/>
              <w:bottom w:val="single" w:sz="4" w:space="0" w:color="305496"/>
              <w:right w:val="single" w:sz="4" w:space="0" w:color="305496"/>
            </w:tcBorders>
            <w:shd w:val="clear" w:color="auto" w:fill="auto"/>
            <w:noWrap/>
            <w:vAlign w:val="center"/>
            <w:hideMark/>
          </w:tcPr>
          <w:p w14:paraId="6BA6DBB1"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67,502.41</w:t>
            </w:r>
          </w:p>
        </w:tc>
        <w:tc>
          <w:tcPr>
            <w:tcW w:w="986" w:type="dxa"/>
            <w:tcBorders>
              <w:top w:val="nil"/>
              <w:left w:val="nil"/>
              <w:bottom w:val="single" w:sz="4" w:space="0" w:color="305496"/>
              <w:right w:val="single" w:sz="8" w:space="0" w:color="305496"/>
            </w:tcBorders>
            <w:shd w:val="clear" w:color="auto" w:fill="auto"/>
            <w:noWrap/>
            <w:vAlign w:val="center"/>
            <w:hideMark/>
          </w:tcPr>
          <w:p w14:paraId="7B4702B1" w14:textId="77777777" w:rsidR="00D44F5B" w:rsidRPr="00D44F5B" w:rsidRDefault="00D44F5B" w:rsidP="00D44F5B">
            <w:pPr>
              <w:spacing w:after="0" w:line="240" w:lineRule="auto"/>
              <w:jc w:val="right"/>
              <w:rPr>
                <w:rFonts w:ascii="Calibri Light" w:eastAsia="Times New Roman" w:hAnsi="Calibri Light" w:cs="Times New Roman"/>
                <w:color w:val="000000"/>
                <w:sz w:val="20"/>
                <w:szCs w:val="20"/>
              </w:rPr>
            </w:pPr>
            <w:r w:rsidRPr="00D44F5B">
              <w:rPr>
                <w:rFonts w:ascii="Calibri Light" w:eastAsia="Times New Roman" w:hAnsi="Calibri Light" w:cs="Times New Roman"/>
                <w:color w:val="000000"/>
                <w:sz w:val="20"/>
                <w:szCs w:val="20"/>
              </w:rPr>
              <w:t>100.0%</w:t>
            </w:r>
          </w:p>
        </w:tc>
      </w:tr>
      <w:tr w:rsidR="009D332F" w:rsidRPr="00D44F5B" w14:paraId="78865E69" w14:textId="77777777" w:rsidTr="00D90A7D">
        <w:trPr>
          <w:trHeight w:val="76"/>
        </w:trPr>
        <w:tc>
          <w:tcPr>
            <w:tcW w:w="437" w:type="dxa"/>
            <w:tcBorders>
              <w:top w:val="nil"/>
              <w:left w:val="single" w:sz="8" w:space="0" w:color="305496"/>
              <w:bottom w:val="single" w:sz="4" w:space="0" w:color="305496"/>
              <w:right w:val="single" w:sz="4" w:space="0" w:color="305496"/>
            </w:tcBorders>
            <w:shd w:val="clear" w:color="000000" w:fill="FFFFFF"/>
            <w:vAlign w:val="center"/>
            <w:hideMark/>
          </w:tcPr>
          <w:p w14:paraId="0CB9D9AE" w14:textId="77777777" w:rsidR="00D44F5B" w:rsidRPr="00D44F5B" w:rsidRDefault="00D44F5B" w:rsidP="00D44F5B">
            <w:pPr>
              <w:spacing w:after="0" w:line="240" w:lineRule="auto"/>
              <w:jc w:val="center"/>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2</w:t>
            </w:r>
          </w:p>
        </w:tc>
        <w:tc>
          <w:tcPr>
            <w:tcW w:w="2841" w:type="dxa"/>
            <w:tcBorders>
              <w:top w:val="nil"/>
              <w:left w:val="nil"/>
              <w:bottom w:val="single" w:sz="4" w:space="0" w:color="305496"/>
              <w:right w:val="single" w:sz="4" w:space="0" w:color="305496"/>
            </w:tcBorders>
            <w:shd w:val="clear" w:color="000000" w:fill="FFFFFF"/>
            <w:vAlign w:val="center"/>
            <w:hideMark/>
          </w:tcPr>
          <w:p w14:paraId="50E0AC2C" w14:textId="77777777" w:rsidR="00D44F5B" w:rsidRPr="00D44F5B" w:rsidRDefault="00D44F5B" w:rsidP="00D44F5B">
            <w:pPr>
              <w:spacing w:after="0" w:line="240" w:lineRule="auto"/>
              <w:rPr>
                <w:rFonts w:ascii="Calibri Light" w:eastAsia="Times New Roman" w:hAnsi="Calibri Light" w:cs="Times New Roman"/>
                <w:b/>
                <w:bCs/>
                <w:i/>
                <w:iCs/>
                <w:color w:val="000000"/>
              </w:rPr>
            </w:pPr>
            <w:r w:rsidRPr="00D44F5B">
              <w:rPr>
                <w:rFonts w:ascii="Calibri Light" w:eastAsia="Times New Roman" w:hAnsi="Calibri Light" w:cs="Times New Roman"/>
                <w:b/>
                <w:bCs/>
                <w:i/>
                <w:iCs/>
                <w:color w:val="000000"/>
              </w:rPr>
              <w:t>Total te ardhura te veta</w:t>
            </w:r>
          </w:p>
        </w:tc>
        <w:tc>
          <w:tcPr>
            <w:tcW w:w="1675" w:type="dxa"/>
            <w:tcBorders>
              <w:top w:val="nil"/>
              <w:left w:val="nil"/>
              <w:bottom w:val="single" w:sz="4" w:space="0" w:color="305496"/>
              <w:right w:val="single" w:sz="4" w:space="0" w:color="305496"/>
            </w:tcBorders>
            <w:shd w:val="clear" w:color="000000" w:fill="FFFFFF"/>
            <w:noWrap/>
            <w:vAlign w:val="center"/>
            <w:hideMark/>
          </w:tcPr>
          <w:p w14:paraId="5639E428"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627,817.00</w:t>
            </w:r>
          </w:p>
        </w:tc>
        <w:tc>
          <w:tcPr>
            <w:tcW w:w="1600" w:type="dxa"/>
            <w:tcBorders>
              <w:top w:val="nil"/>
              <w:left w:val="nil"/>
              <w:bottom w:val="single" w:sz="4" w:space="0" w:color="305496"/>
              <w:right w:val="single" w:sz="4" w:space="0" w:color="305496"/>
            </w:tcBorders>
            <w:shd w:val="clear" w:color="000000" w:fill="FFFFFF"/>
            <w:noWrap/>
            <w:vAlign w:val="center"/>
            <w:hideMark/>
          </w:tcPr>
          <w:p w14:paraId="05F2BA03"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686,618.38</w:t>
            </w:r>
          </w:p>
        </w:tc>
        <w:tc>
          <w:tcPr>
            <w:tcW w:w="890" w:type="dxa"/>
            <w:tcBorders>
              <w:top w:val="nil"/>
              <w:left w:val="nil"/>
              <w:bottom w:val="single" w:sz="4" w:space="0" w:color="305496"/>
              <w:right w:val="single" w:sz="4" w:space="0" w:color="305496"/>
            </w:tcBorders>
            <w:shd w:val="clear" w:color="000000" w:fill="FFFFFF"/>
            <w:noWrap/>
            <w:vAlign w:val="center"/>
            <w:hideMark/>
          </w:tcPr>
          <w:p w14:paraId="4BD6B2A5"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50.0%</w:t>
            </w:r>
          </w:p>
        </w:tc>
        <w:tc>
          <w:tcPr>
            <w:tcW w:w="1750" w:type="dxa"/>
            <w:tcBorders>
              <w:top w:val="nil"/>
              <w:left w:val="nil"/>
              <w:bottom w:val="single" w:sz="4" w:space="0" w:color="305496"/>
              <w:right w:val="single" w:sz="4" w:space="0" w:color="305496"/>
            </w:tcBorders>
            <w:shd w:val="clear" w:color="auto" w:fill="auto"/>
            <w:noWrap/>
            <w:vAlign w:val="center"/>
            <w:hideMark/>
          </w:tcPr>
          <w:p w14:paraId="06904E91"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512,960.89</w:t>
            </w:r>
          </w:p>
        </w:tc>
        <w:tc>
          <w:tcPr>
            <w:tcW w:w="986" w:type="dxa"/>
            <w:tcBorders>
              <w:top w:val="nil"/>
              <w:left w:val="nil"/>
              <w:bottom w:val="single" w:sz="4" w:space="0" w:color="305496"/>
              <w:right w:val="single" w:sz="8" w:space="0" w:color="305496"/>
            </w:tcBorders>
            <w:shd w:val="clear" w:color="auto" w:fill="auto"/>
            <w:noWrap/>
            <w:vAlign w:val="center"/>
            <w:hideMark/>
          </w:tcPr>
          <w:p w14:paraId="6922D65B" w14:textId="77777777" w:rsidR="00D44F5B" w:rsidRPr="00D44F5B" w:rsidRDefault="00D44F5B" w:rsidP="00D44F5B">
            <w:pPr>
              <w:spacing w:after="0" w:line="240" w:lineRule="auto"/>
              <w:jc w:val="right"/>
              <w:rPr>
                <w:rFonts w:ascii="Calibri Light" w:eastAsia="Times New Roman" w:hAnsi="Calibri Light" w:cs="Times New Roman"/>
                <w:b/>
                <w:bCs/>
                <w:color w:val="000000"/>
              </w:rPr>
            </w:pPr>
            <w:r w:rsidRPr="00D44F5B">
              <w:rPr>
                <w:rFonts w:ascii="Calibri Light" w:eastAsia="Times New Roman" w:hAnsi="Calibri Light" w:cs="Times New Roman"/>
                <w:b/>
                <w:bCs/>
                <w:color w:val="000000"/>
              </w:rPr>
              <w:t>74.7%</w:t>
            </w:r>
          </w:p>
        </w:tc>
      </w:tr>
      <w:tr w:rsidR="009D332F" w:rsidRPr="00D44F5B" w14:paraId="6F6BB6E8" w14:textId="77777777" w:rsidTr="00D90A7D">
        <w:trPr>
          <w:trHeight w:val="103"/>
        </w:trPr>
        <w:tc>
          <w:tcPr>
            <w:tcW w:w="437" w:type="dxa"/>
            <w:tcBorders>
              <w:top w:val="nil"/>
              <w:left w:val="single" w:sz="8" w:space="0" w:color="305496"/>
              <w:bottom w:val="single" w:sz="4" w:space="0" w:color="305496"/>
              <w:right w:val="single" w:sz="4" w:space="0" w:color="305496"/>
            </w:tcBorders>
            <w:shd w:val="clear" w:color="000000" w:fill="FFFFFF"/>
            <w:vAlign w:val="center"/>
            <w:hideMark/>
          </w:tcPr>
          <w:p w14:paraId="55E0DDED"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a</w:t>
            </w:r>
          </w:p>
        </w:tc>
        <w:tc>
          <w:tcPr>
            <w:tcW w:w="2841" w:type="dxa"/>
            <w:tcBorders>
              <w:top w:val="nil"/>
              <w:left w:val="nil"/>
              <w:bottom w:val="single" w:sz="4" w:space="0" w:color="305496"/>
              <w:right w:val="single" w:sz="4" w:space="0" w:color="305496"/>
            </w:tcBorders>
            <w:shd w:val="clear" w:color="000000" w:fill="FFFFFF"/>
            <w:vAlign w:val="center"/>
            <w:hideMark/>
          </w:tcPr>
          <w:p w14:paraId="2EAEA9A3" w14:textId="77777777" w:rsidR="00D44F5B" w:rsidRPr="00D44F5B" w:rsidRDefault="00D44F5B" w:rsidP="00D44F5B">
            <w:pPr>
              <w:spacing w:after="0" w:line="240" w:lineRule="auto"/>
              <w:rPr>
                <w:rFonts w:ascii="Calibri Light" w:eastAsia="Times New Roman" w:hAnsi="Calibri Light" w:cs="Times New Roman"/>
                <w:color w:val="000000"/>
              </w:rPr>
            </w:pPr>
            <w:r w:rsidRPr="00D44F5B">
              <w:rPr>
                <w:rFonts w:ascii="Calibri Light" w:eastAsia="Times New Roman" w:hAnsi="Calibri Light" w:cs="Times New Roman"/>
                <w:color w:val="000000"/>
              </w:rPr>
              <w:t>Te ardhura te veta</w:t>
            </w:r>
          </w:p>
        </w:tc>
        <w:tc>
          <w:tcPr>
            <w:tcW w:w="1675" w:type="dxa"/>
            <w:tcBorders>
              <w:top w:val="nil"/>
              <w:left w:val="nil"/>
              <w:bottom w:val="single" w:sz="4" w:space="0" w:color="305496"/>
              <w:right w:val="single" w:sz="4" w:space="0" w:color="305496"/>
            </w:tcBorders>
            <w:shd w:val="clear" w:color="000000" w:fill="FFFFFF"/>
            <w:noWrap/>
            <w:vAlign w:val="center"/>
            <w:hideMark/>
          </w:tcPr>
          <w:p w14:paraId="7DAE9233"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597,614.00</w:t>
            </w:r>
          </w:p>
        </w:tc>
        <w:tc>
          <w:tcPr>
            <w:tcW w:w="1600" w:type="dxa"/>
            <w:tcBorders>
              <w:top w:val="nil"/>
              <w:left w:val="nil"/>
              <w:bottom w:val="single" w:sz="4" w:space="0" w:color="305496"/>
              <w:right w:val="single" w:sz="4" w:space="0" w:color="305496"/>
            </w:tcBorders>
            <w:shd w:val="clear" w:color="000000" w:fill="FFFFFF"/>
            <w:noWrap/>
            <w:vAlign w:val="center"/>
            <w:hideMark/>
          </w:tcPr>
          <w:p w14:paraId="2D2BB360"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597,989.00</w:t>
            </w:r>
          </w:p>
        </w:tc>
        <w:tc>
          <w:tcPr>
            <w:tcW w:w="890" w:type="dxa"/>
            <w:tcBorders>
              <w:top w:val="nil"/>
              <w:left w:val="nil"/>
              <w:bottom w:val="single" w:sz="4" w:space="0" w:color="305496"/>
              <w:right w:val="single" w:sz="4" w:space="0" w:color="305496"/>
            </w:tcBorders>
            <w:shd w:val="clear" w:color="000000" w:fill="FFFFFF"/>
            <w:noWrap/>
            <w:vAlign w:val="center"/>
            <w:hideMark/>
          </w:tcPr>
          <w:p w14:paraId="008D45AB"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44%</w:t>
            </w:r>
          </w:p>
        </w:tc>
        <w:tc>
          <w:tcPr>
            <w:tcW w:w="1750" w:type="dxa"/>
            <w:tcBorders>
              <w:top w:val="nil"/>
              <w:left w:val="nil"/>
              <w:bottom w:val="single" w:sz="4" w:space="0" w:color="305496"/>
              <w:right w:val="single" w:sz="4" w:space="0" w:color="305496"/>
            </w:tcBorders>
            <w:shd w:val="clear" w:color="auto" w:fill="auto"/>
            <w:noWrap/>
            <w:vAlign w:val="center"/>
            <w:hideMark/>
          </w:tcPr>
          <w:p w14:paraId="46B651CA"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454,534.51</w:t>
            </w:r>
          </w:p>
        </w:tc>
        <w:tc>
          <w:tcPr>
            <w:tcW w:w="986" w:type="dxa"/>
            <w:tcBorders>
              <w:top w:val="nil"/>
              <w:left w:val="nil"/>
              <w:bottom w:val="single" w:sz="4" w:space="0" w:color="305496"/>
              <w:right w:val="single" w:sz="8" w:space="0" w:color="305496"/>
            </w:tcBorders>
            <w:shd w:val="clear" w:color="auto" w:fill="auto"/>
            <w:noWrap/>
            <w:vAlign w:val="center"/>
            <w:hideMark/>
          </w:tcPr>
          <w:p w14:paraId="5B6C93B7"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76.0%</w:t>
            </w:r>
          </w:p>
        </w:tc>
      </w:tr>
      <w:tr w:rsidR="009D332F" w:rsidRPr="00D44F5B" w14:paraId="326AABA1" w14:textId="77777777" w:rsidTr="00D90A7D">
        <w:trPr>
          <w:trHeight w:val="114"/>
        </w:trPr>
        <w:tc>
          <w:tcPr>
            <w:tcW w:w="437" w:type="dxa"/>
            <w:tcBorders>
              <w:top w:val="nil"/>
              <w:left w:val="single" w:sz="8" w:space="0" w:color="305496"/>
              <w:bottom w:val="single" w:sz="4" w:space="0" w:color="305496"/>
              <w:right w:val="single" w:sz="4" w:space="0" w:color="305496"/>
            </w:tcBorders>
            <w:shd w:val="clear" w:color="000000" w:fill="FFFFFF"/>
            <w:vAlign w:val="center"/>
            <w:hideMark/>
          </w:tcPr>
          <w:p w14:paraId="1254E3E9"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 </w:t>
            </w:r>
          </w:p>
        </w:tc>
        <w:tc>
          <w:tcPr>
            <w:tcW w:w="2841" w:type="dxa"/>
            <w:tcBorders>
              <w:top w:val="nil"/>
              <w:left w:val="nil"/>
              <w:bottom w:val="single" w:sz="4" w:space="0" w:color="305496"/>
              <w:right w:val="single" w:sz="4" w:space="0" w:color="305496"/>
            </w:tcBorders>
            <w:shd w:val="clear" w:color="000000" w:fill="FFFFFF"/>
            <w:vAlign w:val="center"/>
            <w:hideMark/>
          </w:tcPr>
          <w:p w14:paraId="5DB81E69" w14:textId="77777777" w:rsidR="00D44F5B" w:rsidRPr="00D44F5B" w:rsidRDefault="00D44F5B" w:rsidP="00D44F5B">
            <w:pPr>
              <w:spacing w:after="0" w:line="240" w:lineRule="auto"/>
              <w:rPr>
                <w:rFonts w:ascii="Calibri Light" w:eastAsia="Times New Roman" w:hAnsi="Calibri Light" w:cs="Times New Roman"/>
                <w:color w:val="000000"/>
              </w:rPr>
            </w:pPr>
            <w:r w:rsidRPr="00D44F5B">
              <w:rPr>
                <w:rFonts w:ascii="Calibri Light" w:eastAsia="Times New Roman" w:hAnsi="Calibri Light" w:cs="Times New Roman"/>
                <w:color w:val="000000"/>
              </w:rPr>
              <w:t>Te ardhura te pritshme nga bashkefinancimet e huaja</w:t>
            </w:r>
          </w:p>
        </w:tc>
        <w:tc>
          <w:tcPr>
            <w:tcW w:w="1675" w:type="dxa"/>
            <w:tcBorders>
              <w:top w:val="nil"/>
              <w:left w:val="nil"/>
              <w:bottom w:val="single" w:sz="4" w:space="0" w:color="305496"/>
              <w:right w:val="single" w:sz="4" w:space="0" w:color="305496"/>
            </w:tcBorders>
            <w:shd w:val="clear" w:color="000000" w:fill="FFFFFF"/>
            <w:noWrap/>
            <w:vAlign w:val="center"/>
            <w:hideMark/>
          </w:tcPr>
          <w:p w14:paraId="7B7387E5"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30,203.00</w:t>
            </w:r>
          </w:p>
        </w:tc>
        <w:tc>
          <w:tcPr>
            <w:tcW w:w="1600" w:type="dxa"/>
            <w:tcBorders>
              <w:top w:val="nil"/>
              <w:left w:val="nil"/>
              <w:bottom w:val="single" w:sz="4" w:space="0" w:color="305496"/>
              <w:right w:val="single" w:sz="4" w:space="0" w:color="305496"/>
            </w:tcBorders>
            <w:shd w:val="clear" w:color="000000" w:fill="FFFFFF"/>
            <w:noWrap/>
            <w:vAlign w:val="center"/>
            <w:hideMark/>
          </w:tcPr>
          <w:p w14:paraId="1A314FA9"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30,203.00</w:t>
            </w:r>
          </w:p>
        </w:tc>
        <w:tc>
          <w:tcPr>
            <w:tcW w:w="890" w:type="dxa"/>
            <w:tcBorders>
              <w:top w:val="nil"/>
              <w:left w:val="nil"/>
              <w:bottom w:val="single" w:sz="4" w:space="0" w:color="305496"/>
              <w:right w:val="single" w:sz="4" w:space="0" w:color="305496"/>
            </w:tcBorders>
            <w:shd w:val="clear" w:color="000000" w:fill="FFFFFF"/>
            <w:noWrap/>
            <w:vAlign w:val="center"/>
            <w:hideMark/>
          </w:tcPr>
          <w:p w14:paraId="70C9B66C"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2%</w:t>
            </w:r>
          </w:p>
        </w:tc>
        <w:tc>
          <w:tcPr>
            <w:tcW w:w="1750" w:type="dxa"/>
            <w:tcBorders>
              <w:top w:val="nil"/>
              <w:left w:val="nil"/>
              <w:bottom w:val="single" w:sz="4" w:space="0" w:color="305496"/>
              <w:right w:val="single" w:sz="4" w:space="0" w:color="305496"/>
            </w:tcBorders>
            <w:shd w:val="clear" w:color="auto" w:fill="auto"/>
            <w:noWrap/>
            <w:vAlign w:val="center"/>
            <w:hideMark/>
          </w:tcPr>
          <w:p w14:paraId="056837A3"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0.00</w:t>
            </w:r>
          </w:p>
        </w:tc>
        <w:tc>
          <w:tcPr>
            <w:tcW w:w="986" w:type="dxa"/>
            <w:tcBorders>
              <w:top w:val="nil"/>
              <w:left w:val="nil"/>
              <w:bottom w:val="single" w:sz="4" w:space="0" w:color="305496"/>
              <w:right w:val="single" w:sz="8" w:space="0" w:color="305496"/>
            </w:tcBorders>
            <w:shd w:val="clear" w:color="auto" w:fill="auto"/>
            <w:noWrap/>
            <w:vAlign w:val="center"/>
            <w:hideMark/>
          </w:tcPr>
          <w:p w14:paraId="0A2B18FF"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0.0%</w:t>
            </w:r>
          </w:p>
        </w:tc>
      </w:tr>
      <w:tr w:rsidR="009D332F" w:rsidRPr="00D44F5B" w14:paraId="110E30FD" w14:textId="77777777" w:rsidTr="00D90A7D">
        <w:trPr>
          <w:trHeight w:val="120"/>
        </w:trPr>
        <w:tc>
          <w:tcPr>
            <w:tcW w:w="437" w:type="dxa"/>
            <w:tcBorders>
              <w:top w:val="nil"/>
              <w:left w:val="single" w:sz="8" w:space="0" w:color="305496"/>
              <w:bottom w:val="single" w:sz="4" w:space="0" w:color="305496"/>
              <w:right w:val="single" w:sz="4" w:space="0" w:color="305496"/>
            </w:tcBorders>
            <w:shd w:val="clear" w:color="000000" w:fill="FFFFFF"/>
            <w:vAlign w:val="center"/>
            <w:hideMark/>
          </w:tcPr>
          <w:p w14:paraId="414713C8"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b</w:t>
            </w:r>
          </w:p>
        </w:tc>
        <w:tc>
          <w:tcPr>
            <w:tcW w:w="2841" w:type="dxa"/>
            <w:tcBorders>
              <w:top w:val="nil"/>
              <w:left w:val="nil"/>
              <w:bottom w:val="single" w:sz="4" w:space="0" w:color="305496"/>
              <w:right w:val="single" w:sz="4" w:space="0" w:color="305496"/>
            </w:tcBorders>
            <w:shd w:val="clear" w:color="000000" w:fill="FFFFFF"/>
            <w:vAlign w:val="center"/>
            <w:hideMark/>
          </w:tcPr>
          <w:p w14:paraId="5ECEC6C2" w14:textId="77777777" w:rsidR="00D44F5B" w:rsidRPr="00D44F5B" w:rsidRDefault="00D44F5B" w:rsidP="00D44F5B">
            <w:pPr>
              <w:spacing w:after="0" w:line="240" w:lineRule="auto"/>
              <w:rPr>
                <w:rFonts w:ascii="Calibri Light" w:eastAsia="Times New Roman" w:hAnsi="Calibri Light" w:cs="Times New Roman"/>
                <w:color w:val="000000"/>
              </w:rPr>
            </w:pPr>
            <w:r w:rsidRPr="00D44F5B">
              <w:rPr>
                <w:rFonts w:ascii="Calibri Light" w:eastAsia="Times New Roman" w:hAnsi="Calibri Light" w:cs="Times New Roman"/>
                <w:color w:val="000000"/>
              </w:rPr>
              <w:t>Te ardhura te veta trasheguar nga viti paraardhes</w:t>
            </w:r>
          </w:p>
        </w:tc>
        <w:tc>
          <w:tcPr>
            <w:tcW w:w="1675" w:type="dxa"/>
            <w:tcBorders>
              <w:top w:val="nil"/>
              <w:left w:val="nil"/>
              <w:bottom w:val="single" w:sz="4" w:space="0" w:color="305496"/>
              <w:right w:val="single" w:sz="4" w:space="0" w:color="305496"/>
            </w:tcBorders>
            <w:shd w:val="clear" w:color="000000" w:fill="FFFFFF"/>
            <w:noWrap/>
            <w:vAlign w:val="center"/>
            <w:hideMark/>
          </w:tcPr>
          <w:p w14:paraId="3DABD7EB"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0.00</w:t>
            </w:r>
          </w:p>
        </w:tc>
        <w:tc>
          <w:tcPr>
            <w:tcW w:w="1600" w:type="dxa"/>
            <w:tcBorders>
              <w:top w:val="nil"/>
              <w:left w:val="nil"/>
              <w:bottom w:val="single" w:sz="4" w:space="0" w:color="305496"/>
              <w:right w:val="single" w:sz="4" w:space="0" w:color="305496"/>
            </w:tcBorders>
            <w:shd w:val="clear" w:color="000000" w:fill="FFFFFF"/>
            <w:noWrap/>
            <w:vAlign w:val="center"/>
            <w:hideMark/>
          </w:tcPr>
          <w:p w14:paraId="04872B3D"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58,426.38</w:t>
            </w:r>
          </w:p>
        </w:tc>
        <w:tc>
          <w:tcPr>
            <w:tcW w:w="890" w:type="dxa"/>
            <w:tcBorders>
              <w:top w:val="nil"/>
              <w:left w:val="nil"/>
              <w:bottom w:val="single" w:sz="4" w:space="0" w:color="305496"/>
              <w:right w:val="single" w:sz="4" w:space="0" w:color="305496"/>
            </w:tcBorders>
            <w:shd w:val="clear" w:color="000000" w:fill="FFFFFF"/>
            <w:noWrap/>
            <w:vAlign w:val="center"/>
            <w:hideMark/>
          </w:tcPr>
          <w:p w14:paraId="509286F8"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4%</w:t>
            </w:r>
          </w:p>
        </w:tc>
        <w:tc>
          <w:tcPr>
            <w:tcW w:w="1750" w:type="dxa"/>
            <w:tcBorders>
              <w:top w:val="nil"/>
              <w:left w:val="nil"/>
              <w:bottom w:val="single" w:sz="4" w:space="0" w:color="305496"/>
              <w:right w:val="single" w:sz="4" w:space="0" w:color="305496"/>
            </w:tcBorders>
            <w:shd w:val="clear" w:color="auto" w:fill="auto"/>
            <w:noWrap/>
            <w:vAlign w:val="center"/>
            <w:hideMark/>
          </w:tcPr>
          <w:p w14:paraId="2050C0B2"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58,426.38</w:t>
            </w:r>
          </w:p>
        </w:tc>
        <w:tc>
          <w:tcPr>
            <w:tcW w:w="986" w:type="dxa"/>
            <w:tcBorders>
              <w:top w:val="nil"/>
              <w:left w:val="nil"/>
              <w:bottom w:val="single" w:sz="4" w:space="0" w:color="305496"/>
              <w:right w:val="single" w:sz="8" w:space="0" w:color="305496"/>
            </w:tcBorders>
            <w:shd w:val="clear" w:color="auto" w:fill="auto"/>
            <w:noWrap/>
            <w:vAlign w:val="center"/>
            <w:hideMark/>
          </w:tcPr>
          <w:p w14:paraId="54FD3605" w14:textId="77777777" w:rsidR="00D44F5B" w:rsidRPr="00D44F5B" w:rsidRDefault="00D44F5B" w:rsidP="00D44F5B">
            <w:pPr>
              <w:spacing w:after="0" w:line="240" w:lineRule="auto"/>
              <w:jc w:val="right"/>
              <w:rPr>
                <w:rFonts w:ascii="Calibri Light" w:eastAsia="Times New Roman" w:hAnsi="Calibri Light" w:cs="Times New Roman"/>
                <w:color w:val="000000"/>
              </w:rPr>
            </w:pPr>
            <w:r w:rsidRPr="00D44F5B">
              <w:rPr>
                <w:rFonts w:ascii="Calibri Light" w:eastAsia="Times New Roman" w:hAnsi="Calibri Light" w:cs="Times New Roman"/>
                <w:color w:val="000000"/>
              </w:rPr>
              <w:t>100.0%</w:t>
            </w:r>
          </w:p>
        </w:tc>
      </w:tr>
    </w:tbl>
    <w:p w14:paraId="1198B105" w14:textId="29CBBAE6" w:rsidR="00C0302D" w:rsidRDefault="00C0302D" w:rsidP="00E64CFB">
      <w:pPr>
        <w:tabs>
          <w:tab w:val="left" w:pos="360"/>
        </w:tabs>
        <w:ind w:right="690"/>
        <w:jc w:val="both"/>
        <w:rPr>
          <w:rFonts w:ascii="Times New Roman" w:hAnsi="Times New Roman" w:cs="Times New Roman"/>
          <w:color w:val="FF0000"/>
          <w:lang w:val="it-IT"/>
        </w:rPr>
      </w:pPr>
    </w:p>
    <w:p w14:paraId="13ADE65D" w14:textId="5C94A41B" w:rsidR="00C0302D" w:rsidRPr="003041B3" w:rsidRDefault="00C0302D" w:rsidP="00C0302D">
      <w:pPr>
        <w:rPr>
          <w:rFonts w:ascii="Times New Roman" w:hAnsi="Times New Roman" w:cs="Times New Roman"/>
        </w:rPr>
      </w:pPr>
      <w:r w:rsidRPr="003041B3">
        <w:rPr>
          <w:rFonts w:ascii="Times New Roman" w:hAnsi="Times New Roman" w:cs="Times New Roman"/>
        </w:rPr>
        <w:t xml:space="preserve">Bashkia Berat siguron ofrimin e shërbimeve publike, sociale, komunitare, etj, nëpërmjet </w:t>
      </w:r>
      <w:r w:rsidR="00D44F5B" w:rsidRPr="003041B3">
        <w:rPr>
          <w:rFonts w:ascii="Times New Roman" w:hAnsi="Times New Roman" w:cs="Times New Roman"/>
        </w:rPr>
        <w:t>6</w:t>
      </w:r>
      <w:r w:rsidRPr="003041B3">
        <w:rPr>
          <w:rFonts w:ascii="Times New Roman" w:hAnsi="Times New Roman" w:cs="Times New Roman"/>
        </w:rPr>
        <w:t xml:space="preserve"> Njësive Shpenzuese, të cilat menaxhojnë buxhetin në programet </w:t>
      </w:r>
      <w:proofErr w:type="gramStart"/>
      <w:r w:rsidRPr="003041B3">
        <w:rPr>
          <w:rFonts w:ascii="Times New Roman" w:hAnsi="Times New Roman" w:cs="Times New Roman"/>
        </w:rPr>
        <w:t>përkatëse :</w:t>
      </w:r>
      <w:proofErr w:type="gramEnd"/>
    </w:p>
    <w:p w14:paraId="7214B614" w14:textId="77777777" w:rsidR="003041B3" w:rsidRPr="003041B3" w:rsidRDefault="00C0302D" w:rsidP="003041B3">
      <w:pPr>
        <w:tabs>
          <w:tab w:val="left" w:pos="360"/>
        </w:tabs>
        <w:spacing w:after="0" w:line="360" w:lineRule="auto"/>
        <w:jc w:val="both"/>
        <w:rPr>
          <w:rFonts w:ascii="Times New Roman" w:hAnsi="Times New Roman" w:cs="Times New Roman"/>
        </w:rPr>
      </w:pPr>
      <w:r w:rsidRPr="003041B3">
        <w:rPr>
          <w:rFonts w:ascii="Times New Roman" w:hAnsi="Times New Roman" w:cs="Times New Roman"/>
        </w:rPr>
        <w:lastRenderedPageBreak/>
        <w:t>1.</w:t>
      </w:r>
      <w:r w:rsidRPr="003041B3">
        <w:rPr>
          <w:rFonts w:ascii="Times New Roman" w:hAnsi="Times New Roman" w:cs="Times New Roman"/>
        </w:rPr>
        <w:tab/>
      </w:r>
      <w:r w:rsidR="003041B3" w:rsidRPr="003041B3">
        <w:rPr>
          <w:rFonts w:ascii="Times New Roman" w:hAnsi="Times New Roman" w:cs="Times New Roman"/>
        </w:rPr>
        <w:t>Bashkia Berat menaxhon 47.2 % të totalit të buxhetit të bashkisë v.2022</w:t>
      </w:r>
    </w:p>
    <w:p w14:paraId="1F9A123B" w14:textId="77777777" w:rsidR="003041B3" w:rsidRPr="003041B3" w:rsidRDefault="003041B3" w:rsidP="003041B3">
      <w:pPr>
        <w:tabs>
          <w:tab w:val="left" w:pos="360"/>
        </w:tabs>
        <w:spacing w:after="0" w:line="360" w:lineRule="auto"/>
        <w:jc w:val="both"/>
        <w:rPr>
          <w:rFonts w:ascii="Times New Roman" w:hAnsi="Times New Roman" w:cs="Times New Roman"/>
        </w:rPr>
      </w:pPr>
      <w:r w:rsidRPr="003041B3">
        <w:rPr>
          <w:rFonts w:ascii="Times New Roman" w:hAnsi="Times New Roman" w:cs="Times New Roman"/>
        </w:rPr>
        <w:t>2.</w:t>
      </w:r>
      <w:r w:rsidRPr="003041B3">
        <w:rPr>
          <w:rFonts w:ascii="Times New Roman" w:hAnsi="Times New Roman" w:cs="Times New Roman"/>
        </w:rPr>
        <w:tab/>
        <w:t>Agjencia e Shërbimeve Publike menaxhon 20.7 % të totalit të buxhetit të bashkisë v.2022</w:t>
      </w:r>
    </w:p>
    <w:p w14:paraId="74BA29BD" w14:textId="77777777" w:rsidR="003041B3" w:rsidRPr="003041B3" w:rsidRDefault="003041B3" w:rsidP="003041B3">
      <w:pPr>
        <w:tabs>
          <w:tab w:val="left" w:pos="360"/>
        </w:tabs>
        <w:spacing w:after="0" w:line="360" w:lineRule="auto"/>
        <w:jc w:val="both"/>
        <w:rPr>
          <w:rFonts w:ascii="Times New Roman" w:hAnsi="Times New Roman" w:cs="Times New Roman"/>
        </w:rPr>
      </w:pPr>
      <w:r w:rsidRPr="003041B3">
        <w:rPr>
          <w:rFonts w:ascii="Times New Roman" w:hAnsi="Times New Roman" w:cs="Times New Roman"/>
        </w:rPr>
        <w:t>3.</w:t>
      </w:r>
      <w:r w:rsidRPr="003041B3">
        <w:rPr>
          <w:rFonts w:ascii="Times New Roman" w:hAnsi="Times New Roman" w:cs="Times New Roman"/>
        </w:rPr>
        <w:tab/>
        <w:t>Drejtoria e Arsimit menaxhon 24.1 % të totalit të buxhetit të bashkisë v.2022</w:t>
      </w:r>
    </w:p>
    <w:p w14:paraId="24E01C5E" w14:textId="77777777" w:rsidR="003041B3" w:rsidRPr="003041B3" w:rsidRDefault="003041B3" w:rsidP="003041B3">
      <w:pPr>
        <w:tabs>
          <w:tab w:val="left" w:pos="360"/>
        </w:tabs>
        <w:spacing w:after="0" w:line="360" w:lineRule="auto"/>
        <w:jc w:val="both"/>
        <w:rPr>
          <w:rFonts w:ascii="Times New Roman" w:hAnsi="Times New Roman" w:cs="Times New Roman"/>
        </w:rPr>
      </w:pPr>
      <w:r w:rsidRPr="003041B3">
        <w:rPr>
          <w:rFonts w:ascii="Times New Roman" w:hAnsi="Times New Roman" w:cs="Times New Roman"/>
        </w:rPr>
        <w:t>4.</w:t>
      </w:r>
      <w:r w:rsidRPr="003041B3">
        <w:rPr>
          <w:rFonts w:ascii="Times New Roman" w:hAnsi="Times New Roman" w:cs="Times New Roman"/>
        </w:rPr>
        <w:tab/>
        <w:t>Qendra Kulturore “Margarita Tutulani” menaxhon 2.8 % të totalit të buxhetit të bashkisë v.2022</w:t>
      </w:r>
    </w:p>
    <w:p w14:paraId="44ACFA6B" w14:textId="77777777" w:rsidR="003041B3" w:rsidRPr="003041B3" w:rsidRDefault="003041B3" w:rsidP="003041B3">
      <w:pPr>
        <w:tabs>
          <w:tab w:val="left" w:pos="360"/>
        </w:tabs>
        <w:spacing w:after="0" w:line="360" w:lineRule="auto"/>
        <w:jc w:val="both"/>
        <w:rPr>
          <w:rFonts w:ascii="Times New Roman" w:hAnsi="Times New Roman" w:cs="Times New Roman"/>
        </w:rPr>
      </w:pPr>
      <w:r w:rsidRPr="003041B3">
        <w:rPr>
          <w:rFonts w:ascii="Times New Roman" w:hAnsi="Times New Roman" w:cs="Times New Roman"/>
        </w:rPr>
        <w:t>5.</w:t>
      </w:r>
      <w:r w:rsidRPr="003041B3">
        <w:rPr>
          <w:rFonts w:ascii="Times New Roman" w:hAnsi="Times New Roman" w:cs="Times New Roman"/>
        </w:rPr>
        <w:tab/>
        <w:t>Qendra “Lira” menaxhon 2.1 % të totalit të buxhetit të bashkisë v.2022</w:t>
      </w:r>
    </w:p>
    <w:p w14:paraId="3B0FC485" w14:textId="77777777" w:rsidR="003041B3" w:rsidRPr="003041B3" w:rsidRDefault="003041B3" w:rsidP="003041B3">
      <w:pPr>
        <w:tabs>
          <w:tab w:val="left" w:pos="360"/>
        </w:tabs>
        <w:spacing w:after="0" w:line="360" w:lineRule="auto"/>
        <w:jc w:val="both"/>
        <w:rPr>
          <w:rFonts w:ascii="Times New Roman" w:hAnsi="Times New Roman" w:cs="Times New Roman"/>
        </w:rPr>
      </w:pPr>
      <w:r w:rsidRPr="003041B3">
        <w:rPr>
          <w:rFonts w:ascii="Times New Roman" w:hAnsi="Times New Roman" w:cs="Times New Roman"/>
        </w:rPr>
        <w:t>6.</w:t>
      </w:r>
      <w:r w:rsidRPr="003041B3">
        <w:rPr>
          <w:rFonts w:ascii="Times New Roman" w:hAnsi="Times New Roman" w:cs="Times New Roman"/>
        </w:rPr>
        <w:tab/>
        <w:t>Drejtoria e Bujqësisë, Administrimit të Pyjeve, Ujërave dhe Shërbimit Veterinar menaxhon 3.2 % të totalit të buxhetit të bashkisë v.2022</w:t>
      </w:r>
    </w:p>
    <w:p w14:paraId="572B4BAD" w14:textId="7B43C620" w:rsidR="00C0302D" w:rsidRPr="003041B3" w:rsidRDefault="00C0302D" w:rsidP="003041B3">
      <w:pPr>
        <w:rPr>
          <w:rFonts w:ascii="Times New Roman" w:hAnsi="Times New Roman" w:cs="Times New Roman"/>
        </w:rPr>
      </w:pPr>
      <w:r w:rsidRPr="003041B3">
        <w:rPr>
          <w:rFonts w:ascii="Times New Roman" w:hAnsi="Times New Roman" w:cs="Times New Roman"/>
        </w:rPr>
        <w:t xml:space="preserve"> </w:t>
      </w:r>
    </w:p>
    <w:p w14:paraId="3303016B" w14:textId="356635B1" w:rsidR="00C0302D" w:rsidRPr="003041B3" w:rsidRDefault="00C0302D" w:rsidP="00C0302D">
      <w:pPr>
        <w:rPr>
          <w:rFonts w:ascii="Times New Roman" w:hAnsi="Times New Roman" w:cs="Times New Roman"/>
        </w:rPr>
      </w:pPr>
      <w:r w:rsidRPr="003041B3">
        <w:rPr>
          <w:rFonts w:ascii="Times New Roman" w:hAnsi="Times New Roman" w:cs="Times New Roman"/>
        </w:rPr>
        <w:t>Realizimi i shpenzimeve në total për Bashkinë Berat sipas n</w:t>
      </w:r>
      <w:r w:rsidR="003041B3" w:rsidRPr="003041B3">
        <w:rPr>
          <w:rFonts w:ascii="Times New Roman" w:hAnsi="Times New Roman" w:cs="Times New Roman"/>
        </w:rPr>
        <w:t>jësive shpenzuese për vitet</w:t>
      </w:r>
      <w:r w:rsidR="003041B3" w:rsidRPr="003041B3">
        <w:rPr>
          <w:rFonts w:ascii="Times New Roman" w:hAnsi="Times New Roman" w:cs="Times New Roman"/>
        </w:rPr>
        <w:tab/>
        <w:t>2021 &amp; 2022</w:t>
      </w:r>
      <w:r w:rsidRPr="003041B3">
        <w:rPr>
          <w:rFonts w:ascii="Times New Roman" w:hAnsi="Times New Roman" w:cs="Times New Roman"/>
        </w:rPr>
        <w:t xml:space="preserve"> paraqitet si më </w:t>
      </w:r>
      <w:proofErr w:type="gramStart"/>
      <w:r w:rsidRPr="003041B3">
        <w:rPr>
          <w:rFonts w:ascii="Times New Roman" w:hAnsi="Times New Roman" w:cs="Times New Roman"/>
        </w:rPr>
        <w:t>poshtë :</w:t>
      </w:r>
      <w:proofErr w:type="gramEnd"/>
    </w:p>
    <w:p w14:paraId="18882683" w14:textId="6875B493" w:rsidR="009D332F" w:rsidRPr="003041B3" w:rsidRDefault="00C0302D" w:rsidP="00BA6EC3">
      <w:pPr>
        <w:jc w:val="right"/>
        <w:rPr>
          <w:rFonts w:ascii="Times New Roman" w:hAnsi="Times New Roman" w:cs="Times New Roman"/>
        </w:rPr>
      </w:pPr>
      <w:r w:rsidRPr="003041B3">
        <w:rPr>
          <w:rFonts w:ascii="Times New Roman" w:hAnsi="Times New Roman" w:cs="Times New Roman"/>
        </w:rPr>
        <w:t>në 000/lek</w:t>
      </w:r>
    </w:p>
    <w:tbl>
      <w:tblPr>
        <w:tblW w:w="11416" w:type="dxa"/>
        <w:tblInd w:w="-745" w:type="dxa"/>
        <w:tblLook w:val="04A0" w:firstRow="1" w:lastRow="0" w:firstColumn="1" w:lastColumn="0" w:noHBand="0" w:noVBand="1"/>
      </w:tblPr>
      <w:tblGrid>
        <w:gridCol w:w="397"/>
        <w:gridCol w:w="1118"/>
        <w:gridCol w:w="1081"/>
        <w:gridCol w:w="921"/>
        <w:gridCol w:w="920"/>
        <w:gridCol w:w="927"/>
        <w:gridCol w:w="1081"/>
        <w:gridCol w:w="939"/>
        <w:gridCol w:w="1081"/>
        <w:gridCol w:w="939"/>
        <w:gridCol w:w="1081"/>
        <w:gridCol w:w="931"/>
      </w:tblGrid>
      <w:tr w:rsidR="009D332F" w:rsidRPr="009D332F" w14:paraId="08F6C6A0" w14:textId="77777777" w:rsidTr="00BA6EC3">
        <w:trPr>
          <w:trHeight w:val="474"/>
        </w:trPr>
        <w:tc>
          <w:tcPr>
            <w:tcW w:w="397" w:type="dxa"/>
            <w:vMerge w:val="restart"/>
            <w:tcBorders>
              <w:top w:val="single" w:sz="8" w:space="0" w:color="305496"/>
              <w:left w:val="single" w:sz="8" w:space="0" w:color="305496"/>
              <w:bottom w:val="single" w:sz="4" w:space="0" w:color="305496"/>
              <w:right w:val="single" w:sz="4" w:space="0" w:color="305496"/>
            </w:tcBorders>
            <w:shd w:val="clear" w:color="auto" w:fill="auto"/>
            <w:vAlign w:val="center"/>
            <w:hideMark/>
          </w:tcPr>
          <w:p w14:paraId="5E596C58"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Nr</w:t>
            </w:r>
          </w:p>
        </w:tc>
        <w:tc>
          <w:tcPr>
            <w:tcW w:w="1118" w:type="dxa"/>
            <w:vMerge w:val="restart"/>
            <w:tcBorders>
              <w:top w:val="single" w:sz="8" w:space="0" w:color="305496"/>
              <w:left w:val="single" w:sz="4" w:space="0" w:color="305496"/>
              <w:bottom w:val="single" w:sz="4" w:space="0" w:color="305496"/>
              <w:right w:val="single" w:sz="4" w:space="0" w:color="305496"/>
            </w:tcBorders>
            <w:shd w:val="clear" w:color="auto" w:fill="auto"/>
            <w:vAlign w:val="center"/>
            <w:hideMark/>
          </w:tcPr>
          <w:p w14:paraId="279E5AF0"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Njësia Shpenzuese</w:t>
            </w:r>
          </w:p>
        </w:tc>
        <w:tc>
          <w:tcPr>
            <w:tcW w:w="1081" w:type="dxa"/>
            <w:vMerge w:val="restart"/>
            <w:tcBorders>
              <w:top w:val="single" w:sz="8" w:space="0" w:color="305496"/>
              <w:left w:val="single" w:sz="4" w:space="0" w:color="305496"/>
              <w:bottom w:val="single" w:sz="4" w:space="0" w:color="305496"/>
              <w:right w:val="single" w:sz="4" w:space="0" w:color="305496"/>
            </w:tcBorders>
            <w:shd w:val="clear" w:color="auto" w:fill="auto"/>
            <w:vAlign w:val="center"/>
            <w:hideMark/>
          </w:tcPr>
          <w:p w14:paraId="01138368"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Plan Buxheti i rishikuar 2021</w:t>
            </w:r>
          </w:p>
        </w:tc>
        <w:tc>
          <w:tcPr>
            <w:tcW w:w="921" w:type="dxa"/>
            <w:vMerge w:val="restart"/>
            <w:tcBorders>
              <w:top w:val="single" w:sz="8" w:space="0" w:color="305496"/>
              <w:left w:val="single" w:sz="4" w:space="0" w:color="305496"/>
              <w:bottom w:val="single" w:sz="4" w:space="0" w:color="305496"/>
              <w:right w:val="single" w:sz="4" w:space="0" w:color="305496"/>
            </w:tcBorders>
            <w:shd w:val="clear" w:color="auto" w:fill="auto"/>
            <w:vAlign w:val="center"/>
            <w:hideMark/>
          </w:tcPr>
          <w:p w14:paraId="64A4D491"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 në strukturë</w:t>
            </w:r>
          </w:p>
        </w:tc>
        <w:tc>
          <w:tcPr>
            <w:tcW w:w="920" w:type="dxa"/>
            <w:vMerge w:val="restart"/>
            <w:tcBorders>
              <w:top w:val="single" w:sz="8" w:space="0" w:color="305496"/>
              <w:left w:val="single" w:sz="4" w:space="0" w:color="305496"/>
              <w:bottom w:val="single" w:sz="4" w:space="0" w:color="305496"/>
              <w:right w:val="single" w:sz="4" w:space="0" w:color="305496"/>
            </w:tcBorders>
            <w:shd w:val="clear" w:color="auto" w:fill="auto"/>
            <w:vAlign w:val="center"/>
            <w:hideMark/>
          </w:tcPr>
          <w:p w14:paraId="227BA9D4"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Fakt 2021</w:t>
            </w:r>
          </w:p>
        </w:tc>
        <w:tc>
          <w:tcPr>
            <w:tcW w:w="927" w:type="dxa"/>
            <w:vMerge w:val="restart"/>
            <w:tcBorders>
              <w:top w:val="single" w:sz="8" w:space="0" w:color="305496"/>
              <w:left w:val="single" w:sz="4" w:space="0" w:color="305496"/>
              <w:bottom w:val="single" w:sz="4" w:space="0" w:color="305496"/>
              <w:right w:val="single" w:sz="4" w:space="0" w:color="305496"/>
            </w:tcBorders>
            <w:shd w:val="clear" w:color="000000" w:fill="FFFFFF"/>
            <w:vAlign w:val="center"/>
            <w:hideMark/>
          </w:tcPr>
          <w:p w14:paraId="7D2EDF36"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 e realizimit</w:t>
            </w:r>
          </w:p>
        </w:tc>
        <w:tc>
          <w:tcPr>
            <w:tcW w:w="1081" w:type="dxa"/>
            <w:tcBorders>
              <w:top w:val="single" w:sz="8" w:space="0" w:color="305496"/>
              <w:left w:val="nil"/>
              <w:bottom w:val="single" w:sz="4" w:space="0" w:color="305496"/>
              <w:right w:val="single" w:sz="4" w:space="0" w:color="305496"/>
            </w:tcBorders>
            <w:shd w:val="clear" w:color="auto" w:fill="auto"/>
            <w:vAlign w:val="center"/>
            <w:hideMark/>
          </w:tcPr>
          <w:p w14:paraId="0A361979"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Plan Buxheti Fillestar</w:t>
            </w:r>
          </w:p>
        </w:tc>
        <w:tc>
          <w:tcPr>
            <w:tcW w:w="939" w:type="dxa"/>
            <w:tcBorders>
              <w:top w:val="single" w:sz="8" w:space="0" w:color="305496"/>
              <w:left w:val="nil"/>
              <w:bottom w:val="single" w:sz="4" w:space="0" w:color="305496"/>
              <w:right w:val="single" w:sz="4" w:space="0" w:color="305496"/>
            </w:tcBorders>
            <w:shd w:val="clear" w:color="auto" w:fill="auto"/>
            <w:vAlign w:val="center"/>
            <w:hideMark/>
          </w:tcPr>
          <w:p w14:paraId="587BFE5D"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Struktura</w:t>
            </w:r>
          </w:p>
        </w:tc>
        <w:tc>
          <w:tcPr>
            <w:tcW w:w="1081" w:type="dxa"/>
            <w:tcBorders>
              <w:top w:val="single" w:sz="8" w:space="0" w:color="305496"/>
              <w:left w:val="nil"/>
              <w:bottom w:val="single" w:sz="4" w:space="0" w:color="305496"/>
              <w:right w:val="single" w:sz="4" w:space="0" w:color="305496"/>
            </w:tcBorders>
            <w:shd w:val="clear" w:color="auto" w:fill="auto"/>
            <w:vAlign w:val="center"/>
            <w:hideMark/>
          </w:tcPr>
          <w:p w14:paraId="27DA1399"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Plan buxheti me ndryshime</w:t>
            </w:r>
          </w:p>
        </w:tc>
        <w:tc>
          <w:tcPr>
            <w:tcW w:w="939" w:type="dxa"/>
            <w:tcBorders>
              <w:top w:val="single" w:sz="8" w:space="0" w:color="305496"/>
              <w:left w:val="nil"/>
              <w:bottom w:val="single" w:sz="4" w:space="0" w:color="305496"/>
              <w:right w:val="single" w:sz="4" w:space="0" w:color="305496"/>
            </w:tcBorders>
            <w:shd w:val="clear" w:color="auto" w:fill="auto"/>
            <w:vAlign w:val="center"/>
            <w:hideMark/>
          </w:tcPr>
          <w:p w14:paraId="742E97F1" w14:textId="77777777" w:rsidR="009D332F" w:rsidRPr="009D332F" w:rsidRDefault="009D332F" w:rsidP="009D332F">
            <w:pPr>
              <w:spacing w:after="0" w:line="240" w:lineRule="auto"/>
              <w:jc w:val="center"/>
              <w:rPr>
                <w:rFonts w:ascii="Tahoma" w:eastAsia="Times New Roman" w:hAnsi="Tahoma" w:cs="Tahoma"/>
                <w:b/>
                <w:bCs/>
                <w:color w:val="000000"/>
                <w:sz w:val="15"/>
                <w:szCs w:val="15"/>
              </w:rPr>
            </w:pPr>
            <w:r w:rsidRPr="009D332F">
              <w:rPr>
                <w:rFonts w:ascii="Tahoma" w:eastAsia="Times New Roman" w:hAnsi="Tahoma" w:cs="Tahoma"/>
                <w:b/>
                <w:bCs/>
                <w:color w:val="000000"/>
                <w:sz w:val="15"/>
                <w:szCs w:val="15"/>
              </w:rPr>
              <w:t>Struktura</w:t>
            </w:r>
          </w:p>
        </w:tc>
        <w:tc>
          <w:tcPr>
            <w:tcW w:w="1081" w:type="dxa"/>
            <w:tcBorders>
              <w:top w:val="single" w:sz="8" w:space="0" w:color="305496"/>
              <w:left w:val="nil"/>
              <w:bottom w:val="single" w:sz="4" w:space="0" w:color="305496"/>
              <w:right w:val="single" w:sz="4" w:space="0" w:color="305496"/>
            </w:tcBorders>
            <w:shd w:val="clear" w:color="auto" w:fill="auto"/>
            <w:noWrap/>
            <w:vAlign w:val="center"/>
            <w:hideMark/>
          </w:tcPr>
          <w:p w14:paraId="3A87DDB4" w14:textId="77777777" w:rsidR="009D332F" w:rsidRPr="009D332F" w:rsidRDefault="009D332F" w:rsidP="009D332F">
            <w:pPr>
              <w:spacing w:after="0" w:line="240" w:lineRule="auto"/>
              <w:jc w:val="center"/>
              <w:rPr>
                <w:rFonts w:ascii="Calibri Light" w:eastAsia="Times New Roman" w:hAnsi="Calibri Light" w:cs="Times New Roman"/>
                <w:b/>
                <w:bCs/>
                <w:color w:val="000000"/>
                <w:sz w:val="20"/>
                <w:szCs w:val="20"/>
              </w:rPr>
            </w:pPr>
            <w:r w:rsidRPr="009D332F">
              <w:rPr>
                <w:rFonts w:ascii="Calibri Light" w:eastAsia="Times New Roman" w:hAnsi="Calibri Light" w:cs="Times New Roman"/>
                <w:b/>
                <w:bCs/>
                <w:color w:val="000000"/>
                <w:sz w:val="20"/>
                <w:szCs w:val="20"/>
              </w:rPr>
              <w:t>Fakt</w:t>
            </w:r>
          </w:p>
        </w:tc>
        <w:tc>
          <w:tcPr>
            <w:tcW w:w="931" w:type="dxa"/>
            <w:tcBorders>
              <w:top w:val="single" w:sz="8" w:space="0" w:color="305496"/>
              <w:left w:val="nil"/>
              <w:bottom w:val="single" w:sz="4" w:space="0" w:color="305496"/>
              <w:right w:val="single" w:sz="8" w:space="0" w:color="305496"/>
            </w:tcBorders>
            <w:shd w:val="clear" w:color="auto" w:fill="auto"/>
            <w:vAlign w:val="center"/>
            <w:hideMark/>
          </w:tcPr>
          <w:p w14:paraId="095124A0" w14:textId="77777777" w:rsidR="009D332F" w:rsidRPr="009D332F" w:rsidRDefault="009D332F" w:rsidP="009D332F">
            <w:pPr>
              <w:spacing w:after="0" w:line="240" w:lineRule="auto"/>
              <w:jc w:val="center"/>
              <w:rPr>
                <w:rFonts w:ascii="Calibri Light" w:eastAsia="Times New Roman" w:hAnsi="Calibri Light" w:cs="Times New Roman"/>
                <w:b/>
                <w:bCs/>
                <w:color w:val="000000"/>
                <w:sz w:val="20"/>
                <w:szCs w:val="20"/>
              </w:rPr>
            </w:pPr>
            <w:r w:rsidRPr="009D332F">
              <w:rPr>
                <w:rFonts w:ascii="Calibri Light" w:eastAsia="Times New Roman" w:hAnsi="Calibri Light" w:cs="Times New Roman"/>
                <w:b/>
                <w:bCs/>
                <w:color w:val="000000"/>
                <w:sz w:val="20"/>
                <w:szCs w:val="20"/>
              </w:rPr>
              <w:t>Realizimi i planit vjetor</w:t>
            </w:r>
          </w:p>
        </w:tc>
      </w:tr>
      <w:tr w:rsidR="009D332F" w:rsidRPr="009D332F" w14:paraId="6EE63FC6" w14:textId="77777777" w:rsidTr="00BA6EC3">
        <w:trPr>
          <w:trHeight w:val="162"/>
        </w:trPr>
        <w:tc>
          <w:tcPr>
            <w:tcW w:w="397" w:type="dxa"/>
            <w:vMerge/>
            <w:tcBorders>
              <w:top w:val="single" w:sz="8" w:space="0" w:color="305496"/>
              <w:left w:val="single" w:sz="8" w:space="0" w:color="305496"/>
              <w:bottom w:val="single" w:sz="4" w:space="0" w:color="305496"/>
              <w:right w:val="single" w:sz="4" w:space="0" w:color="305496"/>
            </w:tcBorders>
            <w:vAlign w:val="center"/>
            <w:hideMark/>
          </w:tcPr>
          <w:p w14:paraId="7E2E99F3" w14:textId="77777777" w:rsidR="009D332F" w:rsidRPr="009D332F" w:rsidRDefault="009D332F" w:rsidP="009D332F">
            <w:pPr>
              <w:spacing w:after="0" w:line="240" w:lineRule="auto"/>
              <w:rPr>
                <w:rFonts w:ascii="Calibri Light" w:eastAsia="Times New Roman" w:hAnsi="Calibri Light" w:cs="Times New Roman"/>
                <w:b/>
                <w:bCs/>
                <w:color w:val="000000"/>
                <w:sz w:val="20"/>
                <w:szCs w:val="20"/>
              </w:rPr>
            </w:pPr>
          </w:p>
        </w:tc>
        <w:tc>
          <w:tcPr>
            <w:tcW w:w="1118" w:type="dxa"/>
            <w:vMerge/>
            <w:tcBorders>
              <w:top w:val="single" w:sz="8" w:space="0" w:color="305496"/>
              <w:left w:val="single" w:sz="4" w:space="0" w:color="305496"/>
              <w:bottom w:val="single" w:sz="4" w:space="0" w:color="305496"/>
              <w:right w:val="single" w:sz="4" w:space="0" w:color="305496"/>
            </w:tcBorders>
            <w:vAlign w:val="center"/>
            <w:hideMark/>
          </w:tcPr>
          <w:p w14:paraId="5CD4F776" w14:textId="77777777" w:rsidR="009D332F" w:rsidRPr="009D332F" w:rsidRDefault="009D332F" w:rsidP="009D332F">
            <w:pPr>
              <w:spacing w:after="0" w:line="240" w:lineRule="auto"/>
              <w:rPr>
                <w:rFonts w:ascii="Calibri Light" w:eastAsia="Times New Roman" w:hAnsi="Calibri Light" w:cs="Times New Roman"/>
                <w:b/>
                <w:bCs/>
                <w:color w:val="000000"/>
                <w:sz w:val="20"/>
                <w:szCs w:val="20"/>
              </w:rPr>
            </w:pPr>
          </w:p>
        </w:tc>
        <w:tc>
          <w:tcPr>
            <w:tcW w:w="1081" w:type="dxa"/>
            <w:vMerge/>
            <w:tcBorders>
              <w:top w:val="single" w:sz="8" w:space="0" w:color="305496"/>
              <w:left w:val="single" w:sz="4" w:space="0" w:color="305496"/>
              <w:bottom w:val="single" w:sz="4" w:space="0" w:color="305496"/>
              <w:right w:val="single" w:sz="4" w:space="0" w:color="305496"/>
            </w:tcBorders>
            <w:vAlign w:val="center"/>
            <w:hideMark/>
          </w:tcPr>
          <w:p w14:paraId="71265131" w14:textId="77777777" w:rsidR="009D332F" w:rsidRPr="009D332F" w:rsidRDefault="009D332F" w:rsidP="009D332F">
            <w:pPr>
              <w:spacing w:after="0" w:line="240" w:lineRule="auto"/>
              <w:rPr>
                <w:rFonts w:ascii="Calibri Light" w:eastAsia="Times New Roman" w:hAnsi="Calibri Light" w:cs="Times New Roman"/>
                <w:b/>
                <w:bCs/>
                <w:color w:val="000000"/>
                <w:sz w:val="20"/>
                <w:szCs w:val="20"/>
              </w:rPr>
            </w:pPr>
          </w:p>
        </w:tc>
        <w:tc>
          <w:tcPr>
            <w:tcW w:w="921" w:type="dxa"/>
            <w:vMerge/>
            <w:tcBorders>
              <w:top w:val="single" w:sz="8" w:space="0" w:color="305496"/>
              <w:left w:val="single" w:sz="4" w:space="0" w:color="305496"/>
              <w:bottom w:val="single" w:sz="4" w:space="0" w:color="305496"/>
              <w:right w:val="single" w:sz="4" w:space="0" w:color="305496"/>
            </w:tcBorders>
            <w:vAlign w:val="center"/>
            <w:hideMark/>
          </w:tcPr>
          <w:p w14:paraId="6605B125" w14:textId="77777777" w:rsidR="009D332F" w:rsidRPr="009D332F" w:rsidRDefault="009D332F" w:rsidP="009D332F">
            <w:pPr>
              <w:spacing w:after="0" w:line="240" w:lineRule="auto"/>
              <w:rPr>
                <w:rFonts w:ascii="Calibri Light" w:eastAsia="Times New Roman" w:hAnsi="Calibri Light" w:cs="Times New Roman"/>
                <w:b/>
                <w:bCs/>
                <w:color w:val="000000"/>
                <w:sz w:val="20"/>
                <w:szCs w:val="20"/>
              </w:rPr>
            </w:pPr>
          </w:p>
        </w:tc>
        <w:tc>
          <w:tcPr>
            <w:tcW w:w="920" w:type="dxa"/>
            <w:vMerge/>
            <w:tcBorders>
              <w:top w:val="single" w:sz="8" w:space="0" w:color="305496"/>
              <w:left w:val="single" w:sz="4" w:space="0" w:color="305496"/>
              <w:bottom w:val="single" w:sz="4" w:space="0" w:color="305496"/>
              <w:right w:val="single" w:sz="4" w:space="0" w:color="305496"/>
            </w:tcBorders>
            <w:vAlign w:val="center"/>
            <w:hideMark/>
          </w:tcPr>
          <w:p w14:paraId="0369CB76" w14:textId="77777777" w:rsidR="009D332F" w:rsidRPr="009D332F" w:rsidRDefault="009D332F" w:rsidP="009D332F">
            <w:pPr>
              <w:spacing w:after="0" w:line="240" w:lineRule="auto"/>
              <w:rPr>
                <w:rFonts w:ascii="Calibri Light" w:eastAsia="Times New Roman" w:hAnsi="Calibri Light" w:cs="Times New Roman"/>
                <w:b/>
                <w:bCs/>
                <w:color w:val="000000"/>
                <w:sz w:val="20"/>
                <w:szCs w:val="20"/>
              </w:rPr>
            </w:pPr>
          </w:p>
        </w:tc>
        <w:tc>
          <w:tcPr>
            <w:tcW w:w="927" w:type="dxa"/>
            <w:vMerge/>
            <w:tcBorders>
              <w:top w:val="single" w:sz="8" w:space="0" w:color="305496"/>
              <w:left w:val="single" w:sz="4" w:space="0" w:color="305496"/>
              <w:bottom w:val="single" w:sz="4" w:space="0" w:color="305496"/>
              <w:right w:val="single" w:sz="4" w:space="0" w:color="305496"/>
            </w:tcBorders>
            <w:vAlign w:val="center"/>
            <w:hideMark/>
          </w:tcPr>
          <w:p w14:paraId="0CAF1A61" w14:textId="77777777" w:rsidR="009D332F" w:rsidRPr="009D332F" w:rsidRDefault="009D332F" w:rsidP="009D332F">
            <w:pPr>
              <w:spacing w:after="0" w:line="240" w:lineRule="auto"/>
              <w:rPr>
                <w:rFonts w:ascii="Calibri Light" w:eastAsia="Times New Roman" w:hAnsi="Calibri Light" w:cs="Times New Roman"/>
                <w:b/>
                <w:bCs/>
                <w:color w:val="000000"/>
                <w:sz w:val="20"/>
                <w:szCs w:val="20"/>
              </w:rPr>
            </w:pPr>
          </w:p>
        </w:tc>
        <w:tc>
          <w:tcPr>
            <w:tcW w:w="1081" w:type="dxa"/>
            <w:tcBorders>
              <w:top w:val="nil"/>
              <w:left w:val="nil"/>
              <w:bottom w:val="single" w:sz="4" w:space="0" w:color="305496"/>
              <w:right w:val="single" w:sz="4" w:space="0" w:color="305496"/>
            </w:tcBorders>
            <w:shd w:val="clear" w:color="auto" w:fill="auto"/>
            <w:noWrap/>
            <w:vAlign w:val="center"/>
            <w:hideMark/>
          </w:tcPr>
          <w:p w14:paraId="3493AAAB" w14:textId="77777777" w:rsidR="009D332F" w:rsidRPr="009D332F" w:rsidRDefault="009D332F" w:rsidP="009D332F">
            <w:pPr>
              <w:spacing w:after="0" w:line="240" w:lineRule="auto"/>
              <w:jc w:val="center"/>
              <w:rPr>
                <w:rFonts w:ascii="Calibri Light" w:eastAsia="Times New Roman" w:hAnsi="Calibri Light" w:cs="Times New Roman"/>
                <w:b/>
                <w:bCs/>
                <w:color w:val="000000"/>
                <w:sz w:val="20"/>
                <w:szCs w:val="20"/>
              </w:rPr>
            </w:pPr>
            <w:r w:rsidRPr="009D332F">
              <w:rPr>
                <w:rFonts w:ascii="Calibri Light" w:eastAsia="Times New Roman" w:hAnsi="Calibri Light" w:cs="Times New Roman"/>
                <w:b/>
                <w:bCs/>
                <w:color w:val="000000"/>
                <w:sz w:val="20"/>
                <w:szCs w:val="20"/>
              </w:rPr>
              <w:t>2022</w:t>
            </w:r>
          </w:p>
        </w:tc>
        <w:tc>
          <w:tcPr>
            <w:tcW w:w="939" w:type="dxa"/>
            <w:tcBorders>
              <w:top w:val="nil"/>
              <w:left w:val="nil"/>
              <w:bottom w:val="single" w:sz="4" w:space="0" w:color="305496"/>
              <w:right w:val="single" w:sz="4" w:space="0" w:color="305496"/>
            </w:tcBorders>
            <w:shd w:val="clear" w:color="auto" w:fill="auto"/>
            <w:vAlign w:val="center"/>
            <w:hideMark/>
          </w:tcPr>
          <w:p w14:paraId="20073B23" w14:textId="77777777" w:rsidR="009D332F" w:rsidRPr="009D332F" w:rsidRDefault="009D332F" w:rsidP="009D332F">
            <w:pPr>
              <w:spacing w:after="0" w:line="240" w:lineRule="auto"/>
              <w:jc w:val="center"/>
              <w:rPr>
                <w:rFonts w:ascii="Calibri Light" w:eastAsia="Times New Roman" w:hAnsi="Calibri Light" w:cs="Times New Roman"/>
                <w:b/>
                <w:bCs/>
                <w:color w:val="000000"/>
                <w:sz w:val="20"/>
                <w:szCs w:val="20"/>
              </w:rPr>
            </w:pPr>
            <w:r w:rsidRPr="009D332F">
              <w:rPr>
                <w:rFonts w:ascii="Calibri Light" w:eastAsia="Times New Roman" w:hAnsi="Calibri Light" w:cs="Times New Roman"/>
                <w:b/>
                <w:bCs/>
                <w:color w:val="000000"/>
                <w:sz w:val="20"/>
                <w:szCs w:val="20"/>
              </w:rPr>
              <w:t>%</w:t>
            </w:r>
          </w:p>
        </w:tc>
        <w:tc>
          <w:tcPr>
            <w:tcW w:w="1081" w:type="dxa"/>
            <w:tcBorders>
              <w:top w:val="nil"/>
              <w:left w:val="nil"/>
              <w:bottom w:val="single" w:sz="4" w:space="0" w:color="305496"/>
              <w:right w:val="single" w:sz="4" w:space="0" w:color="305496"/>
            </w:tcBorders>
            <w:shd w:val="clear" w:color="auto" w:fill="auto"/>
            <w:noWrap/>
            <w:vAlign w:val="center"/>
            <w:hideMark/>
          </w:tcPr>
          <w:p w14:paraId="50747F76" w14:textId="77777777" w:rsidR="009D332F" w:rsidRPr="009D332F" w:rsidRDefault="009D332F" w:rsidP="009D332F">
            <w:pPr>
              <w:spacing w:after="0" w:line="240" w:lineRule="auto"/>
              <w:jc w:val="center"/>
              <w:rPr>
                <w:rFonts w:ascii="Calibri Light" w:eastAsia="Times New Roman" w:hAnsi="Calibri Light" w:cs="Times New Roman"/>
                <w:b/>
                <w:bCs/>
                <w:color w:val="000000"/>
                <w:sz w:val="20"/>
                <w:szCs w:val="20"/>
              </w:rPr>
            </w:pPr>
            <w:r w:rsidRPr="009D332F">
              <w:rPr>
                <w:rFonts w:ascii="Calibri Light" w:eastAsia="Times New Roman" w:hAnsi="Calibri Light" w:cs="Times New Roman"/>
                <w:b/>
                <w:bCs/>
                <w:color w:val="000000"/>
                <w:sz w:val="20"/>
                <w:szCs w:val="20"/>
              </w:rPr>
              <w:t>2022</w:t>
            </w:r>
          </w:p>
        </w:tc>
        <w:tc>
          <w:tcPr>
            <w:tcW w:w="939" w:type="dxa"/>
            <w:tcBorders>
              <w:top w:val="nil"/>
              <w:left w:val="nil"/>
              <w:bottom w:val="single" w:sz="4" w:space="0" w:color="305496"/>
              <w:right w:val="single" w:sz="4" w:space="0" w:color="305496"/>
            </w:tcBorders>
            <w:shd w:val="clear" w:color="auto" w:fill="auto"/>
            <w:vAlign w:val="center"/>
            <w:hideMark/>
          </w:tcPr>
          <w:p w14:paraId="204AB23A" w14:textId="77777777" w:rsidR="009D332F" w:rsidRPr="009D332F" w:rsidRDefault="009D332F" w:rsidP="009D332F">
            <w:pPr>
              <w:spacing w:after="0" w:line="240" w:lineRule="auto"/>
              <w:jc w:val="center"/>
              <w:rPr>
                <w:rFonts w:ascii="Calibri Light" w:eastAsia="Times New Roman" w:hAnsi="Calibri Light" w:cs="Times New Roman"/>
                <w:b/>
                <w:bCs/>
                <w:color w:val="000000"/>
                <w:sz w:val="20"/>
                <w:szCs w:val="20"/>
              </w:rPr>
            </w:pPr>
            <w:r w:rsidRPr="009D332F">
              <w:rPr>
                <w:rFonts w:ascii="Calibri Light" w:eastAsia="Times New Roman" w:hAnsi="Calibri Light" w:cs="Times New Roman"/>
                <w:b/>
                <w:bCs/>
                <w:color w:val="000000"/>
                <w:sz w:val="20"/>
                <w:szCs w:val="20"/>
              </w:rPr>
              <w:t>%</w:t>
            </w:r>
          </w:p>
        </w:tc>
        <w:tc>
          <w:tcPr>
            <w:tcW w:w="1081" w:type="dxa"/>
            <w:tcBorders>
              <w:top w:val="nil"/>
              <w:left w:val="nil"/>
              <w:bottom w:val="single" w:sz="4" w:space="0" w:color="305496"/>
              <w:right w:val="single" w:sz="4" w:space="0" w:color="305496"/>
            </w:tcBorders>
            <w:shd w:val="clear" w:color="auto" w:fill="auto"/>
            <w:noWrap/>
            <w:vAlign w:val="center"/>
            <w:hideMark/>
          </w:tcPr>
          <w:p w14:paraId="6CA4252C" w14:textId="77777777" w:rsidR="009D332F" w:rsidRPr="009D332F" w:rsidRDefault="009D332F" w:rsidP="009D332F">
            <w:pPr>
              <w:spacing w:after="0" w:line="240" w:lineRule="auto"/>
              <w:jc w:val="center"/>
              <w:rPr>
                <w:rFonts w:ascii="Calibri Light" w:eastAsia="Times New Roman" w:hAnsi="Calibri Light" w:cs="Times New Roman"/>
                <w:b/>
                <w:bCs/>
                <w:color w:val="000000"/>
                <w:sz w:val="20"/>
                <w:szCs w:val="20"/>
              </w:rPr>
            </w:pPr>
            <w:r w:rsidRPr="009D332F">
              <w:rPr>
                <w:rFonts w:ascii="Calibri Light" w:eastAsia="Times New Roman" w:hAnsi="Calibri Light" w:cs="Times New Roman"/>
                <w:b/>
                <w:bCs/>
                <w:color w:val="000000"/>
                <w:sz w:val="20"/>
                <w:szCs w:val="20"/>
              </w:rPr>
              <w:t>2022</w:t>
            </w:r>
          </w:p>
        </w:tc>
        <w:tc>
          <w:tcPr>
            <w:tcW w:w="931" w:type="dxa"/>
            <w:tcBorders>
              <w:top w:val="nil"/>
              <w:left w:val="nil"/>
              <w:bottom w:val="single" w:sz="4" w:space="0" w:color="305496"/>
              <w:right w:val="single" w:sz="8" w:space="0" w:color="305496"/>
            </w:tcBorders>
            <w:shd w:val="clear" w:color="auto" w:fill="auto"/>
            <w:noWrap/>
            <w:vAlign w:val="center"/>
            <w:hideMark/>
          </w:tcPr>
          <w:p w14:paraId="7032FB79" w14:textId="77777777" w:rsidR="009D332F" w:rsidRPr="009D332F" w:rsidRDefault="009D332F" w:rsidP="009D332F">
            <w:pPr>
              <w:spacing w:after="0" w:line="240" w:lineRule="auto"/>
              <w:jc w:val="center"/>
              <w:rPr>
                <w:rFonts w:ascii="Calibri Light" w:eastAsia="Times New Roman" w:hAnsi="Calibri Light" w:cs="Times New Roman"/>
                <w:b/>
                <w:bCs/>
                <w:color w:val="000000"/>
                <w:sz w:val="20"/>
                <w:szCs w:val="20"/>
              </w:rPr>
            </w:pPr>
            <w:r w:rsidRPr="009D332F">
              <w:rPr>
                <w:rFonts w:ascii="Calibri Light" w:eastAsia="Times New Roman" w:hAnsi="Calibri Light" w:cs="Times New Roman"/>
                <w:b/>
                <w:bCs/>
                <w:color w:val="000000"/>
                <w:sz w:val="20"/>
                <w:szCs w:val="20"/>
              </w:rPr>
              <w:t>ne %</w:t>
            </w:r>
          </w:p>
        </w:tc>
      </w:tr>
      <w:tr w:rsidR="009D332F" w:rsidRPr="009D332F" w14:paraId="0F7A2161" w14:textId="77777777" w:rsidTr="00BA6EC3">
        <w:trPr>
          <w:trHeight w:val="256"/>
        </w:trPr>
        <w:tc>
          <w:tcPr>
            <w:tcW w:w="397" w:type="dxa"/>
            <w:tcBorders>
              <w:top w:val="nil"/>
              <w:left w:val="single" w:sz="8" w:space="0" w:color="305496"/>
              <w:bottom w:val="single" w:sz="4" w:space="0" w:color="305496"/>
              <w:right w:val="single" w:sz="4" w:space="0" w:color="305496"/>
            </w:tcBorders>
            <w:shd w:val="clear" w:color="auto" w:fill="auto"/>
            <w:vAlign w:val="center"/>
            <w:hideMark/>
          </w:tcPr>
          <w:p w14:paraId="122981A6"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1</w:t>
            </w:r>
          </w:p>
        </w:tc>
        <w:tc>
          <w:tcPr>
            <w:tcW w:w="1118" w:type="dxa"/>
            <w:tcBorders>
              <w:top w:val="nil"/>
              <w:left w:val="nil"/>
              <w:bottom w:val="single" w:sz="4" w:space="0" w:color="305496"/>
              <w:right w:val="single" w:sz="4" w:space="0" w:color="305496"/>
            </w:tcBorders>
            <w:shd w:val="clear" w:color="auto" w:fill="auto"/>
            <w:vAlign w:val="center"/>
            <w:hideMark/>
          </w:tcPr>
          <w:p w14:paraId="5D5F7460"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Bashkia Berat (Aparati)</w:t>
            </w:r>
          </w:p>
        </w:tc>
        <w:tc>
          <w:tcPr>
            <w:tcW w:w="1081" w:type="dxa"/>
            <w:tcBorders>
              <w:top w:val="nil"/>
              <w:left w:val="nil"/>
              <w:bottom w:val="single" w:sz="4" w:space="0" w:color="305496"/>
              <w:right w:val="single" w:sz="4" w:space="0" w:color="305496"/>
            </w:tcBorders>
            <w:shd w:val="clear" w:color="auto" w:fill="auto"/>
            <w:noWrap/>
            <w:vAlign w:val="center"/>
            <w:hideMark/>
          </w:tcPr>
          <w:p w14:paraId="3200741F"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653,777</w:t>
            </w:r>
          </w:p>
        </w:tc>
        <w:tc>
          <w:tcPr>
            <w:tcW w:w="921" w:type="dxa"/>
            <w:tcBorders>
              <w:top w:val="nil"/>
              <w:left w:val="nil"/>
              <w:bottom w:val="single" w:sz="4" w:space="0" w:color="305496"/>
              <w:right w:val="single" w:sz="4" w:space="0" w:color="305496"/>
            </w:tcBorders>
            <w:shd w:val="clear" w:color="auto" w:fill="auto"/>
            <w:noWrap/>
            <w:vAlign w:val="center"/>
            <w:hideMark/>
          </w:tcPr>
          <w:p w14:paraId="56739CA8"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52%</w:t>
            </w:r>
          </w:p>
        </w:tc>
        <w:tc>
          <w:tcPr>
            <w:tcW w:w="920" w:type="dxa"/>
            <w:tcBorders>
              <w:top w:val="nil"/>
              <w:left w:val="nil"/>
              <w:bottom w:val="single" w:sz="4" w:space="0" w:color="305496"/>
              <w:right w:val="single" w:sz="4" w:space="0" w:color="305496"/>
            </w:tcBorders>
            <w:shd w:val="clear" w:color="auto" w:fill="auto"/>
            <w:noWrap/>
            <w:vAlign w:val="center"/>
            <w:hideMark/>
          </w:tcPr>
          <w:p w14:paraId="2C4DB93E"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476,328</w:t>
            </w:r>
          </w:p>
        </w:tc>
        <w:tc>
          <w:tcPr>
            <w:tcW w:w="927" w:type="dxa"/>
            <w:tcBorders>
              <w:top w:val="nil"/>
              <w:left w:val="nil"/>
              <w:bottom w:val="single" w:sz="4" w:space="0" w:color="305496"/>
              <w:right w:val="single" w:sz="4" w:space="0" w:color="305496"/>
            </w:tcBorders>
            <w:shd w:val="clear" w:color="auto" w:fill="auto"/>
            <w:noWrap/>
            <w:vAlign w:val="center"/>
            <w:hideMark/>
          </w:tcPr>
          <w:p w14:paraId="3CC83BB1"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49%</w:t>
            </w:r>
          </w:p>
        </w:tc>
        <w:tc>
          <w:tcPr>
            <w:tcW w:w="1081" w:type="dxa"/>
            <w:tcBorders>
              <w:top w:val="nil"/>
              <w:left w:val="nil"/>
              <w:bottom w:val="single" w:sz="4" w:space="0" w:color="305496"/>
              <w:right w:val="single" w:sz="4" w:space="0" w:color="305496"/>
            </w:tcBorders>
            <w:shd w:val="clear" w:color="auto" w:fill="auto"/>
            <w:vAlign w:val="center"/>
            <w:hideMark/>
          </w:tcPr>
          <w:p w14:paraId="68A6C9AB"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609,156 </w:t>
            </w:r>
          </w:p>
        </w:tc>
        <w:tc>
          <w:tcPr>
            <w:tcW w:w="939" w:type="dxa"/>
            <w:tcBorders>
              <w:top w:val="nil"/>
              <w:left w:val="nil"/>
              <w:bottom w:val="single" w:sz="4" w:space="0" w:color="305496"/>
              <w:right w:val="single" w:sz="4" w:space="0" w:color="305496"/>
            </w:tcBorders>
            <w:shd w:val="clear" w:color="auto" w:fill="auto"/>
            <w:vAlign w:val="center"/>
            <w:hideMark/>
          </w:tcPr>
          <w:p w14:paraId="61939330"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50.3%</w:t>
            </w:r>
          </w:p>
        </w:tc>
        <w:tc>
          <w:tcPr>
            <w:tcW w:w="1081" w:type="dxa"/>
            <w:tcBorders>
              <w:top w:val="nil"/>
              <w:left w:val="nil"/>
              <w:bottom w:val="single" w:sz="4" w:space="0" w:color="305496"/>
              <w:right w:val="single" w:sz="4" w:space="0" w:color="305496"/>
            </w:tcBorders>
            <w:shd w:val="clear" w:color="auto" w:fill="auto"/>
            <w:noWrap/>
            <w:vAlign w:val="center"/>
            <w:hideMark/>
          </w:tcPr>
          <w:p w14:paraId="7582921E"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649,403 </w:t>
            </w:r>
          </w:p>
        </w:tc>
        <w:tc>
          <w:tcPr>
            <w:tcW w:w="939" w:type="dxa"/>
            <w:tcBorders>
              <w:top w:val="nil"/>
              <w:left w:val="nil"/>
              <w:bottom w:val="single" w:sz="4" w:space="0" w:color="305496"/>
              <w:right w:val="single" w:sz="4" w:space="0" w:color="305496"/>
            </w:tcBorders>
            <w:shd w:val="clear" w:color="auto" w:fill="auto"/>
            <w:noWrap/>
            <w:vAlign w:val="center"/>
            <w:hideMark/>
          </w:tcPr>
          <w:p w14:paraId="2D2C8881"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47.2%</w:t>
            </w:r>
          </w:p>
        </w:tc>
        <w:tc>
          <w:tcPr>
            <w:tcW w:w="1081" w:type="dxa"/>
            <w:tcBorders>
              <w:top w:val="nil"/>
              <w:left w:val="nil"/>
              <w:bottom w:val="single" w:sz="4" w:space="0" w:color="305496"/>
              <w:right w:val="single" w:sz="4" w:space="0" w:color="305496"/>
            </w:tcBorders>
            <w:shd w:val="clear" w:color="auto" w:fill="auto"/>
            <w:noWrap/>
            <w:vAlign w:val="center"/>
            <w:hideMark/>
          </w:tcPr>
          <w:p w14:paraId="207D7D3B"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427,101 </w:t>
            </w:r>
          </w:p>
        </w:tc>
        <w:tc>
          <w:tcPr>
            <w:tcW w:w="931" w:type="dxa"/>
            <w:tcBorders>
              <w:top w:val="nil"/>
              <w:left w:val="nil"/>
              <w:bottom w:val="single" w:sz="4" w:space="0" w:color="305496"/>
              <w:right w:val="single" w:sz="8" w:space="0" w:color="305496"/>
            </w:tcBorders>
            <w:shd w:val="clear" w:color="auto" w:fill="auto"/>
            <w:noWrap/>
            <w:vAlign w:val="center"/>
            <w:hideMark/>
          </w:tcPr>
          <w:p w14:paraId="0939F509"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66%</w:t>
            </w:r>
          </w:p>
        </w:tc>
      </w:tr>
      <w:tr w:rsidR="009D332F" w:rsidRPr="009D332F" w14:paraId="089159F0" w14:textId="77777777" w:rsidTr="00BA6EC3">
        <w:trPr>
          <w:trHeight w:val="256"/>
        </w:trPr>
        <w:tc>
          <w:tcPr>
            <w:tcW w:w="397" w:type="dxa"/>
            <w:tcBorders>
              <w:top w:val="nil"/>
              <w:left w:val="single" w:sz="8" w:space="0" w:color="305496"/>
              <w:bottom w:val="single" w:sz="4" w:space="0" w:color="305496"/>
              <w:right w:val="single" w:sz="4" w:space="0" w:color="305496"/>
            </w:tcBorders>
            <w:shd w:val="clear" w:color="auto" w:fill="auto"/>
            <w:vAlign w:val="center"/>
            <w:hideMark/>
          </w:tcPr>
          <w:p w14:paraId="5B5F482D"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w:t>
            </w:r>
          </w:p>
        </w:tc>
        <w:tc>
          <w:tcPr>
            <w:tcW w:w="1118" w:type="dxa"/>
            <w:tcBorders>
              <w:top w:val="nil"/>
              <w:left w:val="nil"/>
              <w:bottom w:val="single" w:sz="4" w:space="0" w:color="305496"/>
              <w:right w:val="single" w:sz="4" w:space="0" w:color="305496"/>
            </w:tcBorders>
            <w:shd w:val="clear" w:color="auto" w:fill="auto"/>
            <w:vAlign w:val="center"/>
            <w:hideMark/>
          </w:tcPr>
          <w:p w14:paraId="7160BA31"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Agjencia e Shërbimeve Publike</w:t>
            </w:r>
          </w:p>
        </w:tc>
        <w:tc>
          <w:tcPr>
            <w:tcW w:w="1081" w:type="dxa"/>
            <w:tcBorders>
              <w:top w:val="nil"/>
              <w:left w:val="nil"/>
              <w:bottom w:val="single" w:sz="4" w:space="0" w:color="305496"/>
              <w:right w:val="single" w:sz="4" w:space="0" w:color="305496"/>
            </w:tcBorders>
            <w:shd w:val="clear" w:color="auto" w:fill="auto"/>
            <w:noWrap/>
            <w:vAlign w:val="center"/>
            <w:hideMark/>
          </w:tcPr>
          <w:p w14:paraId="26D3CD75"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169,584 </w:t>
            </w:r>
          </w:p>
        </w:tc>
        <w:tc>
          <w:tcPr>
            <w:tcW w:w="921" w:type="dxa"/>
            <w:tcBorders>
              <w:top w:val="nil"/>
              <w:left w:val="nil"/>
              <w:bottom w:val="single" w:sz="4" w:space="0" w:color="305496"/>
              <w:right w:val="single" w:sz="4" w:space="0" w:color="305496"/>
            </w:tcBorders>
            <w:shd w:val="clear" w:color="auto" w:fill="auto"/>
            <w:noWrap/>
            <w:vAlign w:val="center"/>
            <w:hideMark/>
          </w:tcPr>
          <w:p w14:paraId="267DCB76"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13%</w:t>
            </w:r>
          </w:p>
        </w:tc>
        <w:tc>
          <w:tcPr>
            <w:tcW w:w="920" w:type="dxa"/>
            <w:tcBorders>
              <w:top w:val="nil"/>
              <w:left w:val="nil"/>
              <w:bottom w:val="single" w:sz="4" w:space="0" w:color="305496"/>
              <w:right w:val="single" w:sz="4" w:space="0" w:color="305496"/>
            </w:tcBorders>
            <w:shd w:val="clear" w:color="auto" w:fill="auto"/>
            <w:noWrap/>
            <w:vAlign w:val="center"/>
            <w:hideMark/>
          </w:tcPr>
          <w:p w14:paraId="42F32C0F"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146,953 </w:t>
            </w:r>
          </w:p>
        </w:tc>
        <w:tc>
          <w:tcPr>
            <w:tcW w:w="927" w:type="dxa"/>
            <w:tcBorders>
              <w:top w:val="nil"/>
              <w:left w:val="nil"/>
              <w:bottom w:val="single" w:sz="4" w:space="0" w:color="305496"/>
              <w:right w:val="single" w:sz="4" w:space="0" w:color="305496"/>
            </w:tcBorders>
            <w:shd w:val="clear" w:color="auto" w:fill="auto"/>
            <w:noWrap/>
            <w:vAlign w:val="center"/>
            <w:hideMark/>
          </w:tcPr>
          <w:p w14:paraId="05EE0C27"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15%</w:t>
            </w:r>
          </w:p>
        </w:tc>
        <w:tc>
          <w:tcPr>
            <w:tcW w:w="1081" w:type="dxa"/>
            <w:tcBorders>
              <w:top w:val="nil"/>
              <w:left w:val="nil"/>
              <w:bottom w:val="single" w:sz="4" w:space="0" w:color="305496"/>
              <w:right w:val="single" w:sz="4" w:space="0" w:color="305496"/>
            </w:tcBorders>
            <w:shd w:val="clear" w:color="auto" w:fill="auto"/>
            <w:noWrap/>
            <w:vAlign w:val="center"/>
            <w:hideMark/>
          </w:tcPr>
          <w:p w14:paraId="1854D956"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223,847 </w:t>
            </w:r>
          </w:p>
        </w:tc>
        <w:tc>
          <w:tcPr>
            <w:tcW w:w="939" w:type="dxa"/>
            <w:tcBorders>
              <w:top w:val="nil"/>
              <w:left w:val="nil"/>
              <w:bottom w:val="single" w:sz="4" w:space="0" w:color="305496"/>
              <w:right w:val="single" w:sz="4" w:space="0" w:color="305496"/>
            </w:tcBorders>
            <w:shd w:val="clear" w:color="auto" w:fill="auto"/>
            <w:noWrap/>
            <w:vAlign w:val="center"/>
            <w:hideMark/>
          </w:tcPr>
          <w:p w14:paraId="0A226F51"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18.5%</w:t>
            </w:r>
          </w:p>
        </w:tc>
        <w:tc>
          <w:tcPr>
            <w:tcW w:w="1081" w:type="dxa"/>
            <w:tcBorders>
              <w:top w:val="nil"/>
              <w:left w:val="nil"/>
              <w:bottom w:val="single" w:sz="4" w:space="0" w:color="305496"/>
              <w:right w:val="single" w:sz="4" w:space="0" w:color="305496"/>
            </w:tcBorders>
            <w:shd w:val="clear" w:color="auto" w:fill="auto"/>
            <w:noWrap/>
            <w:vAlign w:val="center"/>
            <w:hideMark/>
          </w:tcPr>
          <w:p w14:paraId="66153D4E"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284,193 </w:t>
            </w:r>
          </w:p>
        </w:tc>
        <w:tc>
          <w:tcPr>
            <w:tcW w:w="939" w:type="dxa"/>
            <w:tcBorders>
              <w:top w:val="nil"/>
              <w:left w:val="nil"/>
              <w:bottom w:val="single" w:sz="4" w:space="0" w:color="305496"/>
              <w:right w:val="single" w:sz="4" w:space="0" w:color="305496"/>
            </w:tcBorders>
            <w:shd w:val="clear" w:color="auto" w:fill="auto"/>
            <w:noWrap/>
            <w:vAlign w:val="center"/>
            <w:hideMark/>
          </w:tcPr>
          <w:p w14:paraId="57DDD318"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20.7%</w:t>
            </w:r>
          </w:p>
        </w:tc>
        <w:tc>
          <w:tcPr>
            <w:tcW w:w="1081" w:type="dxa"/>
            <w:tcBorders>
              <w:top w:val="nil"/>
              <w:left w:val="nil"/>
              <w:bottom w:val="single" w:sz="4" w:space="0" w:color="305496"/>
              <w:right w:val="single" w:sz="4" w:space="0" w:color="305496"/>
            </w:tcBorders>
            <w:shd w:val="clear" w:color="auto" w:fill="auto"/>
            <w:noWrap/>
            <w:vAlign w:val="center"/>
            <w:hideMark/>
          </w:tcPr>
          <w:p w14:paraId="73F81FED"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222,503 </w:t>
            </w:r>
          </w:p>
        </w:tc>
        <w:tc>
          <w:tcPr>
            <w:tcW w:w="931" w:type="dxa"/>
            <w:tcBorders>
              <w:top w:val="nil"/>
              <w:left w:val="nil"/>
              <w:bottom w:val="single" w:sz="4" w:space="0" w:color="305496"/>
              <w:right w:val="single" w:sz="8" w:space="0" w:color="305496"/>
            </w:tcBorders>
            <w:shd w:val="clear" w:color="auto" w:fill="auto"/>
            <w:noWrap/>
            <w:vAlign w:val="center"/>
            <w:hideMark/>
          </w:tcPr>
          <w:p w14:paraId="10EDA9A2"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78%</w:t>
            </w:r>
          </w:p>
        </w:tc>
      </w:tr>
      <w:tr w:rsidR="009D332F" w:rsidRPr="009D332F" w14:paraId="43160D30" w14:textId="77777777" w:rsidTr="00BA6EC3">
        <w:trPr>
          <w:trHeight w:val="256"/>
        </w:trPr>
        <w:tc>
          <w:tcPr>
            <w:tcW w:w="397" w:type="dxa"/>
            <w:tcBorders>
              <w:top w:val="nil"/>
              <w:left w:val="single" w:sz="8" w:space="0" w:color="305496"/>
              <w:bottom w:val="single" w:sz="4" w:space="0" w:color="305496"/>
              <w:right w:val="single" w:sz="4" w:space="0" w:color="305496"/>
            </w:tcBorders>
            <w:shd w:val="clear" w:color="auto" w:fill="auto"/>
            <w:vAlign w:val="center"/>
            <w:hideMark/>
          </w:tcPr>
          <w:p w14:paraId="4B33F480"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w:t>
            </w:r>
          </w:p>
        </w:tc>
        <w:tc>
          <w:tcPr>
            <w:tcW w:w="1118" w:type="dxa"/>
            <w:tcBorders>
              <w:top w:val="nil"/>
              <w:left w:val="nil"/>
              <w:bottom w:val="single" w:sz="4" w:space="0" w:color="305496"/>
              <w:right w:val="single" w:sz="4" w:space="0" w:color="305496"/>
            </w:tcBorders>
            <w:shd w:val="clear" w:color="auto" w:fill="auto"/>
            <w:vAlign w:val="center"/>
            <w:hideMark/>
          </w:tcPr>
          <w:p w14:paraId="2337A1B4"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Drejtoria Arsimore Bashkia Berat</w:t>
            </w:r>
          </w:p>
        </w:tc>
        <w:tc>
          <w:tcPr>
            <w:tcW w:w="1081" w:type="dxa"/>
            <w:tcBorders>
              <w:top w:val="nil"/>
              <w:left w:val="nil"/>
              <w:bottom w:val="single" w:sz="4" w:space="0" w:color="305496"/>
              <w:right w:val="single" w:sz="4" w:space="0" w:color="305496"/>
            </w:tcBorders>
            <w:shd w:val="clear" w:color="auto" w:fill="auto"/>
            <w:noWrap/>
            <w:vAlign w:val="center"/>
            <w:hideMark/>
          </w:tcPr>
          <w:p w14:paraId="284329A5"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333,076</w:t>
            </w:r>
          </w:p>
        </w:tc>
        <w:tc>
          <w:tcPr>
            <w:tcW w:w="921" w:type="dxa"/>
            <w:tcBorders>
              <w:top w:val="nil"/>
              <w:left w:val="nil"/>
              <w:bottom w:val="single" w:sz="4" w:space="0" w:color="305496"/>
              <w:right w:val="single" w:sz="4" w:space="0" w:color="305496"/>
            </w:tcBorders>
            <w:shd w:val="clear" w:color="auto" w:fill="auto"/>
            <w:noWrap/>
            <w:vAlign w:val="center"/>
            <w:hideMark/>
          </w:tcPr>
          <w:p w14:paraId="33A15BB6"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27%</w:t>
            </w:r>
          </w:p>
        </w:tc>
        <w:tc>
          <w:tcPr>
            <w:tcW w:w="920" w:type="dxa"/>
            <w:tcBorders>
              <w:top w:val="nil"/>
              <w:left w:val="nil"/>
              <w:bottom w:val="single" w:sz="4" w:space="0" w:color="305496"/>
              <w:right w:val="single" w:sz="4" w:space="0" w:color="305496"/>
            </w:tcBorders>
            <w:shd w:val="clear" w:color="auto" w:fill="auto"/>
            <w:noWrap/>
            <w:vAlign w:val="center"/>
            <w:hideMark/>
          </w:tcPr>
          <w:p w14:paraId="50481481"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271,701</w:t>
            </w:r>
          </w:p>
        </w:tc>
        <w:tc>
          <w:tcPr>
            <w:tcW w:w="927" w:type="dxa"/>
            <w:tcBorders>
              <w:top w:val="nil"/>
              <w:left w:val="nil"/>
              <w:bottom w:val="single" w:sz="4" w:space="0" w:color="305496"/>
              <w:right w:val="single" w:sz="4" w:space="0" w:color="305496"/>
            </w:tcBorders>
            <w:shd w:val="clear" w:color="auto" w:fill="auto"/>
            <w:noWrap/>
            <w:vAlign w:val="center"/>
            <w:hideMark/>
          </w:tcPr>
          <w:p w14:paraId="78478C53"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28%</w:t>
            </w:r>
          </w:p>
        </w:tc>
        <w:tc>
          <w:tcPr>
            <w:tcW w:w="1081" w:type="dxa"/>
            <w:tcBorders>
              <w:top w:val="nil"/>
              <w:left w:val="nil"/>
              <w:bottom w:val="single" w:sz="4" w:space="0" w:color="305496"/>
              <w:right w:val="single" w:sz="4" w:space="0" w:color="305496"/>
            </w:tcBorders>
            <w:shd w:val="clear" w:color="auto" w:fill="auto"/>
            <w:vAlign w:val="center"/>
            <w:hideMark/>
          </w:tcPr>
          <w:p w14:paraId="6BDF48D5"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280,607 </w:t>
            </w:r>
          </w:p>
        </w:tc>
        <w:tc>
          <w:tcPr>
            <w:tcW w:w="939" w:type="dxa"/>
            <w:tcBorders>
              <w:top w:val="nil"/>
              <w:left w:val="nil"/>
              <w:bottom w:val="single" w:sz="4" w:space="0" w:color="305496"/>
              <w:right w:val="single" w:sz="4" w:space="0" w:color="305496"/>
            </w:tcBorders>
            <w:shd w:val="clear" w:color="auto" w:fill="auto"/>
            <w:vAlign w:val="center"/>
            <w:hideMark/>
          </w:tcPr>
          <w:p w14:paraId="6FF9F6CE"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23.2%</w:t>
            </w:r>
          </w:p>
        </w:tc>
        <w:tc>
          <w:tcPr>
            <w:tcW w:w="1081" w:type="dxa"/>
            <w:tcBorders>
              <w:top w:val="nil"/>
              <w:left w:val="nil"/>
              <w:bottom w:val="single" w:sz="4" w:space="0" w:color="305496"/>
              <w:right w:val="single" w:sz="4" w:space="0" w:color="305496"/>
            </w:tcBorders>
            <w:shd w:val="clear" w:color="auto" w:fill="auto"/>
            <w:noWrap/>
            <w:vAlign w:val="center"/>
            <w:hideMark/>
          </w:tcPr>
          <w:p w14:paraId="637E3E89"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330,669 </w:t>
            </w:r>
          </w:p>
        </w:tc>
        <w:tc>
          <w:tcPr>
            <w:tcW w:w="939" w:type="dxa"/>
            <w:tcBorders>
              <w:top w:val="nil"/>
              <w:left w:val="nil"/>
              <w:bottom w:val="single" w:sz="4" w:space="0" w:color="305496"/>
              <w:right w:val="single" w:sz="4" w:space="0" w:color="305496"/>
            </w:tcBorders>
            <w:shd w:val="clear" w:color="auto" w:fill="auto"/>
            <w:noWrap/>
            <w:vAlign w:val="center"/>
            <w:hideMark/>
          </w:tcPr>
          <w:p w14:paraId="7D31F7CA"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24.1%</w:t>
            </w:r>
          </w:p>
        </w:tc>
        <w:tc>
          <w:tcPr>
            <w:tcW w:w="1081" w:type="dxa"/>
            <w:tcBorders>
              <w:top w:val="nil"/>
              <w:left w:val="nil"/>
              <w:bottom w:val="single" w:sz="4" w:space="0" w:color="305496"/>
              <w:right w:val="single" w:sz="4" w:space="0" w:color="305496"/>
            </w:tcBorders>
            <w:shd w:val="clear" w:color="auto" w:fill="auto"/>
            <w:noWrap/>
            <w:vAlign w:val="center"/>
            <w:hideMark/>
          </w:tcPr>
          <w:p w14:paraId="00FC016A"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275,364 </w:t>
            </w:r>
          </w:p>
        </w:tc>
        <w:tc>
          <w:tcPr>
            <w:tcW w:w="931" w:type="dxa"/>
            <w:tcBorders>
              <w:top w:val="nil"/>
              <w:left w:val="nil"/>
              <w:bottom w:val="single" w:sz="4" w:space="0" w:color="305496"/>
              <w:right w:val="single" w:sz="8" w:space="0" w:color="305496"/>
            </w:tcBorders>
            <w:shd w:val="clear" w:color="auto" w:fill="auto"/>
            <w:noWrap/>
            <w:vAlign w:val="center"/>
            <w:hideMark/>
          </w:tcPr>
          <w:p w14:paraId="5ECEEAE4"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83%</w:t>
            </w:r>
          </w:p>
        </w:tc>
      </w:tr>
      <w:tr w:rsidR="009D332F" w:rsidRPr="009D332F" w14:paraId="3DE212AB" w14:textId="77777777" w:rsidTr="00BA6EC3">
        <w:trPr>
          <w:trHeight w:val="256"/>
        </w:trPr>
        <w:tc>
          <w:tcPr>
            <w:tcW w:w="397" w:type="dxa"/>
            <w:tcBorders>
              <w:top w:val="nil"/>
              <w:left w:val="single" w:sz="8" w:space="0" w:color="305496"/>
              <w:bottom w:val="single" w:sz="4" w:space="0" w:color="305496"/>
              <w:right w:val="single" w:sz="4" w:space="0" w:color="305496"/>
            </w:tcBorders>
            <w:shd w:val="clear" w:color="auto" w:fill="auto"/>
            <w:vAlign w:val="center"/>
            <w:hideMark/>
          </w:tcPr>
          <w:p w14:paraId="4004C002"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4</w:t>
            </w:r>
          </w:p>
        </w:tc>
        <w:tc>
          <w:tcPr>
            <w:tcW w:w="1118" w:type="dxa"/>
            <w:tcBorders>
              <w:top w:val="nil"/>
              <w:left w:val="nil"/>
              <w:bottom w:val="single" w:sz="4" w:space="0" w:color="305496"/>
              <w:right w:val="single" w:sz="4" w:space="0" w:color="305496"/>
            </w:tcBorders>
            <w:shd w:val="clear" w:color="auto" w:fill="auto"/>
            <w:vAlign w:val="center"/>
            <w:hideMark/>
          </w:tcPr>
          <w:p w14:paraId="1146D0D7"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Qendra Kulturore " M. Tutulani "</w:t>
            </w:r>
          </w:p>
        </w:tc>
        <w:tc>
          <w:tcPr>
            <w:tcW w:w="1081" w:type="dxa"/>
            <w:tcBorders>
              <w:top w:val="nil"/>
              <w:left w:val="nil"/>
              <w:bottom w:val="single" w:sz="4" w:space="0" w:color="305496"/>
              <w:right w:val="single" w:sz="4" w:space="0" w:color="305496"/>
            </w:tcBorders>
            <w:shd w:val="clear" w:color="auto" w:fill="auto"/>
            <w:noWrap/>
            <w:vAlign w:val="center"/>
            <w:hideMark/>
          </w:tcPr>
          <w:p w14:paraId="64C67FDA"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33,445</w:t>
            </w:r>
          </w:p>
        </w:tc>
        <w:tc>
          <w:tcPr>
            <w:tcW w:w="921" w:type="dxa"/>
            <w:tcBorders>
              <w:top w:val="nil"/>
              <w:left w:val="nil"/>
              <w:bottom w:val="single" w:sz="4" w:space="0" w:color="305496"/>
              <w:right w:val="single" w:sz="4" w:space="0" w:color="305496"/>
            </w:tcBorders>
            <w:shd w:val="clear" w:color="auto" w:fill="auto"/>
            <w:noWrap/>
            <w:vAlign w:val="center"/>
            <w:hideMark/>
          </w:tcPr>
          <w:p w14:paraId="2E23AD6E"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w:t>
            </w:r>
          </w:p>
        </w:tc>
        <w:tc>
          <w:tcPr>
            <w:tcW w:w="920" w:type="dxa"/>
            <w:tcBorders>
              <w:top w:val="nil"/>
              <w:left w:val="nil"/>
              <w:bottom w:val="single" w:sz="4" w:space="0" w:color="305496"/>
              <w:right w:val="single" w:sz="4" w:space="0" w:color="305496"/>
            </w:tcBorders>
            <w:shd w:val="clear" w:color="auto" w:fill="auto"/>
            <w:noWrap/>
            <w:vAlign w:val="center"/>
            <w:hideMark/>
          </w:tcPr>
          <w:p w14:paraId="29C129A2"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28,336</w:t>
            </w:r>
          </w:p>
        </w:tc>
        <w:tc>
          <w:tcPr>
            <w:tcW w:w="927" w:type="dxa"/>
            <w:tcBorders>
              <w:top w:val="nil"/>
              <w:left w:val="nil"/>
              <w:bottom w:val="single" w:sz="4" w:space="0" w:color="305496"/>
              <w:right w:val="single" w:sz="4" w:space="0" w:color="305496"/>
            </w:tcBorders>
            <w:shd w:val="clear" w:color="auto" w:fill="auto"/>
            <w:noWrap/>
            <w:vAlign w:val="center"/>
            <w:hideMark/>
          </w:tcPr>
          <w:p w14:paraId="7266E911"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w:t>
            </w:r>
          </w:p>
        </w:tc>
        <w:tc>
          <w:tcPr>
            <w:tcW w:w="1081" w:type="dxa"/>
            <w:tcBorders>
              <w:top w:val="nil"/>
              <w:left w:val="nil"/>
              <w:bottom w:val="single" w:sz="4" w:space="0" w:color="305496"/>
              <w:right w:val="single" w:sz="4" w:space="0" w:color="305496"/>
            </w:tcBorders>
            <w:shd w:val="clear" w:color="auto" w:fill="auto"/>
            <w:vAlign w:val="center"/>
            <w:hideMark/>
          </w:tcPr>
          <w:p w14:paraId="71081A5F"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34,780 </w:t>
            </w:r>
          </w:p>
        </w:tc>
        <w:tc>
          <w:tcPr>
            <w:tcW w:w="939" w:type="dxa"/>
            <w:tcBorders>
              <w:top w:val="nil"/>
              <w:left w:val="nil"/>
              <w:bottom w:val="single" w:sz="4" w:space="0" w:color="305496"/>
              <w:right w:val="single" w:sz="4" w:space="0" w:color="305496"/>
            </w:tcBorders>
            <w:shd w:val="clear" w:color="auto" w:fill="auto"/>
            <w:vAlign w:val="center"/>
            <w:hideMark/>
          </w:tcPr>
          <w:p w14:paraId="5EE8AF9D"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2.9%</w:t>
            </w:r>
          </w:p>
        </w:tc>
        <w:tc>
          <w:tcPr>
            <w:tcW w:w="1081" w:type="dxa"/>
            <w:tcBorders>
              <w:top w:val="nil"/>
              <w:left w:val="nil"/>
              <w:bottom w:val="single" w:sz="4" w:space="0" w:color="305496"/>
              <w:right w:val="single" w:sz="4" w:space="0" w:color="305496"/>
            </w:tcBorders>
            <w:shd w:val="clear" w:color="auto" w:fill="auto"/>
            <w:noWrap/>
            <w:vAlign w:val="center"/>
            <w:hideMark/>
          </w:tcPr>
          <w:p w14:paraId="1FA5F2AD"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38,352 </w:t>
            </w:r>
          </w:p>
        </w:tc>
        <w:tc>
          <w:tcPr>
            <w:tcW w:w="939" w:type="dxa"/>
            <w:tcBorders>
              <w:top w:val="nil"/>
              <w:left w:val="nil"/>
              <w:bottom w:val="single" w:sz="4" w:space="0" w:color="305496"/>
              <w:right w:val="single" w:sz="4" w:space="0" w:color="305496"/>
            </w:tcBorders>
            <w:shd w:val="clear" w:color="auto" w:fill="auto"/>
            <w:noWrap/>
            <w:vAlign w:val="center"/>
            <w:hideMark/>
          </w:tcPr>
          <w:p w14:paraId="3C5BAC1E"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2.8%</w:t>
            </w:r>
          </w:p>
        </w:tc>
        <w:tc>
          <w:tcPr>
            <w:tcW w:w="1081" w:type="dxa"/>
            <w:tcBorders>
              <w:top w:val="nil"/>
              <w:left w:val="nil"/>
              <w:bottom w:val="single" w:sz="4" w:space="0" w:color="305496"/>
              <w:right w:val="single" w:sz="4" w:space="0" w:color="305496"/>
            </w:tcBorders>
            <w:shd w:val="clear" w:color="auto" w:fill="auto"/>
            <w:noWrap/>
            <w:vAlign w:val="center"/>
            <w:hideMark/>
          </w:tcPr>
          <w:p w14:paraId="23E6C980"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32,504 </w:t>
            </w:r>
          </w:p>
        </w:tc>
        <w:tc>
          <w:tcPr>
            <w:tcW w:w="931" w:type="dxa"/>
            <w:tcBorders>
              <w:top w:val="nil"/>
              <w:left w:val="nil"/>
              <w:bottom w:val="single" w:sz="4" w:space="0" w:color="305496"/>
              <w:right w:val="single" w:sz="8" w:space="0" w:color="305496"/>
            </w:tcBorders>
            <w:shd w:val="clear" w:color="auto" w:fill="auto"/>
            <w:noWrap/>
            <w:vAlign w:val="center"/>
            <w:hideMark/>
          </w:tcPr>
          <w:p w14:paraId="67CCFBBB"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85%</w:t>
            </w:r>
          </w:p>
        </w:tc>
      </w:tr>
      <w:tr w:rsidR="009D332F" w:rsidRPr="009D332F" w14:paraId="5DDB32A8" w14:textId="77777777" w:rsidTr="00BA6EC3">
        <w:trPr>
          <w:trHeight w:val="256"/>
        </w:trPr>
        <w:tc>
          <w:tcPr>
            <w:tcW w:w="397" w:type="dxa"/>
            <w:tcBorders>
              <w:top w:val="nil"/>
              <w:left w:val="single" w:sz="8" w:space="0" w:color="305496"/>
              <w:bottom w:val="single" w:sz="4" w:space="0" w:color="305496"/>
              <w:right w:val="single" w:sz="4" w:space="0" w:color="305496"/>
            </w:tcBorders>
            <w:shd w:val="clear" w:color="auto" w:fill="auto"/>
            <w:vAlign w:val="center"/>
            <w:hideMark/>
          </w:tcPr>
          <w:p w14:paraId="24F30CE1"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5</w:t>
            </w:r>
          </w:p>
        </w:tc>
        <w:tc>
          <w:tcPr>
            <w:tcW w:w="1118" w:type="dxa"/>
            <w:tcBorders>
              <w:top w:val="nil"/>
              <w:left w:val="nil"/>
              <w:bottom w:val="single" w:sz="4" w:space="0" w:color="305496"/>
              <w:right w:val="single" w:sz="4" w:space="0" w:color="305496"/>
            </w:tcBorders>
            <w:shd w:val="clear" w:color="auto" w:fill="auto"/>
            <w:vAlign w:val="center"/>
            <w:hideMark/>
          </w:tcPr>
          <w:p w14:paraId="1B41D6A7"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Qendra "LIRA"</w:t>
            </w:r>
          </w:p>
        </w:tc>
        <w:tc>
          <w:tcPr>
            <w:tcW w:w="1081" w:type="dxa"/>
            <w:tcBorders>
              <w:top w:val="nil"/>
              <w:left w:val="nil"/>
              <w:bottom w:val="single" w:sz="4" w:space="0" w:color="305496"/>
              <w:right w:val="single" w:sz="4" w:space="0" w:color="305496"/>
            </w:tcBorders>
            <w:shd w:val="clear" w:color="auto" w:fill="auto"/>
            <w:noWrap/>
            <w:vAlign w:val="center"/>
            <w:hideMark/>
          </w:tcPr>
          <w:p w14:paraId="47D48003"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25,138</w:t>
            </w:r>
          </w:p>
        </w:tc>
        <w:tc>
          <w:tcPr>
            <w:tcW w:w="921" w:type="dxa"/>
            <w:tcBorders>
              <w:top w:val="nil"/>
              <w:left w:val="nil"/>
              <w:bottom w:val="single" w:sz="4" w:space="0" w:color="305496"/>
              <w:right w:val="single" w:sz="4" w:space="0" w:color="305496"/>
            </w:tcBorders>
            <w:shd w:val="clear" w:color="auto" w:fill="auto"/>
            <w:noWrap/>
            <w:vAlign w:val="center"/>
            <w:hideMark/>
          </w:tcPr>
          <w:p w14:paraId="3E3FC789"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w:t>
            </w:r>
          </w:p>
        </w:tc>
        <w:tc>
          <w:tcPr>
            <w:tcW w:w="920" w:type="dxa"/>
            <w:tcBorders>
              <w:top w:val="nil"/>
              <w:left w:val="nil"/>
              <w:bottom w:val="single" w:sz="4" w:space="0" w:color="305496"/>
              <w:right w:val="single" w:sz="4" w:space="0" w:color="305496"/>
            </w:tcBorders>
            <w:shd w:val="clear" w:color="auto" w:fill="auto"/>
            <w:noWrap/>
            <w:vAlign w:val="center"/>
            <w:hideMark/>
          </w:tcPr>
          <w:p w14:paraId="2FD6A172"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22,423</w:t>
            </w:r>
          </w:p>
        </w:tc>
        <w:tc>
          <w:tcPr>
            <w:tcW w:w="927" w:type="dxa"/>
            <w:tcBorders>
              <w:top w:val="nil"/>
              <w:left w:val="nil"/>
              <w:bottom w:val="single" w:sz="4" w:space="0" w:color="305496"/>
              <w:right w:val="single" w:sz="4" w:space="0" w:color="305496"/>
            </w:tcBorders>
            <w:shd w:val="clear" w:color="auto" w:fill="auto"/>
            <w:noWrap/>
            <w:vAlign w:val="center"/>
            <w:hideMark/>
          </w:tcPr>
          <w:p w14:paraId="57FC619D"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w:t>
            </w:r>
          </w:p>
        </w:tc>
        <w:tc>
          <w:tcPr>
            <w:tcW w:w="1081" w:type="dxa"/>
            <w:tcBorders>
              <w:top w:val="nil"/>
              <w:left w:val="nil"/>
              <w:bottom w:val="single" w:sz="4" w:space="0" w:color="305496"/>
              <w:right w:val="single" w:sz="4" w:space="0" w:color="305496"/>
            </w:tcBorders>
            <w:shd w:val="clear" w:color="auto" w:fill="auto"/>
            <w:vAlign w:val="center"/>
            <w:hideMark/>
          </w:tcPr>
          <w:p w14:paraId="08399DA7"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23,984 </w:t>
            </w:r>
          </w:p>
        </w:tc>
        <w:tc>
          <w:tcPr>
            <w:tcW w:w="939" w:type="dxa"/>
            <w:tcBorders>
              <w:top w:val="nil"/>
              <w:left w:val="nil"/>
              <w:bottom w:val="single" w:sz="4" w:space="0" w:color="305496"/>
              <w:right w:val="single" w:sz="4" w:space="0" w:color="305496"/>
            </w:tcBorders>
            <w:shd w:val="clear" w:color="auto" w:fill="auto"/>
            <w:vAlign w:val="center"/>
            <w:hideMark/>
          </w:tcPr>
          <w:p w14:paraId="2561CC70"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2.0%</w:t>
            </w:r>
          </w:p>
        </w:tc>
        <w:tc>
          <w:tcPr>
            <w:tcW w:w="1081" w:type="dxa"/>
            <w:tcBorders>
              <w:top w:val="nil"/>
              <w:left w:val="nil"/>
              <w:bottom w:val="single" w:sz="4" w:space="0" w:color="305496"/>
              <w:right w:val="single" w:sz="4" w:space="0" w:color="305496"/>
            </w:tcBorders>
            <w:shd w:val="clear" w:color="auto" w:fill="auto"/>
            <w:noWrap/>
            <w:vAlign w:val="center"/>
            <w:hideMark/>
          </w:tcPr>
          <w:p w14:paraId="33ECA414"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28,187 </w:t>
            </w:r>
          </w:p>
        </w:tc>
        <w:tc>
          <w:tcPr>
            <w:tcW w:w="939" w:type="dxa"/>
            <w:tcBorders>
              <w:top w:val="nil"/>
              <w:left w:val="nil"/>
              <w:bottom w:val="single" w:sz="4" w:space="0" w:color="305496"/>
              <w:right w:val="single" w:sz="4" w:space="0" w:color="305496"/>
            </w:tcBorders>
            <w:shd w:val="clear" w:color="auto" w:fill="auto"/>
            <w:noWrap/>
            <w:vAlign w:val="center"/>
            <w:hideMark/>
          </w:tcPr>
          <w:p w14:paraId="185F605F"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2.1%</w:t>
            </w:r>
          </w:p>
        </w:tc>
        <w:tc>
          <w:tcPr>
            <w:tcW w:w="1081" w:type="dxa"/>
            <w:tcBorders>
              <w:top w:val="nil"/>
              <w:left w:val="nil"/>
              <w:bottom w:val="single" w:sz="4" w:space="0" w:color="305496"/>
              <w:right w:val="single" w:sz="4" w:space="0" w:color="305496"/>
            </w:tcBorders>
            <w:shd w:val="clear" w:color="auto" w:fill="auto"/>
            <w:noWrap/>
            <w:vAlign w:val="center"/>
            <w:hideMark/>
          </w:tcPr>
          <w:p w14:paraId="1E00CC78"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24,134 </w:t>
            </w:r>
          </w:p>
        </w:tc>
        <w:tc>
          <w:tcPr>
            <w:tcW w:w="931" w:type="dxa"/>
            <w:tcBorders>
              <w:top w:val="nil"/>
              <w:left w:val="nil"/>
              <w:bottom w:val="single" w:sz="4" w:space="0" w:color="305496"/>
              <w:right w:val="single" w:sz="8" w:space="0" w:color="305496"/>
            </w:tcBorders>
            <w:shd w:val="clear" w:color="auto" w:fill="auto"/>
            <w:noWrap/>
            <w:vAlign w:val="center"/>
            <w:hideMark/>
          </w:tcPr>
          <w:p w14:paraId="1FB0D4AA"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86%</w:t>
            </w:r>
          </w:p>
        </w:tc>
      </w:tr>
      <w:tr w:rsidR="009D332F" w:rsidRPr="009D332F" w14:paraId="3C466491" w14:textId="77777777" w:rsidTr="00BA6EC3">
        <w:trPr>
          <w:trHeight w:val="256"/>
        </w:trPr>
        <w:tc>
          <w:tcPr>
            <w:tcW w:w="397" w:type="dxa"/>
            <w:tcBorders>
              <w:top w:val="nil"/>
              <w:left w:val="single" w:sz="8" w:space="0" w:color="305496"/>
              <w:bottom w:val="single" w:sz="4" w:space="0" w:color="305496"/>
              <w:right w:val="single" w:sz="4" w:space="0" w:color="305496"/>
            </w:tcBorders>
            <w:shd w:val="clear" w:color="auto" w:fill="auto"/>
            <w:vAlign w:val="center"/>
            <w:hideMark/>
          </w:tcPr>
          <w:p w14:paraId="3D333A03"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6</w:t>
            </w:r>
          </w:p>
        </w:tc>
        <w:tc>
          <w:tcPr>
            <w:tcW w:w="1118" w:type="dxa"/>
            <w:tcBorders>
              <w:top w:val="nil"/>
              <w:left w:val="nil"/>
              <w:bottom w:val="single" w:sz="4" w:space="0" w:color="305496"/>
              <w:right w:val="single" w:sz="4" w:space="0" w:color="305496"/>
            </w:tcBorders>
            <w:shd w:val="clear" w:color="auto" w:fill="auto"/>
            <w:vAlign w:val="center"/>
            <w:hideMark/>
          </w:tcPr>
          <w:p w14:paraId="71455CE7"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Drejtoria e Bujqësisë</w:t>
            </w:r>
          </w:p>
        </w:tc>
        <w:tc>
          <w:tcPr>
            <w:tcW w:w="1081" w:type="dxa"/>
            <w:tcBorders>
              <w:top w:val="nil"/>
              <w:left w:val="nil"/>
              <w:bottom w:val="single" w:sz="4" w:space="0" w:color="305496"/>
              <w:right w:val="single" w:sz="4" w:space="0" w:color="305496"/>
            </w:tcBorders>
            <w:shd w:val="clear" w:color="auto" w:fill="auto"/>
            <w:noWrap/>
            <w:vAlign w:val="center"/>
            <w:hideMark/>
          </w:tcPr>
          <w:p w14:paraId="0D0A05A1"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41,625</w:t>
            </w:r>
          </w:p>
        </w:tc>
        <w:tc>
          <w:tcPr>
            <w:tcW w:w="921" w:type="dxa"/>
            <w:tcBorders>
              <w:top w:val="nil"/>
              <w:left w:val="nil"/>
              <w:bottom w:val="single" w:sz="4" w:space="0" w:color="305496"/>
              <w:right w:val="single" w:sz="4" w:space="0" w:color="305496"/>
            </w:tcBorders>
            <w:shd w:val="clear" w:color="auto" w:fill="auto"/>
            <w:noWrap/>
            <w:vAlign w:val="center"/>
            <w:hideMark/>
          </w:tcPr>
          <w:p w14:paraId="5486A0C4"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w:t>
            </w:r>
          </w:p>
        </w:tc>
        <w:tc>
          <w:tcPr>
            <w:tcW w:w="920" w:type="dxa"/>
            <w:tcBorders>
              <w:top w:val="nil"/>
              <w:left w:val="nil"/>
              <w:bottom w:val="single" w:sz="4" w:space="0" w:color="305496"/>
              <w:right w:val="single" w:sz="4" w:space="0" w:color="305496"/>
            </w:tcBorders>
            <w:shd w:val="clear" w:color="auto" w:fill="auto"/>
            <w:noWrap/>
            <w:vAlign w:val="center"/>
            <w:hideMark/>
          </w:tcPr>
          <w:p w14:paraId="4BD270A5"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33,771</w:t>
            </w:r>
          </w:p>
        </w:tc>
        <w:tc>
          <w:tcPr>
            <w:tcW w:w="927" w:type="dxa"/>
            <w:tcBorders>
              <w:top w:val="nil"/>
              <w:left w:val="nil"/>
              <w:bottom w:val="single" w:sz="4" w:space="0" w:color="305496"/>
              <w:right w:val="single" w:sz="4" w:space="0" w:color="305496"/>
            </w:tcBorders>
            <w:shd w:val="clear" w:color="auto" w:fill="auto"/>
            <w:noWrap/>
            <w:vAlign w:val="center"/>
            <w:hideMark/>
          </w:tcPr>
          <w:p w14:paraId="633843EE"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w:t>
            </w:r>
          </w:p>
        </w:tc>
        <w:tc>
          <w:tcPr>
            <w:tcW w:w="1081" w:type="dxa"/>
            <w:tcBorders>
              <w:top w:val="nil"/>
              <w:left w:val="nil"/>
              <w:bottom w:val="single" w:sz="4" w:space="0" w:color="305496"/>
              <w:right w:val="single" w:sz="4" w:space="0" w:color="305496"/>
            </w:tcBorders>
            <w:shd w:val="clear" w:color="auto" w:fill="auto"/>
            <w:vAlign w:val="center"/>
            <w:hideMark/>
          </w:tcPr>
          <w:p w14:paraId="0092E113"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38,953 </w:t>
            </w:r>
          </w:p>
        </w:tc>
        <w:tc>
          <w:tcPr>
            <w:tcW w:w="939" w:type="dxa"/>
            <w:tcBorders>
              <w:top w:val="nil"/>
              <w:left w:val="nil"/>
              <w:bottom w:val="single" w:sz="4" w:space="0" w:color="305496"/>
              <w:right w:val="single" w:sz="4" w:space="0" w:color="305496"/>
            </w:tcBorders>
            <w:shd w:val="clear" w:color="auto" w:fill="auto"/>
            <w:vAlign w:val="center"/>
            <w:hideMark/>
          </w:tcPr>
          <w:p w14:paraId="1DD140B0"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3.2%</w:t>
            </w:r>
          </w:p>
        </w:tc>
        <w:tc>
          <w:tcPr>
            <w:tcW w:w="1081" w:type="dxa"/>
            <w:tcBorders>
              <w:top w:val="nil"/>
              <w:left w:val="nil"/>
              <w:bottom w:val="single" w:sz="4" w:space="0" w:color="305496"/>
              <w:right w:val="single" w:sz="4" w:space="0" w:color="305496"/>
            </w:tcBorders>
            <w:shd w:val="clear" w:color="auto" w:fill="auto"/>
            <w:noWrap/>
            <w:vAlign w:val="center"/>
            <w:hideMark/>
          </w:tcPr>
          <w:p w14:paraId="7FAB6EE9"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43,684 </w:t>
            </w:r>
          </w:p>
        </w:tc>
        <w:tc>
          <w:tcPr>
            <w:tcW w:w="939" w:type="dxa"/>
            <w:tcBorders>
              <w:top w:val="nil"/>
              <w:left w:val="nil"/>
              <w:bottom w:val="single" w:sz="4" w:space="0" w:color="305496"/>
              <w:right w:val="single" w:sz="4" w:space="0" w:color="305496"/>
            </w:tcBorders>
            <w:shd w:val="clear" w:color="auto" w:fill="auto"/>
            <w:noWrap/>
            <w:vAlign w:val="center"/>
            <w:hideMark/>
          </w:tcPr>
          <w:p w14:paraId="6ECAD737"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3.2%</w:t>
            </w:r>
          </w:p>
        </w:tc>
        <w:tc>
          <w:tcPr>
            <w:tcW w:w="1081" w:type="dxa"/>
            <w:tcBorders>
              <w:top w:val="nil"/>
              <w:left w:val="nil"/>
              <w:bottom w:val="single" w:sz="4" w:space="0" w:color="305496"/>
              <w:right w:val="single" w:sz="4" w:space="0" w:color="305496"/>
            </w:tcBorders>
            <w:shd w:val="clear" w:color="auto" w:fill="auto"/>
            <w:noWrap/>
            <w:vAlign w:val="center"/>
            <w:hideMark/>
          </w:tcPr>
          <w:p w14:paraId="76AF573B" w14:textId="77777777" w:rsidR="009D332F" w:rsidRPr="009D332F" w:rsidRDefault="009D332F" w:rsidP="009D332F">
            <w:pPr>
              <w:spacing w:after="0" w:line="240" w:lineRule="auto"/>
              <w:rPr>
                <w:rFonts w:ascii="Tahoma" w:eastAsia="Times New Roman" w:hAnsi="Tahoma" w:cs="Tahoma"/>
                <w:color w:val="000000"/>
                <w:sz w:val="17"/>
                <w:szCs w:val="17"/>
              </w:rPr>
            </w:pPr>
            <w:r w:rsidRPr="009D332F">
              <w:rPr>
                <w:rFonts w:ascii="Tahoma" w:eastAsia="Times New Roman" w:hAnsi="Tahoma" w:cs="Tahoma"/>
                <w:color w:val="000000"/>
                <w:sz w:val="17"/>
                <w:szCs w:val="17"/>
              </w:rPr>
              <w:t xml:space="preserve">              33,782 </w:t>
            </w:r>
          </w:p>
        </w:tc>
        <w:tc>
          <w:tcPr>
            <w:tcW w:w="931" w:type="dxa"/>
            <w:tcBorders>
              <w:top w:val="nil"/>
              <w:left w:val="nil"/>
              <w:bottom w:val="single" w:sz="4" w:space="0" w:color="305496"/>
              <w:right w:val="single" w:sz="8" w:space="0" w:color="305496"/>
            </w:tcBorders>
            <w:shd w:val="clear" w:color="auto" w:fill="auto"/>
            <w:noWrap/>
            <w:vAlign w:val="center"/>
            <w:hideMark/>
          </w:tcPr>
          <w:p w14:paraId="3FB2752F" w14:textId="77777777" w:rsidR="009D332F" w:rsidRPr="009D332F" w:rsidRDefault="009D332F" w:rsidP="009D332F">
            <w:pPr>
              <w:spacing w:after="0" w:line="240" w:lineRule="auto"/>
              <w:jc w:val="right"/>
              <w:rPr>
                <w:rFonts w:ascii="Tahoma" w:eastAsia="Times New Roman" w:hAnsi="Tahoma" w:cs="Tahoma"/>
                <w:color w:val="000000"/>
                <w:sz w:val="17"/>
                <w:szCs w:val="17"/>
              </w:rPr>
            </w:pPr>
            <w:r w:rsidRPr="009D332F">
              <w:rPr>
                <w:rFonts w:ascii="Tahoma" w:eastAsia="Times New Roman" w:hAnsi="Tahoma" w:cs="Tahoma"/>
                <w:color w:val="000000"/>
                <w:sz w:val="17"/>
                <w:szCs w:val="17"/>
              </w:rPr>
              <w:t>77%</w:t>
            </w:r>
          </w:p>
        </w:tc>
      </w:tr>
      <w:tr w:rsidR="009D332F" w:rsidRPr="009D332F" w14:paraId="7BAE002C" w14:textId="77777777" w:rsidTr="00BA6EC3">
        <w:trPr>
          <w:trHeight w:val="256"/>
        </w:trPr>
        <w:tc>
          <w:tcPr>
            <w:tcW w:w="397" w:type="dxa"/>
            <w:tcBorders>
              <w:top w:val="nil"/>
              <w:left w:val="single" w:sz="8" w:space="0" w:color="305496"/>
              <w:bottom w:val="single" w:sz="8" w:space="0" w:color="305496"/>
              <w:right w:val="single" w:sz="4" w:space="0" w:color="305496"/>
            </w:tcBorders>
            <w:shd w:val="clear" w:color="auto" w:fill="auto"/>
            <w:vAlign w:val="center"/>
            <w:hideMark/>
          </w:tcPr>
          <w:p w14:paraId="738CD601" w14:textId="77777777" w:rsidR="009D332F" w:rsidRPr="009D332F" w:rsidRDefault="009D332F" w:rsidP="009D332F">
            <w:pPr>
              <w:spacing w:after="0" w:line="240" w:lineRule="auto"/>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 </w:t>
            </w:r>
          </w:p>
        </w:tc>
        <w:tc>
          <w:tcPr>
            <w:tcW w:w="1118" w:type="dxa"/>
            <w:tcBorders>
              <w:top w:val="nil"/>
              <w:left w:val="nil"/>
              <w:bottom w:val="single" w:sz="8" w:space="0" w:color="305496"/>
              <w:right w:val="single" w:sz="4" w:space="0" w:color="305496"/>
            </w:tcBorders>
            <w:shd w:val="clear" w:color="auto" w:fill="auto"/>
            <w:vAlign w:val="center"/>
            <w:hideMark/>
          </w:tcPr>
          <w:p w14:paraId="7CFAE191" w14:textId="77777777" w:rsidR="009D332F" w:rsidRPr="009D332F" w:rsidRDefault="009D332F" w:rsidP="009D332F">
            <w:pPr>
              <w:spacing w:after="0" w:line="240" w:lineRule="auto"/>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Total</w:t>
            </w:r>
          </w:p>
        </w:tc>
        <w:tc>
          <w:tcPr>
            <w:tcW w:w="1081" w:type="dxa"/>
            <w:tcBorders>
              <w:top w:val="nil"/>
              <w:left w:val="nil"/>
              <w:bottom w:val="single" w:sz="8" w:space="0" w:color="305496"/>
              <w:right w:val="single" w:sz="4" w:space="0" w:color="305496"/>
            </w:tcBorders>
            <w:shd w:val="clear" w:color="auto" w:fill="auto"/>
            <w:noWrap/>
            <w:vAlign w:val="center"/>
            <w:hideMark/>
          </w:tcPr>
          <w:p w14:paraId="3FAC6599" w14:textId="77777777" w:rsidR="009D332F" w:rsidRPr="009D332F" w:rsidRDefault="009D332F" w:rsidP="009D332F">
            <w:pPr>
              <w:spacing w:after="0" w:line="240" w:lineRule="auto"/>
              <w:jc w:val="right"/>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1,256,645</w:t>
            </w:r>
          </w:p>
        </w:tc>
        <w:tc>
          <w:tcPr>
            <w:tcW w:w="921" w:type="dxa"/>
            <w:tcBorders>
              <w:top w:val="nil"/>
              <w:left w:val="nil"/>
              <w:bottom w:val="single" w:sz="8" w:space="0" w:color="305496"/>
              <w:right w:val="single" w:sz="4" w:space="0" w:color="305496"/>
            </w:tcBorders>
            <w:shd w:val="clear" w:color="auto" w:fill="auto"/>
            <w:noWrap/>
            <w:vAlign w:val="center"/>
            <w:hideMark/>
          </w:tcPr>
          <w:p w14:paraId="53C2640A" w14:textId="77777777" w:rsidR="009D332F" w:rsidRPr="009D332F" w:rsidRDefault="009D332F" w:rsidP="009D332F">
            <w:pPr>
              <w:spacing w:after="0" w:line="240" w:lineRule="auto"/>
              <w:jc w:val="right"/>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100%</w:t>
            </w:r>
          </w:p>
        </w:tc>
        <w:tc>
          <w:tcPr>
            <w:tcW w:w="920" w:type="dxa"/>
            <w:tcBorders>
              <w:top w:val="nil"/>
              <w:left w:val="nil"/>
              <w:bottom w:val="single" w:sz="8" w:space="0" w:color="305496"/>
              <w:right w:val="single" w:sz="4" w:space="0" w:color="305496"/>
            </w:tcBorders>
            <w:shd w:val="clear" w:color="auto" w:fill="auto"/>
            <w:noWrap/>
            <w:vAlign w:val="center"/>
            <w:hideMark/>
          </w:tcPr>
          <w:p w14:paraId="6384BC15" w14:textId="77777777" w:rsidR="009D332F" w:rsidRPr="009D332F" w:rsidRDefault="009D332F" w:rsidP="009D332F">
            <w:pPr>
              <w:spacing w:after="0" w:line="240" w:lineRule="auto"/>
              <w:jc w:val="right"/>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979,512</w:t>
            </w:r>
          </w:p>
        </w:tc>
        <w:tc>
          <w:tcPr>
            <w:tcW w:w="927" w:type="dxa"/>
            <w:tcBorders>
              <w:top w:val="nil"/>
              <w:left w:val="nil"/>
              <w:bottom w:val="single" w:sz="8" w:space="0" w:color="305496"/>
              <w:right w:val="single" w:sz="4" w:space="0" w:color="305496"/>
            </w:tcBorders>
            <w:shd w:val="clear" w:color="auto" w:fill="auto"/>
            <w:noWrap/>
            <w:vAlign w:val="center"/>
            <w:hideMark/>
          </w:tcPr>
          <w:p w14:paraId="76305368" w14:textId="77777777" w:rsidR="009D332F" w:rsidRPr="009D332F" w:rsidRDefault="009D332F" w:rsidP="009D332F">
            <w:pPr>
              <w:spacing w:after="0" w:line="240" w:lineRule="auto"/>
              <w:jc w:val="right"/>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100%</w:t>
            </w:r>
          </w:p>
        </w:tc>
        <w:tc>
          <w:tcPr>
            <w:tcW w:w="1081" w:type="dxa"/>
            <w:tcBorders>
              <w:top w:val="nil"/>
              <w:left w:val="nil"/>
              <w:bottom w:val="single" w:sz="8" w:space="0" w:color="305496"/>
              <w:right w:val="single" w:sz="4" w:space="0" w:color="305496"/>
            </w:tcBorders>
            <w:shd w:val="clear" w:color="auto" w:fill="auto"/>
            <w:vAlign w:val="center"/>
            <w:hideMark/>
          </w:tcPr>
          <w:p w14:paraId="36FCBE8F" w14:textId="77777777" w:rsidR="009D332F" w:rsidRPr="009D332F" w:rsidRDefault="009D332F" w:rsidP="009D332F">
            <w:pPr>
              <w:spacing w:after="0" w:line="240" w:lineRule="auto"/>
              <w:jc w:val="right"/>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 xml:space="preserve">    1,211,327 </w:t>
            </w:r>
          </w:p>
        </w:tc>
        <w:tc>
          <w:tcPr>
            <w:tcW w:w="939" w:type="dxa"/>
            <w:tcBorders>
              <w:top w:val="nil"/>
              <w:left w:val="nil"/>
              <w:bottom w:val="single" w:sz="8" w:space="0" w:color="305496"/>
              <w:right w:val="single" w:sz="4" w:space="0" w:color="305496"/>
            </w:tcBorders>
            <w:shd w:val="clear" w:color="auto" w:fill="auto"/>
            <w:vAlign w:val="center"/>
            <w:hideMark/>
          </w:tcPr>
          <w:p w14:paraId="19273E81" w14:textId="77777777" w:rsidR="009D332F" w:rsidRPr="009D332F" w:rsidRDefault="009D332F" w:rsidP="009D332F">
            <w:pPr>
              <w:spacing w:after="0" w:line="240" w:lineRule="auto"/>
              <w:jc w:val="right"/>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100%</w:t>
            </w:r>
          </w:p>
        </w:tc>
        <w:tc>
          <w:tcPr>
            <w:tcW w:w="1081" w:type="dxa"/>
            <w:tcBorders>
              <w:top w:val="nil"/>
              <w:left w:val="nil"/>
              <w:bottom w:val="single" w:sz="8" w:space="0" w:color="305496"/>
              <w:right w:val="single" w:sz="4" w:space="0" w:color="305496"/>
            </w:tcBorders>
            <w:shd w:val="clear" w:color="auto" w:fill="auto"/>
            <w:vAlign w:val="center"/>
            <w:hideMark/>
          </w:tcPr>
          <w:p w14:paraId="1195AA71" w14:textId="77777777" w:rsidR="009D332F" w:rsidRPr="009D332F" w:rsidRDefault="009D332F" w:rsidP="009D332F">
            <w:pPr>
              <w:spacing w:after="0" w:line="240" w:lineRule="auto"/>
              <w:jc w:val="right"/>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 xml:space="preserve">     1,374,489 </w:t>
            </w:r>
          </w:p>
        </w:tc>
        <w:tc>
          <w:tcPr>
            <w:tcW w:w="939" w:type="dxa"/>
            <w:tcBorders>
              <w:top w:val="nil"/>
              <w:left w:val="nil"/>
              <w:bottom w:val="single" w:sz="8" w:space="0" w:color="305496"/>
              <w:right w:val="single" w:sz="4" w:space="0" w:color="305496"/>
            </w:tcBorders>
            <w:shd w:val="clear" w:color="auto" w:fill="auto"/>
            <w:vAlign w:val="center"/>
            <w:hideMark/>
          </w:tcPr>
          <w:p w14:paraId="35B860C8" w14:textId="77777777" w:rsidR="009D332F" w:rsidRPr="009D332F" w:rsidRDefault="009D332F" w:rsidP="009D332F">
            <w:pPr>
              <w:spacing w:after="0" w:line="240" w:lineRule="auto"/>
              <w:jc w:val="right"/>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100%</w:t>
            </w:r>
          </w:p>
        </w:tc>
        <w:tc>
          <w:tcPr>
            <w:tcW w:w="1081" w:type="dxa"/>
            <w:tcBorders>
              <w:top w:val="nil"/>
              <w:left w:val="nil"/>
              <w:bottom w:val="single" w:sz="8" w:space="0" w:color="305496"/>
              <w:right w:val="single" w:sz="4" w:space="0" w:color="305496"/>
            </w:tcBorders>
            <w:shd w:val="clear" w:color="auto" w:fill="auto"/>
            <w:vAlign w:val="center"/>
            <w:hideMark/>
          </w:tcPr>
          <w:p w14:paraId="7D65A72D" w14:textId="77777777" w:rsidR="009D332F" w:rsidRPr="009D332F" w:rsidRDefault="009D332F" w:rsidP="009D332F">
            <w:pPr>
              <w:spacing w:after="0" w:line="240" w:lineRule="auto"/>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 xml:space="preserve">   1,015,388 </w:t>
            </w:r>
          </w:p>
        </w:tc>
        <w:tc>
          <w:tcPr>
            <w:tcW w:w="931" w:type="dxa"/>
            <w:tcBorders>
              <w:top w:val="nil"/>
              <w:left w:val="nil"/>
              <w:bottom w:val="single" w:sz="8" w:space="0" w:color="305496"/>
              <w:right w:val="single" w:sz="8" w:space="0" w:color="305496"/>
            </w:tcBorders>
            <w:shd w:val="clear" w:color="auto" w:fill="auto"/>
            <w:noWrap/>
            <w:vAlign w:val="center"/>
            <w:hideMark/>
          </w:tcPr>
          <w:p w14:paraId="3FCB7756" w14:textId="77777777" w:rsidR="009D332F" w:rsidRPr="009D332F" w:rsidRDefault="009D332F" w:rsidP="009D332F">
            <w:pPr>
              <w:spacing w:after="0" w:line="240" w:lineRule="auto"/>
              <w:jc w:val="right"/>
              <w:rPr>
                <w:rFonts w:ascii="Tahoma" w:eastAsia="Times New Roman" w:hAnsi="Tahoma" w:cs="Tahoma"/>
                <w:b/>
                <w:bCs/>
                <w:color w:val="000000"/>
                <w:sz w:val="17"/>
                <w:szCs w:val="17"/>
              </w:rPr>
            </w:pPr>
            <w:r w:rsidRPr="009D332F">
              <w:rPr>
                <w:rFonts w:ascii="Tahoma" w:eastAsia="Times New Roman" w:hAnsi="Tahoma" w:cs="Tahoma"/>
                <w:b/>
                <w:bCs/>
                <w:color w:val="000000"/>
                <w:sz w:val="17"/>
                <w:szCs w:val="17"/>
              </w:rPr>
              <w:t>74%</w:t>
            </w:r>
          </w:p>
        </w:tc>
      </w:tr>
    </w:tbl>
    <w:p w14:paraId="3BB4897D" w14:textId="180B4918" w:rsidR="009D332F" w:rsidRDefault="009D332F" w:rsidP="00C0302D">
      <w:pPr>
        <w:jc w:val="right"/>
        <w:rPr>
          <w:rFonts w:ascii="Times New Roman" w:hAnsi="Times New Roman" w:cs="Times New Roman"/>
          <w:color w:val="FF0000"/>
        </w:rPr>
      </w:pPr>
    </w:p>
    <w:p w14:paraId="226EBC4D" w14:textId="77777777" w:rsidR="00E45A9B" w:rsidRDefault="00E45A9B" w:rsidP="00E64CFB">
      <w:pPr>
        <w:tabs>
          <w:tab w:val="left" w:pos="360"/>
        </w:tabs>
        <w:jc w:val="both"/>
        <w:rPr>
          <w:rFonts w:ascii="Times New Roman" w:hAnsi="Times New Roman" w:cs="Times New Roman"/>
          <w:b/>
          <w:bCs/>
          <w:color w:val="FF0000"/>
        </w:rPr>
      </w:pPr>
    </w:p>
    <w:p w14:paraId="6A2FAFA6" w14:textId="77777777" w:rsidR="00E45A9B" w:rsidRDefault="00E45A9B" w:rsidP="00E64CFB">
      <w:pPr>
        <w:tabs>
          <w:tab w:val="left" w:pos="360"/>
        </w:tabs>
        <w:jc w:val="both"/>
        <w:rPr>
          <w:rFonts w:ascii="Times New Roman" w:hAnsi="Times New Roman" w:cs="Times New Roman"/>
          <w:b/>
          <w:bCs/>
          <w:color w:val="FF0000"/>
        </w:rPr>
      </w:pPr>
    </w:p>
    <w:p w14:paraId="31D51C03" w14:textId="77777777" w:rsidR="00E45A9B" w:rsidRDefault="00E45A9B" w:rsidP="00E64CFB">
      <w:pPr>
        <w:tabs>
          <w:tab w:val="left" w:pos="360"/>
        </w:tabs>
        <w:jc w:val="both"/>
        <w:rPr>
          <w:rFonts w:ascii="Times New Roman" w:hAnsi="Times New Roman" w:cs="Times New Roman"/>
          <w:b/>
          <w:bCs/>
          <w:color w:val="FF0000"/>
        </w:rPr>
      </w:pPr>
    </w:p>
    <w:p w14:paraId="7BE16A05" w14:textId="6DA11E27" w:rsidR="00B11D22" w:rsidRPr="00D90A7D" w:rsidRDefault="00301A68" w:rsidP="00E64CFB">
      <w:pPr>
        <w:tabs>
          <w:tab w:val="left" w:pos="360"/>
        </w:tabs>
        <w:jc w:val="both"/>
        <w:rPr>
          <w:rFonts w:ascii="Times New Roman" w:hAnsi="Times New Roman" w:cs="Times New Roman"/>
          <w:b/>
          <w:bCs/>
          <w:sz w:val="24"/>
          <w:szCs w:val="24"/>
        </w:rPr>
      </w:pPr>
      <w:r>
        <w:rPr>
          <w:rFonts w:ascii="Times New Roman" w:hAnsi="Times New Roman" w:cs="Times New Roman"/>
          <w:b/>
          <w:bCs/>
          <w:sz w:val="24"/>
          <w:szCs w:val="24"/>
        </w:rPr>
        <w:t>2</w:t>
      </w:r>
      <w:r w:rsidR="003C1C8C">
        <w:rPr>
          <w:rFonts w:ascii="Times New Roman" w:hAnsi="Times New Roman" w:cs="Times New Roman"/>
          <w:b/>
          <w:bCs/>
          <w:sz w:val="24"/>
          <w:szCs w:val="24"/>
        </w:rPr>
        <w:t xml:space="preserve">.1.1 </w:t>
      </w:r>
      <w:r w:rsidR="00B11D22" w:rsidRPr="00D90A7D">
        <w:rPr>
          <w:rFonts w:ascii="Times New Roman" w:hAnsi="Times New Roman" w:cs="Times New Roman"/>
          <w:b/>
          <w:bCs/>
          <w:sz w:val="24"/>
          <w:szCs w:val="24"/>
        </w:rPr>
        <w:t>TË ARDHURAT VENDORE</w:t>
      </w:r>
    </w:p>
    <w:p w14:paraId="3A4C550E" w14:textId="77777777" w:rsidR="00BC60D4" w:rsidRPr="003C1C8C" w:rsidRDefault="00BC60D4" w:rsidP="00BC60D4">
      <w:pPr>
        <w:ind w:left="850" w:right="967"/>
        <w:jc w:val="center"/>
        <w:rPr>
          <w:rFonts w:ascii="Times New Roman" w:hAnsi="Times New Roman" w:cs="Times New Roman"/>
          <w:b/>
        </w:rPr>
      </w:pPr>
      <w:r w:rsidRPr="003C1C8C">
        <w:rPr>
          <w:rFonts w:ascii="Times New Roman" w:hAnsi="Times New Roman" w:cs="Times New Roman"/>
          <w:b/>
          <w:u w:val="thick"/>
        </w:rPr>
        <w:t>REALIZIMI I PLANIT TË ARDHURAVE PËR VITIN 2022</w:t>
      </w:r>
    </w:p>
    <w:p w14:paraId="1D67C04C" w14:textId="77777777" w:rsidR="00BC60D4" w:rsidRPr="003C1C8C" w:rsidRDefault="00BC60D4" w:rsidP="00BC60D4">
      <w:pPr>
        <w:spacing w:before="10"/>
        <w:rPr>
          <w:rFonts w:ascii="Times New Roman" w:hAnsi="Times New Roman" w:cs="Times New Roman"/>
          <w:b/>
          <w:color w:val="FF0000"/>
        </w:rPr>
      </w:pPr>
    </w:p>
    <w:p w14:paraId="3048DEA7" w14:textId="77777777" w:rsidR="00BC60D4" w:rsidRPr="003C1C8C" w:rsidRDefault="00BC60D4" w:rsidP="00BC60D4">
      <w:pPr>
        <w:spacing w:before="90"/>
        <w:jc w:val="both"/>
        <w:rPr>
          <w:rFonts w:ascii="Times New Roman" w:hAnsi="Times New Roman" w:cs="Times New Roman"/>
        </w:rPr>
      </w:pPr>
      <w:r w:rsidRPr="003C1C8C">
        <w:rPr>
          <w:rFonts w:ascii="Times New Roman" w:hAnsi="Times New Roman" w:cs="Times New Roman"/>
        </w:rPr>
        <w:t>Të ardhurat vendore të planifikuara për vitin 2022, janë realizuar në nivelin 72% ose krahasimisht me vitet e mëparshme buxhetore në vlerë absolute dhe indeks janë më të larta.</w:t>
      </w:r>
    </w:p>
    <w:p w14:paraId="76928B99" w14:textId="77777777" w:rsidR="00BC60D4" w:rsidRPr="003C1C8C" w:rsidRDefault="00BC60D4" w:rsidP="00BC60D4">
      <w:pPr>
        <w:spacing w:before="90"/>
        <w:jc w:val="both"/>
        <w:rPr>
          <w:rFonts w:ascii="Times New Roman" w:hAnsi="Times New Roman" w:cs="Times New Roman"/>
        </w:rPr>
      </w:pPr>
      <w:r w:rsidRPr="003C1C8C">
        <w:rPr>
          <w:rFonts w:ascii="Times New Roman" w:hAnsi="Times New Roman" w:cs="Times New Roman"/>
        </w:rPr>
        <w:t xml:space="preserve">Është dukshëm rritja e të ardhurve vendore fakt 2022 krahasuar me vitet 2019, 2020, 2021. </w:t>
      </w:r>
    </w:p>
    <w:p w14:paraId="6F02721A" w14:textId="0C48D539" w:rsidR="00BC60D4" w:rsidRPr="003C1C8C" w:rsidRDefault="00BC60D4" w:rsidP="00BC60D4">
      <w:pPr>
        <w:spacing w:before="90"/>
        <w:jc w:val="both"/>
        <w:rPr>
          <w:rFonts w:ascii="Times New Roman" w:hAnsi="Times New Roman" w:cs="Times New Roman"/>
        </w:rPr>
      </w:pPr>
      <w:r w:rsidRPr="003C1C8C">
        <w:rPr>
          <w:rFonts w:ascii="Times New Roman" w:hAnsi="Times New Roman" w:cs="Times New Roman"/>
        </w:rPr>
        <w:t>Referuar të dhënave përfundimtare të rakorduara edhe nga thesarit kemi këto tregues:</w:t>
      </w:r>
    </w:p>
    <w:p w14:paraId="6128A5C6" w14:textId="77777777" w:rsidR="00D90A7D" w:rsidRPr="00D90A7D" w:rsidRDefault="00D90A7D" w:rsidP="00BC60D4">
      <w:pPr>
        <w:spacing w:before="90"/>
        <w:jc w:val="both"/>
      </w:pPr>
    </w:p>
    <w:tbl>
      <w:tblPr>
        <w:tblW w:w="10156" w:type="dxa"/>
        <w:tblLook w:val="04A0" w:firstRow="1" w:lastRow="0" w:firstColumn="1" w:lastColumn="0" w:noHBand="0" w:noVBand="1"/>
      </w:tblPr>
      <w:tblGrid>
        <w:gridCol w:w="969"/>
        <w:gridCol w:w="7"/>
        <w:gridCol w:w="5172"/>
        <w:gridCol w:w="1424"/>
        <w:gridCol w:w="1119"/>
        <w:gridCol w:w="1465"/>
      </w:tblGrid>
      <w:tr w:rsidR="00BC60D4" w:rsidRPr="007D6234" w14:paraId="429B73CE" w14:textId="77777777" w:rsidTr="00D90A7D">
        <w:trPr>
          <w:trHeight w:val="253"/>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BE043A9" w14:textId="77777777" w:rsidR="00BC60D4" w:rsidRPr="007D6234" w:rsidRDefault="00BC60D4" w:rsidP="00BF0FC9">
            <w:pPr>
              <w:jc w:val="center"/>
              <w:rPr>
                <w:rFonts w:ascii="Times New Roman" w:hAnsi="Times New Roman"/>
                <w:b/>
                <w:bCs/>
                <w:color w:val="000000"/>
                <w:sz w:val="20"/>
                <w:lang w:val="en-ZW" w:eastAsia="en-ZW"/>
              </w:rPr>
            </w:pPr>
            <w:r w:rsidRPr="007D6234">
              <w:rPr>
                <w:rFonts w:ascii="Times New Roman" w:hAnsi="Times New Roman"/>
                <w:b/>
                <w:bCs/>
                <w:color w:val="000000"/>
                <w:sz w:val="20"/>
                <w:lang w:val="en-ZW" w:eastAsia="en-ZW"/>
              </w:rPr>
              <w:lastRenderedPageBreak/>
              <w:t>Nr</w:t>
            </w:r>
          </w:p>
        </w:tc>
        <w:tc>
          <w:tcPr>
            <w:tcW w:w="5171" w:type="dxa"/>
            <w:tcBorders>
              <w:top w:val="single" w:sz="8" w:space="0" w:color="auto"/>
              <w:left w:val="nil"/>
              <w:bottom w:val="single" w:sz="8" w:space="0" w:color="auto"/>
              <w:right w:val="single" w:sz="4" w:space="0" w:color="auto"/>
            </w:tcBorders>
            <w:shd w:val="clear" w:color="000000" w:fill="FFFFFF"/>
            <w:noWrap/>
            <w:vAlign w:val="center"/>
            <w:hideMark/>
          </w:tcPr>
          <w:p w14:paraId="759079BE" w14:textId="77777777" w:rsidR="00BC60D4" w:rsidRPr="007D6234" w:rsidRDefault="00BC60D4" w:rsidP="00BF0FC9">
            <w:pPr>
              <w:jc w:val="center"/>
              <w:rPr>
                <w:rFonts w:ascii="Times New Roman" w:hAnsi="Times New Roman"/>
                <w:b/>
                <w:bCs/>
                <w:color w:val="000000"/>
                <w:sz w:val="20"/>
                <w:lang w:val="en-ZW" w:eastAsia="en-ZW"/>
              </w:rPr>
            </w:pPr>
            <w:r w:rsidRPr="007D6234">
              <w:rPr>
                <w:rFonts w:ascii="Times New Roman" w:hAnsi="Times New Roman"/>
                <w:b/>
                <w:bCs/>
                <w:color w:val="000000"/>
                <w:sz w:val="20"/>
                <w:lang w:val="en-ZW" w:eastAsia="en-ZW"/>
              </w:rPr>
              <w:t>Emertimi</w:t>
            </w:r>
          </w:p>
        </w:tc>
        <w:tc>
          <w:tcPr>
            <w:tcW w:w="1424" w:type="dxa"/>
            <w:tcBorders>
              <w:top w:val="single" w:sz="8" w:space="0" w:color="auto"/>
              <w:left w:val="nil"/>
              <w:bottom w:val="single" w:sz="8" w:space="0" w:color="auto"/>
              <w:right w:val="single" w:sz="4" w:space="0" w:color="auto"/>
            </w:tcBorders>
            <w:shd w:val="clear" w:color="000000" w:fill="FFFFFF"/>
            <w:noWrap/>
            <w:vAlign w:val="center"/>
            <w:hideMark/>
          </w:tcPr>
          <w:p w14:paraId="429B5593" w14:textId="77777777" w:rsidR="00BC60D4" w:rsidRPr="007D6234" w:rsidRDefault="00BC60D4" w:rsidP="00BF0FC9">
            <w:pPr>
              <w:jc w:val="center"/>
              <w:rPr>
                <w:rFonts w:ascii="Times New Roman" w:hAnsi="Times New Roman"/>
                <w:b/>
                <w:bCs/>
                <w:color w:val="000000"/>
                <w:sz w:val="20"/>
                <w:lang w:val="en-ZW" w:eastAsia="en-ZW"/>
              </w:rPr>
            </w:pPr>
            <w:r w:rsidRPr="007D6234">
              <w:rPr>
                <w:rFonts w:ascii="Times New Roman" w:hAnsi="Times New Roman"/>
                <w:b/>
                <w:bCs/>
                <w:color w:val="000000"/>
                <w:sz w:val="20"/>
                <w:lang w:val="en-ZW" w:eastAsia="en-ZW"/>
              </w:rPr>
              <w:t xml:space="preserve"> Plani Vjetor </w:t>
            </w:r>
          </w:p>
        </w:tc>
        <w:tc>
          <w:tcPr>
            <w:tcW w:w="1119" w:type="dxa"/>
            <w:tcBorders>
              <w:top w:val="single" w:sz="8" w:space="0" w:color="auto"/>
              <w:left w:val="nil"/>
              <w:bottom w:val="single" w:sz="8" w:space="0" w:color="auto"/>
              <w:right w:val="single" w:sz="4" w:space="0" w:color="auto"/>
            </w:tcBorders>
            <w:shd w:val="clear" w:color="000000" w:fill="FFFFFF"/>
            <w:vAlign w:val="center"/>
            <w:hideMark/>
          </w:tcPr>
          <w:p w14:paraId="5C2EC370" w14:textId="77777777" w:rsidR="00BC60D4" w:rsidRPr="007D6234" w:rsidRDefault="00BC60D4" w:rsidP="00BF0FC9">
            <w:pPr>
              <w:jc w:val="center"/>
              <w:rPr>
                <w:rFonts w:ascii="Times New Roman" w:hAnsi="Times New Roman"/>
                <w:b/>
                <w:bCs/>
                <w:color w:val="000000"/>
                <w:sz w:val="20"/>
                <w:lang w:val="en-ZW" w:eastAsia="en-ZW"/>
              </w:rPr>
            </w:pPr>
            <w:r w:rsidRPr="007D6234">
              <w:rPr>
                <w:rFonts w:ascii="Times New Roman" w:hAnsi="Times New Roman"/>
                <w:b/>
                <w:bCs/>
                <w:color w:val="000000"/>
                <w:sz w:val="20"/>
                <w:lang w:val="en-ZW" w:eastAsia="en-ZW"/>
              </w:rPr>
              <w:t>Fakti Janar - Dhjetor</w:t>
            </w:r>
          </w:p>
        </w:tc>
        <w:tc>
          <w:tcPr>
            <w:tcW w:w="1465" w:type="dxa"/>
            <w:tcBorders>
              <w:top w:val="single" w:sz="8" w:space="0" w:color="auto"/>
              <w:left w:val="nil"/>
              <w:bottom w:val="single" w:sz="8" w:space="0" w:color="auto"/>
              <w:right w:val="single" w:sz="4" w:space="0" w:color="auto"/>
            </w:tcBorders>
            <w:shd w:val="clear" w:color="000000" w:fill="FFFFFF"/>
            <w:vAlign w:val="center"/>
            <w:hideMark/>
          </w:tcPr>
          <w:p w14:paraId="090C9421" w14:textId="77777777" w:rsidR="00BC60D4" w:rsidRPr="007D6234" w:rsidRDefault="00BC60D4" w:rsidP="00BF0FC9">
            <w:pPr>
              <w:jc w:val="center"/>
              <w:rPr>
                <w:rFonts w:ascii="Times New Roman" w:hAnsi="Times New Roman"/>
                <w:b/>
                <w:bCs/>
                <w:color w:val="000000"/>
                <w:sz w:val="20"/>
                <w:lang w:val="en-ZW" w:eastAsia="en-ZW"/>
              </w:rPr>
            </w:pPr>
            <w:r w:rsidRPr="007D6234">
              <w:rPr>
                <w:rFonts w:ascii="Times New Roman" w:hAnsi="Times New Roman"/>
                <w:b/>
                <w:bCs/>
                <w:color w:val="000000"/>
                <w:sz w:val="20"/>
                <w:lang w:val="en-ZW" w:eastAsia="en-ZW"/>
              </w:rPr>
              <w:t>Realizimi ne % Kundrejt Planit Vjetor</w:t>
            </w:r>
          </w:p>
        </w:tc>
      </w:tr>
      <w:tr w:rsidR="00BC60D4" w:rsidRPr="007D6234" w14:paraId="6AB39A2E" w14:textId="77777777" w:rsidTr="00D90A7D">
        <w:trPr>
          <w:trHeight w:val="167"/>
        </w:trPr>
        <w:tc>
          <w:tcPr>
            <w:tcW w:w="976" w:type="dxa"/>
            <w:gridSpan w:val="2"/>
            <w:tcBorders>
              <w:top w:val="nil"/>
              <w:left w:val="single" w:sz="8" w:space="0" w:color="auto"/>
              <w:bottom w:val="single" w:sz="8" w:space="0" w:color="auto"/>
              <w:right w:val="single" w:sz="4" w:space="0" w:color="auto"/>
            </w:tcBorders>
            <w:shd w:val="clear" w:color="000000" w:fill="FFFFFF"/>
            <w:noWrap/>
            <w:vAlign w:val="bottom"/>
            <w:hideMark/>
          </w:tcPr>
          <w:p w14:paraId="60B67A0E"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I</w:t>
            </w:r>
          </w:p>
        </w:tc>
        <w:tc>
          <w:tcPr>
            <w:tcW w:w="5171" w:type="dxa"/>
            <w:tcBorders>
              <w:top w:val="nil"/>
              <w:left w:val="nil"/>
              <w:bottom w:val="single" w:sz="8" w:space="0" w:color="auto"/>
              <w:right w:val="single" w:sz="4" w:space="0" w:color="auto"/>
            </w:tcBorders>
            <w:shd w:val="clear" w:color="000000" w:fill="FFFFFF"/>
            <w:noWrap/>
            <w:vAlign w:val="bottom"/>
            <w:hideMark/>
          </w:tcPr>
          <w:p w14:paraId="53754B38"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Agjentet Tatimore</w:t>
            </w:r>
          </w:p>
        </w:tc>
        <w:tc>
          <w:tcPr>
            <w:tcW w:w="1424" w:type="dxa"/>
            <w:tcBorders>
              <w:top w:val="nil"/>
              <w:left w:val="nil"/>
              <w:bottom w:val="single" w:sz="8" w:space="0" w:color="auto"/>
              <w:right w:val="single" w:sz="4" w:space="0" w:color="auto"/>
            </w:tcBorders>
            <w:shd w:val="clear" w:color="000000" w:fill="FFFFFF"/>
            <w:noWrap/>
            <w:vAlign w:val="bottom"/>
            <w:hideMark/>
          </w:tcPr>
          <w:p w14:paraId="55D37EE8"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42,300</w:t>
            </w:r>
          </w:p>
        </w:tc>
        <w:tc>
          <w:tcPr>
            <w:tcW w:w="1119" w:type="dxa"/>
            <w:tcBorders>
              <w:top w:val="nil"/>
              <w:left w:val="nil"/>
              <w:bottom w:val="single" w:sz="8" w:space="0" w:color="auto"/>
              <w:right w:val="single" w:sz="4" w:space="0" w:color="auto"/>
            </w:tcBorders>
            <w:shd w:val="clear" w:color="000000" w:fill="FFFFFF"/>
            <w:noWrap/>
            <w:vAlign w:val="bottom"/>
            <w:hideMark/>
          </w:tcPr>
          <w:p w14:paraId="2DB862C6"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57,678 </w:t>
            </w:r>
          </w:p>
        </w:tc>
        <w:tc>
          <w:tcPr>
            <w:tcW w:w="1465" w:type="dxa"/>
            <w:tcBorders>
              <w:top w:val="nil"/>
              <w:left w:val="nil"/>
              <w:bottom w:val="single" w:sz="8" w:space="0" w:color="auto"/>
              <w:right w:val="single" w:sz="4" w:space="0" w:color="auto"/>
            </w:tcBorders>
            <w:shd w:val="clear" w:color="000000" w:fill="FFFFFF"/>
            <w:noWrap/>
            <w:vAlign w:val="bottom"/>
            <w:hideMark/>
          </w:tcPr>
          <w:p w14:paraId="15B20D44"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136%</w:t>
            </w:r>
          </w:p>
        </w:tc>
      </w:tr>
      <w:tr w:rsidR="00BC60D4" w:rsidRPr="007D6234" w14:paraId="1CBD9B6F" w14:textId="77777777" w:rsidTr="00D90A7D">
        <w:trPr>
          <w:trHeight w:val="167"/>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072EC48F"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II</w:t>
            </w:r>
          </w:p>
        </w:tc>
        <w:tc>
          <w:tcPr>
            <w:tcW w:w="5171" w:type="dxa"/>
            <w:tcBorders>
              <w:top w:val="single" w:sz="8" w:space="0" w:color="auto"/>
              <w:left w:val="nil"/>
              <w:bottom w:val="single" w:sz="8" w:space="0" w:color="auto"/>
              <w:right w:val="single" w:sz="4" w:space="0" w:color="auto"/>
            </w:tcBorders>
            <w:shd w:val="clear" w:color="000000" w:fill="FFFFFF"/>
            <w:noWrap/>
            <w:vAlign w:val="bottom"/>
            <w:hideMark/>
          </w:tcPr>
          <w:p w14:paraId="2837605E"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Drejtoria e Taksave dhe Tarifave</w:t>
            </w:r>
          </w:p>
        </w:tc>
        <w:tc>
          <w:tcPr>
            <w:tcW w:w="1424" w:type="dxa"/>
            <w:tcBorders>
              <w:top w:val="single" w:sz="8" w:space="0" w:color="auto"/>
              <w:left w:val="nil"/>
              <w:bottom w:val="single" w:sz="8" w:space="0" w:color="auto"/>
              <w:right w:val="single" w:sz="4" w:space="0" w:color="auto"/>
            </w:tcBorders>
            <w:shd w:val="clear" w:color="000000" w:fill="FFFFFF"/>
            <w:noWrap/>
            <w:vAlign w:val="bottom"/>
            <w:hideMark/>
          </w:tcPr>
          <w:p w14:paraId="6F78B563"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377,616</w:t>
            </w:r>
          </w:p>
        </w:tc>
        <w:tc>
          <w:tcPr>
            <w:tcW w:w="1119" w:type="dxa"/>
            <w:tcBorders>
              <w:top w:val="single" w:sz="8" w:space="0" w:color="auto"/>
              <w:left w:val="nil"/>
              <w:bottom w:val="single" w:sz="8" w:space="0" w:color="auto"/>
              <w:right w:val="single" w:sz="4" w:space="0" w:color="auto"/>
            </w:tcBorders>
            <w:shd w:val="clear" w:color="000000" w:fill="FFFFFF"/>
            <w:noWrap/>
            <w:vAlign w:val="bottom"/>
            <w:hideMark/>
          </w:tcPr>
          <w:p w14:paraId="04D37C7F"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258,129 </w:t>
            </w:r>
          </w:p>
        </w:tc>
        <w:tc>
          <w:tcPr>
            <w:tcW w:w="1465" w:type="dxa"/>
            <w:tcBorders>
              <w:top w:val="single" w:sz="8" w:space="0" w:color="auto"/>
              <w:left w:val="nil"/>
              <w:bottom w:val="single" w:sz="8" w:space="0" w:color="auto"/>
              <w:right w:val="single" w:sz="4" w:space="0" w:color="auto"/>
            </w:tcBorders>
            <w:shd w:val="clear" w:color="000000" w:fill="FFFFFF"/>
            <w:noWrap/>
            <w:vAlign w:val="bottom"/>
            <w:hideMark/>
          </w:tcPr>
          <w:p w14:paraId="405BCC68"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68%</w:t>
            </w:r>
          </w:p>
        </w:tc>
      </w:tr>
      <w:tr w:rsidR="00BC60D4" w:rsidRPr="007D6234" w14:paraId="2D3407BA" w14:textId="77777777" w:rsidTr="00D90A7D">
        <w:trPr>
          <w:trHeight w:val="311"/>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100A926"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III</w:t>
            </w:r>
          </w:p>
        </w:tc>
        <w:tc>
          <w:tcPr>
            <w:tcW w:w="5171" w:type="dxa"/>
            <w:tcBorders>
              <w:top w:val="single" w:sz="8" w:space="0" w:color="auto"/>
              <w:left w:val="nil"/>
              <w:bottom w:val="single" w:sz="8" w:space="0" w:color="auto"/>
              <w:right w:val="single" w:sz="4" w:space="0" w:color="auto"/>
            </w:tcBorders>
            <w:shd w:val="clear" w:color="000000" w:fill="FFFFFF"/>
            <w:vAlign w:val="center"/>
            <w:hideMark/>
          </w:tcPr>
          <w:p w14:paraId="0165D6A6"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Drejtoria E Mbrojtjes Civile, Pronave, Transportit dhe Shërbimeve</w:t>
            </w:r>
          </w:p>
        </w:tc>
        <w:tc>
          <w:tcPr>
            <w:tcW w:w="1424" w:type="dxa"/>
            <w:tcBorders>
              <w:top w:val="single" w:sz="8" w:space="0" w:color="auto"/>
              <w:left w:val="nil"/>
              <w:bottom w:val="single" w:sz="8" w:space="0" w:color="auto"/>
              <w:right w:val="single" w:sz="4" w:space="0" w:color="auto"/>
            </w:tcBorders>
            <w:shd w:val="clear" w:color="000000" w:fill="FFFFFF"/>
            <w:noWrap/>
            <w:vAlign w:val="bottom"/>
            <w:hideMark/>
          </w:tcPr>
          <w:p w14:paraId="3AE8487D"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23,536</w:t>
            </w:r>
          </w:p>
        </w:tc>
        <w:tc>
          <w:tcPr>
            <w:tcW w:w="1119" w:type="dxa"/>
            <w:tcBorders>
              <w:top w:val="single" w:sz="8" w:space="0" w:color="auto"/>
              <w:left w:val="nil"/>
              <w:bottom w:val="single" w:sz="8" w:space="0" w:color="auto"/>
              <w:right w:val="single" w:sz="4" w:space="0" w:color="auto"/>
            </w:tcBorders>
            <w:shd w:val="clear" w:color="000000" w:fill="FFFFFF"/>
            <w:noWrap/>
            <w:vAlign w:val="bottom"/>
            <w:hideMark/>
          </w:tcPr>
          <w:p w14:paraId="7C31C75D"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33,458 </w:t>
            </w:r>
          </w:p>
        </w:tc>
        <w:tc>
          <w:tcPr>
            <w:tcW w:w="1465" w:type="dxa"/>
            <w:tcBorders>
              <w:top w:val="single" w:sz="8" w:space="0" w:color="auto"/>
              <w:left w:val="nil"/>
              <w:bottom w:val="single" w:sz="8" w:space="0" w:color="auto"/>
              <w:right w:val="single" w:sz="4" w:space="0" w:color="auto"/>
            </w:tcBorders>
            <w:shd w:val="clear" w:color="000000" w:fill="FFFFFF"/>
            <w:noWrap/>
            <w:vAlign w:val="bottom"/>
            <w:hideMark/>
          </w:tcPr>
          <w:p w14:paraId="1CBA2BEE"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142%</w:t>
            </w:r>
          </w:p>
        </w:tc>
      </w:tr>
      <w:tr w:rsidR="00BC60D4" w:rsidRPr="007D6234" w14:paraId="37C5D1ED" w14:textId="77777777" w:rsidTr="00D90A7D">
        <w:trPr>
          <w:trHeight w:val="311"/>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019423D"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IV</w:t>
            </w:r>
          </w:p>
        </w:tc>
        <w:tc>
          <w:tcPr>
            <w:tcW w:w="5171" w:type="dxa"/>
            <w:tcBorders>
              <w:top w:val="single" w:sz="8" w:space="0" w:color="auto"/>
              <w:left w:val="nil"/>
              <w:bottom w:val="single" w:sz="8" w:space="0" w:color="auto"/>
              <w:right w:val="single" w:sz="4" w:space="0" w:color="auto"/>
            </w:tcBorders>
            <w:shd w:val="clear" w:color="000000" w:fill="FFFFFF"/>
            <w:vAlign w:val="center"/>
            <w:hideMark/>
          </w:tcPr>
          <w:p w14:paraId="240EE592"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Drejtoria E Planifikimit Urban, Lejeve Dhe Monitorimit Të Investimeve</w:t>
            </w:r>
          </w:p>
        </w:tc>
        <w:tc>
          <w:tcPr>
            <w:tcW w:w="1424" w:type="dxa"/>
            <w:tcBorders>
              <w:top w:val="single" w:sz="8" w:space="0" w:color="auto"/>
              <w:left w:val="nil"/>
              <w:bottom w:val="single" w:sz="8" w:space="0" w:color="auto"/>
              <w:right w:val="single" w:sz="4" w:space="0" w:color="auto"/>
            </w:tcBorders>
            <w:shd w:val="clear" w:color="000000" w:fill="FFFFFF"/>
            <w:noWrap/>
            <w:vAlign w:val="bottom"/>
            <w:hideMark/>
          </w:tcPr>
          <w:p w14:paraId="6A89C97C"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89,118</w:t>
            </w:r>
          </w:p>
        </w:tc>
        <w:tc>
          <w:tcPr>
            <w:tcW w:w="1119" w:type="dxa"/>
            <w:tcBorders>
              <w:top w:val="single" w:sz="8" w:space="0" w:color="auto"/>
              <w:left w:val="nil"/>
              <w:bottom w:val="single" w:sz="8" w:space="0" w:color="auto"/>
              <w:right w:val="single" w:sz="4" w:space="0" w:color="auto"/>
            </w:tcBorders>
            <w:shd w:val="clear" w:color="000000" w:fill="FFFFFF"/>
            <w:noWrap/>
            <w:vAlign w:val="bottom"/>
            <w:hideMark/>
          </w:tcPr>
          <w:p w14:paraId="430383C5"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76,161 </w:t>
            </w:r>
          </w:p>
        </w:tc>
        <w:tc>
          <w:tcPr>
            <w:tcW w:w="1465" w:type="dxa"/>
            <w:tcBorders>
              <w:top w:val="single" w:sz="8" w:space="0" w:color="auto"/>
              <w:left w:val="nil"/>
              <w:bottom w:val="single" w:sz="8" w:space="0" w:color="auto"/>
              <w:right w:val="single" w:sz="4" w:space="0" w:color="auto"/>
            </w:tcBorders>
            <w:shd w:val="clear" w:color="000000" w:fill="FFFFFF"/>
            <w:noWrap/>
            <w:vAlign w:val="bottom"/>
            <w:hideMark/>
          </w:tcPr>
          <w:p w14:paraId="78E301B7"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85%</w:t>
            </w:r>
          </w:p>
        </w:tc>
      </w:tr>
      <w:tr w:rsidR="00BC60D4" w:rsidRPr="007D6234" w14:paraId="27842820" w14:textId="77777777" w:rsidTr="00D90A7D">
        <w:trPr>
          <w:trHeight w:val="311"/>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B134219"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V</w:t>
            </w:r>
          </w:p>
        </w:tc>
        <w:tc>
          <w:tcPr>
            <w:tcW w:w="5171" w:type="dxa"/>
            <w:tcBorders>
              <w:top w:val="single" w:sz="8" w:space="0" w:color="auto"/>
              <w:left w:val="nil"/>
              <w:bottom w:val="single" w:sz="8" w:space="0" w:color="auto"/>
              <w:right w:val="single" w:sz="4" w:space="0" w:color="auto"/>
            </w:tcBorders>
            <w:shd w:val="clear" w:color="000000" w:fill="FFFFFF"/>
            <w:vAlign w:val="center"/>
            <w:hideMark/>
          </w:tcPr>
          <w:p w14:paraId="6CDB7A1E"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Drejtoria Bujqsise,Administrimit te Pyjeve,Ujerave dhe Sherbimit Veterinar</w:t>
            </w:r>
          </w:p>
        </w:tc>
        <w:tc>
          <w:tcPr>
            <w:tcW w:w="1424" w:type="dxa"/>
            <w:tcBorders>
              <w:top w:val="single" w:sz="8" w:space="0" w:color="auto"/>
              <w:left w:val="nil"/>
              <w:bottom w:val="single" w:sz="8" w:space="0" w:color="auto"/>
              <w:right w:val="single" w:sz="4" w:space="0" w:color="auto"/>
            </w:tcBorders>
            <w:shd w:val="clear" w:color="000000" w:fill="FFFFFF"/>
            <w:noWrap/>
            <w:vAlign w:val="bottom"/>
            <w:hideMark/>
          </w:tcPr>
          <w:p w14:paraId="3AE8C437"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32,756</w:t>
            </w:r>
          </w:p>
        </w:tc>
        <w:tc>
          <w:tcPr>
            <w:tcW w:w="1119" w:type="dxa"/>
            <w:tcBorders>
              <w:top w:val="single" w:sz="8" w:space="0" w:color="auto"/>
              <w:left w:val="nil"/>
              <w:bottom w:val="single" w:sz="8" w:space="0" w:color="auto"/>
              <w:right w:val="single" w:sz="4" w:space="0" w:color="auto"/>
            </w:tcBorders>
            <w:shd w:val="clear" w:color="000000" w:fill="FFFFFF"/>
            <w:noWrap/>
            <w:vAlign w:val="bottom"/>
            <w:hideMark/>
          </w:tcPr>
          <w:p w14:paraId="0EBC3A71"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4,008 </w:t>
            </w:r>
          </w:p>
        </w:tc>
        <w:tc>
          <w:tcPr>
            <w:tcW w:w="1465" w:type="dxa"/>
            <w:tcBorders>
              <w:top w:val="single" w:sz="8" w:space="0" w:color="auto"/>
              <w:left w:val="nil"/>
              <w:bottom w:val="single" w:sz="8" w:space="0" w:color="auto"/>
              <w:right w:val="single" w:sz="4" w:space="0" w:color="auto"/>
            </w:tcBorders>
            <w:shd w:val="clear" w:color="000000" w:fill="FFFFFF"/>
            <w:noWrap/>
            <w:vAlign w:val="bottom"/>
            <w:hideMark/>
          </w:tcPr>
          <w:p w14:paraId="661AA6F6"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12%</w:t>
            </w:r>
          </w:p>
        </w:tc>
      </w:tr>
      <w:tr w:rsidR="00BC60D4" w:rsidRPr="007D6234" w14:paraId="24CE362F" w14:textId="77777777" w:rsidTr="00D90A7D">
        <w:trPr>
          <w:trHeight w:val="167"/>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40417AA"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VI</w:t>
            </w:r>
          </w:p>
        </w:tc>
        <w:tc>
          <w:tcPr>
            <w:tcW w:w="5171" w:type="dxa"/>
            <w:tcBorders>
              <w:top w:val="single" w:sz="8" w:space="0" w:color="auto"/>
              <w:left w:val="nil"/>
              <w:bottom w:val="single" w:sz="8" w:space="0" w:color="auto"/>
              <w:right w:val="single" w:sz="4" w:space="0" w:color="auto"/>
            </w:tcBorders>
            <w:shd w:val="clear" w:color="000000" w:fill="FFFFFF"/>
            <w:noWrap/>
            <w:vAlign w:val="center"/>
            <w:hideMark/>
          </w:tcPr>
          <w:p w14:paraId="7C0C8588"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Tarifa te Drejtorise Ekonomike te Arsimit</w:t>
            </w:r>
          </w:p>
        </w:tc>
        <w:tc>
          <w:tcPr>
            <w:tcW w:w="1424" w:type="dxa"/>
            <w:tcBorders>
              <w:top w:val="single" w:sz="8" w:space="0" w:color="auto"/>
              <w:left w:val="nil"/>
              <w:bottom w:val="single" w:sz="8" w:space="0" w:color="auto"/>
              <w:right w:val="single" w:sz="4" w:space="0" w:color="auto"/>
            </w:tcBorders>
            <w:shd w:val="clear" w:color="000000" w:fill="FFFFFF"/>
            <w:noWrap/>
            <w:vAlign w:val="bottom"/>
            <w:hideMark/>
          </w:tcPr>
          <w:p w14:paraId="076BBC21"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19,422</w:t>
            </w:r>
          </w:p>
        </w:tc>
        <w:tc>
          <w:tcPr>
            <w:tcW w:w="1119" w:type="dxa"/>
            <w:tcBorders>
              <w:top w:val="single" w:sz="8" w:space="0" w:color="auto"/>
              <w:left w:val="nil"/>
              <w:bottom w:val="single" w:sz="8" w:space="0" w:color="auto"/>
              <w:right w:val="single" w:sz="4" w:space="0" w:color="auto"/>
            </w:tcBorders>
            <w:shd w:val="clear" w:color="000000" w:fill="FFFFFF"/>
            <w:noWrap/>
            <w:vAlign w:val="bottom"/>
            <w:hideMark/>
          </w:tcPr>
          <w:p w14:paraId="4B1CEC12"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13,324 </w:t>
            </w:r>
          </w:p>
        </w:tc>
        <w:tc>
          <w:tcPr>
            <w:tcW w:w="1465" w:type="dxa"/>
            <w:tcBorders>
              <w:top w:val="single" w:sz="8" w:space="0" w:color="auto"/>
              <w:left w:val="nil"/>
              <w:bottom w:val="single" w:sz="8" w:space="0" w:color="auto"/>
              <w:right w:val="single" w:sz="4" w:space="0" w:color="auto"/>
            </w:tcBorders>
            <w:shd w:val="clear" w:color="000000" w:fill="FFFFFF"/>
            <w:noWrap/>
            <w:vAlign w:val="bottom"/>
            <w:hideMark/>
          </w:tcPr>
          <w:p w14:paraId="2F993D37"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69%</w:t>
            </w:r>
          </w:p>
        </w:tc>
      </w:tr>
      <w:tr w:rsidR="00BC60D4" w:rsidRPr="007D6234" w14:paraId="183966D3" w14:textId="77777777" w:rsidTr="00D90A7D">
        <w:trPr>
          <w:trHeight w:val="167"/>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6015C54"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VII</w:t>
            </w:r>
          </w:p>
        </w:tc>
        <w:tc>
          <w:tcPr>
            <w:tcW w:w="5171" w:type="dxa"/>
            <w:tcBorders>
              <w:top w:val="single" w:sz="8" w:space="0" w:color="auto"/>
              <w:left w:val="nil"/>
              <w:bottom w:val="single" w:sz="8" w:space="0" w:color="auto"/>
              <w:right w:val="single" w:sz="4" w:space="0" w:color="auto"/>
            </w:tcBorders>
            <w:shd w:val="clear" w:color="000000" w:fill="FFFFFF"/>
            <w:noWrap/>
            <w:vAlign w:val="center"/>
            <w:hideMark/>
          </w:tcPr>
          <w:p w14:paraId="4D3FBF48"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Tarifa te Pallatit te Kultures dhe Bibliotekes</w:t>
            </w:r>
          </w:p>
        </w:tc>
        <w:tc>
          <w:tcPr>
            <w:tcW w:w="1424" w:type="dxa"/>
            <w:tcBorders>
              <w:top w:val="single" w:sz="8" w:space="0" w:color="auto"/>
              <w:left w:val="nil"/>
              <w:bottom w:val="single" w:sz="8" w:space="0" w:color="auto"/>
              <w:right w:val="single" w:sz="4" w:space="0" w:color="auto"/>
            </w:tcBorders>
            <w:shd w:val="clear" w:color="000000" w:fill="FFFFFF"/>
            <w:noWrap/>
            <w:vAlign w:val="bottom"/>
            <w:hideMark/>
          </w:tcPr>
          <w:p w14:paraId="219A12E9"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25</w:t>
            </w:r>
          </w:p>
        </w:tc>
        <w:tc>
          <w:tcPr>
            <w:tcW w:w="1119" w:type="dxa"/>
            <w:tcBorders>
              <w:top w:val="single" w:sz="8" w:space="0" w:color="auto"/>
              <w:left w:val="nil"/>
              <w:bottom w:val="single" w:sz="8" w:space="0" w:color="auto"/>
              <w:right w:val="single" w:sz="4" w:space="0" w:color="auto"/>
            </w:tcBorders>
            <w:shd w:val="clear" w:color="000000" w:fill="FFFFFF"/>
            <w:noWrap/>
            <w:vAlign w:val="bottom"/>
            <w:hideMark/>
          </w:tcPr>
          <w:p w14:paraId="2ED441BF"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   </w:t>
            </w:r>
          </w:p>
        </w:tc>
        <w:tc>
          <w:tcPr>
            <w:tcW w:w="1465" w:type="dxa"/>
            <w:tcBorders>
              <w:top w:val="single" w:sz="8" w:space="0" w:color="auto"/>
              <w:left w:val="nil"/>
              <w:bottom w:val="single" w:sz="8" w:space="0" w:color="auto"/>
              <w:right w:val="single" w:sz="4" w:space="0" w:color="auto"/>
            </w:tcBorders>
            <w:shd w:val="clear" w:color="000000" w:fill="FFFFFF"/>
            <w:noWrap/>
            <w:vAlign w:val="bottom"/>
            <w:hideMark/>
          </w:tcPr>
          <w:p w14:paraId="1FEB12B5"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0%</w:t>
            </w:r>
          </w:p>
        </w:tc>
      </w:tr>
      <w:tr w:rsidR="00BC60D4" w:rsidRPr="007D6234" w14:paraId="268076FC" w14:textId="77777777" w:rsidTr="00D90A7D">
        <w:trPr>
          <w:trHeight w:val="167"/>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D2A618D"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VIII</w:t>
            </w:r>
          </w:p>
        </w:tc>
        <w:tc>
          <w:tcPr>
            <w:tcW w:w="5171" w:type="dxa"/>
            <w:tcBorders>
              <w:top w:val="single" w:sz="8" w:space="0" w:color="auto"/>
              <w:left w:val="nil"/>
              <w:bottom w:val="single" w:sz="8" w:space="0" w:color="auto"/>
              <w:right w:val="single" w:sz="4" w:space="0" w:color="auto"/>
            </w:tcBorders>
            <w:shd w:val="clear" w:color="000000" w:fill="FFFFFF"/>
            <w:noWrap/>
            <w:vAlign w:val="center"/>
            <w:hideMark/>
          </w:tcPr>
          <w:p w14:paraId="0DED4135"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Te ardhura nga MZSH</w:t>
            </w:r>
          </w:p>
        </w:tc>
        <w:tc>
          <w:tcPr>
            <w:tcW w:w="1424" w:type="dxa"/>
            <w:tcBorders>
              <w:top w:val="single" w:sz="8" w:space="0" w:color="auto"/>
              <w:left w:val="nil"/>
              <w:bottom w:val="single" w:sz="8" w:space="0" w:color="auto"/>
              <w:right w:val="single" w:sz="4" w:space="0" w:color="auto"/>
            </w:tcBorders>
            <w:shd w:val="clear" w:color="000000" w:fill="FFFFFF"/>
            <w:noWrap/>
            <w:vAlign w:val="bottom"/>
            <w:hideMark/>
          </w:tcPr>
          <w:p w14:paraId="61EB3FC8"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315</w:t>
            </w:r>
          </w:p>
        </w:tc>
        <w:tc>
          <w:tcPr>
            <w:tcW w:w="1119" w:type="dxa"/>
            <w:tcBorders>
              <w:top w:val="single" w:sz="8" w:space="0" w:color="auto"/>
              <w:left w:val="nil"/>
              <w:bottom w:val="single" w:sz="8" w:space="0" w:color="auto"/>
              <w:right w:val="single" w:sz="4" w:space="0" w:color="auto"/>
            </w:tcBorders>
            <w:shd w:val="clear" w:color="000000" w:fill="FFFFFF"/>
            <w:noWrap/>
            <w:vAlign w:val="bottom"/>
            <w:hideMark/>
          </w:tcPr>
          <w:p w14:paraId="18FAB7F8"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377 </w:t>
            </w:r>
          </w:p>
        </w:tc>
        <w:tc>
          <w:tcPr>
            <w:tcW w:w="1465" w:type="dxa"/>
            <w:tcBorders>
              <w:top w:val="single" w:sz="8" w:space="0" w:color="auto"/>
              <w:left w:val="nil"/>
              <w:bottom w:val="single" w:sz="8" w:space="0" w:color="auto"/>
              <w:right w:val="single" w:sz="4" w:space="0" w:color="auto"/>
            </w:tcBorders>
            <w:shd w:val="clear" w:color="000000" w:fill="FFFFFF"/>
            <w:noWrap/>
            <w:vAlign w:val="bottom"/>
            <w:hideMark/>
          </w:tcPr>
          <w:p w14:paraId="6570768A"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120%</w:t>
            </w:r>
          </w:p>
        </w:tc>
      </w:tr>
      <w:tr w:rsidR="00BC60D4" w:rsidRPr="007D6234" w14:paraId="4AFAB0A0" w14:textId="77777777" w:rsidTr="00D90A7D">
        <w:trPr>
          <w:trHeight w:val="167"/>
        </w:trPr>
        <w:tc>
          <w:tcPr>
            <w:tcW w:w="976" w:type="dxa"/>
            <w:gridSpan w:val="2"/>
            <w:tcBorders>
              <w:top w:val="nil"/>
              <w:left w:val="single" w:sz="8" w:space="0" w:color="auto"/>
              <w:bottom w:val="nil"/>
              <w:right w:val="single" w:sz="4" w:space="0" w:color="auto"/>
            </w:tcBorders>
            <w:shd w:val="clear" w:color="000000" w:fill="FFFFFF"/>
            <w:noWrap/>
            <w:vAlign w:val="center"/>
            <w:hideMark/>
          </w:tcPr>
          <w:p w14:paraId="296155C6"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IX</w:t>
            </w:r>
          </w:p>
        </w:tc>
        <w:tc>
          <w:tcPr>
            <w:tcW w:w="5171" w:type="dxa"/>
            <w:tcBorders>
              <w:top w:val="nil"/>
              <w:left w:val="nil"/>
              <w:bottom w:val="nil"/>
              <w:right w:val="single" w:sz="4" w:space="0" w:color="auto"/>
            </w:tcBorders>
            <w:shd w:val="clear" w:color="000000" w:fill="FFFFFF"/>
            <w:noWrap/>
            <w:vAlign w:val="center"/>
            <w:hideMark/>
          </w:tcPr>
          <w:p w14:paraId="16245790"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Te tjere debitore ( gjyqe dhe klsh)</w:t>
            </w:r>
          </w:p>
        </w:tc>
        <w:tc>
          <w:tcPr>
            <w:tcW w:w="1424" w:type="dxa"/>
            <w:tcBorders>
              <w:top w:val="nil"/>
              <w:left w:val="nil"/>
              <w:bottom w:val="nil"/>
              <w:right w:val="single" w:sz="4" w:space="0" w:color="auto"/>
            </w:tcBorders>
            <w:shd w:val="clear" w:color="000000" w:fill="FFFFFF"/>
            <w:noWrap/>
            <w:vAlign w:val="bottom"/>
            <w:hideMark/>
          </w:tcPr>
          <w:p w14:paraId="0B3FDF7F"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3,000</w:t>
            </w:r>
          </w:p>
        </w:tc>
        <w:tc>
          <w:tcPr>
            <w:tcW w:w="1119" w:type="dxa"/>
            <w:tcBorders>
              <w:top w:val="nil"/>
              <w:left w:val="nil"/>
              <w:bottom w:val="single" w:sz="8" w:space="0" w:color="auto"/>
              <w:right w:val="single" w:sz="4" w:space="0" w:color="auto"/>
            </w:tcBorders>
            <w:shd w:val="clear" w:color="000000" w:fill="FFFFFF"/>
            <w:noWrap/>
            <w:vAlign w:val="bottom"/>
            <w:hideMark/>
          </w:tcPr>
          <w:p w14:paraId="2C6DB6BF"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4,278 </w:t>
            </w:r>
          </w:p>
        </w:tc>
        <w:tc>
          <w:tcPr>
            <w:tcW w:w="1465" w:type="dxa"/>
            <w:tcBorders>
              <w:top w:val="nil"/>
              <w:left w:val="nil"/>
              <w:bottom w:val="nil"/>
              <w:right w:val="single" w:sz="4" w:space="0" w:color="auto"/>
            </w:tcBorders>
            <w:shd w:val="clear" w:color="000000" w:fill="FFFFFF"/>
            <w:noWrap/>
            <w:vAlign w:val="bottom"/>
            <w:hideMark/>
          </w:tcPr>
          <w:p w14:paraId="08088C4A"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143%</w:t>
            </w:r>
          </w:p>
        </w:tc>
      </w:tr>
      <w:tr w:rsidR="00BC60D4" w:rsidRPr="007D6234" w14:paraId="415EDC64" w14:textId="77777777" w:rsidTr="00D90A7D">
        <w:trPr>
          <w:trHeight w:val="167"/>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E56B761"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X</w:t>
            </w:r>
          </w:p>
        </w:tc>
        <w:tc>
          <w:tcPr>
            <w:tcW w:w="5171" w:type="dxa"/>
            <w:tcBorders>
              <w:top w:val="single" w:sz="8" w:space="0" w:color="auto"/>
              <w:left w:val="nil"/>
              <w:bottom w:val="single" w:sz="8" w:space="0" w:color="auto"/>
              <w:right w:val="single" w:sz="4" w:space="0" w:color="auto"/>
            </w:tcBorders>
            <w:shd w:val="clear" w:color="000000" w:fill="FFFFFF"/>
            <w:noWrap/>
            <w:vAlign w:val="center"/>
            <w:hideMark/>
          </w:tcPr>
          <w:p w14:paraId="2FC5C221"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Agjencia e sherbime publike</w:t>
            </w:r>
          </w:p>
        </w:tc>
        <w:tc>
          <w:tcPr>
            <w:tcW w:w="1424" w:type="dxa"/>
            <w:tcBorders>
              <w:top w:val="single" w:sz="8" w:space="0" w:color="auto"/>
              <w:left w:val="nil"/>
              <w:bottom w:val="single" w:sz="8" w:space="0" w:color="auto"/>
              <w:right w:val="single" w:sz="4" w:space="0" w:color="auto"/>
            </w:tcBorders>
            <w:shd w:val="clear" w:color="000000" w:fill="FFFFFF"/>
            <w:noWrap/>
            <w:vAlign w:val="bottom"/>
            <w:hideMark/>
          </w:tcPr>
          <w:p w14:paraId="50B5472D"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9,526</w:t>
            </w:r>
          </w:p>
        </w:tc>
        <w:tc>
          <w:tcPr>
            <w:tcW w:w="1119" w:type="dxa"/>
            <w:tcBorders>
              <w:top w:val="nil"/>
              <w:left w:val="nil"/>
              <w:bottom w:val="single" w:sz="8" w:space="0" w:color="auto"/>
              <w:right w:val="single" w:sz="4" w:space="0" w:color="auto"/>
            </w:tcBorders>
            <w:shd w:val="clear" w:color="000000" w:fill="FFFFFF"/>
            <w:noWrap/>
            <w:vAlign w:val="bottom"/>
            <w:hideMark/>
          </w:tcPr>
          <w:p w14:paraId="5578655C"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6,728 </w:t>
            </w:r>
          </w:p>
        </w:tc>
        <w:tc>
          <w:tcPr>
            <w:tcW w:w="1465" w:type="dxa"/>
            <w:tcBorders>
              <w:top w:val="single" w:sz="8" w:space="0" w:color="auto"/>
              <w:left w:val="nil"/>
              <w:bottom w:val="single" w:sz="8" w:space="0" w:color="auto"/>
              <w:right w:val="single" w:sz="4" w:space="0" w:color="auto"/>
            </w:tcBorders>
            <w:shd w:val="clear" w:color="000000" w:fill="FFFFFF"/>
            <w:noWrap/>
            <w:vAlign w:val="bottom"/>
            <w:hideMark/>
          </w:tcPr>
          <w:p w14:paraId="06D5565D"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71%</w:t>
            </w:r>
          </w:p>
        </w:tc>
      </w:tr>
      <w:tr w:rsidR="00BC60D4" w:rsidRPr="007D6234" w14:paraId="50A7ADC0" w14:textId="77777777" w:rsidTr="00D90A7D">
        <w:trPr>
          <w:trHeight w:val="311"/>
        </w:trPr>
        <w:tc>
          <w:tcPr>
            <w:tcW w:w="976"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F39C16A"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XI</w:t>
            </w:r>
          </w:p>
        </w:tc>
        <w:tc>
          <w:tcPr>
            <w:tcW w:w="5171" w:type="dxa"/>
            <w:tcBorders>
              <w:top w:val="single" w:sz="8" w:space="0" w:color="auto"/>
              <w:left w:val="nil"/>
              <w:bottom w:val="single" w:sz="4" w:space="0" w:color="auto"/>
              <w:right w:val="single" w:sz="4" w:space="0" w:color="auto"/>
            </w:tcBorders>
            <w:shd w:val="clear" w:color="000000" w:fill="FFFFFF"/>
            <w:vAlign w:val="center"/>
            <w:hideMark/>
          </w:tcPr>
          <w:p w14:paraId="15BDFE97"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Te ardhura te priteshme nga bashkefinancimet e huaja</w:t>
            </w:r>
          </w:p>
        </w:tc>
        <w:tc>
          <w:tcPr>
            <w:tcW w:w="1424" w:type="dxa"/>
            <w:tcBorders>
              <w:top w:val="single" w:sz="8" w:space="0" w:color="auto"/>
              <w:left w:val="nil"/>
              <w:bottom w:val="single" w:sz="8" w:space="0" w:color="auto"/>
              <w:right w:val="single" w:sz="4" w:space="0" w:color="auto"/>
            </w:tcBorders>
            <w:shd w:val="clear" w:color="000000" w:fill="FFFFFF"/>
            <w:noWrap/>
            <w:vAlign w:val="bottom"/>
            <w:hideMark/>
          </w:tcPr>
          <w:p w14:paraId="34DC9CBB" w14:textId="77777777" w:rsidR="00BC60D4" w:rsidRPr="007D6234" w:rsidRDefault="00BC60D4" w:rsidP="00BF0FC9">
            <w:pPr>
              <w:jc w:val="center"/>
              <w:rPr>
                <w:rFonts w:ascii="Times New Roman" w:hAnsi="Times New Roman"/>
                <w:bCs/>
                <w:color w:val="000000"/>
                <w:sz w:val="20"/>
                <w:lang w:val="en-ZW" w:eastAsia="en-ZW"/>
              </w:rPr>
            </w:pPr>
            <w:r w:rsidRPr="007D6234">
              <w:rPr>
                <w:rFonts w:ascii="Times New Roman" w:hAnsi="Times New Roman"/>
                <w:bCs/>
                <w:color w:val="000000"/>
                <w:sz w:val="20"/>
                <w:lang w:val="en-ZW" w:eastAsia="en-ZW"/>
              </w:rPr>
              <w:t>30,203</w:t>
            </w:r>
          </w:p>
        </w:tc>
        <w:tc>
          <w:tcPr>
            <w:tcW w:w="1119" w:type="dxa"/>
            <w:tcBorders>
              <w:top w:val="single" w:sz="8" w:space="0" w:color="auto"/>
              <w:left w:val="nil"/>
              <w:bottom w:val="single" w:sz="8" w:space="0" w:color="auto"/>
              <w:right w:val="single" w:sz="4" w:space="0" w:color="auto"/>
            </w:tcBorders>
            <w:shd w:val="clear" w:color="000000" w:fill="FFFFFF"/>
            <w:noWrap/>
            <w:vAlign w:val="bottom"/>
            <w:hideMark/>
          </w:tcPr>
          <w:p w14:paraId="0E757C6A" w14:textId="77777777" w:rsidR="00BC60D4" w:rsidRPr="007D6234" w:rsidRDefault="00BC60D4" w:rsidP="00BF0FC9">
            <w:pPr>
              <w:rPr>
                <w:rFonts w:ascii="Times New Roman" w:hAnsi="Times New Roman"/>
                <w:bCs/>
                <w:color w:val="000000"/>
                <w:sz w:val="20"/>
                <w:lang w:val="en-ZW" w:eastAsia="en-ZW"/>
              </w:rPr>
            </w:pPr>
            <w:r w:rsidRPr="007D6234">
              <w:rPr>
                <w:rFonts w:ascii="Times New Roman" w:hAnsi="Times New Roman"/>
                <w:bCs/>
                <w:color w:val="000000"/>
                <w:sz w:val="20"/>
                <w:lang w:val="en-ZW" w:eastAsia="en-ZW"/>
              </w:rPr>
              <w:t xml:space="preserve">           -   </w:t>
            </w:r>
          </w:p>
        </w:tc>
        <w:tc>
          <w:tcPr>
            <w:tcW w:w="1465" w:type="dxa"/>
            <w:tcBorders>
              <w:top w:val="single" w:sz="8" w:space="0" w:color="auto"/>
              <w:left w:val="nil"/>
              <w:bottom w:val="single" w:sz="8" w:space="0" w:color="auto"/>
              <w:right w:val="single" w:sz="4" w:space="0" w:color="auto"/>
            </w:tcBorders>
            <w:shd w:val="clear" w:color="000000" w:fill="FFFFFF"/>
            <w:noWrap/>
            <w:vAlign w:val="bottom"/>
            <w:hideMark/>
          </w:tcPr>
          <w:p w14:paraId="4C32B71D" w14:textId="77777777" w:rsidR="00BC60D4" w:rsidRPr="007D6234" w:rsidRDefault="00BC60D4" w:rsidP="00BF0FC9">
            <w:pPr>
              <w:jc w:val="right"/>
              <w:rPr>
                <w:rFonts w:ascii="Times New Roman" w:hAnsi="Times New Roman"/>
                <w:bCs/>
                <w:color w:val="000000"/>
                <w:sz w:val="20"/>
                <w:lang w:val="en-ZW" w:eastAsia="en-ZW"/>
              </w:rPr>
            </w:pPr>
            <w:r w:rsidRPr="007D6234">
              <w:rPr>
                <w:rFonts w:ascii="Times New Roman" w:hAnsi="Times New Roman"/>
                <w:bCs/>
                <w:color w:val="000000"/>
                <w:sz w:val="20"/>
                <w:lang w:val="en-ZW" w:eastAsia="en-ZW"/>
              </w:rPr>
              <w:t>0%</w:t>
            </w:r>
          </w:p>
        </w:tc>
      </w:tr>
      <w:tr w:rsidR="00BC60D4" w:rsidRPr="007D6234" w14:paraId="4358B778" w14:textId="77777777" w:rsidTr="00D90A7D">
        <w:trPr>
          <w:trHeight w:val="167"/>
        </w:trPr>
        <w:tc>
          <w:tcPr>
            <w:tcW w:w="969"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4BC16CE6" w14:textId="77777777" w:rsidR="00BC60D4" w:rsidRPr="000243B1" w:rsidRDefault="00BC60D4" w:rsidP="00BF0FC9">
            <w:pPr>
              <w:jc w:val="center"/>
              <w:rPr>
                <w:rFonts w:ascii="Times New Roman" w:hAnsi="Times New Roman"/>
                <w:bCs/>
                <w:color w:val="000000"/>
                <w:sz w:val="20"/>
                <w:lang w:val="en-ZW" w:eastAsia="en-ZW"/>
              </w:rPr>
            </w:pPr>
            <w:r w:rsidRPr="000243B1">
              <w:rPr>
                <w:rFonts w:ascii="Times New Roman" w:hAnsi="Times New Roman"/>
                <w:bCs/>
                <w:color w:val="000000"/>
                <w:sz w:val="20"/>
                <w:lang w:val="en-ZW" w:eastAsia="en-ZW"/>
              </w:rPr>
              <w:t>XII</w:t>
            </w:r>
          </w:p>
        </w:tc>
        <w:tc>
          <w:tcPr>
            <w:tcW w:w="5178" w:type="dxa"/>
            <w:gridSpan w:val="2"/>
            <w:tcBorders>
              <w:top w:val="single" w:sz="8" w:space="0" w:color="auto"/>
              <w:left w:val="single" w:sz="4" w:space="0" w:color="auto"/>
              <w:bottom w:val="single" w:sz="8" w:space="0" w:color="auto"/>
              <w:right w:val="single" w:sz="4" w:space="0" w:color="000000"/>
            </w:tcBorders>
            <w:shd w:val="clear" w:color="000000" w:fill="FFFFFF"/>
            <w:vAlign w:val="center"/>
          </w:tcPr>
          <w:p w14:paraId="567B9EB3" w14:textId="77777777" w:rsidR="00BC60D4" w:rsidRPr="000243B1" w:rsidRDefault="00BC60D4" w:rsidP="00BF0FC9">
            <w:pPr>
              <w:jc w:val="center"/>
              <w:rPr>
                <w:rFonts w:ascii="Times New Roman" w:hAnsi="Times New Roman"/>
                <w:bCs/>
                <w:color w:val="000000"/>
                <w:sz w:val="20"/>
                <w:lang w:val="en-ZW" w:eastAsia="en-ZW"/>
              </w:rPr>
            </w:pPr>
            <w:r w:rsidRPr="000243B1">
              <w:rPr>
                <w:rFonts w:ascii="Times New Roman" w:hAnsi="Times New Roman"/>
                <w:bCs/>
                <w:color w:val="000000"/>
                <w:sz w:val="20"/>
                <w:lang w:val="en-ZW" w:eastAsia="en-ZW"/>
              </w:rPr>
              <w:t>Te ardhura nga shitje mallra ( skrap)</w:t>
            </w:r>
          </w:p>
        </w:tc>
        <w:tc>
          <w:tcPr>
            <w:tcW w:w="1424" w:type="dxa"/>
            <w:tcBorders>
              <w:top w:val="nil"/>
              <w:left w:val="nil"/>
              <w:bottom w:val="single" w:sz="8" w:space="0" w:color="auto"/>
              <w:right w:val="single" w:sz="4" w:space="0" w:color="auto"/>
            </w:tcBorders>
            <w:shd w:val="clear" w:color="000000" w:fill="FFFFFF"/>
            <w:noWrap/>
            <w:vAlign w:val="center"/>
          </w:tcPr>
          <w:p w14:paraId="5F842F7D" w14:textId="77777777" w:rsidR="00BC60D4" w:rsidRPr="000243B1" w:rsidRDefault="00BC60D4" w:rsidP="00BF0FC9">
            <w:pPr>
              <w:jc w:val="center"/>
              <w:rPr>
                <w:rFonts w:ascii="Times New Roman" w:hAnsi="Times New Roman"/>
                <w:bCs/>
                <w:color w:val="000000"/>
                <w:sz w:val="20"/>
                <w:lang w:val="en-ZW" w:eastAsia="en-ZW"/>
              </w:rPr>
            </w:pPr>
            <w:r w:rsidRPr="000243B1">
              <w:rPr>
                <w:rFonts w:ascii="Times New Roman" w:hAnsi="Times New Roman"/>
                <w:bCs/>
                <w:color w:val="000000"/>
                <w:sz w:val="20"/>
                <w:lang w:val="en-ZW" w:eastAsia="en-ZW"/>
              </w:rPr>
              <w:t>375</w:t>
            </w:r>
          </w:p>
        </w:tc>
        <w:tc>
          <w:tcPr>
            <w:tcW w:w="1119" w:type="dxa"/>
            <w:tcBorders>
              <w:top w:val="nil"/>
              <w:left w:val="nil"/>
              <w:bottom w:val="single" w:sz="8" w:space="0" w:color="auto"/>
              <w:right w:val="single" w:sz="4" w:space="0" w:color="auto"/>
            </w:tcBorders>
            <w:shd w:val="clear" w:color="000000" w:fill="FFFFFF"/>
            <w:noWrap/>
            <w:vAlign w:val="bottom"/>
          </w:tcPr>
          <w:p w14:paraId="6D1EAEEA" w14:textId="77777777" w:rsidR="00BC60D4" w:rsidRPr="000243B1" w:rsidRDefault="00BC60D4" w:rsidP="00BF0FC9">
            <w:pPr>
              <w:jc w:val="center"/>
              <w:rPr>
                <w:rFonts w:ascii="Times New Roman" w:hAnsi="Times New Roman"/>
                <w:bCs/>
                <w:color w:val="000000"/>
                <w:sz w:val="20"/>
                <w:lang w:val="en-ZW" w:eastAsia="en-ZW"/>
              </w:rPr>
            </w:pPr>
            <w:r w:rsidRPr="000243B1">
              <w:rPr>
                <w:rFonts w:ascii="Times New Roman" w:hAnsi="Times New Roman"/>
                <w:bCs/>
                <w:color w:val="000000"/>
                <w:sz w:val="20"/>
                <w:lang w:val="en-ZW" w:eastAsia="en-ZW"/>
              </w:rPr>
              <w:t>395</w:t>
            </w:r>
          </w:p>
        </w:tc>
        <w:tc>
          <w:tcPr>
            <w:tcW w:w="1465" w:type="dxa"/>
            <w:tcBorders>
              <w:top w:val="nil"/>
              <w:left w:val="nil"/>
              <w:bottom w:val="single" w:sz="8" w:space="0" w:color="auto"/>
              <w:right w:val="single" w:sz="4" w:space="0" w:color="auto"/>
            </w:tcBorders>
            <w:shd w:val="clear" w:color="000000" w:fill="FFFFFF"/>
            <w:noWrap/>
            <w:vAlign w:val="bottom"/>
          </w:tcPr>
          <w:p w14:paraId="4D294569" w14:textId="77777777" w:rsidR="00BC60D4" w:rsidRPr="000243B1" w:rsidRDefault="00BC60D4" w:rsidP="00BF0FC9">
            <w:pPr>
              <w:jc w:val="right"/>
              <w:rPr>
                <w:rFonts w:ascii="Times New Roman" w:hAnsi="Times New Roman"/>
                <w:bCs/>
                <w:color w:val="000000"/>
                <w:sz w:val="20"/>
                <w:lang w:val="en-ZW" w:eastAsia="en-ZW"/>
              </w:rPr>
            </w:pPr>
            <w:r w:rsidRPr="000243B1">
              <w:rPr>
                <w:rFonts w:ascii="Times New Roman" w:hAnsi="Times New Roman"/>
                <w:bCs/>
                <w:color w:val="000000"/>
                <w:sz w:val="20"/>
                <w:lang w:val="en-ZW" w:eastAsia="en-ZW"/>
              </w:rPr>
              <w:t>105%</w:t>
            </w:r>
          </w:p>
        </w:tc>
      </w:tr>
      <w:tr w:rsidR="00BC60D4" w:rsidRPr="007D6234" w14:paraId="04391BB9" w14:textId="77777777" w:rsidTr="00D90A7D">
        <w:trPr>
          <w:trHeight w:val="167"/>
        </w:trPr>
        <w:tc>
          <w:tcPr>
            <w:tcW w:w="6148" w:type="dxa"/>
            <w:gridSpan w:val="3"/>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3D8346C4" w14:textId="77777777" w:rsidR="00BC60D4" w:rsidRPr="007D6234" w:rsidRDefault="00BC60D4" w:rsidP="00BF0FC9">
            <w:pPr>
              <w:jc w:val="center"/>
              <w:rPr>
                <w:rFonts w:ascii="Times New Roman" w:hAnsi="Times New Roman"/>
                <w:b/>
                <w:bCs/>
                <w:color w:val="000000"/>
                <w:sz w:val="20"/>
                <w:lang w:val="en-ZW" w:eastAsia="en-ZW"/>
              </w:rPr>
            </w:pPr>
            <w:r w:rsidRPr="007D6234">
              <w:rPr>
                <w:rFonts w:ascii="Times New Roman" w:hAnsi="Times New Roman"/>
                <w:b/>
                <w:bCs/>
                <w:color w:val="000000"/>
                <w:sz w:val="20"/>
                <w:lang w:val="en-ZW" w:eastAsia="en-ZW"/>
              </w:rPr>
              <w:t>TOTALI</w:t>
            </w:r>
          </w:p>
        </w:tc>
        <w:tc>
          <w:tcPr>
            <w:tcW w:w="1424" w:type="dxa"/>
            <w:tcBorders>
              <w:top w:val="nil"/>
              <w:left w:val="nil"/>
              <w:bottom w:val="single" w:sz="8" w:space="0" w:color="auto"/>
              <w:right w:val="single" w:sz="4" w:space="0" w:color="auto"/>
            </w:tcBorders>
            <w:shd w:val="clear" w:color="000000" w:fill="FFFFFF"/>
            <w:noWrap/>
            <w:vAlign w:val="center"/>
            <w:hideMark/>
          </w:tcPr>
          <w:p w14:paraId="703EB4AD" w14:textId="77777777" w:rsidR="00BC60D4" w:rsidRPr="007D6234" w:rsidRDefault="00BC60D4" w:rsidP="00BF0FC9">
            <w:pPr>
              <w:jc w:val="center"/>
              <w:rPr>
                <w:rFonts w:ascii="Times New Roman" w:hAnsi="Times New Roman"/>
                <w:b/>
                <w:bCs/>
                <w:color w:val="000000"/>
                <w:sz w:val="20"/>
                <w:lang w:val="en-ZW" w:eastAsia="en-ZW"/>
              </w:rPr>
            </w:pPr>
            <w:r w:rsidRPr="000243B1">
              <w:rPr>
                <w:rFonts w:ascii="Times New Roman" w:hAnsi="Times New Roman"/>
                <w:b/>
                <w:bCs/>
                <w:color w:val="000000"/>
                <w:sz w:val="20"/>
                <w:lang w:val="en-ZW" w:eastAsia="en-ZW"/>
              </w:rPr>
              <w:t>628,192</w:t>
            </w:r>
          </w:p>
        </w:tc>
        <w:tc>
          <w:tcPr>
            <w:tcW w:w="1119" w:type="dxa"/>
            <w:tcBorders>
              <w:top w:val="nil"/>
              <w:left w:val="nil"/>
              <w:bottom w:val="single" w:sz="8" w:space="0" w:color="auto"/>
              <w:right w:val="single" w:sz="4" w:space="0" w:color="auto"/>
            </w:tcBorders>
            <w:shd w:val="clear" w:color="000000" w:fill="FFFFFF"/>
            <w:noWrap/>
            <w:vAlign w:val="bottom"/>
            <w:hideMark/>
          </w:tcPr>
          <w:p w14:paraId="30A64B22" w14:textId="77777777" w:rsidR="00BC60D4" w:rsidRPr="007D6234" w:rsidRDefault="00BC60D4" w:rsidP="00BF0FC9">
            <w:pPr>
              <w:jc w:val="center"/>
              <w:rPr>
                <w:rFonts w:ascii="Times New Roman" w:hAnsi="Times New Roman"/>
                <w:b/>
                <w:bCs/>
                <w:color w:val="000000"/>
                <w:sz w:val="20"/>
                <w:lang w:val="en-ZW" w:eastAsia="en-ZW"/>
              </w:rPr>
            </w:pPr>
            <w:r w:rsidRPr="000243B1">
              <w:rPr>
                <w:rFonts w:ascii="Times New Roman" w:hAnsi="Times New Roman"/>
                <w:b/>
                <w:bCs/>
                <w:color w:val="000000"/>
                <w:sz w:val="20"/>
                <w:lang w:val="en-ZW" w:eastAsia="en-ZW"/>
              </w:rPr>
              <w:t>454,534</w:t>
            </w:r>
          </w:p>
        </w:tc>
        <w:tc>
          <w:tcPr>
            <w:tcW w:w="1465" w:type="dxa"/>
            <w:tcBorders>
              <w:top w:val="nil"/>
              <w:left w:val="nil"/>
              <w:bottom w:val="single" w:sz="8" w:space="0" w:color="auto"/>
              <w:right w:val="single" w:sz="4" w:space="0" w:color="auto"/>
            </w:tcBorders>
            <w:shd w:val="clear" w:color="000000" w:fill="FFFFFF"/>
            <w:noWrap/>
            <w:vAlign w:val="bottom"/>
            <w:hideMark/>
          </w:tcPr>
          <w:p w14:paraId="769D1B9C" w14:textId="77777777" w:rsidR="00BC60D4" w:rsidRPr="007D6234" w:rsidRDefault="00BC60D4" w:rsidP="00BF0FC9">
            <w:pPr>
              <w:jc w:val="right"/>
              <w:rPr>
                <w:rFonts w:ascii="Times New Roman" w:hAnsi="Times New Roman"/>
                <w:b/>
                <w:bCs/>
                <w:color w:val="000000"/>
                <w:sz w:val="20"/>
                <w:lang w:val="en-ZW" w:eastAsia="en-ZW"/>
              </w:rPr>
            </w:pPr>
            <w:r w:rsidRPr="007D6234">
              <w:rPr>
                <w:rFonts w:ascii="Times New Roman" w:hAnsi="Times New Roman"/>
                <w:b/>
                <w:bCs/>
                <w:color w:val="000000"/>
                <w:sz w:val="20"/>
                <w:lang w:val="en-ZW" w:eastAsia="en-ZW"/>
              </w:rPr>
              <w:t>72%</w:t>
            </w:r>
          </w:p>
        </w:tc>
      </w:tr>
    </w:tbl>
    <w:p w14:paraId="1DE938FD" w14:textId="77777777" w:rsidR="00BC60D4" w:rsidRPr="00406BBE" w:rsidRDefault="00BC60D4" w:rsidP="00BC60D4">
      <w:pPr>
        <w:spacing w:before="90"/>
        <w:jc w:val="both"/>
      </w:pPr>
      <w:r>
        <w:rPr>
          <w:noProof/>
        </w:rPr>
        <w:drawing>
          <wp:inline distT="0" distB="0" distL="0" distR="0" wp14:anchorId="73AEB836" wp14:editId="065A91EE">
            <wp:extent cx="6238875" cy="26860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51B59E" w14:textId="77777777" w:rsidR="006B4DF4" w:rsidRDefault="006B4DF4" w:rsidP="00BC60D4">
      <w:pPr>
        <w:spacing w:before="90"/>
        <w:jc w:val="both"/>
      </w:pPr>
    </w:p>
    <w:p w14:paraId="173BFEE8" w14:textId="6ADB2CC7" w:rsidR="00BC60D4" w:rsidRPr="003C1C8C" w:rsidRDefault="00BC60D4" w:rsidP="00BC60D4">
      <w:pPr>
        <w:spacing w:before="90"/>
        <w:jc w:val="both"/>
        <w:rPr>
          <w:rFonts w:ascii="Times New Roman" w:hAnsi="Times New Roman" w:cs="Times New Roman"/>
        </w:rPr>
      </w:pPr>
      <w:r w:rsidRPr="003C1C8C">
        <w:rPr>
          <w:rFonts w:ascii="Times New Roman" w:hAnsi="Times New Roman" w:cs="Times New Roman"/>
        </w:rPr>
        <w:t>Pasqyra e mësipërme shpreh në vlerë dhe në indeks për seicilin grup nivelin e realizimit të planit dhe realizimin e tij në total.</w:t>
      </w:r>
    </w:p>
    <w:p w14:paraId="772B22D0" w14:textId="77777777" w:rsidR="00BC60D4" w:rsidRPr="003C1C8C" w:rsidRDefault="00BC60D4" w:rsidP="00BC60D4">
      <w:pPr>
        <w:spacing w:before="90"/>
        <w:jc w:val="both"/>
        <w:rPr>
          <w:rFonts w:ascii="Times New Roman" w:hAnsi="Times New Roman" w:cs="Times New Roman"/>
        </w:rPr>
      </w:pPr>
      <w:r w:rsidRPr="003C1C8C">
        <w:rPr>
          <w:rFonts w:ascii="Times New Roman" w:hAnsi="Times New Roman" w:cs="Times New Roman"/>
        </w:rPr>
        <w:t>Analitikisht faktorët ndikues bazë në këtë tregues, i trajtojmë sipas përparësisë në paragrafet e mëposhtëm, mbështetur në një analizë të plotë sipas ndikimit të çdo faktori.</w:t>
      </w:r>
    </w:p>
    <w:p w14:paraId="4CE37ECC" w14:textId="77777777" w:rsidR="00BC60D4" w:rsidRPr="003C1C8C" w:rsidRDefault="00BC60D4" w:rsidP="00BC60D4">
      <w:pPr>
        <w:spacing w:before="90"/>
        <w:jc w:val="both"/>
        <w:rPr>
          <w:rFonts w:ascii="Times New Roman" w:hAnsi="Times New Roman" w:cs="Times New Roman"/>
        </w:rPr>
      </w:pPr>
      <w:r w:rsidRPr="003C1C8C">
        <w:rPr>
          <w:rFonts w:ascii="Times New Roman" w:hAnsi="Times New Roman" w:cs="Times New Roman"/>
        </w:rPr>
        <w:t>Në qytetin e Beratit për vitin 2022 kanë ushtruar aktivitetin ekonomik 2246 subjekte biznesi, 40 Institucione dhe 16 OJF.</w:t>
      </w:r>
    </w:p>
    <w:p w14:paraId="4E842E0D" w14:textId="77777777" w:rsidR="00BC60D4" w:rsidRPr="003C1C8C" w:rsidRDefault="00BC60D4" w:rsidP="00276E62">
      <w:pPr>
        <w:widowControl w:val="0"/>
        <w:numPr>
          <w:ilvl w:val="0"/>
          <w:numId w:val="10"/>
        </w:numPr>
        <w:tabs>
          <w:tab w:val="left" w:pos="644"/>
        </w:tabs>
        <w:autoSpaceDE w:val="0"/>
        <w:autoSpaceDN w:val="0"/>
        <w:spacing w:before="40" w:after="0" w:line="278" w:lineRule="auto"/>
        <w:ind w:right="2300" w:firstLine="0"/>
        <w:jc w:val="both"/>
        <w:rPr>
          <w:rFonts w:ascii="Times New Roman" w:hAnsi="Times New Roman" w:cs="Times New Roman"/>
        </w:rPr>
      </w:pPr>
      <w:r w:rsidRPr="003C1C8C">
        <w:rPr>
          <w:rFonts w:ascii="Times New Roman" w:hAnsi="Times New Roman" w:cs="Times New Roman"/>
        </w:rPr>
        <w:lastRenderedPageBreak/>
        <w:t>Ndarja e bizneseve sipas kategorive dhe njësive administrative:</w:t>
      </w:r>
    </w:p>
    <w:p w14:paraId="3FE78FAD" w14:textId="3AEBBC95" w:rsidR="00BC60D4" w:rsidRDefault="00BC60D4" w:rsidP="00276E62">
      <w:pPr>
        <w:widowControl w:val="0"/>
        <w:numPr>
          <w:ilvl w:val="0"/>
          <w:numId w:val="11"/>
        </w:numPr>
        <w:tabs>
          <w:tab w:val="left" w:pos="644"/>
        </w:tabs>
        <w:autoSpaceDE w:val="0"/>
        <w:autoSpaceDN w:val="0"/>
        <w:spacing w:before="40" w:after="0" w:line="278" w:lineRule="auto"/>
        <w:ind w:right="2300"/>
        <w:jc w:val="both"/>
        <w:rPr>
          <w:rFonts w:ascii="Times New Roman" w:hAnsi="Times New Roman"/>
          <w:b/>
          <w:sz w:val="24"/>
          <w:szCs w:val="24"/>
        </w:rPr>
      </w:pPr>
      <w:r w:rsidRPr="002F35C8">
        <w:rPr>
          <w:rFonts w:ascii="Times New Roman" w:hAnsi="Times New Roman"/>
          <w:b/>
          <w:sz w:val="24"/>
          <w:szCs w:val="24"/>
        </w:rPr>
        <w:t>Subjekte t</w:t>
      </w:r>
      <w:r>
        <w:rPr>
          <w:rFonts w:ascii="Times New Roman" w:hAnsi="Times New Roman"/>
          <w:b/>
          <w:sz w:val="24"/>
          <w:szCs w:val="24"/>
        </w:rPr>
        <w:t>ë</w:t>
      </w:r>
      <w:r w:rsidRPr="002F35C8">
        <w:rPr>
          <w:rFonts w:ascii="Times New Roman" w:hAnsi="Times New Roman"/>
          <w:b/>
          <w:sz w:val="24"/>
          <w:szCs w:val="24"/>
        </w:rPr>
        <w:t xml:space="preserve"> tatimit t</w:t>
      </w:r>
      <w:r>
        <w:rPr>
          <w:rFonts w:ascii="Times New Roman" w:hAnsi="Times New Roman"/>
          <w:b/>
          <w:sz w:val="24"/>
          <w:szCs w:val="24"/>
        </w:rPr>
        <w:t>ë</w:t>
      </w:r>
      <w:r w:rsidRPr="002F35C8">
        <w:rPr>
          <w:rFonts w:ascii="Times New Roman" w:hAnsi="Times New Roman"/>
          <w:b/>
          <w:sz w:val="24"/>
          <w:szCs w:val="24"/>
        </w:rPr>
        <w:t xml:space="preserve"> thjeshtuar mbi biznesin e vog</w:t>
      </w:r>
      <w:r>
        <w:rPr>
          <w:rFonts w:ascii="Times New Roman" w:hAnsi="Times New Roman"/>
          <w:b/>
          <w:sz w:val="24"/>
          <w:szCs w:val="24"/>
        </w:rPr>
        <w:t>ë</w:t>
      </w:r>
      <w:r w:rsidRPr="002F35C8">
        <w:rPr>
          <w:rFonts w:ascii="Times New Roman" w:hAnsi="Times New Roman"/>
          <w:b/>
          <w:sz w:val="24"/>
          <w:szCs w:val="24"/>
        </w:rPr>
        <w:t>l</w:t>
      </w:r>
    </w:p>
    <w:p w14:paraId="00AE7B65" w14:textId="77777777" w:rsidR="00E9421A" w:rsidRPr="007A32D0" w:rsidRDefault="00E9421A" w:rsidP="00E9421A">
      <w:pPr>
        <w:widowControl w:val="0"/>
        <w:tabs>
          <w:tab w:val="left" w:pos="644"/>
        </w:tabs>
        <w:autoSpaceDE w:val="0"/>
        <w:autoSpaceDN w:val="0"/>
        <w:spacing w:before="40" w:after="0" w:line="278" w:lineRule="auto"/>
        <w:ind w:left="832" w:right="2300"/>
        <w:jc w:val="both"/>
        <w:rPr>
          <w:rFonts w:ascii="Times New Roman" w:hAnsi="Times New Roman"/>
          <w:b/>
          <w:sz w:val="24"/>
          <w:szCs w:val="24"/>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990"/>
        <w:gridCol w:w="1080"/>
        <w:gridCol w:w="1440"/>
        <w:gridCol w:w="1260"/>
        <w:gridCol w:w="931"/>
        <w:gridCol w:w="1059"/>
      </w:tblGrid>
      <w:tr w:rsidR="00BC60D4" w:rsidRPr="007A32D0" w14:paraId="705E779B" w14:textId="77777777" w:rsidTr="00BF0FC9">
        <w:trPr>
          <w:trHeight w:val="70"/>
          <w:jc w:val="center"/>
        </w:trPr>
        <w:tc>
          <w:tcPr>
            <w:tcW w:w="3055" w:type="dxa"/>
            <w:shd w:val="clear" w:color="000000" w:fill="FFFFFF"/>
            <w:vAlign w:val="center"/>
            <w:hideMark/>
          </w:tcPr>
          <w:p w14:paraId="317FA95B" w14:textId="77777777" w:rsidR="00BC60D4" w:rsidRPr="007A32D0" w:rsidRDefault="00BC60D4" w:rsidP="00BF0FC9">
            <w:pPr>
              <w:jc w:val="center"/>
              <w:rPr>
                <w:rFonts w:ascii="Times New Roman" w:hAnsi="Times New Roman"/>
                <w:b/>
                <w:bCs/>
                <w:color w:val="000000"/>
                <w:sz w:val="20"/>
                <w:lang w:eastAsia="sq-AL"/>
              </w:rPr>
            </w:pPr>
            <w:r>
              <w:rPr>
                <w:rFonts w:ascii="Times New Roman" w:hAnsi="Times New Roman"/>
                <w:b/>
                <w:bCs/>
                <w:color w:val="000000"/>
                <w:sz w:val="20"/>
                <w:lang w:eastAsia="sq-AL"/>
              </w:rPr>
              <w:t>Kategorite</w:t>
            </w:r>
          </w:p>
        </w:tc>
        <w:tc>
          <w:tcPr>
            <w:tcW w:w="990" w:type="dxa"/>
            <w:shd w:val="clear" w:color="000000" w:fill="FFFFFF"/>
            <w:vAlign w:val="center"/>
            <w:hideMark/>
          </w:tcPr>
          <w:p w14:paraId="0990C2CE" w14:textId="77777777" w:rsidR="00BC60D4" w:rsidRPr="007A32D0" w:rsidRDefault="00BC60D4" w:rsidP="00BF0FC9">
            <w:pPr>
              <w:jc w:val="center"/>
              <w:rPr>
                <w:rFonts w:ascii="Times New Roman" w:hAnsi="Times New Roman"/>
                <w:b/>
                <w:bCs/>
                <w:color w:val="000000"/>
                <w:sz w:val="20"/>
                <w:lang w:eastAsia="sq-AL"/>
              </w:rPr>
            </w:pPr>
            <w:r w:rsidRPr="007A32D0">
              <w:rPr>
                <w:rFonts w:ascii="Times New Roman" w:hAnsi="Times New Roman"/>
                <w:b/>
                <w:bCs/>
                <w:color w:val="000000"/>
                <w:sz w:val="20"/>
                <w:lang w:eastAsia="sq-AL"/>
              </w:rPr>
              <w:t>BERAT</w:t>
            </w:r>
          </w:p>
        </w:tc>
        <w:tc>
          <w:tcPr>
            <w:tcW w:w="1080" w:type="dxa"/>
            <w:shd w:val="clear" w:color="000000" w:fill="FFFFFF"/>
            <w:vAlign w:val="center"/>
            <w:hideMark/>
          </w:tcPr>
          <w:p w14:paraId="118E1BE6" w14:textId="77777777" w:rsidR="00BC60D4" w:rsidRPr="007A32D0" w:rsidRDefault="00BC60D4" w:rsidP="00BF0FC9">
            <w:pPr>
              <w:jc w:val="center"/>
              <w:rPr>
                <w:rFonts w:ascii="Times New Roman" w:hAnsi="Times New Roman"/>
                <w:b/>
                <w:bCs/>
                <w:color w:val="000000"/>
                <w:sz w:val="20"/>
                <w:lang w:eastAsia="sq-AL"/>
              </w:rPr>
            </w:pPr>
            <w:r w:rsidRPr="007A32D0">
              <w:rPr>
                <w:rFonts w:ascii="Times New Roman" w:hAnsi="Times New Roman"/>
                <w:b/>
                <w:bCs/>
                <w:color w:val="000000"/>
                <w:sz w:val="20"/>
                <w:lang w:eastAsia="sq-AL"/>
              </w:rPr>
              <w:t>OTLLAK</w:t>
            </w:r>
          </w:p>
        </w:tc>
        <w:tc>
          <w:tcPr>
            <w:tcW w:w="1440" w:type="dxa"/>
            <w:shd w:val="clear" w:color="000000" w:fill="FFFFFF"/>
            <w:vAlign w:val="center"/>
            <w:hideMark/>
          </w:tcPr>
          <w:p w14:paraId="13D10FD6" w14:textId="77777777" w:rsidR="00BC60D4" w:rsidRPr="007A32D0" w:rsidRDefault="00BC60D4" w:rsidP="00BF0FC9">
            <w:pPr>
              <w:jc w:val="center"/>
              <w:rPr>
                <w:rFonts w:ascii="Times New Roman" w:hAnsi="Times New Roman"/>
                <w:b/>
                <w:bCs/>
                <w:color w:val="000000"/>
                <w:sz w:val="20"/>
                <w:lang w:eastAsia="sq-AL"/>
              </w:rPr>
            </w:pPr>
            <w:r w:rsidRPr="007A32D0">
              <w:rPr>
                <w:rFonts w:ascii="Times New Roman" w:hAnsi="Times New Roman"/>
                <w:b/>
                <w:bCs/>
                <w:color w:val="000000"/>
                <w:sz w:val="20"/>
                <w:lang w:eastAsia="sq-AL"/>
              </w:rPr>
              <w:t>VELABISHT</w:t>
            </w:r>
          </w:p>
        </w:tc>
        <w:tc>
          <w:tcPr>
            <w:tcW w:w="1260" w:type="dxa"/>
            <w:shd w:val="clear" w:color="000000" w:fill="FFFFFF"/>
            <w:vAlign w:val="center"/>
            <w:hideMark/>
          </w:tcPr>
          <w:p w14:paraId="565950F1" w14:textId="77777777" w:rsidR="00BC60D4" w:rsidRPr="007A32D0" w:rsidRDefault="00BC60D4" w:rsidP="00BF0FC9">
            <w:pPr>
              <w:jc w:val="center"/>
              <w:rPr>
                <w:rFonts w:ascii="Times New Roman" w:hAnsi="Times New Roman"/>
                <w:b/>
                <w:bCs/>
                <w:color w:val="000000"/>
                <w:sz w:val="20"/>
                <w:lang w:eastAsia="sq-AL"/>
              </w:rPr>
            </w:pPr>
            <w:r w:rsidRPr="007A32D0">
              <w:rPr>
                <w:rFonts w:ascii="Times New Roman" w:hAnsi="Times New Roman"/>
                <w:b/>
                <w:bCs/>
                <w:color w:val="000000"/>
                <w:sz w:val="20"/>
                <w:lang w:eastAsia="sq-AL"/>
              </w:rPr>
              <w:t>ROSHNIK</w:t>
            </w:r>
          </w:p>
        </w:tc>
        <w:tc>
          <w:tcPr>
            <w:tcW w:w="931" w:type="dxa"/>
            <w:shd w:val="clear" w:color="000000" w:fill="FFFFFF"/>
            <w:vAlign w:val="center"/>
            <w:hideMark/>
          </w:tcPr>
          <w:p w14:paraId="3B832357" w14:textId="77777777" w:rsidR="00BC60D4" w:rsidRPr="007A32D0" w:rsidRDefault="00BC60D4" w:rsidP="00BF0FC9">
            <w:pPr>
              <w:jc w:val="center"/>
              <w:rPr>
                <w:rFonts w:ascii="Times New Roman" w:hAnsi="Times New Roman"/>
                <w:b/>
                <w:bCs/>
                <w:color w:val="000000"/>
                <w:sz w:val="20"/>
                <w:lang w:eastAsia="sq-AL"/>
              </w:rPr>
            </w:pPr>
            <w:r w:rsidRPr="007A32D0">
              <w:rPr>
                <w:rFonts w:ascii="Times New Roman" w:hAnsi="Times New Roman"/>
                <w:b/>
                <w:bCs/>
                <w:color w:val="000000"/>
                <w:sz w:val="20"/>
                <w:lang w:eastAsia="sq-AL"/>
              </w:rPr>
              <w:t>SINJE</w:t>
            </w:r>
          </w:p>
        </w:tc>
        <w:tc>
          <w:tcPr>
            <w:tcW w:w="1059" w:type="dxa"/>
            <w:shd w:val="clear" w:color="000000" w:fill="FFFFFF"/>
            <w:vAlign w:val="center"/>
            <w:hideMark/>
          </w:tcPr>
          <w:p w14:paraId="30EF88C3" w14:textId="77777777" w:rsidR="00BC60D4" w:rsidRPr="007A32D0" w:rsidRDefault="00BC60D4" w:rsidP="00BF0FC9">
            <w:pPr>
              <w:jc w:val="center"/>
              <w:rPr>
                <w:rFonts w:ascii="Times New Roman" w:hAnsi="Times New Roman"/>
                <w:b/>
                <w:bCs/>
                <w:color w:val="000000"/>
                <w:sz w:val="20"/>
                <w:lang w:eastAsia="sq-AL"/>
              </w:rPr>
            </w:pPr>
            <w:r w:rsidRPr="007A32D0">
              <w:rPr>
                <w:rFonts w:ascii="Times New Roman" w:hAnsi="Times New Roman"/>
                <w:b/>
                <w:bCs/>
                <w:color w:val="000000"/>
                <w:sz w:val="20"/>
                <w:lang w:eastAsia="sq-AL"/>
              </w:rPr>
              <w:t>Total</w:t>
            </w:r>
          </w:p>
        </w:tc>
      </w:tr>
      <w:tr w:rsidR="00BC60D4" w:rsidRPr="007A32D0" w14:paraId="6610F134" w14:textId="77777777" w:rsidTr="00BF0FC9">
        <w:trPr>
          <w:trHeight w:val="250"/>
          <w:jc w:val="center"/>
        </w:trPr>
        <w:tc>
          <w:tcPr>
            <w:tcW w:w="3055" w:type="dxa"/>
            <w:shd w:val="clear" w:color="000000" w:fill="FFFFFF"/>
            <w:noWrap/>
          </w:tcPr>
          <w:p w14:paraId="731F5C2F" w14:textId="77777777" w:rsidR="00BC60D4" w:rsidRPr="007A32D0" w:rsidRDefault="00BC60D4" w:rsidP="00BF0FC9">
            <w:pPr>
              <w:rPr>
                <w:rFonts w:ascii="Times New Roman" w:hAnsi="Times New Roman"/>
                <w:color w:val="000000"/>
                <w:sz w:val="20"/>
                <w:lang w:eastAsia="sq-AL"/>
              </w:rPr>
            </w:pPr>
          </w:p>
        </w:tc>
        <w:tc>
          <w:tcPr>
            <w:tcW w:w="990" w:type="dxa"/>
            <w:shd w:val="clear" w:color="000000" w:fill="FFFFFF"/>
            <w:noWrap/>
            <w:vAlign w:val="center"/>
          </w:tcPr>
          <w:p w14:paraId="1520600D"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1,310</w:t>
            </w:r>
          </w:p>
        </w:tc>
        <w:tc>
          <w:tcPr>
            <w:tcW w:w="1080" w:type="dxa"/>
            <w:shd w:val="clear" w:color="000000" w:fill="FFFFFF"/>
            <w:noWrap/>
            <w:vAlign w:val="center"/>
          </w:tcPr>
          <w:p w14:paraId="161198A2"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239</w:t>
            </w:r>
          </w:p>
        </w:tc>
        <w:tc>
          <w:tcPr>
            <w:tcW w:w="1440" w:type="dxa"/>
            <w:shd w:val="clear" w:color="000000" w:fill="FFFFFF"/>
            <w:noWrap/>
            <w:vAlign w:val="center"/>
          </w:tcPr>
          <w:p w14:paraId="3C194463"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137</w:t>
            </w:r>
          </w:p>
        </w:tc>
        <w:tc>
          <w:tcPr>
            <w:tcW w:w="1260" w:type="dxa"/>
            <w:shd w:val="clear" w:color="000000" w:fill="FFFFFF"/>
            <w:noWrap/>
            <w:vAlign w:val="center"/>
          </w:tcPr>
          <w:p w14:paraId="30615305"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27</w:t>
            </w:r>
          </w:p>
        </w:tc>
        <w:tc>
          <w:tcPr>
            <w:tcW w:w="931" w:type="dxa"/>
            <w:shd w:val="clear" w:color="000000" w:fill="FFFFFF"/>
            <w:noWrap/>
            <w:vAlign w:val="center"/>
          </w:tcPr>
          <w:p w14:paraId="20BAC47B"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21</w:t>
            </w:r>
          </w:p>
        </w:tc>
        <w:tc>
          <w:tcPr>
            <w:tcW w:w="1059" w:type="dxa"/>
            <w:shd w:val="clear" w:color="000000" w:fill="FFFFFF"/>
            <w:noWrap/>
            <w:vAlign w:val="center"/>
          </w:tcPr>
          <w:p w14:paraId="3810581C"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1,734</w:t>
            </w:r>
          </w:p>
        </w:tc>
      </w:tr>
      <w:tr w:rsidR="00BC60D4" w:rsidRPr="007A32D0" w14:paraId="5FB75A6C" w14:textId="77777777" w:rsidTr="00BF0FC9">
        <w:trPr>
          <w:trHeight w:val="250"/>
          <w:jc w:val="center"/>
        </w:trPr>
        <w:tc>
          <w:tcPr>
            <w:tcW w:w="3055" w:type="dxa"/>
            <w:shd w:val="clear" w:color="auto" w:fill="auto"/>
            <w:noWrap/>
          </w:tcPr>
          <w:p w14:paraId="33023939" w14:textId="77777777" w:rsidR="00BC60D4" w:rsidRPr="007A32D0" w:rsidRDefault="00BC60D4" w:rsidP="00BF0FC9">
            <w:pPr>
              <w:rPr>
                <w:rFonts w:ascii="Times New Roman" w:hAnsi="Times New Roman"/>
                <w:color w:val="000000"/>
                <w:sz w:val="20"/>
                <w:lang w:eastAsia="sq-AL"/>
              </w:rPr>
            </w:pPr>
            <w:r w:rsidRPr="007A32D0">
              <w:rPr>
                <w:rFonts w:ascii="Times New Roman" w:hAnsi="Times New Roman"/>
                <w:sz w:val="20"/>
              </w:rPr>
              <w:t xml:space="preserve"> Restorant, ushqim i shpejtë, piceri </w:t>
            </w:r>
          </w:p>
        </w:tc>
        <w:tc>
          <w:tcPr>
            <w:tcW w:w="990" w:type="dxa"/>
            <w:shd w:val="clear" w:color="auto" w:fill="auto"/>
            <w:noWrap/>
            <w:vAlign w:val="center"/>
          </w:tcPr>
          <w:p w14:paraId="775A17AB"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39</w:t>
            </w:r>
          </w:p>
        </w:tc>
        <w:tc>
          <w:tcPr>
            <w:tcW w:w="1080" w:type="dxa"/>
            <w:shd w:val="clear" w:color="auto" w:fill="auto"/>
            <w:noWrap/>
            <w:vAlign w:val="center"/>
          </w:tcPr>
          <w:p w14:paraId="564B04C3"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14</w:t>
            </w:r>
          </w:p>
        </w:tc>
        <w:tc>
          <w:tcPr>
            <w:tcW w:w="1440" w:type="dxa"/>
            <w:shd w:val="clear" w:color="auto" w:fill="auto"/>
            <w:noWrap/>
            <w:vAlign w:val="center"/>
          </w:tcPr>
          <w:p w14:paraId="1702A09B"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w:t>
            </w:r>
          </w:p>
        </w:tc>
        <w:tc>
          <w:tcPr>
            <w:tcW w:w="1260" w:type="dxa"/>
            <w:shd w:val="clear" w:color="auto" w:fill="auto"/>
            <w:noWrap/>
            <w:vAlign w:val="center"/>
          </w:tcPr>
          <w:p w14:paraId="5AD82622"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w:t>
            </w:r>
          </w:p>
        </w:tc>
        <w:tc>
          <w:tcPr>
            <w:tcW w:w="931" w:type="dxa"/>
            <w:shd w:val="clear" w:color="auto" w:fill="auto"/>
            <w:noWrap/>
            <w:vAlign w:val="center"/>
          </w:tcPr>
          <w:p w14:paraId="313BDFA9"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7</w:t>
            </w:r>
          </w:p>
        </w:tc>
        <w:tc>
          <w:tcPr>
            <w:tcW w:w="1059" w:type="dxa"/>
            <w:shd w:val="clear" w:color="auto" w:fill="auto"/>
            <w:noWrap/>
            <w:vAlign w:val="center"/>
          </w:tcPr>
          <w:p w14:paraId="61003327"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63</w:t>
            </w:r>
          </w:p>
        </w:tc>
      </w:tr>
      <w:tr w:rsidR="00BC60D4" w:rsidRPr="007A32D0" w14:paraId="472E371F" w14:textId="77777777" w:rsidTr="00BF0FC9">
        <w:trPr>
          <w:trHeight w:val="250"/>
          <w:jc w:val="center"/>
        </w:trPr>
        <w:tc>
          <w:tcPr>
            <w:tcW w:w="3055" w:type="dxa"/>
            <w:shd w:val="clear" w:color="auto" w:fill="auto"/>
            <w:noWrap/>
          </w:tcPr>
          <w:p w14:paraId="1814D9B9" w14:textId="77777777" w:rsidR="00BC60D4" w:rsidRPr="007A32D0" w:rsidRDefault="00BC60D4" w:rsidP="00BF0FC9">
            <w:pPr>
              <w:rPr>
                <w:rFonts w:ascii="Times New Roman" w:hAnsi="Times New Roman"/>
                <w:color w:val="000000"/>
                <w:sz w:val="20"/>
                <w:lang w:eastAsia="sq-AL"/>
              </w:rPr>
            </w:pPr>
            <w:r w:rsidRPr="007A32D0">
              <w:rPr>
                <w:rFonts w:ascii="Times New Roman" w:hAnsi="Times New Roman"/>
                <w:sz w:val="20"/>
              </w:rPr>
              <w:t xml:space="preserve"> Prodhim </w:t>
            </w:r>
          </w:p>
        </w:tc>
        <w:tc>
          <w:tcPr>
            <w:tcW w:w="990" w:type="dxa"/>
            <w:shd w:val="clear" w:color="auto" w:fill="auto"/>
            <w:noWrap/>
            <w:vAlign w:val="center"/>
          </w:tcPr>
          <w:p w14:paraId="72F144AD"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76</w:t>
            </w:r>
          </w:p>
        </w:tc>
        <w:tc>
          <w:tcPr>
            <w:tcW w:w="1080" w:type="dxa"/>
            <w:shd w:val="clear" w:color="auto" w:fill="auto"/>
            <w:noWrap/>
            <w:vAlign w:val="center"/>
          </w:tcPr>
          <w:p w14:paraId="2CE4A313"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15</w:t>
            </w:r>
          </w:p>
        </w:tc>
        <w:tc>
          <w:tcPr>
            <w:tcW w:w="1440" w:type="dxa"/>
            <w:shd w:val="clear" w:color="auto" w:fill="auto"/>
            <w:noWrap/>
            <w:vAlign w:val="center"/>
          </w:tcPr>
          <w:p w14:paraId="5A50DE0D"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16</w:t>
            </w:r>
          </w:p>
        </w:tc>
        <w:tc>
          <w:tcPr>
            <w:tcW w:w="1260" w:type="dxa"/>
            <w:shd w:val="clear" w:color="auto" w:fill="auto"/>
            <w:noWrap/>
            <w:vAlign w:val="center"/>
          </w:tcPr>
          <w:p w14:paraId="6B6383DE"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w:t>
            </w:r>
          </w:p>
        </w:tc>
        <w:tc>
          <w:tcPr>
            <w:tcW w:w="931" w:type="dxa"/>
            <w:shd w:val="clear" w:color="auto" w:fill="auto"/>
            <w:noWrap/>
            <w:vAlign w:val="center"/>
          </w:tcPr>
          <w:p w14:paraId="63C6D21C"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4</w:t>
            </w:r>
          </w:p>
        </w:tc>
        <w:tc>
          <w:tcPr>
            <w:tcW w:w="1059" w:type="dxa"/>
            <w:shd w:val="clear" w:color="auto" w:fill="auto"/>
            <w:noWrap/>
            <w:vAlign w:val="center"/>
          </w:tcPr>
          <w:p w14:paraId="5D775CC1"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112</w:t>
            </w:r>
          </w:p>
        </w:tc>
      </w:tr>
      <w:tr w:rsidR="00BC60D4" w:rsidRPr="007A32D0" w14:paraId="271BFEEE" w14:textId="77777777" w:rsidTr="00BF0FC9">
        <w:trPr>
          <w:trHeight w:val="250"/>
          <w:jc w:val="center"/>
        </w:trPr>
        <w:tc>
          <w:tcPr>
            <w:tcW w:w="3055" w:type="dxa"/>
            <w:shd w:val="clear" w:color="auto" w:fill="auto"/>
            <w:noWrap/>
          </w:tcPr>
          <w:p w14:paraId="53058663" w14:textId="77777777" w:rsidR="00BC60D4" w:rsidRPr="007A32D0" w:rsidRDefault="00BC60D4" w:rsidP="00BF0FC9">
            <w:pPr>
              <w:rPr>
                <w:rFonts w:ascii="Times New Roman" w:hAnsi="Times New Roman"/>
                <w:color w:val="000000"/>
                <w:sz w:val="20"/>
                <w:lang w:eastAsia="sq-AL"/>
              </w:rPr>
            </w:pPr>
            <w:r w:rsidRPr="007A32D0">
              <w:rPr>
                <w:rFonts w:ascii="Times New Roman" w:hAnsi="Times New Roman"/>
                <w:sz w:val="20"/>
              </w:rPr>
              <w:t xml:space="preserve"> Shitje me pakicë  </w:t>
            </w:r>
          </w:p>
        </w:tc>
        <w:tc>
          <w:tcPr>
            <w:tcW w:w="990" w:type="dxa"/>
            <w:shd w:val="clear" w:color="auto" w:fill="auto"/>
            <w:noWrap/>
            <w:vAlign w:val="center"/>
          </w:tcPr>
          <w:p w14:paraId="160173E9"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432</w:t>
            </w:r>
          </w:p>
        </w:tc>
        <w:tc>
          <w:tcPr>
            <w:tcW w:w="1080" w:type="dxa"/>
            <w:shd w:val="clear" w:color="auto" w:fill="auto"/>
            <w:noWrap/>
            <w:vAlign w:val="center"/>
          </w:tcPr>
          <w:p w14:paraId="50C8735B"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100</w:t>
            </w:r>
          </w:p>
        </w:tc>
        <w:tc>
          <w:tcPr>
            <w:tcW w:w="1440" w:type="dxa"/>
            <w:shd w:val="clear" w:color="auto" w:fill="auto"/>
            <w:noWrap/>
            <w:vAlign w:val="center"/>
          </w:tcPr>
          <w:p w14:paraId="34FE4F5D"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51</w:t>
            </w:r>
          </w:p>
        </w:tc>
        <w:tc>
          <w:tcPr>
            <w:tcW w:w="1260" w:type="dxa"/>
            <w:shd w:val="clear" w:color="auto" w:fill="auto"/>
            <w:noWrap/>
            <w:vAlign w:val="center"/>
          </w:tcPr>
          <w:p w14:paraId="1B376C71"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9</w:t>
            </w:r>
          </w:p>
        </w:tc>
        <w:tc>
          <w:tcPr>
            <w:tcW w:w="931" w:type="dxa"/>
            <w:shd w:val="clear" w:color="auto" w:fill="auto"/>
            <w:noWrap/>
            <w:vAlign w:val="center"/>
          </w:tcPr>
          <w:p w14:paraId="3847F3BB"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5</w:t>
            </w:r>
          </w:p>
        </w:tc>
        <w:tc>
          <w:tcPr>
            <w:tcW w:w="1059" w:type="dxa"/>
            <w:shd w:val="clear" w:color="auto" w:fill="auto"/>
            <w:noWrap/>
            <w:vAlign w:val="center"/>
          </w:tcPr>
          <w:p w14:paraId="3B5E2E1E"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597</w:t>
            </w:r>
          </w:p>
        </w:tc>
      </w:tr>
      <w:tr w:rsidR="00BC60D4" w:rsidRPr="007A32D0" w14:paraId="320F9FC3" w14:textId="77777777" w:rsidTr="00BF0FC9">
        <w:trPr>
          <w:trHeight w:val="250"/>
          <w:jc w:val="center"/>
        </w:trPr>
        <w:tc>
          <w:tcPr>
            <w:tcW w:w="3055" w:type="dxa"/>
            <w:shd w:val="clear" w:color="auto" w:fill="auto"/>
            <w:noWrap/>
          </w:tcPr>
          <w:p w14:paraId="780FB59E" w14:textId="77777777" w:rsidR="00BC60D4" w:rsidRPr="007A32D0" w:rsidRDefault="00BC60D4" w:rsidP="00BF0FC9">
            <w:pPr>
              <w:rPr>
                <w:rFonts w:ascii="Times New Roman" w:hAnsi="Times New Roman"/>
                <w:color w:val="000000"/>
                <w:sz w:val="20"/>
                <w:lang w:eastAsia="sq-AL"/>
              </w:rPr>
            </w:pPr>
            <w:r w:rsidRPr="007A32D0">
              <w:rPr>
                <w:rFonts w:ascii="Times New Roman" w:hAnsi="Times New Roman"/>
                <w:sz w:val="20"/>
              </w:rPr>
              <w:t xml:space="preserve"> Bar - Kafe </w:t>
            </w:r>
          </w:p>
        </w:tc>
        <w:tc>
          <w:tcPr>
            <w:tcW w:w="990" w:type="dxa"/>
            <w:shd w:val="clear" w:color="auto" w:fill="auto"/>
            <w:noWrap/>
            <w:vAlign w:val="center"/>
          </w:tcPr>
          <w:p w14:paraId="0DB76158"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173</w:t>
            </w:r>
          </w:p>
        </w:tc>
        <w:tc>
          <w:tcPr>
            <w:tcW w:w="1080" w:type="dxa"/>
            <w:shd w:val="clear" w:color="auto" w:fill="auto"/>
            <w:noWrap/>
            <w:vAlign w:val="center"/>
          </w:tcPr>
          <w:p w14:paraId="4F1E12A8"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27</w:t>
            </w:r>
          </w:p>
        </w:tc>
        <w:tc>
          <w:tcPr>
            <w:tcW w:w="1440" w:type="dxa"/>
            <w:shd w:val="clear" w:color="auto" w:fill="auto"/>
            <w:noWrap/>
            <w:vAlign w:val="center"/>
          </w:tcPr>
          <w:p w14:paraId="4FBE9EE2"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26</w:t>
            </w:r>
          </w:p>
        </w:tc>
        <w:tc>
          <w:tcPr>
            <w:tcW w:w="1260" w:type="dxa"/>
            <w:shd w:val="clear" w:color="auto" w:fill="auto"/>
            <w:noWrap/>
            <w:vAlign w:val="center"/>
          </w:tcPr>
          <w:p w14:paraId="5EE21480"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3</w:t>
            </w:r>
          </w:p>
        </w:tc>
        <w:tc>
          <w:tcPr>
            <w:tcW w:w="931" w:type="dxa"/>
            <w:shd w:val="clear" w:color="auto" w:fill="auto"/>
            <w:noWrap/>
            <w:vAlign w:val="center"/>
          </w:tcPr>
          <w:p w14:paraId="22394885"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0</w:t>
            </w:r>
          </w:p>
        </w:tc>
        <w:tc>
          <w:tcPr>
            <w:tcW w:w="1059" w:type="dxa"/>
            <w:shd w:val="clear" w:color="auto" w:fill="auto"/>
            <w:noWrap/>
            <w:vAlign w:val="center"/>
          </w:tcPr>
          <w:p w14:paraId="0A9FDDE0"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229</w:t>
            </w:r>
          </w:p>
        </w:tc>
      </w:tr>
      <w:tr w:rsidR="00BC60D4" w:rsidRPr="007A32D0" w14:paraId="7F077434" w14:textId="77777777" w:rsidTr="00BF0FC9">
        <w:trPr>
          <w:trHeight w:val="250"/>
          <w:jc w:val="center"/>
        </w:trPr>
        <w:tc>
          <w:tcPr>
            <w:tcW w:w="3055" w:type="dxa"/>
            <w:shd w:val="clear" w:color="auto" w:fill="auto"/>
            <w:noWrap/>
          </w:tcPr>
          <w:p w14:paraId="1C70B6F6" w14:textId="77777777" w:rsidR="00BC60D4" w:rsidRPr="007A32D0" w:rsidRDefault="00BC60D4" w:rsidP="00BF0FC9">
            <w:pPr>
              <w:rPr>
                <w:rFonts w:ascii="Times New Roman" w:hAnsi="Times New Roman"/>
                <w:color w:val="000000"/>
                <w:sz w:val="20"/>
                <w:lang w:eastAsia="sq-AL"/>
              </w:rPr>
            </w:pPr>
            <w:r w:rsidRPr="007A32D0">
              <w:rPr>
                <w:rFonts w:ascii="Times New Roman" w:hAnsi="Times New Roman"/>
                <w:sz w:val="20"/>
              </w:rPr>
              <w:t xml:space="preserve"> Ushqimore </w:t>
            </w:r>
          </w:p>
        </w:tc>
        <w:tc>
          <w:tcPr>
            <w:tcW w:w="990" w:type="dxa"/>
            <w:shd w:val="clear" w:color="auto" w:fill="auto"/>
            <w:noWrap/>
            <w:vAlign w:val="center"/>
          </w:tcPr>
          <w:p w14:paraId="2B27BAE8"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90</w:t>
            </w:r>
          </w:p>
        </w:tc>
        <w:tc>
          <w:tcPr>
            <w:tcW w:w="1080" w:type="dxa"/>
            <w:shd w:val="clear" w:color="auto" w:fill="auto"/>
            <w:noWrap/>
            <w:vAlign w:val="center"/>
          </w:tcPr>
          <w:p w14:paraId="2E3A3152"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10</w:t>
            </w:r>
          </w:p>
        </w:tc>
        <w:tc>
          <w:tcPr>
            <w:tcW w:w="1440" w:type="dxa"/>
            <w:shd w:val="clear" w:color="auto" w:fill="auto"/>
            <w:noWrap/>
            <w:vAlign w:val="center"/>
          </w:tcPr>
          <w:p w14:paraId="0982E4DE"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9</w:t>
            </w:r>
          </w:p>
        </w:tc>
        <w:tc>
          <w:tcPr>
            <w:tcW w:w="1260" w:type="dxa"/>
            <w:shd w:val="clear" w:color="auto" w:fill="auto"/>
            <w:noWrap/>
            <w:vAlign w:val="center"/>
          </w:tcPr>
          <w:p w14:paraId="7D92D676"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0</w:t>
            </w:r>
          </w:p>
        </w:tc>
        <w:tc>
          <w:tcPr>
            <w:tcW w:w="931" w:type="dxa"/>
            <w:shd w:val="clear" w:color="auto" w:fill="auto"/>
            <w:noWrap/>
            <w:vAlign w:val="center"/>
          </w:tcPr>
          <w:p w14:paraId="053A6774"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w:t>
            </w:r>
          </w:p>
        </w:tc>
        <w:tc>
          <w:tcPr>
            <w:tcW w:w="1059" w:type="dxa"/>
            <w:shd w:val="clear" w:color="auto" w:fill="auto"/>
            <w:noWrap/>
            <w:vAlign w:val="center"/>
          </w:tcPr>
          <w:p w14:paraId="2C9F86E9"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111</w:t>
            </w:r>
          </w:p>
        </w:tc>
      </w:tr>
      <w:tr w:rsidR="00BC60D4" w:rsidRPr="007A32D0" w14:paraId="16DBC9EB" w14:textId="77777777" w:rsidTr="00BF0FC9">
        <w:trPr>
          <w:trHeight w:val="250"/>
          <w:jc w:val="center"/>
        </w:trPr>
        <w:tc>
          <w:tcPr>
            <w:tcW w:w="3055" w:type="dxa"/>
            <w:shd w:val="clear" w:color="auto" w:fill="auto"/>
            <w:noWrap/>
          </w:tcPr>
          <w:p w14:paraId="5C01EDBE" w14:textId="77777777" w:rsidR="00BC60D4" w:rsidRPr="007A32D0" w:rsidRDefault="00BC60D4" w:rsidP="00BF0FC9">
            <w:pPr>
              <w:rPr>
                <w:rFonts w:ascii="Times New Roman" w:hAnsi="Times New Roman"/>
                <w:color w:val="000000"/>
                <w:sz w:val="20"/>
                <w:lang w:eastAsia="sq-AL"/>
              </w:rPr>
            </w:pPr>
            <w:r w:rsidRPr="007A32D0">
              <w:rPr>
                <w:rFonts w:ascii="Times New Roman" w:hAnsi="Times New Roman"/>
                <w:sz w:val="20"/>
              </w:rPr>
              <w:t xml:space="preserve">Profesione të lira </w:t>
            </w:r>
          </w:p>
        </w:tc>
        <w:tc>
          <w:tcPr>
            <w:tcW w:w="990" w:type="dxa"/>
            <w:shd w:val="clear" w:color="auto" w:fill="auto"/>
            <w:noWrap/>
            <w:vAlign w:val="center"/>
          </w:tcPr>
          <w:p w14:paraId="510A7FCB"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128</w:t>
            </w:r>
          </w:p>
        </w:tc>
        <w:tc>
          <w:tcPr>
            <w:tcW w:w="1080" w:type="dxa"/>
            <w:shd w:val="clear" w:color="auto" w:fill="auto"/>
            <w:noWrap/>
            <w:vAlign w:val="center"/>
          </w:tcPr>
          <w:p w14:paraId="1AD56C8F"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7</w:t>
            </w:r>
          </w:p>
        </w:tc>
        <w:tc>
          <w:tcPr>
            <w:tcW w:w="1440" w:type="dxa"/>
            <w:shd w:val="clear" w:color="auto" w:fill="auto"/>
            <w:noWrap/>
            <w:vAlign w:val="center"/>
          </w:tcPr>
          <w:p w14:paraId="08B26D50"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w:t>
            </w:r>
          </w:p>
        </w:tc>
        <w:tc>
          <w:tcPr>
            <w:tcW w:w="1260" w:type="dxa"/>
            <w:shd w:val="clear" w:color="auto" w:fill="auto"/>
            <w:noWrap/>
            <w:vAlign w:val="center"/>
          </w:tcPr>
          <w:p w14:paraId="401854DA"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0</w:t>
            </w:r>
          </w:p>
        </w:tc>
        <w:tc>
          <w:tcPr>
            <w:tcW w:w="931" w:type="dxa"/>
            <w:shd w:val="clear" w:color="auto" w:fill="auto"/>
            <w:noWrap/>
            <w:vAlign w:val="center"/>
          </w:tcPr>
          <w:p w14:paraId="007C1148"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0</w:t>
            </w:r>
          </w:p>
        </w:tc>
        <w:tc>
          <w:tcPr>
            <w:tcW w:w="1059" w:type="dxa"/>
            <w:shd w:val="clear" w:color="auto" w:fill="auto"/>
            <w:noWrap/>
            <w:vAlign w:val="center"/>
          </w:tcPr>
          <w:p w14:paraId="32AFA1B7"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137</w:t>
            </w:r>
          </w:p>
        </w:tc>
      </w:tr>
      <w:tr w:rsidR="00BC60D4" w:rsidRPr="007A32D0" w14:paraId="1D5AF71C" w14:textId="77777777" w:rsidTr="00BF0FC9">
        <w:trPr>
          <w:trHeight w:val="250"/>
          <w:jc w:val="center"/>
        </w:trPr>
        <w:tc>
          <w:tcPr>
            <w:tcW w:w="3055" w:type="dxa"/>
            <w:shd w:val="clear" w:color="auto" w:fill="auto"/>
            <w:noWrap/>
          </w:tcPr>
          <w:p w14:paraId="08DDF296" w14:textId="77777777" w:rsidR="00BC60D4" w:rsidRPr="007A32D0" w:rsidRDefault="00BC60D4" w:rsidP="00BF0FC9">
            <w:pPr>
              <w:rPr>
                <w:rFonts w:ascii="Times New Roman" w:hAnsi="Times New Roman"/>
                <w:color w:val="000000"/>
                <w:sz w:val="20"/>
                <w:lang w:eastAsia="sq-AL"/>
              </w:rPr>
            </w:pPr>
            <w:r w:rsidRPr="007A32D0">
              <w:rPr>
                <w:rFonts w:ascii="Times New Roman" w:hAnsi="Times New Roman"/>
                <w:sz w:val="20"/>
              </w:rPr>
              <w:t xml:space="preserve"> Shërbime </w:t>
            </w:r>
          </w:p>
        </w:tc>
        <w:tc>
          <w:tcPr>
            <w:tcW w:w="990" w:type="dxa"/>
            <w:shd w:val="clear" w:color="auto" w:fill="auto"/>
            <w:noWrap/>
            <w:vAlign w:val="center"/>
          </w:tcPr>
          <w:p w14:paraId="45B014C9"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245</w:t>
            </w:r>
          </w:p>
        </w:tc>
        <w:tc>
          <w:tcPr>
            <w:tcW w:w="1080" w:type="dxa"/>
            <w:shd w:val="clear" w:color="auto" w:fill="auto"/>
            <w:noWrap/>
            <w:vAlign w:val="center"/>
          </w:tcPr>
          <w:p w14:paraId="0F1A2C44"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54</w:t>
            </w:r>
          </w:p>
        </w:tc>
        <w:tc>
          <w:tcPr>
            <w:tcW w:w="1440" w:type="dxa"/>
            <w:shd w:val="clear" w:color="auto" w:fill="auto"/>
            <w:noWrap/>
            <w:vAlign w:val="center"/>
          </w:tcPr>
          <w:p w14:paraId="7A20E233"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16</w:t>
            </w:r>
          </w:p>
        </w:tc>
        <w:tc>
          <w:tcPr>
            <w:tcW w:w="1260" w:type="dxa"/>
            <w:shd w:val="clear" w:color="auto" w:fill="auto"/>
            <w:noWrap/>
            <w:vAlign w:val="center"/>
          </w:tcPr>
          <w:p w14:paraId="5A92B2E4"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w:t>
            </w:r>
          </w:p>
        </w:tc>
        <w:tc>
          <w:tcPr>
            <w:tcW w:w="931" w:type="dxa"/>
            <w:shd w:val="clear" w:color="auto" w:fill="auto"/>
            <w:noWrap/>
            <w:vAlign w:val="center"/>
          </w:tcPr>
          <w:p w14:paraId="48E5B21D"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0</w:t>
            </w:r>
          </w:p>
        </w:tc>
        <w:tc>
          <w:tcPr>
            <w:tcW w:w="1059" w:type="dxa"/>
            <w:shd w:val="clear" w:color="auto" w:fill="auto"/>
            <w:noWrap/>
            <w:vAlign w:val="center"/>
          </w:tcPr>
          <w:p w14:paraId="2EEEE1D8"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316</w:t>
            </w:r>
          </w:p>
        </w:tc>
      </w:tr>
      <w:tr w:rsidR="00BC60D4" w:rsidRPr="007A32D0" w14:paraId="45691E20" w14:textId="77777777" w:rsidTr="00BF0FC9">
        <w:trPr>
          <w:trHeight w:val="250"/>
          <w:jc w:val="center"/>
        </w:trPr>
        <w:tc>
          <w:tcPr>
            <w:tcW w:w="3055" w:type="dxa"/>
            <w:shd w:val="clear" w:color="auto" w:fill="auto"/>
            <w:noWrap/>
          </w:tcPr>
          <w:p w14:paraId="45C6A644" w14:textId="77777777" w:rsidR="00BC60D4" w:rsidRPr="007A32D0" w:rsidRDefault="00BC60D4" w:rsidP="00BF0FC9">
            <w:pPr>
              <w:rPr>
                <w:rFonts w:ascii="Times New Roman" w:hAnsi="Times New Roman"/>
                <w:color w:val="000000"/>
                <w:sz w:val="20"/>
                <w:lang w:eastAsia="sq-AL"/>
              </w:rPr>
            </w:pPr>
            <w:r w:rsidRPr="007A32D0">
              <w:rPr>
                <w:rFonts w:ascii="Times New Roman" w:hAnsi="Times New Roman"/>
                <w:sz w:val="20"/>
              </w:rPr>
              <w:t>Transport</w:t>
            </w:r>
          </w:p>
        </w:tc>
        <w:tc>
          <w:tcPr>
            <w:tcW w:w="990" w:type="dxa"/>
            <w:shd w:val="clear" w:color="auto" w:fill="auto"/>
            <w:noWrap/>
            <w:vAlign w:val="center"/>
          </w:tcPr>
          <w:p w14:paraId="70E56846"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97</w:t>
            </w:r>
          </w:p>
        </w:tc>
        <w:tc>
          <w:tcPr>
            <w:tcW w:w="1080" w:type="dxa"/>
            <w:shd w:val="clear" w:color="auto" w:fill="auto"/>
            <w:noWrap/>
            <w:vAlign w:val="center"/>
          </w:tcPr>
          <w:p w14:paraId="2BDE4303"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12</w:t>
            </w:r>
          </w:p>
        </w:tc>
        <w:tc>
          <w:tcPr>
            <w:tcW w:w="1440" w:type="dxa"/>
            <w:shd w:val="clear" w:color="auto" w:fill="auto"/>
            <w:noWrap/>
            <w:vAlign w:val="center"/>
          </w:tcPr>
          <w:p w14:paraId="08BD8E0E"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15</w:t>
            </w:r>
          </w:p>
        </w:tc>
        <w:tc>
          <w:tcPr>
            <w:tcW w:w="1260" w:type="dxa"/>
            <w:shd w:val="clear" w:color="auto" w:fill="auto"/>
            <w:noWrap/>
            <w:vAlign w:val="center"/>
          </w:tcPr>
          <w:p w14:paraId="6AFF58E5"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11</w:t>
            </w:r>
          </w:p>
        </w:tc>
        <w:tc>
          <w:tcPr>
            <w:tcW w:w="931" w:type="dxa"/>
            <w:shd w:val="clear" w:color="auto" w:fill="auto"/>
            <w:noWrap/>
            <w:vAlign w:val="center"/>
          </w:tcPr>
          <w:p w14:paraId="610230AA"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3</w:t>
            </w:r>
          </w:p>
        </w:tc>
        <w:tc>
          <w:tcPr>
            <w:tcW w:w="1059" w:type="dxa"/>
            <w:shd w:val="clear" w:color="auto" w:fill="auto"/>
            <w:noWrap/>
            <w:vAlign w:val="center"/>
          </w:tcPr>
          <w:p w14:paraId="2C11E41E"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138</w:t>
            </w:r>
          </w:p>
        </w:tc>
      </w:tr>
      <w:tr w:rsidR="00BC60D4" w:rsidRPr="007A32D0" w14:paraId="45ADDA86" w14:textId="77777777" w:rsidTr="00BF0FC9">
        <w:trPr>
          <w:trHeight w:val="250"/>
          <w:jc w:val="center"/>
        </w:trPr>
        <w:tc>
          <w:tcPr>
            <w:tcW w:w="3055" w:type="dxa"/>
            <w:shd w:val="clear" w:color="auto" w:fill="auto"/>
            <w:noWrap/>
          </w:tcPr>
          <w:p w14:paraId="6CB5998C" w14:textId="77777777" w:rsidR="00BC60D4" w:rsidRPr="007A32D0" w:rsidRDefault="00BC60D4" w:rsidP="00BF0FC9">
            <w:pPr>
              <w:rPr>
                <w:rFonts w:ascii="Times New Roman" w:hAnsi="Times New Roman"/>
                <w:color w:val="000000"/>
                <w:sz w:val="20"/>
                <w:lang w:eastAsia="sq-AL"/>
              </w:rPr>
            </w:pPr>
            <w:r w:rsidRPr="007A32D0">
              <w:rPr>
                <w:rFonts w:ascii="Times New Roman" w:hAnsi="Times New Roman"/>
                <w:sz w:val="20"/>
              </w:rPr>
              <w:t>AMBULANT</w:t>
            </w:r>
          </w:p>
        </w:tc>
        <w:tc>
          <w:tcPr>
            <w:tcW w:w="990" w:type="dxa"/>
            <w:shd w:val="clear" w:color="auto" w:fill="auto"/>
            <w:noWrap/>
            <w:vAlign w:val="center"/>
          </w:tcPr>
          <w:p w14:paraId="0DD08D98"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30</w:t>
            </w:r>
          </w:p>
        </w:tc>
        <w:tc>
          <w:tcPr>
            <w:tcW w:w="1080" w:type="dxa"/>
            <w:shd w:val="clear" w:color="auto" w:fill="auto"/>
            <w:noWrap/>
            <w:vAlign w:val="center"/>
          </w:tcPr>
          <w:p w14:paraId="14D4ABE8"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0</w:t>
            </w:r>
          </w:p>
        </w:tc>
        <w:tc>
          <w:tcPr>
            <w:tcW w:w="1440" w:type="dxa"/>
            <w:shd w:val="clear" w:color="auto" w:fill="auto"/>
            <w:noWrap/>
            <w:vAlign w:val="center"/>
          </w:tcPr>
          <w:p w14:paraId="3DD392C9"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1</w:t>
            </w:r>
          </w:p>
        </w:tc>
        <w:tc>
          <w:tcPr>
            <w:tcW w:w="1260" w:type="dxa"/>
            <w:shd w:val="clear" w:color="auto" w:fill="auto"/>
            <w:noWrap/>
            <w:vAlign w:val="center"/>
          </w:tcPr>
          <w:p w14:paraId="78B30900"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0</w:t>
            </w:r>
          </w:p>
        </w:tc>
        <w:tc>
          <w:tcPr>
            <w:tcW w:w="931" w:type="dxa"/>
            <w:shd w:val="clear" w:color="auto" w:fill="auto"/>
            <w:noWrap/>
            <w:vAlign w:val="center"/>
          </w:tcPr>
          <w:p w14:paraId="076D38FE" w14:textId="77777777" w:rsidR="00BC60D4" w:rsidRPr="007A32D0" w:rsidRDefault="00BC60D4" w:rsidP="00BF0FC9">
            <w:pPr>
              <w:jc w:val="right"/>
              <w:rPr>
                <w:rFonts w:ascii="Times New Roman" w:hAnsi="Times New Roman"/>
                <w:color w:val="000000"/>
                <w:sz w:val="20"/>
                <w:lang w:eastAsia="sq-AL"/>
              </w:rPr>
            </w:pPr>
          </w:p>
        </w:tc>
        <w:tc>
          <w:tcPr>
            <w:tcW w:w="1059" w:type="dxa"/>
            <w:shd w:val="clear" w:color="auto" w:fill="auto"/>
            <w:noWrap/>
            <w:vAlign w:val="center"/>
          </w:tcPr>
          <w:p w14:paraId="043022A6" w14:textId="77777777" w:rsidR="00BC60D4" w:rsidRPr="007A32D0" w:rsidRDefault="00BC60D4" w:rsidP="00BF0FC9">
            <w:pPr>
              <w:jc w:val="right"/>
              <w:rPr>
                <w:rFonts w:ascii="Times New Roman" w:hAnsi="Times New Roman"/>
                <w:color w:val="000000"/>
                <w:sz w:val="20"/>
                <w:lang w:eastAsia="sq-AL"/>
              </w:rPr>
            </w:pPr>
            <w:r w:rsidRPr="007A32D0">
              <w:rPr>
                <w:rFonts w:ascii="Times New Roman" w:hAnsi="Times New Roman"/>
                <w:sz w:val="20"/>
              </w:rPr>
              <w:t>31</w:t>
            </w:r>
          </w:p>
        </w:tc>
      </w:tr>
    </w:tbl>
    <w:p w14:paraId="39A52491" w14:textId="77777777" w:rsidR="00BC60D4" w:rsidRDefault="00BC60D4" w:rsidP="00BC60D4">
      <w:pPr>
        <w:widowControl w:val="0"/>
        <w:tabs>
          <w:tab w:val="left" w:pos="644"/>
        </w:tabs>
        <w:autoSpaceDE w:val="0"/>
        <w:autoSpaceDN w:val="0"/>
        <w:spacing w:before="40" w:line="278" w:lineRule="auto"/>
        <w:ind w:left="832" w:right="2300"/>
        <w:jc w:val="both"/>
        <w:rPr>
          <w:rFonts w:ascii="Times New Roman" w:hAnsi="Times New Roman"/>
          <w:sz w:val="24"/>
          <w:szCs w:val="24"/>
        </w:rPr>
      </w:pPr>
      <w:r>
        <w:rPr>
          <w:rFonts w:ascii="Times New Roman" w:hAnsi="Times New Roman"/>
          <w:noProof/>
          <w:sz w:val="24"/>
          <w:szCs w:val="24"/>
        </w:rPr>
        <w:drawing>
          <wp:inline distT="0" distB="0" distL="0" distR="0" wp14:anchorId="1DAE968E" wp14:editId="616F975F">
            <wp:extent cx="5486400" cy="2667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A7632D" w14:textId="77777777" w:rsidR="00D90A7D" w:rsidRDefault="00D90A7D" w:rsidP="00D90A7D">
      <w:pPr>
        <w:widowControl w:val="0"/>
        <w:tabs>
          <w:tab w:val="left" w:pos="644"/>
        </w:tabs>
        <w:autoSpaceDE w:val="0"/>
        <w:autoSpaceDN w:val="0"/>
        <w:spacing w:before="40" w:after="0" w:line="278" w:lineRule="auto"/>
        <w:ind w:left="832" w:right="2300"/>
        <w:jc w:val="both"/>
        <w:rPr>
          <w:rFonts w:ascii="Times New Roman" w:hAnsi="Times New Roman"/>
          <w:b/>
          <w:sz w:val="24"/>
          <w:szCs w:val="24"/>
        </w:rPr>
      </w:pPr>
    </w:p>
    <w:p w14:paraId="0F789902" w14:textId="4B2EACC8" w:rsidR="00BC60D4" w:rsidRPr="002F35C8" w:rsidRDefault="00BC60D4" w:rsidP="00276E62">
      <w:pPr>
        <w:widowControl w:val="0"/>
        <w:numPr>
          <w:ilvl w:val="0"/>
          <w:numId w:val="11"/>
        </w:numPr>
        <w:tabs>
          <w:tab w:val="left" w:pos="644"/>
        </w:tabs>
        <w:autoSpaceDE w:val="0"/>
        <w:autoSpaceDN w:val="0"/>
        <w:spacing w:before="40" w:after="0" w:line="278" w:lineRule="auto"/>
        <w:ind w:right="2300"/>
        <w:jc w:val="both"/>
        <w:rPr>
          <w:rFonts w:ascii="Times New Roman" w:hAnsi="Times New Roman"/>
          <w:b/>
          <w:sz w:val="24"/>
          <w:szCs w:val="24"/>
        </w:rPr>
      </w:pPr>
      <w:r w:rsidRPr="002F35C8">
        <w:rPr>
          <w:rFonts w:ascii="Times New Roman" w:hAnsi="Times New Roman"/>
          <w:b/>
          <w:sz w:val="24"/>
          <w:szCs w:val="24"/>
        </w:rPr>
        <w:t>Subjekte t</w:t>
      </w:r>
      <w:r>
        <w:rPr>
          <w:rFonts w:ascii="Times New Roman" w:hAnsi="Times New Roman"/>
          <w:b/>
          <w:sz w:val="24"/>
          <w:szCs w:val="24"/>
        </w:rPr>
        <w:t>ë</w:t>
      </w:r>
      <w:r w:rsidRPr="002F35C8">
        <w:rPr>
          <w:rFonts w:ascii="Times New Roman" w:hAnsi="Times New Roman"/>
          <w:b/>
          <w:sz w:val="24"/>
          <w:szCs w:val="24"/>
        </w:rPr>
        <w:t xml:space="preserve"> tatimit mbi fitimin</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7"/>
        <w:gridCol w:w="1032"/>
        <w:gridCol w:w="1183"/>
        <w:gridCol w:w="1563"/>
        <w:gridCol w:w="1295"/>
        <w:gridCol w:w="1077"/>
        <w:gridCol w:w="944"/>
      </w:tblGrid>
      <w:tr w:rsidR="00BC60D4" w:rsidRPr="00D17484" w14:paraId="660B8696" w14:textId="77777777" w:rsidTr="00BF0FC9">
        <w:trPr>
          <w:trHeight w:val="330"/>
        </w:trPr>
        <w:tc>
          <w:tcPr>
            <w:tcW w:w="3057" w:type="dxa"/>
            <w:shd w:val="clear" w:color="auto" w:fill="auto"/>
            <w:noWrap/>
            <w:vAlign w:val="bottom"/>
            <w:hideMark/>
          </w:tcPr>
          <w:p w14:paraId="3386B126" w14:textId="77777777" w:rsidR="00BC60D4" w:rsidRPr="00D17484" w:rsidRDefault="00BC60D4" w:rsidP="00BF0FC9">
            <w:pPr>
              <w:jc w:val="center"/>
              <w:rPr>
                <w:rFonts w:ascii="Times New Roman" w:hAnsi="Times New Roman"/>
                <w:b/>
                <w:color w:val="000000"/>
                <w:sz w:val="20"/>
              </w:rPr>
            </w:pPr>
            <w:r w:rsidRPr="00D17484">
              <w:rPr>
                <w:rFonts w:ascii="Times New Roman" w:hAnsi="Times New Roman"/>
                <w:b/>
                <w:color w:val="000000"/>
                <w:sz w:val="20"/>
              </w:rPr>
              <w:t>Kategorite</w:t>
            </w:r>
          </w:p>
        </w:tc>
        <w:tc>
          <w:tcPr>
            <w:tcW w:w="1032" w:type="dxa"/>
            <w:shd w:val="clear" w:color="000000" w:fill="FFFFFF"/>
            <w:vAlign w:val="center"/>
            <w:hideMark/>
          </w:tcPr>
          <w:p w14:paraId="5146CC34" w14:textId="77777777" w:rsidR="00BC60D4" w:rsidRPr="00D17484" w:rsidRDefault="00BC60D4" w:rsidP="00BF0FC9">
            <w:pPr>
              <w:jc w:val="center"/>
              <w:rPr>
                <w:rFonts w:ascii="Times New Roman" w:hAnsi="Times New Roman"/>
                <w:b/>
                <w:bCs/>
                <w:color w:val="000000"/>
                <w:sz w:val="20"/>
              </w:rPr>
            </w:pPr>
            <w:r w:rsidRPr="00D17484">
              <w:rPr>
                <w:rFonts w:ascii="Times New Roman" w:hAnsi="Times New Roman"/>
                <w:b/>
                <w:bCs/>
                <w:color w:val="000000"/>
                <w:sz w:val="20"/>
              </w:rPr>
              <w:t>BERAT</w:t>
            </w:r>
          </w:p>
        </w:tc>
        <w:tc>
          <w:tcPr>
            <w:tcW w:w="1183" w:type="dxa"/>
            <w:shd w:val="clear" w:color="000000" w:fill="FFFFFF"/>
            <w:vAlign w:val="center"/>
            <w:hideMark/>
          </w:tcPr>
          <w:p w14:paraId="2414D915" w14:textId="77777777" w:rsidR="00BC60D4" w:rsidRPr="00D17484" w:rsidRDefault="00BC60D4" w:rsidP="00BF0FC9">
            <w:pPr>
              <w:jc w:val="center"/>
              <w:rPr>
                <w:rFonts w:ascii="Times New Roman" w:hAnsi="Times New Roman"/>
                <w:b/>
                <w:bCs/>
                <w:color w:val="000000"/>
                <w:sz w:val="20"/>
              </w:rPr>
            </w:pPr>
            <w:r w:rsidRPr="00D17484">
              <w:rPr>
                <w:rFonts w:ascii="Times New Roman" w:hAnsi="Times New Roman"/>
                <w:b/>
                <w:bCs/>
                <w:color w:val="000000"/>
                <w:sz w:val="20"/>
              </w:rPr>
              <w:t>OTLLAK</w:t>
            </w:r>
          </w:p>
        </w:tc>
        <w:tc>
          <w:tcPr>
            <w:tcW w:w="1563" w:type="dxa"/>
            <w:shd w:val="clear" w:color="000000" w:fill="FFFFFF"/>
          </w:tcPr>
          <w:p w14:paraId="4ED8CD93" w14:textId="77777777" w:rsidR="00BC60D4" w:rsidRPr="00D17484" w:rsidRDefault="00BC60D4" w:rsidP="00BF0FC9">
            <w:pPr>
              <w:jc w:val="center"/>
              <w:rPr>
                <w:rFonts w:ascii="Times New Roman" w:hAnsi="Times New Roman"/>
                <w:b/>
                <w:bCs/>
                <w:color w:val="000000"/>
                <w:sz w:val="20"/>
              </w:rPr>
            </w:pPr>
            <w:r w:rsidRPr="00D17484">
              <w:rPr>
                <w:rFonts w:ascii="Times New Roman" w:hAnsi="Times New Roman"/>
                <w:b/>
                <w:bCs/>
                <w:color w:val="000000"/>
                <w:sz w:val="20"/>
              </w:rPr>
              <w:t>VELABISHT</w:t>
            </w:r>
          </w:p>
        </w:tc>
        <w:tc>
          <w:tcPr>
            <w:tcW w:w="1295" w:type="dxa"/>
            <w:shd w:val="clear" w:color="000000" w:fill="FFFFFF"/>
            <w:vAlign w:val="center"/>
            <w:hideMark/>
          </w:tcPr>
          <w:p w14:paraId="6E535D29" w14:textId="77777777" w:rsidR="00BC60D4" w:rsidRPr="00D17484" w:rsidRDefault="00BC60D4" w:rsidP="00BF0FC9">
            <w:pPr>
              <w:jc w:val="center"/>
              <w:rPr>
                <w:rFonts w:ascii="Times New Roman" w:hAnsi="Times New Roman"/>
                <w:b/>
                <w:bCs/>
                <w:color w:val="000000"/>
                <w:sz w:val="20"/>
              </w:rPr>
            </w:pPr>
            <w:r w:rsidRPr="00D17484">
              <w:rPr>
                <w:rFonts w:ascii="Times New Roman" w:hAnsi="Times New Roman"/>
                <w:b/>
                <w:bCs/>
                <w:color w:val="000000"/>
                <w:sz w:val="20"/>
              </w:rPr>
              <w:t>ROSHNIK</w:t>
            </w:r>
          </w:p>
        </w:tc>
        <w:tc>
          <w:tcPr>
            <w:tcW w:w="1077" w:type="dxa"/>
            <w:shd w:val="clear" w:color="000000" w:fill="FFFFFF"/>
            <w:vAlign w:val="center"/>
            <w:hideMark/>
          </w:tcPr>
          <w:p w14:paraId="0F29E928" w14:textId="77777777" w:rsidR="00BC60D4" w:rsidRPr="00D17484" w:rsidRDefault="00BC60D4" w:rsidP="00BF0FC9">
            <w:pPr>
              <w:jc w:val="center"/>
              <w:rPr>
                <w:rFonts w:ascii="Times New Roman" w:hAnsi="Times New Roman"/>
                <w:b/>
                <w:bCs/>
                <w:color w:val="000000"/>
                <w:sz w:val="20"/>
              </w:rPr>
            </w:pPr>
            <w:r w:rsidRPr="00D17484">
              <w:rPr>
                <w:rFonts w:ascii="Times New Roman" w:hAnsi="Times New Roman"/>
                <w:b/>
                <w:bCs/>
                <w:color w:val="000000"/>
                <w:sz w:val="20"/>
              </w:rPr>
              <w:t>SINJE</w:t>
            </w:r>
          </w:p>
        </w:tc>
        <w:tc>
          <w:tcPr>
            <w:tcW w:w="944" w:type="dxa"/>
            <w:shd w:val="clear" w:color="000000" w:fill="FFFFFF"/>
            <w:vAlign w:val="center"/>
            <w:hideMark/>
          </w:tcPr>
          <w:p w14:paraId="55E24F5D" w14:textId="77777777" w:rsidR="00BC60D4" w:rsidRPr="00D17484" w:rsidRDefault="00BC60D4" w:rsidP="00BF0FC9">
            <w:pPr>
              <w:jc w:val="center"/>
              <w:rPr>
                <w:rFonts w:ascii="Times New Roman" w:hAnsi="Times New Roman"/>
                <w:b/>
                <w:bCs/>
                <w:color w:val="000000"/>
                <w:sz w:val="20"/>
              </w:rPr>
            </w:pPr>
            <w:r>
              <w:rPr>
                <w:rFonts w:ascii="Times New Roman" w:hAnsi="Times New Roman"/>
                <w:b/>
                <w:bCs/>
                <w:color w:val="000000"/>
                <w:sz w:val="20"/>
              </w:rPr>
              <w:t>Total</w:t>
            </w:r>
          </w:p>
        </w:tc>
      </w:tr>
      <w:tr w:rsidR="00BC60D4" w:rsidRPr="00D17484" w14:paraId="284E882A" w14:textId="77777777" w:rsidTr="00BF0FC9">
        <w:trPr>
          <w:trHeight w:val="212"/>
        </w:trPr>
        <w:tc>
          <w:tcPr>
            <w:tcW w:w="3057" w:type="dxa"/>
            <w:shd w:val="clear" w:color="auto" w:fill="auto"/>
            <w:noWrap/>
            <w:vAlign w:val="bottom"/>
            <w:hideMark/>
          </w:tcPr>
          <w:p w14:paraId="63372698" w14:textId="77777777" w:rsidR="00BC60D4" w:rsidRPr="00D17484" w:rsidRDefault="00BC60D4" w:rsidP="00BF0FC9">
            <w:pPr>
              <w:rPr>
                <w:rFonts w:ascii="Times New Roman" w:hAnsi="Times New Roman"/>
                <w:color w:val="000000"/>
                <w:sz w:val="20"/>
              </w:rPr>
            </w:pPr>
            <w:r w:rsidRPr="00D17484">
              <w:rPr>
                <w:rFonts w:ascii="Times New Roman" w:hAnsi="Times New Roman"/>
                <w:color w:val="000000"/>
                <w:sz w:val="20"/>
              </w:rPr>
              <w:t>Njesi tregtare biznes i madh</w:t>
            </w:r>
          </w:p>
        </w:tc>
        <w:tc>
          <w:tcPr>
            <w:tcW w:w="1032" w:type="dxa"/>
            <w:shd w:val="clear" w:color="auto" w:fill="auto"/>
            <w:noWrap/>
            <w:vAlign w:val="bottom"/>
            <w:hideMark/>
          </w:tcPr>
          <w:p w14:paraId="55D089F5"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437</w:t>
            </w:r>
          </w:p>
        </w:tc>
        <w:tc>
          <w:tcPr>
            <w:tcW w:w="1183" w:type="dxa"/>
            <w:shd w:val="clear" w:color="auto" w:fill="auto"/>
            <w:noWrap/>
            <w:vAlign w:val="bottom"/>
            <w:hideMark/>
          </w:tcPr>
          <w:p w14:paraId="3C4955B2"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66</w:t>
            </w:r>
          </w:p>
        </w:tc>
        <w:tc>
          <w:tcPr>
            <w:tcW w:w="1563" w:type="dxa"/>
          </w:tcPr>
          <w:p w14:paraId="64695166"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10</w:t>
            </w:r>
          </w:p>
        </w:tc>
        <w:tc>
          <w:tcPr>
            <w:tcW w:w="1295" w:type="dxa"/>
            <w:shd w:val="clear" w:color="auto" w:fill="auto"/>
            <w:noWrap/>
            <w:vAlign w:val="bottom"/>
            <w:hideMark/>
          </w:tcPr>
          <w:p w14:paraId="376497B0"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3</w:t>
            </w:r>
          </w:p>
        </w:tc>
        <w:tc>
          <w:tcPr>
            <w:tcW w:w="1077" w:type="dxa"/>
            <w:shd w:val="clear" w:color="auto" w:fill="auto"/>
            <w:noWrap/>
            <w:vAlign w:val="bottom"/>
            <w:hideMark/>
          </w:tcPr>
          <w:p w14:paraId="291C086A"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12</w:t>
            </w:r>
          </w:p>
        </w:tc>
        <w:tc>
          <w:tcPr>
            <w:tcW w:w="944" w:type="dxa"/>
            <w:shd w:val="clear" w:color="auto" w:fill="auto"/>
            <w:noWrap/>
            <w:hideMark/>
          </w:tcPr>
          <w:p w14:paraId="337B9D4E" w14:textId="77777777" w:rsidR="00BC60D4" w:rsidRPr="00D17484" w:rsidRDefault="00BC60D4" w:rsidP="00BF0FC9">
            <w:pPr>
              <w:jc w:val="right"/>
              <w:rPr>
                <w:rFonts w:ascii="Times New Roman" w:hAnsi="Times New Roman"/>
                <w:sz w:val="20"/>
              </w:rPr>
            </w:pPr>
            <w:r w:rsidRPr="00D17484">
              <w:rPr>
                <w:rFonts w:ascii="Times New Roman" w:hAnsi="Times New Roman"/>
                <w:sz w:val="20"/>
              </w:rPr>
              <w:t>528</w:t>
            </w:r>
          </w:p>
        </w:tc>
      </w:tr>
      <w:tr w:rsidR="00BC60D4" w:rsidRPr="00D17484" w14:paraId="33F05772" w14:textId="77777777" w:rsidTr="00BF0FC9">
        <w:trPr>
          <w:trHeight w:val="212"/>
        </w:trPr>
        <w:tc>
          <w:tcPr>
            <w:tcW w:w="3057" w:type="dxa"/>
            <w:shd w:val="clear" w:color="auto" w:fill="auto"/>
            <w:noWrap/>
            <w:vAlign w:val="bottom"/>
            <w:hideMark/>
          </w:tcPr>
          <w:p w14:paraId="67CA6A07" w14:textId="77777777" w:rsidR="00BC60D4" w:rsidRPr="00D17484" w:rsidRDefault="00BC60D4" w:rsidP="00BF0FC9">
            <w:pPr>
              <w:rPr>
                <w:rFonts w:ascii="Times New Roman" w:hAnsi="Times New Roman"/>
                <w:color w:val="000000"/>
                <w:sz w:val="20"/>
              </w:rPr>
            </w:pPr>
            <w:r w:rsidRPr="00D17484">
              <w:rPr>
                <w:rFonts w:ascii="Times New Roman" w:hAnsi="Times New Roman"/>
                <w:color w:val="000000"/>
                <w:sz w:val="20"/>
              </w:rPr>
              <w:t xml:space="preserve"> Transport </w:t>
            </w:r>
          </w:p>
        </w:tc>
        <w:tc>
          <w:tcPr>
            <w:tcW w:w="1032" w:type="dxa"/>
            <w:shd w:val="clear" w:color="auto" w:fill="auto"/>
            <w:noWrap/>
            <w:vAlign w:val="bottom"/>
            <w:hideMark/>
          </w:tcPr>
          <w:p w14:paraId="5B528647"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57</w:t>
            </w:r>
          </w:p>
        </w:tc>
        <w:tc>
          <w:tcPr>
            <w:tcW w:w="1183" w:type="dxa"/>
            <w:shd w:val="clear" w:color="auto" w:fill="auto"/>
            <w:noWrap/>
            <w:vAlign w:val="bottom"/>
            <w:hideMark/>
          </w:tcPr>
          <w:p w14:paraId="07F635AD"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49</w:t>
            </w:r>
          </w:p>
        </w:tc>
        <w:tc>
          <w:tcPr>
            <w:tcW w:w="1563" w:type="dxa"/>
          </w:tcPr>
          <w:p w14:paraId="0B75E633"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295" w:type="dxa"/>
            <w:shd w:val="clear" w:color="auto" w:fill="auto"/>
            <w:noWrap/>
            <w:vAlign w:val="bottom"/>
            <w:hideMark/>
          </w:tcPr>
          <w:p w14:paraId="450CD66B"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077" w:type="dxa"/>
            <w:shd w:val="clear" w:color="auto" w:fill="auto"/>
            <w:noWrap/>
            <w:vAlign w:val="bottom"/>
            <w:hideMark/>
          </w:tcPr>
          <w:p w14:paraId="188AA0F0"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944" w:type="dxa"/>
            <w:shd w:val="clear" w:color="auto" w:fill="auto"/>
            <w:noWrap/>
            <w:hideMark/>
          </w:tcPr>
          <w:p w14:paraId="194CD767" w14:textId="77777777" w:rsidR="00BC60D4" w:rsidRPr="00D17484" w:rsidRDefault="00BC60D4" w:rsidP="00BF0FC9">
            <w:pPr>
              <w:jc w:val="right"/>
              <w:rPr>
                <w:rFonts w:ascii="Times New Roman" w:hAnsi="Times New Roman"/>
                <w:sz w:val="20"/>
              </w:rPr>
            </w:pPr>
            <w:r w:rsidRPr="00D17484">
              <w:rPr>
                <w:rFonts w:ascii="Times New Roman" w:hAnsi="Times New Roman"/>
                <w:sz w:val="20"/>
              </w:rPr>
              <w:t>106</w:t>
            </w:r>
          </w:p>
        </w:tc>
      </w:tr>
      <w:tr w:rsidR="00BC60D4" w:rsidRPr="00D17484" w14:paraId="7FB60280" w14:textId="77777777" w:rsidTr="00BF0FC9">
        <w:trPr>
          <w:trHeight w:val="212"/>
        </w:trPr>
        <w:tc>
          <w:tcPr>
            <w:tcW w:w="3057" w:type="dxa"/>
            <w:shd w:val="clear" w:color="auto" w:fill="auto"/>
            <w:noWrap/>
            <w:vAlign w:val="bottom"/>
            <w:hideMark/>
          </w:tcPr>
          <w:p w14:paraId="26577FC4" w14:textId="77777777" w:rsidR="00BC60D4" w:rsidRPr="00D17484" w:rsidRDefault="00BC60D4" w:rsidP="00BF0FC9">
            <w:pPr>
              <w:rPr>
                <w:rFonts w:ascii="Times New Roman" w:hAnsi="Times New Roman"/>
                <w:color w:val="000000"/>
                <w:sz w:val="20"/>
              </w:rPr>
            </w:pPr>
            <w:r w:rsidRPr="00D17484">
              <w:rPr>
                <w:rFonts w:ascii="Times New Roman" w:hAnsi="Times New Roman"/>
                <w:color w:val="000000"/>
                <w:sz w:val="20"/>
              </w:rPr>
              <w:t xml:space="preserve"> Import eksport </w:t>
            </w:r>
          </w:p>
        </w:tc>
        <w:tc>
          <w:tcPr>
            <w:tcW w:w="1032" w:type="dxa"/>
            <w:shd w:val="clear" w:color="auto" w:fill="auto"/>
            <w:noWrap/>
            <w:vAlign w:val="bottom"/>
            <w:hideMark/>
          </w:tcPr>
          <w:p w14:paraId="05CD4365"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271</w:t>
            </w:r>
          </w:p>
        </w:tc>
        <w:tc>
          <w:tcPr>
            <w:tcW w:w="1183" w:type="dxa"/>
            <w:shd w:val="clear" w:color="auto" w:fill="auto"/>
            <w:noWrap/>
            <w:vAlign w:val="bottom"/>
            <w:hideMark/>
          </w:tcPr>
          <w:p w14:paraId="2E9F2E38"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11</w:t>
            </w:r>
          </w:p>
        </w:tc>
        <w:tc>
          <w:tcPr>
            <w:tcW w:w="1563" w:type="dxa"/>
          </w:tcPr>
          <w:p w14:paraId="2BBCDA7C"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7</w:t>
            </w:r>
          </w:p>
        </w:tc>
        <w:tc>
          <w:tcPr>
            <w:tcW w:w="1295" w:type="dxa"/>
            <w:shd w:val="clear" w:color="auto" w:fill="auto"/>
            <w:noWrap/>
            <w:vAlign w:val="bottom"/>
            <w:hideMark/>
          </w:tcPr>
          <w:p w14:paraId="07168D1C"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077" w:type="dxa"/>
            <w:shd w:val="clear" w:color="auto" w:fill="auto"/>
            <w:noWrap/>
            <w:vAlign w:val="bottom"/>
            <w:hideMark/>
          </w:tcPr>
          <w:p w14:paraId="07301848"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7</w:t>
            </w:r>
          </w:p>
        </w:tc>
        <w:tc>
          <w:tcPr>
            <w:tcW w:w="944" w:type="dxa"/>
            <w:shd w:val="clear" w:color="auto" w:fill="auto"/>
            <w:noWrap/>
            <w:hideMark/>
          </w:tcPr>
          <w:p w14:paraId="5B2042F8" w14:textId="77777777" w:rsidR="00BC60D4" w:rsidRPr="00D17484" w:rsidRDefault="00BC60D4" w:rsidP="00BF0FC9">
            <w:pPr>
              <w:jc w:val="right"/>
              <w:rPr>
                <w:rFonts w:ascii="Times New Roman" w:hAnsi="Times New Roman"/>
                <w:sz w:val="20"/>
              </w:rPr>
            </w:pPr>
            <w:r w:rsidRPr="00D17484">
              <w:rPr>
                <w:rFonts w:ascii="Times New Roman" w:hAnsi="Times New Roman"/>
                <w:sz w:val="20"/>
              </w:rPr>
              <w:t>296</w:t>
            </w:r>
          </w:p>
        </w:tc>
      </w:tr>
      <w:tr w:rsidR="00BC60D4" w:rsidRPr="00D17484" w14:paraId="500FA18E" w14:textId="77777777" w:rsidTr="00BF0FC9">
        <w:trPr>
          <w:trHeight w:val="212"/>
        </w:trPr>
        <w:tc>
          <w:tcPr>
            <w:tcW w:w="3057" w:type="dxa"/>
            <w:shd w:val="clear" w:color="auto" w:fill="auto"/>
            <w:noWrap/>
            <w:vAlign w:val="bottom"/>
            <w:hideMark/>
          </w:tcPr>
          <w:p w14:paraId="048AE39C" w14:textId="77777777" w:rsidR="00BC60D4" w:rsidRPr="00D17484" w:rsidRDefault="00BC60D4" w:rsidP="00BF0FC9">
            <w:pPr>
              <w:rPr>
                <w:rFonts w:ascii="Times New Roman" w:hAnsi="Times New Roman"/>
                <w:color w:val="000000"/>
                <w:sz w:val="20"/>
              </w:rPr>
            </w:pPr>
            <w:r w:rsidRPr="00D17484">
              <w:rPr>
                <w:rFonts w:ascii="Times New Roman" w:hAnsi="Times New Roman"/>
                <w:color w:val="000000"/>
                <w:sz w:val="20"/>
              </w:rPr>
              <w:t xml:space="preserve"> Prodhim </w:t>
            </w:r>
          </w:p>
        </w:tc>
        <w:tc>
          <w:tcPr>
            <w:tcW w:w="1032" w:type="dxa"/>
            <w:shd w:val="clear" w:color="auto" w:fill="auto"/>
            <w:noWrap/>
            <w:vAlign w:val="bottom"/>
            <w:hideMark/>
          </w:tcPr>
          <w:p w14:paraId="5F4A9BEE"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46</w:t>
            </w:r>
          </w:p>
        </w:tc>
        <w:tc>
          <w:tcPr>
            <w:tcW w:w="1183" w:type="dxa"/>
            <w:shd w:val="clear" w:color="auto" w:fill="auto"/>
            <w:noWrap/>
            <w:vAlign w:val="bottom"/>
            <w:hideMark/>
          </w:tcPr>
          <w:p w14:paraId="4C4CE582"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4</w:t>
            </w:r>
          </w:p>
        </w:tc>
        <w:tc>
          <w:tcPr>
            <w:tcW w:w="1563" w:type="dxa"/>
          </w:tcPr>
          <w:p w14:paraId="3D0D8338"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3</w:t>
            </w:r>
          </w:p>
        </w:tc>
        <w:tc>
          <w:tcPr>
            <w:tcW w:w="1295" w:type="dxa"/>
            <w:shd w:val="clear" w:color="auto" w:fill="auto"/>
            <w:noWrap/>
            <w:vAlign w:val="bottom"/>
            <w:hideMark/>
          </w:tcPr>
          <w:p w14:paraId="4A6FD0C3"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3</w:t>
            </w:r>
          </w:p>
        </w:tc>
        <w:tc>
          <w:tcPr>
            <w:tcW w:w="1077" w:type="dxa"/>
            <w:shd w:val="clear" w:color="auto" w:fill="auto"/>
            <w:noWrap/>
            <w:vAlign w:val="bottom"/>
            <w:hideMark/>
          </w:tcPr>
          <w:p w14:paraId="3EA8A560"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5</w:t>
            </w:r>
          </w:p>
        </w:tc>
        <w:tc>
          <w:tcPr>
            <w:tcW w:w="944" w:type="dxa"/>
            <w:shd w:val="clear" w:color="auto" w:fill="auto"/>
            <w:noWrap/>
            <w:hideMark/>
          </w:tcPr>
          <w:p w14:paraId="66DD3A3A" w14:textId="77777777" w:rsidR="00BC60D4" w:rsidRPr="00D17484" w:rsidRDefault="00BC60D4" w:rsidP="00BF0FC9">
            <w:pPr>
              <w:jc w:val="right"/>
              <w:rPr>
                <w:rFonts w:ascii="Times New Roman" w:hAnsi="Times New Roman"/>
                <w:sz w:val="20"/>
              </w:rPr>
            </w:pPr>
            <w:r w:rsidRPr="00D17484">
              <w:rPr>
                <w:rFonts w:ascii="Times New Roman" w:hAnsi="Times New Roman"/>
                <w:sz w:val="20"/>
              </w:rPr>
              <w:t>61</w:t>
            </w:r>
          </w:p>
        </w:tc>
      </w:tr>
      <w:tr w:rsidR="00BC60D4" w:rsidRPr="00D17484" w14:paraId="4A1632DD" w14:textId="77777777" w:rsidTr="00BF0FC9">
        <w:trPr>
          <w:trHeight w:val="212"/>
        </w:trPr>
        <w:tc>
          <w:tcPr>
            <w:tcW w:w="3057" w:type="dxa"/>
            <w:shd w:val="clear" w:color="auto" w:fill="auto"/>
            <w:noWrap/>
            <w:vAlign w:val="bottom"/>
            <w:hideMark/>
          </w:tcPr>
          <w:p w14:paraId="02B5A04D" w14:textId="77777777" w:rsidR="00BC60D4" w:rsidRPr="00D17484" w:rsidRDefault="00BC60D4" w:rsidP="00BF0FC9">
            <w:pPr>
              <w:rPr>
                <w:rFonts w:ascii="Times New Roman" w:hAnsi="Times New Roman"/>
                <w:color w:val="000000"/>
                <w:sz w:val="20"/>
              </w:rPr>
            </w:pPr>
            <w:r w:rsidRPr="00D17484">
              <w:rPr>
                <w:rFonts w:ascii="Times New Roman" w:hAnsi="Times New Roman"/>
                <w:color w:val="000000"/>
                <w:sz w:val="20"/>
              </w:rPr>
              <w:t xml:space="preserve"> Ndertim </w:t>
            </w:r>
          </w:p>
        </w:tc>
        <w:tc>
          <w:tcPr>
            <w:tcW w:w="1032" w:type="dxa"/>
            <w:shd w:val="clear" w:color="auto" w:fill="auto"/>
            <w:noWrap/>
            <w:vAlign w:val="bottom"/>
            <w:hideMark/>
          </w:tcPr>
          <w:p w14:paraId="0CD36A0A"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29</w:t>
            </w:r>
          </w:p>
        </w:tc>
        <w:tc>
          <w:tcPr>
            <w:tcW w:w="1183" w:type="dxa"/>
            <w:shd w:val="clear" w:color="auto" w:fill="auto"/>
            <w:noWrap/>
            <w:vAlign w:val="bottom"/>
            <w:hideMark/>
          </w:tcPr>
          <w:p w14:paraId="2597C0BA"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2</w:t>
            </w:r>
          </w:p>
        </w:tc>
        <w:tc>
          <w:tcPr>
            <w:tcW w:w="1563" w:type="dxa"/>
          </w:tcPr>
          <w:p w14:paraId="49C967CB"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295" w:type="dxa"/>
            <w:shd w:val="clear" w:color="auto" w:fill="auto"/>
            <w:noWrap/>
            <w:vAlign w:val="bottom"/>
            <w:hideMark/>
          </w:tcPr>
          <w:p w14:paraId="4E9FA53C"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077" w:type="dxa"/>
            <w:shd w:val="clear" w:color="auto" w:fill="auto"/>
            <w:noWrap/>
            <w:vAlign w:val="bottom"/>
            <w:hideMark/>
          </w:tcPr>
          <w:p w14:paraId="5D92BFB8"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944" w:type="dxa"/>
            <w:shd w:val="clear" w:color="auto" w:fill="auto"/>
            <w:noWrap/>
            <w:hideMark/>
          </w:tcPr>
          <w:p w14:paraId="61D1D646" w14:textId="77777777" w:rsidR="00BC60D4" w:rsidRPr="00D17484" w:rsidRDefault="00BC60D4" w:rsidP="00BF0FC9">
            <w:pPr>
              <w:jc w:val="right"/>
              <w:rPr>
                <w:rFonts w:ascii="Times New Roman" w:hAnsi="Times New Roman"/>
                <w:sz w:val="20"/>
              </w:rPr>
            </w:pPr>
            <w:r w:rsidRPr="00D17484">
              <w:rPr>
                <w:rFonts w:ascii="Times New Roman" w:hAnsi="Times New Roman"/>
                <w:sz w:val="20"/>
              </w:rPr>
              <w:t>31</w:t>
            </w:r>
          </w:p>
        </w:tc>
      </w:tr>
      <w:tr w:rsidR="00BC60D4" w:rsidRPr="00D17484" w14:paraId="6D7A58D9" w14:textId="77777777" w:rsidTr="00BF0FC9">
        <w:trPr>
          <w:trHeight w:val="212"/>
        </w:trPr>
        <w:tc>
          <w:tcPr>
            <w:tcW w:w="3057" w:type="dxa"/>
            <w:shd w:val="clear" w:color="auto" w:fill="auto"/>
            <w:noWrap/>
            <w:vAlign w:val="bottom"/>
            <w:hideMark/>
          </w:tcPr>
          <w:p w14:paraId="50AA36A7" w14:textId="77777777" w:rsidR="00BC60D4" w:rsidRPr="00D17484" w:rsidRDefault="00BC60D4" w:rsidP="00BF0FC9">
            <w:pPr>
              <w:rPr>
                <w:rFonts w:ascii="Times New Roman" w:hAnsi="Times New Roman"/>
                <w:color w:val="000000"/>
                <w:sz w:val="20"/>
              </w:rPr>
            </w:pPr>
            <w:r w:rsidRPr="00D17484">
              <w:rPr>
                <w:rFonts w:ascii="Times New Roman" w:hAnsi="Times New Roman"/>
                <w:color w:val="000000"/>
                <w:sz w:val="20"/>
              </w:rPr>
              <w:t>OJF</w:t>
            </w:r>
          </w:p>
        </w:tc>
        <w:tc>
          <w:tcPr>
            <w:tcW w:w="1032" w:type="dxa"/>
            <w:shd w:val="clear" w:color="auto" w:fill="auto"/>
            <w:noWrap/>
            <w:vAlign w:val="bottom"/>
            <w:hideMark/>
          </w:tcPr>
          <w:p w14:paraId="2CFF93DD"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16</w:t>
            </w:r>
          </w:p>
        </w:tc>
        <w:tc>
          <w:tcPr>
            <w:tcW w:w="1183" w:type="dxa"/>
            <w:shd w:val="clear" w:color="auto" w:fill="auto"/>
            <w:noWrap/>
            <w:vAlign w:val="bottom"/>
            <w:hideMark/>
          </w:tcPr>
          <w:p w14:paraId="63D84E0A"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563" w:type="dxa"/>
          </w:tcPr>
          <w:p w14:paraId="7C36BDC8"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295" w:type="dxa"/>
            <w:shd w:val="clear" w:color="auto" w:fill="auto"/>
            <w:noWrap/>
            <w:vAlign w:val="bottom"/>
            <w:hideMark/>
          </w:tcPr>
          <w:p w14:paraId="5B1B8DED"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077" w:type="dxa"/>
            <w:shd w:val="clear" w:color="auto" w:fill="auto"/>
            <w:noWrap/>
            <w:vAlign w:val="bottom"/>
            <w:hideMark/>
          </w:tcPr>
          <w:p w14:paraId="4B20A912"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944" w:type="dxa"/>
            <w:shd w:val="clear" w:color="auto" w:fill="auto"/>
            <w:noWrap/>
            <w:hideMark/>
          </w:tcPr>
          <w:p w14:paraId="3F02E790" w14:textId="77777777" w:rsidR="00BC60D4" w:rsidRPr="00D17484" w:rsidRDefault="00BC60D4" w:rsidP="00BF0FC9">
            <w:pPr>
              <w:jc w:val="right"/>
              <w:rPr>
                <w:rFonts w:ascii="Times New Roman" w:hAnsi="Times New Roman"/>
                <w:sz w:val="20"/>
              </w:rPr>
            </w:pPr>
            <w:r w:rsidRPr="00D17484">
              <w:rPr>
                <w:rFonts w:ascii="Times New Roman" w:hAnsi="Times New Roman"/>
                <w:sz w:val="20"/>
              </w:rPr>
              <w:t>16</w:t>
            </w:r>
          </w:p>
        </w:tc>
      </w:tr>
      <w:tr w:rsidR="00BC60D4" w:rsidRPr="00D17484" w14:paraId="4F7D86F0" w14:textId="77777777" w:rsidTr="00BF0FC9">
        <w:trPr>
          <w:trHeight w:val="212"/>
        </w:trPr>
        <w:tc>
          <w:tcPr>
            <w:tcW w:w="3057" w:type="dxa"/>
            <w:shd w:val="clear" w:color="auto" w:fill="auto"/>
            <w:noWrap/>
            <w:vAlign w:val="bottom"/>
            <w:hideMark/>
          </w:tcPr>
          <w:p w14:paraId="09AF7F5C" w14:textId="77777777" w:rsidR="00BC60D4" w:rsidRPr="00D17484" w:rsidRDefault="00BC60D4" w:rsidP="00BF0FC9">
            <w:pPr>
              <w:rPr>
                <w:rFonts w:ascii="Times New Roman" w:hAnsi="Times New Roman"/>
                <w:color w:val="000000"/>
                <w:sz w:val="20"/>
              </w:rPr>
            </w:pPr>
            <w:r w:rsidRPr="00D17484">
              <w:rPr>
                <w:rFonts w:ascii="Times New Roman" w:hAnsi="Times New Roman"/>
                <w:color w:val="000000"/>
                <w:sz w:val="20"/>
              </w:rPr>
              <w:t>Banka</w:t>
            </w:r>
          </w:p>
        </w:tc>
        <w:tc>
          <w:tcPr>
            <w:tcW w:w="1032" w:type="dxa"/>
            <w:shd w:val="clear" w:color="auto" w:fill="auto"/>
            <w:noWrap/>
            <w:vAlign w:val="bottom"/>
            <w:hideMark/>
          </w:tcPr>
          <w:p w14:paraId="2CB5B015"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18</w:t>
            </w:r>
          </w:p>
        </w:tc>
        <w:tc>
          <w:tcPr>
            <w:tcW w:w="1183" w:type="dxa"/>
            <w:shd w:val="clear" w:color="auto" w:fill="auto"/>
            <w:noWrap/>
            <w:vAlign w:val="bottom"/>
            <w:hideMark/>
          </w:tcPr>
          <w:p w14:paraId="5130F04B"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563" w:type="dxa"/>
          </w:tcPr>
          <w:p w14:paraId="5D7F3ED7"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295" w:type="dxa"/>
            <w:shd w:val="clear" w:color="auto" w:fill="auto"/>
            <w:noWrap/>
            <w:vAlign w:val="bottom"/>
            <w:hideMark/>
          </w:tcPr>
          <w:p w14:paraId="759AB6E3"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1077" w:type="dxa"/>
            <w:shd w:val="clear" w:color="auto" w:fill="auto"/>
            <w:noWrap/>
            <w:vAlign w:val="bottom"/>
            <w:hideMark/>
          </w:tcPr>
          <w:p w14:paraId="4B671B2D" w14:textId="77777777" w:rsidR="00BC60D4" w:rsidRPr="00D17484" w:rsidRDefault="00BC60D4" w:rsidP="00BF0FC9">
            <w:pPr>
              <w:jc w:val="right"/>
              <w:rPr>
                <w:rFonts w:ascii="Times New Roman" w:hAnsi="Times New Roman"/>
                <w:color w:val="000000"/>
                <w:sz w:val="20"/>
              </w:rPr>
            </w:pPr>
            <w:r w:rsidRPr="00D17484">
              <w:rPr>
                <w:rFonts w:ascii="Times New Roman" w:hAnsi="Times New Roman"/>
                <w:color w:val="000000"/>
                <w:sz w:val="20"/>
              </w:rPr>
              <w:t>0</w:t>
            </w:r>
          </w:p>
        </w:tc>
        <w:tc>
          <w:tcPr>
            <w:tcW w:w="944" w:type="dxa"/>
            <w:shd w:val="clear" w:color="auto" w:fill="auto"/>
            <w:noWrap/>
            <w:hideMark/>
          </w:tcPr>
          <w:p w14:paraId="4D8A58CD" w14:textId="77777777" w:rsidR="00BC60D4" w:rsidRPr="00D17484" w:rsidRDefault="00BC60D4" w:rsidP="00BF0FC9">
            <w:pPr>
              <w:jc w:val="right"/>
              <w:rPr>
                <w:rFonts w:ascii="Times New Roman" w:hAnsi="Times New Roman"/>
                <w:sz w:val="20"/>
              </w:rPr>
            </w:pPr>
            <w:r w:rsidRPr="00D17484">
              <w:rPr>
                <w:rFonts w:ascii="Times New Roman" w:hAnsi="Times New Roman"/>
                <w:sz w:val="20"/>
              </w:rPr>
              <w:t>18</w:t>
            </w:r>
          </w:p>
        </w:tc>
      </w:tr>
    </w:tbl>
    <w:p w14:paraId="22FC8941" w14:textId="76501559" w:rsidR="00BC60D4" w:rsidRDefault="00BC60D4" w:rsidP="00E64CFB">
      <w:pPr>
        <w:tabs>
          <w:tab w:val="left" w:pos="360"/>
        </w:tabs>
        <w:jc w:val="both"/>
        <w:rPr>
          <w:rFonts w:ascii="Times New Roman" w:hAnsi="Times New Roman" w:cs="Times New Roman"/>
          <w:b/>
          <w:bCs/>
          <w:color w:val="FF0000"/>
        </w:rPr>
      </w:pPr>
    </w:p>
    <w:p w14:paraId="2ABA6342" w14:textId="77777777" w:rsidR="00BF0FC9" w:rsidRDefault="00BF0FC9" w:rsidP="00BF0FC9">
      <w:pPr>
        <w:widowControl w:val="0"/>
        <w:tabs>
          <w:tab w:val="left" w:pos="644"/>
        </w:tabs>
        <w:autoSpaceDE w:val="0"/>
        <w:autoSpaceDN w:val="0"/>
        <w:spacing w:before="40" w:line="278" w:lineRule="auto"/>
        <w:ind w:right="2300"/>
        <w:jc w:val="both"/>
        <w:rPr>
          <w:rFonts w:ascii="Times New Roman" w:hAnsi="Times New Roman"/>
          <w:sz w:val="24"/>
          <w:szCs w:val="24"/>
        </w:rPr>
      </w:pPr>
    </w:p>
    <w:p w14:paraId="54AB3187" w14:textId="7411C2E4" w:rsidR="00BF0FC9" w:rsidRPr="00D90A7D" w:rsidRDefault="00BF0FC9" w:rsidP="00D90A7D">
      <w:pPr>
        <w:widowControl w:val="0"/>
        <w:tabs>
          <w:tab w:val="left" w:pos="644"/>
        </w:tabs>
        <w:autoSpaceDE w:val="0"/>
        <w:autoSpaceDN w:val="0"/>
        <w:spacing w:before="40" w:line="278" w:lineRule="auto"/>
        <w:ind w:right="2300"/>
        <w:jc w:val="both"/>
        <w:rPr>
          <w:rFonts w:ascii="Times New Roman" w:hAnsi="Times New Roman"/>
          <w:sz w:val="24"/>
          <w:szCs w:val="24"/>
        </w:rPr>
      </w:pPr>
      <w:r>
        <w:rPr>
          <w:rFonts w:ascii="Times New Roman" w:hAnsi="Times New Roman"/>
          <w:noProof/>
          <w:sz w:val="24"/>
          <w:szCs w:val="24"/>
        </w:rPr>
        <w:drawing>
          <wp:inline distT="0" distB="0" distL="0" distR="0" wp14:anchorId="05CBB8CF" wp14:editId="52ADF78C">
            <wp:extent cx="6153150" cy="23145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97E2DB" w14:textId="77777777" w:rsidR="00BF0FC9" w:rsidRDefault="00BF0FC9" w:rsidP="00BF0FC9">
      <w:pPr>
        <w:spacing w:before="1"/>
        <w:rPr>
          <w:u w:val="single"/>
        </w:rPr>
      </w:pPr>
    </w:p>
    <w:p w14:paraId="4BE6CB17" w14:textId="77777777" w:rsidR="00BF0FC9" w:rsidRDefault="00BF0FC9" w:rsidP="00276E62">
      <w:pPr>
        <w:numPr>
          <w:ilvl w:val="0"/>
          <w:numId w:val="40"/>
        </w:numPr>
        <w:spacing w:before="1"/>
        <w:rPr>
          <w:b/>
        </w:rPr>
      </w:pPr>
      <w:r>
        <w:rPr>
          <w:b/>
        </w:rPr>
        <w:t>Institucione shtetërore</w:t>
      </w:r>
    </w:p>
    <w:p w14:paraId="700A21E5" w14:textId="77777777" w:rsidR="00BF0FC9" w:rsidRDefault="00BF0FC9" w:rsidP="00BF0FC9">
      <w:pPr>
        <w:spacing w:before="1"/>
        <w:ind w:left="832"/>
        <w:rPr>
          <w:b/>
        </w:rPr>
      </w:pPr>
    </w:p>
    <w:tbl>
      <w:tblPr>
        <w:tblStyle w:val="TableGrid2"/>
        <w:tblW w:w="0" w:type="auto"/>
        <w:jc w:val="center"/>
        <w:tblLook w:val="04A0" w:firstRow="1" w:lastRow="0" w:firstColumn="1" w:lastColumn="0" w:noHBand="0" w:noVBand="1"/>
      </w:tblPr>
      <w:tblGrid>
        <w:gridCol w:w="5172"/>
        <w:gridCol w:w="673"/>
      </w:tblGrid>
      <w:tr w:rsidR="00BF0FC9" w:rsidRPr="00154056" w14:paraId="58AA50E2" w14:textId="77777777" w:rsidTr="00BF0FC9">
        <w:trPr>
          <w:trHeight w:val="342"/>
          <w:jc w:val="center"/>
        </w:trPr>
        <w:tc>
          <w:tcPr>
            <w:tcW w:w="5172" w:type="dxa"/>
            <w:hideMark/>
          </w:tcPr>
          <w:p w14:paraId="4FC347A6" w14:textId="77777777" w:rsidR="00BF0FC9" w:rsidRPr="00154056" w:rsidRDefault="00BF0FC9" w:rsidP="00BF0FC9">
            <w:pPr>
              <w:tabs>
                <w:tab w:val="left" w:pos="540"/>
              </w:tabs>
              <w:spacing w:line="276" w:lineRule="auto"/>
              <w:rPr>
                <w:rFonts w:ascii="Times New Roman" w:hAnsi="Times New Roman"/>
                <w:b/>
                <w:bCs/>
                <w:sz w:val="20"/>
              </w:rPr>
            </w:pPr>
            <w:r w:rsidRPr="00154056">
              <w:rPr>
                <w:rFonts w:ascii="Times New Roman" w:hAnsi="Times New Roman"/>
                <w:b/>
                <w:bCs/>
                <w:sz w:val="20"/>
              </w:rPr>
              <w:t>Institucione (Numri)</w:t>
            </w:r>
          </w:p>
        </w:tc>
        <w:tc>
          <w:tcPr>
            <w:tcW w:w="673" w:type="dxa"/>
            <w:noWrap/>
            <w:hideMark/>
          </w:tcPr>
          <w:p w14:paraId="11A09615" w14:textId="77777777" w:rsidR="00BF0FC9" w:rsidRPr="00154056" w:rsidRDefault="00BF0FC9" w:rsidP="00BF0FC9">
            <w:pPr>
              <w:tabs>
                <w:tab w:val="left" w:pos="540"/>
              </w:tabs>
              <w:spacing w:line="276" w:lineRule="auto"/>
              <w:rPr>
                <w:rFonts w:ascii="Times New Roman" w:hAnsi="Times New Roman"/>
                <w:b/>
                <w:bCs/>
                <w:sz w:val="20"/>
              </w:rPr>
            </w:pPr>
            <w:r w:rsidRPr="00154056">
              <w:rPr>
                <w:rFonts w:ascii="Times New Roman" w:hAnsi="Times New Roman"/>
                <w:b/>
                <w:bCs/>
                <w:sz w:val="20"/>
              </w:rPr>
              <w:t>40</w:t>
            </w:r>
          </w:p>
        </w:tc>
      </w:tr>
      <w:tr w:rsidR="00BF0FC9" w:rsidRPr="00154056" w14:paraId="2311064D" w14:textId="77777777" w:rsidTr="00BF0FC9">
        <w:trPr>
          <w:trHeight w:val="342"/>
          <w:jc w:val="center"/>
        </w:trPr>
        <w:tc>
          <w:tcPr>
            <w:tcW w:w="5172" w:type="dxa"/>
            <w:hideMark/>
          </w:tcPr>
          <w:p w14:paraId="18EDE338" w14:textId="77777777" w:rsidR="00BF0FC9" w:rsidRPr="00154056" w:rsidRDefault="00BF0FC9" w:rsidP="00BF0FC9">
            <w:pPr>
              <w:tabs>
                <w:tab w:val="left" w:pos="540"/>
              </w:tabs>
              <w:spacing w:line="276" w:lineRule="auto"/>
              <w:rPr>
                <w:rFonts w:ascii="Times New Roman" w:hAnsi="Times New Roman"/>
                <w:sz w:val="20"/>
              </w:rPr>
            </w:pPr>
            <w:r w:rsidRPr="00154056">
              <w:rPr>
                <w:rFonts w:ascii="Times New Roman" w:hAnsi="Times New Roman"/>
                <w:sz w:val="20"/>
              </w:rPr>
              <w:t>Institucionet, Me numër të punësuarish ≤ 5 vetë</w:t>
            </w:r>
          </w:p>
        </w:tc>
        <w:tc>
          <w:tcPr>
            <w:tcW w:w="673" w:type="dxa"/>
            <w:noWrap/>
            <w:hideMark/>
          </w:tcPr>
          <w:p w14:paraId="79328B25" w14:textId="77777777" w:rsidR="00BF0FC9" w:rsidRPr="00154056" w:rsidRDefault="00BF0FC9" w:rsidP="00BF0FC9">
            <w:pPr>
              <w:tabs>
                <w:tab w:val="left" w:pos="540"/>
              </w:tabs>
              <w:spacing w:line="276" w:lineRule="auto"/>
              <w:rPr>
                <w:rFonts w:ascii="Times New Roman" w:hAnsi="Times New Roman"/>
                <w:sz w:val="20"/>
              </w:rPr>
            </w:pPr>
            <w:r w:rsidRPr="00154056">
              <w:rPr>
                <w:rFonts w:ascii="Times New Roman" w:hAnsi="Times New Roman"/>
                <w:sz w:val="20"/>
              </w:rPr>
              <w:t>4</w:t>
            </w:r>
          </w:p>
        </w:tc>
      </w:tr>
      <w:tr w:rsidR="00BF0FC9" w:rsidRPr="00154056" w14:paraId="06CE96F5" w14:textId="77777777" w:rsidTr="00BF0FC9">
        <w:trPr>
          <w:trHeight w:val="342"/>
          <w:jc w:val="center"/>
        </w:trPr>
        <w:tc>
          <w:tcPr>
            <w:tcW w:w="5172" w:type="dxa"/>
            <w:hideMark/>
          </w:tcPr>
          <w:p w14:paraId="5F2B7530" w14:textId="77777777" w:rsidR="00BF0FC9" w:rsidRPr="00154056" w:rsidRDefault="00BF0FC9" w:rsidP="00BF0FC9">
            <w:pPr>
              <w:tabs>
                <w:tab w:val="left" w:pos="540"/>
              </w:tabs>
              <w:spacing w:line="276" w:lineRule="auto"/>
              <w:rPr>
                <w:rFonts w:ascii="Times New Roman" w:hAnsi="Times New Roman"/>
                <w:sz w:val="20"/>
              </w:rPr>
            </w:pPr>
            <w:r w:rsidRPr="00154056">
              <w:rPr>
                <w:rFonts w:ascii="Times New Roman" w:hAnsi="Times New Roman"/>
                <w:sz w:val="20"/>
              </w:rPr>
              <w:t>Institucionet, Me numër të punësuarish 5 deri 20 vetë</w:t>
            </w:r>
          </w:p>
        </w:tc>
        <w:tc>
          <w:tcPr>
            <w:tcW w:w="673" w:type="dxa"/>
            <w:noWrap/>
            <w:hideMark/>
          </w:tcPr>
          <w:p w14:paraId="213B9BA4" w14:textId="77777777" w:rsidR="00BF0FC9" w:rsidRPr="00154056" w:rsidRDefault="00BF0FC9" w:rsidP="00BF0FC9">
            <w:pPr>
              <w:tabs>
                <w:tab w:val="left" w:pos="540"/>
              </w:tabs>
              <w:spacing w:line="276" w:lineRule="auto"/>
              <w:rPr>
                <w:rFonts w:ascii="Times New Roman" w:hAnsi="Times New Roman"/>
                <w:sz w:val="20"/>
              </w:rPr>
            </w:pPr>
            <w:r w:rsidRPr="00154056">
              <w:rPr>
                <w:rFonts w:ascii="Times New Roman" w:hAnsi="Times New Roman"/>
                <w:sz w:val="20"/>
              </w:rPr>
              <w:t>16</w:t>
            </w:r>
          </w:p>
        </w:tc>
      </w:tr>
      <w:tr w:rsidR="00BF0FC9" w:rsidRPr="00154056" w14:paraId="5A8EDC4E" w14:textId="77777777" w:rsidTr="00BF0FC9">
        <w:trPr>
          <w:trHeight w:val="342"/>
          <w:jc w:val="center"/>
        </w:trPr>
        <w:tc>
          <w:tcPr>
            <w:tcW w:w="5172" w:type="dxa"/>
            <w:hideMark/>
          </w:tcPr>
          <w:p w14:paraId="3E81E735" w14:textId="77777777" w:rsidR="00BF0FC9" w:rsidRPr="00154056" w:rsidRDefault="00BF0FC9" w:rsidP="00BF0FC9">
            <w:pPr>
              <w:tabs>
                <w:tab w:val="left" w:pos="540"/>
              </w:tabs>
              <w:spacing w:line="276" w:lineRule="auto"/>
              <w:rPr>
                <w:rFonts w:ascii="Times New Roman" w:hAnsi="Times New Roman"/>
                <w:sz w:val="20"/>
              </w:rPr>
            </w:pPr>
            <w:r w:rsidRPr="00154056">
              <w:rPr>
                <w:rFonts w:ascii="Times New Roman" w:hAnsi="Times New Roman"/>
                <w:sz w:val="20"/>
              </w:rPr>
              <w:t xml:space="preserve">Institucionet, Me numër të punësuarish </w:t>
            </w:r>
            <w:r w:rsidRPr="00154056">
              <w:rPr>
                <w:rFonts w:ascii="Times New Roman" w:hAnsi="Times New Roman"/>
                <w:sz w:val="20"/>
                <w:u w:val="single"/>
              </w:rPr>
              <w:t xml:space="preserve"> &gt;</w:t>
            </w:r>
            <w:r w:rsidRPr="00154056">
              <w:rPr>
                <w:rFonts w:ascii="Times New Roman" w:hAnsi="Times New Roman"/>
                <w:sz w:val="20"/>
              </w:rPr>
              <w:t xml:space="preserve"> 20 vetë</w:t>
            </w:r>
          </w:p>
        </w:tc>
        <w:tc>
          <w:tcPr>
            <w:tcW w:w="673" w:type="dxa"/>
            <w:noWrap/>
            <w:hideMark/>
          </w:tcPr>
          <w:p w14:paraId="188FAA8F" w14:textId="77777777" w:rsidR="00BF0FC9" w:rsidRPr="00154056" w:rsidRDefault="00BF0FC9" w:rsidP="00BF0FC9">
            <w:pPr>
              <w:tabs>
                <w:tab w:val="left" w:pos="540"/>
              </w:tabs>
              <w:spacing w:line="276" w:lineRule="auto"/>
              <w:rPr>
                <w:rFonts w:ascii="Times New Roman" w:hAnsi="Times New Roman"/>
                <w:sz w:val="20"/>
              </w:rPr>
            </w:pPr>
            <w:r w:rsidRPr="00154056">
              <w:rPr>
                <w:rFonts w:ascii="Times New Roman" w:hAnsi="Times New Roman"/>
                <w:sz w:val="20"/>
              </w:rPr>
              <w:t>20</w:t>
            </w:r>
          </w:p>
        </w:tc>
      </w:tr>
    </w:tbl>
    <w:p w14:paraId="35A68A8E" w14:textId="77777777" w:rsidR="00BF0FC9" w:rsidRPr="00154056" w:rsidRDefault="00BF0FC9" w:rsidP="00BF0FC9">
      <w:pPr>
        <w:spacing w:before="1"/>
        <w:ind w:left="832"/>
        <w:rPr>
          <w:b/>
        </w:rPr>
      </w:pPr>
      <w:r>
        <w:rPr>
          <w:b/>
        </w:rPr>
        <w:t xml:space="preserve"> </w:t>
      </w:r>
    </w:p>
    <w:p w14:paraId="511E4AD8" w14:textId="77777777" w:rsidR="00BF0FC9" w:rsidRDefault="00BF0FC9" w:rsidP="00BF0FC9">
      <w:pPr>
        <w:spacing w:before="1"/>
        <w:ind w:left="720"/>
      </w:pPr>
    </w:p>
    <w:p w14:paraId="122A1178" w14:textId="77777777" w:rsidR="00BF0FC9" w:rsidRDefault="00BF0FC9" w:rsidP="00BF0FC9">
      <w:pPr>
        <w:spacing w:before="1"/>
        <w:ind w:left="720"/>
      </w:pPr>
      <w:r>
        <w:rPr>
          <w:noProof/>
        </w:rPr>
        <w:drawing>
          <wp:inline distT="0" distB="0" distL="0" distR="0" wp14:anchorId="30892C86" wp14:editId="7F52F52B">
            <wp:extent cx="5486400" cy="29241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ECE9A1" w14:textId="77777777" w:rsidR="00BF0FC9" w:rsidRDefault="00BF0FC9" w:rsidP="00BF0FC9">
      <w:pPr>
        <w:spacing w:before="4"/>
      </w:pPr>
    </w:p>
    <w:p w14:paraId="05FF0AC2" w14:textId="3932ED30" w:rsidR="00BF0FC9" w:rsidRDefault="00BF0FC9" w:rsidP="00BF0FC9">
      <w:pPr>
        <w:spacing w:before="4"/>
        <w:ind w:left="472"/>
      </w:pPr>
    </w:p>
    <w:p w14:paraId="71C21271" w14:textId="77777777" w:rsidR="00E944C3" w:rsidRDefault="00E944C3" w:rsidP="00BF0FC9">
      <w:pPr>
        <w:spacing w:before="4"/>
        <w:ind w:left="472"/>
      </w:pPr>
    </w:p>
    <w:tbl>
      <w:tblPr>
        <w:tblW w:w="9858" w:type="dxa"/>
        <w:tblInd w:w="-5" w:type="dxa"/>
        <w:tblLook w:val="04A0" w:firstRow="1" w:lastRow="0" w:firstColumn="1" w:lastColumn="0" w:noHBand="0" w:noVBand="1"/>
      </w:tblPr>
      <w:tblGrid>
        <w:gridCol w:w="5801"/>
        <w:gridCol w:w="2118"/>
        <w:gridCol w:w="1939"/>
      </w:tblGrid>
      <w:tr w:rsidR="00BF0FC9" w:rsidRPr="000F36FC" w14:paraId="590858E6" w14:textId="77777777" w:rsidTr="00BF0FC9">
        <w:trPr>
          <w:trHeight w:val="352"/>
        </w:trPr>
        <w:tc>
          <w:tcPr>
            <w:tcW w:w="5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CCD51" w14:textId="77777777" w:rsidR="00BF0FC9" w:rsidRPr="000F36FC" w:rsidRDefault="00BF0FC9" w:rsidP="00BF0FC9">
            <w:pPr>
              <w:jc w:val="center"/>
              <w:rPr>
                <w:rFonts w:ascii="Times New Roman" w:hAnsi="Times New Roman"/>
                <w:b/>
                <w:bCs/>
                <w:color w:val="000000"/>
                <w:sz w:val="20"/>
                <w:lang w:val="en-ZW" w:eastAsia="en-ZW"/>
              </w:rPr>
            </w:pPr>
            <w:r w:rsidRPr="000F36FC">
              <w:rPr>
                <w:rFonts w:ascii="Times New Roman" w:hAnsi="Times New Roman"/>
                <w:b/>
                <w:bCs/>
                <w:color w:val="000000"/>
                <w:sz w:val="20"/>
                <w:lang w:eastAsia="sq-AL"/>
              </w:rPr>
              <w:t>Kategorite</w:t>
            </w:r>
          </w:p>
        </w:tc>
        <w:tc>
          <w:tcPr>
            <w:tcW w:w="2118" w:type="dxa"/>
            <w:tcBorders>
              <w:top w:val="single" w:sz="4" w:space="0" w:color="auto"/>
              <w:left w:val="nil"/>
              <w:bottom w:val="single" w:sz="4" w:space="0" w:color="auto"/>
              <w:right w:val="single" w:sz="4" w:space="0" w:color="auto"/>
            </w:tcBorders>
            <w:shd w:val="clear" w:color="000000" w:fill="FFFFFF"/>
            <w:vAlign w:val="center"/>
            <w:hideMark/>
          </w:tcPr>
          <w:p w14:paraId="119D4F75" w14:textId="77777777" w:rsidR="00BF0FC9" w:rsidRPr="000F36FC" w:rsidRDefault="00BF0FC9" w:rsidP="00BF0FC9">
            <w:pPr>
              <w:jc w:val="center"/>
              <w:rPr>
                <w:rFonts w:ascii="Times New Roman" w:hAnsi="Times New Roman"/>
                <w:b/>
                <w:bCs/>
                <w:color w:val="000000"/>
                <w:sz w:val="20"/>
                <w:lang w:val="en-ZW" w:eastAsia="en-ZW"/>
              </w:rPr>
            </w:pPr>
            <w:r w:rsidRPr="000F36FC">
              <w:rPr>
                <w:rFonts w:ascii="Times New Roman" w:hAnsi="Times New Roman"/>
                <w:b/>
                <w:bCs/>
                <w:color w:val="000000"/>
                <w:sz w:val="20"/>
                <w:lang w:eastAsia="sq-AL"/>
              </w:rPr>
              <w:t>Total</w:t>
            </w:r>
          </w:p>
        </w:tc>
        <w:tc>
          <w:tcPr>
            <w:tcW w:w="1939" w:type="dxa"/>
            <w:tcBorders>
              <w:top w:val="single" w:sz="4" w:space="0" w:color="auto"/>
              <w:left w:val="nil"/>
              <w:bottom w:val="single" w:sz="4" w:space="0" w:color="auto"/>
              <w:right w:val="single" w:sz="4" w:space="0" w:color="auto"/>
            </w:tcBorders>
            <w:shd w:val="clear" w:color="000000" w:fill="FFFFFF"/>
            <w:vAlign w:val="center"/>
            <w:hideMark/>
          </w:tcPr>
          <w:p w14:paraId="5AFDE35D" w14:textId="77777777" w:rsidR="00BF0FC9" w:rsidRPr="000F36FC" w:rsidRDefault="00BF0FC9" w:rsidP="00BF0FC9">
            <w:pPr>
              <w:jc w:val="center"/>
              <w:rPr>
                <w:rFonts w:ascii="Times New Roman" w:hAnsi="Times New Roman"/>
                <w:b/>
                <w:bCs/>
                <w:color w:val="000000"/>
                <w:sz w:val="20"/>
                <w:lang w:val="en-ZW" w:eastAsia="en-ZW"/>
              </w:rPr>
            </w:pPr>
            <w:r w:rsidRPr="000F36FC">
              <w:rPr>
                <w:rFonts w:ascii="Times New Roman" w:hAnsi="Times New Roman"/>
                <w:b/>
                <w:bCs/>
                <w:color w:val="000000"/>
                <w:sz w:val="20"/>
                <w:lang w:val="en-ZW" w:eastAsia="en-ZW"/>
              </w:rPr>
              <w:t>N</w:t>
            </w:r>
            <w:r>
              <w:rPr>
                <w:rFonts w:ascii="Times New Roman" w:hAnsi="Times New Roman"/>
                <w:b/>
                <w:bCs/>
                <w:color w:val="000000"/>
                <w:sz w:val="20"/>
                <w:lang w:val="en-ZW" w:eastAsia="en-ZW"/>
              </w:rPr>
              <w:t>ë</w:t>
            </w:r>
            <w:r w:rsidRPr="000F36FC">
              <w:rPr>
                <w:rFonts w:ascii="Times New Roman" w:hAnsi="Times New Roman"/>
                <w:b/>
                <w:bCs/>
                <w:color w:val="000000"/>
                <w:sz w:val="20"/>
                <w:lang w:val="en-ZW" w:eastAsia="en-ZW"/>
              </w:rPr>
              <w:t xml:space="preserve"> %</w:t>
            </w:r>
          </w:p>
        </w:tc>
      </w:tr>
      <w:tr w:rsidR="00BF0FC9" w:rsidRPr="000F36FC" w14:paraId="69A204E0" w14:textId="77777777" w:rsidTr="00BF0FC9">
        <w:trPr>
          <w:trHeight w:val="207"/>
        </w:trPr>
        <w:tc>
          <w:tcPr>
            <w:tcW w:w="5801" w:type="dxa"/>
            <w:tcBorders>
              <w:top w:val="nil"/>
              <w:left w:val="single" w:sz="4" w:space="0" w:color="auto"/>
              <w:bottom w:val="single" w:sz="4" w:space="0" w:color="auto"/>
              <w:right w:val="single" w:sz="4" w:space="0" w:color="auto"/>
            </w:tcBorders>
            <w:shd w:val="clear" w:color="000000" w:fill="FFFFFF"/>
            <w:noWrap/>
            <w:vAlign w:val="center"/>
            <w:hideMark/>
          </w:tcPr>
          <w:p w14:paraId="304761E6" w14:textId="77777777" w:rsidR="00BF0FC9" w:rsidRPr="000F36FC" w:rsidRDefault="00BF0FC9" w:rsidP="00BF0FC9">
            <w:pPr>
              <w:rPr>
                <w:rFonts w:ascii="Times New Roman" w:hAnsi="Times New Roman"/>
                <w:b/>
                <w:bCs/>
                <w:color w:val="000000"/>
                <w:sz w:val="20"/>
                <w:lang w:val="en-ZW" w:eastAsia="en-ZW"/>
              </w:rPr>
            </w:pPr>
            <w:r w:rsidRPr="000F36FC">
              <w:rPr>
                <w:rFonts w:ascii="Times New Roman" w:hAnsi="Times New Roman"/>
                <w:b/>
                <w:bCs/>
                <w:color w:val="000000"/>
                <w:sz w:val="20"/>
                <w:lang w:eastAsia="en-ZW"/>
              </w:rPr>
              <w:t>Subjekte të tatimit të thjeshtuar mbi biznesin e vogël</w:t>
            </w:r>
          </w:p>
        </w:tc>
        <w:tc>
          <w:tcPr>
            <w:tcW w:w="2118" w:type="dxa"/>
            <w:tcBorders>
              <w:top w:val="nil"/>
              <w:left w:val="nil"/>
              <w:bottom w:val="single" w:sz="4" w:space="0" w:color="auto"/>
              <w:right w:val="single" w:sz="4" w:space="0" w:color="auto"/>
            </w:tcBorders>
            <w:shd w:val="clear" w:color="000000" w:fill="FFFFFF"/>
            <w:noWrap/>
            <w:vAlign w:val="center"/>
            <w:hideMark/>
          </w:tcPr>
          <w:p w14:paraId="3D836F13" w14:textId="77777777" w:rsidR="00BF0FC9" w:rsidRPr="000F36FC" w:rsidRDefault="00BF0FC9" w:rsidP="00BF0FC9">
            <w:pPr>
              <w:jc w:val="right"/>
              <w:rPr>
                <w:rFonts w:ascii="Times New Roman" w:hAnsi="Times New Roman"/>
                <w:b/>
                <w:bCs/>
                <w:color w:val="000000"/>
                <w:sz w:val="20"/>
                <w:lang w:val="en-ZW" w:eastAsia="en-ZW"/>
              </w:rPr>
            </w:pPr>
            <w:r w:rsidRPr="000F36FC">
              <w:rPr>
                <w:rFonts w:ascii="Times New Roman" w:hAnsi="Times New Roman"/>
                <w:b/>
                <w:bCs/>
                <w:color w:val="000000"/>
                <w:sz w:val="20"/>
                <w:lang w:eastAsia="en-ZW"/>
              </w:rPr>
              <w:t>1,734</w:t>
            </w:r>
          </w:p>
        </w:tc>
        <w:tc>
          <w:tcPr>
            <w:tcW w:w="1939" w:type="dxa"/>
            <w:tcBorders>
              <w:top w:val="nil"/>
              <w:left w:val="nil"/>
              <w:bottom w:val="single" w:sz="4" w:space="0" w:color="auto"/>
              <w:right w:val="single" w:sz="4" w:space="0" w:color="auto"/>
            </w:tcBorders>
            <w:shd w:val="clear" w:color="auto" w:fill="auto"/>
            <w:noWrap/>
            <w:vAlign w:val="bottom"/>
            <w:hideMark/>
          </w:tcPr>
          <w:p w14:paraId="7649006B" w14:textId="77777777" w:rsidR="00BF0FC9" w:rsidRPr="000F36FC" w:rsidRDefault="00BF0FC9" w:rsidP="00BF0FC9">
            <w:pPr>
              <w:jc w:val="right"/>
              <w:rPr>
                <w:rFonts w:ascii="Times New Roman" w:hAnsi="Times New Roman"/>
                <w:b/>
                <w:bCs/>
                <w:color w:val="000000"/>
                <w:sz w:val="20"/>
                <w:lang w:val="en-ZW" w:eastAsia="en-ZW"/>
              </w:rPr>
            </w:pPr>
            <w:r w:rsidRPr="000F36FC">
              <w:rPr>
                <w:rFonts w:ascii="Times New Roman" w:hAnsi="Times New Roman"/>
                <w:b/>
                <w:bCs/>
                <w:color w:val="000000"/>
                <w:sz w:val="20"/>
                <w:lang w:val="en-ZW" w:eastAsia="en-ZW"/>
              </w:rPr>
              <w:t>77%</w:t>
            </w:r>
          </w:p>
        </w:tc>
      </w:tr>
      <w:tr w:rsidR="00BF0FC9" w:rsidRPr="000F36FC" w14:paraId="13418FD4"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07A1F6E5"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Restorant, ushqim i shpejtë, piceri </w:t>
            </w:r>
          </w:p>
        </w:tc>
        <w:tc>
          <w:tcPr>
            <w:tcW w:w="2118" w:type="dxa"/>
            <w:tcBorders>
              <w:top w:val="nil"/>
              <w:left w:val="nil"/>
              <w:bottom w:val="single" w:sz="4" w:space="0" w:color="auto"/>
              <w:right w:val="single" w:sz="4" w:space="0" w:color="auto"/>
            </w:tcBorders>
            <w:shd w:val="clear" w:color="auto" w:fill="auto"/>
            <w:noWrap/>
            <w:vAlign w:val="center"/>
            <w:hideMark/>
          </w:tcPr>
          <w:p w14:paraId="6B8969C8"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63</w:t>
            </w:r>
          </w:p>
        </w:tc>
        <w:tc>
          <w:tcPr>
            <w:tcW w:w="1939" w:type="dxa"/>
            <w:tcBorders>
              <w:top w:val="nil"/>
              <w:left w:val="nil"/>
              <w:bottom w:val="single" w:sz="4" w:space="0" w:color="auto"/>
              <w:right w:val="single" w:sz="4" w:space="0" w:color="auto"/>
            </w:tcBorders>
            <w:shd w:val="clear" w:color="auto" w:fill="auto"/>
            <w:noWrap/>
            <w:vAlign w:val="bottom"/>
            <w:hideMark/>
          </w:tcPr>
          <w:p w14:paraId="11AC1F83"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3%</w:t>
            </w:r>
          </w:p>
        </w:tc>
      </w:tr>
      <w:tr w:rsidR="00BF0FC9" w:rsidRPr="000F36FC" w14:paraId="0693C0FE"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55376413"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Prodhim </w:t>
            </w:r>
          </w:p>
        </w:tc>
        <w:tc>
          <w:tcPr>
            <w:tcW w:w="2118" w:type="dxa"/>
            <w:tcBorders>
              <w:top w:val="nil"/>
              <w:left w:val="nil"/>
              <w:bottom w:val="single" w:sz="4" w:space="0" w:color="auto"/>
              <w:right w:val="single" w:sz="4" w:space="0" w:color="auto"/>
            </w:tcBorders>
            <w:shd w:val="clear" w:color="auto" w:fill="auto"/>
            <w:noWrap/>
            <w:vAlign w:val="center"/>
            <w:hideMark/>
          </w:tcPr>
          <w:p w14:paraId="4906FF40"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112</w:t>
            </w:r>
          </w:p>
        </w:tc>
        <w:tc>
          <w:tcPr>
            <w:tcW w:w="1939" w:type="dxa"/>
            <w:tcBorders>
              <w:top w:val="nil"/>
              <w:left w:val="nil"/>
              <w:bottom w:val="single" w:sz="4" w:space="0" w:color="auto"/>
              <w:right w:val="single" w:sz="4" w:space="0" w:color="auto"/>
            </w:tcBorders>
            <w:shd w:val="clear" w:color="auto" w:fill="auto"/>
            <w:noWrap/>
            <w:vAlign w:val="bottom"/>
            <w:hideMark/>
          </w:tcPr>
          <w:p w14:paraId="2C7B05A1"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5%</w:t>
            </w:r>
          </w:p>
        </w:tc>
      </w:tr>
      <w:tr w:rsidR="00BF0FC9" w:rsidRPr="000F36FC" w14:paraId="579AE13A"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6D5F7908"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Shitje me pakicë  </w:t>
            </w:r>
          </w:p>
        </w:tc>
        <w:tc>
          <w:tcPr>
            <w:tcW w:w="2118" w:type="dxa"/>
            <w:tcBorders>
              <w:top w:val="nil"/>
              <w:left w:val="nil"/>
              <w:bottom w:val="single" w:sz="4" w:space="0" w:color="auto"/>
              <w:right w:val="single" w:sz="4" w:space="0" w:color="auto"/>
            </w:tcBorders>
            <w:shd w:val="clear" w:color="auto" w:fill="auto"/>
            <w:noWrap/>
            <w:vAlign w:val="center"/>
            <w:hideMark/>
          </w:tcPr>
          <w:p w14:paraId="02B320EB"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597</w:t>
            </w:r>
          </w:p>
        </w:tc>
        <w:tc>
          <w:tcPr>
            <w:tcW w:w="1939" w:type="dxa"/>
            <w:tcBorders>
              <w:top w:val="nil"/>
              <w:left w:val="nil"/>
              <w:bottom w:val="single" w:sz="4" w:space="0" w:color="auto"/>
              <w:right w:val="single" w:sz="4" w:space="0" w:color="auto"/>
            </w:tcBorders>
            <w:shd w:val="clear" w:color="auto" w:fill="auto"/>
            <w:noWrap/>
            <w:vAlign w:val="bottom"/>
            <w:hideMark/>
          </w:tcPr>
          <w:p w14:paraId="2D029856"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27%</w:t>
            </w:r>
          </w:p>
        </w:tc>
      </w:tr>
      <w:tr w:rsidR="00BF0FC9" w:rsidRPr="000F36FC" w14:paraId="3B99F52E"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6BBF5193"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Bar - Kafe </w:t>
            </w:r>
          </w:p>
        </w:tc>
        <w:tc>
          <w:tcPr>
            <w:tcW w:w="2118" w:type="dxa"/>
            <w:tcBorders>
              <w:top w:val="nil"/>
              <w:left w:val="nil"/>
              <w:bottom w:val="single" w:sz="4" w:space="0" w:color="auto"/>
              <w:right w:val="single" w:sz="4" w:space="0" w:color="auto"/>
            </w:tcBorders>
            <w:shd w:val="clear" w:color="auto" w:fill="auto"/>
            <w:noWrap/>
            <w:vAlign w:val="center"/>
            <w:hideMark/>
          </w:tcPr>
          <w:p w14:paraId="25A956A3"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229</w:t>
            </w:r>
          </w:p>
        </w:tc>
        <w:tc>
          <w:tcPr>
            <w:tcW w:w="1939" w:type="dxa"/>
            <w:tcBorders>
              <w:top w:val="nil"/>
              <w:left w:val="nil"/>
              <w:bottom w:val="single" w:sz="4" w:space="0" w:color="auto"/>
              <w:right w:val="single" w:sz="4" w:space="0" w:color="auto"/>
            </w:tcBorders>
            <w:shd w:val="clear" w:color="auto" w:fill="auto"/>
            <w:noWrap/>
            <w:vAlign w:val="bottom"/>
            <w:hideMark/>
          </w:tcPr>
          <w:p w14:paraId="6C6D63C9"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10%</w:t>
            </w:r>
          </w:p>
        </w:tc>
      </w:tr>
      <w:tr w:rsidR="00BF0FC9" w:rsidRPr="000F36FC" w14:paraId="1F3700EA"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1C5FB390"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Ushqimore </w:t>
            </w:r>
          </w:p>
        </w:tc>
        <w:tc>
          <w:tcPr>
            <w:tcW w:w="2118" w:type="dxa"/>
            <w:tcBorders>
              <w:top w:val="nil"/>
              <w:left w:val="nil"/>
              <w:bottom w:val="single" w:sz="4" w:space="0" w:color="auto"/>
              <w:right w:val="single" w:sz="4" w:space="0" w:color="auto"/>
            </w:tcBorders>
            <w:shd w:val="clear" w:color="auto" w:fill="auto"/>
            <w:noWrap/>
            <w:vAlign w:val="center"/>
            <w:hideMark/>
          </w:tcPr>
          <w:p w14:paraId="1E786A97"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111</w:t>
            </w:r>
          </w:p>
        </w:tc>
        <w:tc>
          <w:tcPr>
            <w:tcW w:w="1939" w:type="dxa"/>
            <w:tcBorders>
              <w:top w:val="nil"/>
              <w:left w:val="nil"/>
              <w:bottom w:val="single" w:sz="4" w:space="0" w:color="auto"/>
              <w:right w:val="single" w:sz="4" w:space="0" w:color="auto"/>
            </w:tcBorders>
            <w:shd w:val="clear" w:color="auto" w:fill="auto"/>
            <w:noWrap/>
            <w:vAlign w:val="bottom"/>
            <w:hideMark/>
          </w:tcPr>
          <w:p w14:paraId="0C9DDD14"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5%</w:t>
            </w:r>
          </w:p>
        </w:tc>
      </w:tr>
      <w:tr w:rsidR="00BF0FC9" w:rsidRPr="000F36FC" w14:paraId="2B9B5347"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1C2AD0C6"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Profesione të lira </w:t>
            </w:r>
          </w:p>
        </w:tc>
        <w:tc>
          <w:tcPr>
            <w:tcW w:w="2118" w:type="dxa"/>
            <w:tcBorders>
              <w:top w:val="nil"/>
              <w:left w:val="nil"/>
              <w:bottom w:val="single" w:sz="4" w:space="0" w:color="auto"/>
              <w:right w:val="single" w:sz="4" w:space="0" w:color="auto"/>
            </w:tcBorders>
            <w:shd w:val="clear" w:color="auto" w:fill="auto"/>
            <w:noWrap/>
            <w:vAlign w:val="center"/>
            <w:hideMark/>
          </w:tcPr>
          <w:p w14:paraId="31980583"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137</w:t>
            </w:r>
          </w:p>
        </w:tc>
        <w:tc>
          <w:tcPr>
            <w:tcW w:w="1939" w:type="dxa"/>
            <w:tcBorders>
              <w:top w:val="nil"/>
              <w:left w:val="nil"/>
              <w:bottom w:val="single" w:sz="4" w:space="0" w:color="auto"/>
              <w:right w:val="single" w:sz="4" w:space="0" w:color="auto"/>
            </w:tcBorders>
            <w:shd w:val="clear" w:color="auto" w:fill="auto"/>
            <w:noWrap/>
            <w:vAlign w:val="bottom"/>
            <w:hideMark/>
          </w:tcPr>
          <w:p w14:paraId="3018344E"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6%</w:t>
            </w:r>
          </w:p>
        </w:tc>
      </w:tr>
      <w:tr w:rsidR="00BF0FC9" w:rsidRPr="000F36FC" w14:paraId="0C1F626F"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00D69474"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Shërbime </w:t>
            </w:r>
          </w:p>
        </w:tc>
        <w:tc>
          <w:tcPr>
            <w:tcW w:w="2118" w:type="dxa"/>
            <w:tcBorders>
              <w:top w:val="nil"/>
              <w:left w:val="nil"/>
              <w:bottom w:val="single" w:sz="4" w:space="0" w:color="auto"/>
              <w:right w:val="single" w:sz="4" w:space="0" w:color="auto"/>
            </w:tcBorders>
            <w:shd w:val="clear" w:color="auto" w:fill="auto"/>
            <w:noWrap/>
            <w:vAlign w:val="center"/>
            <w:hideMark/>
          </w:tcPr>
          <w:p w14:paraId="4309C875"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316</w:t>
            </w:r>
          </w:p>
        </w:tc>
        <w:tc>
          <w:tcPr>
            <w:tcW w:w="1939" w:type="dxa"/>
            <w:tcBorders>
              <w:top w:val="nil"/>
              <w:left w:val="nil"/>
              <w:bottom w:val="single" w:sz="4" w:space="0" w:color="auto"/>
              <w:right w:val="single" w:sz="4" w:space="0" w:color="auto"/>
            </w:tcBorders>
            <w:shd w:val="clear" w:color="auto" w:fill="auto"/>
            <w:noWrap/>
            <w:vAlign w:val="bottom"/>
            <w:hideMark/>
          </w:tcPr>
          <w:p w14:paraId="695C11AF"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14%</w:t>
            </w:r>
          </w:p>
        </w:tc>
      </w:tr>
      <w:tr w:rsidR="00BF0FC9" w:rsidRPr="000F36FC" w14:paraId="0C407CC4"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2B0FF978"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Transport</w:t>
            </w:r>
          </w:p>
        </w:tc>
        <w:tc>
          <w:tcPr>
            <w:tcW w:w="2118" w:type="dxa"/>
            <w:tcBorders>
              <w:top w:val="nil"/>
              <w:left w:val="nil"/>
              <w:bottom w:val="single" w:sz="4" w:space="0" w:color="auto"/>
              <w:right w:val="single" w:sz="4" w:space="0" w:color="auto"/>
            </w:tcBorders>
            <w:shd w:val="clear" w:color="auto" w:fill="auto"/>
            <w:noWrap/>
            <w:vAlign w:val="center"/>
            <w:hideMark/>
          </w:tcPr>
          <w:p w14:paraId="1EE22C77"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138</w:t>
            </w:r>
          </w:p>
        </w:tc>
        <w:tc>
          <w:tcPr>
            <w:tcW w:w="1939" w:type="dxa"/>
            <w:tcBorders>
              <w:top w:val="nil"/>
              <w:left w:val="nil"/>
              <w:bottom w:val="single" w:sz="4" w:space="0" w:color="auto"/>
              <w:right w:val="single" w:sz="4" w:space="0" w:color="auto"/>
            </w:tcBorders>
            <w:shd w:val="clear" w:color="auto" w:fill="auto"/>
            <w:noWrap/>
            <w:vAlign w:val="bottom"/>
            <w:hideMark/>
          </w:tcPr>
          <w:p w14:paraId="65D089B9"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6%</w:t>
            </w:r>
          </w:p>
        </w:tc>
      </w:tr>
      <w:tr w:rsidR="00BF0FC9" w:rsidRPr="000F36FC" w14:paraId="5BA53F73"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20FF16AA"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AMBULANT</w:t>
            </w:r>
          </w:p>
        </w:tc>
        <w:tc>
          <w:tcPr>
            <w:tcW w:w="2118" w:type="dxa"/>
            <w:tcBorders>
              <w:top w:val="nil"/>
              <w:left w:val="nil"/>
              <w:bottom w:val="single" w:sz="4" w:space="0" w:color="auto"/>
              <w:right w:val="single" w:sz="4" w:space="0" w:color="auto"/>
            </w:tcBorders>
            <w:shd w:val="clear" w:color="auto" w:fill="auto"/>
            <w:noWrap/>
            <w:vAlign w:val="center"/>
            <w:hideMark/>
          </w:tcPr>
          <w:p w14:paraId="751538B8"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31</w:t>
            </w:r>
          </w:p>
        </w:tc>
        <w:tc>
          <w:tcPr>
            <w:tcW w:w="1939" w:type="dxa"/>
            <w:tcBorders>
              <w:top w:val="nil"/>
              <w:left w:val="nil"/>
              <w:bottom w:val="single" w:sz="4" w:space="0" w:color="auto"/>
              <w:right w:val="single" w:sz="4" w:space="0" w:color="auto"/>
            </w:tcBorders>
            <w:shd w:val="clear" w:color="auto" w:fill="auto"/>
            <w:noWrap/>
            <w:vAlign w:val="bottom"/>
            <w:hideMark/>
          </w:tcPr>
          <w:p w14:paraId="4A2DD731"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1%</w:t>
            </w:r>
          </w:p>
        </w:tc>
      </w:tr>
      <w:tr w:rsidR="00BF0FC9" w:rsidRPr="000F36FC" w14:paraId="2C0CAB84"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6D801802" w14:textId="77777777" w:rsidR="00BF0FC9" w:rsidRPr="000F36FC" w:rsidRDefault="00BF0FC9" w:rsidP="00BF0FC9">
            <w:pPr>
              <w:rPr>
                <w:rFonts w:ascii="Times New Roman" w:hAnsi="Times New Roman"/>
                <w:b/>
                <w:bCs/>
                <w:color w:val="000000"/>
                <w:sz w:val="20"/>
                <w:lang w:val="en-ZW" w:eastAsia="en-ZW"/>
              </w:rPr>
            </w:pPr>
            <w:r w:rsidRPr="000F36FC">
              <w:rPr>
                <w:rFonts w:ascii="Times New Roman" w:hAnsi="Times New Roman"/>
                <w:b/>
                <w:bCs/>
                <w:color w:val="000000"/>
                <w:sz w:val="20"/>
                <w:lang w:eastAsia="en-ZW"/>
              </w:rPr>
              <w:t>Subjekte të tatimit mbi fitimin</w:t>
            </w:r>
          </w:p>
        </w:tc>
        <w:tc>
          <w:tcPr>
            <w:tcW w:w="2118" w:type="dxa"/>
            <w:tcBorders>
              <w:top w:val="nil"/>
              <w:left w:val="nil"/>
              <w:bottom w:val="single" w:sz="4" w:space="0" w:color="auto"/>
              <w:right w:val="single" w:sz="4" w:space="0" w:color="auto"/>
            </w:tcBorders>
            <w:shd w:val="clear" w:color="auto" w:fill="auto"/>
            <w:noWrap/>
            <w:vAlign w:val="center"/>
            <w:hideMark/>
          </w:tcPr>
          <w:p w14:paraId="662600E1" w14:textId="77777777" w:rsidR="00BF0FC9" w:rsidRPr="000F36FC" w:rsidRDefault="00BF0FC9" w:rsidP="00BF0FC9">
            <w:pPr>
              <w:jc w:val="right"/>
              <w:rPr>
                <w:rFonts w:ascii="Times New Roman" w:hAnsi="Times New Roman"/>
                <w:b/>
                <w:bCs/>
                <w:color w:val="000000"/>
                <w:sz w:val="20"/>
                <w:lang w:val="en-ZW" w:eastAsia="en-ZW"/>
              </w:rPr>
            </w:pPr>
            <w:r w:rsidRPr="000F36FC">
              <w:rPr>
                <w:rFonts w:ascii="Times New Roman" w:hAnsi="Times New Roman"/>
                <w:b/>
                <w:bCs/>
                <w:color w:val="000000"/>
                <w:sz w:val="20"/>
                <w:lang w:eastAsia="en-ZW"/>
              </w:rPr>
              <w:t>512</w:t>
            </w:r>
          </w:p>
        </w:tc>
        <w:tc>
          <w:tcPr>
            <w:tcW w:w="1939" w:type="dxa"/>
            <w:tcBorders>
              <w:top w:val="nil"/>
              <w:left w:val="nil"/>
              <w:bottom w:val="single" w:sz="4" w:space="0" w:color="auto"/>
              <w:right w:val="single" w:sz="4" w:space="0" w:color="auto"/>
            </w:tcBorders>
            <w:shd w:val="clear" w:color="auto" w:fill="auto"/>
            <w:noWrap/>
            <w:vAlign w:val="bottom"/>
            <w:hideMark/>
          </w:tcPr>
          <w:p w14:paraId="5AFCB731" w14:textId="77777777" w:rsidR="00BF0FC9" w:rsidRPr="000F36FC" w:rsidRDefault="00BF0FC9" w:rsidP="00BF0FC9">
            <w:pPr>
              <w:jc w:val="right"/>
              <w:rPr>
                <w:rFonts w:ascii="Times New Roman" w:hAnsi="Times New Roman"/>
                <w:b/>
                <w:bCs/>
                <w:color w:val="000000"/>
                <w:sz w:val="20"/>
                <w:lang w:val="en-ZW" w:eastAsia="en-ZW"/>
              </w:rPr>
            </w:pPr>
            <w:r w:rsidRPr="000F36FC">
              <w:rPr>
                <w:rFonts w:ascii="Times New Roman" w:hAnsi="Times New Roman"/>
                <w:b/>
                <w:bCs/>
                <w:color w:val="000000"/>
                <w:sz w:val="20"/>
                <w:lang w:val="en-ZW" w:eastAsia="en-ZW"/>
              </w:rPr>
              <w:t>23%</w:t>
            </w:r>
          </w:p>
        </w:tc>
      </w:tr>
      <w:tr w:rsidR="00BF0FC9" w:rsidRPr="000F36FC" w14:paraId="133C5DCC"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7D1CC330"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Transport </w:t>
            </w:r>
          </w:p>
        </w:tc>
        <w:tc>
          <w:tcPr>
            <w:tcW w:w="2118" w:type="dxa"/>
            <w:tcBorders>
              <w:top w:val="nil"/>
              <w:left w:val="nil"/>
              <w:bottom w:val="single" w:sz="4" w:space="0" w:color="auto"/>
              <w:right w:val="single" w:sz="4" w:space="0" w:color="auto"/>
            </w:tcBorders>
            <w:shd w:val="clear" w:color="auto" w:fill="auto"/>
            <w:noWrap/>
            <w:vAlign w:val="center"/>
            <w:hideMark/>
          </w:tcPr>
          <w:p w14:paraId="5378F947"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106</w:t>
            </w:r>
          </w:p>
        </w:tc>
        <w:tc>
          <w:tcPr>
            <w:tcW w:w="1939" w:type="dxa"/>
            <w:tcBorders>
              <w:top w:val="nil"/>
              <w:left w:val="nil"/>
              <w:bottom w:val="single" w:sz="4" w:space="0" w:color="auto"/>
              <w:right w:val="single" w:sz="4" w:space="0" w:color="auto"/>
            </w:tcBorders>
            <w:shd w:val="clear" w:color="auto" w:fill="auto"/>
            <w:noWrap/>
            <w:vAlign w:val="bottom"/>
            <w:hideMark/>
          </w:tcPr>
          <w:p w14:paraId="630007E9"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5%</w:t>
            </w:r>
          </w:p>
        </w:tc>
      </w:tr>
      <w:tr w:rsidR="00BF0FC9" w:rsidRPr="000F36FC" w14:paraId="580CC67C"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0DE72105"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Import eksport </w:t>
            </w:r>
          </w:p>
        </w:tc>
        <w:tc>
          <w:tcPr>
            <w:tcW w:w="2118" w:type="dxa"/>
            <w:tcBorders>
              <w:top w:val="nil"/>
              <w:left w:val="nil"/>
              <w:bottom w:val="single" w:sz="4" w:space="0" w:color="auto"/>
              <w:right w:val="single" w:sz="4" w:space="0" w:color="auto"/>
            </w:tcBorders>
            <w:shd w:val="clear" w:color="auto" w:fill="auto"/>
            <w:noWrap/>
            <w:vAlign w:val="center"/>
            <w:hideMark/>
          </w:tcPr>
          <w:p w14:paraId="76EA8259"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296</w:t>
            </w:r>
          </w:p>
        </w:tc>
        <w:tc>
          <w:tcPr>
            <w:tcW w:w="1939" w:type="dxa"/>
            <w:tcBorders>
              <w:top w:val="nil"/>
              <w:left w:val="nil"/>
              <w:bottom w:val="single" w:sz="4" w:space="0" w:color="auto"/>
              <w:right w:val="single" w:sz="4" w:space="0" w:color="auto"/>
            </w:tcBorders>
            <w:shd w:val="clear" w:color="auto" w:fill="auto"/>
            <w:noWrap/>
            <w:vAlign w:val="bottom"/>
            <w:hideMark/>
          </w:tcPr>
          <w:p w14:paraId="1D977FC1"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13%</w:t>
            </w:r>
          </w:p>
        </w:tc>
      </w:tr>
      <w:tr w:rsidR="00BF0FC9" w:rsidRPr="000F36FC" w14:paraId="44188C1C"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7D2765CD"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Prodhim </w:t>
            </w:r>
          </w:p>
        </w:tc>
        <w:tc>
          <w:tcPr>
            <w:tcW w:w="2118" w:type="dxa"/>
            <w:tcBorders>
              <w:top w:val="nil"/>
              <w:left w:val="nil"/>
              <w:bottom w:val="single" w:sz="4" w:space="0" w:color="auto"/>
              <w:right w:val="single" w:sz="4" w:space="0" w:color="auto"/>
            </w:tcBorders>
            <w:shd w:val="clear" w:color="auto" w:fill="auto"/>
            <w:noWrap/>
            <w:vAlign w:val="center"/>
            <w:hideMark/>
          </w:tcPr>
          <w:p w14:paraId="6B7952BF"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61</w:t>
            </w:r>
          </w:p>
        </w:tc>
        <w:tc>
          <w:tcPr>
            <w:tcW w:w="1939" w:type="dxa"/>
            <w:tcBorders>
              <w:top w:val="nil"/>
              <w:left w:val="nil"/>
              <w:bottom w:val="single" w:sz="4" w:space="0" w:color="auto"/>
              <w:right w:val="single" w:sz="4" w:space="0" w:color="auto"/>
            </w:tcBorders>
            <w:shd w:val="clear" w:color="auto" w:fill="auto"/>
            <w:noWrap/>
            <w:vAlign w:val="bottom"/>
            <w:hideMark/>
          </w:tcPr>
          <w:p w14:paraId="28684B2B"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3%</w:t>
            </w:r>
          </w:p>
        </w:tc>
      </w:tr>
      <w:tr w:rsidR="00BF0FC9" w:rsidRPr="000F36FC" w14:paraId="43A83506"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7CC3DFB1"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 xml:space="preserve"> Ndertim </w:t>
            </w:r>
          </w:p>
        </w:tc>
        <w:tc>
          <w:tcPr>
            <w:tcW w:w="2118" w:type="dxa"/>
            <w:tcBorders>
              <w:top w:val="nil"/>
              <w:left w:val="nil"/>
              <w:bottom w:val="single" w:sz="4" w:space="0" w:color="auto"/>
              <w:right w:val="single" w:sz="4" w:space="0" w:color="auto"/>
            </w:tcBorders>
            <w:shd w:val="clear" w:color="auto" w:fill="auto"/>
            <w:noWrap/>
            <w:vAlign w:val="center"/>
            <w:hideMark/>
          </w:tcPr>
          <w:p w14:paraId="01697B1F"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31</w:t>
            </w:r>
          </w:p>
        </w:tc>
        <w:tc>
          <w:tcPr>
            <w:tcW w:w="1939" w:type="dxa"/>
            <w:tcBorders>
              <w:top w:val="nil"/>
              <w:left w:val="nil"/>
              <w:bottom w:val="single" w:sz="4" w:space="0" w:color="auto"/>
              <w:right w:val="single" w:sz="4" w:space="0" w:color="auto"/>
            </w:tcBorders>
            <w:shd w:val="clear" w:color="auto" w:fill="auto"/>
            <w:noWrap/>
            <w:vAlign w:val="bottom"/>
            <w:hideMark/>
          </w:tcPr>
          <w:p w14:paraId="46A50471"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1%</w:t>
            </w:r>
          </w:p>
        </w:tc>
      </w:tr>
      <w:tr w:rsidR="00BF0FC9" w:rsidRPr="000F36FC" w14:paraId="3C515A1E"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14:paraId="2707018C" w14:textId="77777777" w:rsidR="00BF0FC9" w:rsidRPr="000F36FC" w:rsidRDefault="00BF0FC9" w:rsidP="00BF0FC9">
            <w:pPr>
              <w:rPr>
                <w:rFonts w:ascii="Times New Roman" w:hAnsi="Times New Roman"/>
                <w:color w:val="000000"/>
                <w:sz w:val="20"/>
                <w:lang w:val="en-ZW" w:eastAsia="en-ZW"/>
              </w:rPr>
            </w:pPr>
            <w:r w:rsidRPr="000F36FC">
              <w:rPr>
                <w:rFonts w:ascii="Times New Roman" w:hAnsi="Times New Roman"/>
                <w:color w:val="000000"/>
                <w:sz w:val="20"/>
                <w:lang w:eastAsia="en-ZW"/>
              </w:rPr>
              <w:t>Banka</w:t>
            </w:r>
          </w:p>
        </w:tc>
        <w:tc>
          <w:tcPr>
            <w:tcW w:w="2118" w:type="dxa"/>
            <w:tcBorders>
              <w:top w:val="nil"/>
              <w:left w:val="nil"/>
              <w:bottom w:val="single" w:sz="4" w:space="0" w:color="auto"/>
              <w:right w:val="single" w:sz="4" w:space="0" w:color="auto"/>
            </w:tcBorders>
            <w:shd w:val="clear" w:color="auto" w:fill="auto"/>
            <w:noWrap/>
            <w:vAlign w:val="center"/>
            <w:hideMark/>
          </w:tcPr>
          <w:p w14:paraId="52D30D95"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eastAsia="en-ZW"/>
              </w:rPr>
              <w:t>18</w:t>
            </w:r>
          </w:p>
        </w:tc>
        <w:tc>
          <w:tcPr>
            <w:tcW w:w="1939" w:type="dxa"/>
            <w:tcBorders>
              <w:top w:val="nil"/>
              <w:left w:val="nil"/>
              <w:bottom w:val="single" w:sz="4" w:space="0" w:color="auto"/>
              <w:right w:val="single" w:sz="4" w:space="0" w:color="auto"/>
            </w:tcBorders>
            <w:shd w:val="clear" w:color="auto" w:fill="auto"/>
            <w:noWrap/>
            <w:vAlign w:val="bottom"/>
            <w:hideMark/>
          </w:tcPr>
          <w:p w14:paraId="05BCF00A" w14:textId="77777777" w:rsidR="00BF0FC9" w:rsidRPr="000F36FC" w:rsidRDefault="00BF0FC9" w:rsidP="00BF0FC9">
            <w:pPr>
              <w:jc w:val="right"/>
              <w:rPr>
                <w:rFonts w:ascii="Times New Roman" w:hAnsi="Times New Roman"/>
                <w:color w:val="000000"/>
                <w:sz w:val="20"/>
                <w:lang w:val="en-ZW" w:eastAsia="en-ZW"/>
              </w:rPr>
            </w:pPr>
            <w:r w:rsidRPr="000F36FC">
              <w:rPr>
                <w:rFonts w:ascii="Times New Roman" w:hAnsi="Times New Roman"/>
                <w:color w:val="000000"/>
                <w:sz w:val="20"/>
                <w:lang w:val="en-ZW" w:eastAsia="en-ZW"/>
              </w:rPr>
              <w:t>1%</w:t>
            </w:r>
          </w:p>
        </w:tc>
      </w:tr>
      <w:tr w:rsidR="00BF0FC9" w:rsidRPr="000F36FC" w14:paraId="13C18848" w14:textId="77777777" w:rsidTr="00BF0FC9">
        <w:trPr>
          <w:trHeight w:val="207"/>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14:paraId="17FB0A5E" w14:textId="77777777" w:rsidR="00BF0FC9" w:rsidRPr="000F36FC" w:rsidRDefault="00BF0FC9" w:rsidP="00BF0FC9">
            <w:pPr>
              <w:jc w:val="center"/>
              <w:rPr>
                <w:rFonts w:ascii="Times New Roman" w:hAnsi="Times New Roman"/>
                <w:b/>
                <w:bCs/>
                <w:color w:val="000000"/>
                <w:sz w:val="20"/>
                <w:lang w:val="en-ZW" w:eastAsia="en-ZW"/>
              </w:rPr>
            </w:pPr>
            <w:r w:rsidRPr="000F36FC">
              <w:rPr>
                <w:rFonts w:ascii="Times New Roman" w:hAnsi="Times New Roman"/>
                <w:b/>
                <w:bCs/>
                <w:color w:val="000000"/>
                <w:sz w:val="20"/>
                <w:lang w:val="en-ZW" w:eastAsia="en-ZW"/>
              </w:rPr>
              <w:t>TOTAL</w:t>
            </w:r>
          </w:p>
        </w:tc>
        <w:tc>
          <w:tcPr>
            <w:tcW w:w="2118" w:type="dxa"/>
            <w:tcBorders>
              <w:top w:val="nil"/>
              <w:left w:val="nil"/>
              <w:bottom w:val="single" w:sz="4" w:space="0" w:color="auto"/>
              <w:right w:val="single" w:sz="4" w:space="0" w:color="auto"/>
            </w:tcBorders>
            <w:shd w:val="clear" w:color="auto" w:fill="auto"/>
            <w:noWrap/>
            <w:vAlign w:val="bottom"/>
            <w:hideMark/>
          </w:tcPr>
          <w:p w14:paraId="14C966FB" w14:textId="77777777" w:rsidR="00BF0FC9" w:rsidRPr="000F36FC" w:rsidRDefault="00BF0FC9" w:rsidP="00BF0FC9">
            <w:pPr>
              <w:jc w:val="right"/>
              <w:rPr>
                <w:rFonts w:ascii="Times New Roman" w:hAnsi="Times New Roman"/>
                <w:b/>
                <w:bCs/>
                <w:color w:val="000000"/>
                <w:sz w:val="20"/>
                <w:lang w:val="en-ZW" w:eastAsia="en-ZW"/>
              </w:rPr>
            </w:pPr>
            <w:r w:rsidRPr="000F36FC">
              <w:rPr>
                <w:rFonts w:ascii="Times New Roman" w:hAnsi="Times New Roman"/>
                <w:b/>
                <w:bCs/>
                <w:color w:val="000000"/>
                <w:sz w:val="20"/>
                <w:lang w:val="en-ZW" w:eastAsia="en-ZW"/>
              </w:rPr>
              <w:t>2,246</w:t>
            </w:r>
          </w:p>
        </w:tc>
        <w:tc>
          <w:tcPr>
            <w:tcW w:w="1939" w:type="dxa"/>
            <w:tcBorders>
              <w:top w:val="nil"/>
              <w:left w:val="nil"/>
              <w:bottom w:val="single" w:sz="4" w:space="0" w:color="auto"/>
              <w:right w:val="single" w:sz="4" w:space="0" w:color="auto"/>
            </w:tcBorders>
            <w:shd w:val="clear" w:color="auto" w:fill="auto"/>
            <w:noWrap/>
            <w:vAlign w:val="bottom"/>
            <w:hideMark/>
          </w:tcPr>
          <w:p w14:paraId="0D8072D2" w14:textId="77777777" w:rsidR="00BF0FC9" w:rsidRPr="000F36FC" w:rsidRDefault="00BF0FC9" w:rsidP="00BF0FC9">
            <w:pPr>
              <w:jc w:val="right"/>
              <w:rPr>
                <w:rFonts w:ascii="Times New Roman" w:hAnsi="Times New Roman"/>
                <w:b/>
                <w:bCs/>
                <w:color w:val="000000"/>
                <w:sz w:val="20"/>
                <w:lang w:val="en-ZW" w:eastAsia="en-ZW"/>
              </w:rPr>
            </w:pPr>
            <w:r w:rsidRPr="000F36FC">
              <w:rPr>
                <w:rFonts w:ascii="Times New Roman" w:hAnsi="Times New Roman"/>
                <w:b/>
                <w:bCs/>
                <w:color w:val="000000"/>
                <w:sz w:val="20"/>
                <w:lang w:val="en-ZW" w:eastAsia="en-ZW"/>
              </w:rPr>
              <w:t>100%</w:t>
            </w:r>
          </w:p>
        </w:tc>
      </w:tr>
    </w:tbl>
    <w:p w14:paraId="0295E928" w14:textId="77777777" w:rsidR="00BF0FC9" w:rsidRDefault="00BF0FC9" w:rsidP="00BF0FC9">
      <w:pPr>
        <w:spacing w:before="4"/>
        <w:ind w:left="472"/>
      </w:pPr>
    </w:p>
    <w:p w14:paraId="760A184B" w14:textId="77777777" w:rsidR="00BF0FC9" w:rsidRDefault="00BF0FC9" w:rsidP="00BF0FC9">
      <w:pPr>
        <w:spacing w:before="4"/>
        <w:ind w:left="472"/>
      </w:pPr>
    </w:p>
    <w:p w14:paraId="7C52F898" w14:textId="77777777" w:rsidR="00BF0FC9" w:rsidRDefault="00BF0FC9" w:rsidP="00BF0FC9">
      <w:pPr>
        <w:spacing w:before="4"/>
        <w:ind w:left="472"/>
      </w:pPr>
      <w:r>
        <w:rPr>
          <w:noProof/>
        </w:rPr>
        <w:drawing>
          <wp:inline distT="0" distB="0" distL="0" distR="0" wp14:anchorId="3E255120" wp14:editId="3C4CF2D0">
            <wp:extent cx="5676900" cy="29718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17C918" w14:textId="77777777" w:rsidR="00BF0FC9" w:rsidRDefault="00BF0FC9" w:rsidP="00BF0FC9">
      <w:pPr>
        <w:spacing w:before="4"/>
        <w:ind w:left="472"/>
      </w:pPr>
    </w:p>
    <w:p w14:paraId="298A6A86" w14:textId="77777777" w:rsidR="00BF0FC9" w:rsidRPr="003C1C8C" w:rsidRDefault="00BF0FC9" w:rsidP="00276E62">
      <w:pPr>
        <w:numPr>
          <w:ilvl w:val="0"/>
          <w:numId w:val="10"/>
        </w:numPr>
        <w:spacing w:before="4"/>
        <w:rPr>
          <w:rFonts w:ascii="Times New Roman" w:hAnsi="Times New Roman" w:cs="Times New Roman"/>
        </w:rPr>
      </w:pPr>
      <w:r w:rsidRPr="003C1C8C">
        <w:rPr>
          <w:rFonts w:ascii="Times New Roman" w:hAnsi="Times New Roman" w:cs="Times New Roman"/>
        </w:rPr>
        <w:lastRenderedPageBreak/>
        <w:t>Analiza e realizimit të planit të të ardhurave.</w:t>
      </w:r>
    </w:p>
    <w:p w14:paraId="5D0D91E7" w14:textId="77777777" w:rsidR="00BC60D4" w:rsidRPr="003C1C8C" w:rsidRDefault="00BC60D4" w:rsidP="00E64CFB">
      <w:pPr>
        <w:tabs>
          <w:tab w:val="left" w:pos="360"/>
        </w:tabs>
        <w:jc w:val="both"/>
        <w:rPr>
          <w:rFonts w:ascii="Times New Roman" w:hAnsi="Times New Roman" w:cs="Times New Roman"/>
          <w:b/>
          <w:bCs/>
          <w:color w:val="FF0000"/>
        </w:rPr>
      </w:pPr>
    </w:p>
    <w:p w14:paraId="5B78B368" w14:textId="77777777" w:rsidR="00BF0FC9" w:rsidRPr="003C1C8C" w:rsidRDefault="00BF0FC9" w:rsidP="00BF0FC9">
      <w:pPr>
        <w:spacing w:line="276" w:lineRule="auto"/>
        <w:ind w:right="653"/>
        <w:jc w:val="both"/>
        <w:rPr>
          <w:rFonts w:ascii="Times New Roman" w:hAnsi="Times New Roman" w:cs="Times New Roman"/>
        </w:rPr>
      </w:pPr>
      <w:r w:rsidRPr="003C1C8C">
        <w:rPr>
          <w:rFonts w:ascii="Times New Roman" w:hAnsi="Times New Roman" w:cs="Times New Roman"/>
        </w:rPr>
        <w:t>Planifikimi fillestar në plan buxhetin e vititi 2022 ishte gjithsej   628,192,000 lekë të ardhura nga taksat dhe tarifat vendore të Bashkisë Berat përfshirë dhe njësitë administrative Roshnik, Sinjë, Velabisht dhe Otllak, dhe institucioneve të vartësisë përfshirë dhe agjentët tatimor.</w:t>
      </w:r>
    </w:p>
    <w:p w14:paraId="408778A5" w14:textId="77777777" w:rsidR="00BF0FC9" w:rsidRPr="003C1C8C" w:rsidRDefault="00BF0FC9" w:rsidP="00BF0FC9">
      <w:pPr>
        <w:spacing w:line="276" w:lineRule="auto"/>
        <w:ind w:right="653"/>
        <w:jc w:val="both"/>
        <w:rPr>
          <w:rFonts w:ascii="Times New Roman" w:hAnsi="Times New Roman" w:cs="Times New Roman"/>
        </w:rPr>
      </w:pPr>
      <w:r w:rsidRPr="003C1C8C">
        <w:rPr>
          <w:rFonts w:ascii="Times New Roman" w:hAnsi="Times New Roman" w:cs="Times New Roman"/>
        </w:rPr>
        <w:t xml:space="preserve">Viti 2022 është një vit gjatë të cilit bizneset vijuan të konsolidojnë ndryshimet strukturore që nisën gjatë dhe pas situatës pandemike. Për rrjedhim krahasimisht me vitin 2021, indeksi i strukturës sipas llojit dhe sipas aktivitetit ka ndryshime mjaftueshëm të vogla por hoteleri turizëm dhe me theks aktivitetet me drejtim turistik kanë një rritje më të lartë.  </w:t>
      </w:r>
    </w:p>
    <w:p w14:paraId="282C1FF2" w14:textId="77777777" w:rsidR="00BF0FC9" w:rsidRPr="003C1C8C" w:rsidRDefault="00BF0FC9" w:rsidP="00BF0FC9">
      <w:pPr>
        <w:spacing w:line="276" w:lineRule="auto"/>
        <w:ind w:right="653"/>
        <w:jc w:val="both"/>
        <w:rPr>
          <w:rFonts w:ascii="Times New Roman" w:hAnsi="Times New Roman" w:cs="Times New Roman"/>
        </w:rPr>
      </w:pPr>
      <w:r w:rsidRPr="003C1C8C">
        <w:rPr>
          <w:rFonts w:ascii="Times New Roman" w:hAnsi="Times New Roman" w:cs="Times New Roman"/>
        </w:rPr>
        <w:t xml:space="preserve">Nga ana sasiore, shprehur në numër total të biznesit ka një qendrueshmëri dhe kjo materializon që ekonomia e qytetit ka një zhvillim të qendrueshëm. Për rrjedhim edhe qendrueshmëria financiare e Bashkisë ka një nivel që krijon premisa për objektiva më të mëdha. </w:t>
      </w:r>
    </w:p>
    <w:p w14:paraId="3FD23DC3" w14:textId="77777777" w:rsidR="00BF0FC9" w:rsidRPr="003C1C8C" w:rsidRDefault="00BF0FC9" w:rsidP="00BF0FC9">
      <w:pPr>
        <w:spacing w:line="276" w:lineRule="auto"/>
        <w:ind w:right="653"/>
        <w:jc w:val="both"/>
        <w:rPr>
          <w:rFonts w:ascii="Times New Roman" w:hAnsi="Times New Roman" w:cs="Times New Roman"/>
        </w:rPr>
      </w:pPr>
      <w:r w:rsidRPr="003C1C8C">
        <w:rPr>
          <w:rFonts w:ascii="Times New Roman" w:hAnsi="Times New Roman" w:cs="Times New Roman"/>
        </w:rPr>
        <w:t xml:space="preserve">Kemi të njetin trend të të ardhurave vendore në kohështrirje duke e bërë që muaji i fundit të vitit finaniar 2022 të jetë me tregues të lartë realizimi dhe këtu kanë ndikim të ndjeshëm taksat dhe tarifat në familje duke qënë se ato janë vjetore. Por dhe rritja në tarifat e urbanistikës për leje ndërtimi apo disa investime të rendësishme si rikonstrukstruksioni i drejtorisë së Sig. Shoqërore etj. Nuk mund të mos konstatohet se ngritja e funksionimi i strukturës së borxhit ka sjellë ndikimin e vetë pozitiv. </w:t>
      </w:r>
    </w:p>
    <w:p w14:paraId="7F983A2D" w14:textId="77777777" w:rsidR="00BF0FC9" w:rsidRPr="003C1C8C" w:rsidRDefault="00BF0FC9" w:rsidP="00BF0FC9">
      <w:pPr>
        <w:spacing w:line="276" w:lineRule="auto"/>
        <w:ind w:right="653"/>
        <w:jc w:val="both"/>
        <w:rPr>
          <w:rFonts w:ascii="Times New Roman" w:hAnsi="Times New Roman" w:cs="Times New Roman"/>
        </w:rPr>
      </w:pPr>
      <w:r w:rsidRPr="003C1C8C">
        <w:rPr>
          <w:rFonts w:ascii="Times New Roman" w:hAnsi="Times New Roman" w:cs="Times New Roman"/>
        </w:rPr>
        <w:t>Niveli i arkëtimeve sidomos nga biznesi në nivelin e 100 % të detyrës së planifikuar shpreh luftën pa kompromis të zhvilluar ndaj evazionit fiskal edhe pse të tjera sfida na presin gjatë vitit 2023.</w:t>
      </w:r>
    </w:p>
    <w:p w14:paraId="0DFCD679" w14:textId="77777777" w:rsidR="00BF0FC9" w:rsidRPr="003C1C8C" w:rsidRDefault="00BF0FC9" w:rsidP="00BF0FC9">
      <w:pPr>
        <w:spacing w:line="276" w:lineRule="auto"/>
        <w:ind w:right="653"/>
        <w:jc w:val="both"/>
        <w:rPr>
          <w:rFonts w:ascii="Times New Roman" w:hAnsi="Times New Roman" w:cs="Times New Roman"/>
        </w:rPr>
      </w:pPr>
      <w:r w:rsidRPr="003C1C8C">
        <w:rPr>
          <w:rFonts w:ascii="Times New Roman" w:hAnsi="Times New Roman" w:cs="Times New Roman"/>
        </w:rPr>
        <w:t>Për rrjedhim realizimi i të ardhurave të planifikuara kundrejt objektivave ishte në nivelin 72%, ose 454,534,000 lekë, me një mosrealizim në shumën 173,658,000 lekë. Tregues më të lartë se vitet e mëparshme në indeks dhe në vlerë.</w:t>
      </w:r>
    </w:p>
    <w:p w14:paraId="37BC98D4" w14:textId="77777777" w:rsidR="00BF0FC9" w:rsidRPr="003C1C8C" w:rsidRDefault="00BF0FC9" w:rsidP="00BF0FC9">
      <w:pPr>
        <w:spacing w:line="276" w:lineRule="auto"/>
        <w:ind w:right="653"/>
        <w:jc w:val="both"/>
        <w:rPr>
          <w:rFonts w:ascii="Times New Roman" w:hAnsi="Times New Roman" w:cs="Times New Roman"/>
        </w:rPr>
      </w:pPr>
      <w:r w:rsidRPr="003C1C8C">
        <w:rPr>
          <w:rFonts w:ascii="Times New Roman" w:hAnsi="Times New Roman" w:cs="Times New Roman"/>
        </w:rPr>
        <w:t xml:space="preserve">Si përfundim </w:t>
      </w:r>
      <w:proofErr w:type="gramStart"/>
      <w:r w:rsidRPr="003C1C8C">
        <w:rPr>
          <w:rFonts w:ascii="Times New Roman" w:hAnsi="Times New Roman" w:cs="Times New Roman"/>
        </w:rPr>
        <w:t>kemi :</w:t>
      </w:r>
      <w:proofErr w:type="gramEnd"/>
    </w:p>
    <w:p w14:paraId="005C0A28" w14:textId="77777777" w:rsidR="00BF0FC9" w:rsidRPr="003C1C8C" w:rsidRDefault="00BF0FC9" w:rsidP="00276E62">
      <w:pPr>
        <w:numPr>
          <w:ilvl w:val="0"/>
          <w:numId w:val="10"/>
        </w:numPr>
        <w:spacing w:line="276" w:lineRule="auto"/>
        <w:ind w:right="663"/>
        <w:jc w:val="both"/>
        <w:rPr>
          <w:rFonts w:ascii="Times New Roman" w:hAnsi="Times New Roman" w:cs="Times New Roman"/>
        </w:rPr>
      </w:pPr>
      <w:r w:rsidRPr="003C1C8C">
        <w:rPr>
          <w:rFonts w:ascii="Times New Roman" w:hAnsi="Times New Roman" w:cs="Times New Roman"/>
        </w:rPr>
        <w:t xml:space="preserve"> Në total kundrejt realizimit faktik të vitit 2021 prej 402,418,000 lekë, të ardhurat e vitit 2022 janë me realizim prej  + 52,116,000  më shumë se realizimi i vitit të kaluar.</w:t>
      </w:r>
    </w:p>
    <w:p w14:paraId="6B36E7E3" w14:textId="3CAC6EFB" w:rsidR="00BF0FC9" w:rsidRPr="003C1C8C" w:rsidRDefault="00BF0FC9" w:rsidP="00BF0FC9">
      <w:pPr>
        <w:spacing w:line="276" w:lineRule="auto"/>
        <w:ind w:right="663"/>
        <w:jc w:val="both"/>
        <w:rPr>
          <w:rFonts w:ascii="Times New Roman" w:hAnsi="Times New Roman" w:cs="Times New Roman"/>
        </w:rPr>
      </w:pPr>
      <w:r w:rsidRPr="003C1C8C">
        <w:rPr>
          <w:rFonts w:ascii="Times New Roman" w:hAnsi="Times New Roman" w:cs="Times New Roman"/>
        </w:rPr>
        <w:t>Krahasimish</w:t>
      </w:r>
      <w:r w:rsidR="003C1C8C" w:rsidRPr="003C1C8C">
        <w:rPr>
          <w:rFonts w:ascii="Times New Roman" w:hAnsi="Times New Roman" w:cs="Times New Roman"/>
        </w:rPr>
        <w:t>t</w:t>
      </w:r>
      <w:r w:rsidRPr="003C1C8C">
        <w:rPr>
          <w:rFonts w:ascii="Times New Roman" w:hAnsi="Times New Roman" w:cs="Times New Roman"/>
        </w:rPr>
        <w:t xml:space="preserve"> me tre vitet </w:t>
      </w:r>
    </w:p>
    <w:p w14:paraId="346AD66B" w14:textId="77777777" w:rsidR="00BF0FC9" w:rsidRDefault="00BF0FC9" w:rsidP="00BF0FC9">
      <w:pPr>
        <w:spacing w:line="276" w:lineRule="auto"/>
        <w:ind w:right="663"/>
        <w:jc w:val="both"/>
      </w:pPr>
      <w:r>
        <w:t xml:space="preserve">                                                                                                                                    Në 000/lekë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3"/>
        <w:gridCol w:w="2473"/>
      </w:tblGrid>
      <w:tr w:rsidR="00BF0FC9" w14:paraId="7FAD7DF3" w14:textId="77777777" w:rsidTr="00DD537B">
        <w:tc>
          <w:tcPr>
            <w:tcW w:w="2472" w:type="dxa"/>
          </w:tcPr>
          <w:p w14:paraId="01B09088" w14:textId="77777777" w:rsidR="00BF0FC9" w:rsidRPr="00DE4933" w:rsidRDefault="00BF0FC9" w:rsidP="00BF0FC9">
            <w:pPr>
              <w:spacing w:line="276" w:lineRule="auto"/>
              <w:ind w:right="663"/>
              <w:jc w:val="center"/>
              <w:rPr>
                <w:b/>
              </w:rPr>
            </w:pPr>
            <w:r w:rsidRPr="00DE4933">
              <w:rPr>
                <w:b/>
              </w:rPr>
              <w:t>Viti</w:t>
            </w:r>
          </w:p>
        </w:tc>
        <w:tc>
          <w:tcPr>
            <w:tcW w:w="2472" w:type="dxa"/>
          </w:tcPr>
          <w:p w14:paraId="6DA553B9" w14:textId="77777777" w:rsidR="00BF0FC9" w:rsidRPr="00DE4933" w:rsidRDefault="00BF0FC9" w:rsidP="00BF0FC9">
            <w:pPr>
              <w:spacing w:line="276" w:lineRule="auto"/>
              <w:ind w:right="663"/>
              <w:jc w:val="center"/>
              <w:rPr>
                <w:b/>
              </w:rPr>
            </w:pPr>
            <w:r w:rsidRPr="00DE4933">
              <w:rPr>
                <w:b/>
              </w:rPr>
              <w:t>2020</w:t>
            </w:r>
          </w:p>
        </w:tc>
        <w:tc>
          <w:tcPr>
            <w:tcW w:w="2473" w:type="dxa"/>
          </w:tcPr>
          <w:p w14:paraId="7A89C163" w14:textId="77777777" w:rsidR="00BF0FC9" w:rsidRPr="00DE4933" w:rsidRDefault="00BF0FC9" w:rsidP="00BF0FC9">
            <w:pPr>
              <w:spacing w:line="276" w:lineRule="auto"/>
              <w:ind w:right="663"/>
              <w:jc w:val="center"/>
              <w:rPr>
                <w:b/>
              </w:rPr>
            </w:pPr>
            <w:r w:rsidRPr="00DE4933">
              <w:rPr>
                <w:b/>
              </w:rPr>
              <w:t>2021</w:t>
            </w:r>
          </w:p>
        </w:tc>
        <w:tc>
          <w:tcPr>
            <w:tcW w:w="2473" w:type="dxa"/>
          </w:tcPr>
          <w:p w14:paraId="11CCFA5D" w14:textId="77777777" w:rsidR="00BF0FC9" w:rsidRPr="00DE4933" w:rsidRDefault="00BF0FC9" w:rsidP="00BF0FC9">
            <w:pPr>
              <w:spacing w:line="276" w:lineRule="auto"/>
              <w:ind w:right="663"/>
              <w:jc w:val="center"/>
              <w:rPr>
                <w:b/>
              </w:rPr>
            </w:pPr>
            <w:r w:rsidRPr="00DE4933">
              <w:rPr>
                <w:b/>
              </w:rPr>
              <w:t>2022</w:t>
            </w:r>
          </w:p>
        </w:tc>
      </w:tr>
      <w:tr w:rsidR="00BF0FC9" w14:paraId="7E87A995" w14:textId="77777777" w:rsidTr="00DD537B">
        <w:tc>
          <w:tcPr>
            <w:tcW w:w="2472" w:type="dxa"/>
          </w:tcPr>
          <w:p w14:paraId="3DC5CE03" w14:textId="77777777" w:rsidR="00BF0FC9" w:rsidRDefault="00BF0FC9" w:rsidP="00BF0FC9">
            <w:pPr>
              <w:spacing w:line="276" w:lineRule="auto"/>
              <w:ind w:right="663"/>
              <w:jc w:val="center"/>
            </w:pPr>
            <w:r>
              <w:t>Fakt</w:t>
            </w:r>
          </w:p>
        </w:tc>
        <w:tc>
          <w:tcPr>
            <w:tcW w:w="2472" w:type="dxa"/>
          </w:tcPr>
          <w:p w14:paraId="687D10F2" w14:textId="77777777" w:rsidR="00BF0FC9" w:rsidRDefault="00BF0FC9" w:rsidP="00BF0FC9">
            <w:pPr>
              <w:spacing w:line="276" w:lineRule="auto"/>
              <w:ind w:right="663"/>
              <w:jc w:val="center"/>
            </w:pPr>
            <w:r w:rsidRPr="00DE4933">
              <w:t>333,588</w:t>
            </w:r>
          </w:p>
        </w:tc>
        <w:tc>
          <w:tcPr>
            <w:tcW w:w="2473" w:type="dxa"/>
          </w:tcPr>
          <w:p w14:paraId="20FFF52C" w14:textId="77777777" w:rsidR="00BF0FC9" w:rsidRDefault="00BF0FC9" w:rsidP="00BF0FC9">
            <w:pPr>
              <w:spacing w:line="276" w:lineRule="auto"/>
              <w:ind w:right="663"/>
              <w:jc w:val="center"/>
            </w:pPr>
            <w:r w:rsidRPr="00DE4933">
              <w:t>402,418</w:t>
            </w:r>
          </w:p>
        </w:tc>
        <w:tc>
          <w:tcPr>
            <w:tcW w:w="2473" w:type="dxa"/>
          </w:tcPr>
          <w:p w14:paraId="166D69FC" w14:textId="77777777" w:rsidR="00BF0FC9" w:rsidRDefault="00BF0FC9" w:rsidP="00BF0FC9">
            <w:pPr>
              <w:spacing w:line="276" w:lineRule="auto"/>
              <w:ind w:right="663"/>
              <w:jc w:val="center"/>
            </w:pPr>
            <w:r w:rsidRPr="000243B1">
              <w:t>454,534</w:t>
            </w:r>
          </w:p>
        </w:tc>
      </w:tr>
    </w:tbl>
    <w:p w14:paraId="76F240BF" w14:textId="77777777" w:rsidR="00E944C3" w:rsidRDefault="00BF0FC9" w:rsidP="00E944C3">
      <w:pPr>
        <w:spacing w:line="276" w:lineRule="auto"/>
        <w:ind w:right="665"/>
        <w:jc w:val="both"/>
      </w:pPr>
      <w:r>
        <w:rPr>
          <w:noProof/>
        </w:rPr>
        <w:drawing>
          <wp:inline distT="0" distB="0" distL="0" distR="0" wp14:anchorId="2E8FC947" wp14:editId="5D296CE7">
            <wp:extent cx="6296025" cy="20383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4DE97B" w14:textId="7746ECAB" w:rsidR="00BF0FC9" w:rsidRPr="00E944C3" w:rsidRDefault="00BF0FC9" w:rsidP="00E944C3">
      <w:pPr>
        <w:spacing w:line="276" w:lineRule="auto"/>
        <w:ind w:right="665"/>
        <w:jc w:val="both"/>
      </w:pPr>
      <w:r>
        <w:rPr>
          <w:rFonts w:ascii="Times New Roman" w:hAnsi="Times New Roman"/>
          <w:b/>
          <w:sz w:val="24"/>
          <w:szCs w:val="24"/>
          <w:u w:val="thick"/>
        </w:rPr>
        <w:lastRenderedPageBreak/>
        <w:t>Të ardhurat nga agjentët tatimorë</w:t>
      </w:r>
    </w:p>
    <w:p w14:paraId="4602D865" w14:textId="77777777" w:rsidR="00BF0FC9" w:rsidRDefault="00BF0FC9" w:rsidP="00BF0FC9">
      <w:pPr>
        <w:ind w:left="472"/>
        <w:rPr>
          <w:rFonts w:ascii="Times New Roman" w:hAnsi="Times New Roman"/>
          <w:b/>
          <w:sz w:val="24"/>
          <w:szCs w:val="24"/>
          <w:u w:val="thick"/>
        </w:rPr>
      </w:pPr>
    </w:p>
    <w:p w14:paraId="763463D2" w14:textId="30D62B37" w:rsidR="00BF0FC9" w:rsidRPr="00574CAF" w:rsidRDefault="00E944C3" w:rsidP="00BF0FC9">
      <w:pPr>
        <w:ind w:left="472"/>
        <w:jc w:val="right"/>
        <w:rPr>
          <w:rFonts w:ascii="Times New Roman" w:hAnsi="Times New Roman"/>
          <w:sz w:val="24"/>
          <w:szCs w:val="24"/>
        </w:rPr>
      </w:pPr>
      <w:proofErr w:type="gramStart"/>
      <w:r>
        <w:rPr>
          <w:rFonts w:ascii="Times New Roman" w:hAnsi="Times New Roman"/>
          <w:sz w:val="24"/>
          <w:szCs w:val="24"/>
        </w:rPr>
        <w:t>n</w:t>
      </w:r>
      <w:r w:rsidR="00BF0FC9">
        <w:rPr>
          <w:rFonts w:ascii="Times New Roman" w:hAnsi="Times New Roman"/>
          <w:sz w:val="24"/>
          <w:szCs w:val="24"/>
        </w:rPr>
        <w:t>ë</w:t>
      </w:r>
      <w:proofErr w:type="gramEnd"/>
      <w:r w:rsidR="00BF0FC9" w:rsidRPr="00574CAF">
        <w:rPr>
          <w:rFonts w:ascii="Times New Roman" w:hAnsi="Times New Roman"/>
          <w:sz w:val="24"/>
          <w:szCs w:val="24"/>
        </w:rPr>
        <w:t xml:space="preserve"> 000/lek</w:t>
      </w:r>
      <w:r w:rsidR="00BF0FC9">
        <w:rPr>
          <w:rFonts w:ascii="Times New Roman" w:hAnsi="Times New Roman"/>
          <w:sz w:val="24"/>
          <w:szCs w:val="24"/>
        </w:rPr>
        <w:t>ë</w:t>
      </w:r>
    </w:p>
    <w:tbl>
      <w:tblPr>
        <w:tblW w:w="10106" w:type="dxa"/>
        <w:tblInd w:w="-5" w:type="dxa"/>
        <w:tblLook w:val="04A0" w:firstRow="1" w:lastRow="0" w:firstColumn="1" w:lastColumn="0" w:noHBand="0" w:noVBand="1"/>
      </w:tblPr>
      <w:tblGrid>
        <w:gridCol w:w="478"/>
        <w:gridCol w:w="4947"/>
        <w:gridCol w:w="1685"/>
        <w:gridCol w:w="1543"/>
        <w:gridCol w:w="1453"/>
      </w:tblGrid>
      <w:tr w:rsidR="00BF0FC9" w:rsidRPr="00C57620" w14:paraId="2DF2559F" w14:textId="77777777" w:rsidTr="00BF0FC9">
        <w:trPr>
          <w:trHeight w:val="2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E361C" w14:textId="77777777" w:rsidR="00BF0FC9" w:rsidRPr="00C57620" w:rsidRDefault="00BF0FC9" w:rsidP="00BF0FC9">
            <w:pPr>
              <w:jc w:val="center"/>
              <w:rPr>
                <w:rFonts w:ascii="Times New Roman" w:hAnsi="Times New Roman"/>
                <w:b/>
                <w:bCs/>
                <w:color w:val="000000"/>
                <w:sz w:val="20"/>
                <w:lang w:val="en-ZW" w:eastAsia="en-ZW"/>
              </w:rPr>
            </w:pPr>
            <w:r w:rsidRPr="00C57620">
              <w:rPr>
                <w:rFonts w:ascii="Times New Roman" w:hAnsi="Times New Roman"/>
                <w:b/>
                <w:bCs/>
                <w:color w:val="000000"/>
                <w:sz w:val="20"/>
                <w:lang w:val="en-ZW" w:eastAsia="en-ZW"/>
              </w:rPr>
              <w:t>Nr</w:t>
            </w:r>
          </w:p>
        </w:tc>
        <w:tc>
          <w:tcPr>
            <w:tcW w:w="4947" w:type="dxa"/>
            <w:tcBorders>
              <w:top w:val="single" w:sz="4" w:space="0" w:color="auto"/>
              <w:left w:val="nil"/>
              <w:bottom w:val="single" w:sz="4" w:space="0" w:color="auto"/>
              <w:right w:val="single" w:sz="4" w:space="0" w:color="auto"/>
            </w:tcBorders>
            <w:shd w:val="clear" w:color="auto" w:fill="auto"/>
            <w:noWrap/>
            <w:vAlign w:val="center"/>
            <w:hideMark/>
          </w:tcPr>
          <w:p w14:paraId="2CDEC4E9" w14:textId="77777777" w:rsidR="00BF0FC9" w:rsidRPr="00C57620" w:rsidRDefault="00BF0FC9" w:rsidP="00BF0FC9">
            <w:pPr>
              <w:jc w:val="center"/>
              <w:rPr>
                <w:rFonts w:ascii="Times New Roman" w:hAnsi="Times New Roman"/>
                <w:b/>
                <w:bCs/>
                <w:color w:val="000000"/>
                <w:sz w:val="20"/>
                <w:lang w:val="en-ZW" w:eastAsia="en-ZW"/>
              </w:rPr>
            </w:pPr>
            <w:r w:rsidRPr="00C57620">
              <w:rPr>
                <w:rFonts w:ascii="Times New Roman" w:hAnsi="Times New Roman"/>
                <w:b/>
                <w:bCs/>
                <w:color w:val="000000"/>
                <w:sz w:val="20"/>
                <w:lang w:val="en-ZW" w:eastAsia="en-ZW"/>
              </w:rPr>
              <w:t>Emertimi</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14:paraId="7934F855" w14:textId="77777777" w:rsidR="00BF0FC9" w:rsidRPr="00C57620" w:rsidRDefault="00BF0FC9" w:rsidP="00BF0FC9">
            <w:pPr>
              <w:jc w:val="center"/>
              <w:rPr>
                <w:rFonts w:ascii="Times New Roman" w:hAnsi="Times New Roman"/>
                <w:b/>
                <w:bCs/>
                <w:color w:val="000000"/>
                <w:sz w:val="20"/>
                <w:lang w:val="en-ZW" w:eastAsia="en-ZW"/>
              </w:rPr>
            </w:pPr>
            <w:r w:rsidRPr="00C57620">
              <w:rPr>
                <w:rFonts w:ascii="Times New Roman" w:hAnsi="Times New Roman"/>
                <w:b/>
                <w:bCs/>
                <w:color w:val="000000"/>
                <w:sz w:val="20"/>
                <w:lang w:val="en-ZW" w:eastAsia="en-ZW"/>
              </w:rPr>
              <w:t xml:space="preserve"> Plani Vjetor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0027BEFB" w14:textId="77777777" w:rsidR="00BF0FC9" w:rsidRPr="00C57620" w:rsidRDefault="00BF0FC9" w:rsidP="00BF0FC9">
            <w:pPr>
              <w:jc w:val="center"/>
              <w:rPr>
                <w:rFonts w:ascii="Times New Roman" w:hAnsi="Times New Roman"/>
                <w:b/>
                <w:bCs/>
                <w:color w:val="000000"/>
                <w:sz w:val="20"/>
                <w:lang w:val="en-ZW" w:eastAsia="en-ZW"/>
              </w:rPr>
            </w:pPr>
            <w:r w:rsidRPr="00C57620">
              <w:rPr>
                <w:rFonts w:ascii="Times New Roman" w:hAnsi="Times New Roman"/>
                <w:b/>
                <w:bCs/>
                <w:color w:val="000000"/>
                <w:sz w:val="20"/>
                <w:lang w:val="en-ZW" w:eastAsia="en-ZW"/>
              </w:rPr>
              <w:t>Fakti Vjetor</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0FD65E75" w14:textId="77777777" w:rsidR="00BF0FC9" w:rsidRPr="00C57620" w:rsidRDefault="00BF0FC9" w:rsidP="00BF0FC9">
            <w:pPr>
              <w:jc w:val="center"/>
              <w:rPr>
                <w:rFonts w:ascii="Times New Roman" w:hAnsi="Times New Roman"/>
                <w:b/>
                <w:bCs/>
                <w:color w:val="000000"/>
                <w:sz w:val="20"/>
                <w:lang w:val="en-ZW" w:eastAsia="en-ZW"/>
              </w:rPr>
            </w:pPr>
            <w:r w:rsidRPr="00C57620">
              <w:rPr>
                <w:rFonts w:ascii="Times New Roman" w:hAnsi="Times New Roman"/>
                <w:b/>
                <w:bCs/>
                <w:color w:val="000000"/>
                <w:sz w:val="20"/>
                <w:lang w:val="en-ZW" w:eastAsia="en-ZW"/>
              </w:rPr>
              <w:t>Realizimi ne % Kundrejt Planit Vjetor</w:t>
            </w:r>
          </w:p>
        </w:tc>
      </w:tr>
      <w:tr w:rsidR="00BF0FC9" w:rsidRPr="00C57620" w14:paraId="6B62836C" w14:textId="77777777" w:rsidTr="00BF0FC9">
        <w:trPr>
          <w:trHeight w:val="100"/>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44CB6F90"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I</w:t>
            </w:r>
          </w:p>
        </w:tc>
        <w:tc>
          <w:tcPr>
            <w:tcW w:w="4947" w:type="dxa"/>
            <w:tcBorders>
              <w:top w:val="nil"/>
              <w:left w:val="nil"/>
              <w:bottom w:val="single" w:sz="4" w:space="0" w:color="auto"/>
              <w:right w:val="single" w:sz="4" w:space="0" w:color="auto"/>
            </w:tcBorders>
            <w:shd w:val="clear" w:color="auto" w:fill="auto"/>
            <w:noWrap/>
            <w:vAlign w:val="bottom"/>
            <w:hideMark/>
          </w:tcPr>
          <w:p w14:paraId="4B83B935"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Agjentet Tatimore</w:t>
            </w:r>
          </w:p>
        </w:tc>
        <w:tc>
          <w:tcPr>
            <w:tcW w:w="1685" w:type="dxa"/>
            <w:tcBorders>
              <w:top w:val="nil"/>
              <w:left w:val="nil"/>
              <w:bottom w:val="single" w:sz="4" w:space="0" w:color="auto"/>
              <w:right w:val="single" w:sz="4" w:space="0" w:color="auto"/>
            </w:tcBorders>
            <w:shd w:val="clear" w:color="auto" w:fill="auto"/>
            <w:noWrap/>
            <w:vAlign w:val="bottom"/>
            <w:hideMark/>
          </w:tcPr>
          <w:p w14:paraId="1765148D"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42,300 </w:t>
            </w:r>
          </w:p>
        </w:tc>
        <w:tc>
          <w:tcPr>
            <w:tcW w:w="1543" w:type="dxa"/>
            <w:tcBorders>
              <w:top w:val="nil"/>
              <w:left w:val="nil"/>
              <w:bottom w:val="single" w:sz="4" w:space="0" w:color="auto"/>
              <w:right w:val="single" w:sz="4" w:space="0" w:color="auto"/>
            </w:tcBorders>
            <w:shd w:val="clear" w:color="auto" w:fill="auto"/>
            <w:noWrap/>
            <w:vAlign w:val="bottom"/>
            <w:hideMark/>
          </w:tcPr>
          <w:p w14:paraId="1BD22716"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57,678 </w:t>
            </w:r>
          </w:p>
        </w:tc>
        <w:tc>
          <w:tcPr>
            <w:tcW w:w="1453" w:type="dxa"/>
            <w:tcBorders>
              <w:top w:val="nil"/>
              <w:left w:val="nil"/>
              <w:bottom w:val="single" w:sz="4" w:space="0" w:color="auto"/>
              <w:right w:val="single" w:sz="4" w:space="0" w:color="auto"/>
            </w:tcBorders>
            <w:shd w:val="clear" w:color="auto" w:fill="auto"/>
            <w:noWrap/>
            <w:vAlign w:val="bottom"/>
            <w:hideMark/>
          </w:tcPr>
          <w:p w14:paraId="683243DE" w14:textId="77777777" w:rsidR="00BF0FC9" w:rsidRPr="00C57620" w:rsidRDefault="00BF0FC9" w:rsidP="00BF0FC9">
            <w:pPr>
              <w:jc w:val="right"/>
              <w:rPr>
                <w:rFonts w:ascii="Times New Roman" w:hAnsi="Times New Roman"/>
                <w:color w:val="000000"/>
                <w:sz w:val="20"/>
                <w:lang w:val="en-ZW" w:eastAsia="en-ZW"/>
              </w:rPr>
            </w:pPr>
            <w:r w:rsidRPr="00C57620">
              <w:rPr>
                <w:rFonts w:ascii="Times New Roman" w:hAnsi="Times New Roman"/>
                <w:color w:val="000000"/>
                <w:sz w:val="20"/>
                <w:lang w:val="en-ZW" w:eastAsia="en-ZW"/>
              </w:rPr>
              <w:t>136%</w:t>
            </w:r>
          </w:p>
        </w:tc>
      </w:tr>
      <w:tr w:rsidR="00BF0FC9" w:rsidRPr="00C57620" w14:paraId="3AED8E0E" w14:textId="77777777" w:rsidTr="00BF0FC9">
        <w:trPr>
          <w:trHeight w:val="100"/>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3D58B607" w14:textId="77777777" w:rsidR="00BF0FC9" w:rsidRPr="00C57620" w:rsidRDefault="00BF0FC9" w:rsidP="00BF0FC9">
            <w:pPr>
              <w:jc w:val="right"/>
              <w:rPr>
                <w:rFonts w:ascii="Times New Roman" w:hAnsi="Times New Roman"/>
                <w:color w:val="000000"/>
                <w:sz w:val="20"/>
                <w:lang w:val="en-ZW" w:eastAsia="en-ZW"/>
              </w:rPr>
            </w:pPr>
            <w:r w:rsidRPr="00C57620">
              <w:rPr>
                <w:rFonts w:ascii="Times New Roman" w:hAnsi="Times New Roman"/>
                <w:color w:val="000000"/>
                <w:sz w:val="20"/>
                <w:lang w:val="en-ZW" w:eastAsia="en-ZW"/>
              </w:rPr>
              <w:t>1</w:t>
            </w:r>
          </w:p>
        </w:tc>
        <w:tc>
          <w:tcPr>
            <w:tcW w:w="4947" w:type="dxa"/>
            <w:tcBorders>
              <w:top w:val="nil"/>
              <w:left w:val="nil"/>
              <w:bottom w:val="single" w:sz="4" w:space="0" w:color="auto"/>
              <w:right w:val="single" w:sz="4" w:space="0" w:color="auto"/>
            </w:tcBorders>
            <w:shd w:val="clear" w:color="auto" w:fill="auto"/>
            <w:noWrap/>
            <w:vAlign w:val="bottom"/>
            <w:hideMark/>
          </w:tcPr>
          <w:p w14:paraId="0F4C04AF"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Tatimi i thjeshtuar mbi fitimin per biznesin e vogel</w:t>
            </w:r>
          </w:p>
        </w:tc>
        <w:tc>
          <w:tcPr>
            <w:tcW w:w="1685" w:type="dxa"/>
            <w:tcBorders>
              <w:top w:val="nil"/>
              <w:left w:val="nil"/>
              <w:bottom w:val="single" w:sz="4" w:space="0" w:color="auto"/>
              <w:right w:val="single" w:sz="4" w:space="0" w:color="auto"/>
            </w:tcBorders>
            <w:shd w:val="clear" w:color="auto" w:fill="auto"/>
            <w:noWrap/>
            <w:vAlign w:val="bottom"/>
            <w:hideMark/>
          </w:tcPr>
          <w:p w14:paraId="725C74C1"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4,000 </w:t>
            </w:r>
          </w:p>
        </w:tc>
        <w:tc>
          <w:tcPr>
            <w:tcW w:w="1543" w:type="dxa"/>
            <w:tcBorders>
              <w:top w:val="nil"/>
              <w:left w:val="nil"/>
              <w:bottom w:val="single" w:sz="4" w:space="0" w:color="auto"/>
              <w:right w:val="single" w:sz="4" w:space="0" w:color="auto"/>
            </w:tcBorders>
            <w:shd w:val="clear" w:color="auto" w:fill="auto"/>
            <w:noWrap/>
            <w:vAlign w:val="bottom"/>
            <w:hideMark/>
          </w:tcPr>
          <w:p w14:paraId="5FF7FF61"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960 </w:t>
            </w:r>
          </w:p>
        </w:tc>
        <w:tc>
          <w:tcPr>
            <w:tcW w:w="1453" w:type="dxa"/>
            <w:tcBorders>
              <w:top w:val="nil"/>
              <w:left w:val="nil"/>
              <w:bottom w:val="single" w:sz="4" w:space="0" w:color="auto"/>
              <w:right w:val="single" w:sz="4" w:space="0" w:color="auto"/>
            </w:tcBorders>
            <w:shd w:val="clear" w:color="auto" w:fill="auto"/>
            <w:noWrap/>
            <w:vAlign w:val="bottom"/>
            <w:hideMark/>
          </w:tcPr>
          <w:p w14:paraId="480D2266" w14:textId="77777777" w:rsidR="00BF0FC9" w:rsidRPr="00C57620" w:rsidRDefault="00BF0FC9" w:rsidP="00BF0FC9">
            <w:pPr>
              <w:jc w:val="right"/>
              <w:rPr>
                <w:rFonts w:ascii="Times New Roman" w:hAnsi="Times New Roman"/>
                <w:color w:val="000000"/>
                <w:sz w:val="20"/>
                <w:lang w:val="en-ZW" w:eastAsia="en-ZW"/>
              </w:rPr>
            </w:pPr>
            <w:r w:rsidRPr="00C57620">
              <w:rPr>
                <w:rFonts w:ascii="Times New Roman" w:hAnsi="Times New Roman"/>
                <w:color w:val="000000"/>
                <w:sz w:val="20"/>
                <w:lang w:val="en-ZW" w:eastAsia="en-ZW"/>
              </w:rPr>
              <w:t>24%</w:t>
            </w:r>
          </w:p>
        </w:tc>
      </w:tr>
      <w:tr w:rsidR="00BF0FC9" w:rsidRPr="00C57620" w14:paraId="5B072DFA" w14:textId="77777777" w:rsidTr="00BF0FC9">
        <w:trPr>
          <w:trHeight w:val="100"/>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466F713F" w14:textId="77777777" w:rsidR="00BF0FC9" w:rsidRPr="00C57620" w:rsidRDefault="00BF0FC9" w:rsidP="00BF0FC9">
            <w:pPr>
              <w:jc w:val="right"/>
              <w:rPr>
                <w:rFonts w:ascii="Times New Roman" w:hAnsi="Times New Roman"/>
                <w:color w:val="000000"/>
                <w:sz w:val="20"/>
                <w:lang w:val="en-ZW" w:eastAsia="en-ZW"/>
              </w:rPr>
            </w:pPr>
            <w:r w:rsidRPr="00C57620">
              <w:rPr>
                <w:rFonts w:ascii="Times New Roman" w:hAnsi="Times New Roman"/>
                <w:color w:val="000000"/>
                <w:sz w:val="20"/>
                <w:lang w:val="en-ZW" w:eastAsia="en-ZW"/>
              </w:rPr>
              <w:t>2</w:t>
            </w:r>
          </w:p>
        </w:tc>
        <w:tc>
          <w:tcPr>
            <w:tcW w:w="4947" w:type="dxa"/>
            <w:tcBorders>
              <w:top w:val="nil"/>
              <w:left w:val="nil"/>
              <w:bottom w:val="single" w:sz="4" w:space="0" w:color="auto"/>
              <w:right w:val="single" w:sz="4" w:space="0" w:color="auto"/>
            </w:tcBorders>
            <w:shd w:val="clear" w:color="auto" w:fill="auto"/>
            <w:noWrap/>
            <w:vAlign w:val="bottom"/>
            <w:hideMark/>
          </w:tcPr>
          <w:p w14:paraId="3C5866A3"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Te ardhura nga tatimi mbi te ardhurat personale</w:t>
            </w:r>
          </w:p>
        </w:tc>
        <w:tc>
          <w:tcPr>
            <w:tcW w:w="1685" w:type="dxa"/>
            <w:tcBorders>
              <w:top w:val="nil"/>
              <w:left w:val="nil"/>
              <w:bottom w:val="single" w:sz="4" w:space="0" w:color="auto"/>
              <w:right w:val="single" w:sz="4" w:space="0" w:color="auto"/>
            </w:tcBorders>
            <w:shd w:val="clear" w:color="auto" w:fill="auto"/>
            <w:noWrap/>
            <w:vAlign w:val="bottom"/>
            <w:hideMark/>
          </w:tcPr>
          <w:p w14:paraId="26665282"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6,000 </w:t>
            </w:r>
          </w:p>
        </w:tc>
        <w:tc>
          <w:tcPr>
            <w:tcW w:w="1543" w:type="dxa"/>
            <w:tcBorders>
              <w:top w:val="nil"/>
              <w:left w:val="nil"/>
              <w:bottom w:val="single" w:sz="4" w:space="0" w:color="auto"/>
              <w:right w:val="single" w:sz="4" w:space="0" w:color="auto"/>
            </w:tcBorders>
            <w:shd w:val="clear" w:color="auto" w:fill="auto"/>
            <w:noWrap/>
            <w:vAlign w:val="bottom"/>
            <w:hideMark/>
          </w:tcPr>
          <w:p w14:paraId="3E781028"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19,478 </w:t>
            </w:r>
          </w:p>
        </w:tc>
        <w:tc>
          <w:tcPr>
            <w:tcW w:w="1453" w:type="dxa"/>
            <w:tcBorders>
              <w:top w:val="nil"/>
              <w:left w:val="nil"/>
              <w:bottom w:val="single" w:sz="4" w:space="0" w:color="auto"/>
              <w:right w:val="single" w:sz="4" w:space="0" w:color="auto"/>
            </w:tcBorders>
            <w:shd w:val="clear" w:color="auto" w:fill="auto"/>
            <w:noWrap/>
            <w:vAlign w:val="bottom"/>
            <w:hideMark/>
          </w:tcPr>
          <w:p w14:paraId="1F109A96" w14:textId="77777777" w:rsidR="00BF0FC9" w:rsidRPr="00C57620" w:rsidRDefault="00BF0FC9" w:rsidP="00BF0FC9">
            <w:pPr>
              <w:jc w:val="right"/>
              <w:rPr>
                <w:rFonts w:ascii="Times New Roman" w:hAnsi="Times New Roman"/>
                <w:color w:val="000000"/>
                <w:sz w:val="20"/>
                <w:lang w:val="en-ZW" w:eastAsia="en-ZW"/>
              </w:rPr>
            </w:pPr>
            <w:r w:rsidRPr="00C57620">
              <w:rPr>
                <w:rFonts w:ascii="Times New Roman" w:hAnsi="Times New Roman"/>
                <w:color w:val="000000"/>
                <w:sz w:val="20"/>
                <w:lang w:val="en-ZW" w:eastAsia="en-ZW"/>
              </w:rPr>
              <w:t>325%</w:t>
            </w:r>
          </w:p>
        </w:tc>
      </w:tr>
      <w:tr w:rsidR="00BF0FC9" w:rsidRPr="00C57620" w14:paraId="7D7F0458" w14:textId="77777777" w:rsidTr="00BF0FC9">
        <w:trPr>
          <w:trHeight w:val="100"/>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3D7BC695" w14:textId="77777777" w:rsidR="00BF0FC9" w:rsidRPr="00C57620" w:rsidRDefault="00BF0FC9" w:rsidP="00BF0FC9">
            <w:pPr>
              <w:jc w:val="right"/>
              <w:rPr>
                <w:rFonts w:ascii="Times New Roman" w:hAnsi="Times New Roman"/>
                <w:color w:val="000000"/>
                <w:sz w:val="20"/>
                <w:lang w:val="en-ZW" w:eastAsia="en-ZW"/>
              </w:rPr>
            </w:pPr>
            <w:r w:rsidRPr="00C57620">
              <w:rPr>
                <w:rFonts w:ascii="Times New Roman" w:hAnsi="Times New Roman"/>
                <w:color w:val="000000"/>
                <w:sz w:val="20"/>
                <w:lang w:val="en-ZW" w:eastAsia="en-ZW"/>
              </w:rPr>
              <w:t>3</w:t>
            </w:r>
          </w:p>
        </w:tc>
        <w:tc>
          <w:tcPr>
            <w:tcW w:w="4947" w:type="dxa"/>
            <w:tcBorders>
              <w:top w:val="nil"/>
              <w:left w:val="nil"/>
              <w:bottom w:val="single" w:sz="4" w:space="0" w:color="auto"/>
              <w:right w:val="single" w:sz="4" w:space="0" w:color="auto"/>
            </w:tcBorders>
            <w:shd w:val="clear" w:color="auto" w:fill="auto"/>
            <w:noWrap/>
            <w:vAlign w:val="bottom"/>
            <w:hideMark/>
          </w:tcPr>
          <w:p w14:paraId="507E1825"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Takse e kalimiti te drejtes se pronsise (ZRPP)</w:t>
            </w:r>
          </w:p>
        </w:tc>
        <w:tc>
          <w:tcPr>
            <w:tcW w:w="1685" w:type="dxa"/>
            <w:tcBorders>
              <w:top w:val="nil"/>
              <w:left w:val="nil"/>
              <w:bottom w:val="single" w:sz="4" w:space="0" w:color="auto"/>
              <w:right w:val="single" w:sz="4" w:space="0" w:color="auto"/>
            </w:tcBorders>
            <w:shd w:val="clear" w:color="auto" w:fill="auto"/>
            <w:noWrap/>
            <w:vAlign w:val="bottom"/>
            <w:hideMark/>
          </w:tcPr>
          <w:p w14:paraId="1071315D"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3,000 </w:t>
            </w:r>
          </w:p>
        </w:tc>
        <w:tc>
          <w:tcPr>
            <w:tcW w:w="1543" w:type="dxa"/>
            <w:tcBorders>
              <w:top w:val="nil"/>
              <w:left w:val="nil"/>
              <w:bottom w:val="single" w:sz="4" w:space="0" w:color="auto"/>
              <w:right w:val="single" w:sz="4" w:space="0" w:color="auto"/>
            </w:tcBorders>
            <w:shd w:val="clear" w:color="auto" w:fill="auto"/>
            <w:noWrap/>
            <w:vAlign w:val="bottom"/>
            <w:hideMark/>
          </w:tcPr>
          <w:p w14:paraId="617F822B"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3,567 </w:t>
            </w:r>
          </w:p>
        </w:tc>
        <w:tc>
          <w:tcPr>
            <w:tcW w:w="1453" w:type="dxa"/>
            <w:tcBorders>
              <w:top w:val="nil"/>
              <w:left w:val="nil"/>
              <w:bottom w:val="single" w:sz="4" w:space="0" w:color="auto"/>
              <w:right w:val="single" w:sz="4" w:space="0" w:color="auto"/>
            </w:tcBorders>
            <w:shd w:val="clear" w:color="auto" w:fill="auto"/>
            <w:noWrap/>
            <w:vAlign w:val="bottom"/>
            <w:hideMark/>
          </w:tcPr>
          <w:p w14:paraId="73B18D1A" w14:textId="77777777" w:rsidR="00BF0FC9" w:rsidRPr="00C57620" w:rsidRDefault="00BF0FC9" w:rsidP="00BF0FC9">
            <w:pPr>
              <w:jc w:val="right"/>
              <w:rPr>
                <w:rFonts w:ascii="Times New Roman" w:hAnsi="Times New Roman"/>
                <w:color w:val="000000"/>
                <w:sz w:val="20"/>
                <w:lang w:val="en-ZW" w:eastAsia="en-ZW"/>
              </w:rPr>
            </w:pPr>
            <w:r w:rsidRPr="00C57620">
              <w:rPr>
                <w:rFonts w:ascii="Times New Roman" w:hAnsi="Times New Roman"/>
                <w:color w:val="000000"/>
                <w:sz w:val="20"/>
                <w:lang w:val="en-ZW" w:eastAsia="en-ZW"/>
              </w:rPr>
              <w:t>119%</w:t>
            </w:r>
          </w:p>
        </w:tc>
      </w:tr>
      <w:tr w:rsidR="00BF0FC9" w:rsidRPr="00C57620" w14:paraId="2F8F479D" w14:textId="77777777" w:rsidTr="00BF0FC9">
        <w:trPr>
          <w:trHeight w:val="100"/>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CD6A560" w14:textId="77777777" w:rsidR="00BF0FC9" w:rsidRPr="00C57620" w:rsidRDefault="00BF0FC9" w:rsidP="00BF0FC9">
            <w:pPr>
              <w:jc w:val="right"/>
              <w:rPr>
                <w:rFonts w:ascii="Times New Roman" w:hAnsi="Times New Roman"/>
                <w:color w:val="000000"/>
                <w:sz w:val="20"/>
                <w:lang w:val="en-ZW" w:eastAsia="en-ZW"/>
              </w:rPr>
            </w:pPr>
            <w:r w:rsidRPr="00C57620">
              <w:rPr>
                <w:rFonts w:ascii="Times New Roman" w:hAnsi="Times New Roman"/>
                <w:color w:val="000000"/>
                <w:sz w:val="20"/>
                <w:lang w:val="en-ZW" w:eastAsia="en-ZW"/>
              </w:rPr>
              <w:t>4</w:t>
            </w:r>
          </w:p>
        </w:tc>
        <w:tc>
          <w:tcPr>
            <w:tcW w:w="4947" w:type="dxa"/>
            <w:tcBorders>
              <w:top w:val="nil"/>
              <w:left w:val="nil"/>
              <w:bottom w:val="single" w:sz="4" w:space="0" w:color="auto"/>
              <w:right w:val="single" w:sz="4" w:space="0" w:color="auto"/>
            </w:tcBorders>
            <w:shd w:val="clear" w:color="auto" w:fill="auto"/>
            <w:noWrap/>
            <w:vAlign w:val="bottom"/>
            <w:hideMark/>
          </w:tcPr>
          <w:p w14:paraId="2192FBAA"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Takse e mjeteve te perdorura</w:t>
            </w:r>
          </w:p>
        </w:tc>
        <w:tc>
          <w:tcPr>
            <w:tcW w:w="1685" w:type="dxa"/>
            <w:tcBorders>
              <w:top w:val="nil"/>
              <w:left w:val="nil"/>
              <w:bottom w:val="single" w:sz="4" w:space="0" w:color="auto"/>
              <w:right w:val="single" w:sz="4" w:space="0" w:color="auto"/>
            </w:tcBorders>
            <w:shd w:val="clear" w:color="auto" w:fill="auto"/>
            <w:noWrap/>
            <w:vAlign w:val="bottom"/>
            <w:hideMark/>
          </w:tcPr>
          <w:p w14:paraId="1ECD6D8B"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29,300 </w:t>
            </w:r>
          </w:p>
        </w:tc>
        <w:tc>
          <w:tcPr>
            <w:tcW w:w="1543" w:type="dxa"/>
            <w:tcBorders>
              <w:top w:val="nil"/>
              <w:left w:val="nil"/>
              <w:bottom w:val="single" w:sz="4" w:space="0" w:color="auto"/>
              <w:right w:val="single" w:sz="4" w:space="0" w:color="auto"/>
            </w:tcBorders>
            <w:shd w:val="clear" w:color="auto" w:fill="auto"/>
            <w:noWrap/>
            <w:vAlign w:val="bottom"/>
            <w:hideMark/>
          </w:tcPr>
          <w:p w14:paraId="49F03D98" w14:textId="77777777" w:rsidR="00BF0FC9" w:rsidRPr="00C57620" w:rsidRDefault="00BF0FC9" w:rsidP="00BF0FC9">
            <w:pPr>
              <w:rPr>
                <w:rFonts w:ascii="Times New Roman" w:hAnsi="Times New Roman"/>
                <w:color w:val="000000"/>
                <w:sz w:val="20"/>
                <w:lang w:val="en-ZW" w:eastAsia="en-ZW"/>
              </w:rPr>
            </w:pPr>
            <w:r w:rsidRPr="00C57620">
              <w:rPr>
                <w:rFonts w:ascii="Times New Roman" w:hAnsi="Times New Roman"/>
                <w:color w:val="000000"/>
                <w:sz w:val="20"/>
                <w:lang w:val="en-ZW" w:eastAsia="en-ZW"/>
              </w:rPr>
              <w:t xml:space="preserve">             33,674 </w:t>
            </w:r>
          </w:p>
        </w:tc>
        <w:tc>
          <w:tcPr>
            <w:tcW w:w="1453" w:type="dxa"/>
            <w:tcBorders>
              <w:top w:val="nil"/>
              <w:left w:val="nil"/>
              <w:bottom w:val="single" w:sz="4" w:space="0" w:color="auto"/>
              <w:right w:val="single" w:sz="4" w:space="0" w:color="auto"/>
            </w:tcBorders>
            <w:shd w:val="clear" w:color="auto" w:fill="auto"/>
            <w:noWrap/>
            <w:vAlign w:val="bottom"/>
            <w:hideMark/>
          </w:tcPr>
          <w:p w14:paraId="2077D0BB" w14:textId="77777777" w:rsidR="00BF0FC9" w:rsidRPr="00C57620" w:rsidRDefault="00BF0FC9" w:rsidP="00BF0FC9">
            <w:pPr>
              <w:jc w:val="right"/>
              <w:rPr>
                <w:rFonts w:ascii="Times New Roman" w:hAnsi="Times New Roman"/>
                <w:color w:val="000000"/>
                <w:sz w:val="20"/>
                <w:lang w:val="en-ZW" w:eastAsia="en-ZW"/>
              </w:rPr>
            </w:pPr>
            <w:r w:rsidRPr="00C57620">
              <w:rPr>
                <w:rFonts w:ascii="Times New Roman" w:hAnsi="Times New Roman"/>
                <w:color w:val="000000"/>
                <w:sz w:val="20"/>
                <w:lang w:val="en-ZW" w:eastAsia="en-ZW"/>
              </w:rPr>
              <w:t>115%</w:t>
            </w:r>
          </w:p>
        </w:tc>
      </w:tr>
    </w:tbl>
    <w:p w14:paraId="26BB15EC" w14:textId="77777777" w:rsidR="00BF0FC9" w:rsidRDefault="00BF0FC9" w:rsidP="00BF0FC9">
      <w:pPr>
        <w:ind w:left="472"/>
        <w:rPr>
          <w:rFonts w:ascii="Times New Roman" w:hAnsi="Times New Roman"/>
          <w:b/>
          <w:sz w:val="24"/>
          <w:szCs w:val="24"/>
          <w:u w:val="thick"/>
        </w:rPr>
      </w:pPr>
    </w:p>
    <w:p w14:paraId="53B72DC9" w14:textId="77777777" w:rsidR="00BF0FC9" w:rsidRDefault="00BF0FC9" w:rsidP="00BF0FC9">
      <w:pPr>
        <w:ind w:left="472"/>
        <w:rPr>
          <w:rFonts w:ascii="Times New Roman" w:hAnsi="Times New Roman"/>
          <w:b/>
          <w:sz w:val="24"/>
          <w:szCs w:val="24"/>
          <w:u w:val="thick"/>
        </w:rPr>
      </w:pPr>
    </w:p>
    <w:p w14:paraId="35644B91" w14:textId="77777777" w:rsidR="00BF0FC9" w:rsidRPr="00406BBE" w:rsidRDefault="00BF0FC9" w:rsidP="00BF0FC9">
      <w:pPr>
        <w:ind w:left="472"/>
        <w:rPr>
          <w:rFonts w:ascii="Times New Roman" w:hAnsi="Times New Roman"/>
          <w:b/>
          <w:sz w:val="24"/>
          <w:szCs w:val="24"/>
        </w:rPr>
      </w:pPr>
      <w:r w:rsidRPr="00406BBE">
        <w:rPr>
          <w:rFonts w:ascii="Times New Roman" w:hAnsi="Times New Roman"/>
          <w:b/>
          <w:sz w:val="24"/>
          <w:szCs w:val="24"/>
          <w:u w:val="thick"/>
        </w:rPr>
        <w:t>Të ardhurat nga taksat vendore</w:t>
      </w:r>
    </w:p>
    <w:p w14:paraId="63B3C175" w14:textId="77777777" w:rsidR="00BF0FC9" w:rsidRPr="00406BBE" w:rsidRDefault="00BF0FC9" w:rsidP="00BF0FC9">
      <w:pPr>
        <w:spacing w:before="10"/>
        <w:rPr>
          <w:b/>
          <w:color w:val="FF0000"/>
        </w:rPr>
      </w:pPr>
    </w:p>
    <w:p w14:paraId="02117FCC" w14:textId="77777777" w:rsidR="00BF0FC9" w:rsidRDefault="00BF0FC9" w:rsidP="00BF0FC9">
      <w:pPr>
        <w:spacing w:before="90" w:line="276" w:lineRule="auto"/>
        <w:ind w:right="658" w:hanging="60"/>
        <w:jc w:val="both"/>
      </w:pPr>
      <w:r w:rsidRPr="00406BBE">
        <w:t xml:space="preserve">Përgjithësisht zërat e taksave vendore kanë pasur një realizim </w:t>
      </w:r>
      <w:r>
        <w:t>88</w:t>
      </w:r>
      <w:r w:rsidRPr="00406BBE">
        <w:t>% të vlerës së planifikuar, ku vlen të p</w:t>
      </w:r>
      <w:r>
        <w:t>ë</w:t>
      </w:r>
      <w:r w:rsidRPr="00406BBE">
        <w:t>rmendim:</w:t>
      </w:r>
    </w:p>
    <w:p w14:paraId="746063DD" w14:textId="77777777" w:rsidR="00BF0FC9" w:rsidRDefault="00BF0FC9" w:rsidP="00BF0FC9">
      <w:pPr>
        <w:spacing w:before="90" w:line="276" w:lineRule="auto"/>
        <w:ind w:right="658" w:hanging="60"/>
        <w:jc w:val="right"/>
      </w:pPr>
      <w:r w:rsidRPr="00574CAF">
        <w:t>N</w:t>
      </w:r>
      <w:r>
        <w:t>ë</w:t>
      </w:r>
      <w:r w:rsidRPr="00574CAF">
        <w:t xml:space="preserve"> 000/lek</w:t>
      </w:r>
      <w:r>
        <w:t>ë</w:t>
      </w:r>
    </w:p>
    <w:tbl>
      <w:tblPr>
        <w:tblW w:w="10338" w:type="dxa"/>
        <w:tblInd w:w="-5" w:type="dxa"/>
        <w:tblLook w:val="04A0" w:firstRow="1" w:lastRow="0" w:firstColumn="1" w:lastColumn="0" w:noHBand="0" w:noVBand="1"/>
      </w:tblPr>
      <w:tblGrid>
        <w:gridCol w:w="943"/>
        <w:gridCol w:w="4187"/>
        <w:gridCol w:w="1926"/>
        <w:gridCol w:w="1404"/>
        <w:gridCol w:w="1878"/>
      </w:tblGrid>
      <w:tr w:rsidR="00BF0FC9" w:rsidRPr="007F346D" w14:paraId="64EC1B98" w14:textId="77777777" w:rsidTr="00BF0FC9">
        <w:trPr>
          <w:trHeight w:val="70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FC51" w14:textId="77777777" w:rsidR="00BF0FC9" w:rsidRPr="007F346D" w:rsidRDefault="00BF0FC9" w:rsidP="00BF0FC9">
            <w:pPr>
              <w:jc w:val="center"/>
              <w:rPr>
                <w:rFonts w:ascii="Times New Roman" w:hAnsi="Times New Roman"/>
                <w:b/>
                <w:bCs/>
                <w:color w:val="000000"/>
                <w:sz w:val="20"/>
                <w:lang w:val="en-ZW" w:eastAsia="en-ZW"/>
              </w:rPr>
            </w:pPr>
            <w:r w:rsidRPr="007F346D">
              <w:rPr>
                <w:rFonts w:ascii="Times New Roman" w:hAnsi="Times New Roman"/>
                <w:b/>
                <w:bCs/>
                <w:color w:val="000000"/>
                <w:sz w:val="20"/>
                <w:lang w:val="en-ZW" w:eastAsia="en-ZW"/>
              </w:rPr>
              <w:t>Nr</w:t>
            </w:r>
          </w:p>
        </w:tc>
        <w:tc>
          <w:tcPr>
            <w:tcW w:w="4187" w:type="dxa"/>
            <w:tcBorders>
              <w:top w:val="single" w:sz="4" w:space="0" w:color="auto"/>
              <w:left w:val="nil"/>
              <w:bottom w:val="single" w:sz="4" w:space="0" w:color="auto"/>
              <w:right w:val="single" w:sz="4" w:space="0" w:color="auto"/>
            </w:tcBorders>
            <w:shd w:val="clear" w:color="auto" w:fill="auto"/>
            <w:noWrap/>
            <w:vAlign w:val="center"/>
            <w:hideMark/>
          </w:tcPr>
          <w:p w14:paraId="3553708A" w14:textId="77777777" w:rsidR="00BF0FC9" w:rsidRPr="007F346D" w:rsidRDefault="00BF0FC9" w:rsidP="00BF0FC9">
            <w:pPr>
              <w:jc w:val="center"/>
              <w:rPr>
                <w:rFonts w:ascii="Times New Roman" w:hAnsi="Times New Roman"/>
                <w:b/>
                <w:bCs/>
                <w:color w:val="000000"/>
                <w:sz w:val="20"/>
                <w:lang w:val="en-ZW" w:eastAsia="en-ZW"/>
              </w:rPr>
            </w:pPr>
            <w:r w:rsidRPr="007F346D">
              <w:rPr>
                <w:rFonts w:ascii="Times New Roman" w:hAnsi="Times New Roman"/>
                <w:b/>
                <w:bCs/>
                <w:color w:val="000000"/>
                <w:sz w:val="20"/>
                <w:lang w:val="en-ZW" w:eastAsia="en-ZW"/>
              </w:rPr>
              <w:t>Emertimi</w:t>
            </w:r>
          </w:p>
        </w:tc>
        <w:tc>
          <w:tcPr>
            <w:tcW w:w="1926" w:type="dxa"/>
            <w:tcBorders>
              <w:top w:val="single" w:sz="4" w:space="0" w:color="auto"/>
              <w:left w:val="nil"/>
              <w:bottom w:val="single" w:sz="4" w:space="0" w:color="auto"/>
              <w:right w:val="single" w:sz="4" w:space="0" w:color="auto"/>
            </w:tcBorders>
            <w:shd w:val="clear" w:color="auto" w:fill="auto"/>
            <w:noWrap/>
            <w:vAlign w:val="center"/>
            <w:hideMark/>
          </w:tcPr>
          <w:p w14:paraId="5D11320D" w14:textId="77777777" w:rsidR="00BF0FC9" w:rsidRPr="007F346D" w:rsidRDefault="00BF0FC9" w:rsidP="00BF0FC9">
            <w:pPr>
              <w:jc w:val="center"/>
              <w:rPr>
                <w:rFonts w:ascii="Times New Roman" w:hAnsi="Times New Roman"/>
                <w:b/>
                <w:bCs/>
                <w:color w:val="000000"/>
                <w:sz w:val="20"/>
                <w:lang w:val="en-ZW" w:eastAsia="en-ZW"/>
              </w:rPr>
            </w:pPr>
            <w:r w:rsidRPr="007F346D">
              <w:rPr>
                <w:rFonts w:ascii="Times New Roman" w:hAnsi="Times New Roman"/>
                <w:b/>
                <w:bCs/>
                <w:color w:val="000000"/>
                <w:sz w:val="20"/>
                <w:lang w:val="en-ZW" w:eastAsia="en-ZW"/>
              </w:rPr>
              <w:t xml:space="preserve"> Plani Vjetor </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77BA0758" w14:textId="77777777" w:rsidR="00BF0FC9" w:rsidRPr="007F346D" w:rsidRDefault="00BF0FC9" w:rsidP="00BF0FC9">
            <w:pPr>
              <w:jc w:val="center"/>
              <w:rPr>
                <w:rFonts w:ascii="Times New Roman" w:hAnsi="Times New Roman"/>
                <w:b/>
                <w:bCs/>
                <w:color w:val="000000"/>
                <w:sz w:val="20"/>
                <w:lang w:val="en-ZW" w:eastAsia="en-ZW"/>
              </w:rPr>
            </w:pPr>
            <w:r w:rsidRPr="007F346D">
              <w:rPr>
                <w:rFonts w:ascii="Times New Roman" w:hAnsi="Times New Roman"/>
                <w:b/>
                <w:bCs/>
                <w:color w:val="000000"/>
                <w:sz w:val="20"/>
                <w:lang w:val="en-ZW" w:eastAsia="en-ZW"/>
              </w:rPr>
              <w:t>Fakti Vjetor</w:t>
            </w:r>
          </w:p>
        </w:tc>
        <w:tc>
          <w:tcPr>
            <w:tcW w:w="1878" w:type="dxa"/>
            <w:tcBorders>
              <w:top w:val="single" w:sz="4" w:space="0" w:color="auto"/>
              <w:left w:val="nil"/>
              <w:bottom w:val="single" w:sz="4" w:space="0" w:color="auto"/>
              <w:right w:val="single" w:sz="4" w:space="0" w:color="auto"/>
            </w:tcBorders>
            <w:shd w:val="clear" w:color="auto" w:fill="auto"/>
            <w:vAlign w:val="bottom"/>
            <w:hideMark/>
          </w:tcPr>
          <w:p w14:paraId="36B8A704" w14:textId="77777777" w:rsidR="00BF0FC9" w:rsidRPr="007F346D" w:rsidRDefault="00BF0FC9" w:rsidP="00BF0FC9">
            <w:pPr>
              <w:jc w:val="center"/>
              <w:rPr>
                <w:rFonts w:ascii="Times New Roman" w:hAnsi="Times New Roman"/>
                <w:b/>
                <w:bCs/>
                <w:color w:val="000000"/>
                <w:sz w:val="20"/>
                <w:lang w:val="en-ZW" w:eastAsia="en-ZW"/>
              </w:rPr>
            </w:pPr>
            <w:r w:rsidRPr="007F346D">
              <w:rPr>
                <w:rFonts w:ascii="Times New Roman" w:hAnsi="Times New Roman"/>
                <w:b/>
                <w:bCs/>
                <w:color w:val="000000"/>
                <w:sz w:val="20"/>
                <w:lang w:val="en-ZW" w:eastAsia="en-ZW"/>
              </w:rPr>
              <w:t>Realizimi ne % Kundrejt Planit Vjetor</w:t>
            </w:r>
          </w:p>
        </w:tc>
      </w:tr>
      <w:tr w:rsidR="00BF0FC9" w:rsidRPr="007F346D" w14:paraId="118AE803"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50EB7993"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1</w:t>
            </w:r>
          </w:p>
        </w:tc>
        <w:tc>
          <w:tcPr>
            <w:tcW w:w="4187" w:type="dxa"/>
            <w:tcBorders>
              <w:top w:val="nil"/>
              <w:left w:val="nil"/>
              <w:bottom w:val="single" w:sz="4" w:space="0" w:color="auto"/>
              <w:right w:val="single" w:sz="4" w:space="0" w:color="auto"/>
            </w:tcBorders>
            <w:shd w:val="clear" w:color="auto" w:fill="auto"/>
            <w:noWrap/>
            <w:vAlign w:val="bottom"/>
            <w:hideMark/>
          </w:tcPr>
          <w:p w14:paraId="74A3D0B2"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Takse tabele</w:t>
            </w:r>
          </w:p>
        </w:tc>
        <w:tc>
          <w:tcPr>
            <w:tcW w:w="1926" w:type="dxa"/>
            <w:tcBorders>
              <w:top w:val="nil"/>
              <w:left w:val="nil"/>
              <w:bottom w:val="single" w:sz="4" w:space="0" w:color="auto"/>
              <w:right w:val="single" w:sz="4" w:space="0" w:color="auto"/>
            </w:tcBorders>
            <w:shd w:val="clear" w:color="auto" w:fill="auto"/>
            <w:noWrap/>
            <w:vAlign w:val="bottom"/>
            <w:hideMark/>
          </w:tcPr>
          <w:p w14:paraId="4B8A23C4"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2,818 </w:t>
            </w:r>
          </w:p>
        </w:tc>
        <w:tc>
          <w:tcPr>
            <w:tcW w:w="1404" w:type="dxa"/>
            <w:tcBorders>
              <w:top w:val="nil"/>
              <w:left w:val="nil"/>
              <w:bottom w:val="single" w:sz="4" w:space="0" w:color="auto"/>
              <w:right w:val="single" w:sz="4" w:space="0" w:color="auto"/>
            </w:tcBorders>
            <w:shd w:val="clear" w:color="auto" w:fill="auto"/>
            <w:noWrap/>
            <w:vAlign w:val="bottom"/>
            <w:hideMark/>
          </w:tcPr>
          <w:p w14:paraId="0D8AEDA6"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2,382 </w:t>
            </w:r>
          </w:p>
        </w:tc>
        <w:tc>
          <w:tcPr>
            <w:tcW w:w="1878" w:type="dxa"/>
            <w:tcBorders>
              <w:top w:val="nil"/>
              <w:left w:val="nil"/>
              <w:bottom w:val="single" w:sz="4" w:space="0" w:color="auto"/>
              <w:right w:val="single" w:sz="4" w:space="0" w:color="auto"/>
            </w:tcBorders>
            <w:shd w:val="clear" w:color="auto" w:fill="auto"/>
            <w:noWrap/>
            <w:vAlign w:val="bottom"/>
            <w:hideMark/>
          </w:tcPr>
          <w:p w14:paraId="25CBABCF"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85%</w:t>
            </w:r>
          </w:p>
        </w:tc>
      </w:tr>
      <w:tr w:rsidR="00BF0FC9" w:rsidRPr="007F346D" w14:paraId="6A2B49CF"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18F37D54"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w:t>
            </w:r>
          </w:p>
        </w:tc>
        <w:tc>
          <w:tcPr>
            <w:tcW w:w="4187" w:type="dxa"/>
            <w:tcBorders>
              <w:top w:val="nil"/>
              <w:left w:val="nil"/>
              <w:bottom w:val="single" w:sz="4" w:space="0" w:color="auto"/>
              <w:right w:val="single" w:sz="4" w:space="0" w:color="auto"/>
            </w:tcBorders>
            <w:shd w:val="clear" w:color="auto" w:fill="auto"/>
            <w:noWrap/>
            <w:vAlign w:val="bottom"/>
            <w:hideMark/>
          </w:tcPr>
          <w:p w14:paraId="501BC8DF"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Tabelë për qëllime identifikimi</w:t>
            </w:r>
          </w:p>
        </w:tc>
        <w:tc>
          <w:tcPr>
            <w:tcW w:w="1926" w:type="dxa"/>
            <w:tcBorders>
              <w:top w:val="nil"/>
              <w:left w:val="nil"/>
              <w:bottom w:val="single" w:sz="4" w:space="0" w:color="auto"/>
              <w:right w:val="single" w:sz="4" w:space="0" w:color="auto"/>
            </w:tcBorders>
            <w:shd w:val="clear" w:color="auto" w:fill="auto"/>
            <w:noWrap/>
            <w:vAlign w:val="bottom"/>
            <w:hideMark/>
          </w:tcPr>
          <w:p w14:paraId="54F5E62E"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1,986 </w:t>
            </w:r>
          </w:p>
        </w:tc>
        <w:tc>
          <w:tcPr>
            <w:tcW w:w="1404" w:type="dxa"/>
            <w:tcBorders>
              <w:top w:val="nil"/>
              <w:left w:val="nil"/>
              <w:bottom w:val="single" w:sz="4" w:space="0" w:color="auto"/>
              <w:right w:val="single" w:sz="4" w:space="0" w:color="auto"/>
            </w:tcBorders>
            <w:shd w:val="clear" w:color="auto" w:fill="auto"/>
            <w:noWrap/>
            <w:vAlign w:val="bottom"/>
            <w:hideMark/>
          </w:tcPr>
          <w:p w14:paraId="788C6460"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1,822 </w:t>
            </w:r>
          </w:p>
        </w:tc>
        <w:tc>
          <w:tcPr>
            <w:tcW w:w="1878" w:type="dxa"/>
            <w:tcBorders>
              <w:top w:val="nil"/>
              <w:left w:val="nil"/>
              <w:bottom w:val="single" w:sz="4" w:space="0" w:color="auto"/>
              <w:right w:val="single" w:sz="4" w:space="0" w:color="auto"/>
            </w:tcBorders>
            <w:shd w:val="clear" w:color="auto" w:fill="auto"/>
            <w:noWrap/>
            <w:vAlign w:val="bottom"/>
            <w:hideMark/>
          </w:tcPr>
          <w:p w14:paraId="3CF3A5C5"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92%</w:t>
            </w:r>
          </w:p>
        </w:tc>
      </w:tr>
      <w:tr w:rsidR="00BF0FC9" w:rsidRPr="007F346D" w14:paraId="124854F6"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19BB82D6"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w:t>
            </w:r>
          </w:p>
        </w:tc>
        <w:tc>
          <w:tcPr>
            <w:tcW w:w="4187" w:type="dxa"/>
            <w:tcBorders>
              <w:top w:val="nil"/>
              <w:left w:val="nil"/>
              <w:bottom w:val="single" w:sz="4" w:space="0" w:color="auto"/>
              <w:right w:val="single" w:sz="4" w:space="0" w:color="auto"/>
            </w:tcBorders>
            <w:shd w:val="clear" w:color="auto" w:fill="auto"/>
            <w:noWrap/>
            <w:vAlign w:val="bottom"/>
            <w:hideMark/>
          </w:tcPr>
          <w:p w14:paraId="49971027"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Tabelë për qëllime reklamimi</w:t>
            </w:r>
          </w:p>
        </w:tc>
        <w:tc>
          <w:tcPr>
            <w:tcW w:w="1926" w:type="dxa"/>
            <w:tcBorders>
              <w:top w:val="nil"/>
              <w:left w:val="nil"/>
              <w:bottom w:val="single" w:sz="4" w:space="0" w:color="auto"/>
              <w:right w:val="single" w:sz="4" w:space="0" w:color="auto"/>
            </w:tcBorders>
            <w:shd w:val="clear" w:color="auto" w:fill="auto"/>
            <w:noWrap/>
            <w:vAlign w:val="bottom"/>
            <w:hideMark/>
          </w:tcPr>
          <w:p w14:paraId="43537BCA"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832 </w:t>
            </w:r>
          </w:p>
        </w:tc>
        <w:tc>
          <w:tcPr>
            <w:tcW w:w="1404" w:type="dxa"/>
            <w:tcBorders>
              <w:top w:val="nil"/>
              <w:left w:val="nil"/>
              <w:bottom w:val="single" w:sz="4" w:space="0" w:color="auto"/>
              <w:right w:val="single" w:sz="4" w:space="0" w:color="auto"/>
            </w:tcBorders>
            <w:shd w:val="clear" w:color="auto" w:fill="auto"/>
            <w:noWrap/>
            <w:vAlign w:val="bottom"/>
            <w:hideMark/>
          </w:tcPr>
          <w:p w14:paraId="74C0C321"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560 </w:t>
            </w:r>
          </w:p>
        </w:tc>
        <w:tc>
          <w:tcPr>
            <w:tcW w:w="1878" w:type="dxa"/>
            <w:tcBorders>
              <w:top w:val="nil"/>
              <w:left w:val="nil"/>
              <w:bottom w:val="single" w:sz="4" w:space="0" w:color="auto"/>
              <w:right w:val="single" w:sz="4" w:space="0" w:color="auto"/>
            </w:tcBorders>
            <w:shd w:val="clear" w:color="auto" w:fill="auto"/>
            <w:noWrap/>
            <w:vAlign w:val="bottom"/>
            <w:hideMark/>
          </w:tcPr>
          <w:p w14:paraId="220AC585"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67%</w:t>
            </w:r>
          </w:p>
        </w:tc>
      </w:tr>
      <w:tr w:rsidR="00BF0FC9" w:rsidRPr="007F346D" w14:paraId="05DE84B5"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7BF02C71"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2</w:t>
            </w:r>
          </w:p>
        </w:tc>
        <w:tc>
          <w:tcPr>
            <w:tcW w:w="4187" w:type="dxa"/>
            <w:tcBorders>
              <w:top w:val="nil"/>
              <w:left w:val="nil"/>
              <w:bottom w:val="single" w:sz="4" w:space="0" w:color="auto"/>
              <w:right w:val="single" w:sz="4" w:space="0" w:color="auto"/>
            </w:tcBorders>
            <w:shd w:val="clear" w:color="auto" w:fill="auto"/>
            <w:noWrap/>
            <w:vAlign w:val="bottom"/>
            <w:hideMark/>
          </w:tcPr>
          <w:p w14:paraId="47E5EB67"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Te ardhura nga zenia e hapsirave publike</w:t>
            </w:r>
          </w:p>
        </w:tc>
        <w:tc>
          <w:tcPr>
            <w:tcW w:w="1926" w:type="dxa"/>
            <w:tcBorders>
              <w:top w:val="nil"/>
              <w:left w:val="nil"/>
              <w:bottom w:val="single" w:sz="4" w:space="0" w:color="auto"/>
              <w:right w:val="single" w:sz="4" w:space="0" w:color="auto"/>
            </w:tcBorders>
            <w:shd w:val="clear" w:color="auto" w:fill="auto"/>
            <w:noWrap/>
            <w:vAlign w:val="bottom"/>
            <w:hideMark/>
          </w:tcPr>
          <w:p w14:paraId="5A84AE1A"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16,893 </w:t>
            </w:r>
          </w:p>
        </w:tc>
        <w:tc>
          <w:tcPr>
            <w:tcW w:w="1404" w:type="dxa"/>
            <w:tcBorders>
              <w:top w:val="nil"/>
              <w:left w:val="nil"/>
              <w:bottom w:val="single" w:sz="4" w:space="0" w:color="auto"/>
              <w:right w:val="single" w:sz="4" w:space="0" w:color="auto"/>
            </w:tcBorders>
            <w:shd w:val="clear" w:color="auto" w:fill="auto"/>
            <w:noWrap/>
            <w:vAlign w:val="bottom"/>
            <w:hideMark/>
          </w:tcPr>
          <w:p w14:paraId="2F17F390"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10,706 </w:t>
            </w:r>
          </w:p>
        </w:tc>
        <w:tc>
          <w:tcPr>
            <w:tcW w:w="1878" w:type="dxa"/>
            <w:tcBorders>
              <w:top w:val="nil"/>
              <w:left w:val="nil"/>
              <w:bottom w:val="single" w:sz="4" w:space="0" w:color="auto"/>
              <w:right w:val="single" w:sz="4" w:space="0" w:color="auto"/>
            </w:tcBorders>
            <w:shd w:val="clear" w:color="auto" w:fill="auto"/>
            <w:noWrap/>
            <w:vAlign w:val="bottom"/>
            <w:hideMark/>
          </w:tcPr>
          <w:p w14:paraId="44E7A62A"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63%</w:t>
            </w:r>
          </w:p>
        </w:tc>
      </w:tr>
      <w:tr w:rsidR="00BF0FC9" w:rsidRPr="007F346D" w14:paraId="3019F9FC"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495D95D"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3</w:t>
            </w:r>
          </w:p>
        </w:tc>
        <w:tc>
          <w:tcPr>
            <w:tcW w:w="4187" w:type="dxa"/>
            <w:tcBorders>
              <w:top w:val="nil"/>
              <w:left w:val="nil"/>
              <w:bottom w:val="single" w:sz="4" w:space="0" w:color="auto"/>
              <w:right w:val="single" w:sz="4" w:space="0" w:color="auto"/>
            </w:tcBorders>
            <w:shd w:val="clear" w:color="auto" w:fill="auto"/>
            <w:noWrap/>
            <w:vAlign w:val="bottom"/>
            <w:hideMark/>
          </w:tcPr>
          <w:p w14:paraId="43C094CF"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Takse fjetje ne hotel</w:t>
            </w:r>
          </w:p>
        </w:tc>
        <w:tc>
          <w:tcPr>
            <w:tcW w:w="1926" w:type="dxa"/>
            <w:tcBorders>
              <w:top w:val="nil"/>
              <w:left w:val="nil"/>
              <w:bottom w:val="single" w:sz="4" w:space="0" w:color="auto"/>
              <w:right w:val="single" w:sz="4" w:space="0" w:color="auto"/>
            </w:tcBorders>
            <w:shd w:val="clear" w:color="auto" w:fill="auto"/>
            <w:noWrap/>
            <w:vAlign w:val="bottom"/>
            <w:hideMark/>
          </w:tcPr>
          <w:p w14:paraId="4E19A2BD"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2,981 </w:t>
            </w:r>
          </w:p>
        </w:tc>
        <w:tc>
          <w:tcPr>
            <w:tcW w:w="1404" w:type="dxa"/>
            <w:tcBorders>
              <w:top w:val="nil"/>
              <w:left w:val="nil"/>
              <w:bottom w:val="single" w:sz="4" w:space="0" w:color="auto"/>
              <w:right w:val="single" w:sz="4" w:space="0" w:color="auto"/>
            </w:tcBorders>
            <w:shd w:val="clear" w:color="auto" w:fill="auto"/>
            <w:noWrap/>
            <w:vAlign w:val="bottom"/>
            <w:hideMark/>
          </w:tcPr>
          <w:p w14:paraId="488508D2"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5,500 </w:t>
            </w:r>
          </w:p>
        </w:tc>
        <w:tc>
          <w:tcPr>
            <w:tcW w:w="1878" w:type="dxa"/>
            <w:tcBorders>
              <w:top w:val="nil"/>
              <w:left w:val="nil"/>
              <w:bottom w:val="single" w:sz="4" w:space="0" w:color="auto"/>
              <w:right w:val="single" w:sz="4" w:space="0" w:color="auto"/>
            </w:tcBorders>
            <w:shd w:val="clear" w:color="auto" w:fill="auto"/>
            <w:noWrap/>
            <w:vAlign w:val="bottom"/>
            <w:hideMark/>
          </w:tcPr>
          <w:p w14:paraId="32B04A2A"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184%</w:t>
            </w:r>
          </w:p>
        </w:tc>
      </w:tr>
      <w:tr w:rsidR="00BF0FC9" w:rsidRPr="007F346D" w14:paraId="03884F11"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6F981262"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4</w:t>
            </w:r>
          </w:p>
        </w:tc>
        <w:tc>
          <w:tcPr>
            <w:tcW w:w="4187" w:type="dxa"/>
            <w:tcBorders>
              <w:top w:val="nil"/>
              <w:left w:val="nil"/>
              <w:bottom w:val="single" w:sz="4" w:space="0" w:color="auto"/>
              <w:right w:val="single" w:sz="4" w:space="0" w:color="auto"/>
            </w:tcBorders>
            <w:shd w:val="clear" w:color="auto" w:fill="auto"/>
            <w:noWrap/>
            <w:vAlign w:val="bottom"/>
            <w:hideMark/>
          </w:tcPr>
          <w:p w14:paraId="380631A3"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Takse mbi token bujqesore</w:t>
            </w:r>
          </w:p>
        </w:tc>
        <w:tc>
          <w:tcPr>
            <w:tcW w:w="1926" w:type="dxa"/>
            <w:tcBorders>
              <w:top w:val="nil"/>
              <w:left w:val="nil"/>
              <w:bottom w:val="single" w:sz="4" w:space="0" w:color="auto"/>
              <w:right w:val="single" w:sz="4" w:space="0" w:color="auto"/>
            </w:tcBorders>
            <w:shd w:val="clear" w:color="auto" w:fill="auto"/>
            <w:noWrap/>
            <w:vAlign w:val="bottom"/>
            <w:hideMark/>
          </w:tcPr>
          <w:p w14:paraId="60AB13C1"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18,564 </w:t>
            </w:r>
          </w:p>
        </w:tc>
        <w:tc>
          <w:tcPr>
            <w:tcW w:w="1404" w:type="dxa"/>
            <w:tcBorders>
              <w:top w:val="nil"/>
              <w:left w:val="nil"/>
              <w:bottom w:val="single" w:sz="4" w:space="0" w:color="auto"/>
              <w:right w:val="single" w:sz="4" w:space="0" w:color="auto"/>
            </w:tcBorders>
            <w:shd w:val="clear" w:color="auto" w:fill="auto"/>
            <w:noWrap/>
            <w:vAlign w:val="bottom"/>
            <w:hideMark/>
          </w:tcPr>
          <w:p w14:paraId="1E21AF47"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13,985 </w:t>
            </w:r>
          </w:p>
        </w:tc>
        <w:tc>
          <w:tcPr>
            <w:tcW w:w="1878" w:type="dxa"/>
            <w:tcBorders>
              <w:top w:val="nil"/>
              <w:left w:val="nil"/>
              <w:bottom w:val="single" w:sz="4" w:space="0" w:color="auto"/>
              <w:right w:val="single" w:sz="4" w:space="0" w:color="auto"/>
            </w:tcBorders>
            <w:shd w:val="clear" w:color="auto" w:fill="auto"/>
            <w:noWrap/>
            <w:vAlign w:val="bottom"/>
            <w:hideMark/>
          </w:tcPr>
          <w:p w14:paraId="0D4DFA4F"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75%</w:t>
            </w:r>
          </w:p>
        </w:tc>
      </w:tr>
      <w:tr w:rsidR="00BF0FC9" w:rsidRPr="007F346D" w14:paraId="6B3A3D9C"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1F4DF2A7"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5</w:t>
            </w:r>
          </w:p>
        </w:tc>
        <w:tc>
          <w:tcPr>
            <w:tcW w:w="4187" w:type="dxa"/>
            <w:tcBorders>
              <w:top w:val="nil"/>
              <w:left w:val="nil"/>
              <w:bottom w:val="single" w:sz="4" w:space="0" w:color="auto"/>
              <w:right w:val="single" w:sz="4" w:space="0" w:color="auto"/>
            </w:tcBorders>
            <w:shd w:val="clear" w:color="auto" w:fill="auto"/>
            <w:noWrap/>
            <w:vAlign w:val="bottom"/>
            <w:hideMark/>
          </w:tcPr>
          <w:p w14:paraId="0C62C258"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Takse mbi ndertesat</w:t>
            </w:r>
          </w:p>
        </w:tc>
        <w:tc>
          <w:tcPr>
            <w:tcW w:w="1926" w:type="dxa"/>
            <w:tcBorders>
              <w:top w:val="nil"/>
              <w:left w:val="nil"/>
              <w:bottom w:val="single" w:sz="4" w:space="0" w:color="auto"/>
              <w:right w:val="single" w:sz="4" w:space="0" w:color="auto"/>
            </w:tcBorders>
            <w:shd w:val="clear" w:color="auto" w:fill="auto"/>
            <w:noWrap/>
            <w:vAlign w:val="bottom"/>
            <w:hideMark/>
          </w:tcPr>
          <w:p w14:paraId="43C65CFF"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49,807 </w:t>
            </w:r>
          </w:p>
        </w:tc>
        <w:tc>
          <w:tcPr>
            <w:tcW w:w="1404" w:type="dxa"/>
            <w:tcBorders>
              <w:top w:val="nil"/>
              <w:left w:val="nil"/>
              <w:bottom w:val="single" w:sz="4" w:space="0" w:color="auto"/>
              <w:right w:val="single" w:sz="4" w:space="0" w:color="auto"/>
            </w:tcBorders>
            <w:shd w:val="clear" w:color="auto" w:fill="auto"/>
            <w:noWrap/>
            <w:vAlign w:val="bottom"/>
            <w:hideMark/>
          </w:tcPr>
          <w:p w14:paraId="2BEA70DD"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47,279 </w:t>
            </w:r>
          </w:p>
        </w:tc>
        <w:tc>
          <w:tcPr>
            <w:tcW w:w="1878" w:type="dxa"/>
            <w:tcBorders>
              <w:top w:val="nil"/>
              <w:left w:val="nil"/>
              <w:bottom w:val="single" w:sz="4" w:space="0" w:color="auto"/>
              <w:right w:val="single" w:sz="4" w:space="0" w:color="auto"/>
            </w:tcBorders>
            <w:shd w:val="clear" w:color="auto" w:fill="auto"/>
            <w:noWrap/>
            <w:vAlign w:val="bottom"/>
            <w:hideMark/>
          </w:tcPr>
          <w:p w14:paraId="5BF89A09"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95%</w:t>
            </w:r>
          </w:p>
        </w:tc>
      </w:tr>
      <w:tr w:rsidR="00BF0FC9" w:rsidRPr="007F346D" w14:paraId="385891BA"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345A6A8E"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w:t>
            </w:r>
          </w:p>
        </w:tc>
        <w:tc>
          <w:tcPr>
            <w:tcW w:w="4187" w:type="dxa"/>
            <w:tcBorders>
              <w:top w:val="nil"/>
              <w:left w:val="nil"/>
              <w:bottom w:val="single" w:sz="4" w:space="0" w:color="auto"/>
              <w:right w:val="single" w:sz="4" w:space="0" w:color="auto"/>
            </w:tcBorders>
            <w:shd w:val="clear" w:color="auto" w:fill="auto"/>
            <w:noWrap/>
            <w:vAlign w:val="bottom"/>
            <w:hideMark/>
          </w:tcPr>
          <w:p w14:paraId="0BB69E2F"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Biznes</w:t>
            </w:r>
          </w:p>
        </w:tc>
        <w:tc>
          <w:tcPr>
            <w:tcW w:w="1926" w:type="dxa"/>
            <w:tcBorders>
              <w:top w:val="nil"/>
              <w:left w:val="nil"/>
              <w:bottom w:val="single" w:sz="4" w:space="0" w:color="auto"/>
              <w:right w:val="single" w:sz="4" w:space="0" w:color="auto"/>
            </w:tcBorders>
            <w:shd w:val="clear" w:color="auto" w:fill="auto"/>
            <w:noWrap/>
            <w:vAlign w:val="bottom"/>
            <w:hideMark/>
          </w:tcPr>
          <w:p w14:paraId="77DF2752"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23,800 </w:t>
            </w:r>
          </w:p>
        </w:tc>
        <w:tc>
          <w:tcPr>
            <w:tcW w:w="1404" w:type="dxa"/>
            <w:tcBorders>
              <w:top w:val="nil"/>
              <w:left w:val="nil"/>
              <w:bottom w:val="single" w:sz="4" w:space="0" w:color="auto"/>
              <w:right w:val="single" w:sz="4" w:space="0" w:color="auto"/>
            </w:tcBorders>
            <w:shd w:val="clear" w:color="auto" w:fill="auto"/>
            <w:noWrap/>
            <w:vAlign w:val="bottom"/>
            <w:hideMark/>
          </w:tcPr>
          <w:p w14:paraId="46F4621C"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23,409 </w:t>
            </w:r>
          </w:p>
        </w:tc>
        <w:tc>
          <w:tcPr>
            <w:tcW w:w="1878" w:type="dxa"/>
            <w:tcBorders>
              <w:top w:val="nil"/>
              <w:left w:val="nil"/>
              <w:bottom w:val="single" w:sz="4" w:space="0" w:color="auto"/>
              <w:right w:val="single" w:sz="4" w:space="0" w:color="auto"/>
            </w:tcBorders>
            <w:shd w:val="clear" w:color="auto" w:fill="auto"/>
            <w:noWrap/>
            <w:vAlign w:val="bottom"/>
            <w:hideMark/>
          </w:tcPr>
          <w:p w14:paraId="2864A69D"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98%</w:t>
            </w:r>
          </w:p>
        </w:tc>
      </w:tr>
      <w:tr w:rsidR="00BF0FC9" w:rsidRPr="007F346D" w14:paraId="0E6A200A"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38DB6B5B"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w:t>
            </w:r>
          </w:p>
        </w:tc>
        <w:tc>
          <w:tcPr>
            <w:tcW w:w="4187" w:type="dxa"/>
            <w:tcBorders>
              <w:top w:val="nil"/>
              <w:left w:val="nil"/>
              <w:bottom w:val="single" w:sz="4" w:space="0" w:color="auto"/>
              <w:right w:val="single" w:sz="4" w:space="0" w:color="auto"/>
            </w:tcBorders>
            <w:shd w:val="clear" w:color="auto" w:fill="auto"/>
            <w:noWrap/>
            <w:vAlign w:val="bottom"/>
            <w:hideMark/>
          </w:tcPr>
          <w:p w14:paraId="54B25348"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Familje</w:t>
            </w:r>
          </w:p>
        </w:tc>
        <w:tc>
          <w:tcPr>
            <w:tcW w:w="1926" w:type="dxa"/>
            <w:tcBorders>
              <w:top w:val="nil"/>
              <w:left w:val="nil"/>
              <w:bottom w:val="single" w:sz="4" w:space="0" w:color="auto"/>
              <w:right w:val="single" w:sz="4" w:space="0" w:color="auto"/>
            </w:tcBorders>
            <w:shd w:val="clear" w:color="auto" w:fill="auto"/>
            <w:noWrap/>
            <w:vAlign w:val="bottom"/>
            <w:hideMark/>
          </w:tcPr>
          <w:p w14:paraId="5831C719"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26,007 </w:t>
            </w:r>
          </w:p>
        </w:tc>
        <w:tc>
          <w:tcPr>
            <w:tcW w:w="1404" w:type="dxa"/>
            <w:tcBorders>
              <w:top w:val="nil"/>
              <w:left w:val="nil"/>
              <w:bottom w:val="single" w:sz="4" w:space="0" w:color="auto"/>
              <w:right w:val="single" w:sz="4" w:space="0" w:color="auto"/>
            </w:tcBorders>
            <w:shd w:val="clear" w:color="auto" w:fill="auto"/>
            <w:noWrap/>
            <w:vAlign w:val="bottom"/>
            <w:hideMark/>
          </w:tcPr>
          <w:p w14:paraId="08AFF10A"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23,870 </w:t>
            </w:r>
          </w:p>
        </w:tc>
        <w:tc>
          <w:tcPr>
            <w:tcW w:w="1878" w:type="dxa"/>
            <w:tcBorders>
              <w:top w:val="nil"/>
              <w:left w:val="nil"/>
              <w:bottom w:val="single" w:sz="4" w:space="0" w:color="auto"/>
              <w:right w:val="single" w:sz="4" w:space="0" w:color="auto"/>
            </w:tcBorders>
            <w:shd w:val="clear" w:color="auto" w:fill="auto"/>
            <w:noWrap/>
            <w:vAlign w:val="bottom"/>
            <w:hideMark/>
          </w:tcPr>
          <w:p w14:paraId="60BEAFC6"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92%</w:t>
            </w:r>
          </w:p>
        </w:tc>
      </w:tr>
      <w:tr w:rsidR="00BF0FC9" w:rsidRPr="007F346D" w14:paraId="45855277"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185BE2B2"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6</w:t>
            </w:r>
          </w:p>
        </w:tc>
        <w:tc>
          <w:tcPr>
            <w:tcW w:w="4187" w:type="dxa"/>
            <w:tcBorders>
              <w:top w:val="nil"/>
              <w:left w:val="nil"/>
              <w:bottom w:val="single" w:sz="4" w:space="0" w:color="auto"/>
              <w:right w:val="single" w:sz="4" w:space="0" w:color="auto"/>
            </w:tcBorders>
            <w:shd w:val="clear" w:color="auto" w:fill="auto"/>
            <w:noWrap/>
            <w:vAlign w:val="bottom"/>
            <w:hideMark/>
          </w:tcPr>
          <w:p w14:paraId="18148FF2"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Takse trualli</w:t>
            </w:r>
          </w:p>
        </w:tc>
        <w:tc>
          <w:tcPr>
            <w:tcW w:w="1926" w:type="dxa"/>
            <w:tcBorders>
              <w:top w:val="nil"/>
              <w:left w:val="nil"/>
              <w:bottom w:val="single" w:sz="4" w:space="0" w:color="auto"/>
              <w:right w:val="single" w:sz="4" w:space="0" w:color="auto"/>
            </w:tcBorders>
            <w:shd w:val="clear" w:color="auto" w:fill="auto"/>
            <w:noWrap/>
            <w:vAlign w:val="bottom"/>
            <w:hideMark/>
          </w:tcPr>
          <w:p w14:paraId="67E3031D"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7,368 </w:t>
            </w:r>
          </w:p>
        </w:tc>
        <w:tc>
          <w:tcPr>
            <w:tcW w:w="1404" w:type="dxa"/>
            <w:tcBorders>
              <w:top w:val="nil"/>
              <w:left w:val="nil"/>
              <w:bottom w:val="single" w:sz="4" w:space="0" w:color="auto"/>
              <w:right w:val="single" w:sz="4" w:space="0" w:color="auto"/>
            </w:tcBorders>
            <w:shd w:val="clear" w:color="auto" w:fill="auto"/>
            <w:noWrap/>
            <w:vAlign w:val="bottom"/>
            <w:hideMark/>
          </w:tcPr>
          <w:p w14:paraId="0AFB6553"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7,001 </w:t>
            </w:r>
          </w:p>
        </w:tc>
        <w:tc>
          <w:tcPr>
            <w:tcW w:w="1878" w:type="dxa"/>
            <w:tcBorders>
              <w:top w:val="nil"/>
              <w:left w:val="nil"/>
              <w:bottom w:val="single" w:sz="4" w:space="0" w:color="auto"/>
              <w:right w:val="single" w:sz="4" w:space="0" w:color="auto"/>
            </w:tcBorders>
            <w:shd w:val="clear" w:color="auto" w:fill="auto"/>
            <w:noWrap/>
            <w:vAlign w:val="bottom"/>
            <w:hideMark/>
          </w:tcPr>
          <w:p w14:paraId="696AE94E"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95%</w:t>
            </w:r>
          </w:p>
        </w:tc>
      </w:tr>
      <w:tr w:rsidR="00BF0FC9" w:rsidRPr="007F346D" w14:paraId="7DB7BC63"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26B9861C"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w:t>
            </w:r>
          </w:p>
        </w:tc>
        <w:tc>
          <w:tcPr>
            <w:tcW w:w="4187" w:type="dxa"/>
            <w:tcBorders>
              <w:top w:val="nil"/>
              <w:left w:val="nil"/>
              <w:bottom w:val="single" w:sz="4" w:space="0" w:color="auto"/>
              <w:right w:val="single" w:sz="4" w:space="0" w:color="auto"/>
            </w:tcBorders>
            <w:shd w:val="clear" w:color="auto" w:fill="auto"/>
            <w:noWrap/>
            <w:vAlign w:val="bottom"/>
            <w:hideMark/>
          </w:tcPr>
          <w:p w14:paraId="365AA2B6"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Biznes</w:t>
            </w:r>
          </w:p>
        </w:tc>
        <w:tc>
          <w:tcPr>
            <w:tcW w:w="1926" w:type="dxa"/>
            <w:tcBorders>
              <w:top w:val="nil"/>
              <w:left w:val="nil"/>
              <w:bottom w:val="single" w:sz="4" w:space="0" w:color="auto"/>
              <w:right w:val="single" w:sz="4" w:space="0" w:color="auto"/>
            </w:tcBorders>
            <w:shd w:val="clear" w:color="auto" w:fill="auto"/>
            <w:noWrap/>
            <w:vAlign w:val="bottom"/>
            <w:hideMark/>
          </w:tcPr>
          <w:p w14:paraId="4E20DEFB"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6,227 </w:t>
            </w:r>
          </w:p>
        </w:tc>
        <w:tc>
          <w:tcPr>
            <w:tcW w:w="1404" w:type="dxa"/>
            <w:tcBorders>
              <w:top w:val="nil"/>
              <w:left w:val="nil"/>
              <w:bottom w:val="single" w:sz="4" w:space="0" w:color="auto"/>
              <w:right w:val="single" w:sz="4" w:space="0" w:color="auto"/>
            </w:tcBorders>
            <w:shd w:val="clear" w:color="auto" w:fill="auto"/>
            <w:noWrap/>
            <w:vAlign w:val="bottom"/>
            <w:hideMark/>
          </w:tcPr>
          <w:p w14:paraId="5E172C3B"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6,310 </w:t>
            </w:r>
          </w:p>
        </w:tc>
        <w:tc>
          <w:tcPr>
            <w:tcW w:w="1878" w:type="dxa"/>
            <w:tcBorders>
              <w:top w:val="nil"/>
              <w:left w:val="nil"/>
              <w:bottom w:val="single" w:sz="4" w:space="0" w:color="auto"/>
              <w:right w:val="single" w:sz="4" w:space="0" w:color="auto"/>
            </w:tcBorders>
            <w:shd w:val="clear" w:color="auto" w:fill="auto"/>
            <w:noWrap/>
            <w:vAlign w:val="bottom"/>
            <w:hideMark/>
          </w:tcPr>
          <w:p w14:paraId="3A08C699"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101%</w:t>
            </w:r>
          </w:p>
        </w:tc>
      </w:tr>
      <w:tr w:rsidR="00BF0FC9" w:rsidRPr="007F346D" w14:paraId="44722587" w14:textId="77777777" w:rsidTr="00BF0FC9">
        <w:trPr>
          <w:trHeight w:val="239"/>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0CC315E2"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w:t>
            </w:r>
          </w:p>
        </w:tc>
        <w:tc>
          <w:tcPr>
            <w:tcW w:w="4187" w:type="dxa"/>
            <w:tcBorders>
              <w:top w:val="nil"/>
              <w:left w:val="nil"/>
              <w:bottom w:val="single" w:sz="4" w:space="0" w:color="auto"/>
              <w:right w:val="single" w:sz="4" w:space="0" w:color="auto"/>
            </w:tcBorders>
            <w:shd w:val="clear" w:color="auto" w:fill="auto"/>
            <w:noWrap/>
            <w:vAlign w:val="bottom"/>
            <w:hideMark/>
          </w:tcPr>
          <w:p w14:paraId="332B3294"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Familje</w:t>
            </w:r>
          </w:p>
        </w:tc>
        <w:tc>
          <w:tcPr>
            <w:tcW w:w="1926" w:type="dxa"/>
            <w:tcBorders>
              <w:top w:val="nil"/>
              <w:left w:val="nil"/>
              <w:bottom w:val="single" w:sz="4" w:space="0" w:color="auto"/>
              <w:right w:val="single" w:sz="4" w:space="0" w:color="auto"/>
            </w:tcBorders>
            <w:shd w:val="clear" w:color="auto" w:fill="auto"/>
            <w:noWrap/>
            <w:vAlign w:val="bottom"/>
            <w:hideMark/>
          </w:tcPr>
          <w:p w14:paraId="1B402971"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1,141 </w:t>
            </w:r>
          </w:p>
        </w:tc>
        <w:tc>
          <w:tcPr>
            <w:tcW w:w="1404" w:type="dxa"/>
            <w:tcBorders>
              <w:top w:val="nil"/>
              <w:left w:val="nil"/>
              <w:bottom w:val="single" w:sz="4" w:space="0" w:color="auto"/>
              <w:right w:val="single" w:sz="4" w:space="0" w:color="auto"/>
            </w:tcBorders>
            <w:shd w:val="clear" w:color="auto" w:fill="auto"/>
            <w:noWrap/>
            <w:vAlign w:val="bottom"/>
            <w:hideMark/>
          </w:tcPr>
          <w:p w14:paraId="07828715" w14:textId="77777777" w:rsidR="00BF0FC9" w:rsidRPr="007F346D" w:rsidRDefault="00BF0FC9" w:rsidP="00BF0FC9">
            <w:pPr>
              <w:rPr>
                <w:rFonts w:ascii="Times New Roman" w:hAnsi="Times New Roman"/>
                <w:color w:val="000000"/>
                <w:sz w:val="20"/>
                <w:lang w:val="en-ZW" w:eastAsia="en-ZW"/>
              </w:rPr>
            </w:pPr>
            <w:r w:rsidRPr="007F346D">
              <w:rPr>
                <w:rFonts w:ascii="Times New Roman" w:hAnsi="Times New Roman"/>
                <w:color w:val="000000"/>
                <w:sz w:val="20"/>
                <w:lang w:val="en-ZW" w:eastAsia="en-ZW"/>
              </w:rPr>
              <w:t xml:space="preserve">                692 </w:t>
            </w:r>
          </w:p>
        </w:tc>
        <w:tc>
          <w:tcPr>
            <w:tcW w:w="1878" w:type="dxa"/>
            <w:tcBorders>
              <w:top w:val="nil"/>
              <w:left w:val="nil"/>
              <w:bottom w:val="single" w:sz="4" w:space="0" w:color="auto"/>
              <w:right w:val="single" w:sz="4" w:space="0" w:color="auto"/>
            </w:tcBorders>
            <w:shd w:val="clear" w:color="auto" w:fill="auto"/>
            <w:noWrap/>
            <w:vAlign w:val="bottom"/>
            <w:hideMark/>
          </w:tcPr>
          <w:p w14:paraId="3584D87E" w14:textId="77777777" w:rsidR="00BF0FC9" w:rsidRPr="007F346D" w:rsidRDefault="00BF0FC9" w:rsidP="00BF0FC9">
            <w:pPr>
              <w:jc w:val="right"/>
              <w:rPr>
                <w:rFonts w:ascii="Times New Roman" w:hAnsi="Times New Roman"/>
                <w:color w:val="000000"/>
                <w:sz w:val="20"/>
                <w:lang w:val="en-ZW" w:eastAsia="en-ZW"/>
              </w:rPr>
            </w:pPr>
            <w:r w:rsidRPr="007F346D">
              <w:rPr>
                <w:rFonts w:ascii="Times New Roman" w:hAnsi="Times New Roman"/>
                <w:color w:val="000000"/>
                <w:sz w:val="20"/>
                <w:lang w:val="en-ZW" w:eastAsia="en-ZW"/>
              </w:rPr>
              <w:t>61%</w:t>
            </w:r>
          </w:p>
        </w:tc>
      </w:tr>
      <w:tr w:rsidR="00BF0FC9" w:rsidRPr="00CB7F87" w14:paraId="5F99E6F1" w14:textId="77777777" w:rsidTr="00BF0FC9">
        <w:trPr>
          <w:trHeight w:val="239"/>
        </w:trPr>
        <w:tc>
          <w:tcPr>
            <w:tcW w:w="51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167805" w14:textId="77777777" w:rsidR="00BF0FC9" w:rsidRPr="00CB7F87" w:rsidRDefault="00BF0FC9" w:rsidP="00BF0FC9">
            <w:pPr>
              <w:jc w:val="center"/>
              <w:rPr>
                <w:rFonts w:ascii="Times New Roman" w:hAnsi="Times New Roman"/>
                <w:b/>
                <w:color w:val="000000"/>
                <w:sz w:val="20"/>
                <w:lang w:val="en-ZW" w:eastAsia="en-ZW"/>
              </w:rPr>
            </w:pPr>
            <w:r w:rsidRPr="00CB7F87">
              <w:rPr>
                <w:rFonts w:ascii="Times New Roman" w:hAnsi="Times New Roman"/>
                <w:b/>
                <w:color w:val="000000"/>
                <w:sz w:val="20"/>
                <w:lang w:val="en-ZW" w:eastAsia="en-ZW"/>
              </w:rPr>
              <w:t>TOTALI</w:t>
            </w:r>
          </w:p>
        </w:tc>
        <w:tc>
          <w:tcPr>
            <w:tcW w:w="1926" w:type="dxa"/>
            <w:tcBorders>
              <w:top w:val="nil"/>
              <w:left w:val="nil"/>
              <w:bottom w:val="single" w:sz="4" w:space="0" w:color="auto"/>
              <w:right w:val="single" w:sz="4" w:space="0" w:color="auto"/>
            </w:tcBorders>
            <w:shd w:val="clear" w:color="auto" w:fill="auto"/>
            <w:noWrap/>
            <w:vAlign w:val="bottom"/>
            <w:hideMark/>
          </w:tcPr>
          <w:p w14:paraId="7B0738B2" w14:textId="77777777" w:rsidR="00BF0FC9" w:rsidRPr="00CB7F87" w:rsidRDefault="00BF0FC9" w:rsidP="00BF0FC9">
            <w:pPr>
              <w:rPr>
                <w:rFonts w:ascii="Times New Roman" w:hAnsi="Times New Roman"/>
                <w:b/>
                <w:color w:val="000000"/>
                <w:sz w:val="20"/>
                <w:lang w:val="en-ZW" w:eastAsia="en-ZW"/>
              </w:rPr>
            </w:pPr>
            <w:r w:rsidRPr="00CB7F87">
              <w:rPr>
                <w:rFonts w:ascii="Times New Roman" w:hAnsi="Times New Roman"/>
                <w:b/>
                <w:color w:val="000000"/>
                <w:sz w:val="20"/>
                <w:lang w:val="en-ZW" w:eastAsia="en-ZW"/>
              </w:rPr>
              <w:t xml:space="preserve">             98,431 </w:t>
            </w:r>
          </w:p>
        </w:tc>
        <w:tc>
          <w:tcPr>
            <w:tcW w:w="1404" w:type="dxa"/>
            <w:tcBorders>
              <w:top w:val="nil"/>
              <w:left w:val="nil"/>
              <w:bottom w:val="single" w:sz="4" w:space="0" w:color="auto"/>
              <w:right w:val="single" w:sz="4" w:space="0" w:color="auto"/>
            </w:tcBorders>
            <w:shd w:val="clear" w:color="auto" w:fill="auto"/>
            <w:noWrap/>
            <w:vAlign w:val="bottom"/>
            <w:hideMark/>
          </w:tcPr>
          <w:p w14:paraId="5F16FF8B" w14:textId="77777777" w:rsidR="00BF0FC9" w:rsidRPr="00CB7F87" w:rsidRDefault="00BF0FC9" w:rsidP="00BF0FC9">
            <w:pPr>
              <w:rPr>
                <w:rFonts w:ascii="Times New Roman" w:hAnsi="Times New Roman"/>
                <w:b/>
                <w:color w:val="000000"/>
                <w:sz w:val="20"/>
                <w:lang w:val="en-ZW" w:eastAsia="en-ZW"/>
              </w:rPr>
            </w:pPr>
            <w:r w:rsidRPr="00CB7F87">
              <w:rPr>
                <w:rFonts w:ascii="Times New Roman" w:hAnsi="Times New Roman"/>
                <w:b/>
                <w:color w:val="000000"/>
                <w:sz w:val="20"/>
                <w:lang w:val="en-ZW" w:eastAsia="en-ZW"/>
              </w:rPr>
              <w:t xml:space="preserve">          86,852 </w:t>
            </w:r>
          </w:p>
        </w:tc>
        <w:tc>
          <w:tcPr>
            <w:tcW w:w="1878" w:type="dxa"/>
            <w:tcBorders>
              <w:top w:val="nil"/>
              <w:left w:val="nil"/>
              <w:bottom w:val="single" w:sz="4" w:space="0" w:color="auto"/>
              <w:right w:val="single" w:sz="4" w:space="0" w:color="auto"/>
            </w:tcBorders>
            <w:shd w:val="clear" w:color="auto" w:fill="auto"/>
            <w:noWrap/>
            <w:vAlign w:val="bottom"/>
            <w:hideMark/>
          </w:tcPr>
          <w:p w14:paraId="10567381" w14:textId="77777777" w:rsidR="00BF0FC9" w:rsidRPr="00CB7F87" w:rsidRDefault="00BF0FC9" w:rsidP="00BF0FC9">
            <w:pPr>
              <w:jc w:val="right"/>
              <w:rPr>
                <w:rFonts w:ascii="Times New Roman" w:hAnsi="Times New Roman"/>
                <w:b/>
                <w:color w:val="000000"/>
                <w:sz w:val="20"/>
                <w:lang w:val="en-ZW" w:eastAsia="en-ZW"/>
              </w:rPr>
            </w:pPr>
            <w:r w:rsidRPr="00CB7F87">
              <w:rPr>
                <w:rFonts w:ascii="Times New Roman" w:hAnsi="Times New Roman"/>
                <w:b/>
                <w:color w:val="000000"/>
                <w:sz w:val="20"/>
                <w:lang w:val="en-ZW" w:eastAsia="en-ZW"/>
              </w:rPr>
              <w:t>88%</w:t>
            </w:r>
          </w:p>
        </w:tc>
      </w:tr>
    </w:tbl>
    <w:p w14:paraId="0938DEBF" w14:textId="7C0445F8" w:rsidR="00BF0FC9" w:rsidRPr="00406BBE" w:rsidRDefault="00BF0FC9" w:rsidP="00E45A9B">
      <w:pPr>
        <w:spacing w:before="90" w:line="276" w:lineRule="auto"/>
        <w:ind w:right="658"/>
        <w:jc w:val="both"/>
      </w:pPr>
    </w:p>
    <w:p w14:paraId="65C5F02B" w14:textId="77777777" w:rsidR="00BF0FC9" w:rsidRPr="00991760" w:rsidRDefault="00BF0FC9" w:rsidP="00BF0FC9">
      <w:pPr>
        <w:spacing w:before="1" w:line="276" w:lineRule="auto"/>
        <w:ind w:left="270" w:right="90"/>
        <w:jc w:val="both"/>
        <w:rPr>
          <w:rFonts w:ascii="Times New Roman" w:hAnsi="Times New Roman" w:cs="Times New Roman"/>
        </w:rPr>
      </w:pPr>
      <w:r w:rsidRPr="00406BBE">
        <w:lastRenderedPageBreak/>
        <w:t>Zërat më me peshë në këtë grup të ardhurash janë, taksa mbi ndërtesat,</w:t>
      </w:r>
      <w:r>
        <w:t xml:space="preserve"> </w:t>
      </w:r>
      <w:r w:rsidRPr="00406BBE">
        <w:t>mbi truallin, Taks</w:t>
      </w:r>
      <w:r>
        <w:t>a</w:t>
      </w:r>
      <w:r w:rsidRPr="00406BBE">
        <w:t xml:space="preserve"> e tabel</w:t>
      </w:r>
      <w:r>
        <w:t>ë</w:t>
      </w:r>
      <w:r w:rsidRPr="00406BBE">
        <w:t xml:space="preserve">s, </w:t>
      </w:r>
      <w:r w:rsidRPr="00991760">
        <w:rPr>
          <w:rFonts w:ascii="Times New Roman" w:hAnsi="Times New Roman" w:cs="Times New Roman"/>
        </w:rPr>
        <w:t>Taksë fjetje në hotel, të ardhurat nga zënies së hapësirave publike, taksa mbi tokën bujqësore, taksa e mjeteve të përdorura, taksa mbi trualli.</w:t>
      </w:r>
    </w:p>
    <w:p w14:paraId="48A638E7" w14:textId="77777777" w:rsidR="00D145C1" w:rsidRDefault="00BF0FC9" w:rsidP="00276E62">
      <w:pPr>
        <w:numPr>
          <w:ilvl w:val="0"/>
          <w:numId w:val="43"/>
        </w:numPr>
        <w:spacing w:after="0" w:line="360" w:lineRule="auto"/>
        <w:ind w:right="-7"/>
        <w:rPr>
          <w:rFonts w:ascii="Times New Roman" w:hAnsi="Times New Roman" w:cs="Times New Roman"/>
        </w:rPr>
      </w:pPr>
      <w:r w:rsidRPr="00991760">
        <w:rPr>
          <w:rFonts w:ascii="Times New Roman" w:hAnsi="Times New Roman" w:cs="Times New Roman"/>
        </w:rPr>
        <w:t xml:space="preserve">Taksa mbi ndërtesat, është realizuar 47,279,000 lekë ose 95 % kundrejt planit vjetor. </w:t>
      </w:r>
    </w:p>
    <w:p w14:paraId="30D9EB1A" w14:textId="77777777" w:rsidR="00D145C1" w:rsidRDefault="00E45A9B" w:rsidP="00276E62">
      <w:pPr>
        <w:numPr>
          <w:ilvl w:val="0"/>
          <w:numId w:val="43"/>
        </w:numPr>
        <w:spacing w:after="0" w:line="360" w:lineRule="auto"/>
        <w:ind w:right="-7"/>
        <w:rPr>
          <w:rFonts w:ascii="Times New Roman" w:hAnsi="Times New Roman" w:cs="Times New Roman"/>
        </w:rPr>
      </w:pPr>
      <w:r w:rsidRPr="00D145C1">
        <w:rPr>
          <w:rFonts w:ascii="Times New Roman" w:hAnsi="Times New Roman" w:cs="Times New Roman"/>
        </w:rPr>
        <w:t xml:space="preserve">Taksa mbi tabelat, është realizuar 2,382,000 leke ose 85% kundrejt planit vjetor. </w:t>
      </w:r>
    </w:p>
    <w:p w14:paraId="173E84C7" w14:textId="77777777" w:rsidR="00D145C1" w:rsidRDefault="00E45A9B" w:rsidP="00276E62">
      <w:pPr>
        <w:numPr>
          <w:ilvl w:val="0"/>
          <w:numId w:val="43"/>
        </w:numPr>
        <w:spacing w:after="0" w:line="360" w:lineRule="auto"/>
        <w:ind w:right="-7"/>
        <w:rPr>
          <w:rFonts w:ascii="Times New Roman" w:hAnsi="Times New Roman" w:cs="Times New Roman"/>
        </w:rPr>
      </w:pPr>
      <w:r w:rsidRPr="00D145C1">
        <w:rPr>
          <w:rFonts w:ascii="Times New Roman" w:hAnsi="Times New Roman" w:cs="Times New Roman"/>
        </w:rPr>
        <w:t xml:space="preserve">Taksa mbi truallin, është </w:t>
      </w:r>
      <w:proofErr w:type="gramStart"/>
      <w:r w:rsidRPr="00D145C1">
        <w:rPr>
          <w:rFonts w:ascii="Times New Roman" w:hAnsi="Times New Roman" w:cs="Times New Roman"/>
        </w:rPr>
        <w:t>realizuar  7,001,000</w:t>
      </w:r>
      <w:proofErr w:type="gramEnd"/>
      <w:r w:rsidRPr="00D145C1">
        <w:rPr>
          <w:rFonts w:ascii="Times New Roman" w:hAnsi="Times New Roman" w:cs="Times New Roman"/>
        </w:rPr>
        <w:t xml:space="preserve"> leke ose 95% kundrejt planit vjetor.</w:t>
      </w:r>
    </w:p>
    <w:p w14:paraId="67992F2D" w14:textId="77777777" w:rsidR="00D145C1" w:rsidRDefault="00E45A9B" w:rsidP="00276E62">
      <w:pPr>
        <w:numPr>
          <w:ilvl w:val="0"/>
          <w:numId w:val="43"/>
        </w:numPr>
        <w:spacing w:after="0" w:line="360" w:lineRule="auto"/>
        <w:ind w:right="-7"/>
        <w:rPr>
          <w:rFonts w:ascii="Times New Roman" w:hAnsi="Times New Roman" w:cs="Times New Roman"/>
        </w:rPr>
      </w:pPr>
      <w:r w:rsidRPr="00D145C1">
        <w:rPr>
          <w:rFonts w:ascii="Times New Roman" w:hAnsi="Times New Roman" w:cs="Times New Roman"/>
        </w:rPr>
        <w:t>Taksa mbi tokën bujqësore, është realizuar   13,985,000 lekë ose 75% kundrejt planit vjetor.</w:t>
      </w:r>
    </w:p>
    <w:p w14:paraId="532CA6A9" w14:textId="2A039C8A" w:rsidR="00E45A9B" w:rsidRPr="00D145C1" w:rsidRDefault="00E45A9B" w:rsidP="00276E62">
      <w:pPr>
        <w:numPr>
          <w:ilvl w:val="0"/>
          <w:numId w:val="43"/>
        </w:numPr>
        <w:spacing w:after="0" w:line="360" w:lineRule="auto"/>
        <w:ind w:right="-7"/>
        <w:rPr>
          <w:rFonts w:ascii="Times New Roman" w:hAnsi="Times New Roman" w:cs="Times New Roman"/>
        </w:rPr>
      </w:pPr>
      <w:r w:rsidRPr="00D145C1">
        <w:rPr>
          <w:rFonts w:ascii="Times New Roman" w:hAnsi="Times New Roman" w:cs="Times New Roman"/>
        </w:rPr>
        <w:t>Të ardhura nga zënia e hapsirave publike (tregu industrial, dhe hapësira të tjera), është realizuar 10,706,000 lekë ose 63% kundrejt planit vjetor.</w:t>
      </w:r>
    </w:p>
    <w:p w14:paraId="73028978" w14:textId="77777777" w:rsidR="00E45A9B" w:rsidRPr="00991760" w:rsidRDefault="00E45A9B" w:rsidP="00E45A9B">
      <w:pPr>
        <w:tabs>
          <w:tab w:val="left" w:pos="1015"/>
        </w:tabs>
        <w:spacing w:before="41" w:line="276" w:lineRule="auto"/>
        <w:ind w:left="833" w:right="655"/>
        <w:rPr>
          <w:rFonts w:ascii="Times New Roman" w:hAnsi="Times New Roman" w:cs="Times New Roman"/>
        </w:rPr>
      </w:pPr>
    </w:p>
    <w:p w14:paraId="4360A5E6" w14:textId="77777777" w:rsidR="00E45A9B" w:rsidRPr="00406BBE" w:rsidRDefault="00E45A9B" w:rsidP="00E45A9B">
      <w:pPr>
        <w:spacing w:before="3"/>
        <w:ind w:left="472"/>
        <w:rPr>
          <w:rFonts w:ascii="Times New Roman" w:hAnsi="Times New Roman"/>
          <w:b/>
          <w:sz w:val="24"/>
          <w:szCs w:val="24"/>
        </w:rPr>
      </w:pPr>
      <w:r w:rsidRPr="00406BBE">
        <w:rPr>
          <w:rFonts w:ascii="Times New Roman" w:hAnsi="Times New Roman"/>
          <w:b/>
          <w:sz w:val="24"/>
          <w:szCs w:val="24"/>
          <w:u w:val="thick"/>
        </w:rPr>
        <w:t>Të ardhurat nga tarifat vendore</w:t>
      </w:r>
    </w:p>
    <w:p w14:paraId="6DC93235" w14:textId="77777777" w:rsidR="00E45A9B" w:rsidRPr="00406BBE" w:rsidRDefault="00E45A9B" w:rsidP="00E45A9B">
      <w:pPr>
        <w:spacing w:before="2"/>
        <w:rPr>
          <w:b/>
        </w:rPr>
      </w:pPr>
    </w:p>
    <w:p w14:paraId="5A980A4C" w14:textId="77777777" w:rsidR="00E45A9B" w:rsidRPr="00406BBE" w:rsidRDefault="00E45A9B" w:rsidP="00E45A9B">
      <w:pPr>
        <w:spacing w:before="90" w:line="276" w:lineRule="auto"/>
        <w:ind w:right="655"/>
        <w:jc w:val="both"/>
      </w:pPr>
      <w:r w:rsidRPr="00406BBE">
        <w:t xml:space="preserve">Kryesisht këto tarifa mblidhen nga Drejtoria e Taksave dhe Tarifave, nga Njësitë administrative dhe agjenti tatimor </w:t>
      </w:r>
      <w:r>
        <w:t>S</w:t>
      </w:r>
      <w:r w:rsidRPr="001E2858">
        <w:t xml:space="preserve">hoqëria </w:t>
      </w:r>
      <w:r>
        <w:t>Rajonale Ujësjellës Kanalizime B</w:t>
      </w:r>
      <w:r w:rsidRPr="001E2858">
        <w:t>erat sh.a</w:t>
      </w:r>
      <w:r>
        <w:t xml:space="preserve"> dhe Drejtoritë e tjera që gjenerojnë të ardhura</w:t>
      </w:r>
    </w:p>
    <w:p w14:paraId="15CFE6F2" w14:textId="77777777" w:rsidR="00E45A9B" w:rsidRPr="00406BBE" w:rsidRDefault="00E45A9B" w:rsidP="00E45A9B">
      <w:pPr>
        <w:spacing w:line="275" w:lineRule="exact"/>
      </w:pPr>
      <w:r w:rsidRPr="00824C37">
        <w:t>Realizimi i këtyre zërave, për vitin 2022 ishte në masën 78% kundrejt planit fillestar.</w:t>
      </w:r>
    </w:p>
    <w:p w14:paraId="63DB8384" w14:textId="3E8A6FAE" w:rsidR="00E45A9B" w:rsidRDefault="00E45A9B" w:rsidP="00E45A9B">
      <w:pPr>
        <w:spacing w:line="275" w:lineRule="exact"/>
        <w:jc w:val="right"/>
      </w:pPr>
      <w:r>
        <w:t>Në 000/lekë</w:t>
      </w:r>
    </w:p>
    <w:p w14:paraId="5FEB2F57" w14:textId="7043A67A" w:rsidR="00E45A9B" w:rsidRDefault="00E45A9B" w:rsidP="00E45A9B">
      <w:pPr>
        <w:spacing w:line="275" w:lineRule="exact"/>
        <w:jc w:val="right"/>
      </w:pPr>
    </w:p>
    <w:p w14:paraId="6E568583" w14:textId="3FC2B380" w:rsidR="00E45A9B" w:rsidRDefault="00E45A9B" w:rsidP="00E45A9B">
      <w:pPr>
        <w:spacing w:line="275" w:lineRule="exact"/>
        <w:jc w:val="right"/>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020"/>
        <w:gridCol w:w="1510"/>
        <w:gridCol w:w="1688"/>
        <w:gridCol w:w="1756"/>
      </w:tblGrid>
      <w:tr w:rsidR="00E45A9B" w:rsidRPr="005134CA" w14:paraId="505042D9" w14:textId="77777777" w:rsidTr="005134CA">
        <w:trPr>
          <w:trHeight w:val="534"/>
        </w:trPr>
        <w:tc>
          <w:tcPr>
            <w:tcW w:w="865" w:type="dxa"/>
            <w:noWrap/>
            <w:vAlign w:val="center"/>
            <w:hideMark/>
          </w:tcPr>
          <w:p w14:paraId="4C35F010" w14:textId="77777777" w:rsidR="00E45A9B" w:rsidRPr="005134CA" w:rsidRDefault="00E45A9B" w:rsidP="00B81051">
            <w:pPr>
              <w:spacing w:line="275" w:lineRule="exact"/>
              <w:jc w:val="center"/>
              <w:rPr>
                <w:rFonts w:ascii="Times New Roman" w:hAnsi="Times New Roman" w:cs="Times New Roman"/>
                <w:b/>
                <w:bCs/>
                <w:sz w:val="18"/>
                <w:szCs w:val="18"/>
                <w:lang w:val="en-ZW"/>
              </w:rPr>
            </w:pPr>
            <w:r w:rsidRPr="005134CA">
              <w:rPr>
                <w:rFonts w:ascii="Times New Roman" w:hAnsi="Times New Roman" w:cs="Times New Roman"/>
                <w:b/>
                <w:bCs/>
                <w:sz w:val="18"/>
                <w:szCs w:val="18"/>
              </w:rPr>
              <w:t>Nr</w:t>
            </w:r>
          </w:p>
        </w:tc>
        <w:tc>
          <w:tcPr>
            <w:tcW w:w="4019" w:type="dxa"/>
            <w:noWrap/>
            <w:vAlign w:val="center"/>
            <w:hideMark/>
          </w:tcPr>
          <w:p w14:paraId="4C478322" w14:textId="77777777" w:rsidR="00E45A9B" w:rsidRPr="005134CA" w:rsidRDefault="00E45A9B" w:rsidP="00B81051">
            <w:pPr>
              <w:spacing w:line="275" w:lineRule="exact"/>
              <w:jc w:val="center"/>
              <w:rPr>
                <w:rFonts w:ascii="Times New Roman" w:hAnsi="Times New Roman" w:cs="Times New Roman"/>
                <w:b/>
                <w:bCs/>
                <w:sz w:val="18"/>
                <w:szCs w:val="18"/>
              </w:rPr>
            </w:pPr>
            <w:r w:rsidRPr="005134CA">
              <w:rPr>
                <w:rFonts w:ascii="Times New Roman" w:hAnsi="Times New Roman" w:cs="Times New Roman"/>
                <w:b/>
                <w:bCs/>
                <w:sz w:val="18"/>
                <w:szCs w:val="18"/>
              </w:rPr>
              <w:t>Emertimi</w:t>
            </w:r>
          </w:p>
        </w:tc>
        <w:tc>
          <w:tcPr>
            <w:tcW w:w="1510" w:type="dxa"/>
            <w:noWrap/>
            <w:vAlign w:val="center"/>
            <w:hideMark/>
          </w:tcPr>
          <w:p w14:paraId="6E7E89B6" w14:textId="77777777" w:rsidR="00E45A9B" w:rsidRPr="005134CA" w:rsidRDefault="00E45A9B" w:rsidP="00B81051">
            <w:pPr>
              <w:spacing w:line="275" w:lineRule="exact"/>
              <w:jc w:val="center"/>
              <w:rPr>
                <w:rFonts w:ascii="Times New Roman" w:hAnsi="Times New Roman" w:cs="Times New Roman"/>
                <w:b/>
                <w:bCs/>
                <w:sz w:val="18"/>
                <w:szCs w:val="18"/>
              </w:rPr>
            </w:pPr>
            <w:r w:rsidRPr="005134CA">
              <w:rPr>
                <w:rFonts w:ascii="Times New Roman" w:hAnsi="Times New Roman" w:cs="Times New Roman"/>
                <w:b/>
                <w:bCs/>
                <w:sz w:val="18"/>
                <w:szCs w:val="18"/>
              </w:rPr>
              <w:t>Plani Vjetor</w:t>
            </w:r>
          </w:p>
        </w:tc>
        <w:tc>
          <w:tcPr>
            <w:tcW w:w="1688" w:type="dxa"/>
            <w:noWrap/>
            <w:vAlign w:val="center"/>
            <w:hideMark/>
          </w:tcPr>
          <w:p w14:paraId="07760D92" w14:textId="77777777" w:rsidR="00E45A9B" w:rsidRPr="005134CA" w:rsidRDefault="00E45A9B" w:rsidP="00B81051">
            <w:pPr>
              <w:spacing w:line="275" w:lineRule="exact"/>
              <w:jc w:val="center"/>
              <w:rPr>
                <w:rFonts w:ascii="Times New Roman" w:hAnsi="Times New Roman" w:cs="Times New Roman"/>
                <w:b/>
                <w:bCs/>
                <w:sz w:val="18"/>
                <w:szCs w:val="18"/>
              </w:rPr>
            </w:pPr>
            <w:r w:rsidRPr="005134CA">
              <w:rPr>
                <w:rFonts w:ascii="Times New Roman" w:hAnsi="Times New Roman" w:cs="Times New Roman"/>
                <w:b/>
                <w:bCs/>
                <w:sz w:val="18"/>
                <w:szCs w:val="18"/>
              </w:rPr>
              <w:t>Fakti Vjetor</w:t>
            </w:r>
          </w:p>
        </w:tc>
        <w:tc>
          <w:tcPr>
            <w:tcW w:w="1756" w:type="dxa"/>
            <w:vAlign w:val="center"/>
            <w:hideMark/>
          </w:tcPr>
          <w:p w14:paraId="56F356A8" w14:textId="77777777" w:rsidR="00E45A9B" w:rsidRPr="005134CA" w:rsidRDefault="00E45A9B" w:rsidP="00B81051">
            <w:pPr>
              <w:spacing w:line="275" w:lineRule="exact"/>
              <w:jc w:val="center"/>
              <w:rPr>
                <w:rFonts w:ascii="Times New Roman" w:hAnsi="Times New Roman" w:cs="Times New Roman"/>
                <w:b/>
                <w:bCs/>
                <w:sz w:val="18"/>
                <w:szCs w:val="18"/>
              </w:rPr>
            </w:pPr>
            <w:r w:rsidRPr="005134CA">
              <w:rPr>
                <w:rFonts w:ascii="Times New Roman" w:hAnsi="Times New Roman" w:cs="Times New Roman"/>
                <w:b/>
                <w:bCs/>
                <w:sz w:val="18"/>
                <w:szCs w:val="18"/>
              </w:rPr>
              <w:t>Realizimi ne % Kundrejt Planit Vjetor</w:t>
            </w:r>
          </w:p>
        </w:tc>
      </w:tr>
      <w:tr w:rsidR="00E45A9B" w:rsidRPr="005134CA" w14:paraId="3C49ADDA" w14:textId="77777777" w:rsidTr="005134CA">
        <w:trPr>
          <w:trHeight w:val="180"/>
        </w:trPr>
        <w:tc>
          <w:tcPr>
            <w:tcW w:w="865" w:type="dxa"/>
            <w:noWrap/>
            <w:hideMark/>
          </w:tcPr>
          <w:p w14:paraId="3221542D"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1</w:t>
            </w:r>
          </w:p>
        </w:tc>
        <w:tc>
          <w:tcPr>
            <w:tcW w:w="4019" w:type="dxa"/>
            <w:noWrap/>
            <w:hideMark/>
          </w:tcPr>
          <w:p w14:paraId="43A717EA"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Tarife e pastrimit</w:t>
            </w:r>
          </w:p>
        </w:tc>
        <w:tc>
          <w:tcPr>
            <w:tcW w:w="1510" w:type="dxa"/>
            <w:noWrap/>
            <w:hideMark/>
          </w:tcPr>
          <w:p w14:paraId="7C4D567A"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104,370 </w:t>
            </w:r>
          </w:p>
        </w:tc>
        <w:tc>
          <w:tcPr>
            <w:tcW w:w="1688" w:type="dxa"/>
            <w:noWrap/>
            <w:hideMark/>
          </w:tcPr>
          <w:p w14:paraId="3DFB8ACB"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85,714 </w:t>
            </w:r>
          </w:p>
        </w:tc>
        <w:tc>
          <w:tcPr>
            <w:tcW w:w="1756" w:type="dxa"/>
            <w:noWrap/>
            <w:hideMark/>
          </w:tcPr>
          <w:p w14:paraId="76086CFA"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82%</w:t>
            </w:r>
          </w:p>
        </w:tc>
      </w:tr>
      <w:tr w:rsidR="00E45A9B" w:rsidRPr="005134CA" w14:paraId="2565BF65" w14:textId="77777777" w:rsidTr="005134CA">
        <w:trPr>
          <w:trHeight w:val="180"/>
        </w:trPr>
        <w:tc>
          <w:tcPr>
            <w:tcW w:w="865" w:type="dxa"/>
            <w:noWrap/>
            <w:hideMark/>
          </w:tcPr>
          <w:p w14:paraId="719F67EC"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w:t>
            </w:r>
          </w:p>
        </w:tc>
        <w:tc>
          <w:tcPr>
            <w:tcW w:w="4019" w:type="dxa"/>
            <w:noWrap/>
            <w:hideMark/>
          </w:tcPr>
          <w:p w14:paraId="0B62BFE0"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     Biznes</w:t>
            </w:r>
          </w:p>
        </w:tc>
        <w:tc>
          <w:tcPr>
            <w:tcW w:w="1510" w:type="dxa"/>
            <w:noWrap/>
            <w:hideMark/>
          </w:tcPr>
          <w:p w14:paraId="6667A0A8"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56,809 </w:t>
            </w:r>
          </w:p>
        </w:tc>
        <w:tc>
          <w:tcPr>
            <w:tcW w:w="1688" w:type="dxa"/>
            <w:noWrap/>
            <w:hideMark/>
          </w:tcPr>
          <w:p w14:paraId="308B3449"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57,059 </w:t>
            </w:r>
          </w:p>
        </w:tc>
        <w:tc>
          <w:tcPr>
            <w:tcW w:w="1756" w:type="dxa"/>
            <w:noWrap/>
            <w:hideMark/>
          </w:tcPr>
          <w:p w14:paraId="67619388"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100%</w:t>
            </w:r>
          </w:p>
        </w:tc>
      </w:tr>
      <w:tr w:rsidR="00E45A9B" w:rsidRPr="005134CA" w14:paraId="6BD60C8E" w14:textId="77777777" w:rsidTr="005134CA">
        <w:trPr>
          <w:trHeight w:val="180"/>
        </w:trPr>
        <w:tc>
          <w:tcPr>
            <w:tcW w:w="865" w:type="dxa"/>
            <w:noWrap/>
            <w:hideMark/>
          </w:tcPr>
          <w:p w14:paraId="4B6C4A40"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w:t>
            </w:r>
          </w:p>
        </w:tc>
        <w:tc>
          <w:tcPr>
            <w:tcW w:w="4019" w:type="dxa"/>
            <w:noWrap/>
            <w:hideMark/>
          </w:tcPr>
          <w:p w14:paraId="14695ACF"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     Familje</w:t>
            </w:r>
          </w:p>
        </w:tc>
        <w:tc>
          <w:tcPr>
            <w:tcW w:w="1510" w:type="dxa"/>
            <w:noWrap/>
            <w:hideMark/>
          </w:tcPr>
          <w:p w14:paraId="28CD7DB5"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47,561 </w:t>
            </w:r>
          </w:p>
        </w:tc>
        <w:tc>
          <w:tcPr>
            <w:tcW w:w="1688" w:type="dxa"/>
            <w:noWrap/>
            <w:hideMark/>
          </w:tcPr>
          <w:p w14:paraId="6E5C5FAB"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28,655 </w:t>
            </w:r>
          </w:p>
        </w:tc>
        <w:tc>
          <w:tcPr>
            <w:tcW w:w="1756" w:type="dxa"/>
            <w:noWrap/>
            <w:hideMark/>
          </w:tcPr>
          <w:p w14:paraId="68CF17EF"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60%</w:t>
            </w:r>
          </w:p>
        </w:tc>
      </w:tr>
      <w:tr w:rsidR="00E45A9B" w:rsidRPr="005134CA" w14:paraId="4A5F52BE" w14:textId="77777777" w:rsidTr="005134CA">
        <w:trPr>
          <w:trHeight w:val="180"/>
        </w:trPr>
        <w:tc>
          <w:tcPr>
            <w:tcW w:w="865" w:type="dxa"/>
            <w:noWrap/>
            <w:hideMark/>
          </w:tcPr>
          <w:p w14:paraId="0DAC9089"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2</w:t>
            </w:r>
          </w:p>
        </w:tc>
        <w:tc>
          <w:tcPr>
            <w:tcW w:w="4019" w:type="dxa"/>
            <w:noWrap/>
            <w:hideMark/>
          </w:tcPr>
          <w:p w14:paraId="30318F71"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Tarife e ndriçimit publik</w:t>
            </w:r>
          </w:p>
        </w:tc>
        <w:tc>
          <w:tcPr>
            <w:tcW w:w="1510" w:type="dxa"/>
            <w:noWrap/>
            <w:hideMark/>
          </w:tcPr>
          <w:p w14:paraId="7858BA50"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47,461 </w:t>
            </w:r>
          </w:p>
        </w:tc>
        <w:tc>
          <w:tcPr>
            <w:tcW w:w="1688" w:type="dxa"/>
            <w:noWrap/>
            <w:hideMark/>
          </w:tcPr>
          <w:p w14:paraId="7EF08E36"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38,009 </w:t>
            </w:r>
          </w:p>
        </w:tc>
        <w:tc>
          <w:tcPr>
            <w:tcW w:w="1756" w:type="dxa"/>
            <w:noWrap/>
            <w:hideMark/>
          </w:tcPr>
          <w:p w14:paraId="6D8CB742"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80%</w:t>
            </w:r>
          </w:p>
        </w:tc>
      </w:tr>
      <w:tr w:rsidR="00E45A9B" w:rsidRPr="005134CA" w14:paraId="00505D02" w14:textId="77777777" w:rsidTr="005134CA">
        <w:trPr>
          <w:trHeight w:val="180"/>
        </w:trPr>
        <w:tc>
          <w:tcPr>
            <w:tcW w:w="865" w:type="dxa"/>
            <w:noWrap/>
            <w:hideMark/>
          </w:tcPr>
          <w:p w14:paraId="45F60EED"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w:t>
            </w:r>
          </w:p>
        </w:tc>
        <w:tc>
          <w:tcPr>
            <w:tcW w:w="4019" w:type="dxa"/>
            <w:noWrap/>
            <w:hideMark/>
          </w:tcPr>
          <w:p w14:paraId="0BA77404"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     Biznes</w:t>
            </w:r>
          </w:p>
        </w:tc>
        <w:tc>
          <w:tcPr>
            <w:tcW w:w="1510" w:type="dxa"/>
            <w:noWrap/>
            <w:hideMark/>
          </w:tcPr>
          <w:p w14:paraId="321A6FBB"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18,332 </w:t>
            </w:r>
          </w:p>
        </w:tc>
        <w:tc>
          <w:tcPr>
            <w:tcW w:w="1688" w:type="dxa"/>
            <w:noWrap/>
            <w:hideMark/>
          </w:tcPr>
          <w:p w14:paraId="3B3D2E34"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19,021 </w:t>
            </w:r>
          </w:p>
        </w:tc>
        <w:tc>
          <w:tcPr>
            <w:tcW w:w="1756" w:type="dxa"/>
            <w:noWrap/>
            <w:hideMark/>
          </w:tcPr>
          <w:p w14:paraId="35224F7E"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104%</w:t>
            </w:r>
          </w:p>
        </w:tc>
      </w:tr>
      <w:tr w:rsidR="00E45A9B" w:rsidRPr="005134CA" w14:paraId="1E4E2837" w14:textId="77777777" w:rsidTr="005134CA">
        <w:trPr>
          <w:trHeight w:val="180"/>
        </w:trPr>
        <w:tc>
          <w:tcPr>
            <w:tcW w:w="865" w:type="dxa"/>
            <w:noWrap/>
            <w:hideMark/>
          </w:tcPr>
          <w:p w14:paraId="260CCD1A"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w:t>
            </w:r>
          </w:p>
        </w:tc>
        <w:tc>
          <w:tcPr>
            <w:tcW w:w="4019" w:type="dxa"/>
            <w:noWrap/>
            <w:hideMark/>
          </w:tcPr>
          <w:p w14:paraId="54251AD7"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     Familje</w:t>
            </w:r>
          </w:p>
        </w:tc>
        <w:tc>
          <w:tcPr>
            <w:tcW w:w="1510" w:type="dxa"/>
            <w:noWrap/>
            <w:hideMark/>
          </w:tcPr>
          <w:p w14:paraId="2E837B67"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29,129 </w:t>
            </w:r>
          </w:p>
        </w:tc>
        <w:tc>
          <w:tcPr>
            <w:tcW w:w="1688" w:type="dxa"/>
            <w:noWrap/>
            <w:hideMark/>
          </w:tcPr>
          <w:p w14:paraId="0521FB55"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18,988 </w:t>
            </w:r>
          </w:p>
        </w:tc>
        <w:tc>
          <w:tcPr>
            <w:tcW w:w="1756" w:type="dxa"/>
            <w:noWrap/>
            <w:hideMark/>
          </w:tcPr>
          <w:p w14:paraId="03B3A85A"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65%</w:t>
            </w:r>
          </w:p>
        </w:tc>
      </w:tr>
      <w:tr w:rsidR="00E45A9B" w:rsidRPr="005134CA" w14:paraId="05B263A6" w14:textId="77777777" w:rsidTr="005134CA">
        <w:trPr>
          <w:trHeight w:val="180"/>
        </w:trPr>
        <w:tc>
          <w:tcPr>
            <w:tcW w:w="865" w:type="dxa"/>
            <w:noWrap/>
            <w:hideMark/>
          </w:tcPr>
          <w:p w14:paraId="37697D34"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3</w:t>
            </w:r>
          </w:p>
        </w:tc>
        <w:tc>
          <w:tcPr>
            <w:tcW w:w="4019" w:type="dxa"/>
            <w:noWrap/>
            <w:hideMark/>
          </w:tcPr>
          <w:p w14:paraId="64F508B5"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Tarife gjelberimi publik</w:t>
            </w:r>
          </w:p>
        </w:tc>
        <w:tc>
          <w:tcPr>
            <w:tcW w:w="1510" w:type="dxa"/>
            <w:noWrap/>
            <w:hideMark/>
          </w:tcPr>
          <w:p w14:paraId="275BF946"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40,148 </w:t>
            </w:r>
          </w:p>
        </w:tc>
        <w:tc>
          <w:tcPr>
            <w:tcW w:w="1688" w:type="dxa"/>
            <w:noWrap/>
            <w:hideMark/>
          </w:tcPr>
          <w:p w14:paraId="0E76AD07"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31,376 </w:t>
            </w:r>
          </w:p>
        </w:tc>
        <w:tc>
          <w:tcPr>
            <w:tcW w:w="1756" w:type="dxa"/>
            <w:noWrap/>
            <w:hideMark/>
          </w:tcPr>
          <w:p w14:paraId="79D89AAA"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78%</w:t>
            </w:r>
          </w:p>
        </w:tc>
      </w:tr>
      <w:tr w:rsidR="00E45A9B" w:rsidRPr="005134CA" w14:paraId="72C6221F" w14:textId="77777777" w:rsidTr="005134CA">
        <w:trPr>
          <w:trHeight w:val="180"/>
        </w:trPr>
        <w:tc>
          <w:tcPr>
            <w:tcW w:w="865" w:type="dxa"/>
            <w:noWrap/>
            <w:hideMark/>
          </w:tcPr>
          <w:p w14:paraId="27A57C65"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w:t>
            </w:r>
          </w:p>
        </w:tc>
        <w:tc>
          <w:tcPr>
            <w:tcW w:w="4019" w:type="dxa"/>
            <w:noWrap/>
            <w:hideMark/>
          </w:tcPr>
          <w:p w14:paraId="12A20529"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     Biznes</w:t>
            </w:r>
          </w:p>
        </w:tc>
        <w:tc>
          <w:tcPr>
            <w:tcW w:w="1510" w:type="dxa"/>
            <w:noWrap/>
            <w:hideMark/>
          </w:tcPr>
          <w:p w14:paraId="6CACC0E5"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12,613 </w:t>
            </w:r>
          </w:p>
        </w:tc>
        <w:tc>
          <w:tcPr>
            <w:tcW w:w="1688" w:type="dxa"/>
            <w:noWrap/>
            <w:hideMark/>
          </w:tcPr>
          <w:p w14:paraId="3A710A93"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12,563 </w:t>
            </w:r>
          </w:p>
        </w:tc>
        <w:tc>
          <w:tcPr>
            <w:tcW w:w="1756" w:type="dxa"/>
            <w:noWrap/>
            <w:hideMark/>
          </w:tcPr>
          <w:p w14:paraId="1DAF8D22"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100%</w:t>
            </w:r>
          </w:p>
        </w:tc>
      </w:tr>
      <w:tr w:rsidR="00E45A9B" w:rsidRPr="005134CA" w14:paraId="3A8C14DC" w14:textId="77777777" w:rsidTr="005134CA">
        <w:trPr>
          <w:trHeight w:val="180"/>
        </w:trPr>
        <w:tc>
          <w:tcPr>
            <w:tcW w:w="865" w:type="dxa"/>
            <w:noWrap/>
            <w:hideMark/>
          </w:tcPr>
          <w:p w14:paraId="3617F81F"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w:t>
            </w:r>
          </w:p>
        </w:tc>
        <w:tc>
          <w:tcPr>
            <w:tcW w:w="4019" w:type="dxa"/>
            <w:noWrap/>
            <w:hideMark/>
          </w:tcPr>
          <w:p w14:paraId="509696A7"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     Familje</w:t>
            </w:r>
          </w:p>
        </w:tc>
        <w:tc>
          <w:tcPr>
            <w:tcW w:w="1510" w:type="dxa"/>
            <w:noWrap/>
            <w:hideMark/>
          </w:tcPr>
          <w:p w14:paraId="3C1E52E5"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27,535 </w:t>
            </w:r>
          </w:p>
        </w:tc>
        <w:tc>
          <w:tcPr>
            <w:tcW w:w="1688" w:type="dxa"/>
            <w:noWrap/>
            <w:hideMark/>
          </w:tcPr>
          <w:p w14:paraId="725EE6F1"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18,812 </w:t>
            </w:r>
          </w:p>
        </w:tc>
        <w:tc>
          <w:tcPr>
            <w:tcW w:w="1756" w:type="dxa"/>
            <w:noWrap/>
            <w:hideMark/>
          </w:tcPr>
          <w:p w14:paraId="3DCE9DE4"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68%</w:t>
            </w:r>
          </w:p>
        </w:tc>
      </w:tr>
      <w:tr w:rsidR="00E45A9B" w:rsidRPr="005134CA" w14:paraId="343A5CC6" w14:textId="77777777" w:rsidTr="005134CA">
        <w:trPr>
          <w:trHeight w:val="180"/>
        </w:trPr>
        <w:tc>
          <w:tcPr>
            <w:tcW w:w="865" w:type="dxa"/>
            <w:noWrap/>
            <w:hideMark/>
          </w:tcPr>
          <w:p w14:paraId="2B091E61"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4</w:t>
            </w:r>
          </w:p>
        </w:tc>
        <w:tc>
          <w:tcPr>
            <w:tcW w:w="4019" w:type="dxa"/>
            <w:noWrap/>
            <w:hideMark/>
          </w:tcPr>
          <w:p w14:paraId="17DF3CA4"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Tarife Arsimi publik</w:t>
            </w:r>
          </w:p>
        </w:tc>
        <w:tc>
          <w:tcPr>
            <w:tcW w:w="1510" w:type="dxa"/>
            <w:noWrap/>
            <w:hideMark/>
          </w:tcPr>
          <w:p w14:paraId="6A262B67"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11,043 </w:t>
            </w:r>
          </w:p>
        </w:tc>
        <w:tc>
          <w:tcPr>
            <w:tcW w:w="1688" w:type="dxa"/>
            <w:noWrap/>
            <w:hideMark/>
          </w:tcPr>
          <w:p w14:paraId="555C07BA"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8,452 </w:t>
            </w:r>
          </w:p>
        </w:tc>
        <w:tc>
          <w:tcPr>
            <w:tcW w:w="1756" w:type="dxa"/>
            <w:noWrap/>
            <w:hideMark/>
          </w:tcPr>
          <w:p w14:paraId="46A14755"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77%</w:t>
            </w:r>
          </w:p>
        </w:tc>
      </w:tr>
      <w:tr w:rsidR="00E45A9B" w:rsidRPr="005134CA" w14:paraId="5E2A8905" w14:textId="77777777" w:rsidTr="005134CA">
        <w:trPr>
          <w:trHeight w:val="180"/>
        </w:trPr>
        <w:tc>
          <w:tcPr>
            <w:tcW w:w="865" w:type="dxa"/>
            <w:noWrap/>
            <w:hideMark/>
          </w:tcPr>
          <w:p w14:paraId="3E05EA0D"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w:t>
            </w:r>
          </w:p>
        </w:tc>
        <w:tc>
          <w:tcPr>
            <w:tcW w:w="4019" w:type="dxa"/>
            <w:noWrap/>
            <w:hideMark/>
          </w:tcPr>
          <w:p w14:paraId="03F0D190"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     Biznes</w:t>
            </w:r>
          </w:p>
        </w:tc>
        <w:tc>
          <w:tcPr>
            <w:tcW w:w="1510" w:type="dxa"/>
            <w:noWrap/>
            <w:hideMark/>
          </w:tcPr>
          <w:p w14:paraId="48A436D0"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4,459 </w:t>
            </w:r>
          </w:p>
        </w:tc>
        <w:tc>
          <w:tcPr>
            <w:tcW w:w="1688" w:type="dxa"/>
            <w:noWrap/>
            <w:hideMark/>
          </w:tcPr>
          <w:p w14:paraId="5ED79790"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4,632 </w:t>
            </w:r>
          </w:p>
        </w:tc>
        <w:tc>
          <w:tcPr>
            <w:tcW w:w="1756" w:type="dxa"/>
            <w:noWrap/>
            <w:hideMark/>
          </w:tcPr>
          <w:p w14:paraId="0FDE4C87"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104%</w:t>
            </w:r>
          </w:p>
        </w:tc>
      </w:tr>
      <w:tr w:rsidR="00E45A9B" w:rsidRPr="005134CA" w14:paraId="47731471" w14:textId="77777777" w:rsidTr="005134CA">
        <w:trPr>
          <w:trHeight w:val="180"/>
        </w:trPr>
        <w:tc>
          <w:tcPr>
            <w:tcW w:w="865" w:type="dxa"/>
            <w:noWrap/>
            <w:hideMark/>
          </w:tcPr>
          <w:p w14:paraId="20D76494"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w:t>
            </w:r>
          </w:p>
        </w:tc>
        <w:tc>
          <w:tcPr>
            <w:tcW w:w="4019" w:type="dxa"/>
            <w:noWrap/>
            <w:hideMark/>
          </w:tcPr>
          <w:p w14:paraId="023A3A7E"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     Familje</w:t>
            </w:r>
          </w:p>
        </w:tc>
        <w:tc>
          <w:tcPr>
            <w:tcW w:w="1510" w:type="dxa"/>
            <w:noWrap/>
            <w:hideMark/>
          </w:tcPr>
          <w:p w14:paraId="0EE29425"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6,584 </w:t>
            </w:r>
          </w:p>
        </w:tc>
        <w:tc>
          <w:tcPr>
            <w:tcW w:w="1688" w:type="dxa"/>
            <w:noWrap/>
            <w:hideMark/>
          </w:tcPr>
          <w:p w14:paraId="255A14E7"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3,820 </w:t>
            </w:r>
          </w:p>
        </w:tc>
        <w:tc>
          <w:tcPr>
            <w:tcW w:w="1756" w:type="dxa"/>
            <w:noWrap/>
            <w:hideMark/>
          </w:tcPr>
          <w:p w14:paraId="0BE0BB03"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58%</w:t>
            </w:r>
          </w:p>
        </w:tc>
      </w:tr>
      <w:tr w:rsidR="00E45A9B" w:rsidRPr="005134CA" w14:paraId="31B3B12A" w14:textId="77777777" w:rsidTr="005134CA">
        <w:trPr>
          <w:trHeight w:val="180"/>
        </w:trPr>
        <w:tc>
          <w:tcPr>
            <w:tcW w:w="865" w:type="dxa"/>
            <w:noWrap/>
            <w:hideMark/>
          </w:tcPr>
          <w:p w14:paraId="24E40F4A"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5</w:t>
            </w:r>
          </w:p>
        </w:tc>
        <w:tc>
          <w:tcPr>
            <w:tcW w:w="4019" w:type="dxa"/>
            <w:noWrap/>
            <w:hideMark/>
          </w:tcPr>
          <w:p w14:paraId="5C2B545C"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Te tjera tarifa(Ambjenti)</w:t>
            </w:r>
          </w:p>
        </w:tc>
        <w:tc>
          <w:tcPr>
            <w:tcW w:w="1510" w:type="dxa"/>
            <w:noWrap/>
            <w:hideMark/>
          </w:tcPr>
          <w:p w14:paraId="05503C65"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740 </w:t>
            </w:r>
          </w:p>
        </w:tc>
        <w:tc>
          <w:tcPr>
            <w:tcW w:w="1688" w:type="dxa"/>
            <w:noWrap/>
            <w:hideMark/>
          </w:tcPr>
          <w:p w14:paraId="7229A28A"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230 </w:t>
            </w:r>
          </w:p>
        </w:tc>
        <w:tc>
          <w:tcPr>
            <w:tcW w:w="1756" w:type="dxa"/>
            <w:noWrap/>
            <w:hideMark/>
          </w:tcPr>
          <w:p w14:paraId="424D7CA6"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31%</w:t>
            </w:r>
          </w:p>
        </w:tc>
      </w:tr>
      <w:tr w:rsidR="00E45A9B" w:rsidRPr="005134CA" w14:paraId="65E6469C" w14:textId="77777777" w:rsidTr="005134CA">
        <w:trPr>
          <w:trHeight w:val="180"/>
        </w:trPr>
        <w:tc>
          <w:tcPr>
            <w:tcW w:w="865" w:type="dxa"/>
            <w:noWrap/>
            <w:hideMark/>
          </w:tcPr>
          <w:p w14:paraId="55A06F53"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lastRenderedPageBreak/>
              <w:t>6</w:t>
            </w:r>
          </w:p>
        </w:tc>
        <w:tc>
          <w:tcPr>
            <w:tcW w:w="4019" w:type="dxa"/>
            <w:noWrap/>
            <w:hideMark/>
          </w:tcPr>
          <w:p w14:paraId="06DB9F8B"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Tarife per linjat ajerore nentokesore (Kablloret)</w:t>
            </w:r>
          </w:p>
        </w:tc>
        <w:tc>
          <w:tcPr>
            <w:tcW w:w="1510" w:type="dxa"/>
            <w:noWrap/>
            <w:hideMark/>
          </w:tcPr>
          <w:p w14:paraId="3284498D"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780 </w:t>
            </w:r>
          </w:p>
        </w:tc>
        <w:tc>
          <w:tcPr>
            <w:tcW w:w="1688" w:type="dxa"/>
            <w:noWrap/>
            <w:hideMark/>
          </w:tcPr>
          <w:p w14:paraId="18066697"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494 </w:t>
            </w:r>
          </w:p>
        </w:tc>
        <w:tc>
          <w:tcPr>
            <w:tcW w:w="1756" w:type="dxa"/>
            <w:noWrap/>
            <w:hideMark/>
          </w:tcPr>
          <w:p w14:paraId="489A6374"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63%</w:t>
            </w:r>
          </w:p>
        </w:tc>
      </w:tr>
      <w:tr w:rsidR="00E45A9B" w:rsidRPr="005134CA" w14:paraId="205D9B3A" w14:textId="77777777" w:rsidTr="005134CA">
        <w:trPr>
          <w:trHeight w:val="180"/>
        </w:trPr>
        <w:tc>
          <w:tcPr>
            <w:tcW w:w="865" w:type="dxa"/>
            <w:noWrap/>
            <w:hideMark/>
          </w:tcPr>
          <w:p w14:paraId="4E2FB6F9"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7</w:t>
            </w:r>
          </w:p>
        </w:tc>
        <w:tc>
          <w:tcPr>
            <w:tcW w:w="4019" w:type="dxa"/>
            <w:noWrap/>
            <w:hideMark/>
          </w:tcPr>
          <w:p w14:paraId="178B424E"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 Te ardhura nga parkimi </w:t>
            </w:r>
          </w:p>
        </w:tc>
        <w:tc>
          <w:tcPr>
            <w:tcW w:w="1510" w:type="dxa"/>
            <w:noWrap/>
            <w:hideMark/>
          </w:tcPr>
          <w:p w14:paraId="547B67A0"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4,379 </w:t>
            </w:r>
          </w:p>
        </w:tc>
        <w:tc>
          <w:tcPr>
            <w:tcW w:w="1688" w:type="dxa"/>
            <w:noWrap/>
            <w:hideMark/>
          </w:tcPr>
          <w:p w14:paraId="1D43554C"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4,571 </w:t>
            </w:r>
          </w:p>
        </w:tc>
        <w:tc>
          <w:tcPr>
            <w:tcW w:w="1756" w:type="dxa"/>
            <w:noWrap/>
            <w:hideMark/>
          </w:tcPr>
          <w:p w14:paraId="3B2BF4DD"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104%</w:t>
            </w:r>
          </w:p>
        </w:tc>
      </w:tr>
      <w:tr w:rsidR="00E45A9B" w:rsidRPr="005134CA" w14:paraId="3B7845AB" w14:textId="77777777" w:rsidTr="005134CA">
        <w:trPr>
          <w:trHeight w:val="180"/>
        </w:trPr>
        <w:tc>
          <w:tcPr>
            <w:tcW w:w="865" w:type="dxa"/>
            <w:noWrap/>
            <w:hideMark/>
          </w:tcPr>
          <w:p w14:paraId="4218CAD9"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8</w:t>
            </w:r>
          </w:p>
        </w:tc>
        <w:tc>
          <w:tcPr>
            <w:tcW w:w="4019" w:type="dxa"/>
            <w:noWrap/>
            <w:hideMark/>
          </w:tcPr>
          <w:p w14:paraId="4C2ACB4F"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Tarife per license /certifikate per transport rrugor</w:t>
            </w:r>
          </w:p>
        </w:tc>
        <w:tc>
          <w:tcPr>
            <w:tcW w:w="1510" w:type="dxa"/>
            <w:noWrap/>
            <w:hideMark/>
          </w:tcPr>
          <w:p w14:paraId="20C685CB"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9,523 </w:t>
            </w:r>
          </w:p>
        </w:tc>
        <w:tc>
          <w:tcPr>
            <w:tcW w:w="1688" w:type="dxa"/>
            <w:noWrap/>
            <w:hideMark/>
          </w:tcPr>
          <w:p w14:paraId="7B078C64"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2,084 </w:t>
            </w:r>
          </w:p>
        </w:tc>
        <w:tc>
          <w:tcPr>
            <w:tcW w:w="1756" w:type="dxa"/>
            <w:noWrap/>
            <w:hideMark/>
          </w:tcPr>
          <w:p w14:paraId="6BA1DBC0"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22%</w:t>
            </w:r>
          </w:p>
        </w:tc>
      </w:tr>
      <w:tr w:rsidR="00E45A9B" w:rsidRPr="005134CA" w14:paraId="063AB77A" w14:textId="77777777" w:rsidTr="005134CA">
        <w:trPr>
          <w:trHeight w:val="180"/>
        </w:trPr>
        <w:tc>
          <w:tcPr>
            <w:tcW w:w="865" w:type="dxa"/>
            <w:noWrap/>
            <w:hideMark/>
          </w:tcPr>
          <w:p w14:paraId="101580C6"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9</w:t>
            </w:r>
          </w:p>
        </w:tc>
        <w:tc>
          <w:tcPr>
            <w:tcW w:w="4019" w:type="dxa"/>
            <w:noWrap/>
            <w:hideMark/>
          </w:tcPr>
          <w:p w14:paraId="23F9E2A1"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Tarife urbanistike</w:t>
            </w:r>
          </w:p>
        </w:tc>
        <w:tc>
          <w:tcPr>
            <w:tcW w:w="1510" w:type="dxa"/>
            <w:noWrap/>
            <w:hideMark/>
          </w:tcPr>
          <w:p w14:paraId="447804E4"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89,118 </w:t>
            </w:r>
          </w:p>
        </w:tc>
        <w:tc>
          <w:tcPr>
            <w:tcW w:w="1688" w:type="dxa"/>
            <w:noWrap/>
            <w:hideMark/>
          </w:tcPr>
          <w:p w14:paraId="4B6086D4"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76,161 </w:t>
            </w:r>
          </w:p>
        </w:tc>
        <w:tc>
          <w:tcPr>
            <w:tcW w:w="1756" w:type="dxa"/>
            <w:noWrap/>
            <w:hideMark/>
          </w:tcPr>
          <w:p w14:paraId="5121515A"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85%</w:t>
            </w:r>
          </w:p>
        </w:tc>
      </w:tr>
      <w:tr w:rsidR="00E45A9B" w:rsidRPr="005134CA" w14:paraId="608F97C1" w14:textId="77777777" w:rsidTr="005134CA">
        <w:trPr>
          <w:trHeight w:val="180"/>
        </w:trPr>
        <w:tc>
          <w:tcPr>
            <w:tcW w:w="865" w:type="dxa"/>
            <w:noWrap/>
            <w:hideMark/>
          </w:tcPr>
          <w:p w14:paraId="159D6544"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10</w:t>
            </w:r>
          </w:p>
        </w:tc>
        <w:tc>
          <w:tcPr>
            <w:tcW w:w="4019" w:type="dxa"/>
            <w:noWrap/>
            <w:hideMark/>
          </w:tcPr>
          <w:p w14:paraId="5242A00B"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Tarife per lende drusore</w:t>
            </w:r>
          </w:p>
        </w:tc>
        <w:tc>
          <w:tcPr>
            <w:tcW w:w="1510" w:type="dxa"/>
            <w:noWrap/>
            <w:hideMark/>
          </w:tcPr>
          <w:p w14:paraId="6102A4A1"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3,100 </w:t>
            </w:r>
          </w:p>
        </w:tc>
        <w:tc>
          <w:tcPr>
            <w:tcW w:w="1688" w:type="dxa"/>
            <w:noWrap/>
            <w:hideMark/>
          </w:tcPr>
          <w:p w14:paraId="3D729E23"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164 </w:t>
            </w:r>
          </w:p>
        </w:tc>
        <w:tc>
          <w:tcPr>
            <w:tcW w:w="1756" w:type="dxa"/>
            <w:noWrap/>
            <w:hideMark/>
          </w:tcPr>
          <w:p w14:paraId="712982E6"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5%</w:t>
            </w:r>
          </w:p>
        </w:tc>
      </w:tr>
      <w:tr w:rsidR="00E45A9B" w:rsidRPr="005134CA" w14:paraId="7D8B2EFF" w14:textId="77777777" w:rsidTr="005134CA">
        <w:trPr>
          <w:trHeight w:val="180"/>
        </w:trPr>
        <w:tc>
          <w:tcPr>
            <w:tcW w:w="865" w:type="dxa"/>
            <w:noWrap/>
            <w:hideMark/>
          </w:tcPr>
          <w:p w14:paraId="7FBDBE05"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11</w:t>
            </w:r>
          </w:p>
        </w:tc>
        <w:tc>
          <w:tcPr>
            <w:tcW w:w="4019" w:type="dxa"/>
            <w:noWrap/>
            <w:hideMark/>
          </w:tcPr>
          <w:p w14:paraId="2D2FD023"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Tarife ujitje</w:t>
            </w:r>
          </w:p>
        </w:tc>
        <w:tc>
          <w:tcPr>
            <w:tcW w:w="1510" w:type="dxa"/>
            <w:noWrap/>
            <w:hideMark/>
          </w:tcPr>
          <w:p w14:paraId="1E508E2E"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3,400 </w:t>
            </w:r>
          </w:p>
        </w:tc>
        <w:tc>
          <w:tcPr>
            <w:tcW w:w="1688" w:type="dxa"/>
            <w:noWrap/>
            <w:hideMark/>
          </w:tcPr>
          <w:p w14:paraId="136B4EC9"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1,758 </w:t>
            </w:r>
          </w:p>
        </w:tc>
        <w:tc>
          <w:tcPr>
            <w:tcW w:w="1756" w:type="dxa"/>
            <w:noWrap/>
            <w:hideMark/>
          </w:tcPr>
          <w:p w14:paraId="16BA20DB"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52%</w:t>
            </w:r>
          </w:p>
        </w:tc>
      </w:tr>
      <w:tr w:rsidR="00E45A9B" w:rsidRPr="005134CA" w14:paraId="5E96A209" w14:textId="77777777" w:rsidTr="005134CA">
        <w:trPr>
          <w:trHeight w:val="180"/>
        </w:trPr>
        <w:tc>
          <w:tcPr>
            <w:tcW w:w="865" w:type="dxa"/>
            <w:noWrap/>
            <w:hideMark/>
          </w:tcPr>
          <w:p w14:paraId="5F96EABD"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12</w:t>
            </w:r>
          </w:p>
        </w:tc>
        <w:tc>
          <w:tcPr>
            <w:tcW w:w="4019" w:type="dxa"/>
            <w:noWrap/>
            <w:hideMark/>
          </w:tcPr>
          <w:p w14:paraId="3BB84979"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Te ardhura nga konviktet</w:t>
            </w:r>
          </w:p>
        </w:tc>
        <w:tc>
          <w:tcPr>
            <w:tcW w:w="1510" w:type="dxa"/>
            <w:noWrap/>
            <w:hideMark/>
          </w:tcPr>
          <w:p w14:paraId="27E7879E"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2,867 </w:t>
            </w:r>
          </w:p>
        </w:tc>
        <w:tc>
          <w:tcPr>
            <w:tcW w:w="1688" w:type="dxa"/>
            <w:noWrap/>
            <w:hideMark/>
          </w:tcPr>
          <w:p w14:paraId="784A7802"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3,214 </w:t>
            </w:r>
          </w:p>
        </w:tc>
        <w:tc>
          <w:tcPr>
            <w:tcW w:w="1756" w:type="dxa"/>
            <w:noWrap/>
            <w:hideMark/>
          </w:tcPr>
          <w:p w14:paraId="5BEAED18"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112%</w:t>
            </w:r>
          </w:p>
        </w:tc>
      </w:tr>
      <w:tr w:rsidR="00E45A9B" w:rsidRPr="005134CA" w14:paraId="6B87078C" w14:textId="77777777" w:rsidTr="005134CA">
        <w:trPr>
          <w:trHeight w:val="180"/>
        </w:trPr>
        <w:tc>
          <w:tcPr>
            <w:tcW w:w="865" w:type="dxa"/>
            <w:noWrap/>
            <w:hideMark/>
          </w:tcPr>
          <w:p w14:paraId="53D317D3"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13</w:t>
            </w:r>
          </w:p>
        </w:tc>
        <w:tc>
          <w:tcPr>
            <w:tcW w:w="4019" w:type="dxa"/>
            <w:noWrap/>
            <w:hideMark/>
          </w:tcPr>
          <w:p w14:paraId="6445CA59"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Te ardhurat per regjistrim</w:t>
            </w:r>
          </w:p>
        </w:tc>
        <w:tc>
          <w:tcPr>
            <w:tcW w:w="1510" w:type="dxa"/>
            <w:noWrap/>
            <w:hideMark/>
          </w:tcPr>
          <w:p w14:paraId="6470AA39"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853 </w:t>
            </w:r>
          </w:p>
        </w:tc>
        <w:tc>
          <w:tcPr>
            <w:tcW w:w="1688" w:type="dxa"/>
            <w:noWrap/>
            <w:hideMark/>
          </w:tcPr>
          <w:p w14:paraId="513F2A24"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522 </w:t>
            </w:r>
          </w:p>
        </w:tc>
        <w:tc>
          <w:tcPr>
            <w:tcW w:w="1756" w:type="dxa"/>
            <w:noWrap/>
            <w:hideMark/>
          </w:tcPr>
          <w:p w14:paraId="7F409452"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61%</w:t>
            </w:r>
          </w:p>
        </w:tc>
      </w:tr>
      <w:tr w:rsidR="00E45A9B" w:rsidRPr="005134CA" w14:paraId="0A66530C" w14:textId="77777777" w:rsidTr="005134CA">
        <w:trPr>
          <w:trHeight w:val="180"/>
        </w:trPr>
        <w:tc>
          <w:tcPr>
            <w:tcW w:w="865" w:type="dxa"/>
            <w:noWrap/>
            <w:hideMark/>
          </w:tcPr>
          <w:p w14:paraId="36396625"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14</w:t>
            </w:r>
          </w:p>
        </w:tc>
        <w:tc>
          <w:tcPr>
            <w:tcW w:w="4019" w:type="dxa"/>
            <w:noWrap/>
            <w:hideMark/>
          </w:tcPr>
          <w:p w14:paraId="53105CA7"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Te ardhura nga kopshtet dhe cerdhet</w:t>
            </w:r>
          </w:p>
        </w:tc>
        <w:tc>
          <w:tcPr>
            <w:tcW w:w="1510" w:type="dxa"/>
            <w:noWrap/>
            <w:hideMark/>
          </w:tcPr>
          <w:p w14:paraId="35BF49E3"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15,702 </w:t>
            </w:r>
          </w:p>
        </w:tc>
        <w:tc>
          <w:tcPr>
            <w:tcW w:w="1688" w:type="dxa"/>
            <w:noWrap/>
            <w:hideMark/>
          </w:tcPr>
          <w:p w14:paraId="06824D6E"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9,587 </w:t>
            </w:r>
          </w:p>
        </w:tc>
        <w:tc>
          <w:tcPr>
            <w:tcW w:w="1756" w:type="dxa"/>
            <w:noWrap/>
            <w:hideMark/>
          </w:tcPr>
          <w:p w14:paraId="4FE11EC5"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61%</w:t>
            </w:r>
          </w:p>
        </w:tc>
      </w:tr>
      <w:tr w:rsidR="00E45A9B" w:rsidRPr="005134CA" w14:paraId="37FCEB84" w14:textId="77777777" w:rsidTr="005134CA">
        <w:trPr>
          <w:trHeight w:val="180"/>
        </w:trPr>
        <w:tc>
          <w:tcPr>
            <w:tcW w:w="865" w:type="dxa"/>
            <w:noWrap/>
            <w:hideMark/>
          </w:tcPr>
          <w:p w14:paraId="128CA0EB"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15</w:t>
            </w:r>
          </w:p>
        </w:tc>
        <w:tc>
          <w:tcPr>
            <w:tcW w:w="4019" w:type="dxa"/>
            <w:noWrap/>
            <w:hideMark/>
          </w:tcPr>
          <w:p w14:paraId="38061BA2"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 xml:space="preserve">Tarfia per zenie salle  dhe dheniie ambjentesh me qera </w:t>
            </w:r>
          </w:p>
        </w:tc>
        <w:tc>
          <w:tcPr>
            <w:tcW w:w="1510" w:type="dxa"/>
            <w:noWrap/>
            <w:hideMark/>
          </w:tcPr>
          <w:p w14:paraId="5D5EDB89"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25 </w:t>
            </w:r>
          </w:p>
        </w:tc>
        <w:tc>
          <w:tcPr>
            <w:tcW w:w="1688" w:type="dxa"/>
            <w:noWrap/>
            <w:hideMark/>
          </w:tcPr>
          <w:p w14:paraId="1B18EDC4"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   </w:t>
            </w:r>
          </w:p>
        </w:tc>
        <w:tc>
          <w:tcPr>
            <w:tcW w:w="1756" w:type="dxa"/>
            <w:noWrap/>
            <w:hideMark/>
          </w:tcPr>
          <w:p w14:paraId="26662743"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0%</w:t>
            </w:r>
          </w:p>
        </w:tc>
      </w:tr>
      <w:tr w:rsidR="00E45A9B" w:rsidRPr="005134CA" w14:paraId="737BEA6B" w14:textId="77777777" w:rsidTr="005134CA">
        <w:trPr>
          <w:trHeight w:val="180"/>
        </w:trPr>
        <w:tc>
          <w:tcPr>
            <w:tcW w:w="865" w:type="dxa"/>
            <w:noWrap/>
            <w:hideMark/>
          </w:tcPr>
          <w:p w14:paraId="7CE3E6F0"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16</w:t>
            </w:r>
          </w:p>
        </w:tc>
        <w:tc>
          <w:tcPr>
            <w:tcW w:w="4019" w:type="dxa"/>
            <w:noWrap/>
            <w:hideMark/>
          </w:tcPr>
          <w:p w14:paraId="4E1F8A09" w14:textId="77777777" w:rsidR="00E45A9B" w:rsidRPr="005134CA" w:rsidRDefault="00E45A9B" w:rsidP="00B81051">
            <w:pPr>
              <w:spacing w:line="275" w:lineRule="exact"/>
              <w:rPr>
                <w:rFonts w:ascii="Times New Roman" w:hAnsi="Times New Roman" w:cs="Times New Roman"/>
                <w:sz w:val="18"/>
                <w:szCs w:val="18"/>
              </w:rPr>
            </w:pPr>
            <w:r w:rsidRPr="005134CA">
              <w:rPr>
                <w:rFonts w:ascii="Times New Roman" w:hAnsi="Times New Roman" w:cs="Times New Roman"/>
                <w:sz w:val="18"/>
                <w:szCs w:val="18"/>
              </w:rPr>
              <w:t>Tarifa e sherbimit te varrimit</w:t>
            </w:r>
          </w:p>
        </w:tc>
        <w:tc>
          <w:tcPr>
            <w:tcW w:w="1510" w:type="dxa"/>
            <w:noWrap/>
            <w:hideMark/>
          </w:tcPr>
          <w:p w14:paraId="2AFF570F"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9,526 </w:t>
            </w:r>
          </w:p>
        </w:tc>
        <w:tc>
          <w:tcPr>
            <w:tcW w:w="1688" w:type="dxa"/>
            <w:noWrap/>
            <w:hideMark/>
          </w:tcPr>
          <w:p w14:paraId="20BBA17C"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 xml:space="preserve">             6,728 </w:t>
            </w:r>
          </w:p>
        </w:tc>
        <w:tc>
          <w:tcPr>
            <w:tcW w:w="1756" w:type="dxa"/>
            <w:noWrap/>
            <w:hideMark/>
          </w:tcPr>
          <w:p w14:paraId="592ECD04" w14:textId="77777777" w:rsidR="00E45A9B" w:rsidRPr="005134CA" w:rsidRDefault="00E45A9B" w:rsidP="00B81051">
            <w:pPr>
              <w:spacing w:line="275" w:lineRule="exact"/>
              <w:jc w:val="right"/>
              <w:rPr>
                <w:rFonts w:ascii="Times New Roman" w:hAnsi="Times New Roman" w:cs="Times New Roman"/>
                <w:sz w:val="18"/>
                <w:szCs w:val="18"/>
              </w:rPr>
            </w:pPr>
            <w:r w:rsidRPr="005134CA">
              <w:rPr>
                <w:rFonts w:ascii="Times New Roman" w:hAnsi="Times New Roman" w:cs="Times New Roman"/>
                <w:sz w:val="18"/>
                <w:szCs w:val="18"/>
              </w:rPr>
              <w:t>71%</w:t>
            </w:r>
          </w:p>
        </w:tc>
      </w:tr>
      <w:tr w:rsidR="00E45A9B" w:rsidRPr="005134CA" w14:paraId="4E2FDBBE" w14:textId="77777777" w:rsidTr="005134CA">
        <w:trPr>
          <w:trHeight w:val="180"/>
        </w:trPr>
        <w:tc>
          <w:tcPr>
            <w:tcW w:w="4885" w:type="dxa"/>
            <w:gridSpan w:val="2"/>
            <w:noWrap/>
            <w:hideMark/>
          </w:tcPr>
          <w:p w14:paraId="73DCEE26" w14:textId="77777777" w:rsidR="00E45A9B" w:rsidRPr="005134CA" w:rsidRDefault="00E45A9B" w:rsidP="00B81051">
            <w:pPr>
              <w:spacing w:line="275" w:lineRule="exact"/>
              <w:jc w:val="center"/>
              <w:rPr>
                <w:rFonts w:ascii="Times New Roman" w:hAnsi="Times New Roman" w:cs="Times New Roman"/>
                <w:b/>
                <w:sz w:val="18"/>
                <w:szCs w:val="18"/>
              </w:rPr>
            </w:pPr>
            <w:r w:rsidRPr="005134CA">
              <w:rPr>
                <w:rFonts w:ascii="Times New Roman" w:hAnsi="Times New Roman" w:cs="Times New Roman"/>
                <w:b/>
                <w:sz w:val="18"/>
                <w:szCs w:val="18"/>
              </w:rPr>
              <w:t>TOTALI</w:t>
            </w:r>
          </w:p>
        </w:tc>
        <w:tc>
          <w:tcPr>
            <w:tcW w:w="1510" w:type="dxa"/>
            <w:noWrap/>
            <w:hideMark/>
          </w:tcPr>
          <w:p w14:paraId="7DA91B91" w14:textId="77777777" w:rsidR="00E45A9B" w:rsidRPr="005134CA" w:rsidRDefault="00E45A9B" w:rsidP="00B81051">
            <w:pPr>
              <w:spacing w:line="275" w:lineRule="exact"/>
              <w:jc w:val="right"/>
              <w:rPr>
                <w:rFonts w:ascii="Times New Roman" w:hAnsi="Times New Roman" w:cs="Times New Roman"/>
                <w:b/>
                <w:sz w:val="18"/>
                <w:szCs w:val="18"/>
              </w:rPr>
            </w:pPr>
            <w:r w:rsidRPr="005134CA">
              <w:rPr>
                <w:rFonts w:ascii="Times New Roman" w:hAnsi="Times New Roman" w:cs="Times New Roman"/>
                <w:b/>
                <w:sz w:val="18"/>
                <w:szCs w:val="18"/>
              </w:rPr>
              <w:t xml:space="preserve">          343,035 </w:t>
            </w:r>
          </w:p>
        </w:tc>
        <w:tc>
          <w:tcPr>
            <w:tcW w:w="1688" w:type="dxa"/>
            <w:noWrap/>
            <w:hideMark/>
          </w:tcPr>
          <w:p w14:paraId="5B937BF1" w14:textId="77777777" w:rsidR="00E45A9B" w:rsidRPr="005134CA" w:rsidRDefault="00E45A9B" w:rsidP="00B81051">
            <w:pPr>
              <w:spacing w:line="275" w:lineRule="exact"/>
              <w:jc w:val="right"/>
              <w:rPr>
                <w:rFonts w:ascii="Times New Roman" w:hAnsi="Times New Roman" w:cs="Times New Roman"/>
                <w:b/>
                <w:sz w:val="18"/>
                <w:szCs w:val="18"/>
              </w:rPr>
            </w:pPr>
            <w:r w:rsidRPr="005134CA">
              <w:rPr>
                <w:rFonts w:ascii="Times New Roman" w:hAnsi="Times New Roman" w:cs="Times New Roman"/>
                <w:b/>
                <w:sz w:val="18"/>
                <w:szCs w:val="18"/>
              </w:rPr>
              <w:t xml:space="preserve">        269,063 </w:t>
            </w:r>
          </w:p>
        </w:tc>
        <w:tc>
          <w:tcPr>
            <w:tcW w:w="1756" w:type="dxa"/>
            <w:noWrap/>
            <w:hideMark/>
          </w:tcPr>
          <w:p w14:paraId="4406A68A" w14:textId="77777777" w:rsidR="00E45A9B" w:rsidRPr="005134CA" w:rsidRDefault="00E45A9B" w:rsidP="00B81051">
            <w:pPr>
              <w:spacing w:line="275" w:lineRule="exact"/>
              <w:jc w:val="right"/>
              <w:rPr>
                <w:rFonts w:ascii="Times New Roman" w:hAnsi="Times New Roman" w:cs="Times New Roman"/>
                <w:b/>
                <w:sz w:val="18"/>
                <w:szCs w:val="18"/>
              </w:rPr>
            </w:pPr>
            <w:r w:rsidRPr="005134CA">
              <w:rPr>
                <w:rFonts w:ascii="Times New Roman" w:hAnsi="Times New Roman" w:cs="Times New Roman"/>
                <w:b/>
                <w:sz w:val="18"/>
                <w:szCs w:val="18"/>
              </w:rPr>
              <w:t>78%</w:t>
            </w:r>
          </w:p>
        </w:tc>
      </w:tr>
    </w:tbl>
    <w:p w14:paraId="6712DE19" w14:textId="77777777" w:rsidR="00E45A9B" w:rsidRPr="005134CA" w:rsidRDefault="00E45A9B" w:rsidP="005134CA">
      <w:pPr>
        <w:spacing w:line="275" w:lineRule="exact"/>
        <w:jc w:val="both"/>
        <w:rPr>
          <w:rFonts w:ascii="Times New Roman" w:hAnsi="Times New Roman" w:cs="Times New Roman"/>
        </w:rPr>
      </w:pPr>
    </w:p>
    <w:p w14:paraId="08A779D1" w14:textId="77777777" w:rsidR="00E45A9B" w:rsidRPr="005134CA" w:rsidRDefault="00E45A9B" w:rsidP="005134CA">
      <w:pPr>
        <w:spacing w:before="43" w:line="276" w:lineRule="auto"/>
        <w:jc w:val="both"/>
        <w:rPr>
          <w:rFonts w:ascii="Times New Roman" w:hAnsi="Times New Roman" w:cs="Times New Roman"/>
        </w:rPr>
      </w:pPr>
      <w:r w:rsidRPr="005134CA">
        <w:rPr>
          <w:rFonts w:ascii="Times New Roman" w:hAnsi="Times New Roman" w:cs="Times New Roman"/>
        </w:rPr>
        <w:t>Zërat më me peshë në këtë grup të ardhurash janë tarifat vendore të pastrimit, ndriçimit, gjelbërimit që mblidhen nga biznesi dhe nga familjet.</w:t>
      </w:r>
    </w:p>
    <w:p w14:paraId="1BF90771" w14:textId="77777777" w:rsidR="00E45A9B" w:rsidRPr="005134CA" w:rsidRDefault="00E45A9B" w:rsidP="00276E62">
      <w:pPr>
        <w:widowControl w:val="0"/>
        <w:numPr>
          <w:ilvl w:val="0"/>
          <w:numId w:val="41"/>
        </w:numPr>
        <w:tabs>
          <w:tab w:val="left" w:pos="1194"/>
        </w:tabs>
        <w:autoSpaceDE w:val="0"/>
        <w:autoSpaceDN w:val="0"/>
        <w:spacing w:after="0" w:line="275" w:lineRule="exact"/>
        <w:jc w:val="both"/>
        <w:rPr>
          <w:rFonts w:ascii="Times New Roman" w:hAnsi="Times New Roman" w:cs="Times New Roman"/>
        </w:rPr>
      </w:pPr>
      <w:r w:rsidRPr="005134CA">
        <w:rPr>
          <w:rFonts w:ascii="Times New Roman" w:hAnsi="Times New Roman" w:cs="Times New Roman"/>
        </w:rPr>
        <w:t>Tarifë Pastrimi, është realizuar 85,714,000 lekë ose 82% kundrejt planit vjetor</w:t>
      </w:r>
    </w:p>
    <w:p w14:paraId="3B9F3C96" w14:textId="77777777" w:rsidR="00E45A9B" w:rsidRPr="005134CA" w:rsidRDefault="00E45A9B" w:rsidP="00276E62">
      <w:pPr>
        <w:widowControl w:val="0"/>
        <w:numPr>
          <w:ilvl w:val="0"/>
          <w:numId w:val="41"/>
        </w:numPr>
        <w:tabs>
          <w:tab w:val="left" w:pos="1194"/>
        </w:tabs>
        <w:autoSpaceDE w:val="0"/>
        <w:autoSpaceDN w:val="0"/>
        <w:spacing w:before="41" w:after="0" w:line="240" w:lineRule="auto"/>
        <w:jc w:val="both"/>
        <w:rPr>
          <w:rFonts w:ascii="Times New Roman" w:hAnsi="Times New Roman" w:cs="Times New Roman"/>
        </w:rPr>
      </w:pPr>
      <w:r w:rsidRPr="005134CA">
        <w:rPr>
          <w:rFonts w:ascii="Times New Roman" w:hAnsi="Times New Roman" w:cs="Times New Roman"/>
        </w:rPr>
        <w:t>Tarifë Ndricimi është realizuar 38,009,000 lekë ose 80% kundrejt planit vjetor</w:t>
      </w:r>
    </w:p>
    <w:p w14:paraId="66E42BB8" w14:textId="77777777" w:rsidR="00E45A9B" w:rsidRPr="005134CA" w:rsidRDefault="00E45A9B" w:rsidP="00276E62">
      <w:pPr>
        <w:widowControl w:val="0"/>
        <w:numPr>
          <w:ilvl w:val="0"/>
          <w:numId w:val="41"/>
        </w:numPr>
        <w:tabs>
          <w:tab w:val="left" w:pos="1194"/>
        </w:tabs>
        <w:autoSpaceDE w:val="0"/>
        <w:autoSpaceDN w:val="0"/>
        <w:spacing w:before="43" w:after="0" w:line="240" w:lineRule="auto"/>
        <w:jc w:val="both"/>
        <w:rPr>
          <w:rFonts w:ascii="Times New Roman" w:hAnsi="Times New Roman" w:cs="Times New Roman"/>
        </w:rPr>
      </w:pPr>
      <w:r w:rsidRPr="005134CA">
        <w:rPr>
          <w:rFonts w:ascii="Times New Roman" w:hAnsi="Times New Roman" w:cs="Times New Roman"/>
        </w:rPr>
        <w:t>Tarifë Gjelbërimi është realizuar 31,376,000 lekë ose 78% kundrejt planit vjetor</w:t>
      </w:r>
    </w:p>
    <w:p w14:paraId="5A6E1AE4" w14:textId="77777777" w:rsidR="00E45A9B" w:rsidRPr="005134CA" w:rsidRDefault="00E45A9B" w:rsidP="00276E62">
      <w:pPr>
        <w:widowControl w:val="0"/>
        <w:numPr>
          <w:ilvl w:val="0"/>
          <w:numId w:val="41"/>
        </w:numPr>
        <w:tabs>
          <w:tab w:val="left" w:pos="1194"/>
        </w:tabs>
        <w:autoSpaceDE w:val="0"/>
        <w:autoSpaceDN w:val="0"/>
        <w:spacing w:before="41" w:after="0" w:line="276" w:lineRule="auto"/>
        <w:ind w:right="665"/>
        <w:jc w:val="both"/>
        <w:rPr>
          <w:rFonts w:ascii="Times New Roman" w:hAnsi="Times New Roman" w:cs="Times New Roman"/>
        </w:rPr>
      </w:pPr>
      <w:r w:rsidRPr="005134CA">
        <w:rPr>
          <w:rFonts w:ascii="Times New Roman" w:hAnsi="Times New Roman" w:cs="Times New Roman"/>
        </w:rPr>
        <w:t xml:space="preserve">Tarife urbanistik 76,161,000 lekë ose 85% kundrejt planit vjetor. </w:t>
      </w:r>
    </w:p>
    <w:p w14:paraId="4D0A8FFE" w14:textId="77777777" w:rsidR="00E45A9B" w:rsidRPr="005134CA" w:rsidRDefault="00E45A9B" w:rsidP="005134CA">
      <w:pPr>
        <w:tabs>
          <w:tab w:val="left" w:pos="1194"/>
        </w:tabs>
        <w:spacing w:before="41" w:line="276" w:lineRule="auto"/>
        <w:ind w:right="665"/>
        <w:jc w:val="both"/>
        <w:rPr>
          <w:rFonts w:ascii="Times New Roman" w:hAnsi="Times New Roman" w:cs="Times New Roman"/>
        </w:rPr>
      </w:pPr>
      <w:r w:rsidRPr="005134CA">
        <w:rPr>
          <w:rFonts w:ascii="Times New Roman" w:hAnsi="Times New Roman" w:cs="Times New Roman"/>
        </w:rPr>
        <w:t>Të ardhurat nga tarifat vendore paraqesin nivel mbi 80%, por prapë puna vazhdon për të arritur treguesit e planifikuar.</w:t>
      </w:r>
    </w:p>
    <w:p w14:paraId="2942E415" w14:textId="77777777" w:rsidR="00E45A9B" w:rsidRPr="005134CA" w:rsidRDefault="00E45A9B" w:rsidP="005134CA">
      <w:pPr>
        <w:spacing w:before="1" w:line="276" w:lineRule="auto"/>
        <w:ind w:right="652"/>
        <w:jc w:val="both"/>
        <w:rPr>
          <w:rFonts w:ascii="Times New Roman" w:hAnsi="Times New Roman" w:cs="Times New Roman"/>
        </w:rPr>
      </w:pPr>
      <w:r w:rsidRPr="005134CA">
        <w:rPr>
          <w:rFonts w:ascii="Times New Roman" w:hAnsi="Times New Roman" w:cs="Times New Roman"/>
        </w:rPr>
        <w:t>Përveç realizimit në nivel të mirë të tarifave mbi biznesin, efekt në realizimin e të ardhurave nga tarifat vendore ka edhe realizimi i të ardhurave nga tarifat e familjes dhe kjo si rezultat i faturimit të këtyre tarifave së bashku me faturën e ujit të pijshëm si pasojë e kontratave të reja të lidhura.</w:t>
      </w:r>
    </w:p>
    <w:p w14:paraId="0634C72F" w14:textId="77777777" w:rsidR="00E45A9B" w:rsidRPr="005134CA" w:rsidRDefault="00E45A9B" w:rsidP="005134CA">
      <w:pPr>
        <w:spacing w:line="278" w:lineRule="auto"/>
        <w:ind w:right="654"/>
        <w:jc w:val="both"/>
        <w:rPr>
          <w:rFonts w:ascii="Times New Roman" w:hAnsi="Times New Roman" w:cs="Times New Roman"/>
          <w:color w:val="FF0000"/>
        </w:rPr>
      </w:pPr>
      <w:r w:rsidRPr="005134CA">
        <w:rPr>
          <w:rFonts w:ascii="Times New Roman" w:hAnsi="Times New Roman" w:cs="Times New Roman"/>
        </w:rPr>
        <w:t>Realizim shumë të mirë kanë edhe të ardhurat nga tarifat e institucioneve shtetërore</w:t>
      </w:r>
      <w:proofErr w:type="gramStart"/>
      <w:r w:rsidRPr="005134CA">
        <w:rPr>
          <w:rFonts w:ascii="Times New Roman" w:hAnsi="Times New Roman" w:cs="Times New Roman"/>
        </w:rPr>
        <w:t>.(</w:t>
      </w:r>
      <w:proofErr w:type="gramEnd"/>
      <w:r w:rsidRPr="005134CA">
        <w:rPr>
          <w:rFonts w:ascii="Times New Roman" w:hAnsi="Times New Roman" w:cs="Times New Roman"/>
        </w:rPr>
        <w:t>Gjithësej 40 institucione)</w:t>
      </w:r>
      <w:r w:rsidRPr="005134CA">
        <w:rPr>
          <w:rFonts w:ascii="Times New Roman" w:hAnsi="Times New Roman" w:cs="Times New Roman"/>
          <w:color w:val="FF0000"/>
        </w:rPr>
        <w:t>.</w:t>
      </w:r>
    </w:p>
    <w:p w14:paraId="31CA097A" w14:textId="77777777" w:rsidR="00E45A9B" w:rsidRPr="005134CA" w:rsidRDefault="00E45A9B" w:rsidP="005134CA">
      <w:pPr>
        <w:spacing w:line="278" w:lineRule="auto"/>
        <w:ind w:right="654"/>
        <w:jc w:val="both"/>
        <w:rPr>
          <w:rFonts w:ascii="Times New Roman" w:hAnsi="Times New Roman" w:cs="Times New Roman"/>
          <w:color w:val="FF0000"/>
        </w:rPr>
      </w:pPr>
    </w:p>
    <w:p w14:paraId="2EDA5806" w14:textId="77777777" w:rsidR="00E45A9B" w:rsidRPr="00406BBE" w:rsidRDefault="00E45A9B" w:rsidP="00E45A9B">
      <w:pPr>
        <w:rPr>
          <w:rFonts w:ascii="Times New Roman" w:hAnsi="Times New Roman"/>
          <w:sz w:val="24"/>
          <w:szCs w:val="24"/>
        </w:rPr>
      </w:pPr>
      <w:r w:rsidRPr="00406BBE">
        <w:rPr>
          <w:rFonts w:ascii="Times New Roman" w:hAnsi="Times New Roman"/>
          <w:sz w:val="24"/>
          <w:szCs w:val="24"/>
        </w:rPr>
        <w:t>Në m</w:t>
      </w:r>
      <w:r>
        <w:rPr>
          <w:rFonts w:ascii="Times New Roman" w:hAnsi="Times New Roman"/>
          <w:sz w:val="24"/>
          <w:szCs w:val="24"/>
        </w:rPr>
        <w:t>ë</w:t>
      </w:r>
      <w:r w:rsidRPr="00406BBE">
        <w:rPr>
          <w:rFonts w:ascii="Times New Roman" w:hAnsi="Times New Roman"/>
          <w:sz w:val="24"/>
          <w:szCs w:val="24"/>
        </w:rPr>
        <w:t>nyr</w:t>
      </w:r>
      <w:r>
        <w:rPr>
          <w:rFonts w:ascii="Times New Roman" w:hAnsi="Times New Roman"/>
          <w:sz w:val="24"/>
          <w:szCs w:val="24"/>
        </w:rPr>
        <w:t>ë</w:t>
      </w:r>
      <w:r w:rsidRPr="00406BBE">
        <w:rPr>
          <w:rFonts w:ascii="Times New Roman" w:hAnsi="Times New Roman"/>
          <w:sz w:val="24"/>
          <w:szCs w:val="24"/>
        </w:rPr>
        <w:t xml:space="preserve"> analitike pasqyra e m</w:t>
      </w:r>
      <w:r>
        <w:rPr>
          <w:rFonts w:ascii="Times New Roman" w:hAnsi="Times New Roman"/>
          <w:sz w:val="24"/>
          <w:szCs w:val="24"/>
        </w:rPr>
        <w:t>ë</w:t>
      </w:r>
      <w:r w:rsidRPr="00406BBE">
        <w:rPr>
          <w:rFonts w:ascii="Times New Roman" w:hAnsi="Times New Roman"/>
          <w:sz w:val="24"/>
          <w:szCs w:val="24"/>
        </w:rPr>
        <w:t xml:space="preserve"> poshtme p</w:t>
      </w:r>
      <w:r>
        <w:rPr>
          <w:rFonts w:ascii="Times New Roman" w:hAnsi="Times New Roman"/>
          <w:sz w:val="24"/>
          <w:szCs w:val="24"/>
        </w:rPr>
        <w:t>ë</w:t>
      </w:r>
      <w:r w:rsidRPr="00406BBE">
        <w:rPr>
          <w:rFonts w:ascii="Times New Roman" w:hAnsi="Times New Roman"/>
          <w:sz w:val="24"/>
          <w:szCs w:val="24"/>
        </w:rPr>
        <w:t>r të gjith</w:t>
      </w:r>
      <w:r>
        <w:rPr>
          <w:rFonts w:ascii="Times New Roman" w:hAnsi="Times New Roman"/>
          <w:sz w:val="24"/>
          <w:szCs w:val="24"/>
        </w:rPr>
        <w:t>ë</w:t>
      </w:r>
      <w:r w:rsidRPr="00406BBE">
        <w:rPr>
          <w:rFonts w:ascii="Times New Roman" w:hAnsi="Times New Roman"/>
          <w:sz w:val="24"/>
          <w:szCs w:val="24"/>
        </w:rPr>
        <w:t xml:space="preserve"> z</w:t>
      </w:r>
      <w:r>
        <w:rPr>
          <w:rFonts w:ascii="Times New Roman" w:hAnsi="Times New Roman"/>
          <w:sz w:val="24"/>
          <w:szCs w:val="24"/>
        </w:rPr>
        <w:t>ë</w:t>
      </w:r>
      <w:r w:rsidRPr="00406BBE">
        <w:rPr>
          <w:rFonts w:ascii="Times New Roman" w:hAnsi="Times New Roman"/>
          <w:sz w:val="24"/>
          <w:szCs w:val="24"/>
        </w:rPr>
        <w:t>rat e të ardhurave:</w:t>
      </w:r>
    </w:p>
    <w:tbl>
      <w:tblPr>
        <w:tblW w:w="9652" w:type="dxa"/>
        <w:tblInd w:w="-10" w:type="dxa"/>
        <w:tblLook w:val="04A0" w:firstRow="1" w:lastRow="0" w:firstColumn="1" w:lastColumn="0" w:noHBand="0" w:noVBand="1"/>
      </w:tblPr>
      <w:tblGrid>
        <w:gridCol w:w="727"/>
        <w:gridCol w:w="4827"/>
        <w:gridCol w:w="1254"/>
        <w:gridCol w:w="1433"/>
        <w:gridCol w:w="1411"/>
      </w:tblGrid>
      <w:tr w:rsidR="00E45A9B" w:rsidRPr="00CB7F87" w14:paraId="372CE7BA" w14:textId="77777777" w:rsidTr="00D90A7D">
        <w:trPr>
          <w:trHeight w:val="809"/>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2F862F52"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Nr</w:t>
            </w:r>
          </w:p>
        </w:tc>
        <w:tc>
          <w:tcPr>
            <w:tcW w:w="4826" w:type="dxa"/>
            <w:tcBorders>
              <w:top w:val="single" w:sz="8" w:space="0" w:color="auto"/>
              <w:left w:val="nil"/>
              <w:bottom w:val="single" w:sz="8" w:space="0" w:color="auto"/>
              <w:right w:val="single" w:sz="4" w:space="0" w:color="auto"/>
            </w:tcBorders>
            <w:shd w:val="clear" w:color="000000" w:fill="FFFFFF"/>
            <w:noWrap/>
            <w:vAlign w:val="center"/>
            <w:hideMark/>
          </w:tcPr>
          <w:p w14:paraId="49D230DC"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Emertimi</w:t>
            </w:r>
          </w:p>
        </w:tc>
        <w:tc>
          <w:tcPr>
            <w:tcW w:w="1254" w:type="dxa"/>
            <w:tcBorders>
              <w:top w:val="single" w:sz="8" w:space="0" w:color="auto"/>
              <w:left w:val="nil"/>
              <w:bottom w:val="single" w:sz="8" w:space="0" w:color="auto"/>
              <w:right w:val="single" w:sz="4" w:space="0" w:color="auto"/>
            </w:tcBorders>
            <w:shd w:val="clear" w:color="000000" w:fill="FFFFFF"/>
            <w:noWrap/>
            <w:vAlign w:val="center"/>
            <w:hideMark/>
          </w:tcPr>
          <w:p w14:paraId="1FA93A1F"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Plani Vjetor </w:t>
            </w:r>
          </w:p>
        </w:tc>
        <w:tc>
          <w:tcPr>
            <w:tcW w:w="1433" w:type="dxa"/>
            <w:tcBorders>
              <w:top w:val="single" w:sz="8" w:space="0" w:color="auto"/>
              <w:left w:val="nil"/>
              <w:bottom w:val="single" w:sz="8" w:space="0" w:color="auto"/>
              <w:right w:val="single" w:sz="4" w:space="0" w:color="auto"/>
            </w:tcBorders>
            <w:shd w:val="clear" w:color="000000" w:fill="FFFFFF"/>
            <w:vAlign w:val="center"/>
            <w:hideMark/>
          </w:tcPr>
          <w:p w14:paraId="3A2774B4"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Fakti Vjetor</w:t>
            </w:r>
          </w:p>
        </w:tc>
        <w:tc>
          <w:tcPr>
            <w:tcW w:w="1411" w:type="dxa"/>
            <w:tcBorders>
              <w:top w:val="single" w:sz="8" w:space="0" w:color="auto"/>
              <w:left w:val="nil"/>
              <w:bottom w:val="single" w:sz="8" w:space="0" w:color="auto"/>
              <w:right w:val="single" w:sz="4" w:space="0" w:color="auto"/>
            </w:tcBorders>
            <w:shd w:val="clear" w:color="000000" w:fill="FFFFFF"/>
            <w:vAlign w:val="center"/>
            <w:hideMark/>
          </w:tcPr>
          <w:p w14:paraId="16B4F522"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Realizimi ne % Kundrejt Planit Vjetor</w:t>
            </w:r>
          </w:p>
        </w:tc>
      </w:tr>
      <w:tr w:rsidR="00E45A9B" w:rsidRPr="00CB7F87" w14:paraId="69DCC066" w14:textId="77777777" w:rsidTr="00D90A7D">
        <w:trPr>
          <w:trHeight w:val="176"/>
        </w:trPr>
        <w:tc>
          <w:tcPr>
            <w:tcW w:w="727" w:type="dxa"/>
            <w:tcBorders>
              <w:top w:val="nil"/>
              <w:left w:val="single" w:sz="8" w:space="0" w:color="auto"/>
              <w:bottom w:val="single" w:sz="8" w:space="0" w:color="auto"/>
              <w:right w:val="single" w:sz="4" w:space="0" w:color="auto"/>
            </w:tcBorders>
            <w:shd w:val="clear" w:color="000000" w:fill="FFFFFF"/>
            <w:noWrap/>
            <w:vAlign w:val="bottom"/>
            <w:hideMark/>
          </w:tcPr>
          <w:p w14:paraId="50C2A442"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I</w:t>
            </w:r>
          </w:p>
        </w:tc>
        <w:tc>
          <w:tcPr>
            <w:tcW w:w="4826" w:type="dxa"/>
            <w:tcBorders>
              <w:top w:val="nil"/>
              <w:left w:val="nil"/>
              <w:bottom w:val="single" w:sz="8" w:space="0" w:color="auto"/>
              <w:right w:val="single" w:sz="4" w:space="0" w:color="auto"/>
            </w:tcBorders>
            <w:shd w:val="clear" w:color="000000" w:fill="FFFFFF"/>
            <w:noWrap/>
            <w:vAlign w:val="bottom"/>
            <w:hideMark/>
          </w:tcPr>
          <w:p w14:paraId="56246213"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Agjentet Tatimore</w:t>
            </w:r>
          </w:p>
        </w:tc>
        <w:tc>
          <w:tcPr>
            <w:tcW w:w="1254" w:type="dxa"/>
            <w:tcBorders>
              <w:top w:val="nil"/>
              <w:left w:val="nil"/>
              <w:bottom w:val="single" w:sz="8" w:space="0" w:color="auto"/>
              <w:right w:val="single" w:sz="4" w:space="0" w:color="auto"/>
            </w:tcBorders>
            <w:shd w:val="clear" w:color="000000" w:fill="FFFFFF"/>
            <w:noWrap/>
            <w:vAlign w:val="bottom"/>
            <w:hideMark/>
          </w:tcPr>
          <w:p w14:paraId="4CD35489"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42,300 </w:t>
            </w:r>
          </w:p>
        </w:tc>
        <w:tc>
          <w:tcPr>
            <w:tcW w:w="1433" w:type="dxa"/>
            <w:tcBorders>
              <w:top w:val="nil"/>
              <w:left w:val="nil"/>
              <w:bottom w:val="single" w:sz="8" w:space="0" w:color="auto"/>
              <w:right w:val="single" w:sz="4" w:space="0" w:color="auto"/>
            </w:tcBorders>
            <w:shd w:val="clear" w:color="000000" w:fill="FFFFFF"/>
            <w:noWrap/>
            <w:vAlign w:val="bottom"/>
            <w:hideMark/>
          </w:tcPr>
          <w:p w14:paraId="625ED93E"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57,678 </w:t>
            </w:r>
          </w:p>
        </w:tc>
        <w:tc>
          <w:tcPr>
            <w:tcW w:w="1411" w:type="dxa"/>
            <w:tcBorders>
              <w:top w:val="nil"/>
              <w:left w:val="nil"/>
              <w:bottom w:val="single" w:sz="8" w:space="0" w:color="auto"/>
              <w:right w:val="single" w:sz="4" w:space="0" w:color="auto"/>
            </w:tcBorders>
            <w:shd w:val="clear" w:color="000000" w:fill="FFFFFF"/>
            <w:noWrap/>
            <w:vAlign w:val="bottom"/>
            <w:hideMark/>
          </w:tcPr>
          <w:p w14:paraId="6BC118AE"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136%</w:t>
            </w:r>
          </w:p>
        </w:tc>
      </w:tr>
      <w:tr w:rsidR="00E45A9B" w:rsidRPr="00CB7F87" w14:paraId="4F1718C8"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54CDE631"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w:t>
            </w:r>
          </w:p>
        </w:tc>
        <w:tc>
          <w:tcPr>
            <w:tcW w:w="4826" w:type="dxa"/>
            <w:tcBorders>
              <w:top w:val="nil"/>
              <w:left w:val="nil"/>
              <w:bottom w:val="single" w:sz="4" w:space="0" w:color="auto"/>
              <w:right w:val="single" w:sz="4" w:space="0" w:color="auto"/>
            </w:tcBorders>
            <w:shd w:val="clear" w:color="auto" w:fill="auto"/>
            <w:noWrap/>
            <w:vAlign w:val="bottom"/>
            <w:hideMark/>
          </w:tcPr>
          <w:p w14:paraId="7A04B72B"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Tatimi i thjeshtuar mbi fitimin per biznesin e vogel</w:t>
            </w:r>
          </w:p>
        </w:tc>
        <w:tc>
          <w:tcPr>
            <w:tcW w:w="1254" w:type="dxa"/>
            <w:tcBorders>
              <w:top w:val="nil"/>
              <w:left w:val="nil"/>
              <w:bottom w:val="single" w:sz="4" w:space="0" w:color="auto"/>
              <w:right w:val="single" w:sz="4" w:space="0" w:color="auto"/>
            </w:tcBorders>
            <w:shd w:val="clear" w:color="auto" w:fill="auto"/>
            <w:noWrap/>
            <w:vAlign w:val="bottom"/>
            <w:hideMark/>
          </w:tcPr>
          <w:p w14:paraId="21F3F6D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4,000 </w:t>
            </w:r>
          </w:p>
        </w:tc>
        <w:tc>
          <w:tcPr>
            <w:tcW w:w="1433" w:type="dxa"/>
            <w:tcBorders>
              <w:top w:val="nil"/>
              <w:left w:val="nil"/>
              <w:bottom w:val="single" w:sz="4" w:space="0" w:color="auto"/>
              <w:right w:val="single" w:sz="4" w:space="0" w:color="auto"/>
            </w:tcBorders>
            <w:shd w:val="clear" w:color="auto" w:fill="auto"/>
            <w:noWrap/>
            <w:vAlign w:val="bottom"/>
            <w:hideMark/>
          </w:tcPr>
          <w:p w14:paraId="27525B12"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960 </w:t>
            </w:r>
          </w:p>
        </w:tc>
        <w:tc>
          <w:tcPr>
            <w:tcW w:w="1411" w:type="dxa"/>
            <w:tcBorders>
              <w:top w:val="nil"/>
              <w:left w:val="nil"/>
              <w:bottom w:val="single" w:sz="4" w:space="0" w:color="auto"/>
              <w:right w:val="single" w:sz="4" w:space="0" w:color="auto"/>
            </w:tcBorders>
            <w:shd w:val="clear" w:color="auto" w:fill="auto"/>
            <w:noWrap/>
            <w:vAlign w:val="bottom"/>
            <w:hideMark/>
          </w:tcPr>
          <w:p w14:paraId="1D7C92C4"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24%</w:t>
            </w:r>
          </w:p>
        </w:tc>
      </w:tr>
      <w:tr w:rsidR="00E45A9B" w:rsidRPr="00CB7F87" w14:paraId="3A912D35"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441E979C"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2</w:t>
            </w:r>
          </w:p>
        </w:tc>
        <w:tc>
          <w:tcPr>
            <w:tcW w:w="4826" w:type="dxa"/>
            <w:tcBorders>
              <w:top w:val="nil"/>
              <w:left w:val="nil"/>
              <w:bottom w:val="single" w:sz="4" w:space="0" w:color="auto"/>
              <w:right w:val="single" w:sz="4" w:space="0" w:color="auto"/>
            </w:tcBorders>
            <w:shd w:val="clear" w:color="auto" w:fill="auto"/>
            <w:noWrap/>
            <w:vAlign w:val="bottom"/>
            <w:hideMark/>
          </w:tcPr>
          <w:p w14:paraId="64AB052D"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Te ardhura nga tatimi mbi te ardhurat personale</w:t>
            </w:r>
          </w:p>
        </w:tc>
        <w:tc>
          <w:tcPr>
            <w:tcW w:w="1254" w:type="dxa"/>
            <w:tcBorders>
              <w:top w:val="nil"/>
              <w:left w:val="nil"/>
              <w:bottom w:val="single" w:sz="4" w:space="0" w:color="auto"/>
              <w:right w:val="single" w:sz="4" w:space="0" w:color="auto"/>
            </w:tcBorders>
            <w:shd w:val="clear" w:color="auto" w:fill="auto"/>
            <w:noWrap/>
            <w:vAlign w:val="bottom"/>
            <w:hideMark/>
          </w:tcPr>
          <w:p w14:paraId="0FF2707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6,000 </w:t>
            </w:r>
          </w:p>
        </w:tc>
        <w:tc>
          <w:tcPr>
            <w:tcW w:w="1433" w:type="dxa"/>
            <w:tcBorders>
              <w:top w:val="nil"/>
              <w:left w:val="nil"/>
              <w:bottom w:val="single" w:sz="4" w:space="0" w:color="auto"/>
              <w:right w:val="single" w:sz="4" w:space="0" w:color="auto"/>
            </w:tcBorders>
            <w:shd w:val="clear" w:color="auto" w:fill="auto"/>
            <w:noWrap/>
            <w:vAlign w:val="bottom"/>
            <w:hideMark/>
          </w:tcPr>
          <w:p w14:paraId="62D0FB9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19,478 </w:t>
            </w:r>
          </w:p>
        </w:tc>
        <w:tc>
          <w:tcPr>
            <w:tcW w:w="1411" w:type="dxa"/>
            <w:tcBorders>
              <w:top w:val="nil"/>
              <w:left w:val="nil"/>
              <w:bottom w:val="single" w:sz="4" w:space="0" w:color="auto"/>
              <w:right w:val="single" w:sz="4" w:space="0" w:color="auto"/>
            </w:tcBorders>
            <w:shd w:val="clear" w:color="auto" w:fill="auto"/>
            <w:noWrap/>
            <w:vAlign w:val="bottom"/>
            <w:hideMark/>
          </w:tcPr>
          <w:p w14:paraId="064FB2F6"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325%</w:t>
            </w:r>
          </w:p>
        </w:tc>
      </w:tr>
      <w:tr w:rsidR="00E45A9B" w:rsidRPr="00CB7F87" w14:paraId="1894FB6F"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6E8019AD"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3</w:t>
            </w:r>
          </w:p>
        </w:tc>
        <w:tc>
          <w:tcPr>
            <w:tcW w:w="4826" w:type="dxa"/>
            <w:tcBorders>
              <w:top w:val="nil"/>
              <w:left w:val="nil"/>
              <w:bottom w:val="single" w:sz="4" w:space="0" w:color="auto"/>
              <w:right w:val="single" w:sz="4" w:space="0" w:color="auto"/>
            </w:tcBorders>
            <w:shd w:val="clear" w:color="auto" w:fill="auto"/>
            <w:noWrap/>
            <w:vAlign w:val="bottom"/>
            <w:hideMark/>
          </w:tcPr>
          <w:p w14:paraId="4365F05E"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Takse e kalimiti te drejtes se pronsise (ZRPP)</w:t>
            </w:r>
          </w:p>
        </w:tc>
        <w:tc>
          <w:tcPr>
            <w:tcW w:w="1254" w:type="dxa"/>
            <w:tcBorders>
              <w:top w:val="nil"/>
              <w:left w:val="nil"/>
              <w:bottom w:val="single" w:sz="4" w:space="0" w:color="auto"/>
              <w:right w:val="single" w:sz="4" w:space="0" w:color="auto"/>
            </w:tcBorders>
            <w:shd w:val="clear" w:color="auto" w:fill="auto"/>
            <w:noWrap/>
            <w:vAlign w:val="bottom"/>
            <w:hideMark/>
          </w:tcPr>
          <w:p w14:paraId="38C31CF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3,000 </w:t>
            </w:r>
          </w:p>
        </w:tc>
        <w:tc>
          <w:tcPr>
            <w:tcW w:w="1433" w:type="dxa"/>
            <w:tcBorders>
              <w:top w:val="nil"/>
              <w:left w:val="nil"/>
              <w:bottom w:val="single" w:sz="4" w:space="0" w:color="auto"/>
              <w:right w:val="single" w:sz="4" w:space="0" w:color="auto"/>
            </w:tcBorders>
            <w:shd w:val="clear" w:color="auto" w:fill="auto"/>
            <w:noWrap/>
            <w:vAlign w:val="bottom"/>
            <w:hideMark/>
          </w:tcPr>
          <w:p w14:paraId="303C03C2"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3,567 </w:t>
            </w:r>
          </w:p>
        </w:tc>
        <w:tc>
          <w:tcPr>
            <w:tcW w:w="1411" w:type="dxa"/>
            <w:tcBorders>
              <w:top w:val="nil"/>
              <w:left w:val="nil"/>
              <w:bottom w:val="single" w:sz="4" w:space="0" w:color="auto"/>
              <w:right w:val="single" w:sz="4" w:space="0" w:color="auto"/>
            </w:tcBorders>
            <w:shd w:val="clear" w:color="auto" w:fill="auto"/>
            <w:noWrap/>
            <w:vAlign w:val="bottom"/>
            <w:hideMark/>
          </w:tcPr>
          <w:p w14:paraId="0968E7E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119%</w:t>
            </w:r>
          </w:p>
        </w:tc>
      </w:tr>
      <w:tr w:rsidR="00E45A9B" w:rsidRPr="00CB7F87" w14:paraId="58AA3832" w14:textId="77777777" w:rsidTr="00D90A7D">
        <w:trPr>
          <w:trHeight w:val="176"/>
        </w:trPr>
        <w:tc>
          <w:tcPr>
            <w:tcW w:w="727" w:type="dxa"/>
            <w:tcBorders>
              <w:top w:val="nil"/>
              <w:left w:val="single" w:sz="8" w:space="0" w:color="auto"/>
              <w:bottom w:val="nil"/>
              <w:right w:val="single" w:sz="4" w:space="0" w:color="auto"/>
            </w:tcBorders>
            <w:shd w:val="clear" w:color="auto" w:fill="auto"/>
            <w:noWrap/>
            <w:vAlign w:val="bottom"/>
            <w:hideMark/>
          </w:tcPr>
          <w:p w14:paraId="267E907E"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lastRenderedPageBreak/>
              <w:t>4</w:t>
            </w:r>
          </w:p>
        </w:tc>
        <w:tc>
          <w:tcPr>
            <w:tcW w:w="4826" w:type="dxa"/>
            <w:tcBorders>
              <w:top w:val="nil"/>
              <w:left w:val="nil"/>
              <w:bottom w:val="nil"/>
              <w:right w:val="single" w:sz="4" w:space="0" w:color="auto"/>
            </w:tcBorders>
            <w:shd w:val="clear" w:color="auto" w:fill="auto"/>
            <w:noWrap/>
            <w:vAlign w:val="bottom"/>
            <w:hideMark/>
          </w:tcPr>
          <w:p w14:paraId="6079E9F8"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Takse e mjeteve te perdorura</w:t>
            </w:r>
          </w:p>
        </w:tc>
        <w:tc>
          <w:tcPr>
            <w:tcW w:w="1254" w:type="dxa"/>
            <w:tcBorders>
              <w:top w:val="nil"/>
              <w:left w:val="nil"/>
              <w:bottom w:val="nil"/>
              <w:right w:val="single" w:sz="4" w:space="0" w:color="auto"/>
            </w:tcBorders>
            <w:shd w:val="clear" w:color="auto" w:fill="auto"/>
            <w:noWrap/>
            <w:vAlign w:val="bottom"/>
            <w:hideMark/>
          </w:tcPr>
          <w:p w14:paraId="4011B1C6"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29,300 </w:t>
            </w:r>
          </w:p>
        </w:tc>
        <w:tc>
          <w:tcPr>
            <w:tcW w:w="1433" w:type="dxa"/>
            <w:tcBorders>
              <w:top w:val="nil"/>
              <w:left w:val="nil"/>
              <w:bottom w:val="single" w:sz="4" w:space="0" w:color="auto"/>
              <w:right w:val="single" w:sz="4" w:space="0" w:color="auto"/>
            </w:tcBorders>
            <w:shd w:val="clear" w:color="auto" w:fill="auto"/>
            <w:noWrap/>
            <w:vAlign w:val="bottom"/>
            <w:hideMark/>
          </w:tcPr>
          <w:p w14:paraId="01DDDB3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33,674 </w:t>
            </w:r>
          </w:p>
        </w:tc>
        <w:tc>
          <w:tcPr>
            <w:tcW w:w="1411" w:type="dxa"/>
            <w:tcBorders>
              <w:top w:val="nil"/>
              <w:left w:val="nil"/>
              <w:bottom w:val="nil"/>
              <w:right w:val="single" w:sz="4" w:space="0" w:color="auto"/>
            </w:tcBorders>
            <w:shd w:val="clear" w:color="auto" w:fill="auto"/>
            <w:noWrap/>
            <w:vAlign w:val="bottom"/>
            <w:hideMark/>
          </w:tcPr>
          <w:p w14:paraId="373072A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115%</w:t>
            </w:r>
          </w:p>
        </w:tc>
      </w:tr>
      <w:tr w:rsidR="00E45A9B" w:rsidRPr="00CB7F87" w14:paraId="7986159E" w14:textId="77777777" w:rsidTr="00D90A7D">
        <w:trPr>
          <w:trHeight w:val="176"/>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153ABF5E"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II</w:t>
            </w:r>
          </w:p>
        </w:tc>
        <w:tc>
          <w:tcPr>
            <w:tcW w:w="4826" w:type="dxa"/>
            <w:tcBorders>
              <w:top w:val="single" w:sz="8" w:space="0" w:color="auto"/>
              <w:left w:val="nil"/>
              <w:bottom w:val="single" w:sz="8" w:space="0" w:color="auto"/>
              <w:right w:val="single" w:sz="4" w:space="0" w:color="auto"/>
            </w:tcBorders>
            <w:shd w:val="clear" w:color="000000" w:fill="FFFFFF"/>
            <w:noWrap/>
            <w:vAlign w:val="bottom"/>
            <w:hideMark/>
          </w:tcPr>
          <w:p w14:paraId="09CC2D87"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Drejtoria e Taksave dhe Tarifave</w:t>
            </w:r>
          </w:p>
        </w:tc>
        <w:tc>
          <w:tcPr>
            <w:tcW w:w="1254" w:type="dxa"/>
            <w:tcBorders>
              <w:top w:val="single" w:sz="8" w:space="0" w:color="auto"/>
              <w:left w:val="nil"/>
              <w:bottom w:val="single" w:sz="8" w:space="0" w:color="auto"/>
              <w:right w:val="single" w:sz="4" w:space="0" w:color="auto"/>
            </w:tcBorders>
            <w:shd w:val="clear" w:color="000000" w:fill="FFFFFF"/>
            <w:noWrap/>
            <w:vAlign w:val="bottom"/>
            <w:hideMark/>
          </w:tcPr>
          <w:p w14:paraId="78FB463E"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377,616 </w:t>
            </w:r>
          </w:p>
        </w:tc>
        <w:tc>
          <w:tcPr>
            <w:tcW w:w="1433" w:type="dxa"/>
            <w:tcBorders>
              <w:top w:val="single" w:sz="8" w:space="0" w:color="auto"/>
              <w:left w:val="nil"/>
              <w:bottom w:val="single" w:sz="8" w:space="0" w:color="auto"/>
              <w:right w:val="single" w:sz="4" w:space="0" w:color="auto"/>
            </w:tcBorders>
            <w:shd w:val="clear" w:color="000000" w:fill="FFFFFF"/>
            <w:noWrap/>
            <w:vAlign w:val="bottom"/>
            <w:hideMark/>
          </w:tcPr>
          <w:p w14:paraId="5AC2AD2F"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258,129 </w:t>
            </w:r>
          </w:p>
        </w:tc>
        <w:tc>
          <w:tcPr>
            <w:tcW w:w="1411" w:type="dxa"/>
            <w:tcBorders>
              <w:top w:val="single" w:sz="8" w:space="0" w:color="auto"/>
              <w:left w:val="nil"/>
              <w:bottom w:val="single" w:sz="8" w:space="0" w:color="auto"/>
              <w:right w:val="single" w:sz="4" w:space="0" w:color="auto"/>
            </w:tcBorders>
            <w:shd w:val="clear" w:color="000000" w:fill="FFFFFF"/>
            <w:noWrap/>
            <w:vAlign w:val="bottom"/>
            <w:hideMark/>
          </w:tcPr>
          <w:p w14:paraId="797ADD3B"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68%</w:t>
            </w:r>
          </w:p>
        </w:tc>
      </w:tr>
      <w:tr w:rsidR="00E45A9B" w:rsidRPr="00CB7F87" w14:paraId="1362FC9D"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27F851E6"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w:t>
            </w:r>
          </w:p>
        </w:tc>
        <w:tc>
          <w:tcPr>
            <w:tcW w:w="4826" w:type="dxa"/>
            <w:tcBorders>
              <w:top w:val="nil"/>
              <w:left w:val="nil"/>
              <w:bottom w:val="single" w:sz="4" w:space="0" w:color="auto"/>
              <w:right w:val="single" w:sz="4" w:space="0" w:color="auto"/>
            </w:tcBorders>
            <w:shd w:val="clear" w:color="auto" w:fill="auto"/>
            <w:noWrap/>
            <w:vAlign w:val="bottom"/>
            <w:hideMark/>
          </w:tcPr>
          <w:p w14:paraId="7C6AB600"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Takse tabele</w:t>
            </w:r>
          </w:p>
        </w:tc>
        <w:tc>
          <w:tcPr>
            <w:tcW w:w="1254" w:type="dxa"/>
            <w:tcBorders>
              <w:top w:val="nil"/>
              <w:left w:val="nil"/>
              <w:bottom w:val="single" w:sz="4" w:space="0" w:color="auto"/>
              <w:right w:val="single" w:sz="4" w:space="0" w:color="auto"/>
            </w:tcBorders>
            <w:shd w:val="clear" w:color="auto" w:fill="auto"/>
            <w:noWrap/>
            <w:vAlign w:val="bottom"/>
            <w:hideMark/>
          </w:tcPr>
          <w:p w14:paraId="24D508DA"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2,818 </w:t>
            </w:r>
          </w:p>
        </w:tc>
        <w:tc>
          <w:tcPr>
            <w:tcW w:w="1433" w:type="dxa"/>
            <w:tcBorders>
              <w:top w:val="nil"/>
              <w:left w:val="nil"/>
              <w:bottom w:val="single" w:sz="4" w:space="0" w:color="auto"/>
              <w:right w:val="single" w:sz="4" w:space="0" w:color="auto"/>
            </w:tcBorders>
            <w:shd w:val="clear" w:color="auto" w:fill="auto"/>
            <w:noWrap/>
            <w:vAlign w:val="bottom"/>
            <w:hideMark/>
          </w:tcPr>
          <w:p w14:paraId="1BC1479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2,382 </w:t>
            </w:r>
          </w:p>
        </w:tc>
        <w:tc>
          <w:tcPr>
            <w:tcW w:w="1411" w:type="dxa"/>
            <w:tcBorders>
              <w:top w:val="nil"/>
              <w:left w:val="nil"/>
              <w:bottom w:val="single" w:sz="4" w:space="0" w:color="auto"/>
              <w:right w:val="single" w:sz="4" w:space="0" w:color="auto"/>
            </w:tcBorders>
            <w:shd w:val="clear" w:color="auto" w:fill="auto"/>
            <w:noWrap/>
            <w:vAlign w:val="bottom"/>
            <w:hideMark/>
          </w:tcPr>
          <w:p w14:paraId="60E3849A"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85%</w:t>
            </w:r>
          </w:p>
        </w:tc>
      </w:tr>
      <w:tr w:rsidR="00E45A9B" w:rsidRPr="00CB7F87" w14:paraId="00601C2D"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5781BF64"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27984D8D"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Tabelë për qëllime identifikimi</w:t>
            </w:r>
          </w:p>
        </w:tc>
        <w:tc>
          <w:tcPr>
            <w:tcW w:w="1254" w:type="dxa"/>
            <w:tcBorders>
              <w:top w:val="nil"/>
              <w:left w:val="nil"/>
              <w:bottom w:val="single" w:sz="4" w:space="0" w:color="auto"/>
              <w:right w:val="single" w:sz="4" w:space="0" w:color="auto"/>
            </w:tcBorders>
            <w:shd w:val="clear" w:color="auto" w:fill="auto"/>
            <w:noWrap/>
            <w:vAlign w:val="bottom"/>
            <w:hideMark/>
          </w:tcPr>
          <w:p w14:paraId="18E3D51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1,986 </w:t>
            </w:r>
          </w:p>
        </w:tc>
        <w:tc>
          <w:tcPr>
            <w:tcW w:w="1433" w:type="dxa"/>
            <w:tcBorders>
              <w:top w:val="nil"/>
              <w:left w:val="nil"/>
              <w:bottom w:val="single" w:sz="4" w:space="0" w:color="auto"/>
              <w:right w:val="single" w:sz="4" w:space="0" w:color="auto"/>
            </w:tcBorders>
            <w:shd w:val="clear" w:color="auto" w:fill="auto"/>
            <w:noWrap/>
            <w:vAlign w:val="bottom"/>
            <w:hideMark/>
          </w:tcPr>
          <w:p w14:paraId="7773B0E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1,822 </w:t>
            </w:r>
          </w:p>
        </w:tc>
        <w:tc>
          <w:tcPr>
            <w:tcW w:w="1411" w:type="dxa"/>
            <w:tcBorders>
              <w:top w:val="nil"/>
              <w:left w:val="nil"/>
              <w:bottom w:val="single" w:sz="4" w:space="0" w:color="auto"/>
              <w:right w:val="single" w:sz="4" w:space="0" w:color="auto"/>
            </w:tcBorders>
            <w:shd w:val="clear" w:color="auto" w:fill="auto"/>
            <w:noWrap/>
            <w:vAlign w:val="bottom"/>
            <w:hideMark/>
          </w:tcPr>
          <w:p w14:paraId="2C56289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92%</w:t>
            </w:r>
          </w:p>
        </w:tc>
      </w:tr>
      <w:tr w:rsidR="00E45A9B" w:rsidRPr="00CB7F87" w14:paraId="1CBAC2CD"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02258C5F"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7586B775"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Tabelë për qëllime reklamimi</w:t>
            </w:r>
          </w:p>
        </w:tc>
        <w:tc>
          <w:tcPr>
            <w:tcW w:w="1254" w:type="dxa"/>
            <w:tcBorders>
              <w:top w:val="nil"/>
              <w:left w:val="nil"/>
              <w:bottom w:val="single" w:sz="4" w:space="0" w:color="auto"/>
              <w:right w:val="single" w:sz="4" w:space="0" w:color="auto"/>
            </w:tcBorders>
            <w:shd w:val="clear" w:color="auto" w:fill="auto"/>
            <w:noWrap/>
            <w:vAlign w:val="bottom"/>
            <w:hideMark/>
          </w:tcPr>
          <w:p w14:paraId="4C38EC64"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832 </w:t>
            </w:r>
          </w:p>
        </w:tc>
        <w:tc>
          <w:tcPr>
            <w:tcW w:w="1433" w:type="dxa"/>
            <w:tcBorders>
              <w:top w:val="nil"/>
              <w:left w:val="nil"/>
              <w:bottom w:val="single" w:sz="4" w:space="0" w:color="auto"/>
              <w:right w:val="single" w:sz="4" w:space="0" w:color="auto"/>
            </w:tcBorders>
            <w:shd w:val="clear" w:color="auto" w:fill="auto"/>
            <w:noWrap/>
            <w:vAlign w:val="bottom"/>
            <w:hideMark/>
          </w:tcPr>
          <w:p w14:paraId="3ED19DB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560 </w:t>
            </w:r>
          </w:p>
        </w:tc>
        <w:tc>
          <w:tcPr>
            <w:tcW w:w="1411" w:type="dxa"/>
            <w:tcBorders>
              <w:top w:val="nil"/>
              <w:left w:val="nil"/>
              <w:bottom w:val="single" w:sz="4" w:space="0" w:color="auto"/>
              <w:right w:val="single" w:sz="4" w:space="0" w:color="auto"/>
            </w:tcBorders>
            <w:shd w:val="clear" w:color="auto" w:fill="auto"/>
            <w:noWrap/>
            <w:vAlign w:val="bottom"/>
            <w:hideMark/>
          </w:tcPr>
          <w:p w14:paraId="0A9BF961"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67%</w:t>
            </w:r>
          </w:p>
        </w:tc>
      </w:tr>
      <w:tr w:rsidR="00E45A9B" w:rsidRPr="00CB7F87" w14:paraId="71013655"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43CFEDAB"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2</w:t>
            </w:r>
          </w:p>
        </w:tc>
        <w:tc>
          <w:tcPr>
            <w:tcW w:w="4826" w:type="dxa"/>
            <w:tcBorders>
              <w:top w:val="nil"/>
              <w:left w:val="nil"/>
              <w:bottom w:val="single" w:sz="4" w:space="0" w:color="auto"/>
              <w:right w:val="single" w:sz="4" w:space="0" w:color="auto"/>
            </w:tcBorders>
            <w:shd w:val="clear" w:color="auto" w:fill="auto"/>
            <w:noWrap/>
            <w:vAlign w:val="bottom"/>
            <w:hideMark/>
          </w:tcPr>
          <w:p w14:paraId="1ADD7FA2"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Te ardhura nga zenia e hapsirave publike</w:t>
            </w:r>
          </w:p>
        </w:tc>
        <w:tc>
          <w:tcPr>
            <w:tcW w:w="1254" w:type="dxa"/>
            <w:tcBorders>
              <w:top w:val="nil"/>
              <w:left w:val="nil"/>
              <w:bottom w:val="single" w:sz="4" w:space="0" w:color="auto"/>
              <w:right w:val="single" w:sz="4" w:space="0" w:color="auto"/>
            </w:tcBorders>
            <w:shd w:val="clear" w:color="auto" w:fill="auto"/>
            <w:noWrap/>
            <w:vAlign w:val="bottom"/>
            <w:hideMark/>
          </w:tcPr>
          <w:p w14:paraId="3E761A6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16,893 </w:t>
            </w:r>
          </w:p>
        </w:tc>
        <w:tc>
          <w:tcPr>
            <w:tcW w:w="1433" w:type="dxa"/>
            <w:tcBorders>
              <w:top w:val="nil"/>
              <w:left w:val="nil"/>
              <w:bottom w:val="single" w:sz="4" w:space="0" w:color="auto"/>
              <w:right w:val="single" w:sz="4" w:space="0" w:color="auto"/>
            </w:tcBorders>
            <w:shd w:val="clear" w:color="auto" w:fill="auto"/>
            <w:noWrap/>
            <w:vAlign w:val="bottom"/>
            <w:hideMark/>
          </w:tcPr>
          <w:p w14:paraId="53DFD63B"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10,706 </w:t>
            </w:r>
          </w:p>
        </w:tc>
        <w:tc>
          <w:tcPr>
            <w:tcW w:w="1411" w:type="dxa"/>
            <w:tcBorders>
              <w:top w:val="nil"/>
              <w:left w:val="nil"/>
              <w:bottom w:val="single" w:sz="4" w:space="0" w:color="auto"/>
              <w:right w:val="single" w:sz="4" w:space="0" w:color="auto"/>
            </w:tcBorders>
            <w:shd w:val="clear" w:color="auto" w:fill="auto"/>
            <w:noWrap/>
            <w:vAlign w:val="bottom"/>
            <w:hideMark/>
          </w:tcPr>
          <w:p w14:paraId="4D2A7617"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63%</w:t>
            </w:r>
          </w:p>
        </w:tc>
      </w:tr>
      <w:tr w:rsidR="00E45A9B" w:rsidRPr="00CB7F87" w14:paraId="4E546026"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568E3CE2"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3</w:t>
            </w:r>
          </w:p>
        </w:tc>
        <w:tc>
          <w:tcPr>
            <w:tcW w:w="4826" w:type="dxa"/>
            <w:tcBorders>
              <w:top w:val="nil"/>
              <w:left w:val="nil"/>
              <w:bottom w:val="single" w:sz="4" w:space="0" w:color="auto"/>
              <w:right w:val="single" w:sz="4" w:space="0" w:color="auto"/>
            </w:tcBorders>
            <w:shd w:val="clear" w:color="auto" w:fill="auto"/>
            <w:noWrap/>
            <w:vAlign w:val="bottom"/>
            <w:hideMark/>
          </w:tcPr>
          <w:p w14:paraId="29C29A6C"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Takse fjetje ne hotel</w:t>
            </w:r>
          </w:p>
        </w:tc>
        <w:tc>
          <w:tcPr>
            <w:tcW w:w="1254" w:type="dxa"/>
            <w:tcBorders>
              <w:top w:val="nil"/>
              <w:left w:val="nil"/>
              <w:bottom w:val="single" w:sz="4" w:space="0" w:color="auto"/>
              <w:right w:val="single" w:sz="4" w:space="0" w:color="auto"/>
            </w:tcBorders>
            <w:shd w:val="clear" w:color="auto" w:fill="auto"/>
            <w:noWrap/>
            <w:vAlign w:val="bottom"/>
            <w:hideMark/>
          </w:tcPr>
          <w:p w14:paraId="29AADF6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2,981 </w:t>
            </w:r>
          </w:p>
        </w:tc>
        <w:tc>
          <w:tcPr>
            <w:tcW w:w="1433" w:type="dxa"/>
            <w:tcBorders>
              <w:top w:val="nil"/>
              <w:left w:val="nil"/>
              <w:bottom w:val="single" w:sz="4" w:space="0" w:color="auto"/>
              <w:right w:val="single" w:sz="4" w:space="0" w:color="auto"/>
            </w:tcBorders>
            <w:shd w:val="clear" w:color="auto" w:fill="auto"/>
            <w:noWrap/>
            <w:vAlign w:val="bottom"/>
            <w:hideMark/>
          </w:tcPr>
          <w:p w14:paraId="1B4A294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5,500 </w:t>
            </w:r>
          </w:p>
        </w:tc>
        <w:tc>
          <w:tcPr>
            <w:tcW w:w="1411" w:type="dxa"/>
            <w:tcBorders>
              <w:top w:val="nil"/>
              <w:left w:val="nil"/>
              <w:bottom w:val="single" w:sz="4" w:space="0" w:color="auto"/>
              <w:right w:val="single" w:sz="4" w:space="0" w:color="auto"/>
            </w:tcBorders>
            <w:shd w:val="clear" w:color="auto" w:fill="auto"/>
            <w:noWrap/>
            <w:vAlign w:val="bottom"/>
            <w:hideMark/>
          </w:tcPr>
          <w:p w14:paraId="071F1424"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184%</w:t>
            </w:r>
          </w:p>
        </w:tc>
      </w:tr>
      <w:tr w:rsidR="00E45A9B" w:rsidRPr="00CB7F87" w14:paraId="2EED79AE"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15F97F0E"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4</w:t>
            </w:r>
          </w:p>
        </w:tc>
        <w:tc>
          <w:tcPr>
            <w:tcW w:w="4826" w:type="dxa"/>
            <w:tcBorders>
              <w:top w:val="nil"/>
              <w:left w:val="nil"/>
              <w:bottom w:val="single" w:sz="4" w:space="0" w:color="auto"/>
              <w:right w:val="single" w:sz="4" w:space="0" w:color="auto"/>
            </w:tcBorders>
            <w:shd w:val="clear" w:color="auto" w:fill="auto"/>
            <w:noWrap/>
            <w:vAlign w:val="bottom"/>
            <w:hideMark/>
          </w:tcPr>
          <w:p w14:paraId="1F8BE91F"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Takse mbi token bujqesore</w:t>
            </w:r>
          </w:p>
        </w:tc>
        <w:tc>
          <w:tcPr>
            <w:tcW w:w="1254" w:type="dxa"/>
            <w:tcBorders>
              <w:top w:val="nil"/>
              <w:left w:val="nil"/>
              <w:bottom w:val="single" w:sz="4" w:space="0" w:color="auto"/>
              <w:right w:val="single" w:sz="4" w:space="0" w:color="auto"/>
            </w:tcBorders>
            <w:shd w:val="clear" w:color="auto" w:fill="auto"/>
            <w:noWrap/>
            <w:vAlign w:val="bottom"/>
            <w:hideMark/>
          </w:tcPr>
          <w:p w14:paraId="557B041B"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18,564 </w:t>
            </w:r>
          </w:p>
        </w:tc>
        <w:tc>
          <w:tcPr>
            <w:tcW w:w="1433" w:type="dxa"/>
            <w:tcBorders>
              <w:top w:val="nil"/>
              <w:left w:val="nil"/>
              <w:bottom w:val="single" w:sz="4" w:space="0" w:color="auto"/>
              <w:right w:val="single" w:sz="4" w:space="0" w:color="auto"/>
            </w:tcBorders>
            <w:shd w:val="clear" w:color="auto" w:fill="auto"/>
            <w:noWrap/>
            <w:vAlign w:val="bottom"/>
            <w:hideMark/>
          </w:tcPr>
          <w:p w14:paraId="6B596256"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13,985 </w:t>
            </w:r>
          </w:p>
        </w:tc>
        <w:tc>
          <w:tcPr>
            <w:tcW w:w="1411" w:type="dxa"/>
            <w:tcBorders>
              <w:top w:val="nil"/>
              <w:left w:val="nil"/>
              <w:bottom w:val="single" w:sz="4" w:space="0" w:color="auto"/>
              <w:right w:val="single" w:sz="4" w:space="0" w:color="auto"/>
            </w:tcBorders>
            <w:shd w:val="clear" w:color="auto" w:fill="auto"/>
            <w:noWrap/>
            <w:vAlign w:val="bottom"/>
            <w:hideMark/>
          </w:tcPr>
          <w:p w14:paraId="5F1E77F9"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75%</w:t>
            </w:r>
          </w:p>
        </w:tc>
      </w:tr>
      <w:tr w:rsidR="00E45A9B" w:rsidRPr="00CB7F87" w14:paraId="19D7D6D5"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6761C31A"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5</w:t>
            </w:r>
          </w:p>
        </w:tc>
        <w:tc>
          <w:tcPr>
            <w:tcW w:w="4826" w:type="dxa"/>
            <w:tcBorders>
              <w:top w:val="nil"/>
              <w:left w:val="nil"/>
              <w:bottom w:val="single" w:sz="4" w:space="0" w:color="auto"/>
              <w:right w:val="single" w:sz="4" w:space="0" w:color="auto"/>
            </w:tcBorders>
            <w:shd w:val="clear" w:color="auto" w:fill="auto"/>
            <w:noWrap/>
            <w:vAlign w:val="bottom"/>
            <w:hideMark/>
          </w:tcPr>
          <w:p w14:paraId="2C86B3CF"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Takse mbi ndertesat</w:t>
            </w:r>
          </w:p>
        </w:tc>
        <w:tc>
          <w:tcPr>
            <w:tcW w:w="1254" w:type="dxa"/>
            <w:tcBorders>
              <w:top w:val="nil"/>
              <w:left w:val="nil"/>
              <w:bottom w:val="single" w:sz="4" w:space="0" w:color="auto"/>
              <w:right w:val="single" w:sz="4" w:space="0" w:color="auto"/>
            </w:tcBorders>
            <w:shd w:val="clear" w:color="auto" w:fill="auto"/>
            <w:noWrap/>
            <w:vAlign w:val="bottom"/>
            <w:hideMark/>
          </w:tcPr>
          <w:p w14:paraId="46ACCD3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49,807 </w:t>
            </w:r>
          </w:p>
        </w:tc>
        <w:tc>
          <w:tcPr>
            <w:tcW w:w="1433" w:type="dxa"/>
            <w:tcBorders>
              <w:top w:val="nil"/>
              <w:left w:val="nil"/>
              <w:bottom w:val="single" w:sz="4" w:space="0" w:color="auto"/>
              <w:right w:val="single" w:sz="4" w:space="0" w:color="auto"/>
            </w:tcBorders>
            <w:shd w:val="clear" w:color="auto" w:fill="auto"/>
            <w:noWrap/>
            <w:vAlign w:val="bottom"/>
            <w:hideMark/>
          </w:tcPr>
          <w:p w14:paraId="6E4A6A1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47,279 </w:t>
            </w:r>
          </w:p>
        </w:tc>
        <w:tc>
          <w:tcPr>
            <w:tcW w:w="1411" w:type="dxa"/>
            <w:tcBorders>
              <w:top w:val="nil"/>
              <w:left w:val="nil"/>
              <w:bottom w:val="single" w:sz="4" w:space="0" w:color="auto"/>
              <w:right w:val="single" w:sz="4" w:space="0" w:color="auto"/>
            </w:tcBorders>
            <w:shd w:val="clear" w:color="auto" w:fill="auto"/>
            <w:noWrap/>
            <w:vAlign w:val="bottom"/>
            <w:hideMark/>
          </w:tcPr>
          <w:p w14:paraId="37D5A2EB"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95%</w:t>
            </w:r>
          </w:p>
        </w:tc>
      </w:tr>
      <w:tr w:rsidR="00E45A9B" w:rsidRPr="00CB7F87" w14:paraId="16099661"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08596B78"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697C9602"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Biznes</w:t>
            </w:r>
          </w:p>
        </w:tc>
        <w:tc>
          <w:tcPr>
            <w:tcW w:w="1254" w:type="dxa"/>
            <w:tcBorders>
              <w:top w:val="nil"/>
              <w:left w:val="nil"/>
              <w:bottom w:val="single" w:sz="4" w:space="0" w:color="auto"/>
              <w:right w:val="single" w:sz="4" w:space="0" w:color="auto"/>
            </w:tcBorders>
            <w:shd w:val="clear" w:color="auto" w:fill="auto"/>
            <w:noWrap/>
            <w:vAlign w:val="bottom"/>
            <w:hideMark/>
          </w:tcPr>
          <w:p w14:paraId="6B93CC8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23,800 </w:t>
            </w:r>
          </w:p>
        </w:tc>
        <w:tc>
          <w:tcPr>
            <w:tcW w:w="1433" w:type="dxa"/>
            <w:tcBorders>
              <w:top w:val="nil"/>
              <w:left w:val="nil"/>
              <w:bottom w:val="single" w:sz="4" w:space="0" w:color="auto"/>
              <w:right w:val="single" w:sz="4" w:space="0" w:color="auto"/>
            </w:tcBorders>
            <w:shd w:val="clear" w:color="auto" w:fill="auto"/>
            <w:noWrap/>
            <w:vAlign w:val="bottom"/>
            <w:hideMark/>
          </w:tcPr>
          <w:p w14:paraId="20193B6B"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23,409 </w:t>
            </w:r>
          </w:p>
        </w:tc>
        <w:tc>
          <w:tcPr>
            <w:tcW w:w="1411" w:type="dxa"/>
            <w:tcBorders>
              <w:top w:val="nil"/>
              <w:left w:val="nil"/>
              <w:bottom w:val="single" w:sz="4" w:space="0" w:color="auto"/>
              <w:right w:val="single" w:sz="4" w:space="0" w:color="auto"/>
            </w:tcBorders>
            <w:shd w:val="clear" w:color="auto" w:fill="auto"/>
            <w:noWrap/>
            <w:vAlign w:val="bottom"/>
            <w:hideMark/>
          </w:tcPr>
          <w:p w14:paraId="03094786"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98%</w:t>
            </w:r>
          </w:p>
        </w:tc>
      </w:tr>
      <w:tr w:rsidR="00E45A9B" w:rsidRPr="00CB7F87" w14:paraId="0D7C53F3"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08DAD1A6"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4DA97F95"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Familje</w:t>
            </w:r>
          </w:p>
        </w:tc>
        <w:tc>
          <w:tcPr>
            <w:tcW w:w="1254" w:type="dxa"/>
            <w:tcBorders>
              <w:top w:val="nil"/>
              <w:left w:val="nil"/>
              <w:bottom w:val="single" w:sz="4" w:space="0" w:color="auto"/>
              <w:right w:val="single" w:sz="4" w:space="0" w:color="auto"/>
            </w:tcBorders>
            <w:shd w:val="clear" w:color="auto" w:fill="auto"/>
            <w:noWrap/>
            <w:vAlign w:val="bottom"/>
            <w:hideMark/>
          </w:tcPr>
          <w:p w14:paraId="7A904C6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26,007 </w:t>
            </w:r>
          </w:p>
        </w:tc>
        <w:tc>
          <w:tcPr>
            <w:tcW w:w="1433" w:type="dxa"/>
            <w:tcBorders>
              <w:top w:val="nil"/>
              <w:left w:val="nil"/>
              <w:bottom w:val="single" w:sz="4" w:space="0" w:color="auto"/>
              <w:right w:val="single" w:sz="4" w:space="0" w:color="auto"/>
            </w:tcBorders>
            <w:shd w:val="clear" w:color="auto" w:fill="auto"/>
            <w:noWrap/>
            <w:vAlign w:val="bottom"/>
            <w:hideMark/>
          </w:tcPr>
          <w:p w14:paraId="0CCFB3A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23,870 </w:t>
            </w:r>
          </w:p>
        </w:tc>
        <w:tc>
          <w:tcPr>
            <w:tcW w:w="1411" w:type="dxa"/>
            <w:tcBorders>
              <w:top w:val="nil"/>
              <w:left w:val="nil"/>
              <w:bottom w:val="single" w:sz="4" w:space="0" w:color="auto"/>
              <w:right w:val="single" w:sz="4" w:space="0" w:color="auto"/>
            </w:tcBorders>
            <w:shd w:val="clear" w:color="auto" w:fill="auto"/>
            <w:noWrap/>
            <w:vAlign w:val="bottom"/>
            <w:hideMark/>
          </w:tcPr>
          <w:p w14:paraId="172BFC57"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92%</w:t>
            </w:r>
          </w:p>
        </w:tc>
      </w:tr>
      <w:tr w:rsidR="00E45A9B" w:rsidRPr="00CB7F87" w14:paraId="6999B219"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75AD498C"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w:t>
            </w:r>
          </w:p>
        </w:tc>
        <w:tc>
          <w:tcPr>
            <w:tcW w:w="4826" w:type="dxa"/>
            <w:tcBorders>
              <w:top w:val="nil"/>
              <w:left w:val="nil"/>
              <w:bottom w:val="single" w:sz="4" w:space="0" w:color="auto"/>
              <w:right w:val="single" w:sz="4" w:space="0" w:color="auto"/>
            </w:tcBorders>
            <w:shd w:val="clear" w:color="auto" w:fill="auto"/>
            <w:noWrap/>
            <w:vAlign w:val="bottom"/>
            <w:hideMark/>
          </w:tcPr>
          <w:p w14:paraId="13EB6983"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Takse trualli</w:t>
            </w:r>
          </w:p>
        </w:tc>
        <w:tc>
          <w:tcPr>
            <w:tcW w:w="1254" w:type="dxa"/>
            <w:tcBorders>
              <w:top w:val="nil"/>
              <w:left w:val="nil"/>
              <w:bottom w:val="single" w:sz="4" w:space="0" w:color="auto"/>
              <w:right w:val="single" w:sz="4" w:space="0" w:color="auto"/>
            </w:tcBorders>
            <w:shd w:val="clear" w:color="auto" w:fill="auto"/>
            <w:noWrap/>
            <w:vAlign w:val="bottom"/>
            <w:hideMark/>
          </w:tcPr>
          <w:p w14:paraId="493B7E9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7,368 </w:t>
            </w:r>
          </w:p>
        </w:tc>
        <w:tc>
          <w:tcPr>
            <w:tcW w:w="1433" w:type="dxa"/>
            <w:tcBorders>
              <w:top w:val="nil"/>
              <w:left w:val="nil"/>
              <w:bottom w:val="single" w:sz="4" w:space="0" w:color="auto"/>
              <w:right w:val="single" w:sz="4" w:space="0" w:color="auto"/>
            </w:tcBorders>
            <w:shd w:val="clear" w:color="auto" w:fill="auto"/>
            <w:noWrap/>
            <w:vAlign w:val="bottom"/>
            <w:hideMark/>
          </w:tcPr>
          <w:p w14:paraId="0A732817"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7,001 </w:t>
            </w:r>
          </w:p>
        </w:tc>
        <w:tc>
          <w:tcPr>
            <w:tcW w:w="1411" w:type="dxa"/>
            <w:tcBorders>
              <w:top w:val="nil"/>
              <w:left w:val="nil"/>
              <w:bottom w:val="single" w:sz="4" w:space="0" w:color="auto"/>
              <w:right w:val="single" w:sz="4" w:space="0" w:color="auto"/>
            </w:tcBorders>
            <w:shd w:val="clear" w:color="auto" w:fill="auto"/>
            <w:noWrap/>
            <w:vAlign w:val="bottom"/>
            <w:hideMark/>
          </w:tcPr>
          <w:p w14:paraId="7ED5C2A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95%</w:t>
            </w:r>
          </w:p>
        </w:tc>
      </w:tr>
      <w:tr w:rsidR="00E45A9B" w:rsidRPr="00CB7F87" w14:paraId="3CA1F380"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485247B7"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17962122"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Biznes</w:t>
            </w:r>
          </w:p>
        </w:tc>
        <w:tc>
          <w:tcPr>
            <w:tcW w:w="1254" w:type="dxa"/>
            <w:tcBorders>
              <w:top w:val="nil"/>
              <w:left w:val="nil"/>
              <w:bottom w:val="single" w:sz="4" w:space="0" w:color="auto"/>
              <w:right w:val="single" w:sz="4" w:space="0" w:color="auto"/>
            </w:tcBorders>
            <w:shd w:val="clear" w:color="auto" w:fill="auto"/>
            <w:noWrap/>
            <w:vAlign w:val="bottom"/>
            <w:hideMark/>
          </w:tcPr>
          <w:p w14:paraId="7581CD2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6,227 </w:t>
            </w:r>
          </w:p>
        </w:tc>
        <w:tc>
          <w:tcPr>
            <w:tcW w:w="1433" w:type="dxa"/>
            <w:tcBorders>
              <w:top w:val="nil"/>
              <w:left w:val="nil"/>
              <w:bottom w:val="single" w:sz="4" w:space="0" w:color="auto"/>
              <w:right w:val="single" w:sz="4" w:space="0" w:color="auto"/>
            </w:tcBorders>
            <w:shd w:val="clear" w:color="auto" w:fill="auto"/>
            <w:noWrap/>
            <w:vAlign w:val="bottom"/>
            <w:hideMark/>
          </w:tcPr>
          <w:p w14:paraId="0FA8F731"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6,310 </w:t>
            </w:r>
          </w:p>
        </w:tc>
        <w:tc>
          <w:tcPr>
            <w:tcW w:w="1411" w:type="dxa"/>
            <w:tcBorders>
              <w:top w:val="nil"/>
              <w:left w:val="nil"/>
              <w:bottom w:val="single" w:sz="4" w:space="0" w:color="auto"/>
              <w:right w:val="single" w:sz="4" w:space="0" w:color="auto"/>
            </w:tcBorders>
            <w:shd w:val="clear" w:color="auto" w:fill="auto"/>
            <w:noWrap/>
            <w:vAlign w:val="bottom"/>
            <w:hideMark/>
          </w:tcPr>
          <w:p w14:paraId="601FBCF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101%</w:t>
            </w:r>
          </w:p>
        </w:tc>
      </w:tr>
      <w:tr w:rsidR="00E45A9B" w:rsidRPr="00CB7F87" w14:paraId="31A397C4"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2C075B2E"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3141B9D8"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Familje</w:t>
            </w:r>
          </w:p>
        </w:tc>
        <w:tc>
          <w:tcPr>
            <w:tcW w:w="1254" w:type="dxa"/>
            <w:tcBorders>
              <w:top w:val="nil"/>
              <w:left w:val="nil"/>
              <w:bottom w:val="single" w:sz="4" w:space="0" w:color="auto"/>
              <w:right w:val="single" w:sz="4" w:space="0" w:color="auto"/>
            </w:tcBorders>
            <w:shd w:val="clear" w:color="auto" w:fill="auto"/>
            <w:noWrap/>
            <w:vAlign w:val="bottom"/>
            <w:hideMark/>
          </w:tcPr>
          <w:p w14:paraId="41836DE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1,141 </w:t>
            </w:r>
          </w:p>
        </w:tc>
        <w:tc>
          <w:tcPr>
            <w:tcW w:w="1433" w:type="dxa"/>
            <w:tcBorders>
              <w:top w:val="nil"/>
              <w:left w:val="nil"/>
              <w:bottom w:val="single" w:sz="4" w:space="0" w:color="auto"/>
              <w:right w:val="single" w:sz="4" w:space="0" w:color="auto"/>
            </w:tcBorders>
            <w:shd w:val="clear" w:color="auto" w:fill="auto"/>
            <w:noWrap/>
            <w:vAlign w:val="bottom"/>
            <w:hideMark/>
          </w:tcPr>
          <w:p w14:paraId="6A1C4056"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692 </w:t>
            </w:r>
          </w:p>
        </w:tc>
        <w:tc>
          <w:tcPr>
            <w:tcW w:w="1411" w:type="dxa"/>
            <w:tcBorders>
              <w:top w:val="nil"/>
              <w:left w:val="nil"/>
              <w:bottom w:val="single" w:sz="4" w:space="0" w:color="auto"/>
              <w:right w:val="single" w:sz="4" w:space="0" w:color="auto"/>
            </w:tcBorders>
            <w:shd w:val="clear" w:color="auto" w:fill="auto"/>
            <w:noWrap/>
            <w:vAlign w:val="bottom"/>
            <w:hideMark/>
          </w:tcPr>
          <w:p w14:paraId="58DD0206"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61%</w:t>
            </w:r>
          </w:p>
        </w:tc>
      </w:tr>
      <w:tr w:rsidR="00E45A9B" w:rsidRPr="00CB7F87" w14:paraId="1E536047"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6C021025"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7</w:t>
            </w:r>
          </w:p>
        </w:tc>
        <w:tc>
          <w:tcPr>
            <w:tcW w:w="4826" w:type="dxa"/>
            <w:tcBorders>
              <w:top w:val="nil"/>
              <w:left w:val="nil"/>
              <w:bottom w:val="single" w:sz="4" w:space="0" w:color="auto"/>
              <w:right w:val="single" w:sz="4" w:space="0" w:color="auto"/>
            </w:tcBorders>
            <w:shd w:val="clear" w:color="auto" w:fill="auto"/>
            <w:noWrap/>
            <w:vAlign w:val="bottom"/>
            <w:hideMark/>
          </w:tcPr>
          <w:p w14:paraId="26324265"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Tarife e pastrimit</w:t>
            </w:r>
          </w:p>
        </w:tc>
        <w:tc>
          <w:tcPr>
            <w:tcW w:w="1254" w:type="dxa"/>
            <w:tcBorders>
              <w:top w:val="nil"/>
              <w:left w:val="nil"/>
              <w:bottom w:val="single" w:sz="4" w:space="0" w:color="auto"/>
              <w:right w:val="single" w:sz="4" w:space="0" w:color="auto"/>
            </w:tcBorders>
            <w:shd w:val="clear" w:color="auto" w:fill="auto"/>
            <w:noWrap/>
            <w:vAlign w:val="bottom"/>
            <w:hideMark/>
          </w:tcPr>
          <w:p w14:paraId="7129E65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104,370 </w:t>
            </w:r>
          </w:p>
        </w:tc>
        <w:tc>
          <w:tcPr>
            <w:tcW w:w="1433" w:type="dxa"/>
            <w:tcBorders>
              <w:top w:val="nil"/>
              <w:left w:val="nil"/>
              <w:bottom w:val="single" w:sz="4" w:space="0" w:color="auto"/>
              <w:right w:val="single" w:sz="4" w:space="0" w:color="auto"/>
            </w:tcBorders>
            <w:shd w:val="clear" w:color="auto" w:fill="auto"/>
            <w:noWrap/>
            <w:vAlign w:val="bottom"/>
            <w:hideMark/>
          </w:tcPr>
          <w:p w14:paraId="6F76AD0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85,714 </w:t>
            </w:r>
          </w:p>
        </w:tc>
        <w:tc>
          <w:tcPr>
            <w:tcW w:w="1411" w:type="dxa"/>
            <w:tcBorders>
              <w:top w:val="nil"/>
              <w:left w:val="nil"/>
              <w:bottom w:val="single" w:sz="4" w:space="0" w:color="auto"/>
              <w:right w:val="single" w:sz="4" w:space="0" w:color="auto"/>
            </w:tcBorders>
            <w:shd w:val="clear" w:color="auto" w:fill="auto"/>
            <w:noWrap/>
            <w:vAlign w:val="bottom"/>
            <w:hideMark/>
          </w:tcPr>
          <w:p w14:paraId="36D82D6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82%</w:t>
            </w:r>
          </w:p>
        </w:tc>
      </w:tr>
      <w:tr w:rsidR="00E45A9B" w:rsidRPr="00CB7F87" w14:paraId="72E05898"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7FA147AD"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6947A76A"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Biznes</w:t>
            </w:r>
          </w:p>
        </w:tc>
        <w:tc>
          <w:tcPr>
            <w:tcW w:w="1254" w:type="dxa"/>
            <w:tcBorders>
              <w:top w:val="nil"/>
              <w:left w:val="nil"/>
              <w:bottom w:val="single" w:sz="4" w:space="0" w:color="auto"/>
              <w:right w:val="single" w:sz="4" w:space="0" w:color="auto"/>
            </w:tcBorders>
            <w:shd w:val="clear" w:color="auto" w:fill="auto"/>
            <w:noWrap/>
            <w:vAlign w:val="bottom"/>
            <w:hideMark/>
          </w:tcPr>
          <w:p w14:paraId="7CEE792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56,809 </w:t>
            </w:r>
          </w:p>
        </w:tc>
        <w:tc>
          <w:tcPr>
            <w:tcW w:w="1433" w:type="dxa"/>
            <w:tcBorders>
              <w:top w:val="nil"/>
              <w:left w:val="nil"/>
              <w:bottom w:val="single" w:sz="4" w:space="0" w:color="auto"/>
              <w:right w:val="single" w:sz="4" w:space="0" w:color="auto"/>
            </w:tcBorders>
            <w:shd w:val="clear" w:color="auto" w:fill="auto"/>
            <w:noWrap/>
            <w:vAlign w:val="bottom"/>
            <w:hideMark/>
          </w:tcPr>
          <w:p w14:paraId="63ABB439"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57,059 </w:t>
            </w:r>
          </w:p>
        </w:tc>
        <w:tc>
          <w:tcPr>
            <w:tcW w:w="1411" w:type="dxa"/>
            <w:tcBorders>
              <w:top w:val="nil"/>
              <w:left w:val="nil"/>
              <w:bottom w:val="single" w:sz="4" w:space="0" w:color="auto"/>
              <w:right w:val="single" w:sz="4" w:space="0" w:color="auto"/>
            </w:tcBorders>
            <w:shd w:val="clear" w:color="auto" w:fill="auto"/>
            <w:noWrap/>
            <w:vAlign w:val="bottom"/>
            <w:hideMark/>
          </w:tcPr>
          <w:p w14:paraId="4D2DD8BB"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100%</w:t>
            </w:r>
          </w:p>
        </w:tc>
      </w:tr>
      <w:tr w:rsidR="00E45A9B" w:rsidRPr="00CB7F87" w14:paraId="5D6F93A6"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23B3B72E"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40873235"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Familje</w:t>
            </w:r>
          </w:p>
        </w:tc>
        <w:tc>
          <w:tcPr>
            <w:tcW w:w="1254" w:type="dxa"/>
            <w:tcBorders>
              <w:top w:val="nil"/>
              <w:left w:val="nil"/>
              <w:bottom w:val="single" w:sz="4" w:space="0" w:color="auto"/>
              <w:right w:val="single" w:sz="4" w:space="0" w:color="auto"/>
            </w:tcBorders>
            <w:shd w:val="clear" w:color="auto" w:fill="auto"/>
            <w:noWrap/>
            <w:vAlign w:val="bottom"/>
            <w:hideMark/>
          </w:tcPr>
          <w:p w14:paraId="1D9DF492"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47,561 </w:t>
            </w:r>
          </w:p>
        </w:tc>
        <w:tc>
          <w:tcPr>
            <w:tcW w:w="1433" w:type="dxa"/>
            <w:tcBorders>
              <w:top w:val="nil"/>
              <w:left w:val="nil"/>
              <w:bottom w:val="single" w:sz="4" w:space="0" w:color="auto"/>
              <w:right w:val="single" w:sz="4" w:space="0" w:color="auto"/>
            </w:tcBorders>
            <w:shd w:val="clear" w:color="auto" w:fill="auto"/>
            <w:noWrap/>
            <w:vAlign w:val="bottom"/>
            <w:hideMark/>
          </w:tcPr>
          <w:p w14:paraId="4FBC4C4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28,655 </w:t>
            </w:r>
          </w:p>
        </w:tc>
        <w:tc>
          <w:tcPr>
            <w:tcW w:w="1411" w:type="dxa"/>
            <w:tcBorders>
              <w:top w:val="nil"/>
              <w:left w:val="nil"/>
              <w:bottom w:val="single" w:sz="4" w:space="0" w:color="auto"/>
              <w:right w:val="single" w:sz="4" w:space="0" w:color="auto"/>
            </w:tcBorders>
            <w:shd w:val="clear" w:color="auto" w:fill="auto"/>
            <w:noWrap/>
            <w:vAlign w:val="bottom"/>
            <w:hideMark/>
          </w:tcPr>
          <w:p w14:paraId="05C7CF7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60%</w:t>
            </w:r>
          </w:p>
        </w:tc>
      </w:tr>
      <w:tr w:rsidR="00E45A9B" w:rsidRPr="00CB7F87" w14:paraId="015A5DB9"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1C802BB6"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8</w:t>
            </w:r>
          </w:p>
        </w:tc>
        <w:tc>
          <w:tcPr>
            <w:tcW w:w="4826" w:type="dxa"/>
            <w:tcBorders>
              <w:top w:val="nil"/>
              <w:left w:val="nil"/>
              <w:bottom w:val="single" w:sz="4" w:space="0" w:color="auto"/>
              <w:right w:val="single" w:sz="4" w:space="0" w:color="auto"/>
            </w:tcBorders>
            <w:shd w:val="clear" w:color="auto" w:fill="auto"/>
            <w:noWrap/>
            <w:vAlign w:val="bottom"/>
            <w:hideMark/>
          </w:tcPr>
          <w:p w14:paraId="7C19A7E0"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Tarife e ndriçimit publik</w:t>
            </w:r>
          </w:p>
        </w:tc>
        <w:tc>
          <w:tcPr>
            <w:tcW w:w="1254" w:type="dxa"/>
            <w:tcBorders>
              <w:top w:val="nil"/>
              <w:left w:val="nil"/>
              <w:bottom w:val="single" w:sz="4" w:space="0" w:color="auto"/>
              <w:right w:val="single" w:sz="4" w:space="0" w:color="auto"/>
            </w:tcBorders>
            <w:shd w:val="clear" w:color="auto" w:fill="auto"/>
            <w:noWrap/>
            <w:vAlign w:val="bottom"/>
            <w:hideMark/>
          </w:tcPr>
          <w:p w14:paraId="7F4A3681"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47,461 </w:t>
            </w:r>
          </w:p>
        </w:tc>
        <w:tc>
          <w:tcPr>
            <w:tcW w:w="1433" w:type="dxa"/>
            <w:tcBorders>
              <w:top w:val="nil"/>
              <w:left w:val="nil"/>
              <w:bottom w:val="single" w:sz="4" w:space="0" w:color="auto"/>
              <w:right w:val="single" w:sz="4" w:space="0" w:color="auto"/>
            </w:tcBorders>
            <w:shd w:val="clear" w:color="auto" w:fill="auto"/>
            <w:noWrap/>
            <w:vAlign w:val="bottom"/>
            <w:hideMark/>
          </w:tcPr>
          <w:p w14:paraId="5D19F61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38,009 </w:t>
            </w:r>
          </w:p>
        </w:tc>
        <w:tc>
          <w:tcPr>
            <w:tcW w:w="1411" w:type="dxa"/>
            <w:tcBorders>
              <w:top w:val="nil"/>
              <w:left w:val="nil"/>
              <w:bottom w:val="single" w:sz="4" w:space="0" w:color="auto"/>
              <w:right w:val="single" w:sz="4" w:space="0" w:color="auto"/>
            </w:tcBorders>
            <w:shd w:val="clear" w:color="auto" w:fill="auto"/>
            <w:noWrap/>
            <w:vAlign w:val="bottom"/>
            <w:hideMark/>
          </w:tcPr>
          <w:p w14:paraId="48019FC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80%</w:t>
            </w:r>
          </w:p>
        </w:tc>
      </w:tr>
      <w:tr w:rsidR="00E45A9B" w:rsidRPr="00CB7F87" w14:paraId="05C4F974"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02CA34F0"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225D8D8B"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Biznes</w:t>
            </w:r>
          </w:p>
        </w:tc>
        <w:tc>
          <w:tcPr>
            <w:tcW w:w="1254" w:type="dxa"/>
            <w:tcBorders>
              <w:top w:val="nil"/>
              <w:left w:val="nil"/>
              <w:bottom w:val="single" w:sz="4" w:space="0" w:color="auto"/>
              <w:right w:val="single" w:sz="4" w:space="0" w:color="auto"/>
            </w:tcBorders>
            <w:shd w:val="clear" w:color="auto" w:fill="auto"/>
            <w:noWrap/>
            <w:vAlign w:val="bottom"/>
            <w:hideMark/>
          </w:tcPr>
          <w:p w14:paraId="7A0BCED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18,332 </w:t>
            </w:r>
          </w:p>
        </w:tc>
        <w:tc>
          <w:tcPr>
            <w:tcW w:w="1433" w:type="dxa"/>
            <w:tcBorders>
              <w:top w:val="nil"/>
              <w:left w:val="nil"/>
              <w:bottom w:val="single" w:sz="4" w:space="0" w:color="auto"/>
              <w:right w:val="single" w:sz="4" w:space="0" w:color="auto"/>
            </w:tcBorders>
            <w:shd w:val="clear" w:color="auto" w:fill="auto"/>
            <w:noWrap/>
            <w:vAlign w:val="bottom"/>
            <w:hideMark/>
          </w:tcPr>
          <w:p w14:paraId="320C032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19,021 </w:t>
            </w:r>
          </w:p>
        </w:tc>
        <w:tc>
          <w:tcPr>
            <w:tcW w:w="1411" w:type="dxa"/>
            <w:tcBorders>
              <w:top w:val="nil"/>
              <w:left w:val="nil"/>
              <w:bottom w:val="single" w:sz="4" w:space="0" w:color="auto"/>
              <w:right w:val="single" w:sz="4" w:space="0" w:color="auto"/>
            </w:tcBorders>
            <w:shd w:val="clear" w:color="auto" w:fill="auto"/>
            <w:noWrap/>
            <w:vAlign w:val="bottom"/>
            <w:hideMark/>
          </w:tcPr>
          <w:p w14:paraId="11E127EA"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104%</w:t>
            </w:r>
          </w:p>
        </w:tc>
      </w:tr>
      <w:tr w:rsidR="00E45A9B" w:rsidRPr="00CB7F87" w14:paraId="726FA04D"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70A28884"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265C24B1"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Familje</w:t>
            </w:r>
          </w:p>
        </w:tc>
        <w:tc>
          <w:tcPr>
            <w:tcW w:w="1254" w:type="dxa"/>
            <w:tcBorders>
              <w:top w:val="nil"/>
              <w:left w:val="nil"/>
              <w:bottom w:val="single" w:sz="4" w:space="0" w:color="auto"/>
              <w:right w:val="single" w:sz="4" w:space="0" w:color="auto"/>
            </w:tcBorders>
            <w:shd w:val="clear" w:color="auto" w:fill="auto"/>
            <w:noWrap/>
            <w:vAlign w:val="bottom"/>
            <w:hideMark/>
          </w:tcPr>
          <w:p w14:paraId="37F87424"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29,129 </w:t>
            </w:r>
          </w:p>
        </w:tc>
        <w:tc>
          <w:tcPr>
            <w:tcW w:w="1433" w:type="dxa"/>
            <w:tcBorders>
              <w:top w:val="nil"/>
              <w:left w:val="nil"/>
              <w:bottom w:val="single" w:sz="4" w:space="0" w:color="auto"/>
              <w:right w:val="single" w:sz="4" w:space="0" w:color="auto"/>
            </w:tcBorders>
            <w:shd w:val="clear" w:color="auto" w:fill="auto"/>
            <w:noWrap/>
            <w:vAlign w:val="bottom"/>
            <w:hideMark/>
          </w:tcPr>
          <w:p w14:paraId="518C5AC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18,988 </w:t>
            </w:r>
          </w:p>
        </w:tc>
        <w:tc>
          <w:tcPr>
            <w:tcW w:w="1411" w:type="dxa"/>
            <w:tcBorders>
              <w:top w:val="nil"/>
              <w:left w:val="nil"/>
              <w:bottom w:val="single" w:sz="4" w:space="0" w:color="auto"/>
              <w:right w:val="single" w:sz="4" w:space="0" w:color="auto"/>
            </w:tcBorders>
            <w:shd w:val="clear" w:color="auto" w:fill="auto"/>
            <w:noWrap/>
            <w:vAlign w:val="bottom"/>
            <w:hideMark/>
          </w:tcPr>
          <w:p w14:paraId="1082512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65%</w:t>
            </w:r>
          </w:p>
        </w:tc>
      </w:tr>
      <w:tr w:rsidR="00E45A9B" w:rsidRPr="00CB7F87" w14:paraId="2A9141A0"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3F659C17"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9</w:t>
            </w:r>
          </w:p>
        </w:tc>
        <w:tc>
          <w:tcPr>
            <w:tcW w:w="4826" w:type="dxa"/>
            <w:tcBorders>
              <w:top w:val="nil"/>
              <w:left w:val="nil"/>
              <w:bottom w:val="single" w:sz="4" w:space="0" w:color="auto"/>
              <w:right w:val="single" w:sz="4" w:space="0" w:color="auto"/>
            </w:tcBorders>
            <w:shd w:val="clear" w:color="auto" w:fill="auto"/>
            <w:noWrap/>
            <w:vAlign w:val="bottom"/>
            <w:hideMark/>
          </w:tcPr>
          <w:p w14:paraId="3821EA69"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Tarife gjelberimi publik</w:t>
            </w:r>
          </w:p>
        </w:tc>
        <w:tc>
          <w:tcPr>
            <w:tcW w:w="1254" w:type="dxa"/>
            <w:tcBorders>
              <w:top w:val="nil"/>
              <w:left w:val="nil"/>
              <w:bottom w:val="single" w:sz="4" w:space="0" w:color="auto"/>
              <w:right w:val="single" w:sz="4" w:space="0" w:color="auto"/>
            </w:tcBorders>
            <w:shd w:val="clear" w:color="auto" w:fill="auto"/>
            <w:noWrap/>
            <w:vAlign w:val="bottom"/>
            <w:hideMark/>
          </w:tcPr>
          <w:p w14:paraId="082A7FA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40,148 </w:t>
            </w:r>
          </w:p>
        </w:tc>
        <w:tc>
          <w:tcPr>
            <w:tcW w:w="1433" w:type="dxa"/>
            <w:tcBorders>
              <w:top w:val="nil"/>
              <w:left w:val="nil"/>
              <w:bottom w:val="single" w:sz="4" w:space="0" w:color="auto"/>
              <w:right w:val="single" w:sz="4" w:space="0" w:color="auto"/>
            </w:tcBorders>
            <w:shd w:val="clear" w:color="auto" w:fill="auto"/>
            <w:noWrap/>
            <w:vAlign w:val="bottom"/>
            <w:hideMark/>
          </w:tcPr>
          <w:p w14:paraId="616F3A3F"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31,376 </w:t>
            </w:r>
          </w:p>
        </w:tc>
        <w:tc>
          <w:tcPr>
            <w:tcW w:w="1411" w:type="dxa"/>
            <w:tcBorders>
              <w:top w:val="nil"/>
              <w:left w:val="nil"/>
              <w:bottom w:val="single" w:sz="4" w:space="0" w:color="auto"/>
              <w:right w:val="single" w:sz="4" w:space="0" w:color="auto"/>
            </w:tcBorders>
            <w:shd w:val="clear" w:color="auto" w:fill="auto"/>
            <w:noWrap/>
            <w:vAlign w:val="bottom"/>
            <w:hideMark/>
          </w:tcPr>
          <w:p w14:paraId="031A7F46"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78%</w:t>
            </w:r>
          </w:p>
        </w:tc>
      </w:tr>
      <w:tr w:rsidR="00E45A9B" w:rsidRPr="00CB7F87" w14:paraId="02D3DA93"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218F5C83"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13DCDFB7"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Biznes</w:t>
            </w:r>
          </w:p>
        </w:tc>
        <w:tc>
          <w:tcPr>
            <w:tcW w:w="1254" w:type="dxa"/>
            <w:tcBorders>
              <w:top w:val="nil"/>
              <w:left w:val="nil"/>
              <w:bottom w:val="single" w:sz="4" w:space="0" w:color="auto"/>
              <w:right w:val="single" w:sz="4" w:space="0" w:color="auto"/>
            </w:tcBorders>
            <w:shd w:val="clear" w:color="auto" w:fill="auto"/>
            <w:noWrap/>
            <w:vAlign w:val="bottom"/>
            <w:hideMark/>
          </w:tcPr>
          <w:p w14:paraId="1B7F25F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12,613 </w:t>
            </w:r>
          </w:p>
        </w:tc>
        <w:tc>
          <w:tcPr>
            <w:tcW w:w="1433" w:type="dxa"/>
            <w:tcBorders>
              <w:top w:val="nil"/>
              <w:left w:val="nil"/>
              <w:bottom w:val="single" w:sz="4" w:space="0" w:color="auto"/>
              <w:right w:val="single" w:sz="4" w:space="0" w:color="auto"/>
            </w:tcBorders>
            <w:shd w:val="clear" w:color="auto" w:fill="auto"/>
            <w:noWrap/>
            <w:vAlign w:val="bottom"/>
            <w:hideMark/>
          </w:tcPr>
          <w:p w14:paraId="77DFDD8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12,563 </w:t>
            </w:r>
          </w:p>
        </w:tc>
        <w:tc>
          <w:tcPr>
            <w:tcW w:w="1411" w:type="dxa"/>
            <w:tcBorders>
              <w:top w:val="nil"/>
              <w:left w:val="nil"/>
              <w:bottom w:val="single" w:sz="4" w:space="0" w:color="auto"/>
              <w:right w:val="single" w:sz="4" w:space="0" w:color="auto"/>
            </w:tcBorders>
            <w:shd w:val="clear" w:color="auto" w:fill="auto"/>
            <w:noWrap/>
            <w:vAlign w:val="bottom"/>
            <w:hideMark/>
          </w:tcPr>
          <w:p w14:paraId="62416BD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100%</w:t>
            </w:r>
          </w:p>
        </w:tc>
      </w:tr>
      <w:tr w:rsidR="00E45A9B" w:rsidRPr="00CB7F87" w14:paraId="672BBFB9"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1474F25A"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65821BF8"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Familje</w:t>
            </w:r>
          </w:p>
        </w:tc>
        <w:tc>
          <w:tcPr>
            <w:tcW w:w="1254" w:type="dxa"/>
            <w:tcBorders>
              <w:top w:val="nil"/>
              <w:left w:val="nil"/>
              <w:bottom w:val="single" w:sz="4" w:space="0" w:color="auto"/>
              <w:right w:val="single" w:sz="4" w:space="0" w:color="auto"/>
            </w:tcBorders>
            <w:shd w:val="clear" w:color="auto" w:fill="auto"/>
            <w:noWrap/>
            <w:vAlign w:val="bottom"/>
            <w:hideMark/>
          </w:tcPr>
          <w:p w14:paraId="4B77EF8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27,535 </w:t>
            </w:r>
          </w:p>
        </w:tc>
        <w:tc>
          <w:tcPr>
            <w:tcW w:w="1433" w:type="dxa"/>
            <w:tcBorders>
              <w:top w:val="nil"/>
              <w:left w:val="nil"/>
              <w:bottom w:val="single" w:sz="4" w:space="0" w:color="auto"/>
              <w:right w:val="single" w:sz="4" w:space="0" w:color="auto"/>
            </w:tcBorders>
            <w:shd w:val="clear" w:color="auto" w:fill="auto"/>
            <w:noWrap/>
            <w:vAlign w:val="bottom"/>
            <w:hideMark/>
          </w:tcPr>
          <w:p w14:paraId="532DFB1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18,812 </w:t>
            </w:r>
          </w:p>
        </w:tc>
        <w:tc>
          <w:tcPr>
            <w:tcW w:w="1411" w:type="dxa"/>
            <w:tcBorders>
              <w:top w:val="nil"/>
              <w:left w:val="nil"/>
              <w:bottom w:val="single" w:sz="4" w:space="0" w:color="auto"/>
              <w:right w:val="single" w:sz="4" w:space="0" w:color="auto"/>
            </w:tcBorders>
            <w:shd w:val="clear" w:color="auto" w:fill="auto"/>
            <w:noWrap/>
            <w:vAlign w:val="bottom"/>
            <w:hideMark/>
          </w:tcPr>
          <w:p w14:paraId="26069FC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68%</w:t>
            </w:r>
          </w:p>
        </w:tc>
      </w:tr>
      <w:tr w:rsidR="00E45A9B" w:rsidRPr="00CB7F87" w14:paraId="295E58FC"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14670BC7"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10</w:t>
            </w:r>
          </w:p>
        </w:tc>
        <w:tc>
          <w:tcPr>
            <w:tcW w:w="4826" w:type="dxa"/>
            <w:tcBorders>
              <w:top w:val="nil"/>
              <w:left w:val="nil"/>
              <w:bottom w:val="single" w:sz="4" w:space="0" w:color="auto"/>
              <w:right w:val="single" w:sz="4" w:space="0" w:color="auto"/>
            </w:tcBorders>
            <w:shd w:val="clear" w:color="auto" w:fill="auto"/>
            <w:noWrap/>
            <w:vAlign w:val="bottom"/>
            <w:hideMark/>
          </w:tcPr>
          <w:p w14:paraId="503B9687"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Tarife Arsimi publik</w:t>
            </w:r>
          </w:p>
        </w:tc>
        <w:tc>
          <w:tcPr>
            <w:tcW w:w="1254" w:type="dxa"/>
            <w:tcBorders>
              <w:top w:val="nil"/>
              <w:left w:val="nil"/>
              <w:bottom w:val="single" w:sz="4" w:space="0" w:color="auto"/>
              <w:right w:val="single" w:sz="4" w:space="0" w:color="auto"/>
            </w:tcBorders>
            <w:shd w:val="clear" w:color="auto" w:fill="auto"/>
            <w:noWrap/>
            <w:vAlign w:val="bottom"/>
            <w:hideMark/>
          </w:tcPr>
          <w:p w14:paraId="190A8C97"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11,043 </w:t>
            </w:r>
          </w:p>
        </w:tc>
        <w:tc>
          <w:tcPr>
            <w:tcW w:w="1433" w:type="dxa"/>
            <w:tcBorders>
              <w:top w:val="nil"/>
              <w:left w:val="nil"/>
              <w:bottom w:val="single" w:sz="4" w:space="0" w:color="auto"/>
              <w:right w:val="single" w:sz="4" w:space="0" w:color="auto"/>
            </w:tcBorders>
            <w:shd w:val="clear" w:color="auto" w:fill="auto"/>
            <w:noWrap/>
            <w:vAlign w:val="bottom"/>
            <w:hideMark/>
          </w:tcPr>
          <w:p w14:paraId="44C044A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8,452 </w:t>
            </w:r>
          </w:p>
        </w:tc>
        <w:tc>
          <w:tcPr>
            <w:tcW w:w="1411" w:type="dxa"/>
            <w:tcBorders>
              <w:top w:val="nil"/>
              <w:left w:val="nil"/>
              <w:bottom w:val="single" w:sz="4" w:space="0" w:color="auto"/>
              <w:right w:val="single" w:sz="4" w:space="0" w:color="auto"/>
            </w:tcBorders>
            <w:shd w:val="clear" w:color="auto" w:fill="auto"/>
            <w:noWrap/>
            <w:vAlign w:val="bottom"/>
            <w:hideMark/>
          </w:tcPr>
          <w:p w14:paraId="1F15FB81"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77%</w:t>
            </w:r>
          </w:p>
        </w:tc>
      </w:tr>
      <w:tr w:rsidR="00E45A9B" w:rsidRPr="00CB7F87" w14:paraId="36952518"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23887C36"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4611F417"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Biznes</w:t>
            </w:r>
          </w:p>
        </w:tc>
        <w:tc>
          <w:tcPr>
            <w:tcW w:w="1254" w:type="dxa"/>
            <w:tcBorders>
              <w:top w:val="nil"/>
              <w:left w:val="nil"/>
              <w:bottom w:val="single" w:sz="4" w:space="0" w:color="auto"/>
              <w:right w:val="single" w:sz="4" w:space="0" w:color="auto"/>
            </w:tcBorders>
            <w:shd w:val="clear" w:color="auto" w:fill="auto"/>
            <w:noWrap/>
            <w:vAlign w:val="bottom"/>
            <w:hideMark/>
          </w:tcPr>
          <w:p w14:paraId="39CDF35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4,459 </w:t>
            </w:r>
          </w:p>
        </w:tc>
        <w:tc>
          <w:tcPr>
            <w:tcW w:w="1433" w:type="dxa"/>
            <w:tcBorders>
              <w:top w:val="nil"/>
              <w:left w:val="nil"/>
              <w:bottom w:val="single" w:sz="4" w:space="0" w:color="auto"/>
              <w:right w:val="single" w:sz="4" w:space="0" w:color="auto"/>
            </w:tcBorders>
            <w:shd w:val="clear" w:color="auto" w:fill="auto"/>
            <w:noWrap/>
            <w:vAlign w:val="bottom"/>
            <w:hideMark/>
          </w:tcPr>
          <w:p w14:paraId="2CFD3A6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4,632 </w:t>
            </w:r>
          </w:p>
        </w:tc>
        <w:tc>
          <w:tcPr>
            <w:tcW w:w="1411" w:type="dxa"/>
            <w:tcBorders>
              <w:top w:val="nil"/>
              <w:left w:val="nil"/>
              <w:bottom w:val="single" w:sz="4" w:space="0" w:color="auto"/>
              <w:right w:val="single" w:sz="4" w:space="0" w:color="auto"/>
            </w:tcBorders>
            <w:shd w:val="clear" w:color="auto" w:fill="auto"/>
            <w:noWrap/>
            <w:vAlign w:val="bottom"/>
            <w:hideMark/>
          </w:tcPr>
          <w:p w14:paraId="09B66D8B"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104%</w:t>
            </w:r>
          </w:p>
        </w:tc>
      </w:tr>
      <w:tr w:rsidR="00E45A9B" w:rsidRPr="00CB7F87" w14:paraId="184922D2"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12BCDB05"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w:t>
            </w:r>
          </w:p>
        </w:tc>
        <w:tc>
          <w:tcPr>
            <w:tcW w:w="4826" w:type="dxa"/>
            <w:tcBorders>
              <w:top w:val="nil"/>
              <w:left w:val="nil"/>
              <w:bottom w:val="single" w:sz="4" w:space="0" w:color="auto"/>
              <w:right w:val="single" w:sz="4" w:space="0" w:color="auto"/>
            </w:tcBorders>
            <w:shd w:val="clear" w:color="auto" w:fill="auto"/>
            <w:noWrap/>
            <w:vAlign w:val="bottom"/>
            <w:hideMark/>
          </w:tcPr>
          <w:p w14:paraId="722B055D"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Familje</w:t>
            </w:r>
          </w:p>
        </w:tc>
        <w:tc>
          <w:tcPr>
            <w:tcW w:w="1254" w:type="dxa"/>
            <w:tcBorders>
              <w:top w:val="nil"/>
              <w:left w:val="nil"/>
              <w:bottom w:val="single" w:sz="4" w:space="0" w:color="auto"/>
              <w:right w:val="single" w:sz="4" w:space="0" w:color="auto"/>
            </w:tcBorders>
            <w:shd w:val="clear" w:color="auto" w:fill="auto"/>
            <w:noWrap/>
            <w:vAlign w:val="bottom"/>
            <w:hideMark/>
          </w:tcPr>
          <w:p w14:paraId="7779A39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6,584 </w:t>
            </w:r>
          </w:p>
        </w:tc>
        <w:tc>
          <w:tcPr>
            <w:tcW w:w="1433" w:type="dxa"/>
            <w:tcBorders>
              <w:top w:val="nil"/>
              <w:left w:val="nil"/>
              <w:bottom w:val="single" w:sz="4" w:space="0" w:color="auto"/>
              <w:right w:val="single" w:sz="4" w:space="0" w:color="auto"/>
            </w:tcBorders>
            <w:shd w:val="clear" w:color="auto" w:fill="auto"/>
            <w:noWrap/>
            <w:vAlign w:val="bottom"/>
            <w:hideMark/>
          </w:tcPr>
          <w:p w14:paraId="1086AE5B"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3,820 </w:t>
            </w:r>
          </w:p>
        </w:tc>
        <w:tc>
          <w:tcPr>
            <w:tcW w:w="1411" w:type="dxa"/>
            <w:tcBorders>
              <w:top w:val="nil"/>
              <w:left w:val="nil"/>
              <w:bottom w:val="single" w:sz="4" w:space="0" w:color="auto"/>
              <w:right w:val="single" w:sz="4" w:space="0" w:color="auto"/>
            </w:tcBorders>
            <w:shd w:val="clear" w:color="auto" w:fill="auto"/>
            <w:noWrap/>
            <w:vAlign w:val="bottom"/>
            <w:hideMark/>
          </w:tcPr>
          <w:p w14:paraId="19DB9754"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58%</w:t>
            </w:r>
          </w:p>
        </w:tc>
      </w:tr>
      <w:tr w:rsidR="00E45A9B" w:rsidRPr="00CB7F87" w14:paraId="15EB8A56"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48C999B2"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11</w:t>
            </w:r>
          </w:p>
        </w:tc>
        <w:tc>
          <w:tcPr>
            <w:tcW w:w="4826" w:type="dxa"/>
            <w:tcBorders>
              <w:top w:val="nil"/>
              <w:left w:val="nil"/>
              <w:bottom w:val="single" w:sz="4" w:space="0" w:color="auto"/>
              <w:right w:val="single" w:sz="4" w:space="0" w:color="auto"/>
            </w:tcBorders>
            <w:shd w:val="clear" w:color="auto" w:fill="auto"/>
            <w:noWrap/>
            <w:vAlign w:val="bottom"/>
            <w:hideMark/>
          </w:tcPr>
          <w:p w14:paraId="791A1F79"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Te tjera tarifa(Ambjenti)</w:t>
            </w:r>
          </w:p>
        </w:tc>
        <w:tc>
          <w:tcPr>
            <w:tcW w:w="1254" w:type="dxa"/>
            <w:tcBorders>
              <w:top w:val="nil"/>
              <w:left w:val="nil"/>
              <w:bottom w:val="single" w:sz="4" w:space="0" w:color="auto"/>
              <w:right w:val="single" w:sz="4" w:space="0" w:color="auto"/>
            </w:tcBorders>
            <w:shd w:val="clear" w:color="auto" w:fill="auto"/>
            <w:noWrap/>
            <w:vAlign w:val="bottom"/>
            <w:hideMark/>
          </w:tcPr>
          <w:p w14:paraId="7A364EA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740 </w:t>
            </w:r>
          </w:p>
        </w:tc>
        <w:tc>
          <w:tcPr>
            <w:tcW w:w="1433" w:type="dxa"/>
            <w:tcBorders>
              <w:top w:val="nil"/>
              <w:left w:val="nil"/>
              <w:bottom w:val="single" w:sz="4" w:space="0" w:color="auto"/>
              <w:right w:val="single" w:sz="4" w:space="0" w:color="auto"/>
            </w:tcBorders>
            <w:shd w:val="clear" w:color="auto" w:fill="auto"/>
            <w:noWrap/>
            <w:vAlign w:val="bottom"/>
            <w:hideMark/>
          </w:tcPr>
          <w:p w14:paraId="10754E71"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230 </w:t>
            </w:r>
          </w:p>
        </w:tc>
        <w:tc>
          <w:tcPr>
            <w:tcW w:w="1411" w:type="dxa"/>
            <w:tcBorders>
              <w:top w:val="nil"/>
              <w:left w:val="nil"/>
              <w:bottom w:val="single" w:sz="4" w:space="0" w:color="auto"/>
              <w:right w:val="single" w:sz="4" w:space="0" w:color="auto"/>
            </w:tcBorders>
            <w:shd w:val="clear" w:color="auto" w:fill="auto"/>
            <w:noWrap/>
            <w:vAlign w:val="bottom"/>
            <w:hideMark/>
          </w:tcPr>
          <w:p w14:paraId="7F4F07CF"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31%</w:t>
            </w:r>
          </w:p>
        </w:tc>
      </w:tr>
      <w:tr w:rsidR="00E45A9B" w:rsidRPr="00CB7F87" w14:paraId="6DE68B9B"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0826BBB8"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12</w:t>
            </w:r>
          </w:p>
        </w:tc>
        <w:tc>
          <w:tcPr>
            <w:tcW w:w="4826" w:type="dxa"/>
            <w:tcBorders>
              <w:top w:val="nil"/>
              <w:left w:val="nil"/>
              <w:bottom w:val="single" w:sz="4" w:space="0" w:color="auto"/>
              <w:right w:val="single" w:sz="4" w:space="0" w:color="auto"/>
            </w:tcBorders>
            <w:shd w:val="clear" w:color="auto" w:fill="auto"/>
            <w:noWrap/>
            <w:vAlign w:val="bottom"/>
            <w:hideMark/>
          </w:tcPr>
          <w:p w14:paraId="50FC3758"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Tarife per linjat ajerore nentokesore (Kablloret)</w:t>
            </w:r>
          </w:p>
        </w:tc>
        <w:tc>
          <w:tcPr>
            <w:tcW w:w="1254" w:type="dxa"/>
            <w:tcBorders>
              <w:top w:val="nil"/>
              <w:left w:val="nil"/>
              <w:bottom w:val="single" w:sz="4" w:space="0" w:color="auto"/>
              <w:right w:val="single" w:sz="4" w:space="0" w:color="auto"/>
            </w:tcBorders>
            <w:shd w:val="clear" w:color="auto" w:fill="auto"/>
            <w:noWrap/>
            <w:vAlign w:val="bottom"/>
            <w:hideMark/>
          </w:tcPr>
          <w:p w14:paraId="76E3F8F7"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780 </w:t>
            </w:r>
          </w:p>
        </w:tc>
        <w:tc>
          <w:tcPr>
            <w:tcW w:w="1433" w:type="dxa"/>
            <w:tcBorders>
              <w:top w:val="nil"/>
              <w:left w:val="nil"/>
              <w:bottom w:val="single" w:sz="4" w:space="0" w:color="auto"/>
              <w:right w:val="single" w:sz="4" w:space="0" w:color="auto"/>
            </w:tcBorders>
            <w:shd w:val="clear" w:color="auto" w:fill="auto"/>
            <w:noWrap/>
            <w:vAlign w:val="bottom"/>
            <w:hideMark/>
          </w:tcPr>
          <w:p w14:paraId="22D31F4F"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494 </w:t>
            </w:r>
          </w:p>
        </w:tc>
        <w:tc>
          <w:tcPr>
            <w:tcW w:w="1411" w:type="dxa"/>
            <w:tcBorders>
              <w:top w:val="nil"/>
              <w:left w:val="nil"/>
              <w:bottom w:val="single" w:sz="4" w:space="0" w:color="auto"/>
              <w:right w:val="single" w:sz="4" w:space="0" w:color="auto"/>
            </w:tcBorders>
            <w:shd w:val="clear" w:color="auto" w:fill="auto"/>
            <w:noWrap/>
            <w:vAlign w:val="bottom"/>
            <w:hideMark/>
          </w:tcPr>
          <w:p w14:paraId="1864CBA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63%</w:t>
            </w:r>
          </w:p>
        </w:tc>
      </w:tr>
      <w:tr w:rsidR="00E45A9B" w:rsidRPr="00CB7F87" w14:paraId="6A6D3A00"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40869865"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13</w:t>
            </w:r>
          </w:p>
        </w:tc>
        <w:tc>
          <w:tcPr>
            <w:tcW w:w="4826" w:type="dxa"/>
            <w:tcBorders>
              <w:top w:val="nil"/>
              <w:left w:val="nil"/>
              <w:bottom w:val="single" w:sz="4" w:space="0" w:color="auto"/>
              <w:right w:val="single" w:sz="4" w:space="0" w:color="auto"/>
            </w:tcBorders>
            <w:shd w:val="clear" w:color="auto" w:fill="auto"/>
            <w:noWrap/>
            <w:vAlign w:val="bottom"/>
            <w:hideMark/>
          </w:tcPr>
          <w:p w14:paraId="06912181"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Te ardhura nga parkimi </w:t>
            </w:r>
          </w:p>
        </w:tc>
        <w:tc>
          <w:tcPr>
            <w:tcW w:w="1254" w:type="dxa"/>
            <w:tcBorders>
              <w:top w:val="nil"/>
              <w:left w:val="nil"/>
              <w:bottom w:val="single" w:sz="4" w:space="0" w:color="auto"/>
              <w:right w:val="single" w:sz="4" w:space="0" w:color="auto"/>
            </w:tcBorders>
            <w:shd w:val="clear" w:color="auto" w:fill="auto"/>
            <w:noWrap/>
            <w:vAlign w:val="bottom"/>
            <w:hideMark/>
          </w:tcPr>
          <w:p w14:paraId="08BEF7E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4,379 </w:t>
            </w:r>
          </w:p>
        </w:tc>
        <w:tc>
          <w:tcPr>
            <w:tcW w:w="1433" w:type="dxa"/>
            <w:tcBorders>
              <w:top w:val="nil"/>
              <w:left w:val="nil"/>
              <w:bottom w:val="single" w:sz="4" w:space="0" w:color="auto"/>
              <w:right w:val="single" w:sz="4" w:space="0" w:color="auto"/>
            </w:tcBorders>
            <w:shd w:val="clear" w:color="auto" w:fill="auto"/>
            <w:noWrap/>
            <w:vAlign w:val="bottom"/>
            <w:hideMark/>
          </w:tcPr>
          <w:p w14:paraId="213A236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4,571 </w:t>
            </w:r>
          </w:p>
        </w:tc>
        <w:tc>
          <w:tcPr>
            <w:tcW w:w="1411" w:type="dxa"/>
            <w:tcBorders>
              <w:top w:val="nil"/>
              <w:left w:val="nil"/>
              <w:bottom w:val="single" w:sz="4" w:space="0" w:color="auto"/>
              <w:right w:val="single" w:sz="4" w:space="0" w:color="auto"/>
            </w:tcBorders>
            <w:shd w:val="clear" w:color="auto" w:fill="auto"/>
            <w:noWrap/>
            <w:vAlign w:val="bottom"/>
            <w:hideMark/>
          </w:tcPr>
          <w:p w14:paraId="4E6DEEC1"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104%</w:t>
            </w:r>
          </w:p>
        </w:tc>
      </w:tr>
      <w:tr w:rsidR="00E45A9B" w:rsidRPr="00CB7F87" w14:paraId="6A28EF42"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7B5714AC"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14</w:t>
            </w:r>
          </w:p>
        </w:tc>
        <w:tc>
          <w:tcPr>
            <w:tcW w:w="4826" w:type="dxa"/>
            <w:tcBorders>
              <w:top w:val="nil"/>
              <w:left w:val="nil"/>
              <w:bottom w:val="single" w:sz="4" w:space="0" w:color="auto"/>
              <w:right w:val="single" w:sz="4" w:space="0" w:color="auto"/>
            </w:tcBorders>
            <w:shd w:val="clear" w:color="auto" w:fill="auto"/>
            <w:noWrap/>
            <w:vAlign w:val="bottom"/>
            <w:hideMark/>
          </w:tcPr>
          <w:p w14:paraId="56C1024B"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Debitore Familje</w:t>
            </w:r>
          </w:p>
        </w:tc>
        <w:tc>
          <w:tcPr>
            <w:tcW w:w="1254" w:type="dxa"/>
            <w:tcBorders>
              <w:top w:val="nil"/>
              <w:left w:val="nil"/>
              <w:bottom w:val="single" w:sz="4" w:space="0" w:color="auto"/>
              <w:right w:val="single" w:sz="4" w:space="0" w:color="auto"/>
            </w:tcBorders>
            <w:shd w:val="clear" w:color="auto" w:fill="auto"/>
            <w:noWrap/>
            <w:vAlign w:val="bottom"/>
            <w:hideMark/>
          </w:tcPr>
          <w:p w14:paraId="4581E22B"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33,952 </w:t>
            </w:r>
          </w:p>
        </w:tc>
        <w:tc>
          <w:tcPr>
            <w:tcW w:w="1433" w:type="dxa"/>
            <w:tcBorders>
              <w:top w:val="nil"/>
              <w:left w:val="nil"/>
              <w:bottom w:val="single" w:sz="4" w:space="0" w:color="auto"/>
              <w:right w:val="single" w:sz="4" w:space="0" w:color="auto"/>
            </w:tcBorders>
            <w:shd w:val="clear" w:color="auto" w:fill="auto"/>
            <w:noWrap/>
            <w:vAlign w:val="bottom"/>
            <w:hideMark/>
          </w:tcPr>
          <w:p w14:paraId="22CE6D2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988 </w:t>
            </w:r>
          </w:p>
        </w:tc>
        <w:tc>
          <w:tcPr>
            <w:tcW w:w="1411" w:type="dxa"/>
            <w:tcBorders>
              <w:top w:val="nil"/>
              <w:left w:val="nil"/>
              <w:bottom w:val="single" w:sz="4" w:space="0" w:color="auto"/>
              <w:right w:val="single" w:sz="4" w:space="0" w:color="auto"/>
            </w:tcBorders>
            <w:shd w:val="clear" w:color="auto" w:fill="auto"/>
            <w:noWrap/>
            <w:vAlign w:val="bottom"/>
            <w:hideMark/>
          </w:tcPr>
          <w:p w14:paraId="643F4437"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3%</w:t>
            </w:r>
          </w:p>
        </w:tc>
      </w:tr>
      <w:tr w:rsidR="00E45A9B" w:rsidRPr="00CB7F87" w14:paraId="54DA98D0" w14:textId="77777777" w:rsidTr="00D90A7D">
        <w:trPr>
          <w:trHeight w:val="176"/>
        </w:trPr>
        <w:tc>
          <w:tcPr>
            <w:tcW w:w="727" w:type="dxa"/>
            <w:tcBorders>
              <w:top w:val="nil"/>
              <w:left w:val="single" w:sz="8" w:space="0" w:color="auto"/>
              <w:bottom w:val="nil"/>
              <w:right w:val="single" w:sz="4" w:space="0" w:color="auto"/>
            </w:tcBorders>
            <w:shd w:val="clear" w:color="auto" w:fill="auto"/>
            <w:noWrap/>
            <w:vAlign w:val="bottom"/>
            <w:hideMark/>
          </w:tcPr>
          <w:p w14:paraId="3F6FABCA"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15</w:t>
            </w:r>
          </w:p>
        </w:tc>
        <w:tc>
          <w:tcPr>
            <w:tcW w:w="4826" w:type="dxa"/>
            <w:tcBorders>
              <w:top w:val="nil"/>
              <w:left w:val="nil"/>
              <w:bottom w:val="nil"/>
              <w:right w:val="single" w:sz="4" w:space="0" w:color="auto"/>
            </w:tcBorders>
            <w:shd w:val="clear" w:color="auto" w:fill="auto"/>
            <w:noWrap/>
            <w:vAlign w:val="bottom"/>
            <w:hideMark/>
          </w:tcPr>
          <w:p w14:paraId="3A1E450A"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Debitore Biznesi</w:t>
            </w:r>
          </w:p>
        </w:tc>
        <w:tc>
          <w:tcPr>
            <w:tcW w:w="1254" w:type="dxa"/>
            <w:tcBorders>
              <w:top w:val="nil"/>
              <w:left w:val="nil"/>
              <w:bottom w:val="nil"/>
              <w:right w:val="single" w:sz="4" w:space="0" w:color="auto"/>
            </w:tcBorders>
            <w:shd w:val="clear" w:color="auto" w:fill="auto"/>
            <w:noWrap/>
            <w:vAlign w:val="bottom"/>
            <w:hideMark/>
          </w:tcPr>
          <w:p w14:paraId="364B769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36,311 </w:t>
            </w:r>
          </w:p>
        </w:tc>
        <w:tc>
          <w:tcPr>
            <w:tcW w:w="1433" w:type="dxa"/>
            <w:tcBorders>
              <w:top w:val="nil"/>
              <w:left w:val="nil"/>
              <w:bottom w:val="single" w:sz="4" w:space="0" w:color="auto"/>
              <w:right w:val="single" w:sz="4" w:space="0" w:color="auto"/>
            </w:tcBorders>
            <w:shd w:val="clear" w:color="auto" w:fill="auto"/>
            <w:noWrap/>
            <w:vAlign w:val="bottom"/>
            <w:hideMark/>
          </w:tcPr>
          <w:p w14:paraId="081220AF"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1,444 </w:t>
            </w:r>
          </w:p>
        </w:tc>
        <w:tc>
          <w:tcPr>
            <w:tcW w:w="1411" w:type="dxa"/>
            <w:tcBorders>
              <w:top w:val="nil"/>
              <w:left w:val="nil"/>
              <w:bottom w:val="nil"/>
              <w:right w:val="single" w:sz="4" w:space="0" w:color="auto"/>
            </w:tcBorders>
            <w:shd w:val="clear" w:color="auto" w:fill="auto"/>
            <w:noWrap/>
            <w:vAlign w:val="bottom"/>
            <w:hideMark/>
          </w:tcPr>
          <w:p w14:paraId="3A7C7D2A"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4%</w:t>
            </w:r>
          </w:p>
        </w:tc>
      </w:tr>
      <w:tr w:rsidR="00E45A9B" w:rsidRPr="00CB7F87" w14:paraId="7679F8A9" w14:textId="77777777" w:rsidTr="00D90A7D">
        <w:trPr>
          <w:trHeight w:val="327"/>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1253442"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III</w:t>
            </w:r>
          </w:p>
        </w:tc>
        <w:tc>
          <w:tcPr>
            <w:tcW w:w="4826" w:type="dxa"/>
            <w:tcBorders>
              <w:top w:val="single" w:sz="8" w:space="0" w:color="auto"/>
              <w:left w:val="nil"/>
              <w:bottom w:val="single" w:sz="8" w:space="0" w:color="auto"/>
              <w:right w:val="single" w:sz="4" w:space="0" w:color="auto"/>
            </w:tcBorders>
            <w:shd w:val="clear" w:color="000000" w:fill="FFFFFF"/>
            <w:vAlign w:val="center"/>
            <w:hideMark/>
          </w:tcPr>
          <w:p w14:paraId="6B52B9DE"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Drejtoria E Mbrojtjes Civile, Pronave, Transportit dhe Shërbimeve</w:t>
            </w:r>
          </w:p>
        </w:tc>
        <w:tc>
          <w:tcPr>
            <w:tcW w:w="1254" w:type="dxa"/>
            <w:tcBorders>
              <w:top w:val="single" w:sz="8" w:space="0" w:color="auto"/>
              <w:left w:val="nil"/>
              <w:bottom w:val="single" w:sz="8" w:space="0" w:color="auto"/>
              <w:right w:val="single" w:sz="4" w:space="0" w:color="auto"/>
            </w:tcBorders>
            <w:shd w:val="clear" w:color="000000" w:fill="FFFFFF"/>
            <w:noWrap/>
            <w:vAlign w:val="bottom"/>
            <w:hideMark/>
          </w:tcPr>
          <w:p w14:paraId="5FB15715"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23,536 </w:t>
            </w:r>
          </w:p>
        </w:tc>
        <w:tc>
          <w:tcPr>
            <w:tcW w:w="1433" w:type="dxa"/>
            <w:tcBorders>
              <w:top w:val="single" w:sz="8" w:space="0" w:color="auto"/>
              <w:left w:val="nil"/>
              <w:bottom w:val="single" w:sz="8" w:space="0" w:color="auto"/>
              <w:right w:val="single" w:sz="4" w:space="0" w:color="auto"/>
            </w:tcBorders>
            <w:shd w:val="clear" w:color="000000" w:fill="FFFFFF"/>
            <w:noWrap/>
            <w:vAlign w:val="bottom"/>
            <w:hideMark/>
          </w:tcPr>
          <w:p w14:paraId="3166ADF3"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33,458 </w:t>
            </w:r>
          </w:p>
        </w:tc>
        <w:tc>
          <w:tcPr>
            <w:tcW w:w="1411" w:type="dxa"/>
            <w:tcBorders>
              <w:top w:val="single" w:sz="8" w:space="0" w:color="auto"/>
              <w:left w:val="nil"/>
              <w:bottom w:val="single" w:sz="8" w:space="0" w:color="auto"/>
              <w:right w:val="single" w:sz="4" w:space="0" w:color="auto"/>
            </w:tcBorders>
            <w:shd w:val="clear" w:color="000000" w:fill="FFFFFF"/>
            <w:noWrap/>
            <w:vAlign w:val="bottom"/>
            <w:hideMark/>
          </w:tcPr>
          <w:p w14:paraId="4B2C1DA4"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142%</w:t>
            </w:r>
          </w:p>
        </w:tc>
      </w:tr>
      <w:tr w:rsidR="00E45A9B" w:rsidRPr="00CB7F87" w14:paraId="0BFB6D34"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404574AA"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w:t>
            </w:r>
          </w:p>
        </w:tc>
        <w:tc>
          <w:tcPr>
            <w:tcW w:w="4826" w:type="dxa"/>
            <w:tcBorders>
              <w:top w:val="nil"/>
              <w:left w:val="nil"/>
              <w:bottom w:val="single" w:sz="4" w:space="0" w:color="auto"/>
              <w:right w:val="single" w:sz="4" w:space="0" w:color="auto"/>
            </w:tcBorders>
            <w:shd w:val="clear" w:color="auto" w:fill="auto"/>
            <w:noWrap/>
            <w:vAlign w:val="bottom"/>
            <w:hideMark/>
          </w:tcPr>
          <w:p w14:paraId="43996E9B"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Tarife per license /certifikate per transport rrugor</w:t>
            </w:r>
          </w:p>
        </w:tc>
        <w:tc>
          <w:tcPr>
            <w:tcW w:w="1254" w:type="dxa"/>
            <w:tcBorders>
              <w:top w:val="nil"/>
              <w:left w:val="nil"/>
              <w:bottom w:val="single" w:sz="4" w:space="0" w:color="auto"/>
              <w:right w:val="single" w:sz="4" w:space="0" w:color="auto"/>
            </w:tcBorders>
            <w:shd w:val="clear" w:color="auto" w:fill="auto"/>
            <w:noWrap/>
            <w:vAlign w:val="bottom"/>
            <w:hideMark/>
          </w:tcPr>
          <w:p w14:paraId="703509C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9,523 </w:t>
            </w:r>
          </w:p>
        </w:tc>
        <w:tc>
          <w:tcPr>
            <w:tcW w:w="1433" w:type="dxa"/>
            <w:tcBorders>
              <w:top w:val="nil"/>
              <w:left w:val="nil"/>
              <w:bottom w:val="single" w:sz="4" w:space="0" w:color="auto"/>
              <w:right w:val="single" w:sz="4" w:space="0" w:color="auto"/>
            </w:tcBorders>
            <w:shd w:val="clear" w:color="auto" w:fill="auto"/>
            <w:noWrap/>
            <w:vAlign w:val="bottom"/>
            <w:hideMark/>
          </w:tcPr>
          <w:p w14:paraId="3DC4C62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2,084 </w:t>
            </w:r>
          </w:p>
        </w:tc>
        <w:tc>
          <w:tcPr>
            <w:tcW w:w="1411" w:type="dxa"/>
            <w:tcBorders>
              <w:top w:val="nil"/>
              <w:left w:val="nil"/>
              <w:bottom w:val="single" w:sz="4" w:space="0" w:color="auto"/>
              <w:right w:val="single" w:sz="4" w:space="0" w:color="auto"/>
            </w:tcBorders>
            <w:shd w:val="clear" w:color="auto" w:fill="auto"/>
            <w:noWrap/>
            <w:vAlign w:val="bottom"/>
            <w:hideMark/>
          </w:tcPr>
          <w:p w14:paraId="40F1815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22%</w:t>
            </w:r>
          </w:p>
        </w:tc>
      </w:tr>
      <w:tr w:rsidR="00E45A9B" w:rsidRPr="00CB7F87" w14:paraId="0FF187C8" w14:textId="77777777" w:rsidTr="00D90A7D">
        <w:trPr>
          <w:trHeight w:val="176"/>
        </w:trPr>
        <w:tc>
          <w:tcPr>
            <w:tcW w:w="727" w:type="dxa"/>
            <w:tcBorders>
              <w:top w:val="nil"/>
              <w:left w:val="single" w:sz="8" w:space="0" w:color="auto"/>
              <w:bottom w:val="nil"/>
              <w:right w:val="single" w:sz="4" w:space="0" w:color="auto"/>
            </w:tcBorders>
            <w:shd w:val="clear" w:color="auto" w:fill="auto"/>
            <w:noWrap/>
            <w:vAlign w:val="bottom"/>
            <w:hideMark/>
          </w:tcPr>
          <w:p w14:paraId="479916C4"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2</w:t>
            </w:r>
          </w:p>
        </w:tc>
        <w:tc>
          <w:tcPr>
            <w:tcW w:w="4826" w:type="dxa"/>
            <w:tcBorders>
              <w:top w:val="nil"/>
              <w:left w:val="nil"/>
              <w:bottom w:val="nil"/>
              <w:right w:val="single" w:sz="4" w:space="0" w:color="auto"/>
            </w:tcBorders>
            <w:shd w:val="clear" w:color="auto" w:fill="auto"/>
            <w:noWrap/>
            <w:vAlign w:val="bottom"/>
            <w:hideMark/>
          </w:tcPr>
          <w:p w14:paraId="570B43DB"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Te ardhura nga qerate </w:t>
            </w:r>
          </w:p>
        </w:tc>
        <w:tc>
          <w:tcPr>
            <w:tcW w:w="1254" w:type="dxa"/>
            <w:tcBorders>
              <w:top w:val="nil"/>
              <w:left w:val="nil"/>
              <w:bottom w:val="nil"/>
              <w:right w:val="single" w:sz="4" w:space="0" w:color="auto"/>
            </w:tcBorders>
            <w:shd w:val="clear" w:color="auto" w:fill="auto"/>
            <w:noWrap/>
            <w:vAlign w:val="bottom"/>
            <w:hideMark/>
          </w:tcPr>
          <w:p w14:paraId="6636FC8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14,013 </w:t>
            </w:r>
          </w:p>
        </w:tc>
        <w:tc>
          <w:tcPr>
            <w:tcW w:w="1433" w:type="dxa"/>
            <w:tcBorders>
              <w:top w:val="nil"/>
              <w:left w:val="nil"/>
              <w:bottom w:val="single" w:sz="4" w:space="0" w:color="auto"/>
              <w:right w:val="single" w:sz="4" w:space="0" w:color="auto"/>
            </w:tcBorders>
            <w:shd w:val="clear" w:color="auto" w:fill="auto"/>
            <w:noWrap/>
            <w:vAlign w:val="bottom"/>
            <w:hideMark/>
          </w:tcPr>
          <w:p w14:paraId="66839ED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31,374 </w:t>
            </w:r>
          </w:p>
        </w:tc>
        <w:tc>
          <w:tcPr>
            <w:tcW w:w="1411" w:type="dxa"/>
            <w:tcBorders>
              <w:top w:val="nil"/>
              <w:left w:val="nil"/>
              <w:bottom w:val="nil"/>
              <w:right w:val="single" w:sz="4" w:space="0" w:color="auto"/>
            </w:tcBorders>
            <w:shd w:val="clear" w:color="auto" w:fill="auto"/>
            <w:noWrap/>
            <w:vAlign w:val="bottom"/>
            <w:hideMark/>
          </w:tcPr>
          <w:p w14:paraId="6270797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224%</w:t>
            </w:r>
          </w:p>
        </w:tc>
      </w:tr>
      <w:tr w:rsidR="00E45A9B" w:rsidRPr="00CB7F87" w14:paraId="7050C365" w14:textId="77777777" w:rsidTr="00D90A7D">
        <w:trPr>
          <w:trHeight w:val="327"/>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FF2AF31"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IV</w:t>
            </w:r>
          </w:p>
        </w:tc>
        <w:tc>
          <w:tcPr>
            <w:tcW w:w="4826" w:type="dxa"/>
            <w:tcBorders>
              <w:top w:val="single" w:sz="8" w:space="0" w:color="auto"/>
              <w:left w:val="nil"/>
              <w:bottom w:val="single" w:sz="8" w:space="0" w:color="auto"/>
              <w:right w:val="single" w:sz="4" w:space="0" w:color="auto"/>
            </w:tcBorders>
            <w:shd w:val="clear" w:color="000000" w:fill="FFFFFF"/>
            <w:vAlign w:val="center"/>
            <w:hideMark/>
          </w:tcPr>
          <w:p w14:paraId="5C37B2BB"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Drejtoria E Planifikimit Urban, Lejeve Dhe Monitorimit Të Investimeve</w:t>
            </w:r>
          </w:p>
        </w:tc>
        <w:tc>
          <w:tcPr>
            <w:tcW w:w="1254" w:type="dxa"/>
            <w:tcBorders>
              <w:top w:val="single" w:sz="8" w:space="0" w:color="auto"/>
              <w:left w:val="nil"/>
              <w:bottom w:val="single" w:sz="8" w:space="0" w:color="auto"/>
              <w:right w:val="single" w:sz="4" w:space="0" w:color="auto"/>
            </w:tcBorders>
            <w:shd w:val="clear" w:color="000000" w:fill="FFFFFF"/>
            <w:noWrap/>
            <w:vAlign w:val="bottom"/>
            <w:hideMark/>
          </w:tcPr>
          <w:p w14:paraId="5FD09828"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89,118 </w:t>
            </w:r>
          </w:p>
        </w:tc>
        <w:tc>
          <w:tcPr>
            <w:tcW w:w="1433" w:type="dxa"/>
            <w:tcBorders>
              <w:top w:val="single" w:sz="8" w:space="0" w:color="auto"/>
              <w:left w:val="nil"/>
              <w:bottom w:val="single" w:sz="8" w:space="0" w:color="auto"/>
              <w:right w:val="single" w:sz="4" w:space="0" w:color="auto"/>
            </w:tcBorders>
            <w:shd w:val="clear" w:color="000000" w:fill="FFFFFF"/>
            <w:noWrap/>
            <w:vAlign w:val="bottom"/>
            <w:hideMark/>
          </w:tcPr>
          <w:p w14:paraId="606A29C5"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76,161 </w:t>
            </w:r>
          </w:p>
        </w:tc>
        <w:tc>
          <w:tcPr>
            <w:tcW w:w="1411" w:type="dxa"/>
            <w:tcBorders>
              <w:top w:val="single" w:sz="8" w:space="0" w:color="auto"/>
              <w:left w:val="nil"/>
              <w:bottom w:val="single" w:sz="8" w:space="0" w:color="auto"/>
              <w:right w:val="single" w:sz="4" w:space="0" w:color="auto"/>
            </w:tcBorders>
            <w:shd w:val="clear" w:color="000000" w:fill="FFFFFF"/>
            <w:noWrap/>
            <w:vAlign w:val="bottom"/>
            <w:hideMark/>
          </w:tcPr>
          <w:p w14:paraId="63D15257"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85%</w:t>
            </w:r>
          </w:p>
        </w:tc>
      </w:tr>
      <w:tr w:rsidR="00E45A9B" w:rsidRPr="00CB7F87" w14:paraId="66C830C8" w14:textId="77777777" w:rsidTr="00D90A7D">
        <w:trPr>
          <w:trHeight w:val="176"/>
        </w:trPr>
        <w:tc>
          <w:tcPr>
            <w:tcW w:w="727" w:type="dxa"/>
            <w:tcBorders>
              <w:top w:val="nil"/>
              <w:left w:val="single" w:sz="8" w:space="0" w:color="auto"/>
              <w:bottom w:val="nil"/>
              <w:right w:val="single" w:sz="4" w:space="0" w:color="auto"/>
            </w:tcBorders>
            <w:shd w:val="clear" w:color="auto" w:fill="auto"/>
            <w:noWrap/>
            <w:vAlign w:val="bottom"/>
            <w:hideMark/>
          </w:tcPr>
          <w:p w14:paraId="6564FA31"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lastRenderedPageBreak/>
              <w:t>1</w:t>
            </w:r>
          </w:p>
        </w:tc>
        <w:tc>
          <w:tcPr>
            <w:tcW w:w="4826" w:type="dxa"/>
            <w:tcBorders>
              <w:top w:val="nil"/>
              <w:left w:val="nil"/>
              <w:bottom w:val="nil"/>
              <w:right w:val="single" w:sz="4" w:space="0" w:color="auto"/>
            </w:tcBorders>
            <w:shd w:val="clear" w:color="auto" w:fill="auto"/>
            <w:noWrap/>
            <w:vAlign w:val="bottom"/>
            <w:hideMark/>
          </w:tcPr>
          <w:p w14:paraId="6DDF176B"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Tarife urbanistike</w:t>
            </w:r>
          </w:p>
        </w:tc>
        <w:tc>
          <w:tcPr>
            <w:tcW w:w="1254" w:type="dxa"/>
            <w:tcBorders>
              <w:top w:val="nil"/>
              <w:left w:val="nil"/>
              <w:bottom w:val="nil"/>
              <w:right w:val="single" w:sz="4" w:space="0" w:color="auto"/>
            </w:tcBorders>
            <w:shd w:val="clear" w:color="auto" w:fill="auto"/>
            <w:noWrap/>
            <w:vAlign w:val="bottom"/>
            <w:hideMark/>
          </w:tcPr>
          <w:p w14:paraId="22925A1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89,118 </w:t>
            </w:r>
          </w:p>
        </w:tc>
        <w:tc>
          <w:tcPr>
            <w:tcW w:w="1433" w:type="dxa"/>
            <w:tcBorders>
              <w:top w:val="nil"/>
              <w:left w:val="nil"/>
              <w:bottom w:val="nil"/>
              <w:right w:val="single" w:sz="4" w:space="0" w:color="auto"/>
            </w:tcBorders>
            <w:shd w:val="clear" w:color="auto" w:fill="auto"/>
            <w:noWrap/>
            <w:vAlign w:val="bottom"/>
            <w:hideMark/>
          </w:tcPr>
          <w:p w14:paraId="6397AFEC"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76,161 </w:t>
            </w:r>
          </w:p>
        </w:tc>
        <w:tc>
          <w:tcPr>
            <w:tcW w:w="1411" w:type="dxa"/>
            <w:tcBorders>
              <w:top w:val="nil"/>
              <w:left w:val="nil"/>
              <w:bottom w:val="nil"/>
              <w:right w:val="single" w:sz="4" w:space="0" w:color="auto"/>
            </w:tcBorders>
            <w:shd w:val="clear" w:color="auto" w:fill="auto"/>
            <w:noWrap/>
            <w:vAlign w:val="bottom"/>
            <w:hideMark/>
          </w:tcPr>
          <w:p w14:paraId="4D44E31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85%</w:t>
            </w:r>
          </w:p>
        </w:tc>
      </w:tr>
      <w:tr w:rsidR="00E45A9B" w:rsidRPr="00CB7F87" w14:paraId="209E0A52" w14:textId="77777777" w:rsidTr="00D90A7D">
        <w:trPr>
          <w:trHeight w:val="327"/>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2904638A"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V</w:t>
            </w:r>
          </w:p>
        </w:tc>
        <w:tc>
          <w:tcPr>
            <w:tcW w:w="4826" w:type="dxa"/>
            <w:tcBorders>
              <w:top w:val="single" w:sz="8" w:space="0" w:color="auto"/>
              <w:left w:val="nil"/>
              <w:bottom w:val="single" w:sz="8" w:space="0" w:color="auto"/>
              <w:right w:val="single" w:sz="4" w:space="0" w:color="auto"/>
            </w:tcBorders>
            <w:shd w:val="clear" w:color="000000" w:fill="FFFFFF"/>
            <w:vAlign w:val="center"/>
            <w:hideMark/>
          </w:tcPr>
          <w:p w14:paraId="286B7AC7"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Drejtoria Bujqsise,Administrimit te Pyjeve,Ujerave dhe Sherbimit Veterinar</w:t>
            </w:r>
          </w:p>
        </w:tc>
        <w:tc>
          <w:tcPr>
            <w:tcW w:w="1254" w:type="dxa"/>
            <w:tcBorders>
              <w:top w:val="single" w:sz="8" w:space="0" w:color="auto"/>
              <w:left w:val="nil"/>
              <w:bottom w:val="single" w:sz="8" w:space="0" w:color="auto"/>
              <w:right w:val="single" w:sz="4" w:space="0" w:color="auto"/>
            </w:tcBorders>
            <w:shd w:val="clear" w:color="000000" w:fill="FFFFFF"/>
            <w:noWrap/>
            <w:vAlign w:val="bottom"/>
            <w:hideMark/>
          </w:tcPr>
          <w:p w14:paraId="3E51EF5F"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32,756 </w:t>
            </w:r>
          </w:p>
        </w:tc>
        <w:tc>
          <w:tcPr>
            <w:tcW w:w="1433" w:type="dxa"/>
            <w:tcBorders>
              <w:top w:val="single" w:sz="8" w:space="0" w:color="auto"/>
              <w:left w:val="nil"/>
              <w:bottom w:val="single" w:sz="8" w:space="0" w:color="auto"/>
              <w:right w:val="single" w:sz="4" w:space="0" w:color="auto"/>
            </w:tcBorders>
            <w:shd w:val="clear" w:color="000000" w:fill="FFFFFF"/>
            <w:noWrap/>
            <w:vAlign w:val="bottom"/>
            <w:hideMark/>
          </w:tcPr>
          <w:p w14:paraId="6858E980"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4,008 </w:t>
            </w:r>
          </w:p>
        </w:tc>
        <w:tc>
          <w:tcPr>
            <w:tcW w:w="1411" w:type="dxa"/>
            <w:tcBorders>
              <w:top w:val="single" w:sz="8" w:space="0" w:color="auto"/>
              <w:left w:val="nil"/>
              <w:bottom w:val="single" w:sz="8" w:space="0" w:color="auto"/>
              <w:right w:val="single" w:sz="4" w:space="0" w:color="auto"/>
            </w:tcBorders>
            <w:shd w:val="clear" w:color="000000" w:fill="FFFFFF"/>
            <w:noWrap/>
            <w:vAlign w:val="bottom"/>
            <w:hideMark/>
          </w:tcPr>
          <w:p w14:paraId="3602B31C"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12%</w:t>
            </w:r>
          </w:p>
        </w:tc>
      </w:tr>
      <w:tr w:rsidR="00E45A9B" w:rsidRPr="00CB7F87" w14:paraId="49DD419F"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69FEBAC3"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w:t>
            </w:r>
          </w:p>
        </w:tc>
        <w:tc>
          <w:tcPr>
            <w:tcW w:w="4826" w:type="dxa"/>
            <w:tcBorders>
              <w:top w:val="nil"/>
              <w:left w:val="nil"/>
              <w:bottom w:val="single" w:sz="4" w:space="0" w:color="auto"/>
              <w:right w:val="single" w:sz="4" w:space="0" w:color="auto"/>
            </w:tcBorders>
            <w:shd w:val="clear" w:color="auto" w:fill="auto"/>
            <w:noWrap/>
            <w:vAlign w:val="bottom"/>
            <w:hideMark/>
          </w:tcPr>
          <w:p w14:paraId="6C4FB5E9"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Tarife per lende drusore</w:t>
            </w:r>
          </w:p>
        </w:tc>
        <w:tc>
          <w:tcPr>
            <w:tcW w:w="1254" w:type="dxa"/>
            <w:tcBorders>
              <w:top w:val="nil"/>
              <w:left w:val="nil"/>
              <w:bottom w:val="single" w:sz="4" w:space="0" w:color="auto"/>
              <w:right w:val="single" w:sz="4" w:space="0" w:color="auto"/>
            </w:tcBorders>
            <w:shd w:val="clear" w:color="auto" w:fill="auto"/>
            <w:noWrap/>
            <w:vAlign w:val="bottom"/>
            <w:hideMark/>
          </w:tcPr>
          <w:p w14:paraId="49029B2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3,100 </w:t>
            </w:r>
          </w:p>
        </w:tc>
        <w:tc>
          <w:tcPr>
            <w:tcW w:w="1433" w:type="dxa"/>
            <w:tcBorders>
              <w:top w:val="nil"/>
              <w:left w:val="nil"/>
              <w:bottom w:val="single" w:sz="4" w:space="0" w:color="auto"/>
              <w:right w:val="single" w:sz="4" w:space="0" w:color="auto"/>
            </w:tcBorders>
            <w:shd w:val="clear" w:color="auto" w:fill="auto"/>
            <w:noWrap/>
            <w:vAlign w:val="bottom"/>
            <w:hideMark/>
          </w:tcPr>
          <w:p w14:paraId="04067259"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164 </w:t>
            </w:r>
          </w:p>
        </w:tc>
        <w:tc>
          <w:tcPr>
            <w:tcW w:w="1411" w:type="dxa"/>
            <w:tcBorders>
              <w:top w:val="nil"/>
              <w:left w:val="nil"/>
              <w:bottom w:val="single" w:sz="4" w:space="0" w:color="auto"/>
              <w:right w:val="single" w:sz="4" w:space="0" w:color="auto"/>
            </w:tcBorders>
            <w:shd w:val="clear" w:color="auto" w:fill="auto"/>
            <w:noWrap/>
            <w:vAlign w:val="bottom"/>
            <w:hideMark/>
          </w:tcPr>
          <w:p w14:paraId="065D71A4"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5%</w:t>
            </w:r>
          </w:p>
        </w:tc>
      </w:tr>
      <w:tr w:rsidR="00E45A9B" w:rsidRPr="00CB7F87" w14:paraId="4413D790"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482B4E92"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2</w:t>
            </w:r>
          </w:p>
        </w:tc>
        <w:tc>
          <w:tcPr>
            <w:tcW w:w="4826" w:type="dxa"/>
            <w:tcBorders>
              <w:top w:val="nil"/>
              <w:left w:val="nil"/>
              <w:bottom w:val="single" w:sz="4" w:space="0" w:color="auto"/>
              <w:right w:val="single" w:sz="4" w:space="0" w:color="auto"/>
            </w:tcBorders>
            <w:shd w:val="clear" w:color="auto" w:fill="auto"/>
            <w:noWrap/>
            <w:vAlign w:val="bottom"/>
            <w:hideMark/>
          </w:tcPr>
          <w:p w14:paraId="407220C3"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Tarife ujitje</w:t>
            </w:r>
          </w:p>
        </w:tc>
        <w:tc>
          <w:tcPr>
            <w:tcW w:w="1254" w:type="dxa"/>
            <w:tcBorders>
              <w:top w:val="nil"/>
              <w:left w:val="nil"/>
              <w:bottom w:val="single" w:sz="4" w:space="0" w:color="auto"/>
              <w:right w:val="single" w:sz="4" w:space="0" w:color="auto"/>
            </w:tcBorders>
            <w:shd w:val="clear" w:color="auto" w:fill="auto"/>
            <w:noWrap/>
            <w:vAlign w:val="bottom"/>
            <w:hideMark/>
          </w:tcPr>
          <w:p w14:paraId="755FBDFD"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3,400 </w:t>
            </w:r>
          </w:p>
        </w:tc>
        <w:tc>
          <w:tcPr>
            <w:tcW w:w="1433" w:type="dxa"/>
            <w:tcBorders>
              <w:top w:val="nil"/>
              <w:left w:val="nil"/>
              <w:bottom w:val="single" w:sz="4" w:space="0" w:color="auto"/>
              <w:right w:val="single" w:sz="4" w:space="0" w:color="auto"/>
            </w:tcBorders>
            <w:shd w:val="clear" w:color="auto" w:fill="auto"/>
            <w:noWrap/>
            <w:vAlign w:val="bottom"/>
            <w:hideMark/>
          </w:tcPr>
          <w:p w14:paraId="75089B5A"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1,758 </w:t>
            </w:r>
          </w:p>
        </w:tc>
        <w:tc>
          <w:tcPr>
            <w:tcW w:w="1411" w:type="dxa"/>
            <w:tcBorders>
              <w:top w:val="nil"/>
              <w:left w:val="nil"/>
              <w:bottom w:val="single" w:sz="4" w:space="0" w:color="auto"/>
              <w:right w:val="single" w:sz="4" w:space="0" w:color="auto"/>
            </w:tcBorders>
            <w:shd w:val="clear" w:color="auto" w:fill="auto"/>
            <w:noWrap/>
            <w:vAlign w:val="bottom"/>
            <w:hideMark/>
          </w:tcPr>
          <w:p w14:paraId="663CC30E"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52%</w:t>
            </w:r>
          </w:p>
        </w:tc>
      </w:tr>
      <w:tr w:rsidR="00E45A9B" w:rsidRPr="00CB7F87" w14:paraId="2AB40382" w14:textId="77777777" w:rsidTr="00D90A7D">
        <w:trPr>
          <w:trHeight w:val="176"/>
        </w:trPr>
        <w:tc>
          <w:tcPr>
            <w:tcW w:w="727" w:type="dxa"/>
            <w:tcBorders>
              <w:top w:val="nil"/>
              <w:left w:val="single" w:sz="8" w:space="0" w:color="auto"/>
              <w:bottom w:val="nil"/>
              <w:right w:val="single" w:sz="4" w:space="0" w:color="auto"/>
            </w:tcBorders>
            <w:shd w:val="clear" w:color="auto" w:fill="auto"/>
            <w:noWrap/>
            <w:vAlign w:val="bottom"/>
            <w:hideMark/>
          </w:tcPr>
          <w:p w14:paraId="4841833B"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3</w:t>
            </w:r>
          </w:p>
        </w:tc>
        <w:tc>
          <w:tcPr>
            <w:tcW w:w="4826" w:type="dxa"/>
            <w:tcBorders>
              <w:top w:val="nil"/>
              <w:left w:val="nil"/>
              <w:bottom w:val="nil"/>
              <w:right w:val="single" w:sz="4" w:space="0" w:color="auto"/>
            </w:tcBorders>
            <w:shd w:val="clear" w:color="auto" w:fill="auto"/>
            <w:noWrap/>
            <w:vAlign w:val="bottom"/>
            <w:hideMark/>
          </w:tcPr>
          <w:p w14:paraId="1454590F"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Te tjera te ardhura nga pronesia </w:t>
            </w:r>
          </w:p>
        </w:tc>
        <w:tc>
          <w:tcPr>
            <w:tcW w:w="1254" w:type="dxa"/>
            <w:tcBorders>
              <w:top w:val="nil"/>
              <w:left w:val="nil"/>
              <w:bottom w:val="nil"/>
              <w:right w:val="single" w:sz="4" w:space="0" w:color="auto"/>
            </w:tcBorders>
            <w:shd w:val="clear" w:color="auto" w:fill="auto"/>
            <w:noWrap/>
            <w:vAlign w:val="bottom"/>
            <w:hideMark/>
          </w:tcPr>
          <w:p w14:paraId="02E95A2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26,256 </w:t>
            </w:r>
          </w:p>
        </w:tc>
        <w:tc>
          <w:tcPr>
            <w:tcW w:w="1433" w:type="dxa"/>
            <w:tcBorders>
              <w:top w:val="nil"/>
              <w:left w:val="nil"/>
              <w:bottom w:val="single" w:sz="4" w:space="0" w:color="auto"/>
              <w:right w:val="single" w:sz="4" w:space="0" w:color="auto"/>
            </w:tcBorders>
            <w:shd w:val="clear" w:color="auto" w:fill="auto"/>
            <w:noWrap/>
            <w:vAlign w:val="bottom"/>
            <w:hideMark/>
          </w:tcPr>
          <w:p w14:paraId="4D33A15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2,086 </w:t>
            </w:r>
          </w:p>
        </w:tc>
        <w:tc>
          <w:tcPr>
            <w:tcW w:w="1411" w:type="dxa"/>
            <w:tcBorders>
              <w:top w:val="nil"/>
              <w:left w:val="nil"/>
              <w:bottom w:val="nil"/>
              <w:right w:val="single" w:sz="4" w:space="0" w:color="auto"/>
            </w:tcBorders>
            <w:shd w:val="clear" w:color="auto" w:fill="auto"/>
            <w:noWrap/>
            <w:vAlign w:val="bottom"/>
            <w:hideMark/>
          </w:tcPr>
          <w:p w14:paraId="50C18263"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8%</w:t>
            </w:r>
          </w:p>
        </w:tc>
      </w:tr>
      <w:tr w:rsidR="00E45A9B" w:rsidRPr="00CB7F87" w14:paraId="0E2FC959" w14:textId="77777777" w:rsidTr="00D90A7D">
        <w:trPr>
          <w:trHeight w:val="176"/>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6F74926"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VI</w:t>
            </w:r>
          </w:p>
        </w:tc>
        <w:tc>
          <w:tcPr>
            <w:tcW w:w="4826" w:type="dxa"/>
            <w:tcBorders>
              <w:top w:val="single" w:sz="8" w:space="0" w:color="auto"/>
              <w:left w:val="nil"/>
              <w:bottom w:val="single" w:sz="8" w:space="0" w:color="auto"/>
              <w:right w:val="single" w:sz="4" w:space="0" w:color="auto"/>
            </w:tcBorders>
            <w:shd w:val="clear" w:color="000000" w:fill="FFFFFF"/>
            <w:noWrap/>
            <w:vAlign w:val="center"/>
            <w:hideMark/>
          </w:tcPr>
          <w:p w14:paraId="67BE161D"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Tarifa te Drejtorise Ekonomike te Arsimit</w:t>
            </w:r>
          </w:p>
        </w:tc>
        <w:tc>
          <w:tcPr>
            <w:tcW w:w="1254" w:type="dxa"/>
            <w:tcBorders>
              <w:top w:val="single" w:sz="8" w:space="0" w:color="auto"/>
              <w:left w:val="nil"/>
              <w:bottom w:val="single" w:sz="8" w:space="0" w:color="auto"/>
              <w:right w:val="single" w:sz="4" w:space="0" w:color="auto"/>
            </w:tcBorders>
            <w:shd w:val="clear" w:color="000000" w:fill="FFFFFF"/>
            <w:noWrap/>
            <w:vAlign w:val="bottom"/>
            <w:hideMark/>
          </w:tcPr>
          <w:p w14:paraId="0263322D"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19,422 </w:t>
            </w:r>
          </w:p>
        </w:tc>
        <w:tc>
          <w:tcPr>
            <w:tcW w:w="1433" w:type="dxa"/>
            <w:tcBorders>
              <w:top w:val="single" w:sz="8" w:space="0" w:color="auto"/>
              <w:left w:val="nil"/>
              <w:bottom w:val="single" w:sz="8" w:space="0" w:color="auto"/>
              <w:right w:val="single" w:sz="4" w:space="0" w:color="auto"/>
            </w:tcBorders>
            <w:shd w:val="clear" w:color="000000" w:fill="FFFFFF"/>
            <w:noWrap/>
            <w:vAlign w:val="bottom"/>
            <w:hideMark/>
          </w:tcPr>
          <w:p w14:paraId="3288A172"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13,324 </w:t>
            </w:r>
          </w:p>
        </w:tc>
        <w:tc>
          <w:tcPr>
            <w:tcW w:w="1411" w:type="dxa"/>
            <w:tcBorders>
              <w:top w:val="single" w:sz="8" w:space="0" w:color="auto"/>
              <w:left w:val="nil"/>
              <w:bottom w:val="single" w:sz="8" w:space="0" w:color="auto"/>
              <w:right w:val="single" w:sz="4" w:space="0" w:color="auto"/>
            </w:tcBorders>
            <w:shd w:val="clear" w:color="000000" w:fill="FFFFFF"/>
            <w:noWrap/>
            <w:vAlign w:val="bottom"/>
            <w:hideMark/>
          </w:tcPr>
          <w:p w14:paraId="3EA655A1"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69%</w:t>
            </w:r>
          </w:p>
        </w:tc>
      </w:tr>
      <w:tr w:rsidR="00E45A9B" w:rsidRPr="00CB7F87" w14:paraId="6FE38E60"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5A4C1639"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w:t>
            </w:r>
          </w:p>
        </w:tc>
        <w:tc>
          <w:tcPr>
            <w:tcW w:w="4826" w:type="dxa"/>
            <w:tcBorders>
              <w:top w:val="nil"/>
              <w:left w:val="nil"/>
              <w:bottom w:val="single" w:sz="4" w:space="0" w:color="auto"/>
              <w:right w:val="single" w:sz="4" w:space="0" w:color="auto"/>
            </w:tcBorders>
            <w:shd w:val="clear" w:color="auto" w:fill="auto"/>
            <w:noWrap/>
            <w:vAlign w:val="bottom"/>
            <w:hideMark/>
          </w:tcPr>
          <w:p w14:paraId="33FD8012"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Te ardhura nga konviktet</w:t>
            </w:r>
          </w:p>
        </w:tc>
        <w:tc>
          <w:tcPr>
            <w:tcW w:w="1254" w:type="dxa"/>
            <w:tcBorders>
              <w:top w:val="nil"/>
              <w:left w:val="nil"/>
              <w:bottom w:val="single" w:sz="4" w:space="0" w:color="auto"/>
              <w:right w:val="single" w:sz="4" w:space="0" w:color="auto"/>
            </w:tcBorders>
            <w:shd w:val="clear" w:color="auto" w:fill="auto"/>
            <w:noWrap/>
            <w:vAlign w:val="bottom"/>
            <w:hideMark/>
          </w:tcPr>
          <w:p w14:paraId="1F26F394"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2,867 </w:t>
            </w:r>
          </w:p>
        </w:tc>
        <w:tc>
          <w:tcPr>
            <w:tcW w:w="1433" w:type="dxa"/>
            <w:tcBorders>
              <w:top w:val="nil"/>
              <w:left w:val="nil"/>
              <w:bottom w:val="single" w:sz="4" w:space="0" w:color="auto"/>
              <w:right w:val="single" w:sz="4" w:space="0" w:color="auto"/>
            </w:tcBorders>
            <w:shd w:val="clear" w:color="auto" w:fill="auto"/>
            <w:noWrap/>
            <w:vAlign w:val="bottom"/>
            <w:hideMark/>
          </w:tcPr>
          <w:p w14:paraId="345B41B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3,214 </w:t>
            </w:r>
          </w:p>
        </w:tc>
        <w:tc>
          <w:tcPr>
            <w:tcW w:w="1411" w:type="dxa"/>
            <w:tcBorders>
              <w:top w:val="nil"/>
              <w:left w:val="nil"/>
              <w:bottom w:val="single" w:sz="4" w:space="0" w:color="auto"/>
              <w:right w:val="single" w:sz="4" w:space="0" w:color="auto"/>
            </w:tcBorders>
            <w:shd w:val="clear" w:color="auto" w:fill="auto"/>
            <w:noWrap/>
            <w:vAlign w:val="bottom"/>
            <w:hideMark/>
          </w:tcPr>
          <w:p w14:paraId="2BF4F83A"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112%</w:t>
            </w:r>
          </w:p>
        </w:tc>
      </w:tr>
      <w:tr w:rsidR="00E45A9B" w:rsidRPr="00CB7F87" w14:paraId="204296AE" w14:textId="77777777" w:rsidTr="00D90A7D">
        <w:trPr>
          <w:trHeight w:val="167"/>
        </w:trPr>
        <w:tc>
          <w:tcPr>
            <w:tcW w:w="727" w:type="dxa"/>
            <w:tcBorders>
              <w:top w:val="nil"/>
              <w:left w:val="single" w:sz="8" w:space="0" w:color="auto"/>
              <w:bottom w:val="single" w:sz="4" w:space="0" w:color="auto"/>
              <w:right w:val="single" w:sz="4" w:space="0" w:color="auto"/>
            </w:tcBorders>
            <w:shd w:val="clear" w:color="auto" w:fill="auto"/>
            <w:noWrap/>
            <w:vAlign w:val="bottom"/>
            <w:hideMark/>
          </w:tcPr>
          <w:p w14:paraId="07D9F9C1"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2</w:t>
            </w:r>
          </w:p>
        </w:tc>
        <w:tc>
          <w:tcPr>
            <w:tcW w:w="4826" w:type="dxa"/>
            <w:tcBorders>
              <w:top w:val="nil"/>
              <w:left w:val="nil"/>
              <w:bottom w:val="single" w:sz="4" w:space="0" w:color="auto"/>
              <w:right w:val="single" w:sz="4" w:space="0" w:color="auto"/>
            </w:tcBorders>
            <w:shd w:val="clear" w:color="auto" w:fill="auto"/>
            <w:noWrap/>
            <w:vAlign w:val="bottom"/>
            <w:hideMark/>
          </w:tcPr>
          <w:p w14:paraId="504F24C6"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Te ardhurat per regjistrim</w:t>
            </w:r>
          </w:p>
        </w:tc>
        <w:tc>
          <w:tcPr>
            <w:tcW w:w="1254" w:type="dxa"/>
            <w:tcBorders>
              <w:top w:val="nil"/>
              <w:left w:val="nil"/>
              <w:bottom w:val="single" w:sz="4" w:space="0" w:color="auto"/>
              <w:right w:val="single" w:sz="4" w:space="0" w:color="auto"/>
            </w:tcBorders>
            <w:shd w:val="clear" w:color="auto" w:fill="auto"/>
            <w:noWrap/>
            <w:vAlign w:val="bottom"/>
            <w:hideMark/>
          </w:tcPr>
          <w:p w14:paraId="07429A99"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853 </w:t>
            </w:r>
          </w:p>
        </w:tc>
        <w:tc>
          <w:tcPr>
            <w:tcW w:w="1433" w:type="dxa"/>
            <w:tcBorders>
              <w:top w:val="nil"/>
              <w:left w:val="nil"/>
              <w:bottom w:val="single" w:sz="4" w:space="0" w:color="auto"/>
              <w:right w:val="single" w:sz="4" w:space="0" w:color="auto"/>
            </w:tcBorders>
            <w:shd w:val="clear" w:color="auto" w:fill="auto"/>
            <w:noWrap/>
            <w:vAlign w:val="bottom"/>
            <w:hideMark/>
          </w:tcPr>
          <w:p w14:paraId="21318AD1"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522 </w:t>
            </w:r>
          </w:p>
        </w:tc>
        <w:tc>
          <w:tcPr>
            <w:tcW w:w="1411" w:type="dxa"/>
            <w:tcBorders>
              <w:top w:val="nil"/>
              <w:left w:val="nil"/>
              <w:bottom w:val="single" w:sz="4" w:space="0" w:color="auto"/>
              <w:right w:val="single" w:sz="4" w:space="0" w:color="auto"/>
            </w:tcBorders>
            <w:shd w:val="clear" w:color="auto" w:fill="auto"/>
            <w:noWrap/>
            <w:vAlign w:val="bottom"/>
            <w:hideMark/>
          </w:tcPr>
          <w:p w14:paraId="04A7465A"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61%</w:t>
            </w:r>
          </w:p>
        </w:tc>
      </w:tr>
      <w:tr w:rsidR="00E45A9B" w:rsidRPr="00CB7F87" w14:paraId="1B992B19" w14:textId="77777777" w:rsidTr="00D90A7D">
        <w:trPr>
          <w:trHeight w:val="176"/>
        </w:trPr>
        <w:tc>
          <w:tcPr>
            <w:tcW w:w="727" w:type="dxa"/>
            <w:tcBorders>
              <w:top w:val="nil"/>
              <w:left w:val="single" w:sz="8" w:space="0" w:color="auto"/>
              <w:bottom w:val="nil"/>
              <w:right w:val="single" w:sz="4" w:space="0" w:color="auto"/>
            </w:tcBorders>
            <w:shd w:val="clear" w:color="auto" w:fill="auto"/>
            <w:noWrap/>
            <w:vAlign w:val="bottom"/>
            <w:hideMark/>
          </w:tcPr>
          <w:p w14:paraId="359B5C97"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3</w:t>
            </w:r>
          </w:p>
        </w:tc>
        <w:tc>
          <w:tcPr>
            <w:tcW w:w="4826" w:type="dxa"/>
            <w:tcBorders>
              <w:top w:val="nil"/>
              <w:left w:val="nil"/>
              <w:bottom w:val="nil"/>
              <w:right w:val="single" w:sz="4" w:space="0" w:color="auto"/>
            </w:tcBorders>
            <w:shd w:val="clear" w:color="auto" w:fill="auto"/>
            <w:noWrap/>
            <w:vAlign w:val="bottom"/>
            <w:hideMark/>
          </w:tcPr>
          <w:p w14:paraId="243BDC5B"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Te ardhura nga kopshtet dhe cerdhet</w:t>
            </w:r>
          </w:p>
        </w:tc>
        <w:tc>
          <w:tcPr>
            <w:tcW w:w="1254" w:type="dxa"/>
            <w:tcBorders>
              <w:top w:val="nil"/>
              <w:left w:val="nil"/>
              <w:bottom w:val="nil"/>
              <w:right w:val="single" w:sz="4" w:space="0" w:color="auto"/>
            </w:tcBorders>
            <w:shd w:val="clear" w:color="auto" w:fill="auto"/>
            <w:noWrap/>
            <w:vAlign w:val="bottom"/>
            <w:hideMark/>
          </w:tcPr>
          <w:p w14:paraId="27815E2F"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15,702 </w:t>
            </w:r>
          </w:p>
        </w:tc>
        <w:tc>
          <w:tcPr>
            <w:tcW w:w="1433" w:type="dxa"/>
            <w:tcBorders>
              <w:top w:val="nil"/>
              <w:left w:val="nil"/>
              <w:bottom w:val="single" w:sz="4" w:space="0" w:color="auto"/>
              <w:right w:val="single" w:sz="4" w:space="0" w:color="auto"/>
            </w:tcBorders>
            <w:shd w:val="clear" w:color="auto" w:fill="auto"/>
            <w:noWrap/>
            <w:vAlign w:val="bottom"/>
            <w:hideMark/>
          </w:tcPr>
          <w:p w14:paraId="290703B9"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9,587 </w:t>
            </w:r>
          </w:p>
        </w:tc>
        <w:tc>
          <w:tcPr>
            <w:tcW w:w="1411" w:type="dxa"/>
            <w:tcBorders>
              <w:top w:val="nil"/>
              <w:left w:val="nil"/>
              <w:bottom w:val="nil"/>
              <w:right w:val="single" w:sz="4" w:space="0" w:color="auto"/>
            </w:tcBorders>
            <w:shd w:val="clear" w:color="auto" w:fill="auto"/>
            <w:noWrap/>
            <w:vAlign w:val="bottom"/>
            <w:hideMark/>
          </w:tcPr>
          <w:p w14:paraId="0D269119"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61%</w:t>
            </w:r>
          </w:p>
        </w:tc>
      </w:tr>
      <w:tr w:rsidR="00E45A9B" w:rsidRPr="00CB7F87" w14:paraId="2B31E500" w14:textId="77777777" w:rsidTr="00D90A7D">
        <w:trPr>
          <w:trHeight w:val="176"/>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E172EB4"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VII</w:t>
            </w:r>
          </w:p>
        </w:tc>
        <w:tc>
          <w:tcPr>
            <w:tcW w:w="4826" w:type="dxa"/>
            <w:tcBorders>
              <w:top w:val="single" w:sz="8" w:space="0" w:color="auto"/>
              <w:left w:val="nil"/>
              <w:bottom w:val="single" w:sz="8" w:space="0" w:color="auto"/>
              <w:right w:val="single" w:sz="4" w:space="0" w:color="auto"/>
            </w:tcBorders>
            <w:shd w:val="clear" w:color="000000" w:fill="FFFFFF"/>
            <w:noWrap/>
            <w:vAlign w:val="center"/>
            <w:hideMark/>
          </w:tcPr>
          <w:p w14:paraId="3A679A50"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Tarifa te Pallatit te Kultures dhe Bibliotekes</w:t>
            </w:r>
          </w:p>
        </w:tc>
        <w:tc>
          <w:tcPr>
            <w:tcW w:w="1254" w:type="dxa"/>
            <w:tcBorders>
              <w:top w:val="single" w:sz="8" w:space="0" w:color="auto"/>
              <w:left w:val="nil"/>
              <w:bottom w:val="single" w:sz="8" w:space="0" w:color="auto"/>
              <w:right w:val="single" w:sz="4" w:space="0" w:color="auto"/>
            </w:tcBorders>
            <w:shd w:val="clear" w:color="000000" w:fill="FFFFFF"/>
            <w:noWrap/>
            <w:vAlign w:val="bottom"/>
            <w:hideMark/>
          </w:tcPr>
          <w:p w14:paraId="3397D09F"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25 </w:t>
            </w:r>
          </w:p>
        </w:tc>
        <w:tc>
          <w:tcPr>
            <w:tcW w:w="1433" w:type="dxa"/>
            <w:tcBorders>
              <w:top w:val="single" w:sz="8" w:space="0" w:color="auto"/>
              <w:left w:val="nil"/>
              <w:bottom w:val="single" w:sz="8" w:space="0" w:color="auto"/>
              <w:right w:val="single" w:sz="4" w:space="0" w:color="auto"/>
            </w:tcBorders>
            <w:shd w:val="clear" w:color="000000" w:fill="FFFFFF"/>
            <w:noWrap/>
            <w:vAlign w:val="bottom"/>
            <w:hideMark/>
          </w:tcPr>
          <w:p w14:paraId="622B2A44"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   </w:t>
            </w:r>
          </w:p>
        </w:tc>
        <w:tc>
          <w:tcPr>
            <w:tcW w:w="1411" w:type="dxa"/>
            <w:tcBorders>
              <w:top w:val="single" w:sz="8" w:space="0" w:color="auto"/>
              <w:left w:val="nil"/>
              <w:bottom w:val="single" w:sz="8" w:space="0" w:color="auto"/>
              <w:right w:val="single" w:sz="4" w:space="0" w:color="auto"/>
            </w:tcBorders>
            <w:shd w:val="clear" w:color="000000" w:fill="FFFFFF"/>
            <w:noWrap/>
            <w:vAlign w:val="bottom"/>
            <w:hideMark/>
          </w:tcPr>
          <w:p w14:paraId="2D016FFC"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0%</w:t>
            </w:r>
          </w:p>
        </w:tc>
      </w:tr>
      <w:tr w:rsidR="00E45A9B" w:rsidRPr="00CB7F87" w14:paraId="2A20F171" w14:textId="77777777" w:rsidTr="00D90A7D">
        <w:trPr>
          <w:trHeight w:val="176"/>
        </w:trPr>
        <w:tc>
          <w:tcPr>
            <w:tcW w:w="727" w:type="dxa"/>
            <w:tcBorders>
              <w:top w:val="nil"/>
              <w:left w:val="single" w:sz="8" w:space="0" w:color="auto"/>
              <w:bottom w:val="nil"/>
              <w:right w:val="single" w:sz="4" w:space="0" w:color="auto"/>
            </w:tcBorders>
            <w:shd w:val="clear" w:color="auto" w:fill="auto"/>
            <w:noWrap/>
            <w:vAlign w:val="bottom"/>
            <w:hideMark/>
          </w:tcPr>
          <w:p w14:paraId="342AEB4C"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w:t>
            </w:r>
          </w:p>
        </w:tc>
        <w:tc>
          <w:tcPr>
            <w:tcW w:w="4826" w:type="dxa"/>
            <w:tcBorders>
              <w:top w:val="nil"/>
              <w:left w:val="nil"/>
              <w:bottom w:val="nil"/>
              <w:right w:val="single" w:sz="4" w:space="0" w:color="auto"/>
            </w:tcBorders>
            <w:shd w:val="clear" w:color="auto" w:fill="auto"/>
            <w:noWrap/>
            <w:vAlign w:val="bottom"/>
            <w:hideMark/>
          </w:tcPr>
          <w:p w14:paraId="6D918239"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Tarfia per zenie salle  dhe dheniie ambjentesh me qera </w:t>
            </w:r>
          </w:p>
        </w:tc>
        <w:tc>
          <w:tcPr>
            <w:tcW w:w="1254" w:type="dxa"/>
            <w:tcBorders>
              <w:top w:val="nil"/>
              <w:left w:val="nil"/>
              <w:bottom w:val="nil"/>
              <w:right w:val="single" w:sz="4" w:space="0" w:color="auto"/>
            </w:tcBorders>
            <w:shd w:val="clear" w:color="auto" w:fill="auto"/>
            <w:noWrap/>
            <w:vAlign w:val="bottom"/>
            <w:hideMark/>
          </w:tcPr>
          <w:p w14:paraId="023DA6B8"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25 </w:t>
            </w:r>
          </w:p>
        </w:tc>
        <w:tc>
          <w:tcPr>
            <w:tcW w:w="1433" w:type="dxa"/>
            <w:tcBorders>
              <w:top w:val="nil"/>
              <w:left w:val="nil"/>
              <w:bottom w:val="nil"/>
              <w:right w:val="single" w:sz="4" w:space="0" w:color="auto"/>
            </w:tcBorders>
            <w:shd w:val="clear" w:color="auto" w:fill="auto"/>
            <w:noWrap/>
            <w:vAlign w:val="bottom"/>
            <w:hideMark/>
          </w:tcPr>
          <w:p w14:paraId="12318470"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   </w:t>
            </w:r>
          </w:p>
        </w:tc>
        <w:tc>
          <w:tcPr>
            <w:tcW w:w="1411" w:type="dxa"/>
            <w:tcBorders>
              <w:top w:val="nil"/>
              <w:left w:val="nil"/>
              <w:bottom w:val="nil"/>
              <w:right w:val="single" w:sz="4" w:space="0" w:color="auto"/>
            </w:tcBorders>
            <w:shd w:val="clear" w:color="auto" w:fill="auto"/>
            <w:noWrap/>
            <w:vAlign w:val="bottom"/>
            <w:hideMark/>
          </w:tcPr>
          <w:p w14:paraId="10B27AE2"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0%</w:t>
            </w:r>
          </w:p>
        </w:tc>
      </w:tr>
      <w:tr w:rsidR="00E45A9B" w:rsidRPr="00CB7F87" w14:paraId="1FD45E47" w14:textId="77777777" w:rsidTr="00D90A7D">
        <w:trPr>
          <w:trHeight w:val="176"/>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CDB3E83"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VIII</w:t>
            </w:r>
          </w:p>
        </w:tc>
        <w:tc>
          <w:tcPr>
            <w:tcW w:w="4826" w:type="dxa"/>
            <w:tcBorders>
              <w:top w:val="single" w:sz="8" w:space="0" w:color="auto"/>
              <w:left w:val="nil"/>
              <w:bottom w:val="single" w:sz="8" w:space="0" w:color="auto"/>
              <w:right w:val="single" w:sz="4" w:space="0" w:color="auto"/>
            </w:tcBorders>
            <w:shd w:val="clear" w:color="000000" w:fill="FFFFFF"/>
            <w:noWrap/>
            <w:vAlign w:val="center"/>
            <w:hideMark/>
          </w:tcPr>
          <w:p w14:paraId="11FA05DA"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Te ardhura nga MZSH</w:t>
            </w:r>
          </w:p>
        </w:tc>
        <w:tc>
          <w:tcPr>
            <w:tcW w:w="1254" w:type="dxa"/>
            <w:tcBorders>
              <w:top w:val="single" w:sz="8" w:space="0" w:color="auto"/>
              <w:left w:val="nil"/>
              <w:bottom w:val="single" w:sz="8" w:space="0" w:color="auto"/>
              <w:right w:val="single" w:sz="4" w:space="0" w:color="auto"/>
            </w:tcBorders>
            <w:shd w:val="clear" w:color="000000" w:fill="FFFFFF"/>
            <w:noWrap/>
            <w:vAlign w:val="bottom"/>
            <w:hideMark/>
          </w:tcPr>
          <w:p w14:paraId="3FBF4301"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315 </w:t>
            </w:r>
          </w:p>
        </w:tc>
        <w:tc>
          <w:tcPr>
            <w:tcW w:w="1433" w:type="dxa"/>
            <w:tcBorders>
              <w:top w:val="single" w:sz="8" w:space="0" w:color="auto"/>
              <w:left w:val="nil"/>
              <w:bottom w:val="single" w:sz="8" w:space="0" w:color="auto"/>
              <w:right w:val="single" w:sz="4" w:space="0" w:color="auto"/>
            </w:tcBorders>
            <w:shd w:val="clear" w:color="000000" w:fill="FFFFFF"/>
            <w:noWrap/>
            <w:vAlign w:val="bottom"/>
            <w:hideMark/>
          </w:tcPr>
          <w:p w14:paraId="277A49CB"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377 </w:t>
            </w:r>
          </w:p>
        </w:tc>
        <w:tc>
          <w:tcPr>
            <w:tcW w:w="1411" w:type="dxa"/>
            <w:tcBorders>
              <w:top w:val="single" w:sz="8" w:space="0" w:color="auto"/>
              <w:left w:val="nil"/>
              <w:bottom w:val="single" w:sz="8" w:space="0" w:color="auto"/>
              <w:right w:val="single" w:sz="4" w:space="0" w:color="auto"/>
            </w:tcBorders>
            <w:shd w:val="clear" w:color="000000" w:fill="FFFFFF"/>
            <w:noWrap/>
            <w:vAlign w:val="bottom"/>
            <w:hideMark/>
          </w:tcPr>
          <w:p w14:paraId="196DAEB7"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120%</w:t>
            </w:r>
          </w:p>
        </w:tc>
      </w:tr>
      <w:tr w:rsidR="00E45A9B" w:rsidRPr="00CB7F87" w14:paraId="0FAECE52" w14:textId="77777777" w:rsidTr="00D90A7D">
        <w:trPr>
          <w:trHeight w:val="176"/>
        </w:trPr>
        <w:tc>
          <w:tcPr>
            <w:tcW w:w="727" w:type="dxa"/>
            <w:tcBorders>
              <w:top w:val="nil"/>
              <w:left w:val="single" w:sz="8" w:space="0" w:color="auto"/>
              <w:bottom w:val="nil"/>
              <w:right w:val="single" w:sz="4" w:space="0" w:color="auto"/>
            </w:tcBorders>
            <w:shd w:val="clear" w:color="000000" w:fill="FFFFFF"/>
            <w:noWrap/>
            <w:vAlign w:val="center"/>
            <w:hideMark/>
          </w:tcPr>
          <w:p w14:paraId="31317B52"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IX</w:t>
            </w:r>
          </w:p>
        </w:tc>
        <w:tc>
          <w:tcPr>
            <w:tcW w:w="4826" w:type="dxa"/>
            <w:tcBorders>
              <w:top w:val="nil"/>
              <w:left w:val="nil"/>
              <w:bottom w:val="nil"/>
              <w:right w:val="single" w:sz="4" w:space="0" w:color="auto"/>
            </w:tcBorders>
            <w:shd w:val="clear" w:color="000000" w:fill="FFFFFF"/>
            <w:noWrap/>
            <w:vAlign w:val="center"/>
            <w:hideMark/>
          </w:tcPr>
          <w:p w14:paraId="5254D51A"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Te tjere debitore ( gjyqe dhe klsh)</w:t>
            </w:r>
          </w:p>
        </w:tc>
        <w:tc>
          <w:tcPr>
            <w:tcW w:w="1254" w:type="dxa"/>
            <w:tcBorders>
              <w:top w:val="nil"/>
              <w:left w:val="nil"/>
              <w:bottom w:val="nil"/>
              <w:right w:val="single" w:sz="4" w:space="0" w:color="auto"/>
            </w:tcBorders>
            <w:shd w:val="clear" w:color="000000" w:fill="FFFFFF"/>
            <w:noWrap/>
            <w:vAlign w:val="bottom"/>
            <w:hideMark/>
          </w:tcPr>
          <w:p w14:paraId="1B8017E5"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3,000 </w:t>
            </w:r>
          </w:p>
        </w:tc>
        <w:tc>
          <w:tcPr>
            <w:tcW w:w="1433" w:type="dxa"/>
            <w:tcBorders>
              <w:top w:val="nil"/>
              <w:left w:val="nil"/>
              <w:bottom w:val="single" w:sz="8" w:space="0" w:color="auto"/>
              <w:right w:val="single" w:sz="4" w:space="0" w:color="auto"/>
            </w:tcBorders>
            <w:shd w:val="clear" w:color="000000" w:fill="FFFFFF"/>
            <w:noWrap/>
            <w:vAlign w:val="bottom"/>
            <w:hideMark/>
          </w:tcPr>
          <w:p w14:paraId="1C2170AE"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4,278 </w:t>
            </w:r>
          </w:p>
        </w:tc>
        <w:tc>
          <w:tcPr>
            <w:tcW w:w="1411" w:type="dxa"/>
            <w:tcBorders>
              <w:top w:val="nil"/>
              <w:left w:val="nil"/>
              <w:bottom w:val="nil"/>
              <w:right w:val="single" w:sz="4" w:space="0" w:color="auto"/>
            </w:tcBorders>
            <w:shd w:val="clear" w:color="000000" w:fill="FFFFFF"/>
            <w:noWrap/>
            <w:vAlign w:val="bottom"/>
            <w:hideMark/>
          </w:tcPr>
          <w:p w14:paraId="49EC7770"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143%</w:t>
            </w:r>
          </w:p>
        </w:tc>
      </w:tr>
      <w:tr w:rsidR="00E45A9B" w:rsidRPr="00CB7F87" w14:paraId="5992FB13" w14:textId="77777777" w:rsidTr="00D90A7D">
        <w:trPr>
          <w:trHeight w:val="176"/>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02DCFF8"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X</w:t>
            </w:r>
          </w:p>
        </w:tc>
        <w:tc>
          <w:tcPr>
            <w:tcW w:w="4826" w:type="dxa"/>
            <w:tcBorders>
              <w:top w:val="single" w:sz="8" w:space="0" w:color="auto"/>
              <w:left w:val="nil"/>
              <w:bottom w:val="single" w:sz="8" w:space="0" w:color="auto"/>
              <w:right w:val="single" w:sz="4" w:space="0" w:color="auto"/>
            </w:tcBorders>
            <w:shd w:val="clear" w:color="000000" w:fill="FFFFFF"/>
            <w:noWrap/>
            <w:vAlign w:val="center"/>
            <w:hideMark/>
          </w:tcPr>
          <w:p w14:paraId="38902F11"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Agjencia e sherbime publike</w:t>
            </w:r>
          </w:p>
        </w:tc>
        <w:tc>
          <w:tcPr>
            <w:tcW w:w="1254" w:type="dxa"/>
            <w:tcBorders>
              <w:top w:val="single" w:sz="8" w:space="0" w:color="auto"/>
              <w:left w:val="nil"/>
              <w:bottom w:val="single" w:sz="8" w:space="0" w:color="auto"/>
              <w:right w:val="single" w:sz="4" w:space="0" w:color="auto"/>
            </w:tcBorders>
            <w:shd w:val="clear" w:color="000000" w:fill="FFFFFF"/>
            <w:noWrap/>
            <w:vAlign w:val="bottom"/>
            <w:hideMark/>
          </w:tcPr>
          <w:p w14:paraId="0E6A6E14"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9,526 </w:t>
            </w:r>
          </w:p>
        </w:tc>
        <w:tc>
          <w:tcPr>
            <w:tcW w:w="1433" w:type="dxa"/>
            <w:tcBorders>
              <w:top w:val="nil"/>
              <w:left w:val="nil"/>
              <w:bottom w:val="single" w:sz="8" w:space="0" w:color="auto"/>
              <w:right w:val="single" w:sz="4" w:space="0" w:color="auto"/>
            </w:tcBorders>
            <w:shd w:val="clear" w:color="000000" w:fill="FFFFFF"/>
            <w:noWrap/>
            <w:vAlign w:val="bottom"/>
            <w:hideMark/>
          </w:tcPr>
          <w:p w14:paraId="240DB302"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6,728 </w:t>
            </w:r>
          </w:p>
        </w:tc>
        <w:tc>
          <w:tcPr>
            <w:tcW w:w="1411" w:type="dxa"/>
            <w:tcBorders>
              <w:top w:val="single" w:sz="8" w:space="0" w:color="auto"/>
              <w:left w:val="nil"/>
              <w:bottom w:val="single" w:sz="8" w:space="0" w:color="auto"/>
              <w:right w:val="single" w:sz="4" w:space="0" w:color="auto"/>
            </w:tcBorders>
            <w:shd w:val="clear" w:color="000000" w:fill="FFFFFF"/>
            <w:noWrap/>
            <w:vAlign w:val="bottom"/>
            <w:hideMark/>
          </w:tcPr>
          <w:p w14:paraId="3C9920FA"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71%</w:t>
            </w:r>
          </w:p>
        </w:tc>
      </w:tr>
      <w:tr w:rsidR="00E45A9B" w:rsidRPr="00CB7F87" w14:paraId="56CCEDF6" w14:textId="77777777" w:rsidTr="00D90A7D">
        <w:trPr>
          <w:trHeight w:val="176"/>
        </w:trPr>
        <w:tc>
          <w:tcPr>
            <w:tcW w:w="727" w:type="dxa"/>
            <w:tcBorders>
              <w:top w:val="nil"/>
              <w:left w:val="single" w:sz="8" w:space="0" w:color="auto"/>
              <w:bottom w:val="nil"/>
              <w:right w:val="single" w:sz="4" w:space="0" w:color="auto"/>
            </w:tcBorders>
            <w:shd w:val="clear" w:color="auto" w:fill="auto"/>
            <w:noWrap/>
            <w:vAlign w:val="bottom"/>
            <w:hideMark/>
          </w:tcPr>
          <w:p w14:paraId="76B6E316" w14:textId="77777777" w:rsidR="00E45A9B" w:rsidRPr="00CB7F87" w:rsidRDefault="00E45A9B" w:rsidP="00B81051">
            <w:pPr>
              <w:jc w:val="cente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1</w:t>
            </w:r>
          </w:p>
        </w:tc>
        <w:tc>
          <w:tcPr>
            <w:tcW w:w="4826" w:type="dxa"/>
            <w:tcBorders>
              <w:top w:val="nil"/>
              <w:left w:val="nil"/>
              <w:bottom w:val="nil"/>
              <w:right w:val="single" w:sz="4" w:space="0" w:color="auto"/>
            </w:tcBorders>
            <w:shd w:val="clear" w:color="auto" w:fill="auto"/>
            <w:noWrap/>
            <w:vAlign w:val="bottom"/>
            <w:hideMark/>
          </w:tcPr>
          <w:p w14:paraId="6132C55E" w14:textId="77777777" w:rsidR="00E45A9B" w:rsidRPr="00CB7F87" w:rsidRDefault="00E45A9B" w:rsidP="00B81051">
            <w:pPr>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Tarifa e sherbimit te varrimit</w:t>
            </w:r>
          </w:p>
        </w:tc>
        <w:tc>
          <w:tcPr>
            <w:tcW w:w="1254" w:type="dxa"/>
            <w:tcBorders>
              <w:top w:val="nil"/>
              <w:left w:val="nil"/>
              <w:bottom w:val="nil"/>
              <w:right w:val="single" w:sz="4" w:space="0" w:color="auto"/>
            </w:tcBorders>
            <w:shd w:val="clear" w:color="auto" w:fill="auto"/>
            <w:noWrap/>
            <w:vAlign w:val="bottom"/>
            <w:hideMark/>
          </w:tcPr>
          <w:p w14:paraId="73CA8315"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9,526 </w:t>
            </w:r>
          </w:p>
        </w:tc>
        <w:tc>
          <w:tcPr>
            <w:tcW w:w="1433" w:type="dxa"/>
            <w:tcBorders>
              <w:top w:val="nil"/>
              <w:left w:val="nil"/>
              <w:bottom w:val="nil"/>
              <w:right w:val="single" w:sz="4" w:space="0" w:color="auto"/>
            </w:tcBorders>
            <w:shd w:val="clear" w:color="auto" w:fill="auto"/>
            <w:noWrap/>
            <w:vAlign w:val="bottom"/>
            <w:hideMark/>
          </w:tcPr>
          <w:p w14:paraId="3B13B7F6"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 xml:space="preserve">       6,728 </w:t>
            </w:r>
          </w:p>
        </w:tc>
        <w:tc>
          <w:tcPr>
            <w:tcW w:w="1411" w:type="dxa"/>
            <w:tcBorders>
              <w:top w:val="nil"/>
              <w:left w:val="nil"/>
              <w:bottom w:val="nil"/>
              <w:right w:val="single" w:sz="4" w:space="0" w:color="auto"/>
            </w:tcBorders>
            <w:shd w:val="clear" w:color="auto" w:fill="auto"/>
            <w:noWrap/>
            <w:vAlign w:val="bottom"/>
            <w:hideMark/>
          </w:tcPr>
          <w:p w14:paraId="7E85319A" w14:textId="77777777" w:rsidR="00E45A9B" w:rsidRPr="00CB7F87" w:rsidRDefault="00E45A9B" w:rsidP="00B81051">
            <w:pPr>
              <w:jc w:val="right"/>
              <w:rPr>
                <w:rFonts w:ascii="Times New Roman" w:hAnsi="Times New Roman"/>
                <w:color w:val="000000"/>
                <w:sz w:val="18"/>
                <w:szCs w:val="18"/>
                <w:lang w:val="en-ZW" w:eastAsia="en-ZW"/>
              </w:rPr>
            </w:pPr>
            <w:r w:rsidRPr="00CB7F87">
              <w:rPr>
                <w:rFonts w:ascii="Times New Roman" w:hAnsi="Times New Roman"/>
                <w:color w:val="000000"/>
                <w:sz w:val="18"/>
                <w:szCs w:val="18"/>
                <w:lang w:val="en-ZW" w:eastAsia="en-ZW"/>
              </w:rPr>
              <w:t>71%</w:t>
            </w:r>
          </w:p>
        </w:tc>
      </w:tr>
      <w:tr w:rsidR="00E45A9B" w:rsidRPr="00CB7F87" w14:paraId="252ADC30" w14:textId="77777777" w:rsidTr="00D90A7D">
        <w:trPr>
          <w:trHeight w:val="327"/>
        </w:trPr>
        <w:tc>
          <w:tcPr>
            <w:tcW w:w="727" w:type="dxa"/>
            <w:tcBorders>
              <w:top w:val="single" w:sz="8" w:space="0" w:color="auto"/>
              <w:left w:val="single" w:sz="8" w:space="0" w:color="auto"/>
              <w:bottom w:val="nil"/>
              <w:right w:val="single" w:sz="4" w:space="0" w:color="auto"/>
            </w:tcBorders>
            <w:shd w:val="clear" w:color="000000" w:fill="FFFFFF"/>
            <w:noWrap/>
            <w:vAlign w:val="center"/>
            <w:hideMark/>
          </w:tcPr>
          <w:p w14:paraId="0ED1CA84"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XI</w:t>
            </w:r>
          </w:p>
        </w:tc>
        <w:tc>
          <w:tcPr>
            <w:tcW w:w="4826" w:type="dxa"/>
            <w:tcBorders>
              <w:top w:val="single" w:sz="8" w:space="0" w:color="auto"/>
              <w:left w:val="nil"/>
              <w:bottom w:val="nil"/>
              <w:right w:val="single" w:sz="4" w:space="0" w:color="auto"/>
            </w:tcBorders>
            <w:shd w:val="clear" w:color="000000" w:fill="FFFFFF"/>
            <w:vAlign w:val="center"/>
            <w:hideMark/>
          </w:tcPr>
          <w:p w14:paraId="2152DCC2"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Te ardhura te priteshme nga bashkefinancimet e huaja</w:t>
            </w:r>
          </w:p>
        </w:tc>
        <w:tc>
          <w:tcPr>
            <w:tcW w:w="1254" w:type="dxa"/>
            <w:tcBorders>
              <w:top w:val="single" w:sz="8" w:space="0" w:color="auto"/>
              <w:left w:val="nil"/>
              <w:bottom w:val="nil"/>
              <w:right w:val="single" w:sz="4" w:space="0" w:color="auto"/>
            </w:tcBorders>
            <w:shd w:val="clear" w:color="000000" w:fill="FFFFFF"/>
            <w:noWrap/>
            <w:vAlign w:val="bottom"/>
            <w:hideMark/>
          </w:tcPr>
          <w:p w14:paraId="02EBB7CD"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30,203 </w:t>
            </w:r>
          </w:p>
        </w:tc>
        <w:tc>
          <w:tcPr>
            <w:tcW w:w="1433" w:type="dxa"/>
            <w:tcBorders>
              <w:top w:val="single" w:sz="8" w:space="0" w:color="auto"/>
              <w:left w:val="nil"/>
              <w:bottom w:val="nil"/>
              <w:right w:val="single" w:sz="4" w:space="0" w:color="auto"/>
            </w:tcBorders>
            <w:shd w:val="clear" w:color="000000" w:fill="FFFFFF"/>
            <w:noWrap/>
            <w:vAlign w:val="bottom"/>
            <w:hideMark/>
          </w:tcPr>
          <w:p w14:paraId="27F6E53A"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   </w:t>
            </w:r>
          </w:p>
        </w:tc>
        <w:tc>
          <w:tcPr>
            <w:tcW w:w="1411" w:type="dxa"/>
            <w:tcBorders>
              <w:top w:val="single" w:sz="8" w:space="0" w:color="auto"/>
              <w:left w:val="nil"/>
              <w:bottom w:val="nil"/>
              <w:right w:val="single" w:sz="4" w:space="0" w:color="auto"/>
            </w:tcBorders>
            <w:shd w:val="clear" w:color="000000" w:fill="FFFFFF"/>
            <w:noWrap/>
            <w:vAlign w:val="bottom"/>
            <w:hideMark/>
          </w:tcPr>
          <w:p w14:paraId="45C4ACED"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0%</w:t>
            </w:r>
          </w:p>
        </w:tc>
      </w:tr>
      <w:tr w:rsidR="00E45A9B" w:rsidRPr="00CB7F87" w14:paraId="07802586" w14:textId="77777777" w:rsidTr="00D90A7D">
        <w:trPr>
          <w:trHeight w:val="176"/>
        </w:trPr>
        <w:tc>
          <w:tcPr>
            <w:tcW w:w="72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84DD9FA"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XII</w:t>
            </w:r>
          </w:p>
        </w:tc>
        <w:tc>
          <w:tcPr>
            <w:tcW w:w="4826" w:type="dxa"/>
            <w:tcBorders>
              <w:top w:val="single" w:sz="8" w:space="0" w:color="auto"/>
              <w:left w:val="nil"/>
              <w:bottom w:val="single" w:sz="8" w:space="0" w:color="auto"/>
              <w:right w:val="single" w:sz="4" w:space="0" w:color="auto"/>
            </w:tcBorders>
            <w:shd w:val="clear" w:color="000000" w:fill="FFFFFF"/>
            <w:vAlign w:val="center"/>
            <w:hideMark/>
          </w:tcPr>
          <w:p w14:paraId="5DB04308"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Te ardhura nga shitje mallra ( skrap)</w:t>
            </w:r>
          </w:p>
        </w:tc>
        <w:tc>
          <w:tcPr>
            <w:tcW w:w="1254" w:type="dxa"/>
            <w:tcBorders>
              <w:top w:val="single" w:sz="8" w:space="0" w:color="auto"/>
              <w:left w:val="nil"/>
              <w:bottom w:val="single" w:sz="8" w:space="0" w:color="auto"/>
              <w:right w:val="single" w:sz="4" w:space="0" w:color="auto"/>
            </w:tcBorders>
            <w:shd w:val="clear" w:color="000000" w:fill="FFFFFF"/>
            <w:noWrap/>
            <w:vAlign w:val="bottom"/>
            <w:hideMark/>
          </w:tcPr>
          <w:p w14:paraId="4E086372"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375 </w:t>
            </w:r>
          </w:p>
        </w:tc>
        <w:tc>
          <w:tcPr>
            <w:tcW w:w="1433" w:type="dxa"/>
            <w:tcBorders>
              <w:top w:val="single" w:sz="8" w:space="0" w:color="auto"/>
              <w:left w:val="nil"/>
              <w:bottom w:val="single" w:sz="8" w:space="0" w:color="auto"/>
              <w:right w:val="single" w:sz="4" w:space="0" w:color="auto"/>
            </w:tcBorders>
            <w:shd w:val="clear" w:color="000000" w:fill="FFFFFF"/>
            <w:noWrap/>
            <w:vAlign w:val="bottom"/>
            <w:hideMark/>
          </w:tcPr>
          <w:p w14:paraId="32DBE894"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395 </w:t>
            </w:r>
          </w:p>
        </w:tc>
        <w:tc>
          <w:tcPr>
            <w:tcW w:w="1411" w:type="dxa"/>
            <w:tcBorders>
              <w:top w:val="single" w:sz="8" w:space="0" w:color="auto"/>
              <w:left w:val="nil"/>
              <w:bottom w:val="single" w:sz="8" w:space="0" w:color="auto"/>
              <w:right w:val="single" w:sz="4" w:space="0" w:color="auto"/>
            </w:tcBorders>
            <w:shd w:val="clear" w:color="000000" w:fill="FFFFFF"/>
            <w:noWrap/>
            <w:vAlign w:val="bottom"/>
            <w:hideMark/>
          </w:tcPr>
          <w:p w14:paraId="39763947"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105%</w:t>
            </w:r>
          </w:p>
        </w:tc>
      </w:tr>
      <w:tr w:rsidR="00E45A9B" w:rsidRPr="00CB7F87" w14:paraId="0270F03B" w14:textId="77777777" w:rsidTr="00D90A7D">
        <w:trPr>
          <w:trHeight w:val="176"/>
        </w:trPr>
        <w:tc>
          <w:tcPr>
            <w:tcW w:w="5554" w:type="dxa"/>
            <w:gridSpan w:val="2"/>
            <w:tcBorders>
              <w:top w:val="nil"/>
              <w:left w:val="single" w:sz="8" w:space="0" w:color="auto"/>
              <w:bottom w:val="single" w:sz="8" w:space="0" w:color="auto"/>
              <w:right w:val="single" w:sz="4" w:space="0" w:color="auto"/>
            </w:tcBorders>
            <w:shd w:val="clear" w:color="000000" w:fill="FFFFFF"/>
            <w:noWrap/>
            <w:vAlign w:val="center"/>
            <w:hideMark/>
          </w:tcPr>
          <w:p w14:paraId="5A2C3927" w14:textId="77777777" w:rsidR="00E45A9B" w:rsidRPr="00CB7F87" w:rsidRDefault="00E45A9B" w:rsidP="00B81051">
            <w:pPr>
              <w:jc w:val="center"/>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TOTALI</w:t>
            </w:r>
          </w:p>
        </w:tc>
        <w:tc>
          <w:tcPr>
            <w:tcW w:w="1254" w:type="dxa"/>
            <w:tcBorders>
              <w:top w:val="nil"/>
              <w:left w:val="nil"/>
              <w:bottom w:val="single" w:sz="8" w:space="0" w:color="auto"/>
              <w:right w:val="single" w:sz="4" w:space="0" w:color="auto"/>
            </w:tcBorders>
            <w:shd w:val="clear" w:color="000000" w:fill="FFFFFF"/>
            <w:noWrap/>
            <w:vAlign w:val="center"/>
            <w:hideMark/>
          </w:tcPr>
          <w:p w14:paraId="6D998533"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628,192 </w:t>
            </w:r>
          </w:p>
        </w:tc>
        <w:tc>
          <w:tcPr>
            <w:tcW w:w="1433" w:type="dxa"/>
            <w:tcBorders>
              <w:top w:val="nil"/>
              <w:left w:val="nil"/>
              <w:bottom w:val="single" w:sz="8" w:space="0" w:color="auto"/>
              <w:right w:val="single" w:sz="4" w:space="0" w:color="auto"/>
            </w:tcBorders>
            <w:shd w:val="clear" w:color="000000" w:fill="FFFFFF"/>
            <w:noWrap/>
            <w:vAlign w:val="bottom"/>
            <w:hideMark/>
          </w:tcPr>
          <w:p w14:paraId="3597F548"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 xml:space="preserve">  454,534 </w:t>
            </w:r>
          </w:p>
        </w:tc>
        <w:tc>
          <w:tcPr>
            <w:tcW w:w="1411" w:type="dxa"/>
            <w:tcBorders>
              <w:top w:val="nil"/>
              <w:left w:val="nil"/>
              <w:bottom w:val="single" w:sz="8" w:space="0" w:color="auto"/>
              <w:right w:val="single" w:sz="4" w:space="0" w:color="auto"/>
            </w:tcBorders>
            <w:shd w:val="clear" w:color="000000" w:fill="FFFFFF"/>
            <w:noWrap/>
            <w:vAlign w:val="bottom"/>
            <w:hideMark/>
          </w:tcPr>
          <w:p w14:paraId="21A99975" w14:textId="77777777" w:rsidR="00E45A9B" w:rsidRPr="00CB7F87" w:rsidRDefault="00E45A9B" w:rsidP="00B81051">
            <w:pPr>
              <w:jc w:val="right"/>
              <w:rPr>
                <w:rFonts w:ascii="Times New Roman" w:hAnsi="Times New Roman"/>
                <w:b/>
                <w:bCs/>
                <w:color w:val="000000"/>
                <w:sz w:val="18"/>
                <w:szCs w:val="18"/>
                <w:lang w:val="en-ZW" w:eastAsia="en-ZW"/>
              </w:rPr>
            </w:pPr>
            <w:r w:rsidRPr="00CB7F87">
              <w:rPr>
                <w:rFonts w:ascii="Times New Roman" w:hAnsi="Times New Roman"/>
                <w:b/>
                <w:bCs/>
                <w:color w:val="000000"/>
                <w:sz w:val="18"/>
                <w:szCs w:val="18"/>
                <w:lang w:val="en-ZW" w:eastAsia="en-ZW"/>
              </w:rPr>
              <w:t>72%</w:t>
            </w:r>
          </w:p>
        </w:tc>
      </w:tr>
    </w:tbl>
    <w:p w14:paraId="096FBBB2" w14:textId="7F0789F0" w:rsidR="00E45A9B" w:rsidRDefault="00E45A9B" w:rsidP="00E45A9B">
      <w:pPr>
        <w:rPr>
          <w:rFonts w:ascii="Times New Roman" w:hAnsi="Times New Roman"/>
          <w:color w:val="FF0000"/>
          <w:sz w:val="24"/>
          <w:szCs w:val="24"/>
        </w:rPr>
      </w:pPr>
    </w:p>
    <w:p w14:paraId="67082E5C" w14:textId="77777777" w:rsidR="006B4DF4" w:rsidRDefault="006B4DF4" w:rsidP="00E45A9B">
      <w:pPr>
        <w:spacing w:before="92"/>
        <w:ind w:left="850" w:right="1031"/>
        <w:rPr>
          <w:rFonts w:ascii="Times New Roman" w:hAnsi="Times New Roman"/>
          <w:b/>
          <w:sz w:val="24"/>
          <w:szCs w:val="24"/>
        </w:rPr>
      </w:pPr>
    </w:p>
    <w:p w14:paraId="33AA2D3A" w14:textId="1734FE30" w:rsidR="00E45A9B" w:rsidRPr="00D145C1" w:rsidRDefault="00E45A9B" w:rsidP="00E45A9B">
      <w:pPr>
        <w:spacing w:before="92"/>
        <w:ind w:left="850" w:right="1031"/>
        <w:rPr>
          <w:rFonts w:ascii="Times New Roman" w:hAnsi="Times New Roman" w:cs="Times New Roman"/>
          <w:b/>
          <w:highlight w:val="yellow"/>
        </w:rPr>
      </w:pPr>
      <w:r w:rsidRPr="00D145C1">
        <w:rPr>
          <w:rFonts w:ascii="Times New Roman" w:hAnsi="Times New Roman" w:cs="Times New Roman"/>
          <w:b/>
        </w:rPr>
        <w:t>Realizimi i të ardhurave sipas Njësive Administrative:</w:t>
      </w:r>
    </w:p>
    <w:p w14:paraId="2295DBAB" w14:textId="77777777" w:rsidR="00E45A9B" w:rsidRPr="00D145C1" w:rsidRDefault="00E45A9B" w:rsidP="00E45A9B">
      <w:pPr>
        <w:spacing w:before="8"/>
        <w:jc w:val="both"/>
        <w:rPr>
          <w:rFonts w:ascii="Times New Roman" w:hAnsi="Times New Roman" w:cs="Times New Roman"/>
          <w:highlight w:val="yellow"/>
        </w:rPr>
      </w:pPr>
    </w:p>
    <w:p w14:paraId="6A19018A" w14:textId="77777777" w:rsidR="00E45A9B" w:rsidRPr="00D145C1" w:rsidRDefault="00E45A9B" w:rsidP="00E45A9B">
      <w:pPr>
        <w:spacing w:before="8"/>
        <w:jc w:val="both"/>
        <w:rPr>
          <w:rFonts w:ascii="Times New Roman" w:hAnsi="Times New Roman" w:cs="Times New Roman"/>
        </w:rPr>
      </w:pPr>
      <w:r w:rsidRPr="00D145C1">
        <w:rPr>
          <w:rFonts w:ascii="Times New Roman" w:hAnsi="Times New Roman" w:cs="Times New Roman"/>
        </w:rPr>
        <w:t>Në Bashkinë Berat, të ardhurat nga njësitë administrohen dhe monitorohen nga Bashkia dhe jo njësitë administrative dhe kjo në funksion të një monitorimi më progresiv e cilësor.</w:t>
      </w:r>
    </w:p>
    <w:p w14:paraId="5C5D03D7" w14:textId="77777777" w:rsidR="00E45A9B" w:rsidRPr="00D145C1" w:rsidRDefault="00E45A9B" w:rsidP="00E45A9B">
      <w:pPr>
        <w:spacing w:before="8"/>
        <w:jc w:val="both"/>
        <w:rPr>
          <w:rFonts w:ascii="Times New Roman" w:hAnsi="Times New Roman" w:cs="Times New Roman"/>
        </w:rPr>
      </w:pPr>
      <w:r w:rsidRPr="00D145C1">
        <w:rPr>
          <w:rFonts w:ascii="Times New Roman" w:hAnsi="Times New Roman" w:cs="Times New Roman"/>
        </w:rPr>
        <w:t xml:space="preserve">Krahasimisht me vitin 2021 ka një rritje edhe pse ende larg detyrave dhe objektivave të planifikuar. </w:t>
      </w:r>
    </w:p>
    <w:p w14:paraId="776940D8" w14:textId="77777777" w:rsidR="00E45A9B" w:rsidRPr="00D145C1" w:rsidRDefault="00E45A9B" w:rsidP="00E45A9B">
      <w:pPr>
        <w:spacing w:before="8"/>
        <w:jc w:val="both"/>
        <w:rPr>
          <w:rFonts w:ascii="Times New Roman" w:hAnsi="Times New Roman" w:cs="Times New Roman"/>
        </w:rPr>
      </w:pPr>
      <w:r w:rsidRPr="00D145C1">
        <w:rPr>
          <w:rFonts w:ascii="Times New Roman" w:hAnsi="Times New Roman" w:cs="Times New Roman"/>
        </w:rPr>
        <w:t xml:space="preserve">Nga monitorimi ditor, mujor dhe progresiv i këtyre të ardhurave janë evidentuar disa faktorë të rëndësishem që u morën në konsideratë gjatë periudhës së planifikimit për vitin 2023 dhe </w:t>
      </w:r>
      <w:proofErr w:type="gramStart"/>
      <w:r w:rsidRPr="00D145C1">
        <w:rPr>
          <w:rFonts w:ascii="Times New Roman" w:hAnsi="Times New Roman" w:cs="Times New Roman"/>
        </w:rPr>
        <w:t>PBA .</w:t>
      </w:r>
      <w:proofErr w:type="gramEnd"/>
    </w:p>
    <w:p w14:paraId="1BE99455" w14:textId="77777777" w:rsidR="00E45A9B" w:rsidRPr="00D145C1" w:rsidRDefault="00E45A9B" w:rsidP="00276E62">
      <w:pPr>
        <w:numPr>
          <w:ilvl w:val="0"/>
          <w:numId w:val="10"/>
        </w:numPr>
        <w:spacing w:before="8"/>
        <w:jc w:val="both"/>
        <w:rPr>
          <w:rFonts w:ascii="Times New Roman" w:hAnsi="Times New Roman" w:cs="Times New Roman"/>
        </w:rPr>
      </w:pPr>
      <w:r w:rsidRPr="00D145C1">
        <w:rPr>
          <w:rFonts w:ascii="Times New Roman" w:hAnsi="Times New Roman" w:cs="Times New Roman"/>
        </w:rPr>
        <w:t>Biznesi beratas ka rritur vëmendjen dhe ndryshuar strukturën e vet kryesisht duke u fokusuar në shërbime, eksport import dhe në turizëm.</w:t>
      </w:r>
    </w:p>
    <w:p w14:paraId="6AEC5013" w14:textId="77777777" w:rsidR="00E45A9B" w:rsidRPr="00D145C1" w:rsidRDefault="00E45A9B" w:rsidP="00276E62">
      <w:pPr>
        <w:numPr>
          <w:ilvl w:val="0"/>
          <w:numId w:val="10"/>
        </w:numPr>
        <w:spacing w:before="8"/>
        <w:jc w:val="both"/>
        <w:rPr>
          <w:rFonts w:ascii="Times New Roman" w:hAnsi="Times New Roman" w:cs="Times New Roman"/>
        </w:rPr>
      </w:pPr>
      <w:r w:rsidRPr="00D145C1">
        <w:rPr>
          <w:rFonts w:ascii="Times New Roman" w:hAnsi="Times New Roman" w:cs="Times New Roman"/>
        </w:rPr>
        <w:t>Rritja e kontratave me Shoqërinë Rajonale Ujësjellës Kanalizime Berat sh.a ka ndikuar ndjeshëm në të ardhurat nga familjet.</w:t>
      </w:r>
    </w:p>
    <w:p w14:paraId="06C8E8E2" w14:textId="77777777" w:rsidR="00E45A9B" w:rsidRPr="00D145C1" w:rsidRDefault="00E45A9B" w:rsidP="00E45A9B">
      <w:pPr>
        <w:spacing w:before="8"/>
        <w:ind w:left="472"/>
        <w:jc w:val="both"/>
        <w:rPr>
          <w:rFonts w:ascii="Times New Roman" w:hAnsi="Times New Roman" w:cs="Times New Roman"/>
        </w:rPr>
      </w:pPr>
      <w:r w:rsidRPr="00D145C1">
        <w:rPr>
          <w:rFonts w:ascii="Times New Roman" w:hAnsi="Times New Roman" w:cs="Times New Roman"/>
        </w:rPr>
        <w:t>Sa më sipër faktor premtues për përmbushjen e objektivave për vitin 2023 dhe për një plan veprimi të mirëndërtuar për ti përmbushur ato.</w:t>
      </w:r>
    </w:p>
    <w:p w14:paraId="5F43A5AF" w14:textId="316FE778" w:rsidR="00E45A9B" w:rsidRPr="00D145C1" w:rsidRDefault="00E45A9B" w:rsidP="008655D7">
      <w:pPr>
        <w:jc w:val="both"/>
        <w:rPr>
          <w:rFonts w:ascii="Times New Roman" w:hAnsi="Times New Roman" w:cs="Times New Roman"/>
        </w:rPr>
      </w:pPr>
    </w:p>
    <w:p w14:paraId="6DDB3F38" w14:textId="4B4077F7" w:rsidR="00497638" w:rsidRPr="00D145C1" w:rsidRDefault="00497638" w:rsidP="008655D7">
      <w:pPr>
        <w:tabs>
          <w:tab w:val="left" w:pos="360"/>
        </w:tabs>
        <w:spacing w:before="7"/>
        <w:jc w:val="both"/>
        <w:rPr>
          <w:rFonts w:ascii="Times New Roman" w:hAnsi="Times New Roman" w:cs="Times New Roman"/>
        </w:rPr>
      </w:pPr>
      <w:r w:rsidRPr="00D145C1">
        <w:rPr>
          <w:rFonts w:ascii="Times New Roman" w:hAnsi="Times New Roman" w:cs="Times New Roman"/>
        </w:rPr>
        <w:t>Ky monitorim, si pjesë e rëndësishme e punës së bërë gjatë periudhës për realizimin e treguesit të të ardhurave kundrejt planit të periudhës dhe i krahasuar me të njëjtën periudh</w:t>
      </w:r>
      <w:r w:rsidR="007F4B42" w:rsidRPr="00D145C1">
        <w:rPr>
          <w:rFonts w:ascii="Times New Roman" w:hAnsi="Times New Roman" w:cs="Times New Roman"/>
        </w:rPr>
        <w:t>ë</w:t>
      </w:r>
      <w:r w:rsidRPr="00D145C1">
        <w:rPr>
          <w:rFonts w:ascii="Times New Roman" w:hAnsi="Times New Roman" w:cs="Times New Roman"/>
        </w:rPr>
        <w:t xml:space="preserve"> të vitit të mëparshëm, i hartuar për treguesit </w:t>
      </w:r>
      <w:r w:rsidRPr="00D145C1">
        <w:rPr>
          <w:rFonts w:ascii="Times New Roman" w:hAnsi="Times New Roman" w:cs="Times New Roman"/>
        </w:rPr>
        <w:lastRenderedPageBreak/>
        <w:t>analitik dhe treguesit e grupuar sipas zërave, vjen në përmbushje të plotë me udhëzimet e ministrisë së financave dhe në respektim të plotë të afateve kohore të përcaktuara në to.</w:t>
      </w:r>
    </w:p>
    <w:p w14:paraId="0F1549A6" w14:textId="77777777" w:rsidR="00497638" w:rsidRPr="00D145C1" w:rsidRDefault="00497638" w:rsidP="008655D7">
      <w:pPr>
        <w:tabs>
          <w:tab w:val="left" w:pos="360"/>
        </w:tabs>
        <w:spacing w:before="7"/>
        <w:jc w:val="both"/>
        <w:rPr>
          <w:rFonts w:ascii="Times New Roman" w:hAnsi="Times New Roman" w:cs="Times New Roman"/>
        </w:rPr>
      </w:pPr>
      <w:r w:rsidRPr="00D145C1">
        <w:rPr>
          <w:rFonts w:ascii="Times New Roman" w:hAnsi="Times New Roman" w:cs="Times New Roman"/>
        </w:rPr>
        <w:t>I ndërtuar mbi dokumentacionin e plotë të rakorduar me bankat dhe degën e thesarit, të dhënat janë të konfirmuara zyrtarisht dhe ndarë në grupe sipas treguesve dhe burimeve ku gjenerohen këto të ardhura.</w:t>
      </w:r>
    </w:p>
    <w:p w14:paraId="3EB713FC" w14:textId="77777777" w:rsidR="00497638" w:rsidRPr="00D145C1" w:rsidRDefault="00497638" w:rsidP="008655D7">
      <w:pPr>
        <w:tabs>
          <w:tab w:val="left" w:pos="360"/>
        </w:tabs>
        <w:spacing w:before="7"/>
        <w:jc w:val="both"/>
        <w:rPr>
          <w:rFonts w:ascii="Times New Roman" w:hAnsi="Times New Roman" w:cs="Times New Roman"/>
        </w:rPr>
      </w:pPr>
      <w:r w:rsidRPr="00D145C1">
        <w:rPr>
          <w:rFonts w:ascii="Times New Roman" w:hAnsi="Times New Roman" w:cs="Times New Roman"/>
        </w:rPr>
        <w:t>Ashtu sikurse planifikimi, realizimi i të ardhurave për administratën e bashkisë dhe në veçanti për drejtorinë e taksave dhe tarifave është një proces i pa shkëputur në kohë. Kjo duke pasur çdo ditë pune të programuar e monitorim ditor i të ardhurave. Praktike kjo që ka dhënë ndikimin e vetë pozitiv në realizimin e treguesve.</w:t>
      </w:r>
    </w:p>
    <w:p w14:paraId="78BDF72B" w14:textId="77777777" w:rsidR="00D90A7D" w:rsidRPr="00D145C1" w:rsidRDefault="00D90A7D" w:rsidP="008655D7">
      <w:pPr>
        <w:tabs>
          <w:tab w:val="left" w:pos="360"/>
        </w:tabs>
        <w:spacing w:before="7"/>
        <w:jc w:val="both"/>
        <w:rPr>
          <w:rFonts w:ascii="Times New Roman" w:hAnsi="Times New Roman" w:cs="Times New Roman"/>
        </w:rPr>
      </w:pPr>
    </w:p>
    <w:p w14:paraId="10868A9C" w14:textId="2278360B" w:rsidR="00497638" w:rsidRPr="00D145C1" w:rsidRDefault="00497638" w:rsidP="008655D7">
      <w:pPr>
        <w:tabs>
          <w:tab w:val="left" w:pos="360"/>
        </w:tabs>
        <w:spacing w:before="7"/>
        <w:jc w:val="both"/>
        <w:rPr>
          <w:rFonts w:ascii="Times New Roman" w:hAnsi="Times New Roman" w:cs="Times New Roman"/>
        </w:rPr>
      </w:pPr>
      <w:r w:rsidRPr="00D145C1">
        <w:rPr>
          <w:rFonts w:ascii="Times New Roman" w:hAnsi="Times New Roman" w:cs="Times New Roman"/>
        </w:rPr>
        <w:t>E rëndësishme të theksojmë qysh në fillim se me moton biznesi partner i rëndësishëm</w:t>
      </w:r>
    </w:p>
    <w:p w14:paraId="148030E8" w14:textId="5827BA7D" w:rsidR="00497638" w:rsidRPr="00D145C1" w:rsidRDefault="00497638" w:rsidP="008655D7">
      <w:pPr>
        <w:tabs>
          <w:tab w:val="left" w:pos="360"/>
        </w:tabs>
        <w:spacing w:before="7"/>
        <w:jc w:val="both"/>
        <w:rPr>
          <w:rFonts w:ascii="Times New Roman" w:hAnsi="Times New Roman" w:cs="Times New Roman"/>
        </w:rPr>
      </w:pPr>
      <w:r w:rsidRPr="00D145C1">
        <w:rPr>
          <w:rFonts w:ascii="Times New Roman" w:hAnsi="Times New Roman" w:cs="Times New Roman"/>
        </w:rPr>
        <w:t xml:space="preserve">             Klima dhe marr</w:t>
      </w:r>
      <w:r w:rsidR="007F4B42" w:rsidRPr="00D145C1">
        <w:rPr>
          <w:rFonts w:ascii="Times New Roman" w:hAnsi="Times New Roman" w:cs="Times New Roman"/>
        </w:rPr>
        <w:t>ë</w:t>
      </w:r>
      <w:r w:rsidRPr="00D145C1">
        <w:rPr>
          <w:rFonts w:ascii="Times New Roman" w:hAnsi="Times New Roman" w:cs="Times New Roman"/>
        </w:rPr>
        <w:t>dhënia me biznesin nga punonjësit është përmirësuar në aspektin cilësor e shprehur kjo:</w:t>
      </w:r>
    </w:p>
    <w:p w14:paraId="14E0EA88" w14:textId="1F2A0605" w:rsidR="00497638" w:rsidRPr="00D145C1" w:rsidRDefault="00497638" w:rsidP="00276E62">
      <w:pPr>
        <w:numPr>
          <w:ilvl w:val="0"/>
          <w:numId w:val="42"/>
        </w:numPr>
        <w:tabs>
          <w:tab w:val="left" w:pos="360"/>
        </w:tabs>
        <w:spacing w:before="7"/>
        <w:jc w:val="both"/>
        <w:rPr>
          <w:rFonts w:ascii="Times New Roman" w:hAnsi="Times New Roman" w:cs="Times New Roman"/>
        </w:rPr>
      </w:pPr>
      <w:r w:rsidRPr="00D145C1">
        <w:rPr>
          <w:rFonts w:ascii="Times New Roman" w:hAnsi="Times New Roman" w:cs="Times New Roman"/>
        </w:rPr>
        <w:t>Korrektes</w:t>
      </w:r>
      <w:r w:rsidR="007F4B42" w:rsidRPr="00D145C1">
        <w:rPr>
          <w:rFonts w:ascii="Times New Roman" w:hAnsi="Times New Roman" w:cs="Times New Roman"/>
        </w:rPr>
        <w:t>ë</w:t>
      </w:r>
      <w:r w:rsidRPr="00D145C1">
        <w:rPr>
          <w:rFonts w:ascii="Times New Roman" w:hAnsi="Times New Roman" w:cs="Times New Roman"/>
        </w:rPr>
        <w:t xml:space="preserve"> maksimale për t’i dhënë biznesit përgjigje në kohë çdo kërkes</w:t>
      </w:r>
      <w:r w:rsidR="007F4B42" w:rsidRPr="00D145C1">
        <w:rPr>
          <w:rFonts w:ascii="Times New Roman" w:hAnsi="Times New Roman" w:cs="Times New Roman"/>
        </w:rPr>
        <w:t>ë</w:t>
      </w:r>
      <w:r w:rsidRPr="00D145C1">
        <w:rPr>
          <w:rFonts w:ascii="Times New Roman" w:hAnsi="Times New Roman" w:cs="Times New Roman"/>
        </w:rPr>
        <w:t xml:space="preserve"> dhe ankese të tij.</w:t>
      </w:r>
    </w:p>
    <w:p w14:paraId="13922A5E" w14:textId="67C41D0B" w:rsidR="00497638" w:rsidRPr="00D145C1" w:rsidRDefault="00497638" w:rsidP="00276E62">
      <w:pPr>
        <w:numPr>
          <w:ilvl w:val="0"/>
          <w:numId w:val="42"/>
        </w:numPr>
        <w:tabs>
          <w:tab w:val="left" w:pos="360"/>
        </w:tabs>
        <w:spacing w:before="7"/>
        <w:jc w:val="both"/>
        <w:rPr>
          <w:rFonts w:ascii="Times New Roman" w:hAnsi="Times New Roman" w:cs="Times New Roman"/>
        </w:rPr>
      </w:pPr>
      <w:r w:rsidRPr="00D145C1">
        <w:rPr>
          <w:rFonts w:ascii="Times New Roman" w:hAnsi="Times New Roman" w:cs="Times New Roman"/>
        </w:rPr>
        <w:t>Përdorimi i komunikimit të njoftim detyrimeve jo vetëm për biznesin por dhe për familjet të cilat nuk kanë kontrat</w:t>
      </w:r>
      <w:r w:rsidR="007F4B42" w:rsidRPr="00D145C1">
        <w:rPr>
          <w:rFonts w:ascii="Times New Roman" w:hAnsi="Times New Roman" w:cs="Times New Roman"/>
        </w:rPr>
        <w:t>ë</w:t>
      </w:r>
      <w:r w:rsidRPr="00D145C1">
        <w:rPr>
          <w:rFonts w:ascii="Times New Roman" w:hAnsi="Times New Roman" w:cs="Times New Roman"/>
        </w:rPr>
        <w:t xml:space="preserve"> me ujësjellësin.</w:t>
      </w:r>
    </w:p>
    <w:p w14:paraId="69700C25" w14:textId="77777777" w:rsidR="00497638" w:rsidRPr="00D145C1" w:rsidRDefault="00497638" w:rsidP="00276E62">
      <w:pPr>
        <w:numPr>
          <w:ilvl w:val="0"/>
          <w:numId w:val="42"/>
        </w:numPr>
        <w:tabs>
          <w:tab w:val="left" w:pos="360"/>
        </w:tabs>
        <w:spacing w:before="7"/>
        <w:jc w:val="both"/>
        <w:rPr>
          <w:rFonts w:ascii="Times New Roman" w:hAnsi="Times New Roman" w:cs="Times New Roman"/>
        </w:rPr>
      </w:pPr>
      <w:r w:rsidRPr="00D145C1">
        <w:rPr>
          <w:rFonts w:ascii="Times New Roman" w:hAnsi="Times New Roman" w:cs="Times New Roman"/>
        </w:rPr>
        <w:t>Vizitave fiskale në biznes për komunikimin dhe njoftimin e tyre për detyrimet ndaj bashkisë.</w:t>
      </w:r>
    </w:p>
    <w:p w14:paraId="0A8EE9E5" w14:textId="77777777" w:rsidR="00497638" w:rsidRPr="00D145C1" w:rsidRDefault="00497638" w:rsidP="00276E62">
      <w:pPr>
        <w:numPr>
          <w:ilvl w:val="0"/>
          <w:numId w:val="42"/>
        </w:numPr>
        <w:tabs>
          <w:tab w:val="left" w:pos="360"/>
        </w:tabs>
        <w:spacing w:before="7"/>
        <w:jc w:val="both"/>
        <w:rPr>
          <w:rFonts w:ascii="Times New Roman" w:hAnsi="Times New Roman" w:cs="Times New Roman"/>
        </w:rPr>
      </w:pPr>
      <w:r w:rsidRPr="00D145C1">
        <w:rPr>
          <w:rFonts w:ascii="Times New Roman" w:hAnsi="Times New Roman" w:cs="Times New Roman"/>
        </w:rPr>
        <w:t>Monitorim të territorit nga inspektorët e terrenit edhe për të marrë nga afër shqetësimet dhe problematikën e tyre.</w:t>
      </w:r>
    </w:p>
    <w:p w14:paraId="27AFB2BC" w14:textId="4EE7EF5E" w:rsidR="00497638" w:rsidRPr="00D145C1" w:rsidRDefault="00497638" w:rsidP="00276E62">
      <w:pPr>
        <w:numPr>
          <w:ilvl w:val="0"/>
          <w:numId w:val="42"/>
        </w:numPr>
        <w:tabs>
          <w:tab w:val="left" w:pos="360"/>
        </w:tabs>
        <w:spacing w:before="7"/>
        <w:jc w:val="both"/>
        <w:rPr>
          <w:rFonts w:ascii="Times New Roman" w:hAnsi="Times New Roman" w:cs="Times New Roman"/>
        </w:rPr>
      </w:pPr>
      <w:r w:rsidRPr="00D145C1">
        <w:rPr>
          <w:rFonts w:ascii="Times New Roman" w:hAnsi="Times New Roman" w:cs="Times New Roman"/>
        </w:rPr>
        <w:t>Marrja e ini</w:t>
      </w:r>
      <w:r w:rsidR="00D60479" w:rsidRPr="00D145C1">
        <w:rPr>
          <w:rFonts w:ascii="Times New Roman" w:hAnsi="Times New Roman" w:cs="Times New Roman"/>
        </w:rPr>
        <w:t>c</w:t>
      </w:r>
      <w:r w:rsidRPr="00D145C1">
        <w:rPr>
          <w:rFonts w:ascii="Times New Roman" w:hAnsi="Times New Roman" w:cs="Times New Roman"/>
        </w:rPr>
        <w:t>iativave për të lehtësuar biznesin duke paraqitur në këshill materialet respektive për vendimmarrje.</w:t>
      </w:r>
    </w:p>
    <w:p w14:paraId="1A68A726" w14:textId="77777777" w:rsidR="00497638" w:rsidRPr="00D145C1" w:rsidRDefault="00497638" w:rsidP="004E0611">
      <w:pPr>
        <w:tabs>
          <w:tab w:val="left" w:pos="360"/>
        </w:tabs>
        <w:spacing w:before="7"/>
        <w:jc w:val="both"/>
        <w:rPr>
          <w:rFonts w:ascii="Times New Roman" w:hAnsi="Times New Roman" w:cs="Times New Roman"/>
          <w:color w:val="FF0000"/>
        </w:rPr>
      </w:pPr>
    </w:p>
    <w:p w14:paraId="3BE10FE8" w14:textId="7F550161" w:rsidR="00497638" w:rsidRPr="00D145C1" w:rsidRDefault="00497638" w:rsidP="00276E62">
      <w:pPr>
        <w:numPr>
          <w:ilvl w:val="0"/>
          <w:numId w:val="36"/>
        </w:numPr>
        <w:tabs>
          <w:tab w:val="left" w:pos="360"/>
        </w:tabs>
        <w:spacing w:before="7"/>
        <w:ind w:left="0" w:firstLine="0"/>
        <w:jc w:val="both"/>
        <w:rPr>
          <w:rFonts w:ascii="Times New Roman" w:hAnsi="Times New Roman" w:cs="Times New Roman"/>
          <w:b/>
        </w:rPr>
      </w:pPr>
      <w:r w:rsidRPr="00D145C1">
        <w:rPr>
          <w:rFonts w:ascii="Times New Roman" w:hAnsi="Times New Roman" w:cs="Times New Roman"/>
          <w:b/>
        </w:rPr>
        <w:t>Organizimi i aktiviteteve te ndryshme për t</w:t>
      </w:r>
      <w:r w:rsidR="007F4B42" w:rsidRPr="00D145C1">
        <w:rPr>
          <w:rFonts w:ascii="Times New Roman" w:hAnsi="Times New Roman" w:cs="Times New Roman"/>
          <w:b/>
        </w:rPr>
        <w:t>ë</w:t>
      </w:r>
      <w:r w:rsidRPr="00D145C1">
        <w:rPr>
          <w:rFonts w:ascii="Times New Roman" w:hAnsi="Times New Roman" w:cs="Times New Roman"/>
          <w:b/>
        </w:rPr>
        <w:t xml:space="preserve"> promovuar e stimuluar biznesin.</w:t>
      </w:r>
    </w:p>
    <w:p w14:paraId="442C0C7A" w14:textId="77777777" w:rsidR="00497638" w:rsidRPr="00D145C1" w:rsidRDefault="00497638" w:rsidP="00847408">
      <w:pPr>
        <w:tabs>
          <w:tab w:val="left" w:pos="360"/>
        </w:tabs>
        <w:jc w:val="both"/>
        <w:rPr>
          <w:rFonts w:ascii="Times New Roman" w:hAnsi="Times New Roman" w:cs="Times New Roman"/>
        </w:rPr>
      </w:pPr>
    </w:p>
    <w:p w14:paraId="68E76BF3" w14:textId="79A1215A" w:rsidR="00497638" w:rsidRPr="00D145C1" w:rsidRDefault="00497638" w:rsidP="00276E62">
      <w:pPr>
        <w:numPr>
          <w:ilvl w:val="0"/>
          <w:numId w:val="37"/>
        </w:numPr>
        <w:tabs>
          <w:tab w:val="left" w:pos="360"/>
        </w:tabs>
        <w:spacing w:before="7"/>
        <w:ind w:left="0" w:firstLine="0"/>
        <w:jc w:val="both"/>
        <w:rPr>
          <w:rFonts w:ascii="Times New Roman" w:hAnsi="Times New Roman" w:cs="Times New Roman"/>
        </w:rPr>
      </w:pPr>
      <w:r w:rsidRPr="00D145C1">
        <w:rPr>
          <w:rFonts w:ascii="Times New Roman" w:hAnsi="Times New Roman" w:cs="Times New Roman"/>
        </w:rPr>
        <w:t>Organizimi i aktiviteteve promovuese si festa e panaire me biznesin (</w:t>
      </w:r>
      <w:r w:rsidR="007F4B42" w:rsidRPr="00D145C1">
        <w:rPr>
          <w:rFonts w:ascii="Times New Roman" w:hAnsi="Times New Roman" w:cs="Times New Roman"/>
        </w:rPr>
        <w:t>F</w:t>
      </w:r>
      <w:r w:rsidRPr="00D145C1">
        <w:rPr>
          <w:rFonts w:ascii="Times New Roman" w:hAnsi="Times New Roman" w:cs="Times New Roman"/>
        </w:rPr>
        <w:t xml:space="preserve">esta e </w:t>
      </w:r>
      <w:r w:rsidR="007F4B42" w:rsidRPr="00D145C1">
        <w:rPr>
          <w:rFonts w:ascii="Times New Roman" w:hAnsi="Times New Roman" w:cs="Times New Roman"/>
        </w:rPr>
        <w:t>Q</w:t>
      </w:r>
      <w:r w:rsidRPr="00D145C1">
        <w:rPr>
          <w:rFonts w:ascii="Times New Roman" w:hAnsi="Times New Roman" w:cs="Times New Roman"/>
        </w:rPr>
        <w:t xml:space="preserve">ershisë, </w:t>
      </w:r>
      <w:r w:rsidR="007F4B42" w:rsidRPr="00D145C1">
        <w:rPr>
          <w:rFonts w:ascii="Times New Roman" w:hAnsi="Times New Roman" w:cs="Times New Roman"/>
        </w:rPr>
        <w:t>F</w:t>
      </w:r>
      <w:r w:rsidRPr="00D145C1">
        <w:rPr>
          <w:rFonts w:ascii="Times New Roman" w:hAnsi="Times New Roman" w:cs="Times New Roman"/>
        </w:rPr>
        <w:t xml:space="preserve">esta e </w:t>
      </w:r>
      <w:r w:rsidR="007F4B42" w:rsidRPr="00D145C1">
        <w:rPr>
          <w:rFonts w:ascii="Times New Roman" w:hAnsi="Times New Roman" w:cs="Times New Roman"/>
        </w:rPr>
        <w:t>F</w:t>
      </w:r>
      <w:r w:rsidRPr="00D145C1">
        <w:rPr>
          <w:rFonts w:ascii="Times New Roman" w:hAnsi="Times New Roman" w:cs="Times New Roman"/>
        </w:rPr>
        <w:t xml:space="preserve">ikut </w:t>
      </w:r>
      <w:r w:rsidR="007F4B42" w:rsidRPr="00D145C1">
        <w:rPr>
          <w:rFonts w:ascii="Times New Roman" w:hAnsi="Times New Roman" w:cs="Times New Roman"/>
        </w:rPr>
        <w:t>R</w:t>
      </w:r>
      <w:r w:rsidRPr="00D145C1">
        <w:rPr>
          <w:rFonts w:ascii="Times New Roman" w:hAnsi="Times New Roman" w:cs="Times New Roman"/>
        </w:rPr>
        <w:t xml:space="preserve">oshnik , </w:t>
      </w:r>
      <w:r w:rsidR="007F4B42" w:rsidRPr="00D145C1">
        <w:rPr>
          <w:rFonts w:ascii="Times New Roman" w:hAnsi="Times New Roman" w:cs="Times New Roman"/>
        </w:rPr>
        <w:t>F</w:t>
      </w:r>
      <w:r w:rsidRPr="00D145C1">
        <w:rPr>
          <w:rFonts w:ascii="Times New Roman" w:hAnsi="Times New Roman" w:cs="Times New Roman"/>
        </w:rPr>
        <w:t xml:space="preserve">estivali </w:t>
      </w:r>
      <w:r w:rsidR="007F4B42" w:rsidRPr="00D145C1">
        <w:rPr>
          <w:rFonts w:ascii="Times New Roman" w:hAnsi="Times New Roman" w:cs="Times New Roman"/>
        </w:rPr>
        <w:t>K</w:t>
      </w:r>
      <w:r w:rsidRPr="00D145C1">
        <w:rPr>
          <w:rFonts w:ascii="Times New Roman" w:hAnsi="Times New Roman" w:cs="Times New Roman"/>
        </w:rPr>
        <w:t xml:space="preserve">ombëtar i </w:t>
      </w:r>
      <w:r w:rsidR="007F4B42" w:rsidRPr="00D145C1">
        <w:rPr>
          <w:rFonts w:ascii="Times New Roman" w:hAnsi="Times New Roman" w:cs="Times New Roman"/>
        </w:rPr>
        <w:t>V</w:t>
      </w:r>
      <w:r w:rsidRPr="00D145C1">
        <w:rPr>
          <w:rFonts w:ascii="Times New Roman" w:hAnsi="Times New Roman" w:cs="Times New Roman"/>
        </w:rPr>
        <w:t>erës në Berat etj)</w:t>
      </w:r>
    </w:p>
    <w:p w14:paraId="11253BFF" w14:textId="77777777" w:rsidR="00497638" w:rsidRPr="00D145C1" w:rsidRDefault="00497638" w:rsidP="00276E62">
      <w:pPr>
        <w:numPr>
          <w:ilvl w:val="0"/>
          <w:numId w:val="37"/>
        </w:numPr>
        <w:tabs>
          <w:tab w:val="left" w:pos="360"/>
        </w:tabs>
        <w:spacing w:before="7"/>
        <w:ind w:left="0" w:firstLine="0"/>
        <w:jc w:val="both"/>
        <w:rPr>
          <w:rFonts w:ascii="Times New Roman" w:hAnsi="Times New Roman" w:cs="Times New Roman"/>
        </w:rPr>
      </w:pPr>
      <w:r w:rsidRPr="00D145C1">
        <w:rPr>
          <w:rFonts w:ascii="Times New Roman" w:hAnsi="Times New Roman" w:cs="Times New Roman"/>
        </w:rPr>
        <w:t>Bashkëpunimi me zonën BID për zhvillimin e aktiviteteve dhe realizimin e programit të hartuar të tyre që në fillim të vitit financiar, përfitues është i gjithë biznesi i zonës dhe jo vetëm.</w:t>
      </w:r>
    </w:p>
    <w:p w14:paraId="5C7B5CA2" w14:textId="77777777" w:rsidR="00497638" w:rsidRPr="00D145C1" w:rsidRDefault="00497638" w:rsidP="00276E62">
      <w:pPr>
        <w:numPr>
          <w:ilvl w:val="0"/>
          <w:numId w:val="37"/>
        </w:numPr>
        <w:tabs>
          <w:tab w:val="left" w:pos="360"/>
        </w:tabs>
        <w:spacing w:before="7"/>
        <w:ind w:left="0" w:firstLine="0"/>
        <w:jc w:val="both"/>
        <w:rPr>
          <w:rFonts w:ascii="Times New Roman" w:hAnsi="Times New Roman" w:cs="Times New Roman"/>
        </w:rPr>
      </w:pPr>
      <w:r w:rsidRPr="00D145C1">
        <w:rPr>
          <w:rFonts w:ascii="Times New Roman" w:hAnsi="Times New Roman" w:cs="Times New Roman"/>
        </w:rPr>
        <w:t>Ndjekja hap pas hapi e projektit të ri që ka nisur të marrë jetë në bashkinë tonë sikurse është projekti “start up “ ku specialistët tanë japin këshilla apo dhe shpjegime për procedurat tatimore, paketën fiskale dhe hapësirat që ofron qyteti dhe bashkia jonë si një e tërë.</w:t>
      </w:r>
    </w:p>
    <w:p w14:paraId="039D9922" w14:textId="762E7053" w:rsidR="00497638" w:rsidRPr="00D145C1" w:rsidRDefault="00497638" w:rsidP="00276E62">
      <w:pPr>
        <w:numPr>
          <w:ilvl w:val="0"/>
          <w:numId w:val="37"/>
        </w:numPr>
        <w:tabs>
          <w:tab w:val="left" w:pos="360"/>
        </w:tabs>
        <w:spacing w:before="7"/>
        <w:ind w:left="0" w:firstLine="0"/>
        <w:jc w:val="both"/>
        <w:rPr>
          <w:rFonts w:ascii="Times New Roman" w:hAnsi="Times New Roman" w:cs="Times New Roman"/>
        </w:rPr>
      </w:pPr>
      <w:r w:rsidRPr="00D145C1">
        <w:rPr>
          <w:rFonts w:ascii="Times New Roman" w:hAnsi="Times New Roman" w:cs="Times New Roman"/>
        </w:rPr>
        <w:t>Promocioni i produkteve të zonës edhe nëpërmjet rrjeteve sociale kjo në bashkëpunim edhe me drejtoritë e tjera të Bashkisë dhe ato rajonale.</w:t>
      </w:r>
    </w:p>
    <w:p w14:paraId="6E9818EF" w14:textId="77777777" w:rsidR="00847408" w:rsidRPr="00D145C1" w:rsidRDefault="00847408" w:rsidP="00276E62">
      <w:pPr>
        <w:numPr>
          <w:ilvl w:val="0"/>
          <w:numId w:val="37"/>
        </w:numPr>
        <w:tabs>
          <w:tab w:val="left" w:pos="360"/>
        </w:tabs>
        <w:spacing w:before="7"/>
        <w:ind w:left="0" w:firstLine="0"/>
        <w:jc w:val="both"/>
        <w:rPr>
          <w:rFonts w:ascii="Times New Roman" w:hAnsi="Times New Roman" w:cs="Times New Roman"/>
        </w:rPr>
      </w:pPr>
    </w:p>
    <w:p w14:paraId="50085E81" w14:textId="77777777" w:rsidR="00497638" w:rsidRPr="00D145C1" w:rsidRDefault="00497638" w:rsidP="00847408">
      <w:pPr>
        <w:tabs>
          <w:tab w:val="left" w:pos="360"/>
        </w:tabs>
        <w:spacing w:before="7"/>
        <w:jc w:val="both"/>
        <w:rPr>
          <w:rFonts w:ascii="Times New Roman" w:hAnsi="Times New Roman" w:cs="Times New Roman"/>
        </w:rPr>
      </w:pPr>
    </w:p>
    <w:p w14:paraId="6C1E5AB2" w14:textId="77777777" w:rsidR="00497638" w:rsidRPr="00D145C1" w:rsidRDefault="00497638" w:rsidP="00276E62">
      <w:pPr>
        <w:numPr>
          <w:ilvl w:val="0"/>
          <w:numId w:val="38"/>
        </w:numPr>
        <w:tabs>
          <w:tab w:val="left" w:pos="360"/>
        </w:tabs>
        <w:spacing w:before="7"/>
        <w:ind w:left="0" w:firstLine="0"/>
        <w:jc w:val="both"/>
        <w:rPr>
          <w:rFonts w:ascii="Times New Roman" w:hAnsi="Times New Roman" w:cs="Times New Roman"/>
          <w:b/>
        </w:rPr>
      </w:pPr>
      <w:r w:rsidRPr="00D145C1">
        <w:rPr>
          <w:rFonts w:ascii="Times New Roman" w:hAnsi="Times New Roman" w:cs="Times New Roman"/>
          <w:b/>
        </w:rPr>
        <w:t>Investimet ne infrastrukture në zonat jo urbane të bashkisë.</w:t>
      </w:r>
    </w:p>
    <w:p w14:paraId="638A44B7" w14:textId="77777777" w:rsidR="00497638" w:rsidRPr="00D145C1" w:rsidRDefault="00497638" w:rsidP="004E0611">
      <w:pPr>
        <w:tabs>
          <w:tab w:val="left" w:pos="360"/>
        </w:tabs>
        <w:spacing w:before="7"/>
        <w:jc w:val="both"/>
        <w:rPr>
          <w:rFonts w:ascii="Times New Roman" w:hAnsi="Times New Roman" w:cs="Times New Roman"/>
        </w:rPr>
      </w:pPr>
      <w:r w:rsidRPr="00D145C1">
        <w:rPr>
          <w:rFonts w:ascii="Times New Roman" w:hAnsi="Times New Roman" w:cs="Times New Roman"/>
        </w:rPr>
        <w:t>Pjesë e të ardhurave të bashkisë janë dhe të ardhurat nga Bujqësia për tarifat e përcaktuara në paketën fiskale. E në këtë kuadër:</w:t>
      </w:r>
    </w:p>
    <w:p w14:paraId="4A7B099B" w14:textId="08D23390" w:rsidR="00497638" w:rsidRPr="00D145C1" w:rsidRDefault="00497638" w:rsidP="004E0611">
      <w:pPr>
        <w:tabs>
          <w:tab w:val="left" w:pos="360"/>
        </w:tabs>
        <w:spacing w:before="7"/>
        <w:jc w:val="both"/>
        <w:rPr>
          <w:rFonts w:ascii="Times New Roman" w:hAnsi="Times New Roman" w:cs="Times New Roman"/>
        </w:rPr>
      </w:pPr>
      <w:r w:rsidRPr="00D145C1">
        <w:rPr>
          <w:rFonts w:ascii="Times New Roman" w:hAnsi="Times New Roman" w:cs="Times New Roman"/>
        </w:rPr>
        <w:t>-Për her</w:t>
      </w:r>
      <w:r w:rsidR="00670AAC" w:rsidRPr="00D145C1">
        <w:rPr>
          <w:rFonts w:ascii="Times New Roman" w:hAnsi="Times New Roman" w:cs="Times New Roman"/>
        </w:rPr>
        <w:t>ë</w:t>
      </w:r>
      <w:r w:rsidRPr="00D145C1">
        <w:rPr>
          <w:rFonts w:ascii="Times New Roman" w:hAnsi="Times New Roman" w:cs="Times New Roman"/>
        </w:rPr>
        <w:t xml:space="preserve"> t</w:t>
      </w:r>
      <w:r w:rsidR="00670AAC" w:rsidRPr="00D145C1">
        <w:rPr>
          <w:rFonts w:ascii="Times New Roman" w:hAnsi="Times New Roman" w:cs="Times New Roman"/>
        </w:rPr>
        <w:t>ë</w:t>
      </w:r>
      <w:r w:rsidRPr="00D145C1">
        <w:rPr>
          <w:rFonts w:ascii="Times New Roman" w:hAnsi="Times New Roman" w:cs="Times New Roman"/>
        </w:rPr>
        <w:t xml:space="preserve"> par</w:t>
      </w:r>
      <w:r w:rsidR="00670AAC" w:rsidRPr="00D145C1">
        <w:rPr>
          <w:rFonts w:ascii="Times New Roman" w:hAnsi="Times New Roman" w:cs="Times New Roman"/>
        </w:rPr>
        <w:t>ë</w:t>
      </w:r>
      <w:r w:rsidRPr="00D145C1">
        <w:rPr>
          <w:rFonts w:ascii="Times New Roman" w:hAnsi="Times New Roman" w:cs="Times New Roman"/>
        </w:rPr>
        <w:t xml:space="preserve"> pas 32 vjet</w:t>
      </w:r>
      <w:r w:rsidR="00670AAC" w:rsidRPr="00D145C1">
        <w:rPr>
          <w:rFonts w:ascii="Times New Roman" w:hAnsi="Times New Roman" w:cs="Times New Roman"/>
        </w:rPr>
        <w:t>ë</w:t>
      </w:r>
      <w:r w:rsidRPr="00D145C1">
        <w:rPr>
          <w:rFonts w:ascii="Times New Roman" w:hAnsi="Times New Roman" w:cs="Times New Roman"/>
        </w:rPr>
        <w:t>sh, investime t</w:t>
      </w:r>
      <w:r w:rsidR="00670AAC" w:rsidRPr="00D145C1">
        <w:rPr>
          <w:rFonts w:ascii="Times New Roman" w:hAnsi="Times New Roman" w:cs="Times New Roman"/>
        </w:rPr>
        <w:t>ë</w:t>
      </w:r>
      <w:r w:rsidRPr="00D145C1">
        <w:rPr>
          <w:rFonts w:ascii="Times New Roman" w:hAnsi="Times New Roman" w:cs="Times New Roman"/>
        </w:rPr>
        <w:t xml:space="preserve"> qëndrueshme n</w:t>
      </w:r>
      <w:r w:rsidR="00670AAC" w:rsidRPr="00D145C1">
        <w:rPr>
          <w:rFonts w:ascii="Times New Roman" w:hAnsi="Times New Roman" w:cs="Times New Roman"/>
        </w:rPr>
        <w:t>ë</w:t>
      </w:r>
      <w:r w:rsidRPr="00D145C1">
        <w:rPr>
          <w:rFonts w:ascii="Times New Roman" w:hAnsi="Times New Roman" w:cs="Times New Roman"/>
        </w:rPr>
        <w:t xml:space="preserve"> kanalet kulluese dhe riveshjen e tyre me beton, në funksion të jetëgjatësisë dhe ekonomizimit të ujit për vaditje</w:t>
      </w:r>
    </w:p>
    <w:p w14:paraId="6D2C5313" w14:textId="14A43822" w:rsidR="00497638" w:rsidRPr="00D145C1" w:rsidRDefault="00497638" w:rsidP="00276E62">
      <w:pPr>
        <w:numPr>
          <w:ilvl w:val="0"/>
          <w:numId w:val="37"/>
        </w:numPr>
        <w:tabs>
          <w:tab w:val="left" w:pos="360"/>
        </w:tabs>
        <w:spacing w:before="7"/>
        <w:ind w:left="0"/>
        <w:jc w:val="both"/>
        <w:rPr>
          <w:rFonts w:ascii="Times New Roman" w:hAnsi="Times New Roman" w:cs="Times New Roman"/>
        </w:rPr>
      </w:pPr>
      <w:r w:rsidRPr="00D145C1">
        <w:rPr>
          <w:rFonts w:ascii="Times New Roman" w:hAnsi="Times New Roman" w:cs="Times New Roman"/>
        </w:rPr>
        <w:t>Është punuar me shumë përparësi në pastrimi</w:t>
      </w:r>
      <w:r w:rsidR="00D60479" w:rsidRPr="00D145C1">
        <w:rPr>
          <w:rFonts w:ascii="Times New Roman" w:hAnsi="Times New Roman" w:cs="Times New Roman"/>
        </w:rPr>
        <w:t>n</w:t>
      </w:r>
      <w:r w:rsidRPr="00D145C1">
        <w:rPr>
          <w:rFonts w:ascii="Times New Roman" w:hAnsi="Times New Roman" w:cs="Times New Roman"/>
        </w:rPr>
        <w:t xml:space="preserve"> e kanaleve kulluese, dhe po punohet për hapjen e rrugëve mes parcelave për të krijuar akses për shitjen e produkteve.</w:t>
      </w:r>
    </w:p>
    <w:p w14:paraId="587C02F3" w14:textId="77777777" w:rsidR="00497638" w:rsidRPr="00D145C1" w:rsidRDefault="00497638" w:rsidP="00276E62">
      <w:pPr>
        <w:numPr>
          <w:ilvl w:val="0"/>
          <w:numId w:val="37"/>
        </w:numPr>
        <w:tabs>
          <w:tab w:val="left" w:pos="360"/>
        </w:tabs>
        <w:spacing w:before="7"/>
        <w:ind w:left="0"/>
        <w:jc w:val="both"/>
        <w:rPr>
          <w:rFonts w:ascii="Times New Roman" w:hAnsi="Times New Roman" w:cs="Times New Roman"/>
        </w:rPr>
      </w:pPr>
      <w:r w:rsidRPr="00D145C1">
        <w:rPr>
          <w:rFonts w:ascii="Times New Roman" w:hAnsi="Times New Roman" w:cs="Times New Roman"/>
        </w:rPr>
        <w:lastRenderedPageBreak/>
        <w:t>Janë kryer riparime të rrugëve në zonat jo urbane nëpërmjet mbushjes së tyre me cakull apo dhe me asfalt sikurse rruga e mimiasit, ajo e karkanjozit apo dhe te tjera projekte në vijimësi.</w:t>
      </w:r>
    </w:p>
    <w:p w14:paraId="288A18A5" w14:textId="35C8D957" w:rsidR="00497638" w:rsidRPr="00D145C1" w:rsidRDefault="00497638" w:rsidP="00276E62">
      <w:pPr>
        <w:numPr>
          <w:ilvl w:val="0"/>
          <w:numId w:val="37"/>
        </w:numPr>
        <w:tabs>
          <w:tab w:val="left" w:pos="360"/>
        </w:tabs>
        <w:spacing w:before="7"/>
        <w:ind w:left="0"/>
        <w:jc w:val="both"/>
        <w:rPr>
          <w:rFonts w:ascii="Times New Roman" w:hAnsi="Times New Roman" w:cs="Times New Roman"/>
        </w:rPr>
      </w:pPr>
      <w:r w:rsidRPr="00D145C1">
        <w:rPr>
          <w:rFonts w:ascii="Times New Roman" w:hAnsi="Times New Roman" w:cs="Times New Roman"/>
        </w:rPr>
        <w:t xml:space="preserve"> Në 2022 s</w:t>
      </w:r>
      <w:r w:rsidR="00670AAC" w:rsidRPr="00D145C1">
        <w:rPr>
          <w:rFonts w:ascii="Times New Roman" w:hAnsi="Times New Roman" w:cs="Times New Roman"/>
        </w:rPr>
        <w:t>ë</w:t>
      </w:r>
      <w:r w:rsidRPr="00D145C1">
        <w:rPr>
          <w:rFonts w:ascii="Times New Roman" w:hAnsi="Times New Roman" w:cs="Times New Roman"/>
        </w:rPr>
        <w:t xml:space="preserve">rish shtohet flota e mjeteve me nje </w:t>
      </w:r>
      <w:proofErr w:type="gramStart"/>
      <w:r w:rsidRPr="00D145C1">
        <w:rPr>
          <w:rFonts w:ascii="Times New Roman" w:hAnsi="Times New Roman" w:cs="Times New Roman"/>
        </w:rPr>
        <w:t>skrep .</w:t>
      </w:r>
      <w:proofErr w:type="gramEnd"/>
      <w:r w:rsidRPr="00D145C1">
        <w:rPr>
          <w:rFonts w:ascii="Times New Roman" w:hAnsi="Times New Roman" w:cs="Times New Roman"/>
        </w:rPr>
        <w:t xml:space="preserve"> Rritja e flotës së mjeteve, përkthyer në rritjen e kapaciteteve për më shumë shërbime mirëmbajtjeje në zonat urbane dhe jo urbane të bashkisë, do të sjellë dhe rritjen e mbështetjes për biznesin e zonave dhe krahasimisht me një vit më parë treguesit e kësaj drejtorie janë mbresëlënës, dhe kane shtuar jo vetëm të ardhurat por dhe sipërfaqet e vaditura e km e kanaleve të pastruara.</w:t>
      </w:r>
    </w:p>
    <w:p w14:paraId="54E028CA" w14:textId="363B6949" w:rsidR="00497638" w:rsidRPr="00D145C1" w:rsidRDefault="00497638" w:rsidP="00276E62">
      <w:pPr>
        <w:numPr>
          <w:ilvl w:val="0"/>
          <w:numId w:val="37"/>
        </w:numPr>
        <w:tabs>
          <w:tab w:val="left" w:pos="360"/>
        </w:tabs>
        <w:spacing w:before="7"/>
        <w:ind w:left="0"/>
        <w:jc w:val="both"/>
        <w:rPr>
          <w:rFonts w:ascii="Times New Roman" w:hAnsi="Times New Roman" w:cs="Times New Roman"/>
        </w:rPr>
      </w:pPr>
      <w:r w:rsidRPr="00D145C1">
        <w:rPr>
          <w:rFonts w:ascii="Times New Roman" w:hAnsi="Times New Roman" w:cs="Times New Roman"/>
        </w:rPr>
        <w:t>Jan</w:t>
      </w:r>
      <w:r w:rsidR="00670AAC" w:rsidRPr="00D145C1">
        <w:rPr>
          <w:rFonts w:ascii="Times New Roman" w:hAnsi="Times New Roman" w:cs="Times New Roman"/>
        </w:rPr>
        <w:t>ë</w:t>
      </w:r>
      <w:r w:rsidRPr="00D145C1">
        <w:rPr>
          <w:rFonts w:ascii="Times New Roman" w:hAnsi="Times New Roman" w:cs="Times New Roman"/>
        </w:rPr>
        <w:t xml:space="preserve"> lidhur kontratat me fermerë për përdorimin e kullotave në disa prej njesive administrative ashtu sikurse është shtuar kontrolli për administrimin e pyjeve dhe janë goditur në kohë abuzimet me prerjen e pyjeve.</w:t>
      </w:r>
    </w:p>
    <w:p w14:paraId="05C0005B" w14:textId="68EA9970" w:rsidR="00227AD3" w:rsidRPr="00085FB8" w:rsidRDefault="00497638" w:rsidP="008655D7">
      <w:pPr>
        <w:tabs>
          <w:tab w:val="left" w:pos="360"/>
        </w:tabs>
        <w:spacing w:before="7"/>
        <w:jc w:val="both"/>
        <w:rPr>
          <w:color w:val="FF0000"/>
        </w:rPr>
      </w:pPr>
      <w:r w:rsidRPr="00085FB8">
        <w:rPr>
          <w:color w:val="FF0000"/>
        </w:rPr>
        <w:t xml:space="preserve">          </w:t>
      </w:r>
    </w:p>
    <w:p w14:paraId="14655FD7" w14:textId="77777777" w:rsidR="00B11D22" w:rsidRPr="00085FB8" w:rsidRDefault="00B11D22" w:rsidP="00E64CFB">
      <w:pPr>
        <w:tabs>
          <w:tab w:val="left" w:pos="360"/>
        </w:tabs>
        <w:spacing w:before="8"/>
        <w:jc w:val="both"/>
        <w:rPr>
          <w:color w:val="FF0000"/>
        </w:rPr>
      </w:pPr>
    </w:p>
    <w:p w14:paraId="21DA4490" w14:textId="4D85077A" w:rsidR="00227AD3" w:rsidRPr="00085FB8" w:rsidRDefault="00227AD3" w:rsidP="00E64CFB">
      <w:pPr>
        <w:tabs>
          <w:tab w:val="left" w:pos="360"/>
        </w:tabs>
        <w:spacing w:before="8"/>
        <w:jc w:val="both"/>
        <w:rPr>
          <w:color w:val="FF0000"/>
        </w:rPr>
      </w:pPr>
    </w:p>
    <w:p w14:paraId="12FAD712" w14:textId="02EE68E0" w:rsidR="00227AD3" w:rsidRPr="008655D7" w:rsidRDefault="00301A68" w:rsidP="00E64CFB">
      <w:pPr>
        <w:tabs>
          <w:tab w:val="left" w:pos="360"/>
        </w:tabs>
        <w:jc w:val="both"/>
        <w:rPr>
          <w:rFonts w:ascii="Times New Roman" w:hAnsi="Times New Roman" w:cs="Times New Roman"/>
          <w:b/>
          <w:lang w:val="it-IT"/>
        </w:rPr>
      </w:pPr>
      <w:r>
        <w:rPr>
          <w:rFonts w:ascii="Times New Roman" w:hAnsi="Times New Roman" w:cs="Times New Roman"/>
          <w:b/>
          <w:lang w:val="it-IT"/>
        </w:rPr>
        <w:t>2</w:t>
      </w:r>
      <w:r w:rsidR="00C90237">
        <w:rPr>
          <w:rFonts w:ascii="Times New Roman" w:hAnsi="Times New Roman" w:cs="Times New Roman"/>
          <w:b/>
          <w:lang w:val="it-IT"/>
        </w:rPr>
        <w:t xml:space="preserve">.1.2 </w:t>
      </w:r>
      <w:r w:rsidR="00847408" w:rsidRPr="008655D7">
        <w:rPr>
          <w:rFonts w:ascii="Times New Roman" w:hAnsi="Times New Roman" w:cs="Times New Roman"/>
          <w:b/>
          <w:lang w:val="it-IT"/>
        </w:rPr>
        <w:t>TRANSFERTA E PAKUSHTËZUAR E P</w:t>
      </w:r>
      <w:r w:rsidR="00F208E2">
        <w:rPr>
          <w:rFonts w:ascii="Times New Roman" w:hAnsi="Times New Roman" w:cs="Times New Roman"/>
          <w:b/>
          <w:lang w:val="it-IT"/>
        </w:rPr>
        <w:t>Ë</w:t>
      </w:r>
      <w:r w:rsidR="00847408" w:rsidRPr="008655D7">
        <w:rPr>
          <w:rFonts w:ascii="Times New Roman" w:hAnsi="Times New Roman" w:cs="Times New Roman"/>
          <w:b/>
          <w:lang w:val="it-IT"/>
        </w:rPr>
        <w:t>RGJITHSHM</w:t>
      </w:r>
      <w:r w:rsidR="00F208E2">
        <w:rPr>
          <w:rFonts w:ascii="Times New Roman" w:hAnsi="Times New Roman" w:cs="Times New Roman"/>
          <w:b/>
          <w:lang w:val="it-IT"/>
        </w:rPr>
        <w:t>Ë</w:t>
      </w:r>
    </w:p>
    <w:p w14:paraId="655CA491" w14:textId="77777777" w:rsidR="00B53017" w:rsidRPr="008655D7" w:rsidRDefault="00227AD3" w:rsidP="00E64CFB">
      <w:pPr>
        <w:tabs>
          <w:tab w:val="left" w:pos="360"/>
        </w:tabs>
        <w:jc w:val="both"/>
        <w:rPr>
          <w:rFonts w:ascii="Times New Roman" w:hAnsi="Times New Roman" w:cs="Times New Roman"/>
          <w:bCs/>
          <w:lang w:val="it-IT"/>
        </w:rPr>
      </w:pPr>
      <w:r w:rsidRPr="008655D7">
        <w:rPr>
          <w:rFonts w:ascii="Times New Roman" w:hAnsi="Times New Roman" w:cs="Times New Roman"/>
          <w:bCs/>
          <w:lang w:val="it-IT"/>
        </w:rPr>
        <w:t xml:space="preserve">Transferta e pakushtëzuar dhe të ardhurat nga burimet e veta, janë burimi kryesor i buxhetit të bashkisë. Bashkia i përdor për financimin e funksioneve të përcaktuara nga Ligji 139/2015 “Për vetëqeverisjen vendore”. </w:t>
      </w:r>
    </w:p>
    <w:p w14:paraId="2739768E" w14:textId="77777777" w:rsidR="00B53017" w:rsidRPr="008655D7" w:rsidRDefault="00B53017" w:rsidP="00E64CFB">
      <w:pPr>
        <w:tabs>
          <w:tab w:val="left" w:pos="360"/>
        </w:tabs>
        <w:jc w:val="both"/>
        <w:rPr>
          <w:rFonts w:ascii="Times New Roman" w:hAnsi="Times New Roman" w:cs="Times New Roman"/>
          <w:bCs/>
          <w:lang w:val="it-IT"/>
        </w:rPr>
      </w:pPr>
      <w:r w:rsidRPr="008655D7">
        <w:rPr>
          <w:rFonts w:ascii="Times New Roman" w:hAnsi="Times New Roman" w:cs="Times New Roman"/>
          <w:bCs/>
          <w:lang w:val="it-IT"/>
        </w:rPr>
        <w:t>Për Bashkinë Berat është programuar kjo ndarje e transfertës së pakushtëzuar së përgjithshme:</w:t>
      </w:r>
    </w:p>
    <w:p w14:paraId="3AF596ED" w14:textId="690EB0DC" w:rsidR="00227AD3" w:rsidRPr="008655D7" w:rsidRDefault="00B53017" w:rsidP="00E64CFB">
      <w:pPr>
        <w:tabs>
          <w:tab w:val="left" w:pos="360"/>
        </w:tabs>
        <w:jc w:val="both"/>
        <w:rPr>
          <w:rFonts w:ascii="Times New Roman" w:hAnsi="Times New Roman" w:cs="Times New Roman"/>
          <w:bCs/>
          <w:lang w:val="it-IT"/>
        </w:rPr>
      </w:pPr>
      <w:r w:rsidRPr="008655D7">
        <w:rPr>
          <w:rFonts w:ascii="Times New Roman" w:hAnsi="Times New Roman" w:cs="Times New Roman"/>
          <w:bCs/>
          <w:lang w:val="it-IT"/>
        </w:rPr>
        <w:t xml:space="preserve">Për vitin 2022 , shuma 308,280 mijë lekë ; në krahasim me vitin 2021 transferta është parashikuar me rritje me 9,320 mijë lekë ose në masën 3.1%.  </w:t>
      </w:r>
    </w:p>
    <w:p w14:paraId="73A3C49B" w14:textId="3BB18BD7" w:rsidR="00B53017" w:rsidRDefault="00B53017" w:rsidP="00E64CFB">
      <w:pPr>
        <w:tabs>
          <w:tab w:val="left" w:pos="360"/>
        </w:tabs>
        <w:jc w:val="both"/>
        <w:rPr>
          <w:rFonts w:ascii="Times New Roman" w:hAnsi="Times New Roman" w:cs="Times New Roman"/>
          <w:lang w:val="it-IT"/>
        </w:rPr>
      </w:pPr>
    </w:p>
    <w:p w14:paraId="0A0A1CAA" w14:textId="77777777" w:rsidR="00D90A7D" w:rsidRDefault="00D90A7D" w:rsidP="00E64CFB">
      <w:pPr>
        <w:tabs>
          <w:tab w:val="left" w:pos="360"/>
        </w:tabs>
        <w:jc w:val="both"/>
        <w:rPr>
          <w:rFonts w:ascii="Times New Roman" w:hAnsi="Times New Roman" w:cs="Times New Roman"/>
          <w:b/>
          <w:lang w:val="it-IT"/>
        </w:rPr>
      </w:pPr>
    </w:p>
    <w:p w14:paraId="7AABD078" w14:textId="2EE2F1DC" w:rsidR="00227AD3" w:rsidRPr="008655D7" w:rsidRDefault="00F55168" w:rsidP="00E64CFB">
      <w:pPr>
        <w:tabs>
          <w:tab w:val="left" w:pos="360"/>
        </w:tabs>
        <w:jc w:val="both"/>
        <w:rPr>
          <w:rFonts w:ascii="Times New Roman" w:hAnsi="Times New Roman" w:cs="Times New Roman"/>
          <w:b/>
          <w:lang w:val="it-IT"/>
        </w:rPr>
      </w:pPr>
      <w:r>
        <w:rPr>
          <w:rFonts w:ascii="Times New Roman" w:hAnsi="Times New Roman" w:cs="Times New Roman"/>
          <w:b/>
          <w:lang w:val="it-IT"/>
        </w:rPr>
        <w:t>2</w:t>
      </w:r>
      <w:r w:rsidR="00866C6C">
        <w:rPr>
          <w:rFonts w:ascii="Times New Roman" w:hAnsi="Times New Roman" w:cs="Times New Roman"/>
          <w:b/>
          <w:lang w:val="it-IT"/>
        </w:rPr>
        <w:t xml:space="preserve">.1.3 </w:t>
      </w:r>
      <w:r w:rsidR="00847408" w:rsidRPr="008655D7">
        <w:rPr>
          <w:rFonts w:ascii="Times New Roman" w:hAnsi="Times New Roman" w:cs="Times New Roman"/>
          <w:b/>
          <w:lang w:val="it-IT"/>
        </w:rPr>
        <w:t>TRANSFERTA E PAKUSHTËZUAR SEKTORIALE</w:t>
      </w:r>
    </w:p>
    <w:p w14:paraId="3DD07106" w14:textId="2AA2EDF7" w:rsidR="008655D7" w:rsidRPr="008655D7" w:rsidRDefault="008655D7" w:rsidP="00E64CFB">
      <w:pPr>
        <w:tabs>
          <w:tab w:val="left" w:pos="360"/>
        </w:tabs>
        <w:jc w:val="both"/>
        <w:rPr>
          <w:rFonts w:ascii="Times New Roman" w:hAnsi="Times New Roman" w:cs="Times New Roman"/>
          <w:bCs/>
          <w:lang w:val="it-IT"/>
        </w:rPr>
      </w:pPr>
      <w:r w:rsidRPr="008655D7">
        <w:rPr>
          <w:rFonts w:ascii="Times New Roman" w:hAnsi="Times New Roman" w:cs="Times New Roman"/>
          <w:bCs/>
          <w:lang w:val="it-IT"/>
        </w:rPr>
        <w:t>Transferta e pakushtëzuar sektoriale p</w:t>
      </w:r>
      <w:r w:rsidR="00F208E2">
        <w:rPr>
          <w:rFonts w:ascii="Times New Roman" w:hAnsi="Times New Roman" w:cs="Times New Roman"/>
          <w:bCs/>
          <w:lang w:val="it-IT"/>
        </w:rPr>
        <w:t>ë</w:t>
      </w:r>
      <w:r w:rsidRPr="008655D7">
        <w:rPr>
          <w:rFonts w:ascii="Times New Roman" w:hAnsi="Times New Roman" w:cs="Times New Roman"/>
          <w:bCs/>
          <w:lang w:val="it-IT"/>
        </w:rPr>
        <w:t xml:space="preserve">r vitin 2022 </w:t>
      </w:r>
      <w:r w:rsidR="00F208E2">
        <w:rPr>
          <w:rFonts w:ascii="Times New Roman" w:hAnsi="Times New Roman" w:cs="Times New Roman"/>
          <w:bCs/>
          <w:lang w:val="it-IT"/>
        </w:rPr>
        <w:t>ë</w:t>
      </w:r>
      <w:r w:rsidRPr="008655D7">
        <w:rPr>
          <w:rFonts w:ascii="Times New Roman" w:hAnsi="Times New Roman" w:cs="Times New Roman"/>
          <w:bCs/>
          <w:lang w:val="it-IT"/>
        </w:rPr>
        <w:t>sht</w:t>
      </w:r>
      <w:r w:rsidR="00F208E2">
        <w:rPr>
          <w:rFonts w:ascii="Times New Roman" w:hAnsi="Times New Roman" w:cs="Times New Roman"/>
          <w:bCs/>
          <w:lang w:val="it-IT"/>
        </w:rPr>
        <w:t>ë</w:t>
      </w:r>
      <w:r w:rsidRPr="008655D7">
        <w:rPr>
          <w:rFonts w:ascii="Times New Roman" w:hAnsi="Times New Roman" w:cs="Times New Roman"/>
          <w:bCs/>
          <w:lang w:val="it-IT"/>
        </w:rPr>
        <w:t xml:space="preserve"> 275,</w:t>
      </w:r>
      <w:r>
        <w:rPr>
          <w:rFonts w:ascii="Times New Roman" w:hAnsi="Times New Roman" w:cs="Times New Roman"/>
          <w:bCs/>
          <w:lang w:val="it-IT"/>
        </w:rPr>
        <w:t>23</w:t>
      </w:r>
      <w:r w:rsidR="003C29E1">
        <w:rPr>
          <w:rFonts w:ascii="Times New Roman" w:hAnsi="Times New Roman" w:cs="Times New Roman"/>
          <w:bCs/>
          <w:lang w:val="it-IT"/>
        </w:rPr>
        <w:t>0</w:t>
      </w:r>
      <w:r w:rsidR="00AE6522">
        <w:rPr>
          <w:rFonts w:ascii="Times New Roman" w:hAnsi="Times New Roman" w:cs="Times New Roman"/>
          <w:bCs/>
          <w:lang w:val="it-IT"/>
        </w:rPr>
        <w:t xml:space="preserve"> mij</w:t>
      </w:r>
      <w:r w:rsidR="00F208E2">
        <w:rPr>
          <w:rFonts w:ascii="Times New Roman" w:hAnsi="Times New Roman" w:cs="Times New Roman"/>
          <w:bCs/>
          <w:lang w:val="it-IT"/>
        </w:rPr>
        <w:t>ë</w:t>
      </w:r>
      <w:r w:rsidR="00AE6522">
        <w:rPr>
          <w:rFonts w:ascii="Times New Roman" w:hAnsi="Times New Roman" w:cs="Times New Roman"/>
          <w:bCs/>
          <w:lang w:val="it-IT"/>
        </w:rPr>
        <w:t xml:space="preserve"> lek</w:t>
      </w:r>
      <w:r w:rsidR="00F208E2">
        <w:rPr>
          <w:rFonts w:ascii="Times New Roman" w:hAnsi="Times New Roman" w:cs="Times New Roman"/>
          <w:bCs/>
          <w:lang w:val="it-IT"/>
        </w:rPr>
        <w:t>ë</w:t>
      </w:r>
      <w:r w:rsidR="00AE6522">
        <w:rPr>
          <w:rFonts w:ascii="Times New Roman" w:hAnsi="Times New Roman" w:cs="Times New Roman"/>
          <w:bCs/>
          <w:lang w:val="it-IT"/>
        </w:rPr>
        <w:t xml:space="preserve"> ; </w:t>
      </w:r>
      <w:r w:rsidR="00AE6522" w:rsidRPr="00AE6522">
        <w:rPr>
          <w:rFonts w:ascii="Times New Roman" w:hAnsi="Times New Roman" w:cs="Times New Roman"/>
          <w:bCs/>
          <w:lang w:val="it-IT"/>
        </w:rPr>
        <w:t>në krahasim me vitin 2021 transferta është pa</w:t>
      </w:r>
      <w:r w:rsidR="00AE6522">
        <w:rPr>
          <w:rFonts w:ascii="Times New Roman" w:hAnsi="Times New Roman" w:cs="Times New Roman"/>
          <w:bCs/>
          <w:lang w:val="it-IT"/>
        </w:rPr>
        <w:t xml:space="preserve">rashikuar me rritje me 17,082 </w:t>
      </w:r>
      <w:r w:rsidR="00AE6522" w:rsidRPr="00AE6522">
        <w:rPr>
          <w:rFonts w:ascii="Times New Roman" w:hAnsi="Times New Roman" w:cs="Times New Roman"/>
          <w:bCs/>
          <w:lang w:val="it-IT"/>
        </w:rPr>
        <w:t xml:space="preserve">mijë lekë ose në masën </w:t>
      </w:r>
      <w:r w:rsidR="00AE6522">
        <w:rPr>
          <w:rFonts w:ascii="Times New Roman" w:hAnsi="Times New Roman" w:cs="Times New Roman"/>
          <w:bCs/>
          <w:lang w:val="it-IT"/>
        </w:rPr>
        <w:t>6.6</w:t>
      </w:r>
      <w:r w:rsidR="00AE6522" w:rsidRPr="00AE6522">
        <w:rPr>
          <w:rFonts w:ascii="Times New Roman" w:hAnsi="Times New Roman" w:cs="Times New Roman"/>
          <w:bCs/>
          <w:lang w:val="it-IT"/>
        </w:rPr>
        <w:t xml:space="preserve">%.  </w:t>
      </w:r>
    </w:p>
    <w:p w14:paraId="2C698BA6" w14:textId="43BA63B1" w:rsidR="00227AD3" w:rsidRPr="008655D7" w:rsidRDefault="00227AD3" w:rsidP="00E64CFB">
      <w:pPr>
        <w:tabs>
          <w:tab w:val="left" w:pos="360"/>
        </w:tabs>
        <w:jc w:val="both"/>
        <w:rPr>
          <w:rFonts w:ascii="Times New Roman" w:hAnsi="Times New Roman" w:cs="Times New Roman"/>
          <w:bCs/>
          <w:lang w:val="it-IT"/>
        </w:rPr>
      </w:pPr>
      <w:r w:rsidRPr="008655D7">
        <w:rPr>
          <w:rFonts w:ascii="Times New Roman" w:hAnsi="Times New Roman" w:cs="Times New Roman"/>
          <w:bCs/>
          <w:lang w:val="it-IT"/>
        </w:rPr>
        <w:t>Transferta e pakushtëzuar sektoriale përdoret për të financuar funksionet e transferuara si më poshtë:</w:t>
      </w:r>
    </w:p>
    <w:p w14:paraId="0F07C24C" w14:textId="77777777" w:rsidR="005134CA" w:rsidRDefault="00227AD3" w:rsidP="00E64CFB">
      <w:pPr>
        <w:tabs>
          <w:tab w:val="left" w:pos="360"/>
        </w:tabs>
        <w:jc w:val="both"/>
        <w:rPr>
          <w:rFonts w:ascii="Times New Roman" w:hAnsi="Times New Roman" w:cs="Times New Roman"/>
          <w:bCs/>
          <w:i/>
          <w:lang w:val="it-IT"/>
        </w:rPr>
      </w:pPr>
      <w:r w:rsidRPr="008655D7">
        <w:rPr>
          <w:rFonts w:ascii="Times New Roman" w:hAnsi="Times New Roman" w:cs="Times New Roman"/>
          <w:bCs/>
          <w:i/>
          <w:lang w:val="it-IT"/>
        </w:rPr>
        <w:t>Personeli mësimor dhe jomësimor në arsimin parashkollor dhe personeli jomësimor në arsimin par</w:t>
      </w:r>
      <w:r w:rsidR="00D90A7D">
        <w:rPr>
          <w:rFonts w:ascii="Times New Roman" w:hAnsi="Times New Roman" w:cs="Times New Roman"/>
          <w:bCs/>
          <w:i/>
          <w:lang w:val="it-IT"/>
        </w:rPr>
        <w:t xml:space="preserve">auniversitar. </w:t>
      </w:r>
    </w:p>
    <w:p w14:paraId="0D92F823" w14:textId="51218C14" w:rsidR="00227AD3" w:rsidRPr="00D90A7D" w:rsidRDefault="00227AD3" w:rsidP="00E64CFB">
      <w:pPr>
        <w:tabs>
          <w:tab w:val="left" w:pos="360"/>
        </w:tabs>
        <w:jc w:val="both"/>
        <w:rPr>
          <w:rFonts w:ascii="Times New Roman" w:hAnsi="Times New Roman" w:cs="Times New Roman"/>
          <w:bCs/>
          <w:i/>
          <w:lang w:val="it-IT"/>
        </w:rPr>
      </w:pPr>
      <w:r w:rsidRPr="008655D7">
        <w:rPr>
          <w:rFonts w:ascii="Times New Roman" w:hAnsi="Times New Roman" w:cs="Times New Roman"/>
          <w:bCs/>
          <w:lang w:val="it-IT"/>
        </w:rPr>
        <w:t>Në transfertën e pakushtëzuar sektoriale të vitit 202</w:t>
      </w:r>
      <w:r w:rsidR="00365695" w:rsidRPr="008655D7">
        <w:rPr>
          <w:rFonts w:ascii="Times New Roman" w:hAnsi="Times New Roman" w:cs="Times New Roman"/>
          <w:bCs/>
          <w:lang w:val="it-IT"/>
        </w:rPr>
        <w:t>2</w:t>
      </w:r>
      <w:r w:rsidRPr="008655D7">
        <w:rPr>
          <w:rFonts w:ascii="Times New Roman" w:hAnsi="Times New Roman" w:cs="Times New Roman"/>
          <w:bCs/>
          <w:lang w:val="it-IT"/>
        </w:rPr>
        <w:t xml:space="preserve">, janë akorduar fondet për personelin edukativ dhe ndihmës të arsimit parashkollor si dhe fondet për personelin ndihmës të arsimit parauniversitar. </w:t>
      </w:r>
    </w:p>
    <w:p w14:paraId="3FDE8B53" w14:textId="77777777" w:rsidR="005134CA" w:rsidRDefault="005134CA" w:rsidP="00E64CFB">
      <w:pPr>
        <w:tabs>
          <w:tab w:val="left" w:pos="360"/>
        </w:tabs>
        <w:jc w:val="both"/>
        <w:rPr>
          <w:rFonts w:ascii="Times New Roman" w:hAnsi="Times New Roman" w:cs="Times New Roman"/>
          <w:bCs/>
          <w:i/>
          <w:lang w:val="it-IT"/>
        </w:rPr>
      </w:pPr>
    </w:p>
    <w:p w14:paraId="1BF772D7" w14:textId="0CEECA96" w:rsidR="005134CA" w:rsidRDefault="00227AD3" w:rsidP="00E64CFB">
      <w:pPr>
        <w:tabs>
          <w:tab w:val="left" w:pos="360"/>
        </w:tabs>
        <w:jc w:val="both"/>
        <w:rPr>
          <w:rFonts w:ascii="Times New Roman" w:hAnsi="Times New Roman" w:cs="Times New Roman"/>
          <w:bCs/>
          <w:i/>
          <w:lang w:val="it-IT"/>
        </w:rPr>
      </w:pPr>
      <w:r w:rsidRPr="008655D7">
        <w:rPr>
          <w:rFonts w:ascii="Times New Roman" w:hAnsi="Times New Roman" w:cs="Times New Roman"/>
          <w:bCs/>
          <w:i/>
          <w:lang w:val="it-IT"/>
        </w:rPr>
        <w:t>Shërbimi i mbrojtjes nga zjarri dhe sh</w:t>
      </w:r>
      <w:r w:rsidR="00D90A7D">
        <w:rPr>
          <w:rFonts w:ascii="Times New Roman" w:hAnsi="Times New Roman" w:cs="Times New Roman"/>
          <w:bCs/>
          <w:i/>
          <w:lang w:val="it-IT"/>
        </w:rPr>
        <w:t>pëtimi (MNZSH)</w:t>
      </w:r>
    </w:p>
    <w:p w14:paraId="4F4925B5" w14:textId="278E5FA1" w:rsidR="00227AD3" w:rsidRPr="00D90A7D" w:rsidRDefault="00227AD3" w:rsidP="00E64CFB">
      <w:pPr>
        <w:tabs>
          <w:tab w:val="left" w:pos="360"/>
        </w:tabs>
        <w:jc w:val="both"/>
        <w:rPr>
          <w:rFonts w:ascii="Times New Roman" w:hAnsi="Times New Roman" w:cs="Times New Roman"/>
          <w:bCs/>
          <w:i/>
          <w:lang w:val="it-IT"/>
        </w:rPr>
      </w:pPr>
      <w:r w:rsidRPr="008655D7">
        <w:rPr>
          <w:rFonts w:ascii="Times New Roman" w:hAnsi="Times New Roman" w:cs="Times New Roman"/>
          <w:bCs/>
          <w:lang w:val="it-IT"/>
        </w:rPr>
        <w:t>Në transfertën e pakushtëzuar të vitit 202</w:t>
      </w:r>
      <w:r w:rsidR="00365695" w:rsidRPr="008655D7">
        <w:rPr>
          <w:rFonts w:ascii="Times New Roman" w:hAnsi="Times New Roman" w:cs="Times New Roman"/>
          <w:bCs/>
          <w:lang w:val="it-IT"/>
        </w:rPr>
        <w:t>2</w:t>
      </w:r>
      <w:r w:rsidRPr="008655D7">
        <w:rPr>
          <w:rFonts w:ascii="Times New Roman" w:hAnsi="Times New Roman" w:cs="Times New Roman"/>
          <w:bCs/>
          <w:lang w:val="it-IT"/>
        </w:rPr>
        <w:t xml:space="preserve">, janë fondet për shërbimin e Mbrojtjes nga Zjarri dhe Shpëtimit. Në këto fonde bëjnë pjesë fondet për pagat dhe sigurimet shoqërore të punonjësve si dhe shpenzimet operative. </w:t>
      </w:r>
    </w:p>
    <w:p w14:paraId="063AED7B" w14:textId="77777777" w:rsidR="005134CA" w:rsidRDefault="005134CA" w:rsidP="00D90A7D">
      <w:pPr>
        <w:tabs>
          <w:tab w:val="left" w:pos="360"/>
        </w:tabs>
        <w:spacing w:after="0" w:line="240" w:lineRule="auto"/>
        <w:jc w:val="both"/>
        <w:rPr>
          <w:rFonts w:ascii="Times New Roman" w:hAnsi="Times New Roman" w:cs="Times New Roman"/>
          <w:bCs/>
          <w:i/>
          <w:lang w:val="it-IT"/>
        </w:rPr>
      </w:pPr>
    </w:p>
    <w:p w14:paraId="0E0E1B4F" w14:textId="3F9D07A4" w:rsidR="00D90A7D" w:rsidRDefault="00D90A7D" w:rsidP="00D90A7D">
      <w:pPr>
        <w:tabs>
          <w:tab w:val="left" w:pos="360"/>
        </w:tabs>
        <w:spacing w:after="0" w:line="240" w:lineRule="auto"/>
        <w:jc w:val="both"/>
        <w:rPr>
          <w:rFonts w:ascii="Times New Roman" w:hAnsi="Times New Roman" w:cs="Times New Roman"/>
          <w:bCs/>
          <w:i/>
          <w:lang w:val="it-IT"/>
        </w:rPr>
      </w:pPr>
      <w:r>
        <w:rPr>
          <w:rFonts w:ascii="Times New Roman" w:hAnsi="Times New Roman" w:cs="Times New Roman"/>
          <w:bCs/>
          <w:i/>
          <w:lang w:val="it-IT"/>
        </w:rPr>
        <w:t>Rrugët rurale</w:t>
      </w:r>
    </w:p>
    <w:p w14:paraId="446D4898" w14:textId="77777777" w:rsidR="005134CA" w:rsidRDefault="005134CA" w:rsidP="00D90A7D">
      <w:pPr>
        <w:tabs>
          <w:tab w:val="left" w:pos="360"/>
        </w:tabs>
        <w:spacing w:after="0" w:line="240" w:lineRule="auto"/>
        <w:jc w:val="both"/>
        <w:rPr>
          <w:rFonts w:ascii="Times New Roman" w:hAnsi="Times New Roman" w:cs="Times New Roman"/>
          <w:bCs/>
          <w:i/>
          <w:lang w:val="it-IT"/>
        </w:rPr>
      </w:pPr>
    </w:p>
    <w:p w14:paraId="46F031C4" w14:textId="3A168C38" w:rsidR="00227AD3" w:rsidRPr="00D90A7D" w:rsidRDefault="00227AD3" w:rsidP="00D90A7D">
      <w:pPr>
        <w:tabs>
          <w:tab w:val="left" w:pos="360"/>
        </w:tabs>
        <w:spacing w:after="0" w:line="240" w:lineRule="auto"/>
        <w:jc w:val="both"/>
        <w:rPr>
          <w:rFonts w:ascii="Times New Roman" w:hAnsi="Times New Roman" w:cs="Times New Roman"/>
          <w:bCs/>
          <w:i/>
          <w:lang w:val="it-IT"/>
        </w:rPr>
      </w:pPr>
      <w:r w:rsidRPr="008655D7">
        <w:rPr>
          <w:rFonts w:ascii="Times New Roman" w:hAnsi="Times New Roman" w:cs="Times New Roman"/>
          <w:bCs/>
          <w:lang w:val="it-IT"/>
        </w:rPr>
        <w:t>Në transfertën e pakushtëzuar sektoriale të vitit 202</w:t>
      </w:r>
      <w:r w:rsidR="00365695" w:rsidRPr="008655D7">
        <w:rPr>
          <w:rFonts w:ascii="Times New Roman" w:hAnsi="Times New Roman" w:cs="Times New Roman"/>
          <w:bCs/>
          <w:lang w:val="it-IT"/>
        </w:rPr>
        <w:t>2</w:t>
      </w:r>
      <w:r w:rsidRPr="008655D7">
        <w:rPr>
          <w:rFonts w:ascii="Times New Roman" w:hAnsi="Times New Roman" w:cs="Times New Roman"/>
          <w:bCs/>
          <w:lang w:val="it-IT"/>
        </w:rPr>
        <w:t>, janë alokuar fondet për rrugët rurale të transferuara nga qarku në bashki.</w:t>
      </w:r>
    </w:p>
    <w:p w14:paraId="4171F4D5" w14:textId="77777777" w:rsidR="00D90A7D" w:rsidRDefault="00D90A7D" w:rsidP="00E64CFB">
      <w:pPr>
        <w:tabs>
          <w:tab w:val="left" w:pos="360"/>
        </w:tabs>
        <w:jc w:val="both"/>
        <w:rPr>
          <w:rFonts w:ascii="Times New Roman" w:hAnsi="Times New Roman" w:cs="Times New Roman"/>
          <w:bCs/>
          <w:i/>
          <w:lang w:val="it-IT"/>
        </w:rPr>
      </w:pPr>
    </w:p>
    <w:p w14:paraId="11B6AD6B" w14:textId="5D2E950F" w:rsidR="00D90A7D" w:rsidRDefault="00227AD3" w:rsidP="00D90A7D">
      <w:pPr>
        <w:tabs>
          <w:tab w:val="left" w:pos="360"/>
        </w:tabs>
        <w:spacing w:after="0" w:line="240" w:lineRule="auto"/>
        <w:jc w:val="both"/>
        <w:rPr>
          <w:rFonts w:ascii="Times New Roman" w:hAnsi="Times New Roman" w:cs="Times New Roman"/>
          <w:bCs/>
          <w:i/>
          <w:lang w:val="it-IT"/>
        </w:rPr>
      </w:pPr>
      <w:r w:rsidRPr="008655D7">
        <w:rPr>
          <w:rFonts w:ascii="Times New Roman" w:hAnsi="Times New Roman" w:cs="Times New Roman"/>
          <w:bCs/>
          <w:i/>
          <w:lang w:val="it-IT"/>
        </w:rPr>
        <w:t>Admi</w:t>
      </w:r>
      <w:r w:rsidR="00D90A7D">
        <w:rPr>
          <w:rFonts w:ascii="Times New Roman" w:hAnsi="Times New Roman" w:cs="Times New Roman"/>
          <w:bCs/>
          <w:i/>
          <w:lang w:val="it-IT"/>
        </w:rPr>
        <w:t>nistrimi i pyjeve dhe kullotave</w:t>
      </w:r>
    </w:p>
    <w:p w14:paraId="5F195B41" w14:textId="77777777" w:rsidR="00104083" w:rsidRDefault="00104083" w:rsidP="00D90A7D">
      <w:pPr>
        <w:tabs>
          <w:tab w:val="left" w:pos="360"/>
        </w:tabs>
        <w:spacing w:after="0" w:line="240" w:lineRule="auto"/>
        <w:jc w:val="both"/>
        <w:rPr>
          <w:rFonts w:ascii="Times New Roman" w:hAnsi="Times New Roman" w:cs="Times New Roman"/>
          <w:bCs/>
          <w:i/>
          <w:lang w:val="it-IT"/>
        </w:rPr>
      </w:pPr>
    </w:p>
    <w:p w14:paraId="52A1B10C" w14:textId="1D70F6BF" w:rsidR="00227AD3" w:rsidRPr="00D90A7D" w:rsidRDefault="00227AD3" w:rsidP="00D90A7D">
      <w:pPr>
        <w:tabs>
          <w:tab w:val="left" w:pos="360"/>
        </w:tabs>
        <w:spacing w:after="0" w:line="240" w:lineRule="auto"/>
        <w:jc w:val="both"/>
        <w:rPr>
          <w:rFonts w:ascii="Times New Roman" w:hAnsi="Times New Roman" w:cs="Times New Roman"/>
          <w:bCs/>
          <w:i/>
          <w:lang w:val="it-IT"/>
        </w:rPr>
      </w:pPr>
      <w:r w:rsidRPr="008655D7">
        <w:rPr>
          <w:rFonts w:ascii="Times New Roman" w:hAnsi="Times New Roman" w:cs="Times New Roman"/>
          <w:bCs/>
          <w:lang w:val="it-IT"/>
        </w:rPr>
        <w:t>Në transfertën e pakushtëzuar sektoriale të vitit 202</w:t>
      </w:r>
      <w:r w:rsidR="00365695" w:rsidRPr="008655D7">
        <w:rPr>
          <w:rFonts w:ascii="Times New Roman" w:hAnsi="Times New Roman" w:cs="Times New Roman"/>
          <w:bCs/>
          <w:lang w:val="it-IT"/>
        </w:rPr>
        <w:t>2</w:t>
      </w:r>
      <w:r w:rsidRPr="008655D7">
        <w:rPr>
          <w:rFonts w:ascii="Times New Roman" w:hAnsi="Times New Roman" w:cs="Times New Roman"/>
          <w:bCs/>
          <w:lang w:val="it-IT"/>
        </w:rPr>
        <w:t xml:space="preserve">, janë planifikuar fondet për Shërbimin Pyjor dhe kullosor. Në këtë fond përfshiheshin fondet për pagat dhe sigurimet shoqërore të punonjësve si dhe shpenzimet operative. </w:t>
      </w:r>
    </w:p>
    <w:p w14:paraId="7DBD7AE2" w14:textId="77777777" w:rsidR="00A819A6" w:rsidRDefault="00A819A6" w:rsidP="00E64CFB">
      <w:pPr>
        <w:tabs>
          <w:tab w:val="left" w:pos="360"/>
        </w:tabs>
        <w:jc w:val="both"/>
        <w:rPr>
          <w:rFonts w:ascii="Times New Roman" w:hAnsi="Times New Roman" w:cs="Times New Roman"/>
          <w:bCs/>
          <w:i/>
          <w:lang w:val="it-IT"/>
        </w:rPr>
      </w:pPr>
    </w:p>
    <w:p w14:paraId="20120422" w14:textId="29A36DF1" w:rsidR="00227AD3" w:rsidRPr="008655D7" w:rsidRDefault="00227AD3" w:rsidP="00A819A6">
      <w:pPr>
        <w:tabs>
          <w:tab w:val="left" w:pos="360"/>
        </w:tabs>
        <w:spacing w:after="0" w:line="240" w:lineRule="auto"/>
        <w:jc w:val="both"/>
        <w:rPr>
          <w:rFonts w:ascii="Times New Roman" w:hAnsi="Times New Roman" w:cs="Times New Roman"/>
          <w:bCs/>
          <w:i/>
          <w:lang w:val="it-IT"/>
        </w:rPr>
      </w:pPr>
      <w:r w:rsidRPr="008655D7">
        <w:rPr>
          <w:rFonts w:ascii="Times New Roman" w:hAnsi="Times New Roman" w:cs="Times New Roman"/>
          <w:bCs/>
          <w:i/>
          <w:lang w:val="it-IT"/>
        </w:rPr>
        <w:t>Ujitja dhe Kullimi</w:t>
      </w:r>
    </w:p>
    <w:p w14:paraId="6E355FF8" w14:textId="36930AF4" w:rsidR="00227AD3" w:rsidRPr="008655D7" w:rsidRDefault="00227AD3" w:rsidP="00A819A6">
      <w:pPr>
        <w:tabs>
          <w:tab w:val="left" w:pos="360"/>
        </w:tabs>
        <w:spacing w:after="0" w:line="240" w:lineRule="auto"/>
        <w:jc w:val="both"/>
        <w:rPr>
          <w:rFonts w:ascii="Times New Roman" w:hAnsi="Times New Roman" w:cs="Times New Roman"/>
          <w:bCs/>
          <w:lang w:val="it-IT"/>
        </w:rPr>
      </w:pPr>
      <w:r w:rsidRPr="008655D7">
        <w:rPr>
          <w:rFonts w:ascii="Times New Roman" w:hAnsi="Times New Roman" w:cs="Times New Roman"/>
          <w:bCs/>
          <w:lang w:val="it-IT"/>
        </w:rPr>
        <w:t>Në transfertën e pakushtëzuar sektoriale të vitit 202</w:t>
      </w:r>
      <w:r w:rsidR="00365695" w:rsidRPr="008655D7">
        <w:rPr>
          <w:rFonts w:ascii="Times New Roman" w:hAnsi="Times New Roman" w:cs="Times New Roman"/>
          <w:bCs/>
          <w:lang w:val="it-IT"/>
        </w:rPr>
        <w:t>2</w:t>
      </w:r>
      <w:r w:rsidRPr="008655D7">
        <w:rPr>
          <w:rFonts w:ascii="Times New Roman" w:hAnsi="Times New Roman" w:cs="Times New Roman"/>
          <w:bCs/>
          <w:lang w:val="it-IT"/>
        </w:rPr>
        <w:t xml:space="preserve">, janë planifikuar fondet për ujitjen dhe kullimin. Në këtë fond përfshiheshin fondet për pagat dhe sigurimet shoqërore të punonjësve si dhe shpenzimet operative. </w:t>
      </w:r>
    </w:p>
    <w:p w14:paraId="25F3B9E6" w14:textId="77777777" w:rsidR="00374667" w:rsidRPr="008655D7" w:rsidRDefault="00374667" w:rsidP="00E64CFB">
      <w:pPr>
        <w:tabs>
          <w:tab w:val="left" w:pos="360"/>
        </w:tabs>
        <w:jc w:val="both"/>
        <w:rPr>
          <w:rFonts w:ascii="Times New Roman" w:hAnsi="Times New Roman" w:cs="Times New Roman"/>
          <w:bCs/>
          <w:i/>
          <w:lang w:val="it-IT"/>
        </w:rPr>
      </w:pPr>
    </w:p>
    <w:p w14:paraId="10AFA236" w14:textId="4664D95E" w:rsidR="00227AD3" w:rsidRPr="008655D7" w:rsidRDefault="00227AD3" w:rsidP="00A819A6">
      <w:pPr>
        <w:tabs>
          <w:tab w:val="left" w:pos="360"/>
        </w:tabs>
        <w:spacing w:after="0" w:line="240" w:lineRule="auto"/>
        <w:jc w:val="both"/>
        <w:rPr>
          <w:rFonts w:ascii="Times New Roman" w:hAnsi="Times New Roman" w:cs="Times New Roman"/>
          <w:bCs/>
          <w:i/>
          <w:lang w:val="it-IT"/>
        </w:rPr>
      </w:pPr>
      <w:r w:rsidRPr="008655D7">
        <w:rPr>
          <w:rFonts w:ascii="Times New Roman" w:hAnsi="Times New Roman" w:cs="Times New Roman"/>
          <w:bCs/>
          <w:i/>
          <w:lang w:val="it-IT"/>
        </w:rPr>
        <w:t>Arsimi i mesëm i përgjithshëm</w:t>
      </w:r>
    </w:p>
    <w:p w14:paraId="3CEEA17F" w14:textId="44067C4F" w:rsidR="00227AD3" w:rsidRPr="008655D7" w:rsidRDefault="00227AD3" w:rsidP="00A819A6">
      <w:pPr>
        <w:tabs>
          <w:tab w:val="left" w:pos="360"/>
        </w:tabs>
        <w:spacing w:after="0" w:line="240" w:lineRule="auto"/>
        <w:jc w:val="both"/>
        <w:rPr>
          <w:rFonts w:ascii="Times New Roman" w:hAnsi="Times New Roman" w:cs="Times New Roman"/>
          <w:bCs/>
          <w:lang w:val="it-IT"/>
        </w:rPr>
      </w:pPr>
      <w:r w:rsidRPr="008655D7">
        <w:rPr>
          <w:rFonts w:ascii="Times New Roman" w:hAnsi="Times New Roman" w:cs="Times New Roman"/>
          <w:bCs/>
          <w:lang w:val="it-IT"/>
        </w:rPr>
        <w:t>Në transfertën e pakushtezuar sektoriale të vitit 202</w:t>
      </w:r>
      <w:r w:rsidR="00365695" w:rsidRPr="008655D7">
        <w:rPr>
          <w:rFonts w:ascii="Times New Roman" w:hAnsi="Times New Roman" w:cs="Times New Roman"/>
          <w:bCs/>
          <w:lang w:val="it-IT"/>
        </w:rPr>
        <w:t>2</w:t>
      </w:r>
      <w:r w:rsidRPr="008655D7">
        <w:rPr>
          <w:rFonts w:ascii="Times New Roman" w:hAnsi="Times New Roman" w:cs="Times New Roman"/>
          <w:bCs/>
          <w:lang w:val="it-IT"/>
        </w:rPr>
        <w:t xml:space="preserve">, janë akorduar fonde për arsimin e mesëm të përgjithshëm. Në këtë transfertë jane te përfshira: fondet për paga dhe sigurime shoqërore të personelit (punonjës dhe edukator) dhe shpenzimet operative. </w:t>
      </w:r>
    </w:p>
    <w:p w14:paraId="404542E0" w14:textId="77777777" w:rsidR="00374667" w:rsidRPr="008655D7" w:rsidRDefault="00374667" w:rsidP="00E64CFB">
      <w:pPr>
        <w:tabs>
          <w:tab w:val="left" w:pos="360"/>
        </w:tabs>
        <w:jc w:val="both"/>
        <w:rPr>
          <w:rFonts w:ascii="Times New Roman" w:hAnsi="Times New Roman" w:cs="Times New Roman"/>
          <w:bCs/>
          <w:i/>
          <w:lang w:val="it-IT"/>
        </w:rPr>
      </w:pPr>
    </w:p>
    <w:p w14:paraId="29B6619A" w14:textId="1B950DF5" w:rsidR="00227AD3" w:rsidRPr="008655D7" w:rsidRDefault="00227AD3" w:rsidP="00A819A6">
      <w:pPr>
        <w:tabs>
          <w:tab w:val="left" w:pos="360"/>
        </w:tabs>
        <w:spacing w:after="0" w:line="240" w:lineRule="auto"/>
        <w:jc w:val="both"/>
        <w:rPr>
          <w:rFonts w:ascii="Times New Roman" w:hAnsi="Times New Roman" w:cs="Times New Roman"/>
          <w:bCs/>
          <w:i/>
          <w:lang w:val="it-IT"/>
        </w:rPr>
      </w:pPr>
      <w:r w:rsidRPr="008655D7">
        <w:rPr>
          <w:rFonts w:ascii="Times New Roman" w:hAnsi="Times New Roman" w:cs="Times New Roman"/>
          <w:bCs/>
          <w:i/>
          <w:lang w:val="it-IT"/>
        </w:rPr>
        <w:t>Qendrat e Shërbimeve Sociale</w:t>
      </w:r>
    </w:p>
    <w:p w14:paraId="54CB09F7" w14:textId="2123A2A1" w:rsidR="00227AD3" w:rsidRPr="008655D7" w:rsidRDefault="00227AD3" w:rsidP="00A819A6">
      <w:pPr>
        <w:tabs>
          <w:tab w:val="left" w:pos="360"/>
        </w:tabs>
        <w:spacing w:after="0" w:line="240" w:lineRule="auto"/>
        <w:jc w:val="both"/>
        <w:rPr>
          <w:rFonts w:ascii="Times New Roman" w:hAnsi="Times New Roman" w:cs="Times New Roman"/>
          <w:bCs/>
          <w:lang w:val="it-IT"/>
        </w:rPr>
      </w:pPr>
      <w:r w:rsidRPr="008655D7">
        <w:rPr>
          <w:rFonts w:ascii="Times New Roman" w:hAnsi="Times New Roman" w:cs="Times New Roman"/>
          <w:bCs/>
          <w:lang w:val="it-IT"/>
        </w:rPr>
        <w:t>Në transfertën e pakushtëzuar sektoriale të vitit 202</w:t>
      </w:r>
      <w:r w:rsidR="00365695" w:rsidRPr="008655D7">
        <w:rPr>
          <w:rFonts w:ascii="Times New Roman" w:hAnsi="Times New Roman" w:cs="Times New Roman"/>
          <w:bCs/>
          <w:lang w:val="it-IT"/>
        </w:rPr>
        <w:t>2</w:t>
      </w:r>
      <w:r w:rsidRPr="008655D7">
        <w:rPr>
          <w:rFonts w:ascii="Times New Roman" w:hAnsi="Times New Roman" w:cs="Times New Roman"/>
          <w:bCs/>
          <w:lang w:val="it-IT"/>
        </w:rPr>
        <w:t xml:space="preserve"> janë akorduar fondet për paga dhe sigurime shoqërore të pers</w:t>
      </w:r>
      <w:r w:rsidR="00365695" w:rsidRPr="008655D7">
        <w:rPr>
          <w:rFonts w:ascii="Times New Roman" w:hAnsi="Times New Roman" w:cs="Times New Roman"/>
          <w:bCs/>
          <w:lang w:val="it-IT"/>
        </w:rPr>
        <w:t>onelit dhe shpenzime operative t</w:t>
      </w:r>
      <w:r w:rsidR="00D94AFA" w:rsidRPr="008655D7">
        <w:rPr>
          <w:rFonts w:ascii="Times New Roman" w:hAnsi="Times New Roman" w:cs="Times New Roman"/>
          <w:bCs/>
          <w:lang w:val="it-IT"/>
        </w:rPr>
        <w:t>ë</w:t>
      </w:r>
      <w:r w:rsidR="00365695" w:rsidRPr="008655D7">
        <w:rPr>
          <w:rFonts w:ascii="Times New Roman" w:hAnsi="Times New Roman" w:cs="Times New Roman"/>
          <w:bCs/>
          <w:lang w:val="it-IT"/>
        </w:rPr>
        <w:t xml:space="preserve"> Qendr</w:t>
      </w:r>
      <w:r w:rsidR="00D94AFA" w:rsidRPr="008655D7">
        <w:rPr>
          <w:rFonts w:ascii="Times New Roman" w:hAnsi="Times New Roman" w:cs="Times New Roman"/>
          <w:bCs/>
          <w:lang w:val="it-IT"/>
        </w:rPr>
        <w:t>ë</w:t>
      </w:r>
      <w:r w:rsidR="00365695" w:rsidRPr="008655D7">
        <w:rPr>
          <w:rFonts w:ascii="Times New Roman" w:hAnsi="Times New Roman" w:cs="Times New Roman"/>
          <w:bCs/>
          <w:lang w:val="it-IT"/>
        </w:rPr>
        <w:t>s  Rezidenciale “Lira”</w:t>
      </w:r>
    </w:p>
    <w:p w14:paraId="35E49C98" w14:textId="77777777" w:rsidR="00374667" w:rsidRPr="008655D7" w:rsidRDefault="00374667" w:rsidP="00E64CFB">
      <w:pPr>
        <w:tabs>
          <w:tab w:val="left" w:pos="360"/>
        </w:tabs>
        <w:jc w:val="both"/>
        <w:rPr>
          <w:rFonts w:ascii="Times New Roman" w:hAnsi="Times New Roman" w:cs="Times New Roman"/>
          <w:bCs/>
          <w:lang w:val="it-IT"/>
        </w:rPr>
      </w:pPr>
    </w:p>
    <w:p w14:paraId="3034065B" w14:textId="3D7EA573" w:rsidR="00365695" w:rsidRPr="008655D7" w:rsidRDefault="00BC1495" w:rsidP="00E64CFB">
      <w:pPr>
        <w:tabs>
          <w:tab w:val="left" w:pos="360"/>
        </w:tabs>
        <w:jc w:val="both"/>
        <w:rPr>
          <w:rFonts w:ascii="Times New Roman" w:hAnsi="Times New Roman" w:cs="Times New Roman"/>
          <w:bCs/>
          <w:lang w:val="it-IT"/>
        </w:rPr>
      </w:pPr>
      <w:r w:rsidRPr="008655D7">
        <w:rPr>
          <w:rFonts w:ascii="Times New Roman" w:hAnsi="Times New Roman" w:cs="Times New Roman"/>
          <w:bCs/>
          <w:lang w:val="it-IT"/>
        </w:rPr>
        <w:t>Niveli i transfertës së pakushtëzuar sektoriale për bashkinë Berat    n</w:t>
      </w:r>
      <w:r w:rsidR="00D94AFA" w:rsidRPr="008655D7">
        <w:rPr>
          <w:rFonts w:ascii="Times New Roman" w:hAnsi="Times New Roman" w:cs="Times New Roman"/>
          <w:bCs/>
          <w:lang w:val="it-IT"/>
        </w:rPr>
        <w:t>ë</w:t>
      </w:r>
      <w:r w:rsidR="00056EBA" w:rsidRPr="008655D7">
        <w:rPr>
          <w:rFonts w:ascii="Times New Roman" w:hAnsi="Times New Roman" w:cs="Times New Roman"/>
          <w:bCs/>
          <w:lang w:val="it-IT"/>
        </w:rPr>
        <w:t xml:space="preserve"> </w:t>
      </w:r>
      <w:r w:rsidRPr="008655D7">
        <w:rPr>
          <w:rFonts w:ascii="Times New Roman" w:hAnsi="Times New Roman" w:cs="Times New Roman"/>
          <w:bCs/>
          <w:lang w:val="it-IT"/>
        </w:rPr>
        <w:t xml:space="preserve"> lek</w:t>
      </w:r>
      <w:r w:rsidR="00D94AFA" w:rsidRPr="008655D7">
        <w:rPr>
          <w:rFonts w:ascii="Times New Roman" w:hAnsi="Times New Roman" w:cs="Times New Roman"/>
          <w:bCs/>
          <w:lang w:val="it-IT"/>
        </w:rPr>
        <w:t>ë</w:t>
      </w:r>
    </w:p>
    <w:p w14:paraId="2CB8A8E4" w14:textId="07BEEF98" w:rsidR="009735DB" w:rsidRDefault="009735DB" w:rsidP="00E64CFB">
      <w:pPr>
        <w:tabs>
          <w:tab w:val="left" w:pos="360"/>
        </w:tabs>
        <w:jc w:val="both"/>
        <w:rPr>
          <w:rFonts w:ascii="Times New Roman" w:hAnsi="Times New Roman" w:cs="Times New Roman"/>
          <w:bCs/>
          <w:color w:val="FF0000"/>
          <w:lang w:val="it-IT"/>
        </w:rPr>
      </w:pPr>
      <w:r w:rsidRPr="009735DB">
        <w:rPr>
          <w:noProof/>
        </w:rPr>
        <w:drawing>
          <wp:inline distT="0" distB="0" distL="0" distR="0" wp14:anchorId="309FA9D7" wp14:editId="10590FA8">
            <wp:extent cx="6396355" cy="2514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6355" cy="2514600"/>
                    </a:xfrm>
                    <a:prstGeom prst="rect">
                      <a:avLst/>
                    </a:prstGeom>
                    <a:noFill/>
                    <a:ln>
                      <a:noFill/>
                    </a:ln>
                  </pic:spPr>
                </pic:pic>
              </a:graphicData>
            </a:graphic>
          </wp:inline>
        </w:drawing>
      </w:r>
    </w:p>
    <w:p w14:paraId="46BC8D71" w14:textId="59460F4C" w:rsidR="00365695" w:rsidRDefault="00365695" w:rsidP="00E64CFB">
      <w:pPr>
        <w:tabs>
          <w:tab w:val="left" w:pos="360"/>
        </w:tabs>
        <w:jc w:val="both"/>
        <w:rPr>
          <w:rFonts w:ascii="Times New Roman" w:hAnsi="Times New Roman" w:cs="Times New Roman"/>
          <w:bCs/>
          <w:color w:val="FF0000"/>
          <w:lang w:val="it-IT"/>
        </w:rPr>
      </w:pPr>
    </w:p>
    <w:p w14:paraId="6FC5CB7F" w14:textId="77777777" w:rsidR="005134CA" w:rsidRDefault="005134CA" w:rsidP="00E64CFB">
      <w:pPr>
        <w:tabs>
          <w:tab w:val="left" w:pos="360"/>
        </w:tabs>
        <w:jc w:val="both"/>
        <w:rPr>
          <w:rFonts w:ascii="Times New Roman" w:hAnsi="Times New Roman" w:cs="Times New Roman"/>
          <w:bCs/>
          <w:color w:val="FF0000"/>
          <w:lang w:val="it-IT"/>
        </w:rPr>
      </w:pPr>
    </w:p>
    <w:p w14:paraId="146D5D95" w14:textId="79D3E4AA" w:rsidR="00227AD3" w:rsidRPr="003924CC" w:rsidRDefault="00F55168" w:rsidP="00E64CFB">
      <w:pPr>
        <w:tabs>
          <w:tab w:val="left" w:pos="360"/>
        </w:tabs>
        <w:jc w:val="both"/>
        <w:rPr>
          <w:rFonts w:ascii="Times New Roman" w:hAnsi="Times New Roman" w:cs="Times New Roman"/>
          <w:b/>
          <w:bCs/>
          <w:lang w:val="it-IT"/>
        </w:rPr>
      </w:pPr>
      <w:r>
        <w:rPr>
          <w:rFonts w:ascii="Times New Roman" w:hAnsi="Times New Roman" w:cs="Times New Roman"/>
          <w:b/>
          <w:bCs/>
          <w:lang w:val="it-IT"/>
        </w:rPr>
        <w:t>2</w:t>
      </w:r>
      <w:r w:rsidR="00866C6C">
        <w:rPr>
          <w:rFonts w:ascii="Times New Roman" w:hAnsi="Times New Roman" w:cs="Times New Roman"/>
          <w:b/>
          <w:bCs/>
          <w:lang w:val="it-IT"/>
        </w:rPr>
        <w:t xml:space="preserve">.1.4 </w:t>
      </w:r>
      <w:r w:rsidR="00847408" w:rsidRPr="003924CC">
        <w:rPr>
          <w:rFonts w:ascii="Times New Roman" w:hAnsi="Times New Roman" w:cs="Times New Roman"/>
          <w:b/>
          <w:bCs/>
          <w:lang w:val="it-IT"/>
        </w:rPr>
        <w:t>TRANSFERTA E KUSHTËZUAR</w:t>
      </w:r>
    </w:p>
    <w:p w14:paraId="42ABE0B7" w14:textId="38FD744B" w:rsidR="00227AD3" w:rsidRPr="003924CC" w:rsidRDefault="00227AD3" w:rsidP="00E64CFB">
      <w:pPr>
        <w:tabs>
          <w:tab w:val="left" w:pos="360"/>
        </w:tabs>
        <w:jc w:val="both"/>
        <w:rPr>
          <w:rFonts w:ascii="Times New Roman" w:hAnsi="Times New Roman" w:cs="Times New Roman"/>
          <w:lang w:val="it-IT"/>
        </w:rPr>
      </w:pPr>
      <w:r w:rsidRPr="003924CC">
        <w:rPr>
          <w:rFonts w:ascii="Times New Roman" w:hAnsi="Times New Roman" w:cs="Times New Roman"/>
          <w:lang w:val="it-IT"/>
        </w:rPr>
        <w:t>Transferta e kushtëzuar përbëhet nga fondet e deleguara për mbulimin e shërbimit të Gjendjes Civile, Qendrës Kombëtare të Regjistrimit, fondet për mbështetje me ndihmë ekonomike për familjet në nevojë dhe për p</w:t>
      </w:r>
      <w:r w:rsidR="004F5D74" w:rsidRPr="003924CC">
        <w:rPr>
          <w:rFonts w:ascii="Times New Roman" w:hAnsi="Times New Roman" w:cs="Times New Roman"/>
          <w:lang w:val="it-IT"/>
        </w:rPr>
        <w:t>e</w:t>
      </w:r>
      <w:r w:rsidR="00B843BB" w:rsidRPr="003924CC">
        <w:rPr>
          <w:rFonts w:ascii="Times New Roman" w:hAnsi="Times New Roman" w:cs="Times New Roman"/>
          <w:lang w:val="it-IT"/>
        </w:rPr>
        <w:t>rsonat me aftësi ndryshe, si m</w:t>
      </w:r>
      <w:r w:rsidR="00D94AFA" w:rsidRPr="003924CC">
        <w:rPr>
          <w:rFonts w:ascii="Times New Roman" w:hAnsi="Times New Roman" w:cs="Times New Roman"/>
          <w:lang w:val="it-IT"/>
        </w:rPr>
        <w:t>ë</w:t>
      </w:r>
      <w:r w:rsidR="00B843BB" w:rsidRPr="003924CC">
        <w:rPr>
          <w:rFonts w:ascii="Times New Roman" w:hAnsi="Times New Roman" w:cs="Times New Roman"/>
          <w:lang w:val="it-IT"/>
        </w:rPr>
        <w:t xml:space="preserve"> posht</w:t>
      </w:r>
      <w:r w:rsidR="00D94AFA" w:rsidRPr="003924CC">
        <w:rPr>
          <w:rFonts w:ascii="Times New Roman" w:hAnsi="Times New Roman" w:cs="Times New Roman"/>
          <w:lang w:val="it-IT"/>
        </w:rPr>
        <w:t>ë</w:t>
      </w:r>
      <w:r w:rsidR="00B843BB" w:rsidRPr="003924CC">
        <w:rPr>
          <w:rFonts w:ascii="Times New Roman" w:hAnsi="Times New Roman" w:cs="Times New Roman"/>
          <w:lang w:val="it-IT"/>
        </w:rPr>
        <w:t xml:space="preserve"> :</w:t>
      </w:r>
    </w:p>
    <w:p w14:paraId="42093B13" w14:textId="77777777" w:rsidR="00847408" w:rsidRDefault="00847408" w:rsidP="00E64CFB">
      <w:pPr>
        <w:tabs>
          <w:tab w:val="left" w:pos="360"/>
        </w:tabs>
        <w:spacing w:before="8"/>
        <w:jc w:val="both"/>
        <w:rPr>
          <w:b/>
          <w:i/>
        </w:rPr>
      </w:pPr>
    </w:p>
    <w:p w14:paraId="0A9DCE78" w14:textId="623FBB81" w:rsidR="008A5276" w:rsidRPr="003924CC" w:rsidRDefault="008A5276" w:rsidP="00E64CFB">
      <w:pPr>
        <w:tabs>
          <w:tab w:val="left" w:pos="360"/>
        </w:tabs>
        <w:spacing w:before="8"/>
        <w:jc w:val="both"/>
        <w:rPr>
          <w:b/>
          <w:i/>
        </w:rPr>
      </w:pPr>
      <w:r w:rsidRPr="003924CC">
        <w:rPr>
          <w:b/>
          <w:i/>
        </w:rPr>
        <w:t>Transferta të Kushtë</w:t>
      </w:r>
      <w:r w:rsidR="00B843BB" w:rsidRPr="003924CC">
        <w:rPr>
          <w:b/>
          <w:i/>
        </w:rPr>
        <w:t>zuar për funksione të deleguara</w:t>
      </w:r>
    </w:p>
    <w:p w14:paraId="5E4AF70A" w14:textId="77777777" w:rsidR="00B843BB" w:rsidRPr="003924CC" w:rsidRDefault="00B843BB" w:rsidP="00E64CFB">
      <w:pPr>
        <w:tabs>
          <w:tab w:val="left" w:pos="360"/>
        </w:tabs>
        <w:spacing w:before="8"/>
        <w:jc w:val="both"/>
        <w:rPr>
          <w:b/>
          <w:i/>
        </w:rPr>
      </w:pPr>
    </w:p>
    <w:p w14:paraId="63068D03" w14:textId="133C61EE" w:rsidR="008A5276" w:rsidRPr="003924CC" w:rsidRDefault="008A5276" w:rsidP="00E64CFB">
      <w:pPr>
        <w:tabs>
          <w:tab w:val="left" w:pos="360"/>
        </w:tabs>
        <w:spacing w:before="8"/>
        <w:jc w:val="both"/>
      </w:pPr>
      <w:r w:rsidRPr="003924CC">
        <w:t>Transferta e kushtëzuara në buxhetin e vitit 2022, jepet për financimin e shpenzimeve për  funksionet e deleguara, shpenzimet për paga, sigurime shoqërore e shëndetësore,  shpenzime operative  për  sportelin e Qendr</w:t>
      </w:r>
      <w:r w:rsidR="00670AAC" w:rsidRPr="003924CC">
        <w:t>ë</w:t>
      </w:r>
      <w:r w:rsidRPr="003924CC">
        <w:t>s Kombëtare të Biznesit, dhe shpenzimet për paga, sigurime shoqërore dhe shëndetësore për kryerjen e shërbimit të Gjendjes Civile. Këto fonde do të përdoren nga njësitë e qeverisjes vendore vetëm për qëllimin për të cilin janë dhënë.</w:t>
      </w:r>
    </w:p>
    <w:p w14:paraId="0E859133" w14:textId="17629335" w:rsidR="00056EBA" w:rsidRPr="003924CC" w:rsidRDefault="00056EBA" w:rsidP="00E64CFB">
      <w:pPr>
        <w:tabs>
          <w:tab w:val="left" w:pos="360"/>
        </w:tabs>
        <w:spacing w:before="8"/>
        <w:jc w:val="both"/>
      </w:pPr>
    </w:p>
    <w:p w14:paraId="764281D5" w14:textId="7B4A0DD4" w:rsidR="00056EBA" w:rsidRPr="003924CC" w:rsidRDefault="00056EBA" w:rsidP="00056EBA">
      <w:pPr>
        <w:tabs>
          <w:tab w:val="left" w:pos="360"/>
        </w:tabs>
        <w:jc w:val="both"/>
        <w:rPr>
          <w:rFonts w:ascii="Times New Roman" w:hAnsi="Times New Roman" w:cs="Times New Roman"/>
          <w:bCs/>
          <w:lang w:val="it-IT"/>
        </w:rPr>
      </w:pPr>
      <w:r w:rsidRPr="003924CC">
        <w:rPr>
          <w:rFonts w:ascii="Times New Roman" w:hAnsi="Times New Roman" w:cs="Times New Roman"/>
          <w:bCs/>
          <w:lang w:val="it-IT"/>
        </w:rPr>
        <w:lastRenderedPageBreak/>
        <w:t>Niveli i transfertës së kushtëzuar për funksione të deleguara për bashkinë Berat    në  lekë</w:t>
      </w:r>
    </w:p>
    <w:p w14:paraId="1F3B84F0" w14:textId="77777777" w:rsidR="00056EBA" w:rsidRPr="00085FB8" w:rsidRDefault="00056EBA" w:rsidP="00E64CFB">
      <w:pPr>
        <w:tabs>
          <w:tab w:val="left" w:pos="360"/>
        </w:tabs>
        <w:spacing w:before="8"/>
        <w:jc w:val="both"/>
        <w:rPr>
          <w:color w:val="FF0000"/>
        </w:rPr>
      </w:pPr>
    </w:p>
    <w:tbl>
      <w:tblPr>
        <w:tblW w:w="10220" w:type="dxa"/>
        <w:tblLook w:val="04A0" w:firstRow="1" w:lastRow="0" w:firstColumn="1" w:lastColumn="0" w:noHBand="0" w:noVBand="1"/>
      </w:tblPr>
      <w:tblGrid>
        <w:gridCol w:w="619"/>
        <w:gridCol w:w="980"/>
        <w:gridCol w:w="600"/>
        <w:gridCol w:w="2700"/>
        <w:gridCol w:w="1540"/>
        <w:gridCol w:w="1560"/>
        <w:gridCol w:w="980"/>
        <w:gridCol w:w="1300"/>
      </w:tblGrid>
      <w:tr w:rsidR="00056EBA" w:rsidRPr="00056EBA" w14:paraId="2B6C5492" w14:textId="77777777" w:rsidTr="00056EBA">
        <w:trPr>
          <w:trHeight w:val="525"/>
        </w:trPr>
        <w:tc>
          <w:tcPr>
            <w:tcW w:w="560" w:type="dxa"/>
            <w:tcBorders>
              <w:top w:val="single" w:sz="8" w:space="0" w:color="305496"/>
              <w:left w:val="single" w:sz="8" w:space="0" w:color="305496"/>
              <w:bottom w:val="nil"/>
              <w:right w:val="single" w:sz="4" w:space="0" w:color="305496"/>
            </w:tcBorders>
            <w:shd w:val="clear" w:color="auto" w:fill="auto"/>
            <w:noWrap/>
            <w:vAlign w:val="center"/>
            <w:hideMark/>
          </w:tcPr>
          <w:p w14:paraId="7803CAD9" w14:textId="77777777" w:rsidR="00056EBA" w:rsidRPr="00056EBA" w:rsidRDefault="00056EBA" w:rsidP="00056EBA">
            <w:pPr>
              <w:spacing w:after="0" w:line="240" w:lineRule="auto"/>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Grup</w:t>
            </w:r>
          </w:p>
        </w:tc>
        <w:tc>
          <w:tcPr>
            <w:tcW w:w="980" w:type="dxa"/>
            <w:tcBorders>
              <w:top w:val="single" w:sz="8" w:space="0" w:color="305496"/>
              <w:left w:val="nil"/>
              <w:bottom w:val="nil"/>
              <w:right w:val="single" w:sz="4" w:space="0" w:color="305496"/>
            </w:tcBorders>
            <w:shd w:val="clear" w:color="auto" w:fill="auto"/>
            <w:vAlign w:val="center"/>
            <w:hideMark/>
          </w:tcPr>
          <w:p w14:paraId="4489D5F3" w14:textId="77777777" w:rsidR="00056EBA" w:rsidRPr="00056EBA" w:rsidRDefault="00056EBA" w:rsidP="00056EBA">
            <w:pPr>
              <w:spacing w:after="0" w:line="240" w:lineRule="auto"/>
              <w:jc w:val="center"/>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Kod Programi</w:t>
            </w:r>
          </w:p>
        </w:tc>
        <w:tc>
          <w:tcPr>
            <w:tcW w:w="600" w:type="dxa"/>
            <w:tcBorders>
              <w:top w:val="single" w:sz="8" w:space="0" w:color="305496"/>
              <w:left w:val="nil"/>
              <w:bottom w:val="nil"/>
              <w:right w:val="single" w:sz="4" w:space="0" w:color="305496"/>
            </w:tcBorders>
            <w:shd w:val="clear" w:color="auto" w:fill="auto"/>
            <w:vAlign w:val="center"/>
            <w:hideMark/>
          </w:tcPr>
          <w:p w14:paraId="76E1B380" w14:textId="77777777" w:rsidR="00056EBA" w:rsidRPr="00056EBA" w:rsidRDefault="00056EBA" w:rsidP="00056EBA">
            <w:pPr>
              <w:spacing w:after="0" w:line="240" w:lineRule="auto"/>
              <w:jc w:val="right"/>
              <w:rPr>
                <w:rFonts w:ascii="Calibri Light" w:eastAsia="Times New Roman" w:hAnsi="Calibri Light" w:cs="Times New Roman"/>
                <w:b/>
                <w:bCs/>
                <w:sz w:val="20"/>
                <w:szCs w:val="20"/>
              </w:rPr>
            </w:pPr>
            <w:r w:rsidRPr="00056EBA">
              <w:rPr>
                <w:rFonts w:ascii="Calibri Light" w:eastAsia="Times New Roman" w:hAnsi="Calibri Light" w:cs="Times New Roman"/>
                <w:b/>
                <w:bCs/>
                <w:sz w:val="20"/>
                <w:szCs w:val="20"/>
              </w:rPr>
              <w:t>Llog.</w:t>
            </w:r>
          </w:p>
        </w:tc>
        <w:tc>
          <w:tcPr>
            <w:tcW w:w="2700" w:type="dxa"/>
            <w:tcBorders>
              <w:top w:val="single" w:sz="8" w:space="0" w:color="305496"/>
              <w:left w:val="nil"/>
              <w:bottom w:val="nil"/>
              <w:right w:val="single" w:sz="4" w:space="0" w:color="305496"/>
            </w:tcBorders>
            <w:shd w:val="clear" w:color="auto" w:fill="auto"/>
            <w:noWrap/>
            <w:vAlign w:val="center"/>
            <w:hideMark/>
          </w:tcPr>
          <w:p w14:paraId="4BB028BD" w14:textId="77777777" w:rsidR="00056EBA" w:rsidRPr="00056EBA" w:rsidRDefault="00056EBA" w:rsidP="00056EBA">
            <w:pPr>
              <w:spacing w:after="0" w:line="240" w:lineRule="auto"/>
              <w:rPr>
                <w:rFonts w:ascii="Calibri Light" w:eastAsia="Times New Roman" w:hAnsi="Calibri Light" w:cs="Times New Roman"/>
                <w:b/>
                <w:bCs/>
                <w:sz w:val="20"/>
                <w:szCs w:val="20"/>
              </w:rPr>
            </w:pPr>
            <w:r w:rsidRPr="00056EBA">
              <w:rPr>
                <w:rFonts w:ascii="Calibri Light" w:eastAsia="Times New Roman" w:hAnsi="Calibri Light" w:cs="Times New Roman"/>
                <w:b/>
                <w:bCs/>
                <w:sz w:val="20"/>
                <w:szCs w:val="20"/>
              </w:rPr>
              <w:t>Pershkrimi</w:t>
            </w:r>
          </w:p>
        </w:tc>
        <w:tc>
          <w:tcPr>
            <w:tcW w:w="1540" w:type="dxa"/>
            <w:tcBorders>
              <w:top w:val="single" w:sz="8" w:space="0" w:color="305496"/>
              <w:left w:val="nil"/>
              <w:bottom w:val="nil"/>
              <w:right w:val="single" w:sz="4" w:space="0" w:color="305496"/>
            </w:tcBorders>
            <w:shd w:val="clear" w:color="auto" w:fill="auto"/>
            <w:noWrap/>
            <w:vAlign w:val="center"/>
            <w:hideMark/>
          </w:tcPr>
          <w:p w14:paraId="4017C296" w14:textId="77777777" w:rsidR="00056EBA" w:rsidRPr="00056EBA" w:rsidRDefault="00056EBA" w:rsidP="00056EBA">
            <w:pPr>
              <w:spacing w:after="0" w:line="240" w:lineRule="auto"/>
              <w:jc w:val="center"/>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Plan 2022 </w:t>
            </w:r>
          </w:p>
        </w:tc>
        <w:tc>
          <w:tcPr>
            <w:tcW w:w="1560" w:type="dxa"/>
            <w:tcBorders>
              <w:top w:val="single" w:sz="8" w:space="0" w:color="305496"/>
              <w:left w:val="nil"/>
              <w:bottom w:val="nil"/>
              <w:right w:val="single" w:sz="4" w:space="0" w:color="305496"/>
            </w:tcBorders>
            <w:shd w:val="clear" w:color="auto" w:fill="auto"/>
            <w:noWrap/>
            <w:vAlign w:val="center"/>
            <w:hideMark/>
          </w:tcPr>
          <w:p w14:paraId="6A90CBDB" w14:textId="77777777" w:rsidR="00056EBA" w:rsidRPr="00056EBA" w:rsidRDefault="00056EBA" w:rsidP="00056EBA">
            <w:pPr>
              <w:spacing w:after="0" w:line="240" w:lineRule="auto"/>
              <w:jc w:val="center"/>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Fakt 2022 </w:t>
            </w:r>
          </w:p>
        </w:tc>
        <w:tc>
          <w:tcPr>
            <w:tcW w:w="980" w:type="dxa"/>
            <w:tcBorders>
              <w:top w:val="single" w:sz="8" w:space="0" w:color="305496"/>
              <w:left w:val="nil"/>
              <w:bottom w:val="nil"/>
              <w:right w:val="single" w:sz="4" w:space="0" w:color="305496"/>
            </w:tcBorders>
            <w:shd w:val="clear" w:color="auto" w:fill="auto"/>
            <w:vAlign w:val="center"/>
            <w:hideMark/>
          </w:tcPr>
          <w:p w14:paraId="4FE988D1" w14:textId="77777777" w:rsidR="00056EBA" w:rsidRPr="00056EBA" w:rsidRDefault="00056EBA" w:rsidP="00056EBA">
            <w:pPr>
              <w:spacing w:after="0" w:line="240" w:lineRule="auto"/>
              <w:jc w:val="center"/>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 e realizimit </w:t>
            </w:r>
          </w:p>
        </w:tc>
        <w:tc>
          <w:tcPr>
            <w:tcW w:w="1300" w:type="dxa"/>
            <w:tcBorders>
              <w:top w:val="single" w:sz="8" w:space="0" w:color="305496"/>
              <w:left w:val="nil"/>
              <w:bottom w:val="nil"/>
              <w:right w:val="single" w:sz="8" w:space="0" w:color="305496"/>
            </w:tcBorders>
            <w:shd w:val="clear" w:color="auto" w:fill="auto"/>
            <w:vAlign w:val="center"/>
            <w:hideMark/>
          </w:tcPr>
          <w:p w14:paraId="4D32A838" w14:textId="77777777" w:rsidR="00056EBA" w:rsidRPr="00056EBA" w:rsidRDefault="00056EBA" w:rsidP="00056EBA">
            <w:pPr>
              <w:spacing w:after="0" w:line="240" w:lineRule="auto"/>
              <w:jc w:val="center"/>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Diference e parealizuar </w:t>
            </w:r>
          </w:p>
        </w:tc>
      </w:tr>
      <w:tr w:rsidR="00056EBA" w:rsidRPr="00056EBA" w14:paraId="1FB380B2" w14:textId="77777777" w:rsidTr="00056EBA">
        <w:trPr>
          <w:trHeight w:val="300"/>
        </w:trPr>
        <w:tc>
          <w:tcPr>
            <w:tcW w:w="4840" w:type="dxa"/>
            <w:gridSpan w:val="4"/>
            <w:tcBorders>
              <w:top w:val="single" w:sz="8" w:space="0" w:color="305496"/>
              <w:left w:val="single" w:sz="8" w:space="0" w:color="305496"/>
              <w:bottom w:val="single" w:sz="4" w:space="0" w:color="305496"/>
              <w:right w:val="nil"/>
            </w:tcBorders>
            <w:shd w:val="clear" w:color="000000" w:fill="DDEBF7"/>
            <w:noWrap/>
            <w:vAlign w:val="bottom"/>
            <w:hideMark/>
          </w:tcPr>
          <w:p w14:paraId="75F531EA" w14:textId="77777777" w:rsidR="00056EBA" w:rsidRPr="00056EBA" w:rsidRDefault="00056EBA" w:rsidP="00056EBA">
            <w:pPr>
              <w:spacing w:after="0" w:line="240" w:lineRule="auto"/>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Qendra Kombetare e Biznesit</w:t>
            </w:r>
          </w:p>
        </w:tc>
        <w:tc>
          <w:tcPr>
            <w:tcW w:w="1540" w:type="dxa"/>
            <w:tcBorders>
              <w:top w:val="single" w:sz="8" w:space="0" w:color="305496"/>
              <w:left w:val="nil"/>
              <w:bottom w:val="single" w:sz="4" w:space="0" w:color="305496"/>
              <w:right w:val="single" w:sz="4" w:space="0" w:color="305496"/>
            </w:tcBorders>
            <w:shd w:val="clear" w:color="000000" w:fill="DDEBF7"/>
            <w:noWrap/>
            <w:vAlign w:val="bottom"/>
            <w:hideMark/>
          </w:tcPr>
          <w:p w14:paraId="5A88C5C8"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2,650,000 </w:t>
            </w:r>
          </w:p>
        </w:tc>
        <w:tc>
          <w:tcPr>
            <w:tcW w:w="1560" w:type="dxa"/>
            <w:tcBorders>
              <w:top w:val="single" w:sz="8" w:space="0" w:color="305496"/>
              <w:left w:val="nil"/>
              <w:bottom w:val="single" w:sz="4" w:space="0" w:color="305496"/>
              <w:right w:val="single" w:sz="4" w:space="0" w:color="305496"/>
            </w:tcBorders>
            <w:shd w:val="clear" w:color="000000" w:fill="DDEBF7"/>
            <w:noWrap/>
            <w:vAlign w:val="bottom"/>
            <w:hideMark/>
          </w:tcPr>
          <w:p w14:paraId="4C187986"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2,392,350 </w:t>
            </w:r>
          </w:p>
        </w:tc>
        <w:tc>
          <w:tcPr>
            <w:tcW w:w="980" w:type="dxa"/>
            <w:tcBorders>
              <w:top w:val="single" w:sz="8" w:space="0" w:color="305496"/>
              <w:left w:val="nil"/>
              <w:bottom w:val="single" w:sz="4" w:space="0" w:color="305496"/>
              <w:right w:val="single" w:sz="4" w:space="0" w:color="305496"/>
            </w:tcBorders>
            <w:shd w:val="clear" w:color="000000" w:fill="DDEBF7"/>
            <w:noWrap/>
            <w:vAlign w:val="bottom"/>
            <w:hideMark/>
          </w:tcPr>
          <w:p w14:paraId="61FAEAC9"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90%</w:t>
            </w:r>
          </w:p>
        </w:tc>
        <w:tc>
          <w:tcPr>
            <w:tcW w:w="1300" w:type="dxa"/>
            <w:tcBorders>
              <w:top w:val="single" w:sz="8" w:space="0" w:color="305496"/>
              <w:left w:val="nil"/>
              <w:bottom w:val="single" w:sz="4" w:space="0" w:color="305496"/>
              <w:right w:val="single" w:sz="8" w:space="0" w:color="305496"/>
            </w:tcBorders>
            <w:shd w:val="clear" w:color="000000" w:fill="DDEBF7"/>
            <w:noWrap/>
            <w:vAlign w:val="bottom"/>
            <w:hideMark/>
          </w:tcPr>
          <w:p w14:paraId="720E0A71"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257,650 </w:t>
            </w:r>
          </w:p>
        </w:tc>
      </w:tr>
      <w:tr w:rsidR="00056EBA" w:rsidRPr="00056EBA" w14:paraId="2DDC7026" w14:textId="77777777" w:rsidTr="00056EBA">
        <w:trPr>
          <w:trHeight w:val="300"/>
        </w:trPr>
        <w:tc>
          <w:tcPr>
            <w:tcW w:w="560" w:type="dxa"/>
            <w:tcBorders>
              <w:top w:val="nil"/>
              <w:left w:val="single" w:sz="8" w:space="0" w:color="305496"/>
              <w:bottom w:val="single" w:sz="4" w:space="0" w:color="305496"/>
              <w:right w:val="single" w:sz="4" w:space="0" w:color="305496"/>
            </w:tcBorders>
            <w:shd w:val="clear" w:color="auto" w:fill="auto"/>
            <w:noWrap/>
            <w:vAlign w:val="bottom"/>
            <w:hideMark/>
          </w:tcPr>
          <w:p w14:paraId="445CF904"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10</w:t>
            </w:r>
          </w:p>
        </w:tc>
        <w:tc>
          <w:tcPr>
            <w:tcW w:w="980" w:type="dxa"/>
            <w:tcBorders>
              <w:top w:val="nil"/>
              <w:left w:val="nil"/>
              <w:bottom w:val="single" w:sz="4" w:space="0" w:color="305496"/>
              <w:right w:val="single" w:sz="4" w:space="0" w:color="305496"/>
            </w:tcBorders>
            <w:shd w:val="clear" w:color="auto" w:fill="auto"/>
            <w:noWrap/>
            <w:vAlign w:val="bottom"/>
            <w:hideMark/>
          </w:tcPr>
          <w:p w14:paraId="3DC9EBD0" w14:textId="77777777" w:rsidR="00056EBA" w:rsidRPr="00056EBA" w:rsidRDefault="00056EBA" w:rsidP="00056EBA">
            <w:pPr>
              <w:spacing w:after="0" w:line="240" w:lineRule="auto"/>
              <w:jc w:val="center"/>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04130</w:t>
            </w:r>
          </w:p>
        </w:tc>
        <w:tc>
          <w:tcPr>
            <w:tcW w:w="600" w:type="dxa"/>
            <w:tcBorders>
              <w:top w:val="nil"/>
              <w:left w:val="nil"/>
              <w:bottom w:val="single" w:sz="4" w:space="0" w:color="305496"/>
              <w:right w:val="single" w:sz="4" w:space="0" w:color="305496"/>
            </w:tcBorders>
            <w:shd w:val="clear" w:color="auto" w:fill="auto"/>
            <w:noWrap/>
            <w:vAlign w:val="bottom"/>
            <w:hideMark/>
          </w:tcPr>
          <w:p w14:paraId="066870D8"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600</w:t>
            </w:r>
          </w:p>
        </w:tc>
        <w:tc>
          <w:tcPr>
            <w:tcW w:w="2700" w:type="dxa"/>
            <w:tcBorders>
              <w:top w:val="nil"/>
              <w:left w:val="nil"/>
              <w:bottom w:val="single" w:sz="4" w:space="0" w:color="305496"/>
              <w:right w:val="single" w:sz="4" w:space="0" w:color="305496"/>
            </w:tcBorders>
            <w:shd w:val="clear" w:color="auto" w:fill="auto"/>
            <w:noWrap/>
            <w:vAlign w:val="bottom"/>
            <w:hideMark/>
          </w:tcPr>
          <w:p w14:paraId="6FBDBF9E" w14:textId="77777777" w:rsidR="00056EBA" w:rsidRPr="00056EBA" w:rsidRDefault="00056EBA" w:rsidP="00056EBA">
            <w:pPr>
              <w:spacing w:after="0" w:line="240" w:lineRule="auto"/>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Paga</w:t>
            </w:r>
          </w:p>
        </w:tc>
        <w:tc>
          <w:tcPr>
            <w:tcW w:w="1540" w:type="dxa"/>
            <w:tcBorders>
              <w:top w:val="nil"/>
              <w:left w:val="nil"/>
              <w:bottom w:val="single" w:sz="4" w:space="0" w:color="305496"/>
              <w:right w:val="single" w:sz="4" w:space="0" w:color="305496"/>
            </w:tcBorders>
            <w:shd w:val="clear" w:color="auto" w:fill="auto"/>
            <w:noWrap/>
            <w:vAlign w:val="bottom"/>
            <w:hideMark/>
          </w:tcPr>
          <w:p w14:paraId="5D6D1698"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2,040,000 </w:t>
            </w:r>
          </w:p>
        </w:tc>
        <w:tc>
          <w:tcPr>
            <w:tcW w:w="1560" w:type="dxa"/>
            <w:tcBorders>
              <w:top w:val="nil"/>
              <w:left w:val="nil"/>
              <w:bottom w:val="single" w:sz="4" w:space="0" w:color="305496"/>
              <w:right w:val="single" w:sz="4" w:space="0" w:color="305496"/>
            </w:tcBorders>
            <w:shd w:val="clear" w:color="auto" w:fill="auto"/>
            <w:noWrap/>
            <w:vAlign w:val="bottom"/>
            <w:hideMark/>
          </w:tcPr>
          <w:p w14:paraId="3D08AB59"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1,994,490 </w:t>
            </w:r>
          </w:p>
        </w:tc>
        <w:tc>
          <w:tcPr>
            <w:tcW w:w="980" w:type="dxa"/>
            <w:tcBorders>
              <w:top w:val="nil"/>
              <w:left w:val="nil"/>
              <w:bottom w:val="single" w:sz="4" w:space="0" w:color="305496"/>
              <w:right w:val="single" w:sz="4" w:space="0" w:color="305496"/>
            </w:tcBorders>
            <w:shd w:val="clear" w:color="auto" w:fill="auto"/>
            <w:noWrap/>
            <w:vAlign w:val="bottom"/>
            <w:hideMark/>
          </w:tcPr>
          <w:p w14:paraId="10A23EEA"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98%</w:t>
            </w:r>
          </w:p>
        </w:tc>
        <w:tc>
          <w:tcPr>
            <w:tcW w:w="1300" w:type="dxa"/>
            <w:tcBorders>
              <w:top w:val="nil"/>
              <w:left w:val="nil"/>
              <w:bottom w:val="single" w:sz="4" w:space="0" w:color="305496"/>
              <w:right w:val="single" w:sz="8" w:space="0" w:color="305496"/>
            </w:tcBorders>
            <w:shd w:val="clear" w:color="auto" w:fill="auto"/>
            <w:noWrap/>
            <w:vAlign w:val="bottom"/>
            <w:hideMark/>
          </w:tcPr>
          <w:p w14:paraId="3B5458B8"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45,510 </w:t>
            </w:r>
          </w:p>
        </w:tc>
      </w:tr>
      <w:tr w:rsidR="00056EBA" w:rsidRPr="00056EBA" w14:paraId="69355E27" w14:textId="77777777" w:rsidTr="00056EBA">
        <w:trPr>
          <w:trHeight w:val="300"/>
        </w:trPr>
        <w:tc>
          <w:tcPr>
            <w:tcW w:w="560" w:type="dxa"/>
            <w:tcBorders>
              <w:top w:val="nil"/>
              <w:left w:val="single" w:sz="8" w:space="0" w:color="305496"/>
              <w:bottom w:val="single" w:sz="4" w:space="0" w:color="305496"/>
              <w:right w:val="single" w:sz="4" w:space="0" w:color="305496"/>
            </w:tcBorders>
            <w:shd w:val="clear" w:color="auto" w:fill="auto"/>
            <w:noWrap/>
            <w:vAlign w:val="bottom"/>
            <w:hideMark/>
          </w:tcPr>
          <w:p w14:paraId="7CC72B75"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10</w:t>
            </w:r>
          </w:p>
        </w:tc>
        <w:tc>
          <w:tcPr>
            <w:tcW w:w="980" w:type="dxa"/>
            <w:tcBorders>
              <w:top w:val="nil"/>
              <w:left w:val="nil"/>
              <w:bottom w:val="single" w:sz="4" w:space="0" w:color="305496"/>
              <w:right w:val="single" w:sz="4" w:space="0" w:color="305496"/>
            </w:tcBorders>
            <w:shd w:val="clear" w:color="auto" w:fill="auto"/>
            <w:noWrap/>
            <w:vAlign w:val="bottom"/>
            <w:hideMark/>
          </w:tcPr>
          <w:p w14:paraId="7FDB168B" w14:textId="77777777" w:rsidR="00056EBA" w:rsidRPr="00056EBA" w:rsidRDefault="00056EBA" w:rsidP="00056EBA">
            <w:pPr>
              <w:spacing w:after="0" w:line="240" w:lineRule="auto"/>
              <w:jc w:val="center"/>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04130</w:t>
            </w:r>
          </w:p>
        </w:tc>
        <w:tc>
          <w:tcPr>
            <w:tcW w:w="600" w:type="dxa"/>
            <w:tcBorders>
              <w:top w:val="nil"/>
              <w:left w:val="nil"/>
              <w:bottom w:val="single" w:sz="4" w:space="0" w:color="305496"/>
              <w:right w:val="single" w:sz="4" w:space="0" w:color="305496"/>
            </w:tcBorders>
            <w:shd w:val="clear" w:color="auto" w:fill="auto"/>
            <w:noWrap/>
            <w:vAlign w:val="bottom"/>
            <w:hideMark/>
          </w:tcPr>
          <w:p w14:paraId="12FCDA32"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601</w:t>
            </w:r>
          </w:p>
        </w:tc>
        <w:tc>
          <w:tcPr>
            <w:tcW w:w="2700" w:type="dxa"/>
            <w:tcBorders>
              <w:top w:val="nil"/>
              <w:left w:val="nil"/>
              <w:bottom w:val="single" w:sz="4" w:space="0" w:color="305496"/>
              <w:right w:val="single" w:sz="4" w:space="0" w:color="305496"/>
            </w:tcBorders>
            <w:shd w:val="clear" w:color="auto" w:fill="auto"/>
            <w:noWrap/>
            <w:vAlign w:val="bottom"/>
            <w:hideMark/>
          </w:tcPr>
          <w:p w14:paraId="094B61D8" w14:textId="77777777" w:rsidR="00056EBA" w:rsidRPr="00056EBA" w:rsidRDefault="00056EBA" w:rsidP="00056EBA">
            <w:pPr>
              <w:spacing w:after="0" w:line="240" w:lineRule="auto"/>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Sigurime Shoqërore</w:t>
            </w:r>
          </w:p>
        </w:tc>
        <w:tc>
          <w:tcPr>
            <w:tcW w:w="1540" w:type="dxa"/>
            <w:tcBorders>
              <w:top w:val="nil"/>
              <w:left w:val="nil"/>
              <w:bottom w:val="single" w:sz="4" w:space="0" w:color="305496"/>
              <w:right w:val="single" w:sz="4" w:space="0" w:color="305496"/>
            </w:tcBorders>
            <w:shd w:val="clear" w:color="auto" w:fill="auto"/>
            <w:noWrap/>
            <w:vAlign w:val="bottom"/>
            <w:hideMark/>
          </w:tcPr>
          <w:p w14:paraId="2BF55F5B"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350,000 </w:t>
            </w:r>
          </w:p>
        </w:tc>
        <w:tc>
          <w:tcPr>
            <w:tcW w:w="1560" w:type="dxa"/>
            <w:tcBorders>
              <w:top w:val="nil"/>
              <w:left w:val="nil"/>
              <w:bottom w:val="single" w:sz="4" w:space="0" w:color="305496"/>
              <w:right w:val="single" w:sz="4" w:space="0" w:color="305496"/>
            </w:tcBorders>
            <w:shd w:val="clear" w:color="auto" w:fill="auto"/>
            <w:noWrap/>
            <w:vAlign w:val="bottom"/>
            <w:hideMark/>
          </w:tcPr>
          <w:p w14:paraId="7F57EF43"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337,860 </w:t>
            </w:r>
          </w:p>
        </w:tc>
        <w:tc>
          <w:tcPr>
            <w:tcW w:w="980" w:type="dxa"/>
            <w:tcBorders>
              <w:top w:val="nil"/>
              <w:left w:val="nil"/>
              <w:bottom w:val="single" w:sz="4" w:space="0" w:color="305496"/>
              <w:right w:val="single" w:sz="4" w:space="0" w:color="305496"/>
            </w:tcBorders>
            <w:shd w:val="clear" w:color="auto" w:fill="auto"/>
            <w:noWrap/>
            <w:vAlign w:val="bottom"/>
            <w:hideMark/>
          </w:tcPr>
          <w:p w14:paraId="6B82C8EF"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97%</w:t>
            </w:r>
          </w:p>
        </w:tc>
        <w:tc>
          <w:tcPr>
            <w:tcW w:w="1300" w:type="dxa"/>
            <w:tcBorders>
              <w:top w:val="nil"/>
              <w:left w:val="nil"/>
              <w:bottom w:val="single" w:sz="4" w:space="0" w:color="305496"/>
              <w:right w:val="single" w:sz="8" w:space="0" w:color="305496"/>
            </w:tcBorders>
            <w:shd w:val="clear" w:color="auto" w:fill="auto"/>
            <w:noWrap/>
            <w:vAlign w:val="bottom"/>
            <w:hideMark/>
          </w:tcPr>
          <w:p w14:paraId="136372BC"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12,140 </w:t>
            </w:r>
          </w:p>
        </w:tc>
      </w:tr>
      <w:tr w:rsidR="00056EBA" w:rsidRPr="00056EBA" w14:paraId="607C2BAA" w14:textId="77777777" w:rsidTr="00056EBA">
        <w:trPr>
          <w:trHeight w:val="300"/>
        </w:trPr>
        <w:tc>
          <w:tcPr>
            <w:tcW w:w="560" w:type="dxa"/>
            <w:tcBorders>
              <w:top w:val="nil"/>
              <w:left w:val="single" w:sz="8" w:space="0" w:color="305496"/>
              <w:bottom w:val="single" w:sz="4" w:space="0" w:color="305496"/>
              <w:right w:val="single" w:sz="4" w:space="0" w:color="305496"/>
            </w:tcBorders>
            <w:shd w:val="clear" w:color="auto" w:fill="auto"/>
            <w:noWrap/>
            <w:vAlign w:val="bottom"/>
            <w:hideMark/>
          </w:tcPr>
          <w:p w14:paraId="3F69DF6D"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10</w:t>
            </w:r>
          </w:p>
        </w:tc>
        <w:tc>
          <w:tcPr>
            <w:tcW w:w="980" w:type="dxa"/>
            <w:tcBorders>
              <w:top w:val="nil"/>
              <w:left w:val="nil"/>
              <w:bottom w:val="single" w:sz="4" w:space="0" w:color="305496"/>
              <w:right w:val="single" w:sz="4" w:space="0" w:color="305496"/>
            </w:tcBorders>
            <w:shd w:val="clear" w:color="auto" w:fill="auto"/>
            <w:noWrap/>
            <w:vAlign w:val="bottom"/>
            <w:hideMark/>
          </w:tcPr>
          <w:p w14:paraId="5BAD2998" w14:textId="77777777" w:rsidR="00056EBA" w:rsidRPr="00056EBA" w:rsidRDefault="00056EBA" w:rsidP="00056EBA">
            <w:pPr>
              <w:spacing w:after="0" w:line="240" w:lineRule="auto"/>
              <w:jc w:val="center"/>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04130</w:t>
            </w:r>
          </w:p>
        </w:tc>
        <w:tc>
          <w:tcPr>
            <w:tcW w:w="600" w:type="dxa"/>
            <w:tcBorders>
              <w:top w:val="nil"/>
              <w:left w:val="nil"/>
              <w:bottom w:val="single" w:sz="4" w:space="0" w:color="305496"/>
              <w:right w:val="single" w:sz="4" w:space="0" w:color="305496"/>
            </w:tcBorders>
            <w:shd w:val="clear" w:color="auto" w:fill="auto"/>
            <w:noWrap/>
            <w:vAlign w:val="bottom"/>
            <w:hideMark/>
          </w:tcPr>
          <w:p w14:paraId="1D21939F"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602</w:t>
            </w:r>
          </w:p>
        </w:tc>
        <w:tc>
          <w:tcPr>
            <w:tcW w:w="2700" w:type="dxa"/>
            <w:tcBorders>
              <w:top w:val="nil"/>
              <w:left w:val="nil"/>
              <w:bottom w:val="single" w:sz="4" w:space="0" w:color="305496"/>
              <w:right w:val="single" w:sz="4" w:space="0" w:color="305496"/>
            </w:tcBorders>
            <w:shd w:val="clear" w:color="auto" w:fill="auto"/>
            <w:noWrap/>
            <w:vAlign w:val="bottom"/>
            <w:hideMark/>
          </w:tcPr>
          <w:p w14:paraId="2C2907B7" w14:textId="77777777" w:rsidR="00056EBA" w:rsidRPr="00056EBA" w:rsidRDefault="00056EBA" w:rsidP="00056EBA">
            <w:pPr>
              <w:spacing w:after="0" w:line="240" w:lineRule="auto"/>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Mallra dhe Shërbime të Tjera</w:t>
            </w:r>
          </w:p>
        </w:tc>
        <w:tc>
          <w:tcPr>
            <w:tcW w:w="1540" w:type="dxa"/>
            <w:tcBorders>
              <w:top w:val="nil"/>
              <w:left w:val="nil"/>
              <w:bottom w:val="single" w:sz="4" w:space="0" w:color="305496"/>
              <w:right w:val="single" w:sz="4" w:space="0" w:color="305496"/>
            </w:tcBorders>
            <w:shd w:val="clear" w:color="auto" w:fill="auto"/>
            <w:noWrap/>
            <w:vAlign w:val="bottom"/>
            <w:hideMark/>
          </w:tcPr>
          <w:p w14:paraId="3D19BFDD"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200,000 </w:t>
            </w:r>
          </w:p>
        </w:tc>
        <w:tc>
          <w:tcPr>
            <w:tcW w:w="1560" w:type="dxa"/>
            <w:tcBorders>
              <w:top w:val="nil"/>
              <w:left w:val="nil"/>
              <w:bottom w:val="single" w:sz="4" w:space="0" w:color="305496"/>
              <w:right w:val="single" w:sz="4" w:space="0" w:color="305496"/>
            </w:tcBorders>
            <w:shd w:val="clear" w:color="auto" w:fill="auto"/>
            <w:noWrap/>
            <w:vAlign w:val="bottom"/>
            <w:hideMark/>
          </w:tcPr>
          <w:p w14:paraId="1FE24699"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   </w:t>
            </w:r>
          </w:p>
        </w:tc>
        <w:tc>
          <w:tcPr>
            <w:tcW w:w="980" w:type="dxa"/>
            <w:tcBorders>
              <w:top w:val="nil"/>
              <w:left w:val="nil"/>
              <w:bottom w:val="single" w:sz="4" w:space="0" w:color="305496"/>
              <w:right w:val="single" w:sz="4" w:space="0" w:color="305496"/>
            </w:tcBorders>
            <w:shd w:val="clear" w:color="auto" w:fill="auto"/>
            <w:noWrap/>
            <w:vAlign w:val="bottom"/>
            <w:hideMark/>
          </w:tcPr>
          <w:p w14:paraId="46BB0FBB"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0%</w:t>
            </w:r>
          </w:p>
        </w:tc>
        <w:tc>
          <w:tcPr>
            <w:tcW w:w="1300" w:type="dxa"/>
            <w:tcBorders>
              <w:top w:val="nil"/>
              <w:left w:val="nil"/>
              <w:bottom w:val="single" w:sz="4" w:space="0" w:color="305496"/>
              <w:right w:val="single" w:sz="8" w:space="0" w:color="305496"/>
            </w:tcBorders>
            <w:shd w:val="clear" w:color="auto" w:fill="auto"/>
            <w:noWrap/>
            <w:vAlign w:val="bottom"/>
            <w:hideMark/>
          </w:tcPr>
          <w:p w14:paraId="115762F6"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200,000 </w:t>
            </w:r>
          </w:p>
        </w:tc>
      </w:tr>
      <w:tr w:rsidR="00056EBA" w:rsidRPr="00056EBA" w14:paraId="1FE94960" w14:textId="77777777" w:rsidTr="00056EBA">
        <w:trPr>
          <w:trHeight w:val="315"/>
        </w:trPr>
        <w:tc>
          <w:tcPr>
            <w:tcW w:w="560" w:type="dxa"/>
            <w:tcBorders>
              <w:top w:val="nil"/>
              <w:left w:val="single" w:sz="8" w:space="0" w:color="305496"/>
              <w:bottom w:val="single" w:sz="8" w:space="0" w:color="305496"/>
              <w:right w:val="single" w:sz="4" w:space="0" w:color="305496"/>
            </w:tcBorders>
            <w:shd w:val="clear" w:color="auto" w:fill="auto"/>
            <w:noWrap/>
            <w:vAlign w:val="bottom"/>
            <w:hideMark/>
          </w:tcPr>
          <w:p w14:paraId="16A410B9"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10</w:t>
            </w:r>
          </w:p>
        </w:tc>
        <w:tc>
          <w:tcPr>
            <w:tcW w:w="980" w:type="dxa"/>
            <w:tcBorders>
              <w:top w:val="nil"/>
              <w:left w:val="nil"/>
              <w:bottom w:val="single" w:sz="8" w:space="0" w:color="305496"/>
              <w:right w:val="single" w:sz="4" w:space="0" w:color="305496"/>
            </w:tcBorders>
            <w:shd w:val="clear" w:color="auto" w:fill="auto"/>
            <w:noWrap/>
            <w:vAlign w:val="bottom"/>
            <w:hideMark/>
          </w:tcPr>
          <w:p w14:paraId="2F223544" w14:textId="77777777" w:rsidR="00056EBA" w:rsidRPr="00056EBA" w:rsidRDefault="00056EBA" w:rsidP="00056EBA">
            <w:pPr>
              <w:spacing w:after="0" w:line="240" w:lineRule="auto"/>
              <w:jc w:val="center"/>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04130</w:t>
            </w:r>
          </w:p>
        </w:tc>
        <w:tc>
          <w:tcPr>
            <w:tcW w:w="600" w:type="dxa"/>
            <w:tcBorders>
              <w:top w:val="nil"/>
              <w:left w:val="nil"/>
              <w:bottom w:val="single" w:sz="8" w:space="0" w:color="305496"/>
              <w:right w:val="single" w:sz="4" w:space="0" w:color="305496"/>
            </w:tcBorders>
            <w:shd w:val="clear" w:color="auto" w:fill="auto"/>
            <w:noWrap/>
            <w:vAlign w:val="bottom"/>
            <w:hideMark/>
          </w:tcPr>
          <w:p w14:paraId="4E62440C"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606</w:t>
            </w:r>
          </w:p>
        </w:tc>
        <w:tc>
          <w:tcPr>
            <w:tcW w:w="2700" w:type="dxa"/>
            <w:tcBorders>
              <w:top w:val="nil"/>
              <w:left w:val="nil"/>
              <w:bottom w:val="single" w:sz="8" w:space="0" w:color="305496"/>
              <w:right w:val="single" w:sz="4" w:space="0" w:color="305496"/>
            </w:tcBorders>
            <w:shd w:val="clear" w:color="auto" w:fill="auto"/>
            <w:noWrap/>
            <w:vAlign w:val="bottom"/>
            <w:hideMark/>
          </w:tcPr>
          <w:p w14:paraId="2AD9721A" w14:textId="77777777" w:rsidR="00056EBA" w:rsidRPr="00056EBA" w:rsidRDefault="00056EBA" w:rsidP="00056EBA">
            <w:pPr>
              <w:spacing w:after="0" w:line="240" w:lineRule="auto"/>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Transf. per Buxh. Fam. &amp; Individe</w:t>
            </w:r>
          </w:p>
        </w:tc>
        <w:tc>
          <w:tcPr>
            <w:tcW w:w="1540" w:type="dxa"/>
            <w:tcBorders>
              <w:top w:val="nil"/>
              <w:left w:val="nil"/>
              <w:bottom w:val="single" w:sz="8" w:space="0" w:color="305496"/>
              <w:right w:val="single" w:sz="4" w:space="0" w:color="305496"/>
            </w:tcBorders>
            <w:shd w:val="clear" w:color="auto" w:fill="auto"/>
            <w:noWrap/>
            <w:vAlign w:val="bottom"/>
            <w:hideMark/>
          </w:tcPr>
          <w:p w14:paraId="72FB1EF1"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60,000 </w:t>
            </w:r>
          </w:p>
        </w:tc>
        <w:tc>
          <w:tcPr>
            <w:tcW w:w="1560" w:type="dxa"/>
            <w:tcBorders>
              <w:top w:val="nil"/>
              <w:left w:val="nil"/>
              <w:bottom w:val="single" w:sz="8" w:space="0" w:color="305496"/>
              <w:right w:val="single" w:sz="4" w:space="0" w:color="305496"/>
            </w:tcBorders>
            <w:shd w:val="clear" w:color="auto" w:fill="auto"/>
            <w:noWrap/>
            <w:vAlign w:val="bottom"/>
            <w:hideMark/>
          </w:tcPr>
          <w:p w14:paraId="26DEF90A"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60,000 </w:t>
            </w:r>
          </w:p>
        </w:tc>
        <w:tc>
          <w:tcPr>
            <w:tcW w:w="980" w:type="dxa"/>
            <w:tcBorders>
              <w:top w:val="nil"/>
              <w:left w:val="nil"/>
              <w:bottom w:val="single" w:sz="8" w:space="0" w:color="305496"/>
              <w:right w:val="single" w:sz="4" w:space="0" w:color="305496"/>
            </w:tcBorders>
            <w:shd w:val="clear" w:color="auto" w:fill="auto"/>
            <w:noWrap/>
            <w:vAlign w:val="bottom"/>
            <w:hideMark/>
          </w:tcPr>
          <w:p w14:paraId="5304C747"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100%</w:t>
            </w:r>
          </w:p>
        </w:tc>
        <w:tc>
          <w:tcPr>
            <w:tcW w:w="1300" w:type="dxa"/>
            <w:tcBorders>
              <w:top w:val="nil"/>
              <w:left w:val="nil"/>
              <w:bottom w:val="single" w:sz="8" w:space="0" w:color="305496"/>
              <w:right w:val="single" w:sz="8" w:space="0" w:color="305496"/>
            </w:tcBorders>
            <w:shd w:val="clear" w:color="auto" w:fill="auto"/>
            <w:noWrap/>
            <w:vAlign w:val="bottom"/>
            <w:hideMark/>
          </w:tcPr>
          <w:p w14:paraId="795DD60A"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   </w:t>
            </w:r>
          </w:p>
        </w:tc>
      </w:tr>
      <w:tr w:rsidR="00056EBA" w:rsidRPr="00056EBA" w14:paraId="46E7CCD6" w14:textId="77777777" w:rsidTr="00056EBA">
        <w:trPr>
          <w:trHeight w:val="300"/>
        </w:trPr>
        <w:tc>
          <w:tcPr>
            <w:tcW w:w="4840" w:type="dxa"/>
            <w:gridSpan w:val="4"/>
            <w:tcBorders>
              <w:top w:val="single" w:sz="8" w:space="0" w:color="305496"/>
              <w:left w:val="single" w:sz="8" w:space="0" w:color="305496"/>
              <w:bottom w:val="single" w:sz="4" w:space="0" w:color="305496"/>
              <w:right w:val="nil"/>
            </w:tcBorders>
            <w:shd w:val="clear" w:color="000000" w:fill="DDEBF7"/>
            <w:noWrap/>
            <w:vAlign w:val="bottom"/>
            <w:hideMark/>
          </w:tcPr>
          <w:p w14:paraId="53B0B892" w14:textId="77777777" w:rsidR="00056EBA" w:rsidRPr="00056EBA" w:rsidRDefault="00056EBA" w:rsidP="00056EBA">
            <w:pPr>
              <w:spacing w:after="0" w:line="240" w:lineRule="auto"/>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Gjendja Civile</w:t>
            </w:r>
          </w:p>
        </w:tc>
        <w:tc>
          <w:tcPr>
            <w:tcW w:w="1540" w:type="dxa"/>
            <w:tcBorders>
              <w:top w:val="nil"/>
              <w:left w:val="nil"/>
              <w:bottom w:val="single" w:sz="4" w:space="0" w:color="305496"/>
              <w:right w:val="single" w:sz="4" w:space="0" w:color="305496"/>
            </w:tcBorders>
            <w:shd w:val="clear" w:color="000000" w:fill="DDEBF7"/>
            <w:noWrap/>
            <w:vAlign w:val="bottom"/>
            <w:hideMark/>
          </w:tcPr>
          <w:p w14:paraId="3DA5AAEE"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8,216,000 </w:t>
            </w:r>
          </w:p>
        </w:tc>
        <w:tc>
          <w:tcPr>
            <w:tcW w:w="1560" w:type="dxa"/>
            <w:tcBorders>
              <w:top w:val="nil"/>
              <w:left w:val="nil"/>
              <w:bottom w:val="single" w:sz="4" w:space="0" w:color="305496"/>
              <w:right w:val="single" w:sz="4" w:space="0" w:color="305496"/>
            </w:tcBorders>
            <w:shd w:val="clear" w:color="000000" w:fill="DDEBF7"/>
            <w:noWrap/>
            <w:vAlign w:val="bottom"/>
            <w:hideMark/>
          </w:tcPr>
          <w:p w14:paraId="179B49E6"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8,137,180 </w:t>
            </w:r>
          </w:p>
        </w:tc>
        <w:tc>
          <w:tcPr>
            <w:tcW w:w="980" w:type="dxa"/>
            <w:tcBorders>
              <w:top w:val="nil"/>
              <w:left w:val="nil"/>
              <w:bottom w:val="single" w:sz="4" w:space="0" w:color="305496"/>
              <w:right w:val="single" w:sz="4" w:space="0" w:color="305496"/>
            </w:tcBorders>
            <w:shd w:val="clear" w:color="000000" w:fill="DDEBF7"/>
            <w:noWrap/>
            <w:vAlign w:val="bottom"/>
            <w:hideMark/>
          </w:tcPr>
          <w:p w14:paraId="3B6EC370"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99%</w:t>
            </w:r>
          </w:p>
        </w:tc>
        <w:tc>
          <w:tcPr>
            <w:tcW w:w="1300" w:type="dxa"/>
            <w:tcBorders>
              <w:top w:val="nil"/>
              <w:left w:val="nil"/>
              <w:bottom w:val="single" w:sz="4" w:space="0" w:color="305496"/>
              <w:right w:val="single" w:sz="8" w:space="0" w:color="305496"/>
            </w:tcBorders>
            <w:shd w:val="clear" w:color="000000" w:fill="DDEBF7"/>
            <w:noWrap/>
            <w:vAlign w:val="bottom"/>
            <w:hideMark/>
          </w:tcPr>
          <w:p w14:paraId="234C7316"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78,820 </w:t>
            </w:r>
          </w:p>
        </w:tc>
      </w:tr>
      <w:tr w:rsidR="00056EBA" w:rsidRPr="00056EBA" w14:paraId="6C4461AD" w14:textId="77777777" w:rsidTr="00056EBA">
        <w:trPr>
          <w:trHeight w:val="300"/>
        </w:trPr>
        <w:tc>
          <w:tcPr>
            <w:tcW w:w="560" w:type="dxa"/>
            <w:tcBorders>
              <w:top w:val="nil"/>
              <w:left w:val="single" w:sz="8" w:space="0" w:color="305496"/>
              <w:bottom w:val="single" w:sz="4" w:space="0" w:color="305496"/>
              <w:right w:val="single" w:sz="4" w:space="0" w:color="305496"/>
            </w:tcBorders>
            <w:shd w:val="clear" w:color="auto" w:fill="auto"/>
            <w:noWrap/>
            <w:vAlign w:val="bottom"/>
            <w:hideMark/>
          </w:tcPr>
          <w:p w14:paraId="45AA1046"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16</w:t>
            </w:r>
          </w:p>
        </w:tc>
        <w:tc>
          <w:tcPr>
            <w:tcW w:w="980" w:type="dxa"/>
            <w:tcBorders>
              <w:top w:val="nil"/>
              <w:left w:val="nil"/>
              <w:bottom w:val="single" w:sz="4" w:space="0" w:color="305496"/>
              <w:right w:val="single" w:sz="4" w:space="0" w:color="305496"/>
            </w:tcBorders>
            <w:shd w:val="clear" w:color="auto" w:fill="auto"/>
            <w:noWrap/>
            <w:vAlign w:val="bottom"/>
            <w:hideMark/>
          </w:tcPr>
          <w:p w14:paraId="283F21CD" w14:textId="77777777" w:rsidR="00056EBA" w:rsidRPr="00056EBA" w:rsidRDefault="00056EBA" w:rsidP="00056EBA">
            <w:pPr>
              <w:spacing w:after="0" w:line="240" w:lineRule="auto"/>
              <w:jc w:val="center"/>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01170</w:t>
            </w:r>
          </w:p>
        </w:tc>
        <w:tc>
          <w:tcPr>
            <w:tcW w:w="600" w:type="dxa"/>
            <w:tcBorders>
              <w:top w:val="nil"/>
              <w:left w:val="nil"/>
              <w:bottom w:val="single" w:sz="4" w:space="0" w:color="305496"/>
              <w:right w:val="single" w:sz="4" w:space="0" w:color="305496"/>
            </w:tcBorders>
            <w:shd w:val="clear" w:color="auto" w:fill="auto"/>
            <w:noWrap/>
            <w:vAlign w:val="bottom"/>
            <w:hideMark/>
          </w:tcPr>
          <w:p w14:paraId="19007D2F"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600</w:t>
            </w:r>
          </w:p>
        </w:tc>
        <w:tc>
          <w:tcPr>
            <w:tcW w:w="2700" w:type="dxa"/>
            <w:tcBorders>
              <w:top w:val="nil"/>
              <w:left w:val="nil"/>
              <w:bottom w:val="single" w:sz="4" w:space="0" w:color="305496"/>
              <w:right w:val="single" w:sz="4" w:space="0" w:color="305496"/>
            </w:tcBorders>
            <w:shd w:val="clear" w:color="auto" w:fill="auto"/>
            <w:noWrap/>
            <w:vAlign w:val="bottom"/>
            <w:hideMark/>
          </w:tcPr>
          <w:p w14:paraId="42CF2108" w14:textId="77777777" w:rsidR="00056EBA" w:rsidRPr="00056EBA" w:rsidRDefault="00056EBA" w:rsidP="00056EBA">
            <w:pPr>
              <w:spacing w:after="0" w:line="240" w:lineRule="auto"/>
              <w:rPr>
                <w:rFonts w:ascii="Calibri Light" w:eastAsia="Times New Roman" w:hAnsi="Calibri Light" w:cs="Times New Roman"/>
                <w:sz w:val="20"/>
                <w:szCs w:val="20"/>
              </w:rPr>
            </w:pPr>
            <w:r w:rsidRPr="00056EBA">
              <w:rPr>
                <w:rFonts w:ascii="Calibri Light" w:eastAsia="Times New Roman" w:hAnsi="Calibri Light" w:cs="Times New Roman"/>
                <w:sz w:val="20"/>
                <w:szCs w:val="20"/>
              </w:rPr>
              <w:t>Paga</w:t>
            </w:r>
          </w:p>
        </w:tc>
        <w:tc>
          <w:tcPr>
            <w:tcW w:w="1540" w:type="dxa"/>
            <w:tcBorders>
              <w:top w:val="nil"/>
              <w:left w:val="nil"/>
              <w:bottom w:val="single" w:sz="4" w:space="0" w:color="305496"/>
              <w:right w:val="single" w:sz="4" w:space="0" w:color="305496"/>
            </w:tcBorders>
            <w:shd w:val="clear" w:color="auto" w:fill="auto"/>
            <w:noWrap/>
            <w:vAlign w:val="bottom"/>
            <w:hideMark/>
          </w:tcPr>
          <w:p w14:paraId="1F330926"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6,899,000 </w:t>
            </w:r>
          </w:p>
        </w:tc>
        <w:tc>
          <w:tcPr>
            <w:tcW w:w="1560" w:type="dxa"/>
            <w:tcBorders>
              <w:top w:val="nil"/>
              <w:left w:val="nil"/>
              <w:bottom w:val="single" w:sz="4" w:space="0" w:color="305496"/>
              <w:right w:val="single" w:sz="4" w:space="0" w:color="305496"/>
            </w:tcBorders>
            <w:shd w:val="clear" w:color="auto" w:fill="auto"/>
            <w:noWrap/>
            <w:vAlign w:val="bottom"/>
            <w:hideMark/>
          </w:tcPr>
          <w:p w14:paraId="03F2B719"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6,832,630 </w:t>
            </w:r>
          </w:p>
        </w:tc>
        <w:tc>
          <w:tcPr>
            <w:tcW w:w="980" w:type="dxa"/>
            <w:tcBorders>
              <w:top w:val="nil"/>
              <w:left w:val="nil"/>
              <w:bottom w:val="single" w:sz="4" w:space="0" w:color="305496"/>
              <w:right w:val="single" w:sz="4" w:space="0" w:color="305496"/>
            </w:tcBorders>
            <w:shd w:val="clear" w:color="auto" w:fill="auto"/>
            <w:noWrap/>
            <w:vAlign w:val="bottom"/>
            <w:hideMark/>
          </w:tcPr>
          <w:p w14:paraId="1166E7B7"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99%</w:t>
            </w:r>
          </w:p>
        </w:tc>
        <w:tc>
          <w:tcPr>
            <w:tcW w:w="1300" w:type="dxa"/>
            <w:tcBorders>
              <w:top w:val="nil"/>
              <w:left w:val="nil"/>
              <w:bottom w:val="single" w:sz="4" w:space="0" w:color="305496"/>
              <w:right w:val="single" w:sz="8" w:space="0" w:color="305496"/>
            </w:tcBorders>
            <w:shd w:val="clear" w:color="auto" w:fill="auto"/>
            <w:noWrap/>
            <w:vAlign w:val="bottom"/>
            <w:hideMark/>
          </w:tcPr>
          <w:p w14:paraId="33D422B6"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66,370 </w:t>
            </w:r>
          </w:p>
        </w:tc>
      </w:tr>
      <w:tr w:rsidR="00056EBA" w:rsidRPr="00056EBA" w14:paraId="2A2EE91F" w14:textId="77777777" w:rsidTr="00056EBA">
        <w:trPr>
          <w:trHeight w:val="300"/>
        </w:trPr>
        <w:tc>
          <w:tcPr>
            <w:tcW w:w="560" w:type="dxa"/>
            <w:tcBorders>
              <w:top w:val="nil"/>
              <w:left w:val="single" w:sz="8" w:space="0" w:color="305496"/>
              <w:bottom w:val="single" w:sz="4" w:space="0" w:color="305496"/>
              <w:right w:val="single" w:sz="4" w:space="0" w:color="305496"/>
            </w:tcBorders>
            <w:shd w:val="clear" w:color="auto" w:fill="auto"/>
            <w:noWrap/>
            <w:vAlign w:val="bottom"/>
            <w:hideMark/>
          </w:tcPr>
          <w:p w14:paraId="16642795"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16</w:t>
            </w:r>
          </w:p>
        </w:tc>
        <w:tc>
          <w:tcPr>
            <w:tcW w:w="980" w:type="dxa"/>
            <w:tcBorders>
              <w:top w:val="nil"/>
              <w:left w:val="nil"/>
              <w:bottom w:val="single" w:sz="4" w:space="0" w:color="305496"/>
              <w:right w:val="single" w:sz="4" w:space="0" w:color="305496"/>
            </w:tcBorders>
            <w:shd w:val="clear" w:color="auto" w:fill="auto"/>
            <w:noWrap/>
            <w:vAlign w:val="bottom"/>
            <w:hideMark/>
          </w:tcPr>
          <w:p w14:paraId="1B4F2AD1" w14:textId="77777777" w:rsidR="00056EBA" w:rsidRPr="00056EBA" w:rsidRDefault="00056EBA" w:rsidP="00056EBA">
            <w:pPr>
              <w:spacing w:after="0" w:line="240" w:lineRule="auto"/>
              <w:jc w:val="center"/>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01170</w:t>
            </w:r>
          </w:p>
        </w:tc>
        <w:tc>
          <w:tcPr>
            <w:tcW w:w="600" w:type="dxa"/>
            <w:tcBorders>
              <w:top w:val="nil"/>
              <w:left w:val="nil"/>
              <w:bottom w:val="single" w:sz="4" w:space="0" w:color="305496"/>
              <w:right w:val="single" w:sz="4" w:space="0" w:color="305496"/>
            </w:tcBorders>
            <w:shd w:val="clear" w:color="auto" w:fill="auto"/>
            <w:noWrap/>
            <w:vAlign w:val="bottom"/>
            <w:hideMark/>
          </w:tcPr>
          <w:p w14:paraId="472A436E"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601</w:t>
            </w:r>
          </w:p>
        </w:tc>
        <w:tc>
          <w:tcPr>
            <w:tcW w:w="2700" w:type="dxa"/>
            <w:tcBorders>
              <w:top w:val="nil"/>
              <w:left w:val="nil"/>
              <w:bottom w:val="single" w:sz="4" w:space="0" w:color="305496"/>
              <w:right w:val="single" w:sz="4" w:space="0" w:color="305496"/>
            </w:tcBorders>
            <w:shd w:val="clear" w:color="auto" w:fill="auto"/>
            <w:noWrap/>
            <w:vAlign w:val="bottom"/>
            <w:hideMark/>
          </w:tcPr>
          <w:p w14:paraId="3B69B2F2" w14:textId="77777777" w:rsidR="00056EBA" w:rsidRPr="00056EBA" w:rsidRDefault="00056EBA" w:rsidP="00056EBA">
            <w:pPr>
              <w:spacing w:after="0" w:line="240" w:lineRule="auto"/>
              <w:rPr>
                <w:rFonts w:ascii="Calibri Light" w:eastAsia="Times New Roman" w:hAnsi="Calibri Light" w:cs="Times New Roman"/>
                <w:sz w:val="20"/>
                <w:szCs w:val="20"/>
              </w:rPr>
            </w:pPr>
            <w:r w:rsidRPr="00056EBA">
              <w:rPr>
                <w:rFonts w:ascii="Calibri Light" w:eastAsia="Times New Roman" w:hAnsi="Calibri Light" w:cs="Times New Roman"/>
                <w:sz w:val="20"/>
                <w:szCs w:val="20"/>
              </w:rPr>
              <w:t>Sigurime Shoqërore</w:t>
            </w:r>
          </w:p>
        </w:tc>
        <w:tc>
          <w:tcPr>
            <w:tcW w:w="1540" w:type="dxa"/>
            <w:tcBorders>
              <w:top w:val="nil"/>
              <w:left w:val="nil"/>
              <w:bottom w:val="single" w:sz="4" w:space="0" w:color="305496"/>
              <w:right w:val="single" w:sz="4" w:space="0" w:color="305496"/>
            </w:tcBorders>
            <w:shd w:val="clear" w:color="auto" w:fill="auto"/>
            <w:noWrap/>
            <w:vAlign w:val="bottom"/>
            <w:hideMark/>
          </w:tcPr>
          <w:p w14:paraId="6102BB8A"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1,147,000 </w:t>
            </w:r>
          </w:p>
        </w:tc>
        <w:tc>
          <w:tcPr>
            <w:tcW w:w="1560" w:type="dxa"/>
            <w:tcBorders>
              <w:top w:val="nil"/>
              <w:left w:val="nil"/>
              <w:bottom w:val="single" w:sz="4" w:space="0" w:color="305496"/>
              <w:right w:val="single" w:sz="4" w:space="0" w:color="305496"/>
            </w:tcBorders>
            <w:shd w:val="clear" w:color="auto" w:fill="auto"/>
            <w:noWrap/>
            <w:vAlign w:val="bottom"/>
            <w:hideMark/>
          </w:tcPr>
          <w:p w14:paraId="40E17DDE"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1,134,550 </w:t>
            </w:r>
          </w:p>
        </w:tc>
        <w:tc>
          <w:tcPr>
            <w:tcW w:w="980" w:type="dxa"/>
            <w:tcBorders>
              <w:top w:val="nil"/>
              <w:left w:val="nil"/>
              <w:bottom w:val="single" w:sz="4" w:space="0" w:color="305496"/>
              <w:right w:val="single" w:sz="4" w:space="0" w:color="305496"/>
            </w:tcBorders>
            <w:shd w:val="clear" w:color="auto" w:fill="auto"/>
            <w:noWrap/>
            <w:vAlign w:val="bottom"/>
            <w:hideMark/>
          </w:tcPr>
          <w:p w14:paraId="25A6743C"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99%</w:t>
            </w:r>
          </w:p>
        </w:tc>
        <w:tc>
          <w:tcPr>
            <w:tcW w:w="1300" w:type="dxa"/>
            <w:tcBorders>
              <w:top w:val="nil"/>
              <w:left w:val="nil"/>
              <w:bottom w:val="single" w:sz="4" w:space="0" w:color="305496"/>
              <w:right w:val="single" w:sz="8" w:space="0" w:color="305496"/>
            </w:tcBorders>
            <w:shd w:val="clear" w:color="auto" w:fill="auto"/>
            <w:noWrap/>
            <w:vAlign w:val="bottom"/>
            <w:hideMark/>
          </w:tcPr>
          <w:p w14:paraId="7DC5D951"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12,450 </w:t>
            </w:r>
          </w:p>
        </w:tc>
      </w:tr>
      <w:tr w:rsidR="00056EBA" w:rsidRPr="00056EBA" w14:paraId="2C9DFCE1" w14:textId="77777777" w:rsidTr="00056EBA">
        <w:trPr>
          <w:trHeight w:val="315"/>
        </w:trPr>
        <w:tc>
          <w:tcPr>
            <w:tcW w:w="560" w:type="dxa"/>
            <w:tcBorders>
              <w:top w:val="nil"/>
              <w:left w:val="single" w:sz="8" w:space="0" w:color="305496"/>
              <w:bottom w:val="single" w:sz="8" w:space="0" w:color="305496"/>
              <w:right w:val="single" w:sz="4" w:space="0" w:color="305496"/>
            </w:tcBorders>
            <w:shd w:val="clear" w:color="auto" w:fill="auto"/>
            <w:noWrap/>
            <w:vAlign w:val="bottom"/>
            <w:hideMark/>
          </w:tcPr>
          <w:p w14:paraId="64B204EE"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16</w:t>
            </w:r>
          </w:p>
        </w:tc>
        <w:tc>
          <w:tcPr>
            <w:tcW w:w="980" w:type="dxa"/>
            <w:tcBorders>
              <w:top w:val="nil"/>
              <w:left w:val="nil"/>
              <w:bottom w:val="single" w:sz="8" w:space="0" w:color="305496"/>
              <w:right w:val="single" w:sz="4" w:space="0" w:color="305496"/>
            </w:tcBorders>
            <w:shd w:val="clear" w:color="auto" w:fill="auto"/>
            <w:noWrap/>
            <w:vAlign w:val="bottom"/>
            <w:hideMark/>
          </w:tcPr>
          <w:p w14:paraId="1C7400EB" w14:textId="77777777" w:rsidR="00056EBA" w:rsidRPr="00056EBA" w:rsidRDefault="00056EBA" w:rsidP="00056EBA">
            <w:pPr>
              <w:spacing w:after="0" w:line="240" w:lineRule="auto"/>
              <w:jc w:val="center"/>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01170</w:t>
            </w:r>
          </w:p>
        </w:tc>
        <w:tc>
          <w:tcPr>
            <w:tcW w:w="600" w:type="dxa"/>
            <w:tcBorders>
              <w:top w:val="nil"/>
              <w:left w:val="nil"/>
              <w:bottom w:val="single" w:sz="8" w:space="0" w:color="305496"/>
              <w:right w:val="single" w:sz="4" w:space="0" w:color="305496"/>
            </w:tcBorders>
            <w:shd w:val="clear" w:color="auto" w:fill="auto"/>
            <w:noWrap/>
            <w:vAlign w:val="bottom"/>
            <w:hideMark/>
          </w:tcPr>
          <w:p w14:paraId="295404C6"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606</w:t>
            </w:r>
          </w:p>
        </w:tc>
        <w:tc>
          <w:tcPr>
            <w:tcW w:w="2700" w:type="dxa"/>
            <w:tcBorders>
              <w:top w:val="nil"/>
              <w:left w:val="nil"/>
              <w:bottom w:val="single" w:sz="8" w:space="0" w:color="305496"/>
              <w:right w:val="single" w:sz="4" w:space="0" w:color="305496"/>
            </w:tcBorders>
            <w:shd w:val="clear" w:color="auto" w:fill="auto"/>
            <w:noWrap/>
            <w:vAlign w:val="bottom"/>
            <w:hideMark/>
          </w:tcPr>
          <w:p w14:paraId="1747EBC3" w14:textId="77777777" w:rsidR="00056EBA" w:rsidRPr="00056EBA" w:rsidRDefault="00056EBA" w:rsidP="00056EBA">
            <w:pPr>
              <w:spacing w:after="0" w:line="240" w:lineRule="auto"/>
              <w:rPr>
                <w:rFonts w:ascii="Calibri Light" w:eastAsia="Times New Roman" w:hAnsi="Calibri Light" w:cs="Times New Roman"/>
                <w:sz w:val="20"/>
                <w:szCs w:val="20"/>
              </w:rPr>
            </w:pPr>
            <w:r w:rsidRPr="00056EBA">
              <w:rPr>
                <w:rFonts w:ascii="Calibri Light" w:eastAsia="Times New Roman" w:hAnsi="Calibri Light" w:cs="Times New Roman"/>
                <w:sz w:val="20"/>
                <w:szCs w:val="20"/>
              </w:rPr>
              <w:t>Transf. per Buxh. Fam. &amp; Individe</w:t>
            </w:r>
          </w:p>
        </w:tc>
        <w:tc>
          <w:tcPr>
            <w:tcW w:w="1540" w:type="dxa"/>
            <w:tcBorders>
              <w:top w:val="nil"/>
              <w:left w:val="nil"/>
              <w:bottom w:val="single" w:sz="8" w:space="0" w:color="305496"/>
              <w:right w:val="single" w:sz="4" w:space="0" w:color="305496"/>
            </w:tcBorders>
            <w:shd w:val="clear" w:color="auto" w:fill="auto"/>
            <w:noWrap/>
            <w:vAlign w:val="bottom"/>
            <w:hideMark/>
          </w:tcPr>
          <w:p w14:paraId="3D2C446C"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170,000 </w:t>
            </w:r>
          </w:p>
        </w:tc>
        <w:tc>
          <w:tcPr>
            <w:tcW w:w="1560" w:type="dxa"/>
            <w:tcBorders>
              <w:top w:val="nil"/>
              <w:left w:val="nil"/>
              <w:bottom w:val="single" w:sz="8" w:space="0" w:color="305496"/>
              <w:right w:val="single" w:sz="4" w:space="0" w:color="305496"/>
            </w:tcBorders>
            <w:shd w:val="clear" w:color="auto" w:fill="auto"/>
            <w:noWrap/>
            <w:vAlign w:val="bottom"/>
            <w:hideMark/>
          </w:tcPr>
          <w:p w14:paraId="6649BFFE"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170,000 </w:t>
            </w:r>
          </w:p>
        </w:tc>
        <w:tc>
          <w:tcPr>
            <w:tcW w:w="980" w:type="dxa"/>
            <w:tcBorders>
              <w:top w:val="nil"/>
              <w:left w:val="nil"/>
              <w:bottom w:val="single" w:sz="8" w:space="0" w:color="305496"/>
              <w:right w:val="single" w:sz="4" w:space="0" w:color="305496"/>
            </w:tcBorders>
            <w:shd w:val="clear" w:color="auto" w:fill="auto"/>
            <w:noWrap/>
            <w:vAlign w:val="bottom"/>
            <w:hideMark/>
          </w:tcPr>
          <w:p w14:paraId="36576E88"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100%</w:t>
            </w:r>
          </w:p>
        </w:tc>
        <w:tc>
          <w:tcPr>
            <w:tcW w:w="1300" w:type="dxa"/>
            <w:tcBorders>
              <w:top w:val="nil"/>
              <w:left w:val="nil"/>
              <w:bottom w:val="single" w:sz="8" w:space="0" w:color="305496"/>
              <w:right w:val="single" w:sz="8" w:space="0" w:color="305496"/>
            </w:tcBorders>
            <w:shd w:val="clear" w:color="auto" w:fill="auto"/>
            <w:noWrap/>
            <w:vAlign w:val="bottom"/>
            <w:hideMark/>
          </w:tcPr>
          <w:p w14:paraId="53382987" w14:textId="77777777" w:rsidR="00056EBA" w:rsidRPr="00056EBA" w:rsidRDefault="00056EBA" w:rsidP="00056EBA">
            <w:pPr>
              <w:spacing w:after="0" w:line="240" w:lineRule="auto"/>
              <w:jc w:val="right"/>
              <w:rPr>
                <w:rFonts w:ascii="Calibri Light" w:eastAsia="Times New Roman" w:hAnsi="Calibri Light" w:cs="Times New Roman"/>
                <w:color w:val="000000"/>
                <w:sz w:val="20"/>
                <w:szCs w:val="20"/>
              </w:rPr>
            </w:pPr>
            <w:r w:rsidRPr="00056EBA">
              <w:rPr>
                <w:rFonts w:ascii="Calibri Light" w:eastAsia="Times New Roman" w:hAnsi="Calibri Light" w:cs="Times New Roman"/>
                <w:color w:val="000000"/>
                <w:sz w:val="20"/>
                <w:szCs w:val="20"/>
              </w:rPr>
              <w:t xml:space="preserve">                       -   </w:t>
            </w:r>
          </w:p>
        </w:tc>
      </w:tr>
      <w:tr w:rsidR="00056EBA" w:rsidRPr="00056EBA" w14:paraId="07F01580" w14:textId="77777777" w:rsidTr="00056EBA">
        <w:trPr>
          <w:trHeight w:val="315"/>
        </w:trPr>
        <w:tc>
          <w:tcPr>
            <w:tcW w:w="4840" w:type="dxa"/>
            <w:gridSpan w:val="4"/>
            <w:tcBorders>
              <w:top w:val="single" w:sz="8" w:space="0" w:color="305496"/>
              <w:left w:val="single" w:sz="8" w:space="0" w:color="305496"/>
              <w:bottom w:val="single" w:sz="8" w:space="0" w:color="305496"/>
              <w:right w:val="nil"/>
            </w:tcBorders>
            <w:shd w:val="clear" w:color="000000" w:fill="DDEBF7"/>
            <w:noWrap/>
            <w:vAlign w:val="bottom"/>
            <w:hideMark/>
          </w:tcPr>
          <w:p w14:paraId="43FB1F9A" w14:textId="77777777" w:rsidR="00056EBA" w:rsidRPr="00056EBA" w:rsidRDefault="00056EBA" w:rsidP="00056EBA">
            <w:pPr>
              <w:spacing w:after="0" w:line="240" w:lineRule="auto"/>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Total Transferta e Kushtëzuar për Funksione të Deleguara</w:t>
            </w:r>
          </w:p>
        </w:tc>
        <w:tc>
          <w:tcPr>
            <w:tcW w:w="1540" w:type="dxa"/>
            <w:tcBorders>
              <w:top w:val="nil"/>
              <w:left w:val="nil"/>
              <w:bottom w:val="single" w:sz="8" w:space="0" w:color="305496"/>
              <w:right w:val="single" w:sz="4" w:space="0" w:color="305496"/>
            </w:tcBorders>
            <w:shd w:val="clear" w:color="000000" w:fill="DDEBF7"/>
            <w:noWrap/>
            <w:vAlign w:val="bottom"/>
            <w:hideMark/>
          </w:tcPr>
          <w:p w14:paraId="13F824F3"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10,866,000 </w:t>
            </w:r>
          </w:p>
        </w:tc>
        <w:tc>
          <w:tcPr>
            <w:tcW w:w="1560" w:type="dxa"/>
            <w:tcBorders>
              <w:top w:val="nil"/>
              <w:left w:val="nil"/>
              <w:bottom w:val="single" w:sz="8" w:space="0" w:color="305496"/>
              <w:right w:val="single" w:sz="4" w:space="0" w:color="305496"/>
            </w:tcBorders>
            <w:shd w:val="clear" w:color="000000" w:fill="DDEBF7"/>
            <w:noWrap/>
            <w:vAlign w:val="bottom"/>
            <w:hideMark/>
          </w:tcPr>
          <w:p w14:paraId="31AE3520"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10,529,530 </w:t>
            </w:r>
          </w:p>
        </w:tc>
        <w:tc>
          <w:tcPr>
            <w:tcW w:w="980" w:type="dxa"/>
            <w:tcBorders>
              <w:top w:val="nil"/>
              <w:left w:val="nil"/>
              <w:bottom w:val="single" w:sz="8" w:space="0" w:color="305496"/>
              <w:right w:val="single" w:sz="4" w:space="0" w:color="305496"/>
            </w:tcBorders>
            <w:shd w:val="clear" w:color="000000" w:fill="DDEBF7"/>
            <w:noWrap/>
            <w:vAlign w:val="bottom"/>
            <w:hideMark/>
          </w:tcPr>
          <w:p w14:paraId="0338E4F8"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97%</w:t>
            </w:r>
          </w:p>
        </w:tc>
        <w:tc>
          <w:tcPr>
            <w:tcW w:w="1300" w:type="dxa"/>
            <w:tcBorders>
              <w:top w:val="nil"/>
              <w:left w:val="nil"/>
              <w:bottom w:val="single" w:sz="8" w:space="0" w:color="305496"/>
              <w:right w:val="single" w:sz="8" w:space="0" w:color="305496"/>
            </w:tcBorders>
            <w:shd w:val="clear" w:color="000000" w:fill="DDEBF7"/>
            <w:noWrap/>
            <w:vAlign w:val="bottom"/>
            <w:hideMark/>
          </w:tcPr>
          <w:p w14:paraId="38B4B77D" w14:textId="77777777" w:rsidR="00056EBA" w:rsidRPr="00056EBA" w:rsidRDefault="00056EBA" w:rsidP="00056EBA">
            <w:pPr>
              <w:spacing w:after="0" w:line="240" w:lineRule="auto"/>
              <w:jc w:val="right"/>
              <w:rPr>
                <w:rFonts w:ascii="Calibri Light" w:eastAsia="Times New Roman" w:hAnsi="Calibri Light" w:cs="Times New Roman"/>
                <w:b/>
                <w:bCs/>
                <w:color w:val="000000"/>
                <w:sz w:val="20"/>
                <w:szCs w:val="20"/>
              </w:rPr>
            </w:pPr>
            <w:r w:rsidRPr="00056EBA">
              <w:rPr>
                <w:rFonts w:ascii="Calibri Light" w:eastAsia="Times New Roman" w:hAnsi="Calibri Light" w:cs="Times New Roman"/>
                <w:b/>
                <w:bCs/>
                <w:color w:val="000000"/>
                <w:sz w:val="20"/>
                <w:szCs w:val="20"/>
              </w:rPr>
              <w:t xml:space="preserve">      336,470 </w:t>
            </w:r>
          </w:p>
        </w:tc>
      </w:tr>
    </w:tbl>
    <w:p w14:paraId="36D69D38" w14:textId="09844AB6" w:rsidR="008A5276" w:rsidRPr="00085FB8" w:rsidRDefault="008A5276" w:rsidP="00E64CFB">
      <w:pPr>
        <w:tabs>
          <w:tab w:val="left" w:pos="360"/>
        </w:tabs>
        <w:spacing w:before="8"/>
        <w:jc w:val="both"/>
        <w:rPr>
          <w:color w:val="FF0000"/>
        </w:rPr>
      </w:pPr>
    </w:p>
    <w:p w14:paraId="3332E6AF" w14:textId="77777777" w:rsidR="008A5276" w:rsidRPr="00085FB8" w:rsidRDefault="008A5276" w:rsidP="00E64CFB">
      <w:pPr>
        <w:tabs>
          <w:tab w:val="left" w:pos="360"/>
        </w:tabs>
        <w:spacing w:before="8"/>
        <w:jc w:val="both"/>
        <w:rPr>
          <w:color w:val="FF0000"/>
        </w:rPr>
      </w:pPr>
    </w:p>
    <w:p w14:paraId="31C72A6B" w14:textId="1212924F" w:rsidR="008A5276" w:rsidRPr="000F7CEC" w:rsidRDefault="008A5276" w:rsidP="00E64CFB">
      <w:pPr>
        <w:tabs>
          <w:tab w:val="left" w:pos="360"/>
        </w:tabs>
        <w:spacing w:before="8"/>
        <w:jc w:val="both"/>
        <w:rPr>
          <w:b/>
          <w:i/>
        </w:rPr>
      </w:pPr>
      <w:r w:rsidRPr="000F7CEC">
        <w:rPr>
          <w:b/>
          <w:i/>
        </w:rPr>
        <w:t xml:space="preserve">Fonde për Ndihmën Ekonomike për Pagesën e Personave me Aftësi të Kufizuar dhe për  Përkujdesjen Shoqërore. </w:t>
      </w:r>
    </w:p>
    <w:p w14:paraId="40B31A72" w14:textId="77777777" w:rsidR="008A5276" w:rsidRPr="000F7CEC" w:rsidRDefault="008A5276" w:rsidP="00E64CFB">
      <w:pPr>
        <w:tabs>
          <w:tab w:val="left" w:pos="360"/>
        </w:tabs>
        <w:spacing w:before="8"/>
        <w:jc w:val="both"/>
      </w:pPr>
      <w:r w:rsidRPr="000F7CEC">
        <w:t xml:space="preserve">Fondet e kushtëzuara për ndihmën ekonomike, pagesën e personave me aftësi të kufizuar dhe përkujdesjen shoqërore, janë fonde të Ministrisë se linjes. Ato ju delegohen njësive të qeverisjes vendore të cilat bëjnë vlerësimin e nevojave si dhe kryejnë pagesat e ndihmën ekonomike, të personave me aftësi të kufizuar dhe për përkujdesjen shoqërore. </w:t>
      </w:r>
    </w:p>
    <w:p w14:paraId="2EE93741" w14:textId="04366EAE" w:rsidR="006C45E8" w:rsidRPr="000F7CEC" w:rsidRDefault="006C45E8" w:rsidP="00E64CFB">
      <w:pPr>
        <w:tabs>
          <w:tab w:val="left" w:pos="360"/>
        </w:tabs>
        <w:spacing w:before="8"/>
        <w:jc w:val="both"/>
      </w:pPr>
    </w:p>
    <w:p w14:paraId="56C3111B" w14:textId="0F706E30" w:rsidR="00374667" w:rsidRPr="000F7CEC" w:rsidRDefault="000F7CEC" w:rsidP="00E64CFB">
      <w:pPr>
        <w:tabs>
          <w:tab w:val="left" w:pos="360"/>
        </w:tabs>
        <w:spacing w:before="8"/>
        <w:jc w:val="both"/>
      </w:pPr>
      <w:r w:rsidRPr="000F7CEC">
        <w:t xml:space="preserve">Fondet pagesën e personave me aftësi të kufizuar dhe për  përkujdesjen shoqërore </w:t>
      </w:r>
      <w:r>
        <w:t xml:space="preserve">, </w:t>
      </w:r>
      <w:r w:rsidRPr="000F7CEC">
        <w:t>n</w:t>
      </w:r>
      <w:r w:rsidR="00E7085E">
        <w:t>ë</w:t>
      </w:r>
      <w:r w:rsidRPr="000F7CEC">
        <w:t xml:space="preserve"> lek</w:t>
      </w:r>
      <w:r w:rsidR="00E7085E">
        <w:t>ë</w:t>
      </w:r>
      <w:r>
        <w:t xml:space="preserve"> :</w:t>
      </w:r>
    </w:p>
    <w:p w14:paraId="0D09B867" w14:textId="77777777" w:rsidR="00374667" w:rsidRPr="00085FB8" w:rsidRDefault="00374667" w:rsidP="00E64CFB">
      <w:pPr>
        <w:tabs>
          <w:tab w:val="left" w:pos="360"/>
        </w:tabs>
        <w:spacing w:before="8"/>
        <w:jc w:val="both"/>
        <w:rPr>
          <w:b/>
          <w:i/>
          <w:color w:val="FF0000"/>
        </w:rPr>
      </w:pPr>
    </w:p>
    <w:p w14:paraId="3BFAC63F" w14:textId="0E0C4AA0" w:rsidR="000F7CEC" w:rsidRDefault="000F7CEC" w:rsidP="00E64CFB">
      <w:pPr>
        <w:tabs>
          <w:tab w:val="left" w:pos="360"/>
        </w:tabs>
        <w:spacing w:before="8"/>
        <w:jc w:val="both"/>
        <w:rPr>
          <w:b/>
          <w:i/>
          <w:color w:val="FF0000"/>
        </w:rPr>
      </w:pPr>
      <w:r w:rsidRPr="000F7CEC">
        <w:rPr>
          <w:noProof/>
        </w:rPr>
        <w:drawing>
          <wp:inline distT="0" distB="0" distL="0" distR="0" wp14:anchorId="062308BB" wp14:editId="3A40F66A">
            <wp:extent cx="64865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7723" cy="1343273"/>
                    </a:xfrm>
                    <a:prstGeom prst="rect">
                      <a:avLst/>
                    </a:prstGeom>
                    <a:noFill/>
                    <a:ln>
                      <a:noFill/>
                    </a:ln>
                  </pic:spPr>
                </pic:pic>
              </a:graphicData>
            </a:graphic>
          </wp:inline>
        </w:drawing>
      </w:r>
    </w:p>
    <w:p w14:paraId="448C9BCD" w14:textId="77777777" w:rsidR="000F7CEC" w:rsidRDefault="000F7CEC" w:rsidP="00E64CFB">
      <w:pPr>
        <w:tabs>
          <w:tab w:val="left" w:pos="360"/>
        </w:tabs>
        <w:spacing w:before="8"/>
        <w:jc w:val="both"/>
        <w:rPr>
          <w:b/>
          <w:i/>
          <w:color w:val="FF0000"/>
        </w:rPr>
      </w:pPr>
    </w:p>
    <w:p w14:paraId="37031F8C" w14:textId="77777777" w:rsidR="00A819A6" w:rsidRDefault="00A819A6" w:rsidP="00E64CFB">
      <w:pPr>
        <w:tabs>
          <w:tab w:val="left" w:pos="360"/>
        </w:tabs>
        <w:spacing w:before="8"/>
        <w:jc w:val="both"/>
        <w:rPr>
          <w:b/>
          <w:i/>
        </w:rPr>
      </w:pPr>
    </w:p>
    <w:p w14:paraId="3740B93E" w14:textId="25EAAD32" w:rsidR="006C45E8" w:rsidRPr="00847408" w:rsidRDefault="006C45E8" w:rsidP="00E64CFB">
      <w:pPr>
        <w:tabs>
          <w:tab w:val="left" w:pos="360"/>
        </w:tabs>
        <w:spacing w:before="8"/>
        <w:jc w:val="both"/>
        <w:rPr>
          <w:b/>
          <w:i/>
        </w:rPr>
      </w:pPr>
      <w:r w:rsidRPr="00847408">
        <w:rPr>
          <w:b/>
          <w:i/>
        </w:rPr>
        <w:t>Transferta p</w:t>
      </w:r>
      <w:r w:rsidR="00D94AFA" w:rsidRPr="00847408">
        <w:rPr>
          <w:b/>
          <w:i/>
        </w:rPr>
        <w:t>ë</w:t>
      </w:r>
      <w:r w:rsidRPr="00847408">
        <w:rPr>
          <w:b/>
          <w:i/>
        </w:rPr>
        <w:t>r projekte t</w:t>
      </w:r>
      <w:r w:rsidR="00D94AFA" w:rsidRPr="00847408">
        <w:rPr>
          <w:b/>
          <w:i/>
        </w:rPr>
        <w:t>ë</w:t>
      </w:r>
      <w:r w:rsidRPr="00847408">
        <w:rPr>
          <w:b/>
          <w:i/>
        </w:rPr>
        <w:t xml:space="preserve"> veçanta</w:t>
      </w:r>
    </w:p>
    <w:p w14:paraId="3742FD42" w14:textId="6CD121EE" w:rsidR="006C45E8" w:rsidRPr="00847408" w:rsidRDefault="006C45E8" w:rsidP="00E64CFB">
      <w:pPr>
        <w:tabs>
          <w:tab w:val="left" w:pos="360"/>
        </w:tabs>
        <w:spacing w:before="8"/>
        <w:jc w:val="both"/>
        <w:rPr>
          <w:b/>
          <w:i/>
        </w:rPr>
      </w:pPr>
    </w:p>
    <w:p w14:paraId="2E0F88CB" w14:textId="671306CC" w:rsidR="005E1550" w:rsidRPr="00847408" w:rsidRDefault="005E1550" w:rsidP="00E64CFB">
      <w:pPr>
        <w:tabs>
          <w:tab w:val="left" w:pos="360"/>
        </w:tabs>
        <w:spacing w:before="8"/>
        <w:jc w:val="both"/>
      </w:pPr>
      <w:r w:rsidRPr="00847408">
        <w:t>N</w:t>
      </w:r>
      <w:r w:rsidR="00D94AFA" w:rsidRPr="00847408">
        <w:t>ë</w:t>
      </w:r>
      <w:r w:rsidRPr="00847408">
        <w:t xml:space="preserve"> </w:t>
      </w:r>
      <w:r w:rsidR="00E26D1D" w:rsidRPr="00847408">
        <w:t>vitin 2022</w:t>
      </w:r>
      <w:r w:rsidRPr="00847408">
        <w:t xml:space="preserve"> Bashkis</w:t>
      </w:r>
      <w:r w:rsidR="00D94AFA" w:rsidRPr="00847408">
        <w:t>ë</w:t>
      </w:r>
      <w:r w:rsidRPr="00847408">
        <w:t xml:space="preserve"> Berat i jan</w:t>
      </w:r>
      <w:r w:rsidR="00D94AFA" w:rsidRPr="00847408">
        <w:t>ë</w:t>
      </w:r>
      <w:r w:rsidRPr="00847408">
        <w:t xml:space="preserve"> akorduar fonde p</w:t>
      </w:r>
      <w:r w:rsidR="00D94AFA" w:rsidRPr="00847408">
        <w:t>ë</w:t>
      </w:r>
      <w:r w:rsidRPr="00847408">
        <w:t>r projekte t</w:t>
      </w:r>
      <w:r w:rsidR="00D94AFA" w:rsidRPr="00847408">
        <w:t>ë</w:t>
      </w:r>
      <w:r w:rsidRPr="00847408">
        <w:t xml:space="preserve"> veçanta si m</w:t>
      </w:r>
      <w:r w:rsidR="00D94AFA" w:rsidRPr="00847408">
        <w:t>ë</w:t>
      </w:r>
      <w:r w:rsidRPr="00847408">
        <w:t xml:space="preserve"> posht</w:t>
      </w:r>
      <w:r w:rsidR="00D94AFA" w:rsidRPr="00847408">
        <w:t>ë</w:t>
      </w:r>
      <w:r w:rsidRPr="00847408">
        <w:t xml:space="preserve"> :</w:t>
      </w:r>
      <w:r w:rsidR="00E26D1D" w:rsidRPr="00847408">
        <w:t xml:space="preserve">  n</w:t>
      </w:r>
      <w:r w:rsidR="00E7085E" w:rsidRPr="00847408">
        <w:t>ë</w:t>
      </w:r>
      <w:r w:rsidR="00E26D1D" w:rsidRPr="00847408">
        <w:t xml:space="preserve"> lek</w:t>
      </w:r>
      <w:r w:rsidR="00E7085E" w:rsidRPr="00847408">
        <w:t>ë</w:t>
      </w:r>
    </w:p>
    <w:tbl>
      <w:tblPr>
        <w:tblW w:w="10318" w:type="dxa"/>
        <w:tblInd w:w="-10" w:type="dxa"/>
        <w:tblLook w:val="04A0" w:firstRow="1" w:lastRow="0" w:firstColumn="1" w:lastColumn="0" w:noHBand="0" w:noVBand="1"/>
      </w:tblPr>
      <w:tblGrid>
        <w:gridCol w:w="589"/>
        <w:gridCol w:w="863"/>
        <w:gridCol w:w="547"/>
        <w:gridCol w:w="3015"/>
        <w:gridCol w:w="1474"/>
        <w:gridCol w:w="1537"/>
        <w:gridCol w:w="1009"/>
        <w:gridCol w:w="1284"/>
      </w:tblGrid>
      <w:tr w:rsidR="00FD5BAB" w:rsidRPr="00FD5BAB" w14:paraId="6A5123B2" w14:textId="77777777" w:rsidTr="00A819A6">
        <w:trPr>
          <w:trHeight w:val="467"/>
        </w:trPr>
        <w:tc>
          <w:tcPr>
            <w:tcW w:w="589" w:type="dxa"/>
            <w:tcBorders>
              <w:top w:val="single" w:sz="8" w:space="0" w:color="305496"/>
              <w:left w:val="single" w:sz="8" w:space="0" w:color="305496"/>
              <w:bottom w:val="nil"/>
              <w:right w:val="single" w:sz="4" w:space="0" w:color="305496"/>
            </w:tcBorders>
            <w:shd w:val="clear" w:color="auto" w:fill="auto"/>
            <w:noWrap/>
            <w:vAlign w:val="center"/>
            <w:hideMark/>
          </w:tcPr>
          <w:p w14:paraId="621C48F1" w14:textId="77777777" w:rsidR="00FD5BAB" w:rsidRPr="00FD5BAB" w:rsidRDefault="00FD5BAB" w:rsidP="00FD5BAB">
            <w:pPr>
              <w:spacing w:after="0" w:line="240" w:lineRule="auto"/>
              <w:rPr>
                <w:rFonts w:ascii="Calibri Light" w:eastAsia="Times New Roman" w:hAnsi="Calibri Light" w:cs="Times New Roman"/>
                <w:b/>
                <w:bCs/>
                <w:color w:val="000000"/>
                <w:sz w:val="16"/>
                <w:szCs w:val="16"/>
              </w:rPr>
            </w:pPr>
            <w:r w:rsidRPr="00FD5BAB">
              <w:rPr>
                <w:rFonts w:ascii="Calibri Light" w:eastAsia="Times New Roman" w:hAnsi="Calibri Light" w:cs="Times New Roman"/>
                <w:b/>
                <w:bCs/>
                <w:color w:val="000000"/>
                <w:sz w:val="16"/>
                <w:szCs w:val="16"/>
              </w:rPr>
              <w:lastRenderedPageBreak/>
              <w:t>Grup</w:t>
            </w:r>
          </w:p>
        </w:tc>
        <w:tc>
          <w:tcPr>
            <w:tcW w:w="863" w:type="dxa"/>
            <w:tcBorders>
              <w:top w:val="single" w:sz="8" w:space="0" w:color="305496"/>
              <w:left w:val="nil"/>
              <w:bottom w:val="nil"/>
              <w:right w:val="single" w:sz="4" w:space="0" w:color="305496"/>
            </w:tcBorders>
            <w:shd w:val="clear" w:color="auto" w:fill="auto"/>
            <w:vAlign w:val="center"/>
            <w:hideMark/>
          </w:tcPr>
          <w:p w14:paraId="72273DBC" w14:textId="77777777" w:rsidR="00FD5BAB" w:rsidRPr="00FD5BAB" w:rsidRDefault="00FD5BAB" w:rsidP="00FD5BAB">
            <w:pPr>
              <w:spacing w:after="0" w:line="240" w:lineRule="auto"/>
              <w:jc w:val="center"/>
              <w:rPr>
                <w:rFonts w:ascii="Calibri Light" w:eastAsia="Times New Roman" w:hAnsi="Calibri Light" w:cs="Times New Roman"/>
                <w:b/>
                <w:bCs/>
                <w:color w:val="000000"/>
                <w:sz w:val="16"/>
                <w:szCs w:val="16"/>
              </w:rPr>
            </w:pPr>
            <w:r w:rsidRPr="00FD5BAB">
              <w:rPr>
                <w:rFonts w:ascii="Calibri Light" w:eastAsia="Times New Roman" w:hAnsi="Calibri Light" w:cs="Times New Roman"/>
                <w:b/>
                <w:bCs/>
                <w:color w:val="000000"/>
                <w:sz w:val="16"/>
                <w:szCs w:val="16"/>
              </w:rPr>
              <w:t>Kod Programi</w:t>
            </w:r>
          </w:p>
        </w:tc>
        <w:tc>
          <w:tcPr>
            <w:tcW w:w="547" w:type="dxa"/>
            <w:tcBorders>
              <w:top w:val="single" w:sz="8" w:space="0" w:color="305496"/>
              <w:left w:val="nil"/>
              <w:bottom w:val="nil"/>
              <w:right w:val="single" w:sz="4" w:space="0" w:color="305496"/>
            </w:tcBorders>
            <w:shd w:val="clear" w:color="auto" w:fill="auto"/>
            <w:vAlign w:val="center"/>
            <w:hideMark/>
          </w:tcPr>
          <w:p w14:paraId="667853A0" w14:textId="77777777" w:rsidR="00FD5BAB" w:rsidRPr="00FD5BAB" w:rsidRDefault="00FD5BAB" w:rsidP="00FD5BAB">
            <w:pPr>
              <w:spacing w:after="0" w:line="240" w:lineRule="auto"/>
              <w:jc w:val="right"/>
              <w:rPr>
                <w:rFonts w:ascii="Calibri Light" w:eastAsia="Times New Roman" w:hAnsi="Calibri Light" w:cs="Times New Roman"/>
                <w:b/>
                <w:bCs/>
                <w:sz w:val="16"/>
                <w:szCs w:val="16"/>
              </w:rPr>
            </w:pPr>
            <w:r w:rsidRPr="00FD5BAB">
              <w:rPr>
                <w:rFonts w:ascii="Calibri Light" w:eastAsia="Times New Roman" w:hAnsi="Calibri Light" w:cs="Times New Roman"/>
                <w:b/>
                <w:bCs/>
                <w:sz w:val="16"/>
                <w:szCs w:val="16"/>
              </w:rPr>
              <w:t>Llog.</w:t>
            </w:r>
          </w:p>
        </w:tc>
        <w:tc>
          <w:tcPr>
            <w:tcW w:w="3014" w:type="dxa"/>
            <w:tcBorders>
              <w:top w:val="single" w:sz="8" w:space="0" w:color="305496"/>
              <w:left w:val="nil"/>
              <w:bottom w:val="nil"/>
              <w:right w:val="single" w:sz="4" w:space="0" w:color="305496"/>
            </w:tcBorders>
            <w:shd w:val="clear" w:color="auto" w:fill="auto"/>
            <w:noWrap/>
            <w:vAlign w:val="center"/>
            <w:hideMark/>
          </w:tcPr>
          <w:p w14:paraId="312D048E" w14:textId="77777777" w:rsidR="00FD5BAB" w:rsidRPr="00FD5BAB" w:rsidRDefault="00FD5BAB" w:rsidP="00FD5BAB">
            <w:pPr>
              <w:spacing w:after="0" w:line="240" w:lineRule="auto"/>
              <w:rPr>
                <w:rFonts w:ascii="Calibri Light" w:eastAsia="Times New Roman" w:hAnsi="Calibri Light" w:cs="Times New Roman"/>
                <w:b/>
                <w:bCs/>
                <w:sz w:val="20"/>
                <w:szCs w:val="20"/>
              </w:rPr>
            </w:pPr>
            <w:r w:rsidRPr="00FD5BAB">
              <w:rPr>
                <w:rFonts w:ascii="Calibri Light" w:eastAsia="Times New Roman" w:hAnsi="Calibri Light" w:cs="Times New Roman"/>
                <w:b/>
                <w:bCs/>
                <w:sz w:val="20"/>
                <w:szCs w:val="20"/>
              </w:rPr>
              <w:t>Pershkrimi</w:t>
            </w:r>
          </w:p>
        </w:tc>
        <w:tc>
          <w:tcPr>
            <w:tcW w:w="1474" w:type="dxa"/>
            <w:tcBorders>
              <w:top w:val="single" w:sz="8" w:space="0" w:color="305496"/>
              <w:left w:val="nil"/>
              <w:bottom w:val="nil"/>
              <w:right w:val="single" w:sz="4" w:space="0" w:color="305496"/>
            </w:tcBorders>
            <w:shd w:val="clear" w:color="auto" w:fill="auto"/>
            <w:noWrap/>
            <w:vAlign w:val="center"/>
            <w:hideMark/>
          </w:tcPr>
          <w:p w14:paraId="271496DA" w14:textId="77777777" w:rsidR="00FD5BAB" w:rsidRPr="00FD5BAB" w:rsidRDefault="00FD5BAB" w:rsidP="00FD5BAB">
            <w:pPr>
              <w:spacing w:after="0" w:line="240" w:lineRule="auto"/>
              <w:jc w:val="center"/>
              <w:rPr>
                <w:rFonts w:ascii="Calibri Light" w:eastAsia="Times New Roman" w:hAnsi="Calibri Light" w:cs="Times New Roman"/>
                <w:b/>
                <w:bCs/>
                <w:color w:val="000000"/>
                <w:sz w:val="20"/>
                <w:szCs w:val="20"/>
              </w:rPr>
            </w:pPr>
            <w:r w:rsidRPr="00FD5BAB">
              <w:rPr>
                <w:rFonts w:ascii="Calibri Light" w:eastAsia="Times New Roman" w:hAnsi="Calibri Light" w:cs="Times New Roman"/>
                <w:b/>
                <w:bCs/>
                <w:color w:val="000000"/>
                <w:sz w:val="20"/>
                <w:szCs w:val="20"/>
              </w:rPr>
              <w:t xml:space="preserve"> Plan 2022 </w:t>
            </w:r>
          </w:p>
        </w:tc>
        <w:tc>
          <w:tcPr>
            <w:tcW w:w="1537" w:type="dxa"/>
            <w:tcBorders>
              <w:top w:val="single" w:sz="8" w:space="0" w:color="305496"/>
              <w:left w:val="nil"/>
              <w:bottom w:val="nil"/>
              <w:right w:val="single" w:sz="4" w:space="0" w:color="305496"/>
            </w:tcBorders>
            <w:shd w:val="clear" w:color="auto" w:fill="auto"/>
            <w:noWrap/>
            <w:vAlign w:val="center"/>
            <w:hideMark/>
          </w:tcPr>
          <w:p w14:paraId="5BEBE5D0" w14:textId="77777777" w:rsidR="00FD5BAB" w:rsidRPr="00FD5BAB" w:rsidRDefault="00FD5BAB" w:rsidP="00FD5BAB">
            <w:pPr>
              <w:spacing w:after="0" w:line="240" w:lineRule="auto"/>
              <w:jc w:val="center"/>
              <w:rPr>
                <w:rFonts w:ascii="Calibri Light" w:eastAsia="Times New Roman" w:hAnsi="Calibri Light" w:cs="Times New Roman"/>
                <w:b/>
                <w:bCs/>
                <w:color w:val="000000"/>
                <w:sz w:val="20"/>
                <w:szCs w:val="20"/>
              </w:rPr>
            </w:pPr>
            <w:r w:rsidRPr="00FD5BAB">
              <w:rPr>
                <w:rFonts w:ascii="Calibri Light" w:eastAsia="Times New Roman" w:hAnsi="Calibri Light" w:cs="Times New Roman"/>
                <w:b/>
                <w:bCs/>
                <w:color w:val="000000"/>
                <w:sz w:val="20"/>
                <w:szCs w:val="20"/>
              </w:rPr>
              <w:t xml:space="preserve"> Fakt 2022 </w:t>
            </w:r>
          </w:p>
        </w:tc>
        <w:tc>
          <w:tcPr>
            <w:tcW w:w="1009" w:type="dxa"/>
            <w:tcBorders>
              <w:top w:val="single" w:sz="8" w:space="0" w:color="305496"/>
              <w:left w:val="nil"/>
              <w:bottom w:val="nil"/>
              <w:right w:val="single" w:sz="4" w:space="0" w:color="305496"/>
            </w:tcBorders>
            <w:shd w:val="clear" w:color="auto" w:fill="auto"/>
            <w:vAlign w:val="center"/>
            <w:hideMark/>
          </w:tcPr>
          <w:p w14:paraId="03DC3462" w14:textId="77777777" w:rsidR="00FD5BAB" w:rsidRPr="00FD5BAB" w:rsidRDefault="00FD5BAB" w:rsidP="00FD5BAB">
            <w:pPr>
              <w:spacing w:after="0" w:line="240" w:lineRule="auto"/>
              <w:jc w:val="center"/>
              <w:rPr>
                <w:rFonts w:ascii="Calibri Light" w:eastAsia="Times New Roman" w:hAnsi="Calibri Light" w:cs="Times New Roman"/>
                <w:b/>
                <w:bCs/>
                <w:color w:val="000000"/>
                <w:sz w:val="20"/>
                <w:szCs w:val="20"/>
              </w:rPr>
            </w:pPr>
            <w:r w:rsidRPr="00FD5BAB">
              <w:rPr>
                <w:rFonts w:ascii="Calibri Light" w:eastAsia="Times New Roman" w:hAnsi="Calibri Light" w:cs="Times New Roman"/>
                <w:b/>
                <w:bCs/>
                <w:color w:val="000000"/>
                <w:sz w:val="20"/>
                <w:szCs w:val="20"/>
              </w:rPr>
              <w:t xml:space="preserve"> % e realizimit </w:t>
            </w:r>
          </w:p>
        </w:tc>
        <w:tc>
          <w:tcPr>
            <w:tcW w:w="1284" w:type="dxa"/>
            <w:tcBorders>
              <w:top w:val="single" w:sz="8" w:space="0" w:color="305496"/>
              <w:left w:val="nil"/>
              <w:bottom w:val="nil"/>
              <w:right w:val="single" w:sz="8" w:space="0" w:color="305496"/>
            </w:tcBorders>
            <w:shd w:val="clear" w:color="auto" w:fill="auto"/>
            <w:vAlign w:val="center"/>
            <w:hideMark/>
          </w:tcPr>
          <w:p w14:paraId="31D24295" w14:textId="77777777" w:rsidR="00FD5BAB" w:rsidRPr="00FD5BAB" w:rsidRDefault="00FD5BAB" w:rsidP="00FD5BAB">
            <w:pPr>
              <w:spacing w:after="0" w:line="240" w:lineRule="auto"/>
              <w:jc w:val="center"/>
              <w:rPr>
                <w:rFonts w:ascii="Calibri Light" w:eastAsia="Times New Roman" w:hAnsi="Calibri Light" w:cs="Times New Roman"/>
                <w:b/>
                <w:bCs/>
                <w:color w:val="000000"/>
                <w:sz w:val="20"/>
                <w:szCs w:val="20"/>
              </w:rPr>
            </w:pPr>
            <w:r w:rsidRPr="00FD5BAB">
              <w:rPr>
                <w:rFonts w:ascii="Calibri Light" w:eastAsia="Times New Roman" w:hAnsi="Calibri Light" w:cs="Times New Roman"/>
                <w:b/>
                <w:bCs/>
                <w:color w:val="000000"/>
                <w:sz w:val="20"/>
                <w:szCs w:val="20"/>
              </w:rPr>
              <w:t xml:space="preserve"> Diference e parealizuar </w:t>
            </w:r>
          </w:p>
        </w:tc>
      </w:tr>
      <w:tr w:rsidR="00FD5BAB" w:rsidRPr="00FD5BAB" w14:paraId="7A72A6A8" w14:textId="77777777" w:rsidTr="00A819A6">
        <w:trPr>
          <w:trHeight w:val="202"/>
        </w:trPr>
        <w:tc>
          <w:tcPr>
            <w:tcW w:w="5014" w:type="dxa"/>
            <w:gridSpan w:val="4"/>
            <w:tcBorders>
              <w:top w:val="single" w:sz="8" w:space="0" w:color="305496"/>
              <w:left w:val="single" w:sz="8" w:space="0" w:color="305496"/>
              <w:bottom w:val="nil"/>
              <w:right w:val="single" w:sz="4" w:space="0" w:color="305496"/>
            </w:tcBorders>
            <w:shd w:val="clear" w:color="000000" w:fill="DDEBF7"/>
            <w:noWrap/>
            <w:vAlign w:val="center"/>
            <w:hideMark/>
          </w:tcPr>
          <w:p w14:paraId="45D34E23"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Bashkia Berat (Aparati) 2102001</w:t>
            </w:r>
          </w:p>
        </w:tc>
        <w:tc>
          <w:tcPr>
            <w:tcW w:w="1474" w:type="dxa"/>
            <w:tcBorders>
              <w:top w:val="single" w:sz="8" w:space="0" w:color="305496"/>
              <w:left w:val="nil"/>
              <w:bottom w:val="nil"/>
              <w:right w:val="single" w:sz="4" w:space="0" w:color="305496"/>
            </w:tcBorders>
            <w:shd w:val="clear" w:color="000000" w:fill="DDEBF7"/>
            <w:noWrap/>
            <w:vAlign w:val="center"/>
            <w:hideMark/>
          </w:tcPr>
          <w:p w14:paraId="566972D3"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287,750,459 </w:t>
            </w:r>
          </w:p>
        </w:tc>
        <w:tc>
          <w:tcPr>
            <w:tcW w:w="1537" w:type="dxa"/>
            <w:tcBorders>
              <w:top w:val="single" w:sz="8" w:space="0" w:color="305496"/>
              <w:left w:val="nil"/>
              <w:bottom w:val="nil"/>
              <w:right w:val="single" w:sz="4" w:space="0" w:color="305496"/>
            </w:tcBorders>
            <w:shd w:val="clear" w:color="000000" w:fill="DDEBF7"/>
            <w:noWrap/>
            <w:vAlign w:val="center"/>
            <w:hideMark/>
          </w:tcPr>
          <w:p w14:paraId="2666E7E3"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267,919,109 </w:t>
            </w:r>
          </w:p>
        </w:tc>
        <w:tc>
          <w:tcPr>
            <w:tcW w:w="1009" w:type="dxa"/>
            <w:tcBorders>
              <w:top w:val="single" w:sz="8" w:space="0" w:color="305496"/>
              <w:left w:val="nil"/>
              <w:bottom w:val="nil"/>
              <w:right w:val="single" w:sz="4" w:space="0" w:color="305496"/>
            </w:tcBorders>
            <w:shd w:val="clear" w:color="000000" w:fill="DDEBF7"/>
            <w:noWrap/>
            <w:vAlign w:val="center"/>
            <w:hideMark/>
          </w:tcPr>
          <w:p w14:paraId="54DAC422"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93%</w:t>
            </w:r>
          </w:p>
        </w:tc>
        <w:tc>
          <w:tcPr>
            <w:tcW w:w="1284" w:type="dxa"/>
            <w:tcBorders>
              <w:top w:val="single" w:sz="8" w:space="0" w:color="305496"/>
              <w:left w:val="nil"/>
              <w:bottom w:val="nil"/>
              <w:right w:val="single" w:sz="8" w:space="0" w:color="305496"/>
            </w:tcBorders>
            <w:shd w:val="clear" w:color="000000" w:fill="DDEBF7"/>
            <w:noWrap/>
            <w:vAlign w:val="center"/>
            <w:hideMark/>
          </w:tcPr>
          <w:p w14:paraId="67A32FEE"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19,831,350 </w:t>
            </w:r>
          </w:p>
        </w:tc>
      </w:tr>
      <w:tr w:rsidR="00FD5BAB" w:rsidRPr="00FD5BAB" w14:paraId="493215CC" w14:textId="77777777" w:rsidTr="00A819A6">
        <w:trPr>
          <w:trHeight w:val="202"/>
        </w:trPr>
        <w:tc>
          <w:tcPr>
            <w:tcW w:w="5014" w:type="dxa"/>
            <w:gridSpan w:val="4"/>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1B707C23"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Investime Projektim KUZ dhe Ndertim Ujesjelles</w:t>
            </w:r>
          </w:p>
        </w:tc>
        <w:tc>
          <w:tcPr>
            <w:tcW w:w="1474" w:type="dxa"/>
            <w:tcBorders>
              <w:top w:val="single" w:sz="8" w:space="0" w:color="305496"/>
              <w:left w:val="nil"/>
              <w:bottom w:val="single" w:sz="4" w:space="0" w:color="305496"/>
              <w:right w:val="single" w:sz="4" w:space="0" w:color="305496"/>
            </w:tcBorders>
            <w:shd w:val="clear" w:color="auto" w:fill="auto"/>
            <w:noWrap/>
            <w:vAlign w:val="center"/>
            <w:hideMark/>
          </w:tcPr>
          <w:p w14:paraId="4556FCFE"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126,012,630 </w:t>
            </w:r>
          </w:p>
        </w:tc>
        <w:tc>
          <w:tcPr>
            <w:tcW w:w="1537" w:type="dxa"/>
            <w:tcBorders>
              <w:top w:val="single" w:sz="8" w:space="0" w:color="305496"/>
              <w:left w:val="nil"/>
              <w:bottom w:val="single" w:sz="4" w:space="0" w:color="305496"/>
              <w:right w:val="single" w:sz="4" w:space="0" w:color="305496"/>
            </w:tcBorders>
            <w:shd w:val="clear" w:color="auto" w:fill="auto"/>
            <w:noWrap/>
            <w:vAlign w:val="center"/>
            <w:hideMark/>
          </w:tcPr>
          <w:p w14:paraId="3534718B"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126,012,630 </w:t>
            </w:r>
          </w:p>
        </w:tc>
        <w:tc>
          <w:tcPr>
            <w:tcW w:w="1009" w:type="dxa"/>
            <w:tcBorders>
              <w:top w:val="single" w:sz="8" w:space="0" w:color="305496"/>
              <w:left w:val="nil"/>
              <w:bottom w:val="single" w:sz="4" w:space="0" w:color="305496"/>
              <w:right w:val="single" w:sz="4" w:space="0" w:color="305496"/>
            </w:tcBorders>
            <w:shd w:val="clear" w:color="auto" w:fill="auto"/>
            <w:noWrap/>
            <w:vAlign w:val="center"/>
            <w:hideMark/>
          </w:tcPr>
          <w:p w14:paraId="37F4B019"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100%</w:t>
            </w:r>
          </w:p>
        </w:tc>
        <w:tc>
          <w:tcPr>
            <w:tcW w:w="1284" w:type="dxa"/>
            <w:tcBorders>
              <w:top w:val="single" w:sz="8" w:space="0" w:color="305496"/>
              <w:left w:val="nil"/>
              <w:bottom w:val="single" w:sz="4" w:space="0" w:color="305496"/>
              <w:right w:val="single" w:sz="8" w:space="0" w:color="305496"/>
            </w:tcBorders>
            <w:shd w:val="clear" w:color="auto" w:fill="auto"/>
            <w:noWrap/>
            <w:vAlign w:val="center"/>
            <w:hideMark/>
          </w:tcPr>
          <w:p w14:paraId="41147750"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   </w:t>
            </w:r>
          </w:p>
        </w:tc>
      </w:tr>
      <w:tr w:rsidR="00FD5BAB" w:rsidRPr="00FD5BAB" w14:paraId="7E4B2D14" w14:textId="77777777" w:rsidTr="00A819A6">
        <w:trPr>
          <w:trHeight w:val="202"/>
        </w:trPr>
        <w:tc>
          <w:tcPr>
            <w:tcW w:w="589" w:type="dxa"/>
            <w:tcBorders>
              <w:top w:val="nil"/>
              <w:left w:val="single" w:sz="8" w:space="0" w:color="305496"/>
              <w:bottom w:val="single" w:sz="4" w:space="0" w:color="305496"/>
              <w:right w:val="single" w:sz="4" w:space="0" w:color="305496"/>
            </w:tcBorders>
            <w:shd w:val="clear" w:color="auto" w:fill="auto"/>
            <w:noWrap/>
            <w:vAlign w:val="center"/>
            <w:hideMark/>
          </w:tcPr>
          <w:p w14:paraId="217B15DE"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06</w:t>
            </w:r>
          </w:p>
        </w:tc>
        <w:tc>
          <w:tcPr>
            <w:tcW w:w="863" w:type="dxa"/>
            <w:tcBorders>
              <w:top w:val="nil"/>
              <w:left w:val="nil"/>
              <w:bottom w:val="single" w:sz="4" w:space="0" w:color="305496"/>
              <w:right w:val="single" w:sz="4" w:space="0" w:color="305496"/>
            </w:tcBorders>
            <w:shd w:val="clear" w:color="auto" w:fill="auto"/>
            <w:noWrap/>
            <w:vAlign w:val="center"/>
            <w:hideMark/>
          </w:tcPr>
          <w:p w14:paraId="0A02A890" w14:textId="77777777" w:rsidR="00FD5BAB" w:rsidRPr="00FD5BAB" w:rsidRDefault="00FD5BAB" w:rsidP="00FD5BAB">
            <w:pPr>
              <w:spacing w:after="0" w:line="240" w:lineRule="auto"/>
              <w:jc w:val="center"/>
              <w:rPr>
                <w:rFonts w:ascii="Tahoma" w:eastAsia="Times New Roman" w:hAnsi="Tahoma" w:cs="Tahoma"/>
                <w:color w:val="000000"/>
                <w:sz w:val="17"/>
                <w:szCs w:val="17"/>
              </w:rPr>
            </w:pPr>
            <w:r w:rsidRPr="00FD5BAB">
              <w:rPr>
                <w:rFonts w:ascii="Tahoma" w:eastAsia="Times New Roman" w:hAnsi="Tahoma" w:cs="Tahoma"/>
                <w:color w:val="000000"/>
                <w:sz w:val="17"/>
                <w:szCs w:val="17"/>
              </w:rPr>
              <w:t>06370</w:t>
            </w:r>
          </w:p>
        </w:tc>
        <w:tc>
          <w:tcPr>
            <w:tcW w:w="547" w:type="dxa"/>
            <w:tcBorders>
              <w:top w:val="nil"/>
              <w:left w:val="nil"/>
              <w:bottom w:val="single" w:sz="4" w:space="0" w:color="305496"/>
              <w:right w:val="single" w:sz="4" w:space="0" w:color="305496"/>
            </w:tcBorders>
            <w:shd w:val="clear" w:color="auto" w:fill="auto"/>
            <w:noWrap/>
            <w:vAlign w:val="center"/>
            <w:hideMark/>
          </w:tcPr>
          <w:p w14:paraId="230957A8"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230</w:t>
            </w:r>
          </w:p>
        </w:tc>
        <w:tc>
          <w:tcPr>
            <w:tcW w:w="3014" w:type="dxa"/>
            <w:tcBorders>
              <w:top w:val="nil"/>
              <w:left w:val="nil"/>
              <w:bottom w:val="single" w:sz="4" w:space="0" w:color="305496"/>
              <w:right w:val="single" w:sz="4" w:space="0" w:color="305496"/>
            </w:tcBorders>
            <w:shd w:val="clear" w:color="auto" w:fill="auto"/>
            <w:noWrap/>
            <w:vAlign w:val="center"/>
            <w:hideMark/>
          </w:tcPr>
          <w:p w14:paraId="38749C7A"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Studim projektim I KUZ lagja Uznove,Rajoni nr.1 dhe fshati Duhanas,Bashkia Berat  Buxheti 2022</w:t>
            </w:r>
          </w:p>
        </w:tc>
        <w:tc>
          <w:tcPr>
            <w:tcW w:w="1474" w:type="dxa"/>
            <w:tcBorders>
              <w:top w:val="nil"/>
              <w:left w:val="nil"/>
              <w:bottom w:val="single" w:sz="4" w:space="0" w:color="305496"/>
              <w:right w:val="single" w:sz="4" w:space="0" w:color="305496"/>
            </w:tcBorders>
            <w:shd w:val="clear" w:color="auto" w:fill="auto"/>
            <w:noWrap/>
            <w:vAlign w:val="center"/>
            <w:hideMark/>
          </w:tcPr>
          <w:p w14:paraId="6CA3C2FE"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5,000,000 </w:t>
            </w:r>
          </w:p>
        </w:tc>
        <w:tc>
          <w:tcPr>
            <w:tcW w:w="1537" w:type="dxa"/>
            <w:tcBorders>
              <w:top w:val="nil"/>
              <w:left w:val="nil"/>
              <w:bottom w:val="single" w:sz="4" w:space="0" w:color="305496"/>
              <w:right w:val="single" w:sz="4" w:space="0" w:color="305496"/>
            </w:tcBorders>
            <w:shd w:val="clear" w:color="auto" w:fill="auto"/>
            <w:noWrap/>
            <w:vAlign w:val="center"/>
            <w:hideMark/>
          </w:tcPr>
          <w:p w14:paraId="617C7FD6"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5,000,000 </w:t>
            </w:r>
          </w:p>
        </w:tc>
        <w:tc>
          <w:tcPr>
            <w:tcW w:w="1009" w:type="dxa"/>
            <w:tcBorders>
              <w:top w:val="nil"/>
              <w:left w:val="nil"/>
              <w:bottom w:val="single" w:sz="4" w:space="0" w:color="305496"/>
              <w:right w:val="single" w:sz="4" w:space="0" w:color="305496"/>
            </w:tcBorders>
            <w:shd w:val="clear" w:color="auto" w:fill="auto"/>
            <w:noWrap/>
            <w:vAlign w:val="center"/>
            <w:hideMark/>
          </w:tcPr>
          <w:p w14:paraId="00410E70"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100%</w:t>
            </w:r>
          </w:p>
        </w:tc>
        <w:tc>
          <w:tcPr>
            <w:tcW w:w="1284" w:type="dxa"/>
            <w:tcBorders>
              <w:top w:val="nil"/>
              <w:left w:val="nil"/>
              <w:bottom w:val="single" w:sz="4" w:space="0" w:color="305496"/>
              <w:right w:val="single" w:sz="8" w:space="0" w:color="305496"/>
            </w:tcBorders>
            <w:shd w:val="clear" w:color="auto" w:fill="auto"/>
            <w:noWrap/>
            <w:vAlign w:val="center"/>
            <w:hideMark/>
          </w:tcPr>
          <w:p w14:paraId="5AD37C0F"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   </w:t>
            </w:r>
          </w:p>
        </w:tc>
      </w:tr>
      <w:tr w:rsidR="00FD5BAB" w:rsidRPr="00FD5BAB" w14:paraId="6FB83E47" w14:textId="77777777" w:rsidTr="00A819A6">
        <w:trPr>
          <w:trHeight w:val="202"/>
        </w:trPr>
        <w:tc>
          <w:tcPr>
            <w:tcW w:w="589" w:type="dxa"/>
            <w:tcBorders>
              <w:top w:val="nil"/>
              <w:left w:val="single" w:sz="8" w:space="0" w:color="305496"/>
              <w:bottom w:val="single" w:sz="8" w:space="0" w:color="305496"/>
              <w:right w:val="single" w:sz="4" w:space="0" w:color="305496"/>
            </w:tcBorders>
            <w:shd w:val="clear" w:color="auto" w:fill="auto"/>
            <w:noWrap/>
            <w:vAlign w:val="center"/>
            <w:hideMark/>
          </w:tcPr>
          <w:p w14:paraId="250D5A7E"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06</w:t>
            </w:r>
          </w:p>
        </w:tc>
        <w:tc>
          <w:tcPr>
            <w:tcW w:w="863" w:type="dxa"/>
            <w:tcBorders>
              <w:top w:val="nil"/>
              <w:left w:val="nil"/>
              <w:bottom w:val="single" w:sz="8" w:space="0" w:color="305496"/>
              <w:right w:val="single" w:sz="4" w:space="0" w:color="305496"/>
            </w:tcBorders>
            <w:shd w:val="clear" w:color="auto" w:fill="auto"/>
            <w:noWrap/>
            <w:vAlign w:val="center"/>
            <w:hideMark/>
          </w:tcPr>
          <w:p w14:paraId="0C5561ED" w14:textId="77777777" w:rsidR="00FD5BAB" w:rsidRPr="00FD5BAB" w:rsidRDefault="00FD5BAB" w:rsidP="00FD5BAB">
            <w:pPr>
              <w:spacing w:after="0" w:line="240" w:lineRule="auto"/>
              <w:jc w:val="center"/>
              <w:rPr>
                <w:rFonts w:ascii="Tahoma" w:eastAsia="Times New Roman" w:hAnsi="Tahoma" w:cs="Tahoma"/>
                <w:color w:val="000000"/>
                <w:sz w:val="17"/>
                <w:szCs w:val="17"/>
              </w:rPr>
            </w:pPr>
            <w:r w:rsidRPr="00FD5BAB">
              <w:rPr>
                <w:rFonts w:ascii="Tahoma" w:eastAsia="Times New Roman" w:hAnsi="Tahoma" w:cs="Tahoma"/>
                <w:color w:val="000000"/>
                <w:sz w:val="17"/>
                <w:szCs w:val="17"/>
              </w:rPr>
              <w:t>06370</w:t>
            </w:r>
          </w:p>
        </w:tc>
        <w:tc>
          <w:tcPr>
            <w:tcW w:w="547" w:type="dxa"/>
            <w:tcBorders>
              <w:top w:val="nil"/>
              <w:left w:val="nil"/>
              <w:bottom w:val="single" w:sz="8" w:space="0" w:color="305496"/>
              <w:right w:val="single" w:sz="4" w:space="0" w:color="305496"/>
            </w:tcBorders>
            <w:shd w:val="clear" w:color="auto" w:fill="auto"/>
            <w:noWrap/>
            <w:vAlign w:val="center"/>
            <w:hideMark/>
          </w:tcPr>
          <w:p w14:paraId="429A85E2"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231</w:t>
            </w:r>
          </w:p>
        </w:tc>
        <w:tc>
          <w:tcPr>
            <w:tcW w:w="3014" w:type="dxa"/>
            <w:tcBorders>
              <w:top w:val="nil"/>
              <w:left w:val="nil"/>
              <w:bottom w:val="single" w:sz="8" w:space="0" w:color="305496"/>
              <w:right w:val="single" w:sz="4" w:space="0" w:color="305496"/>
            </w:tcBorders>
            <w:shd w:val="clear" w:color="auto" w:fill="auto"/>
            <w:noWrap/>
            <w:vAlign w:val="center"/>
            <w:hideMark/>
          </w:tcPr>
          <w:p w14:paraId="3D0EFF33"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Ndertim Ujesjelllsa (Velabisht, Duhanas,)</w:t>
            </w:r>
          </w:p>
        </w:tc>
        <w:tc>
          <w:tcPr>
            <w:tcW w:w="1474" w:type="dxa"/>
            <w:tcBorders>
              <w:top w:val="nil"/>
              <w:left w:val="nil"/>
              <w:bottom w:val="single" w:sz="8" w:space="0" w:color="305496"/>
              <w:right w:val="single" w:sz="4" w:space="0" w:color="305496"/>
            </w:tcBorders>
            <w:shd w:val="clear" w:color="auto" w:fill="auto"/>
            <w:noWrap/>
            <w:vAlign w:val="center"/>
            <w:hideMark/>
          </w:tcPr>
          <w:p w14:paraId="0361280A"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121,012,630 </w:t>
            </w:r>
          </w:p>
        </w:tc>
        <w:tc>
          <w:tcPr>
            <w:tcW w:w="1537" w:type="dxa"/>
            <w:tcBorders>
              <w:top w:val="nil"/>
              <w:left w:val="nil"/>
              <w:bottom w:val="single" w:sz="8" w:space="0" w:color="305496"/>
              <w:right w:val="single" w:sz="4" w:space="0" w:color="305496"/>
            </w:tcBorders>
            <w:shd w:val="clear" w:color="auto" w:fill="auto"/>
            <w:noWrap/>
            <w:vAlign w:val="center"/>
            <w:hideMark/>
          </w:tcPr>
          <w:p w14:paraId="4149B94F"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121,012,630 </w:t>
            </w:r>
          </w:p>
        </w:tc>
        <w:tc>
          <w:tcPr>
            <w:tcW w:w="1009" w:type="dxa"/>
            <w:tcBorders>
              <w:top w:val="nil"/>
              <w:left w:val="nil"/>
              <w:bottom w:val="single" w:sz="8" w:space="0" w:color="305496"/>
              <w:right w:val="single" w:sz="4" w:space="0" w:color="305496"/>
            </w:tcBorders>
            <w:shd w:val="clear" w:color="auto" w:fill="auto"/>
            <w:noWrap/>
            <w:vAlign w:val="center"/>
            <w:hideMark/>
          </w:tcPr>
          <w:p w14:paraId="4456F5F3"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100%</w:t>
            </w:r>
          </w:p>
        </w:tc>
        <w:tc>
          <w:tcPr>
            <w:tcW w:w="1284" w:type="dxa"/>
            <w:tcBorders>
              <w:top w:val="nil"/>
              <w:left w:val="nil"/>
              <w:bottom w:val="single" w:sz="8" w:space="0" w:color="305496"/>
              <w:right w:val="single" w:sz="8" w:space="0" w:color="305496"/>
            </w:tcBorders>
            <w:shd w:val="clear" w:color="auto" w:fill="auto"/>
            <w:noWrap/>
            <w:vAlign w:val="center"/>
            <w:hideMark/>
          </w:tcPr>
          <w:p w14:paraId="5726347B"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   </w:t>
            </w:r>
          </w:p>
        </w:tc>
      </w:tr>
      <w:tr w:rsidR="00FD5BAB" w:rsidRPr="00FD5BAB" w14:paraId="7800B0F5" w14:textId="77777777" w:rsidTr="00A819A6">
        <w:trPr>
          <w:trHeight w:val="202"/>
        </w:trPr>
        <w:tc>
          <w:tcPr>
            <w:tcW w:w="5014" w:type="dxa"/>
            <w:gridSpan w:val="4"/>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0A3A23B4" w14:textId="77777777" w:rsidR="00FD5BAB" w:rsidRPr="00FD5BAB" w:rsidRDefault="00FD5BAB" w:rsidP="00FD5BAB">
            <w:pPr>
              <w:spacing w:after="0" w:line="240" w:lineRule="auto"/>
              <w:rPr>
                <w:rFonts w:ascii="Tahoma" w:eastAsia="Times New Roman" w:hAnsi="Tahoma" w:cs="Tahoma"/>
                <w:b/>
                <w:bCs/>
                <w:sz w:val="17"/>
                <w:szCs w:val="17"/>
              </w:rPr>
            </w:pPr>
            <w:r w:rsidRPr="00FD5BAB">
              <w:rPr>
                <w:rFonts w:ascii="Tahoma" w:eastAsia="Times New Roman" w:hAnsi="Tahoma" w:cs="Tahoma"/>
                <w:b/>
                <w:bCs/>
                <w:sz w:val="17"/>
                <w:szCs w:val="17"/>
              </w:rPr>
              <w:t xml:space="preserve">Fonde per Strehimin </w:t>
            </w:r>
          </w:p>
        </w:tc>
        <w:tc>
          <w:tcPr>
            <w:tcW w:w="1474" w:type="dxa"/>
            <w:tcBorders>
              <w:top w:val="nil"/>
              <w:left w:val="nil"/>
              <w:bottom w:val="single" w:sz="4" w:space="0" w:color="305496"/>
              <w:right w:val="single" w:sz="4" w:space="0" w:color="305496"/>
            </w:tcBorders>
            <w:shd w:val="clear" w:color="auto" w:fill="auto"/>
            <w:noWrap/>
            <w:vAlign w:val="center"/>
            <w:hideMark/>
          </w:tcPr>
          <w:p w14:paraId="7378783E" w14:textId="77777777" w:rsidR="00FD5BAB" w:rsidRPr="00FD5BAB" w:rsidRDefault="00FD5BAB" w:rsidP="00FD5BAB">
            <w:pPr>
              <w:spacing w:after="0" w:line="240" w:lineRule="auto"/>
              <w:jc w:val="right"/>
              <w:rPr>
                <w:rFonts w:ascii="Tahoma" w:eastAsia="Times New Roman" w:hAnsi="Tahoma" w:cs="Tahoma"/>
                <w:b/>
                <w:bCs/>
                <w:sz w:val="17"/>
                <w:szCs w:val="17"/>
              </w:rPr>
            </w:pPr>
            <w:r w:rsidRPr="00FD5BAB">
              <w:rPr>
                <w:rFonts w:ascii="Tahoma" w:eastAsia="Times New Roman" w:hAnsi="Tahoma" w:cs="Tahoma"/>
                <w:b/>
                <w:bCs/>
                <w:sz w:val="17"/>
                <w:szCs w:val="17"/>
              </w:rPr>
              <w:t xml:space="preserve">       37,185,119 </w:t>
            </w:r>
          </w:p>
        </w:tc>
        <w:tc>
          <w:tcPr>
            <w:tcW w:w="1537" w:type="dxa"/>
            <w:tcBorders>
              <w:top w:val="nil"/>
              <w:left w:val="nil"/>
              <w:bottom w:val="single" w:sz="4" w:space="0" w:color="305496"/>
              <w:right w:val="single" w:sz="4" w:space="0" w:color="305496"/>
            </w:tcBorders>
            <w:shd w:val="clear" w:color="auto" w:fill="auto"/>
            <w:noWrap/>
            <w:vAlign w:val="center"/>
            <w:hideMark/>
          </w:tcPr>
          <w:p w14:paraId="6FA9EA24" w14:textId="77777777" w:rsidR="00FD5BAB" w:rsidRPr="00FD5BAB" w:rsidRDefault="00FD5BAB" w:rsidP="00FD5BAB">
            <w:pPr>
              <w:spacing w:after="0" w:line="240" w:lineRule="auto"/>
              <w:jc w:val="right"/>
              <w:rPr>
                <w:rFonts w:ascii="Tahoma" w:eastAsia="Times New Roman" w:hAnsi="Tahoma" w:cs="Tahoma"/>
                <w:b/>
                <w:bCs/>
                <w:sz w:val="17"/>
                <w:szCs w:val="17"/>
              </w:rPr>
            </w:pPr>
            <w:r w:rsidRPr="00FD5BAB">
              <w:rPr>
                <w:rFonts w:ascii="Tahoma" w:eastAsia="Times New Roman" w:hAnsi="Tahoma" w:cs="Tahoma"/>
                <w:b/>
                <w:bCs/>
                <w:sz w:val="17"/>
                <w:szCs w:val="17"/>
              </w:rPr>
              <w:t xml:space="preserve">         37,021,749 </w:t>
            </w:r>
          </w:p>
        </w:tc>
        <w:tc>
          <w:tcPr>
            <w:tcW w:w="1009" w:type="dxa"/>
            <w:tcBorders>
              <w:top w:val="nil"/>
              <w:left w:val="nil"/>
              <w:bottom w:val="single" w:sz="4" w:space="0" w:color="305496"/>
              <w:right w:val="single" w:sz="4" w:space="0" w:color="305496"/>
            </w:tcBorders>
            <w:shd w:val="clear" w:color="auto" w:fill="auto"/>
            <w:noWrap/>
            <w:vAlign w:val="center"/>
            <w:hideMark/>
          </w:tcPr>
          <w:p w14:paraId="64885E96" w14:textId="77777777" w:rsidR="00FD5BAB" w:rsidRPr="00FD5BAB" w:rsidRDefault="00FD5BAB" w:rsidP="00FD5BAB">
            <w:pPr>
              <w:spacing w:after="0" w:line="240" w:lineRule="auto"/>
              <w:jc w:val="right"/>
              <w:rPr>
                <w:rFonts w:ascii="Tahoma" w:eastAsia="Times New Roman" w:hAnsi="Tahoma" w:cs="Tahoma"/>
                <w:b/>
                <w:bCs/>
                <w:sz w:val="17"/>
                <w:szCs w:val="17"/>
              </w:rPr>
            </w:pPr>
            <w:r w:rsidRPr="00FD5BAB">
              <w:rPr>
                <w:rFonts w:ascii="Tahoma" w:eastAsia="Times New Roman" w:hAnsi="Tahoma" w:cs="Tahoma"/>
                <w:b/>
                <w:bCs/>
                <w:sz w:val="17"/>
                <w:szCs w:val="17"/>
              </w:rPr>
              <w:t>100%</w:t>
            </w:r>
          </w:p>
        </w:tc>
        <w:tc>
          <w:tcPr>
            <w:tcW w:w="1284" w:type="dxa"/>
            <w:tcBorders>
              <w:top w:val="nil"/>
              <w:left w:val="nil"/>
              <w:bottom w:val="single" w:sz="4" w:space="0" w:color="305496"/>
              <w:right w:val="single" w:sz="8" w:space="0" w:color="305496"/>
            </w:tcBorders>
            <w:shd w:val="clear" w:color="auto" w:fill="auto"/>
            <w:noWrap/>
            <w:vAlign w:val="center"/>
            <w:hideMark/>
          </w:tcPr>
          <w:p w14:paraId="5EA195E7" w14:textId="77777777" w:rsidR="00FD5BAB" w:rsidRPr="00FD5BAB" w:rsidRDefault="00FD5BAB" w:rsidP="00FD5BAB">
            <w:pPr>
              <w:spacing w:after="0" w:line="240" w:lineRule="auto"/>
              <w:jc w:val="right"/>
              <w:rPr>
                <w:rFonts w:ascii="Tahoma" w:eastAsia="Times New Roman" w:hAnsi="Tahoma" w:cs="Tahoma"/>
                <w:b/>
                <w:bCs/>
                <w:sz w:val="17"/>
                <w:szCs w:val="17"/>
              </w:rPr>
            </w:pPr>
            <w:r w:rsidRPr="00FD5BAB">
              <w:rPr>
                <w:rFonts w:ascii="Tahoma" w:eastAsia="Times New Roman" w:hAnsi="Tahoma" w:cs="Tahoma"/>
                <w:b/>
                <w:bCs/>
                <w:sz w:val="17"/>
                <w:szCs w:val="17"/>
              </w:rPr>
              <w:t xml:space="preserve">         163,370 </w:t>
            </w:r>
          </w:p>
        </w:tc>
      </w:tr>
      <w:tr w:rsidR="00FD5BAB" w:rsidRPr="00FD5BAB" w14:paraId="7E54C5E1" w14:textId="77777777" w:rsidTr="00A819A6">
        <w:trPr>
          <w:trHeight w:val="202"/>
        </w:trPr>
        <w:tc>
          <w:tcPr>
            <w:tcW w:w="589" w:type="dxa"/>
            <w:tcBorders>
              <w:top w:val="nil"/>
              <w:left w:val="single" w:sz="8" w:space="0" w:color="305496"/>
              <w:bottom w:val="single" w:sz="4" w:space="0" w:color="305496"/>
              <w:right w:val="single" w:sz="4" w:space="0" w:color="305496"/>
            </w:tcBorders>
            <w:shd w:val="clear" w:color="auto" w:fill="auto"/>
            <w:noWrap/>
            <w:vAlign w:val="center"/>
            <w:hideMark/>
          </w:tcPr>
          <w:p w14:paraId="4D919260"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10</w:t>
            </w:r>
          </w:p>
        </w:tc>
        <w:tc>
          <w:tcPr>
            <w:tcW w:w="863" w:type="dxa"/>
            <w:tcBorders>
              <w:top w:val="nil"/>
              <w:left w:val="nil"/>
              <w:bottom w:val="single" w:sz="4" w:space="0" w:color="305496"/>
              <w:right w:val="single" w:sz="4" w:space="0" w:color="305496"/>
            </w:tcBorders>
            <w:shd w:val="clear" w:color="auto" w:fill="auto"/>
            <w:noWrap/>
            <w:vAlign w:val="center"/>
            <w:hideMark/>
          </w:tcPr>
          <w:p w14:paraId="64A951F4" w14:textId="77777777" w:rsidR="00FD5BAB" w:rsidRPr="00FD5BAB" w:rsidRDefault="00FD5BAB" w:rsidP="00FD5BAB">
            <w:pPr>
              <w:spacing w:after="0" w:line="240" w:lineRule="auto"/>
              <w:jc w:val="center"/>
              <w:rPr>
                <w:rFonts w:ascii="Tahoma" w:eastAsia="Times New Roman" w:hAnsi="Tahoma" w:cs="Tahoma"/>
                <w:sz w:val="17"/>
                <w:szCs w:val="17"/>
              </w:rPr>
            </w:pPr>
            <w:r w:rsidRPr="00FD5BAB">
              <w:rPr>
                <w:rFonts w:ascii="Tahoma" w:eastAsia="Times New Roman" w:hAnsi="Tahoma" w:cs="Tahoma"/>
                <w:sz w:val="17"/>
                <w:szCs w:val="17"/>
              </w:rPr>
              <w:t>06190</w:t>
            </w:r>
          </w:p>
        </w:tc>
        <w:tc>
          <w:tcPr>
            <w:tcW w:w="547" w:type="dxa"/>
            <w:tcBorders>
              <w:top w:val="nil"/>
              <w:left w:val="nil"/>
              <w:bottom w:val="single" w:sz="4" w:space="0" w:color="305496"/>
              <w:right w:val="single" w:sz="4" w:space="0" w:color="305496"/>
            </w:tcBorders>
            <w:shd w:val="clear" w:color="auto" w:fill="auto"/>
            <w:noWrap/>
            <w:vAlign w:val="center"/>
            <w:hideMark/>
          </w:tcPr>
          <w:p w14:paraId="4EB9D8C1"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231</w:t>
            </w:r>
          </w:p>
        </w:tc>
        <w:tc>
          <w:tcPr>
            <w:tcW w:w="3014" w:type="dxa"/>
            <w:tcBorders>
              <w:top w:val="nil"/>
              <w:left w:val="nil"/>
              <w:bottom w:val="single" w:sz="4" w:space="0" w:color="305496"/>
              <w:right w:val="single" w:sz="4" w:space="0" w:color="305496"/>
            </w:tcBorders>
            <w:shd w:val="clear" w:color="auto" w:fill="auto"/>
            <w:noWrap/>
            <w:vAlign w:val="center"/>
            <w:hideMark/>
          </w:tcPr>
          <w:p w14:paraId="4ABD3928" w14:textId="77777777" w:rsidR="00FD5BAB" w:rsidRPr="00FD5BAB" w:rsidRDefault="00FD5BAB" w:rsidP="00FD5BAB">
            <w:pPr>
              <w:spacing w:after="0" w:line="240" w:lineRule="auto"/>
              <w:rPr>
                <w:rFonts w:ascii="Tahoma" w:eastAsia="Times New Roman" w:hAnsi="Tahoma" w:cs="Tahoma"/>
                <w:sz w:val="17"/>
                <w:szCs w:val="17"/>
              </w:rPr>
            </w:pPr>
            <w:r w:rsidRPr="00FD5BAB">
              <w:rPr>
                <w:rFonts w:ascii="Tahoma" w:eastAsia="Times New Roman" w:hAnsi="Tahoma" w:cs="Tahoma"/>
                <w:sz w:val="17"/>
                <w:szCs w:val="17"/>
              </w:rPr>
              <w:t xml:space="preserve">Permiresimi i banesave komunitete te varfra e te  pafavorizuara </w:t>
            </w:r>
          </w:p>
        </w:tc>
        <w:tc>
          <w:tcPr>
            <w:tcW w:w="1474" w:type="dxa"/>
            <w:tcBorders>
              <w:top w:val="nil"/>
              <w:left w:val="nil"/>
              <w:bottom w:val="single" w:sz="4" w:space="0" w:color="305496"/>
              <w:right w:val="single" w:sz="4" w:space="0" w:color="305496"/>
            </w:tcBorders>
            <w:shd w:val="clear" w:color="auto" w:fill="auto"/>
            <w:noWrap/>
            <w:vAlign w:val="center"/>
            <w:hideMark/>
          </w:tcPr>
          <w:p w14:paraId="58469397"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 xml:space="preserve">         34,917,960 </w:t>
            </w:r>
          </w:p>
        </w:tc>
        <w:tc>
          <w:tcPr>
            <w:tcW w:w="1537" w:type="dxa"/>
            <w:tcBorders>
              <w:top w:val="nil"/>
              <w:left w:val="nil"/>
              <w:bottom w:val="single" w:sz="4" w:space="0" w:color="305496"/>
              <w:right w:val="single" w:sz="4" w:space="0" w:color="305496"/>
            </w:tcBorders>
            <w:shd w:val="clear" w:color="auto" w:fill="auto"/>
            <w:noWrap/>
            <w:vAlign w:val="center"/>
            <w:hideMark/>
          </w:tcPr>
          <w:p w14:paraId="2698DC74"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 xml:space="preserve">           34,917,960 </w:t>
            </w:r>
          </w:p>
        </w:tc>
        <w:tc>
          <w:tcPr>
            <w:tcW w:w="1009" w:type="dxa"/>
            <w:tcBorders>
              <w:top w:val="nil"/>
              <w:left w:val="nil"/>
              <w:bottom w:val="single" w:sz="4" w:space="0" w:color="305496"/>
              <w:right w:val="single" w:sz="4" w:space="0" w:color="305496"/>
            </w:tcBorders>
            <w:shd w:val="clear" w:color="auto" w:fill="auto"/>
            <w:noWrap/>
            <w:vAlign w:val="center"/>
            <w:hideMark/>
          </w:tcPr>
          <w:p w14:paraId="514E0463"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100%</w:t>
            </w:r>
          </w:p>
        </w:tc>
        <w:tc>
          <w:tcPr>
            <w:tcW w:w="1284" w:type="dxa"/>
            <w:tcBorders>
              <w:top w:val="nil"/>
              <w:left w:val="nil"/>
              <w:bottom w:val="single" w:sz="4" w:space="0" w:color="305496"/>
              <w:right w:val="single" w:sz="8" w:space="0" w:color="305496"/>
            </w:tcBorders>
            <w:shd w:val="clear" w:color="auto" w:fill="auto"/>
            <w:noWrap/>
            <w:vAlign w:val="center"/>
            <w:hideMark/>
          </w:tcPr>
          <w:p w14:paraId="390B3749"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 xml:space="preserve">                     -   </w:t>
            </w:r>
          </w:p>
        </w:tc>
      </w:tr>
      <w:tr w:rsidR="00FD5BAB" w:rsidRPr="00FD5BAB" w14:paraId="7B503740" w14:textId="77777777" w:rsidTr="00A819A6">
        <w:trPr>
          <w:trHeight w:val="202"/>
        </w:trPr>
        <w:tc>
          <w:tcPr>
            <w:tcW w:w="589" w:type="dxa"/>
            <w:tcBorders>
              <w:top w:val="nil"/>
              <w:left w:val="single" w:sz="8" w:space="0" w:color="305496"/>
              <w:bottom w:val="single" w:sz="4" w:space="0" w:color="305496"/>
              <w:right w:val="single" w:sz="4" w:space="0" w:color="305496"/>
            </w:tcBorders>
            <w:shd w:val="clear" w:color="auto" w:fill="auto"/>
            <w:noWrap/>
            <w:vAlign w:val="center"/>
            <w:hideMark/>
          </w:tcPr>
          <w:p w14:paraId="15384B31"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10</w:t>
            </w:r>
          </w:p>
        </w:tc>
        <w:tc>
          <w:tcPr>
            <w:tcW w:w="863" w:type="dxa"/>
            <w:tcBorders>
              <w:top w:val="nil"/>
              <w:left w:val="nil"/>
              <w:bottom w:val="single" w:sz="4" w:space="0" w:color="305496"/>
              <w:right w:val="single" w:sz="4" w:space="0" w:color="305496"/>
            </w:tcBorders>
            <w:shd w:val="clear" w:color="auto" w:fill="auto"/>
            <w:noWrap/>
            <w:vAlign w:val="center"/>
            <w:hideMark/>
          </w:tcPr>
          <w:p w14:paraId="2BA9536B" w14:textId="77777777" w:rsidR="00FD5BAB" w:rsidRPr="00FD5BAB" w:rsidRDefault="00FD5BAB" w:rsidP="00FD5BAB">
            <w:pPr>
              <w:spacing w:after="0" w:line="240" w:lineRule="auto"/>
              <w:jc w:val="center"/>
              <w:rPr>
                <w:rFonts w:ascii="Tahoma" w:eastAsia="Times New Roman" w:hAnsi="Tahoma" w:cs="Tahoma"/>
                <w:sz w:val="17"/>
                <w:szCs w:val="17"/>
              </w:rPr>
            </w:pPr>
            <w:r w:rsidRPr="00FD5BAB">
              <w:rPr>
                <w:rFonts w:ascii="Tahoma" w:eastAsia="Times New Roman" w:hAnsi="Tahoma" w:cs="Tahoma"/>
                <w:sz w:val="17"/>
                <w:szCs w:val="17"/>
              </w:rPr>
              <w:t>06190</w:t>
            </w:r>
          </w:p>
        </w:tc>
        <w:tc>
          <w:tcPr>
            <w:tcW w:w="547" w:type="dxa"/>
            <w:tcBorders>
              <w:top w:val="nil"/>
              <w:left w:val="nil"/>
              <w:bottom w:val="single" w:sz="4" w:space="0" w:color="305496"/>
              <w:right w:val="single" w:sz="4" w:space="0" w:color="305496"/>
            </w:tcBorders>
            <w:shd w:val="clear" w:color="auto" w:fill="auto"/>
            <w:noWrap/>
            <w:vAlign w:val="center"/>
            <w:hideMark/>
          </w:tcPr>
          <w:p w14:paraId="19F207B1"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606</w:t>
            </w:r>
          </w:p>
        </w:tc>
        <w:tc>
          <w:tcPr>
            <w:tcW w:w="3014" w:type="dxa"/>
            <w:tcBorders>
              <w:top w:val="nil"/>
              <w:left w:val="nil"/>
              <w:bottom w:val="single" w:sz="4" w:space="0" w:color="305496"/>
              <w:right w:val="single" w:sz="4" w:space="0" w:color="305496"/>
            </w:tcBorders>
            <w:shd w:val="clear" w:color="auto" w:fill="auto"/>
            <w:vAlign w:val="center"/>
            <w:hideMark/>
          </w:tcPr>
          <w:p w14:paraId="751DC047" w14:textId="77777777" w:rsidR="00FD5BAB" w:rsidRPr="00FD5BAB" w:rsidRDefault="00FD5BAB" w:rsidP="00FD5BAB">
            <w:pPr>
              <w:spacing w:after="0" w:line="240" w:lineRule="auto"/>
              <w:jc w:val="both"/>
              <w:rPr>
                <w:rFonts w:ascii="Tahoma" w:eastAsia="Times New Roman" w:hAnsi="Tahoma" w:cs="Tahoma"/>
                <w:sz w:val="17"/>
                <w:szCs w:val="17"/>
              </w:rPr>
            </w:pPr>
            <w:r w:rsidRPr="00FD5BAB">
              <w:rPr>
                <w:rFonts w:ascii="Tahoma" w:eastAsia="Times New Roman" w:hAnsi="Tahoma" w:cs="Tahoma"/>
                <w:sz w:val="17"/>
                <w:szCs w:val="17"/>
              </w:rPr>
              <w:t>Bonus qeraje</w:t>
            </w:r>
          </w:p>
        </w:tc>
        <w:tc>
          <w:tcPr>
            <w:tcW w:w="1474" w:type="dxa"/>
            <w:tcBorders>
              <w:top w:val="nil"/>
              <w:left w:val="nil"/>
              <w:bottom w:val="single" w:sz="4" w:space="0" w:color="305496"/>
              <w:right w:val="single" w:sz="4" w:space="0" w:color="305496"/>
            </w:tcBorders>
            <w:shd w:val="clear" w:color="auto" w:fill="auto"/>
            <w:noWrap/>
            <w:vAlign w:val="center"/>
            <w:hideMark/>
          </w:tcPr>
          <w:p w14:paraId="11665FBA"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 xml:space="preserve">           2,267,159 </w:t>
            </w:r>
          </w:p>
        </w:tc>
        <w:tc>
          <w:tcPr>
            <w:tcW w:w="1537" w:type="dxa"/>
            <w:tcBorders>
              <w:top w:val="nil"/>
              <w:left w:val="nil"/>
              <w:bottom w:val="single" w:sz="4" w:space="0" w:color="305496"/>
              <w:right w:val="single" w:sz="4" w:space="0" w:color="305496"/>
            </w:tcBorders>
            <w:shd w:val="clear" w:color="auto" w:fill="auto"/>
            <w:noWrap/>
            <w:vAlign w:val="center"/>
            <w:hideMark/>
          </w:tcPr>
          <w:p w14:paraId="1F7326D5"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 xml:space="preserve">             2,103,789 </w:t>
            </w:r>
          </w:p>
        </w:tc>
        <w:tc>
          <w:tcPr>
            <w:tcW w:w="1009" w:type="dxa"/>
            <w:tcBorders>
              <w:top w:val="nil"/>
              <w:left w:val="nil"/>
              <w:bottom w:val="single" w:sz="4" w:space="0" w:color="305496"/>
              <w:right w:val="single" w:sz="4" w:space="0" w:color="305496"/>
            </w:tcBorders>
            <w:shd w:val="clear" w:color="auto" w:fill="auto"/>
            <w:noWrap/>
            <w:vAlign w:val="center"/>
            <w:hideMark/>
          </w:tcPr>
          <w:p w14:paraId="1FA57F11"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93%</w:t>
            </w:r>
          </w:p>
        </w:tc>
        <w:tc>
          <w:tcPr>
            <w:tcW w:w="1284" w:type="dxa"/>
            <w:tcBorders>
              <w:top w:val="nil"/>
              <w:left w:val="nil"/>
              <w:bottom w:val="single" w:sz="4" w:space="0" w:color="305496"/>
              <w:right w:val="single" w:sz="8" w:space="0" w:color="305496"/>
            </w:tcBorders>
            <w:shd w:val="clear" w:color="auto" w:fill="auto"/>
            <w:noWrap/>
            <w:vAlign w:val="center"/>
            <w:hideMark/>
          </w:tcPr>
          <w:p w14:paraId="2B085FCE"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 xml:space="preserve">           163,370 </w:t>
            </w:r>
          </w:p>
        </w:tc>
      </w:tr>
      <w:tr w:rsidR="00FD5BAB" w:rsidRPr="00FD5BAB" w14:paraId="21C3DF46" w14:textId="77777777" w:rsidTr="00A819A6">
        <w:trPr>
          <w:trHeight w:val="202"/>
        </w:trPr>
        <w:tc>
          <w:tcPr>
            <w:tcW w:w="589" w:type="dxa"/>
            <w:tcBorders>
              <w:top w:val="nil"/>
              <w:left w:val="single" w:sz="8" w:space="0" w:color="305496"/>
              <w:bottom w:val="single" w:sz="8" w:space="0" w:color="305496"/>
              <w:right w:val="single" w:sz="4" w:space="0" w:color="305496"/>
            </w:tcBorders>
            <w:shd w:val="clear" w:color="auto" w:fill="auto"/>
            <w:noWrap/>
            <w:vAlign w:val="center"/>
            <w:hideMark/>
          </w:tcPr>
          <w:p w14:paraId="4F649526"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10</w:t>
            </w:r>
          </w:p>
        </w:tc>
        <w:tc>
          <w:tcPr>
            <w:tcW w:w="863" w:type="dxa"/>
            <w:tcBorders>
              <w:top w:val="nil"/>
              <w:left w:val="nil"/>
              <w:bottom w:val="single" w:sz="8" w:space="0" w:color="305496"/>
              <w:right w:val="single" w:sz="4" w:space="0" w:color="305496"/>
            </w:tcBorders>
            <w:shd w:val="clear" w:color="auto" w:fill="auto"/>
            <w:noWrap/>
            <w:vAlign w:val="center"/>
            <w:hideMark/>
          </w:tcPr>
          <w:p w14:paraId="60BAB93B" w14:textId="77777777" w:rsidR="00FD5BAB" w:rsidRPr="00FD5BAB" w:rsidRDefault="00FD5BAB" w:rsidP="00FD5BAB">
            <w:pPr>
              <w:spacing w:after="0" w:line="240" w:lineRule="auto"/>
              <w:jc w:val="center"/>
              <w:rPr>
                <w:rFonts w:ascii="Tahoma" w:eastAsia="Times New Roman" w:hAnsi="Tahoma" w:cs="Tahoma"/>
                <w:sz w:val="17"/>
                <w:szCs w:val="17"/>
              </w:rPr>
            </w:pPr>
            <w:r w:rsidRPr="00FD5BAB">
              <w:rPr>
                <w:rFonts w:ascii="Tahoma" w:eastAsia="Times New Roman" w:hAnsi="Tahoma" w:cs="Tahoma"/>
                <w:sz w:val="17"/>
                <w:szCs w:val="17"/>
              </w:rPr>
              <w:t>06190</w:t>
            </w:r>
          </w:p>
        </w:tc>
        <w:tc>
          <w:tcPr>
            <w:tcW w:w="547" w:type="dxa"/>
            <w:tcBorders>
              <w:top w:val="nil"/>
              <w:left w:val="nil"/>
              <w:bottom w:val="single" w:sz="8" w:space="0" w:color="305496"/>
              <w:right w:val="single" w:sz="4" w:space="0" w:color="305496"/>
            </w:tcBorders>
            <w:shd w:val="clear" w:color="auto" w:fill="auto"/>
            <w:noWrap/>
            <w:vAlign w:val="center"/>
            <w:hideMark/>
          </w:tcPr>
          <w:p w14:paraId="7660F1E2"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606</w:t>
            </w:r>
          </w:p>
        </w:tc>
        <w:tc>
          <w:tcPr>
            <w:tcW w:w="3014" w:type="dxa"/>
            <w:tcBorders>
              <w:top w:val="nil"/>
              <w:left w:val="nil"/>
              <w:bottom w:val="single" w:sz="8" w:space="0" w:color="305496"/>
              <w:right w:val="single" w:sz="4" w:space="0" w:color="305496"/>
            </w:tcBorders>
            <w:shd w:val="clear" w:color="auto" w:fill="auto"/>
            <w:vAlign w:val="center"/>
            <w:hideMark/>
          </w:tcPr>
          <w:p w14:paraId="002C690F" w14:textId="77777777" w:rsidR="00FD5BAB" w:rsidRPr="00FD5BAB" w:rsidRDefault="00FD5BAB" w:rsidP="00FD5BAB">
            <w:pPr>
              <w:spacing w:after="0" w:line="240" w:lineRule="auto"/>
              <w:jc w:val="both"/>
              <w:rPr>
                <w:rFonts w:ascii="Tahoma" w:eastAsia="Times New Roman" w:hAnsi="Tahoma" w:cs="Tahoma"/>
                <w:sz w:val="17"/>
                <w:szCs w:val="17"/>
              </w:rPr>
            </w:pPr>
            <w:r w:rsidRPr="00FD5BAB">
              <w:rPr>
                <w:rFonts w:ascii="Tahoma" w:eastAsia="Times New Roman" w:hAnsi="Tahoma" w:cs="Tahoma"/>
                <w:sz w:val="17"/>
                <w:szCs w:val="17"/>
              </w:rPr>
              <w:t>Ndihme e menjehershme</w:t>
            </w:r>
          </w:p>
        </w:tc>
        <w:tc>
          <w:tcPr>
            <w:tcW w:w="1474" w:type="dxa"/>
            <w:tcBorders>
              <w:top w:val="nil"/>
              <w:left w:val="nil"/>
              <w:bottom w:val="single" w:sz="8" w:space="0" w:color="305496"/>
              <w:right w:val="single" w:sz="4" w:space="0" w:color="305496"/>
            </w:tcBorders>
            <w:shd w:val="clear" w:color="auto" w:fill="auto"/>
            <w:noWrap/>
            <w:vAlign w:val="center"/>
            <w:hideMark/>
          </w:tcPr>
          <w:p w14:paraId="42C724F6"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296,931</w:t>
            </w:r>
          </w:p>
        </w:tc>
        <w:tc>
          <w:tcPr>
            <w:tcW w:w="1537" w:type="dxa"/>
            <w:tcBorders>
              <w:top w:val="nil"/>
              <w:left w:val="nil"/>
              <w:bottom w:val="single" w:sz="8" w:space="0" w:color="305496"/>
              <w:right w:val="single" w:sz="4" w:space="0" w:color="305496"/>
            </w:tcBorders>
            <w:shd w:val="clear" w:color="auto" w:fill="auto"/>
            <w:noWrap/>
            <w:vAlign w:val="center"/>
            <w:hideMark/>
          </w:tcPr>
          <w:p w14:paraId="6CE1DA44"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 xml:space="preserve">                296,931 </w:t>
            </w:r>
          </w:p>
        </w:tc>
        <w:tc>
          <w:tcPr>
            <w:tcW w:w="1009" w:type="dxa"/>
            <w:tcBorders>
              <w:top w:val="nil"/>
              <w:left w:val="nil"/>
              <w:bottom w:val="single" w:sz="8" w:space="0" w:color="305496"/>
              <w:right w:val="single" w:sz="4" w:space="0" w:color="305496"/>
            </w:tcBorders>
            <w:shd w:val="clear" w:color="auto" w:fill="auto"/>
            <w:noWrap/>
            <w:vAlign w:val="center"/>
            <w:hideMark/>
          </w:tcPr>
          <w:p w14:paraId="2F7F5652"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100%</w:t>
            </w:r>
          </w:p>
        </w:tc>
        <w:tc>
          <w:tcPr>
            <w:tcW w:w="1284" w:type="dxa"/>
            <w:tcBorders>
              <w:top w:val="nil"/>
              <w:left w:val="nil"/>
              <w:bottom w:val="single" w:sz="8" w:space="0" w:color="305496"/>
              <w:right w:val="single" w:sz="8" w:space="0" w:color="305496"/>
            </w:tcBorders>
            <w:shd w:val="clear" w:color="auto" w:fill="auto"/>
            <w:noWrap/>
            <w:vAlign w:val="center"/>
            <w:hideMark/>
          </w:tcPr>
          <w:p w14:paraId="431F45C1" w14:textId="77777777" w:rsidR="00FD5BAB" w:rsidRPr="00FD5BAB" w:rsidRDefault="00FD5BAB" w:rsidP="00FD5BAB">
            <w:pPr>
              <w:spacing w:after="0" w:line="240" w:lineRule="auto"/>
              <w:jc w:val="right"/>
              <w:rPr>
                <w:rFonts w:ascii="Tahoma" w:eastAsia="Times New Roman" w:hAnsi="Tahoma" w:cs="Tahoma"/>
                <w:sz w:val="17"/>
                <w:szCs w:val="17"/>
              </w:rPr>
            </w:pPr>
            <w:r w:rsidRPr="00FD5BAB">
              <w:rPr>
                <w:rFonts w:ascii="Tahoma" w:eastAsia="Times New Roman" w:hAnsi="Tahoma" w:cs="Tahoma"/>
                <w:sz w:val="17"/>
                <w:szCs w:val="17"/>
              </w:rPr>
              <w:t xml:space="preserve">                     -   </w:t>
            </w:r>
          </w:p>
        </w:tc>
      </w:tr>
      <w:tr w:rsidR="00FD5BAB" w:rsidRPr="00FD5BAB" w14:paraId="115C9739" w14:textId="77777777" w:rsidTr="00A819A6">
        <w:trPr>
          <w:trHeight w:val="202"/>
        </w:trPr>
        <w:tc>
          <w:tcPr>
            <w:tcW w:w="5014" w:type="dxa"/>
            <w:gridSpan w:val="4"/>
            <w:tcBorders>
              <w:top w:val="single" w:sz="4" w:space="0" w:color="305496"/>
              <w:left w:val="single" w:sz="8" w:space="0" w:color="305496"/>
              <w:bottom w:val="single" w:sz="4" w:space="0" w:color="305496"/>
              <w:right w:val="single" w:sz="4" w:space="0" w:color="305496"/>
            </w:tcBorders>
            <w:shd w:val="clear" w:color="auto" w:fill="auto"/>
            <w:noWrap/>
            <w:vAlign w:val="center"/>
            <w:hideMark/>
          </w:tcPr>
          <w:p w14:paraId="725931F4"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Fonde per Arsimin Parashkollor dhe te Mesem</w:t>
            </w:r>
          </w:p>
        </w:tc>
        <w:tc>
          <w:tcPr>
            <w:tcW w:w="1474" w:type="dxa"/>
            <w:tcBorders>
              <w:top w:val="single" w:sz="4" w:space="0" w:color="305496"/>
              <w:left w:val="nil"/>
              <w:bottom w:val="single" w:sz="4" w:space="0" w:color="305496"/>
              <w:right w:val="single" w:sz="4" w:space="0" w:color="305496"/>
            </w:tcBorders>
            <w:shd w:val="clear" w:color="auto" w:fill="auto"/>
            <w:noWrap/>
            <w:vAlign w:val="center"/>
            <w:hideMark/>
          </w:tcPr>
          <w:p w14:paraId="62DE6050"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117,560,020 </w:t>
            </w:r>
          </w:p>
        </w:tc>
        <w:tc>
          <w:tcPr>
            <w:tcW w:w="1537" w:type="dxa"/>
            <w:tcBorders>
              <w:top w:val="single" w:sz="4" w:space="0" w:color="305496"/>
              <w:left w:val="nil"/>
              <w:bottom w:val="single" w:sz="4" w:space="0" w:color="305496"/>
              <w:right w:val="single" w:sz="4" w:space="0" w:color="305496"/>
            </w:tcBorders>
            <w:shd w:val="clear" w:color="auto" w:fill="auto"/>
            <w:noWrap/>
            <w:vAlign w:val="center"/>
            <w:hideMark/>
          </w:tcPr>
          <w:p w14:paraId="0821D4E0"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97,892,800 </w:t>
            </w:r>
          </w:p>
        </w:tc>
        <w:tc>
          <w:tcPr>
            <w:tcW w:w="1009" w:type="dxa"/>
            <w:tcBorders>
              <w:top w:val="single" w:sz="4" w:space="0" w:color="305496"/>
              <w:left w:val="nil"/>
              <w:bottom w:val="single" w:sz="4" w:space="0" w:color="305496"/>
              <w:right w:val="single" w:sz="4" w:space="0" w:color="305496"/>
            </w:tcBorders>
            <w:shd w:val="clear" w:color="auto" w:fill="auto"/>
            <w:noWrap/>
            <w:vAlign w:val="center"/>
            <w:hideMark/>
          </w:tcPr>
          <w:p w14:paraId="14F059DD"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83%</w:t>
            </w:r>
          </w:p>
        </w:tc>
        <w:tc>
          <w:tcPr>
            <w:tcW w:w="1284" w:type="dxa"/>
            <w:tcBorders>
              <w:top w:val="single" w:sz="4" w:space="0" w:color="305496"/>
              <w:left w:val="nil"/>
              <w:bottom w:val="single" w:sz="4" w:space="0" w:color="305496"/>
              <w:right w:val="single" w:sz="8" w:space="0" w:color="305496"/>
            </w:tcBorders>
            <w:shd w:val="clear" w:color="auto" w:fill="auto"/>
            <w:noWrap/>
            <w:vAlign w:val="center"/>
            <w:hideMark/>
          </w:tcPr>
          <w:p w14:paraId="63B42782"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19,667,220 </w:t>
            </w:r>
          </w:p>
        </w:tc>
      </w:tr>
      <w:tr w:rsidR="00FD5BAB" w:rsidRPr="00FD5BAB" w14:paraId="331BC3E1" w14:textId="77777777" w:rsidTr="00A819A6">
        <w:trPr>
          <w:trHeight w:val="202"/>
        </w:trPr>
        <w:tc>
          <w:tcPr>
            <w:tcW w:w="589" w:type="dxa"/>
            <w:tcBorders>
              <w:top w:val="nil"/>
              <w:left w:val="single" w:sz="8" w:space="0" w:color="305496"/>
              <w:bottom w:val="single" w:sz="4" w:space="0" w:color="305496"/>
              <w:right w:val="single" w:sz="4" w:space="0" w:color="305496"/>
            </w:tcBorders>
            <w:shd w:val="clear" w:color="auto" w:fill="auto"/>
            <w:noWrap/>
            <w:vAlign w:val="center"/>
            <w:hideMark/>
          </w:tcPr>
          <w:p w14:paraId="282215E3"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11</w:t>
            </w:r>
          </w:p>
        </w:tc>
        <w:tc>
          <w:tcPr>
            <w:tcW w:w="863" w:type="dxa"/>
            <w:tcBorders>
              <w:top w:val="nil"/>
              <w:left w:val="nil"/>
              <w:bottom w:val="single" w:sz="4" w:space="0" w:color="305496"/>
              <w:right w:val="single" w:sz="4" w:space="0" w:color="305496"/>
            </w:tcBorders>
            <w:shd w:val="clear" w:color="auto" w:fill="auto"/>
            <w:noWrap/>
            <w:vAlign w:val="center"/>
            <w:hideMark/>
          </w:tcPr>
          <w:p w14:paraId="3EAE7770" w14:textId="77777777" w:rsidR="00FD5BAB" w:rsidRPr="00FD5BAB" w:rsidRDefault="00FD5BAB" w:rsidP="00FD5BAB">
            <w:pPr>
              <w:spacing w:after="0" w:line="240" w:lineRule="auto"/>
              <w:jc w:val="center"/>
              <w:rPr>
                <w:rFonts w:ascii="Tahoma" w:eastAsia="Times New Roman" w:hAnsi="Tahoma" w:cs="Tahoma"/>
                <w:color w:val="000000"/>
                <w:sz w:val="17"/>
                <w:szCs w:val="17"/>
              </w:rPr>
            </w:pPr>
            <w:r w:rsidRPr="00FD5BAB">
              <w:rPr>
                <w:rFonts w:ascii="Tahoma" w:eastAsia="Times New Roman" w:hAnsi="Tahoma" w:cs="Tahoma"/>
                <w:color w:val="000000"/>
                <w:sz w:val="17"/>
                <w:szCs w:val="17"/>
              </w:rPr>
              <w:t>09120</w:t>
            </w:r>
          </w:p>
        </w:tc>
        <w:tc>
          <w:tcPr>
            <w:tcW w:w="547" w:type="dxa"/>
            <w:tcBorders>
              <w:top w:val="nil"/>
              <w:left w:val="nil"/>
              <w:bottom w:val="single" w:sz="4" w:space="0" w:color="305496"/>
              <w:right w:val="single" w:sz="4" w:space="0" w:color="305496"/>
            </w:tcBorders>
            <w:shd w:val="clear" w:color="auto" w:fill="auto"/>
            <w:noWrap/>
            <w:vAlign w:val="center"/>
            <w:hideMark/>
          </w:tcPr>
          <w:p w14:paraId="4628D296"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602</w:t>
            </w:r>
          </w:p>
        </w:tc>
        <w:tc>
          <w:tcPr>
            <w:tcW w:w="3014" w:type="dxa"/>
            <w:tcBorders>
              <w:top w:val="nil"/>
              <w:left w:val="nil"/>
              <w:bottom w:val="single" w:sz="4" w:space="0" w:color="305496"/>
              <w:right w:val="single" w:sz="4" w:space="0" w:color="305496"/>
            </w:tcBorders>
            <w:shd w:val="clear" w:color="auto" w:fill="auto"/>
            <w:noWrap/>
            <w:vAlign w:val="center"/>
            <w:hideMark/>
          </w:tcPr>
          <w:p w14:paraId="2723A899"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Femije ne nevoje qe perfitojne sherbim arsimor cilesor</w:t>
            </w:r>
          </w:p>
        </w:tc>
        <w:tc>
          <w:tcPr>
            <w:tcW w:w="1474" w:type="dxa"/>
            <w:tcBorders>
              <w:top w:val="nil"/>
              <w:left w:val="nil"/>
              <w:bottom w:val="single" w:sz="4" w:space="0" w:color="305496"/>
              <w:right w:val="single" w:sz="4" w:space="0" w:color="305496"/>
            </w:tcBorders>
            <w:shd w:val="clear" w:color="auto" w:fill="auto"/>
            <w:noWrap/>
            <w:vAlign w:val="center"/>
            <w:hideMark/>
          </w:tcPr>
          <w:p w14:paraId="1E07C2D6"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6,875,000 </w:t>
            </w:r>
          </w:p>
        </w:tc>
        <w:tc>
          <w:tcPr>
            <w:tcW w:w="1537" w:type="dxa"/>
            <w:tcBorders>
              <w:top w:val="nil"/>
              <w:left w:val="nil"/>
              <w:bottom w:val="single" w:sz="4" w:space="0" w:color="305496"/>
              <w:right w:val="single" w:sz="4" w:space="0" w:color="305496"/>
            </w:tcBorders>
            <w:shd w:val="clear" w:color="auto" w:fill="auto"/>
            <w:noWrap/>
            <w:vAlign w:val="center"/>
            <w:hideMark/>
          </w:tcPr>
          <w:p w14:paraId="2ACA49A2"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5,553,710 </w:t>
            </w:r>
          </w:p>
        </w:tc>
        <w:tc>
          <w:tcPr>
            <w:tcW w:w="1009" w:type="dxa"/>
            <w:tcBorders>
              <w:top w:val="nil"/>
              <w:left w:val="nil"/>
              <w:bottom w:val="single" w:sz="4" w:space="0" w:color="305496"/>
              <w:right w:val="single" w:sz="4" w:space="0" w:color="305496"/>
            </w:tcBorders>
            <w:shd w:val="clear" w:color="auto" w:fill="auto"/>
            <w:noWrap/>
            <w:vAlign w:val="center"/>
            <w:hideMark/>
          </w:tcPr>
          <w:p w14:paraId="2D77A70A"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81%</w:t>
            </w:r>
          </w:p>
        </w:tc>
        <w:tc>
          <w:tcPr>
            <w:tcW w:w="1284" w:type="dxa"/>
            <w:tcBorders>
              <w:top w:val="nil"/>
              <w:left w:val="nil"/>
              <w:bottom w:val="single" w:sz="4" w:space="0" w:color="305496"/>
              <w:right w:val="single" w:sz="8" w:space="0" w:color="305496"/>
            </w:tcBorders>
            <w:shd w:val="clear" w:color="auto" w:fill="auto"/>
            <w:noWrap/>
            <w:vAlign w:val="center"/>
            <w:hideMark/>
          </w:tcPr>
          <w:p w14:paraId="625006A5"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1,321,290 </w:t>
            </w:r>
          </w:p>
        </w:tc>
      </w:tr>
      <w:tr w:rsidR="00FD5BAB" w:rsidRPr="00FD5BAB" w14:paraId="3EBF76D7" w14:textId="77777777" w:rsidTr="00A819A6">
        <w:trPr>
          <w:trHeight w:val="202"/>
        </w:trPr>
        <w:tc>
          <w:tcPr>
            <w:tcW w:w="589" w:type="dxa"/>
            <w:tcBorders>
              <w:top w:val="nil"/>
              <w:left w:val="single" w:sz="8" w:space="0" w:color="305496"/>
              <w:bottom w:val="nil"/>
              <w:right w:val="single" w:sz="4" w:space="0" w:color="305496"/>
            </w:tcBorders>
            <w:shd w:val="clear" w:color="auto" w:fill="auto"/>
            <w:noWrap/>
            <w:vAlign w:val="center"/>
            <w:hideMark/>
          </w:tcPr>
          <w:p w14:paraId="4B3663B5"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11</w:t>
            </w:r>
          </w:p>
        </w:tc>
        <w:tc>
          <w:tcPr>
            <w:tcW w:w="863" w:type="dxa"/>
            <w:tcBorders>
              <w:top w:val="nil"/>
              <w:left w:val="nil"/>
              <w:bottom w:val="nil"/>
              <w:right w:val="single" w:sz="4" w:space="0" w:color="305496"/>
            </w:tcBorders>
            <w:shd w:val="clear" w:color="auto" w:fill="auto"/>
            <w:noWrap/>
            <w:vAlign w:val="center"/>
            <w:hideMark/>
          </w:tcPr>
          <w:p w14:paraId="009BEFD9" w14:textId="77777777" w:rsidR="00FD5BAB" w:rsidRPr="00FD5BAB" w:rsidRDefault="00FD5BAB" w:rsidP="00FD5BAB">
            <w:pPr>
              <w:spacing w:after="0" w:line="240" w:lineRule="auto"/>
              <w:jc w:val="center"/>
              <w:rPr>
                <w:rFonts w:ascii="Tahoma" w:eastAsia="Times New Roman" w:hAnsi="Tahoma" w:cs="Tahoma"/>
                <w:color w:val="000000"/>
                <w:sz w:val="17"/>
                <w:szCs w:val="17"/>
              </w:rPr>
            </w:pPr>
            <w:r w:rsidRPr="00FD5BAB">
              <w:rPr>
                <w:rFonts w:ascii="Tahoma" w:eastAsia="Times New Roman" w:hAnsi="Tahoma" w:cs="Tahoma"/>
                <w:color w:val="000000"/>
                <w:sz w:val="17"/>
                <w:szCs w:val="17"/>
              </w:rPr>
              <w:t>09130</w:t>
            </w:r>
          </w:p>
        </w:tc>
        <w:tc>
          <w:tcPr>
            <w:tcW w:w="547" w:type="dxa"/>
            <w:tcBorders>
              <w:top w:val="nil"/>
              <w:left w:val="nil"/>
              <w:bottom w:val="nil"/>
              <w:right w:val="single" w:sz="4" w:space="0" w:color="305496"/>
            </w:tcBorders>
            <w:shd w:val="clear" w:color="auto" w:fill="auto"/>
            <w:noWrap/>
            <w:vAlign w:val="center"/>
            <w:hideMark/>
          </w:tcPr>
          <w:p w14:paraId="794D0A2E"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231</w:t>
            </w:r>
          </w:p>
        </w:tc>
        <w:tc>
          <w:tcPr>
            <w:tcW w:w="3014" w:type="dxa"/>
            <w:tcBorders>
              <w:top w:val="nil"/>
              <w:left w:val="nil"/>
              <w:bottom w:val="nil"/>
              <w:right w:val="single" w:sz="4" w:space="0" w:color="305496"/>
            </w:tcBorders>
            <w:shd w:val="clear" w:color="auto" w:fill="auto"/>
            <w:noWrap/>
            <w:vAlign w:val="center"/>
            <w:hideMark/>
          </w:tcPr>
          <w:p w14:paraId="1B8C8951"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Ndertim shkolla "Babe Dude Karbunara"</w:t>
            </w:r>
          </w:p>
        </w:tc>
        <w:tc>
          <w:tcPr>
            <w:tcW w:w="1474" w:type="dxa"/>
            <w:tcBorders>
              <w:top w:val="nil"/>
              <w:left w:val="nil"/>
              <w:bottom w:val="nil"/>
              <w:right w:val="single" w:sz="4" w:space="0" w:color="305496"/>
            </w:tcBorders>
            <w:shd w:val="clear" w:color="auto" w:fill="auto"/>
            <w:noWrap/>
            <w:vAlign w:val="center"/>
            <w:hideMark/>
          </w:tcPr>
          <w:p w14:paraId="797C9827"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110,685,020 </w:t>
            </w:r>
          </w:p>
        </w:tc>
        <w:tc>
          <w:tcPr>
            <w:tcW w:w="1537" w:type="dxa"/>
            <w:tcBorders>
              <w:top w:val="nil"/>
              <w:left w:val="nil"/>
              <w:bottom w:val="nil"/>
              <w:right w:val="single" w:sz="4" w:space="0" w:color="305496"/>
            </w:tcBorders>
            <w:shd w:val="clear" w:color="auto" w:fill="auto"/>
            <w:noWrap/>
            <w:vAlign w:val="center"/>
            <w:hideMark/>
          </w:tcPr>
          <w:p w14:paraId="3BE6050F"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92,339,090 </w:t>
            </w:r>
          </w:p>
        </w:tc>
        <w:tc>
          <w:tcPr>
            <w:tcW w:w="1009" w:type="dxa"/>
            <w:tcBorders>
              <w:top w:val="nil"/>
              <w:left w:val="nil"/>
              <w:bottom w:val="nil"/>
              <w:right w:val="single" w:sz="4" w:space="0" w:color="305496"/>
            </w:tcBorders>
            <w:shd w:val="clear" w:color="auto" w:fill="auto"/>
            <w:noWrap/>
            <w:vAlign w:val="center"/>
            <w:hideMark/>
          </w:tcPr>
          <w:p w14:paraId="025CD1B7"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83%</w:t>
            </w:r>
          </w:p>
        </w:tc>
        <w:tc>
          <w:tcPr>
            <w:tcW w:w="1284" w:type="dxa"/>
            <w:tcBorders>
              <w:top w:val="nil"/>
              <w:left w:val="nil"/>
              <w:bottom w:val="nil"/>
              <w:right w:val="single" w:sz="8" w:space="0" w:color="305496"/>
            </w:tcBorders>
            <w:shd w:val="clear" w:color="auto" w:fill="auto"/>
            <w:noWrap/>
            <w:vAlign w:val="center"/>
            <w:hideMark/>
          </w:tcPr>
          <w:p w14:paraId="3DE614F9"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18,345,930 </w:t>
            </w:r>
          </w:p>
        </w:tc>
      </w:tr>
      <w:tr w:rsidR="00FD5BAB" w:rsidRPr="00FD5BAB" w14:paraId="557E5B8D" w14:textId="77777777" w:rsidTr="00A819A6">
        <w:trPr>
          <w:trHeight w:val="202"/>
        </w:trPr>
        <w:tc>
          <w:tcPr>
            <w:tcW w:w="5014" w:type="dxa"/>
            <w:gridSpan w:val="4"/>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523EF38A"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Mbrojtja civile dhe emergjencat</w:t>
            </w:r>
          </w:p>
        </w:tc>
        <w:tc>
          <w:tcPr>
            <w:tcW w:w="1474" w:type="dxa"/>
            <w:tcBorders>
              <w:top w:val="single" w:sz="8" w:space="0" w:color="305496"/>
              <w:left w:val="nil"/>
              <w:bottom w:val="single" w:sz="4" w:space="0" w:color="305496"/>
              <w:right w:val="single" w:sz="4" w:space="0" w:color="305496"/>
            </w:tcBorders>
            <w:shd w:val="clear" w:color="auto" w:fill="auto"/>
            <w:noWrap/>
            <w:vAlign w:val="center"/>
            <w:hideMark/>
          </w:tcPr>
          <w:p w14:paraId="5411E261"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6,608,690 </w:t>
            </w:r>
          </w:p>
        </w:tc>
        <w:tc>
          <w:tcPr>
            <w:tcW w:w="1537" w:type="dxa"/>
            <w:tcBorders>
              <w:top w:val="single" w:sz="8" w:space="0" w:color="305496"/>
              <w:left w:val="nil"/>
              <w:bottom w:val="single" w:sz="4" w:space="0" w:color="305496"/>
              <w:right w:val="single" w:sz="4" w:space="0" w:color="305496"/>
            </w:tcBorders>
            <w:shd w:val="clear" w:color="auto" w:fill="auto"/>
            <w:noWrap/>
            <w:vAlign w:val="center"/>
            <w:hideMark/>
          </w:tcPr>
          <w:p w14:paraId="4D2676A2"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6,607,930 </w:t>
            </w:r>
          </w:p>
        </w:tc>
        <w:tc>
          <w:tcPr>
            <w:tcW w:w="1009" w:type="dxa"/>
            <w:tcBorders>
              <w:top w:val="single" w:sz="8" w:space="0" w:color="305496"/>
              <w:left w:val="nil"/>
              <w:bottom w:val="single" w:sz="4" w:space="0" w:color="305496"/>
              <w:right w:val="single" w:sz="4" w:space="0" w:color="305496"/>
            </w:tcBorders>
            <w:shd w:val="clear" w:color="auto" w:fill="auto"/>
            <w:noWrap/>
            <w:vAlign w:val="center"/>
            <w:hideMark/>
          </w:tcPr>
          <w:p w14:paraId="57A2050F"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100%</w:t>
            </w:r>
          </w:p>
        </w:tc>
        <w:tc>
          <w:tcPr>
            <w:tcW w:w="1284" w:type="dxa"/>
            <w:tcBorders>
              <w:top w:val="single" w:sz="8" w:space="0" w:color="305496"/>
              <w:left w:val="nil"/>
              <w:bottom w:val="single" w:sz="4" w:space="0" w:color="305496"/>
              <w:right w:val="single" w:sz="8" w:space="0" w:color="305496"/>
            </w:tcBorders>
            <w:shd w:val="clear" w:color="auto" w:fill="auto"/>
            <w:noWrap/>
            <w:vAlign w:val="center"/>
            <w:hideMark/>
          </w:tcPr>
          <w:p w14:paraId="7DA8F2FA"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760 </w:t>
            </w:r>
          </w:p>
        </w:tc>
      </w:tr>
      <w:tr w:rsidR="00FD5BAB" w:rsidRPr="00FD5BAB" w14:paraId="296741F5" w14:textId="77777777" w:rsidTr="00A819A6">
        <w:trPr>
          <w:trHeight w:val="202"/>
        </w:trPr>
        <w:tc>
          <w:tcPr>
            <w:tcW w:w="589" w:type="dxa"/>
            <w:tcBorders>
              <w:top w:val="nil"/>
              <w:left w:val="single" w:sz="8" w:space="0" w:color="305496"/>
              <w:bottom w:val="single" w:sz="4" w:space="0" w:color="305496"/>
              <w:right w:val="single" w:sz="4" w:space="0" w:color="305496"/>
            </w:tcBorders>
            <w:shd w:val="clear" w:color="auto" w:fill="auto"/>
            <w:noWrap/>
            <w:vAlign w:val="center"/>
            <w:hideMark/>
          </w:tcPr>
          <w:p w14:paraId="6B8B1E71"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17</w:t>
            </w:r>
          </w:p>
        </w:tc>
        <w:tc>
          <w:tcPr>
            <w:tcW w:w="863" w:type="dxa"/>
            <w:tcBorders>
              <w:top w:val="nil"/>
              <w:left w:val="nil"/>
              <w:bottom w:val="single" w:sz="4" w:space="0" w:color="305496"/>
              <w:right w:val="single" w:sz="4" w:space="0" w:color="305496"/>
            </w:tcBorders>
            <w:shd w:val="clear" w:color="auto" w:fill="auto"/>
            <w:noWrap/>
            <w:vAlign w:val="center"/>
            <w:hideMark/>
          </w:tcPr>
          <w:p w14:paraId="531BB64F" w14:textId="77777777" w:rsidR="00FD5BAB" w:rsidRPr="00FD5BAB" w:rsidRDefault="00FD5BAB" w:rsidP="00FD5BAB">
            <w:pPr>
              <w:spacing w:after="0" w:line="240" w:lineRule="auto"/>
              <w:jc w:val="center"/>
              <w:rPr>
                <w:rFonts w:ascii="Tahoma" w:eastAsia="Times New Roman" w:hAnsi="Tahoma" w:cs="Tahoma"/>
                <w:color w:val="000000"/>
                <w:sz w:val="17"/>
                <w:szCs w:val="17"/>
              </w:rPr>
            </w:pPr>
            <w:r w:rsidRPr="00FD5BAB">
              <w:rPr>
                <w:rFonts w:ascii="Tahoma" w:eastAsia="Times New Roman" w:hAnsi="Tahoma" w:cs="Tahoma"/>
                <w:color w:val="000000"/>
                <w:sz w:val="17"/>
                <w:szCs w:val="17"/>
              </w:rPr>
              <w:t>10910</w:t>
            </w:r>
          </w:p>
        </w:tc>
        <w:tc>
          <w:tcPr>
            <w:tcW w:w="547" w:type="dxa"/>
            <w:tcBorders>
              <w:top w:val="nil"/>
              <w:left w:val="nil"/>
              <w:bottom w:val="single" w:sz="4" w:space="0" w:color="305496"/>
              <w:right w:val="single" w:sz="4" w:space="0" w:color="305496"/>
            </w:tcBorders>
            <w:shd w:val="clear" w:color="auto" w:fill="auto"/>
            <w:noWrap/>
            <w:vAlign w:val="center"/>
            <w:hideMark/>
          </w:tcPr>
          <w:p w14:paraId="692DC5D8"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604</w:t>
            </w:r>
          </w:p>
        </w:tc>
        <w:tc>
          <w:tcPr>
            <w:tcW w:w="3014" w:type="dxa"/>
            <w:tcBorders>
              <w:top w:val="nil"/>
              <w:left w:val="nil"/>
              <w:bottom w:val="single" w:sz="4" w:space="0" w:color="305496"/>
              <w:right w:val="single" w:sz="4" w:space="0" w:color="305496"/>
            </w:tcBorders>
            <w:shd w:val="clear" w:color="auto" w:fill="auto"/>
            <w:noWrap/>
            <w:vAlign w:val="center"/>
            <w:hideMark/>
          </w:tcPr>
          <w:p w14:paraId="1C0BE4CF"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Mbrojtja civile dhe emergjencat</w:t>
            </w:r>
          </w:p>
        </w:tc>
        <w:tc>
          <w:tcPr>
            <w:tcW w:w="1474" w:type="dxa"/>
            <w:tcBorders>
              <w:top w:val="nil"/>
              <w:left w:val="nil"/>
              <w:bottom w:val="single" w:sz="4" w:space="0" w:color="305496"/>
              <w:right w:val="single" w:sz="4" w:space="0" w:color="305496"/>
            </w:tcBorders>
            <w:shd w:val="clear" w:color="auto" w:fill="auto"/>
            <w:noWrap/>
            <w:vAlign w:val="center"/>
            <w:hideMark/>
          </w:tcPr>
          <w:p w14:paraId="0F559DE9"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6,608,690 </w:t>
            </w:r>
          </w:p>
        </w:tc>
        <w:tc>
          <w:tcPr>
            <w:tcW w:w="1537" w:type="dxa"/>
            <w:tcBorders>
              <w:top w:val="nil"/>
              <w:left w:val="nil"/>
              <w:bottom w:val="single" w:sz="4" w:space="0" w:color="305496"/>
              <w:right w:val="single" w:sz="4" w:space="0" w:color="305496"/>
            </w:tcBorders>
            <w:shd w:val="clear" w:color="auto" w:fill="auto"/>
            <w:noWrap/>
            <w:vAlign w:val="center"/>
            <w:hideMark/>
          </w:tcPr>
          <w:p w14:paraId="6297BCC6"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6,607,930 </w:t>
            </w:r>
          </w:p>
        </w:tc>
        <w:tc>
          <w:tcPr>
            <w:tcW w:w="1009" w:type="dxa"/>
            <w:tcBorders>
              <w:top w:val="nil"/>
              <w:left w:val="nil"/>
              <w:bottom w:val="single" w:sz="4" w:space="0" w:color="305496"/>
              <w:right w:val="single" w:sz="4" w:space="0" w:color="305496"/>
            </w:tcBorders>
            <w:shd w:val="clear" w:color="auto" w:fill="auto"/>
            <w:noWrap/>
            <w:vAlign w:val="center"/>
            <w:hideMark/>
          </w:tcPr>
          <w:p w14:paraId="7231DC8E"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100%</w:t>
            </w:r>
          </w:p>
        </w:tc>
        <w:tc>
          <w:tcPr>
            <w:tcW w:w="1284" w:type="dxa"/>
            <w:tcBorders>
              <w:top w:val="nil"/>
              <w:left w:val="nil"/>
              <w:bottom w:val="single" w:sz="4" w:space="0" w:color="305496"/>
              <w:right w:val="single" w:sz="8" w:space="0" w:color="305496"/>
            </w:tcBorders>
            <w:shd w:val="clear" w:color="auto" w:fill="auto"/>
            <w:noWrap/>
            <w:vAlign w:val="center"/>
            <w:hideMark/>
          </w:tcPr>
          <w:p w14:paraId="7DE7319D"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760 </w:t>
            </w:r>
          </w:p>
        </w:tc>
      </w:tr>
      <w:tr w:rsidR="00FD5BAB" w:rsidRPr="00FD5BAB" w14:paraId="0F3EDF4F" w14:textId="77777777" w:rsidTr="00A819A6">
        <w:trPr>
          <w:trHeight w:val="213"/>
        </w:trPr>
        <w:tc>
          <w:tcPr>
            <w:tcW w:w="589" w:type="dxa"/>
            <w:tcBorders>
              <w:top w:val="nil"/>
              <w:left w:val="single" w:sz="8" w:space="0" w:color="305496"/>
              <w:bottom w:val="single" w:sz="8" w:space="0" w:color="305496"/>
              <w:right w:val="single" w:sz="4" w:space="0" w:color="305496"/>
            </w:tcBorders>
            <w:shd w:val="clear" w:color="auto" w:fill="auto"/>
            <w:noWrap/>
            <w:vAlign w:val="center"/>
            <w:hideMark/>
          </w:tcPr>
          <w:p w14:paraId="795A1976"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 </w:t>
            </w:r>
          </w:p>
        </w:tc>
        <w:tc>
          <w:tcPr>
            <w:tcW w:w="863" w:type="dxa"/>
            <w:tcBorders>
              <w:top w:val="nil"/>
              <w:left w:val="nil"/>
              <w:bottom w:val="single" w:sz="8" w:space="0" w:color="305496"/>
              <w:right w:val="single" w:sz="4" w:space="0" w:color="305496"/>
            </w:tcBorders>
            <w:shd w:val="clear" w:color="auto" w:fill="auto"/>
            <w:noWrap/>
            <w:vAlign w:val="center"/>
            <w:hideMark/>
          </w:tcPr>
          <w:p w14:paraId="108FAC52" w14:textId="77777777" w:rsidR="00FD5BAB" w:rsidRPr="00FD5BAB" w:rsidRDefault="00FD5BAB" w:rsidP="00FD5BAB">
            <w:pPr>
              <w:spacing w:after="0" w:line="240" w:lineRule="auto"/>
              <w:jc w:val="center"/>
              <w:rPr>
                <w:rFonts w:ascii="Tahoma" w:eastAsia="Times New Roman" w:hAnsi="Tahoma" w:cs="Tahoma"/>
                <w:color w:val="000000"/>
                <w:sz w:val="17"/>
                <w:szCs w:val="17"/>
              </w:rPr>
            </w:pPr>
            <w:r w:rsidRPr="00FD5BAB">
              <w:rPr>
                <w:rFonts w:ascii="Tahoma" w:eastAsia="Times New Roman" w:hAnsi="Tahoma" w:cs="Tahoma"/>
                <w:color w:val="000000"/>
                <w:sz w:val="17"/>
                <w:szCs w:val="17"/>
              </w:rPr>
              <w:t> </w:t>
            </w:r>
          </w:p>
        </w:tc>
        <w:tc>
          <w:tcPr>
            <w:tcW w:w="547" w:type="dxa"/>
            <w:tcBorders>
              <w:top w:val="nil"/>
              <w:left w:val="nil"/>
              <w:bottom w:val="single" w:sz="8" w:space="0" w:color="305496"/>
              <w:right w:val="single" w:sz="4" w:space="0" w:color="305496"/>
            </w:tcBorders>
            <w:shd w:val="clear" w:color="auto" w:fill="auto"/>
            <w:noWrap/>
            <w:vAlign w:val="center"/>
            <w:hideMark/>
          </w:tcPr>
          <w:p w14:paraId="72D2815B"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 </w:t>
            </w:r>
          </w:p>
        </w:tc>
        <w:tc>
          <w:tcPr>
            <w:tcW w:w="3014" w:type="dxa"/>
            <w:tcBorders>
              <w:top w:val="nil"/>
              <w:left w:val="nil"/>
              <w:bottom w:val="single" w:sz="8" w:space="0" w:color="305496"/>
              <w:right w:val="single" w:sz="4" w:space="0" w:color="305496"/>
            </w:tcBorders>
            <w:shd w:val="clear" w:color="auto" w:fill="auto"/>
            <w:noWrap/>
            <w:vAlign w:val="center"/>
            <w:hideMark/>
          </w:tcPr>
          <w:p w14:paraId="10B96969"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(fondet e alokuara fillimisht 17,093,685)</w:t>
            </w:r>
          </w:p>
        </w:tc>
        <w:tc>
          <w:tcPr>
            <w:tcW w:w="1474" w:type="dxa"/>
            <w:tcBorders>
              <w:top w:val="nil"/>
              <w:left w:val="nil"/>
              <w:bottom w:val="single" w:sz="8" w:space="0" w:color="305496"/>
              <w:right w:val="single" w:sz="4" w:space="0" w:color="305496"/>
            </w:tcBorders>
            <w:shd w:val="clear" w:color="auto" w:fill="auto"/>
            <w:noWrap/>
            <w:vAlign w:val="center"/>
            <w:hideMark/>
          </w:tcPr>
          <w:p w14:paraId="340DA39B"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w:t>
            </w:r>
          </w:p>
        </w:tc>
        <w:tc>
          <w:tcPr>
            <w:tcW w:w="1537" w:type="dxa"/>
            <w:tcBorders>
              <w:top w:val="nil"/>
              <w:left w:val="nil"/>
              <w:bottom w:val="single" w:sz="8" w:space="0" w:color="305496"/>
              <w:right w:val="single" w:sz="4" w:space="0" w:color="305496"/>
            </w:tcBorders>
            <w:shd w:val="clear" w:color="auto" w:fill="auto"/>
            <w:noWrap/>
            <w:vAlign w:val="center"/>
            <w:hideMark/>
          </w:tcPr>
          <w:p w14:paraId="0A4A4F92"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w:t>
            </w:r>
          </w:p>
        </w:tc>
        <w:tc>
          <w:tcPr>
            <w:tcW w:w="1009" w:type="dxa"/>
            <w:tcBorders>
              <w:top w:val="nil"/>
              <w:left w:val="nil"/>
              <w:bottom w:val="single" w:sz="8" w:space="0" w:color="305496"/>
              <w:right w:val="single" w:sz="4" w:space="0" w:color="305496"/>
            </w:tcBorders>
            <w:shd w:val="clear" w:color="auto" w:fill="auto"/>
            <w:noWrap/>
            <w:vAlign w:val="center"/>
            <w:hideMark/>
          </w:tcPr>
          <w:p w14:paraId="5FDB5AD8"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w:t>
            </w:r>
          </w:p>
        </w:tc>
        <w:tc>
          <w:tcPr>
            <w:tcW w:w="1284" w:type="dxa"/>
            <w:tcBorders>
              <w:top w:val="nil"/>
              <w:left w:val="nil"/>
              <w:bottom w:val="single" w:sz="8" w:space="0" w:color="305496"/>
              <w:right w:val="single" w:sz="8" w:space="0" w:color="305496"/>
            </w:tcBorders>
            <w:shd w:val="clear" w:color="auto" w:fill="auto"/>
            <w:noWrap/>
            <w:vAlign w:val="center"/>
            <w:hideMark/>
          </w:tcPr>
          <w:p w14:paraId="7D390341"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w:t>
            </w:r>
          </w:p>
        </w:tc>
      </w:tr>
      <w:tr w:rsidR="00FD5BAB" w:rsidRPr="00FD5BAB" w14:paraId="70CC9997" w14:textId="77777777" w:rsidTr="00A819A6">
        <w:trPr>
          <w:trHeight w:val="202"/>
        </w:trPr>
        <w:tc>
          <w:tcPr>
            <w:tcW w:w="5014" w:type="dxa"/>
            <w:gridSpan w:val="4"/>
            <w:tcBorders>
              <w:top w:val="nil"/>
              <w:left w:val="single" w:sz="8" w:space="0" w:color="305496"/>
              <w:bottom w:val="single" w:sz="4" w:space="0" w:color="305496"/>
              <w:right w:val="single" w:sz="4" w:space="0" w:color="305496"/>
            </w:tcBorders>
            <w:shd w:val="clear" w:color="auto" w:fill="auto"/>
            <w:noWrap/>
            <w:vAlign w:val="center"/>
            <w:hideMark/>
          </w:tcPr>
          <w:p w14:paraId="7A099590" w14:textId="77777777" w:rsidR="00FD5BAB" w:rsidRPr="00FD5BAB" w:rsidRDefault="00FD5BAB" w:rsidP="00FD5BAB">
            <w:pPr>
              <w:spacing w:after="0" w:line="240" w:lineRule="auto"/>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Fondi per zhvillimin e turizmit , projekti "Festivali I vererave"</w:t>
            </w:r>
          </w:p>
        </w:tc>
        <w:tc>
          <w:tcPr>
            <w:tcW w:w="1474" w:type="dxa"/>
            <w:tcBorders>
              <w:top w:val="nil"/>
              <w:left w:val="nil"/>
              <w:bottom w:val="single" w:sz="4" w:space="0" w:color="305496"/>
              <w:right w:val="single" w:sz="4" w:space="0" w:color="305496"/>
            </w:tcBorders>
            <w:shd w:val="clear" w:color="auto" w:fill="auto"/>
            <w:noWrap/>
            <w:vAlign w:val="center"/>
            <w:hideMark/>
          </w:tcPr>
          <w:p w14:paraId="5CBBBA89"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384,000 </w:t>
            </w:r>
          </w:p>
        </w:tc>
        <w:tc>
          <w:tcPr>
            <w:tcW w:w="1537" w:type="dxa"/>
            <w:tcBorders>
              <w:top w:val="nil"/>
              <w:left w:val="nil"/>
              <w:bottom w:val="single" w:sz="4" w:space="0" w:color="305496"/>
              <w:right w:val="single" w:sz="4" w:space="0" w:color="305496"/>
            </w:tcBorders>
            <w:shd w:val="clear" w:color="auto" w:fill="auto"/>
            <w:noWrap/>
            <w:vAlign w:val="center"/>
            <w:hideMark/>
          </w:tcPr>
          <w:p w14:paraId="28EFF21D"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384,000 </w:t>
            </w:r>
          </w:p>
        </w:tc>
        <w:tc>
          <w:tcPr>
            <w:tcW w:w="1009" w:type="dxa"/>
            <w:tcBorders>
              <w:top w:val="nil"/>
              <w:left w:val="nil"/>
              <w:bottom w:val="single" w:sz="4" w:space="0" w:color="305496"/>
              <w:right w:val="single" w:sz="4" w:space="0" w:color="305496"/>
            </w:tcBorders>
            <w:shd w:val="clear" w:color="auto" w:fill="auto"/>
            <w:noWrap/>
            <w:vAlign w:val="center"/>
            <w:hideMark/>
          </w:tcPr>
          <w:p w14:paraId="1827FBEF"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100%</w:t>
            </w:r>
          </w:p>
        </w:tc>
        <w:tc>
          <w:tcPr>
            <w:tcW w:w="1284" w:type="dxa"/>
            <w:tcBorders>
              <w:top w:val="nil"/>
              <w:left w:val="nil"/>
              <w:bottom w:val="single" w:sz="4" w:space="0" w:color="305496"/>
              <w:right w:val="single" w:sz="8" w:space="0" w:color="305496"/>
            </w:tcBorders>
            <w:shd w:val="clear" w:color="auto" w:fill="auto"/>
            <w:noWrap/>
            <w:vAlign w:val="center"/>
            <w:hideMark/>
          </w:tcPr>
          <w:p w14:paraId="50F8B88B"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   </w:t>
            </w:r>
          </w:p>
        </w:tc>
      </w:tr>
      <w:tr w:rsidR="00FD5BAB" w:rsidRPr="00FD5BAB" w14:paraId="169FF636" w14:textId="77777777" w:rsidTr="00A819A6">
        <w:trPr>
          <w:trHeight w:val="213"/>
        </w:trPr>
        <w:tc>
          <w:tcPr>
            <w:tcW w:w="589" w:type="dxa"/>
            <w:tcBorders>
              <w:top w:val="nil"/>
              <w:left w:val="single" w:sz="8" w:space="0" w:color="305496"/>
              <w:bottom w:val="single" w:sz="4" w:space="0" w:color="305496"/>
              <w:right w:val="single" w:sz="4" w:space="0" w:color="305496"/>
            </w:tcBorders>
            <w:shd w:val="clear" w:color="auto" w:fill="auto"/>
            <w:noWrap/>
            <w:vAlign w:val="center"/>
            <w:hideMark/>
          </w:tcPr>
          <w:p w14:paraId="742D21AD"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26</w:t>
            </w:r>
          </w:p>
        </w:tc>
        <w:tc>
          <w:tcPr>
            <w:tcW w:w="863" w:type="dxa"/>
            <w:tcBorders>
              <w:top w:val="nil"/>
              <w:left w:val="nil"/>
              <w:bottom w:val="single" w:sz="4" w:space="0" w:color="305496"/>
              <w:right w:val="single" w:sz="4" w:space="0" w:color="305496"/>
            </w:tcBorders>
            <w:shd w:val="clear" w:color="auto" w:fill="auto"/>
            <w:noWrap/>
            <w:vAlign w:val="center"/>
            <w:hideMark/>
          </w:tcPr>
          <w:p w14:paraId="0271D260" w14:textId="77777777" w:rsidR="00FD5BAB" w:rsidRPr="00FD5BAB" w:rsidRDefault="00FD5BAB" w:rsidP="00FD5BAB">
            <w:pPr>
              <w:spacing w:after="0" w:line="240" w:lineRule="auto"/>
              <w:jc w:val="center"/>
              <w:rPr>
                <w:rFonts w:ascii="Tahoma" w:eastAsia="Times New Roman" w:hAnsi="Tahoma" w:cs="Tahoma"/>
                <w:color w:val="000000"/>
                <w:sz w:val="17"/>
                <w:szCs w:val="17"/>
              </w:rPr>
            </w:pPr>
            <w:r w:rsidRPr="00FD5BAB">
              <w:rPr>
                <w:rFonts w:ascii="Tahoma" w:eastAsia="Times New Roman" w:hAnsi="Tahoma" w:cs="Tahoma"/>
                <w:color w:val="000000"/>
                <w:sz w:val="17"/>
                <w:szCs w:val="17"/>
              </w:rPr>
              <w:t>04760</w:t>
            </w:r>
          </w:p>
        </w:tc>
        <w:tc>
          <w:tcPr>
            <w:tcW w:w="547" w:type="dxa"/>
            <w:tcBorders>
              <w:top w:val="nil"/>
              <w:left w:val="nil"/>
              <w:bottom w:val="single" w:sz="4" w:space="0" w:color="305496"/>
              <w:right w:val="single" w:sz="4" w:space="0" w:color="305496"/>
            </w:tcBorders>
            <w:shd w:val="clear" w:color="auto" w:fill="auto"/>
            <w:noWrap/>
            <w:vAlign w:val="center"/>
            <w:hideMark/>
          </w:tcPr>
          <w:p w14:paraId="63A06F56"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230</w:t>
            </w:r>
          </w:p>
        </w:tc>
        <w:tc>
          <w:tcPr>
            <w:tcW w:w="3014" w:type="dxa"/>
            <w:tcBorders>
              <w:top w:val="nil"/>
              <w:left w:val="nil"/>
              <w:bottom w:val="single" w:sz="4" w:space="0" w:color="305496"/>
              <w:right w:val="single" w:sz="4" w:space="0" w:color="305496"/>
            </w:tcBorders>
            <w:shd w:val="clear" w:color="auto" w:fill="auto"/>
            <w:noWrap/>
            <w:vAlign w:val="bottom"/>
            <w:hideMark/>
          </w:tcPr>
          <w:p w14:paraId="1CDC1482"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Fondi per zhvillimin e turizmit , projekti "Festivali I vererave"</w:t>
            </w:r>
          </w:p>
        </w:tc>
        <w:tc>
          <w:tcPr>
            <w:tcW w:w="1474" w:type="dxa"/>
            <w:tcBorders>
              <w:top w:val="nil"/>
              <w:left w:val="nil"/>
              <w:bottom w:val="single" w:sz="4" w:space="0" w:color="305496"/>
              <w:right w:val="single" w:sz="4" w:space="0" w:color="305496"/>
            </w:tcBorders>
            <w:shd w:val="clear" w:color="auto" w:fill="auto"/>
            <w:noWrap/>
            <w:vAlign w:val="center"/>
            <w:hideMark/>
          </w:tcPr>
          <w:p w14:paraId="420B76AC"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384,000 </w:t>
            </w:r>
          </w:p>
        </w:tc>
        <w:tc>
          <w:tcPr>
            <w:tcW w:w="1537" w:type="dxa"/>
            <w:tcBorders>
              <w:top w:val="nil"/>
              <w:left w:val="nil"/>
              <w:bottom w:val="single" w:sz="4" w:space="0" w:color="305496"/>
              <w:right w:val="single" w:sz="4" w:space="0" w:color="305496"/>
            </w:tcBorders>
            <w:shd w:val="clear" w:color="auto" w:fill="auto"/>
            <w:noWrap/>
            <w:vAlign w:val="center"/>
            <w:hideMark/>
          </w:tcPr>
          <w:p w14:paraId="4CD48E35"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384,000 </w:t>
            </w:r>
          </w:p>
        </w:tc>
        <w:tc>
          <w:tcPr>
            <w:tcW w:w="1009" w:type="dxa"/>
            <w:tcBorders>
              <w:top w:val="nil"/>
              <w:left w:val="nil"/>
              <w:bottom w:val="single" w:sz="4" w:space="0" w:color="305496"/>
              <w:right w:val="single" w:sz="4" w:space="0" w:color="305496"/>
            </w:tcBorders>
            <w:shd w:val="clear" w:color="auto" w:fill="auto"/>
            <w:noWrap/>
            <w:vAlign w:val="center"/>
            <w:hideMark/>
          </w:tcPr>
          <w:p w14:paraId="11606C69"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100%</w:t>
            </w:r>
          </w:p>
        </w:tc>
        <w:tc>
          <w:tcPr>
            <w:tcW w:w="1284" w:type="dxa"/>
            <w:tcBorders>
              <w:top w:val="nil"/>
              <w:left w:val="nil"/>
              <w:bottom w:val="single" w:sz="4" w:space="0" w:color="305496"/>
              <w:right w:val="single" w:sz="8" w:space="0" w:color="305496"/>
            </w:tcBorders>
            <w:shd w:val="clear" w:color="auto" w:fill="auto"/>
            <w:noWrap/>
            <w:vAlign w:val="center"/>
            <w:hideMark/>
          </w:tcPr>
          <w:p w14:paraId="3B2BB3DD"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   </w:t>
            </w:r>
          </w:p>
        </w:tc>
      </w:tr>
      <w:tr w:rsidR="00FD5BAB" w:rsidRPr="00FD5BAB" w14:paraId="23FE09E2" w14:textId="77777777" w:rsidTr="00A819A6">
        <w:trPr>
          <w:trHeight w:val="202"/>
        </w:trPr>
        <w:tc>
          <w:tcPr>
            <w:tcW w:w="5014" w:type="dxa"/>
            <w:gridSpan w:val="4"/>
            <w:tcBorders>
              <w:top w:val="single" w:sz="8" w:space="0" w:color="305496"/>
              <w:left w:val="single" w:sz="8" w:space="0" w:color="305496"/>
              <w:bottom w:val="single" w:sz="4" w:space="0" w:color="305496"/>
              <w:right w:val="single" w:sz="4" w:space="0" w:color="305496"/>
            </w:tcBorders>
            <w:shd w:val="clear" w:color="000000" w:fill="DDEBF7"/>
            <w:noWrap/>
            <w:vAlign w:val="center"/>
            <w:hideMark/>
          </w:tcPr>
          <w:p w14:paraId="11B52FB1" w14:textId="77777777" w:rsidR="00FD5BAB" w:rsidRPr="00FD5BAB" w:rsidRDefault="00FD5BAB" w:rsidP="00FD5BAB">
            <w:pPr>
              <w:spacing w:after="0" w:line="240" w:lineRule="auto"/>
              <w:rPr>
                <w:rFonts w:ascii="Tahoma" w:eastAsia="Times New Roman" w:hAnsi="Tahoma" w:cs="Tahoma"/>
                <w:b/>
                <w:bCs/>
                <w:sz w:val="17"/>
                <w:szCs w:val="17"/>
              </w:rPr>
            </w:pPr>
            <w:r w:rsidRPr="00FD5BAB">
              <w:rPr>
                <w:rFonts w:ascii="Tahoma" w:eastAsia="Times New Roman" w:hAnsi="Tahoma" w:cs="Tahoma"/>
                <w:b/>
                <w:bCs/>
                <w:sz w:val="17"/>
                <w:szCs w:val="17"/>
              </w:rPr>
              <w:t>Drejtoria Arsimore Bashkia Berat  2102005</w:t>
            </w:r>
          </w:p>
        </w:tc>
        <w:tc>
          <w:tcPr>
            <w:tcW w:w="1474" w:type="dxa"/>
            <w:tcBorders>
              <w:top w:val="single" w:sz="8" w:space="0" w:color="305496"/>
              <w:left w:val="nil"/>
              <w:bottom w:val="single" w:sz="4" w:space="0" w:color="305496"/>
              <w:right w:val="single" w:sz="4" w:space="0" w:color="305496"/>
            </w:tcBorders>
            <w:shd w:val="clear" w:color="000000" w:fill="DDEBF7"/>
            <w:noWrap/>
            <w:vAlign w:val="bottom"/>
            <w:hideMark/>
          </w:tcPr>
          <w:p w14:paraId="6EF34402"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6,222,520 </w:t>
            </w:r>
          </w:p>
        </w:tc>
        <w:tc>
          <w:tcPr>
            <w:tcW w:w="1537" w:type="dxa"/>
            <w:tcBorders>
              <w:top w:val="single" w:sz="8" w:space="0" w:color="305496"/>
              <w:left w:val="nil"/>
              <w:bottom w:val="single" w:sz="4" w:space="0" w:color="305496"/>
              <w:right w:val="single" w:sz="4" w:space="0" w:color="305496"/>
            </w:tcBorders>
            <w:shd w:val="clear" w:color="000000" w:fill="DDEBF7"/>
            <w:noWrap/>
            <w:vAlign w:val="bottom"/>
            <w:hideMark/>
          </w:tcPr>
          <w:p w14:paraId="0584EF1A"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5,348,370 </w:t>
            </w:r>
          </w:p>
        </w:tc>
        <w:tc>
          <w:tcPr>
            <w:tcW w:w="1009" w:type="dxa"/>
            <w:tcBorders>
              <w:top w:val="single" w:sz="8" w:space="0" w:color="305496"/>
              <w:left w:val="nil"/>
              <w:bottom w:val="single" w:sz="4" w:space="0" w:color="305496"/>
              <w:right w:val="single" w:sz="4" w:space="0" w:color="305496"/>
            </w:tcBorders>
            <w:shd w:val="clear" w:color="000000" w:fill="DDEBF7"/>
            <w:noWrap/>
            <w:vAlign w:val="bottom"/>
            <w:hideMark/>
          </w:tcPr>
          <w:p w14:paraId="57D55AFC"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86%</w:t>
            </w:r>
          </w:p>
        </w:tc>
        <w:tc>
          <w:tcPr>
            <w:tcW w:w="1284" w:type="dxa"/>
            <w:tcBorders>
              <w:top w:val="single" w:sz="8" w:space="0" w:color="305496"/>
              <w:left w:val="nil"/>
              <w:bottom w:val="single" w:sz="4" w:space="0" w:color="305496"/>
              <w:right w:val="single" w:sz="8" w:space="0" w:color="305496"/>
            </w:tcBorders>
            <w:shd w:val="clear" w:color="000000" w:fill="DDEBF7"/>
            <w:noWrap/>
            <w:vAlign w:val="bottom"/>
            <w:hideMark/>
          </w:tcPr>
          <w:p w14:paraId="2F106BA3"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874,150 </w:t>
            </w:r>
          </w:p>
        </w:tc>
      </w:tr>
      <w:tr w:rsidR="00FD5BAB" w:rsidRPr="00FD5BAB" w14:paraId="4814E6C2" w14:textId="77777777" w:rsidTr="00A819A6">
        <w:trPr>
          <w:trHeight w:val="202"/>
        </w:trPr>
        <w:tc>
          <w:tcPr>
            <w:tcW w:w="589" w:type="dxa"/>
            <w:tcBorders>
              <w:top w:val="nil"/>
              <w:left w:val="single" w:sz="8" w:space="0" w:color="305496"/>
              <w:bottom w:val="single" w:sz="4" w:space="0" w:color="305496"/>
              <w:right w:val="single" w:sz="4" w:space="0" w:color="305496"/>
            </w:tcBorders>
            <w:shd w:val="clear" w:color="auto" w:fill="auto"/>
            <w:noWrap/>
            <w:vAlign w:val="bottom"/>
            <w:hideMark/>
          </w:tcPr>
          <w:p w14:paraId="63CDE962"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10</w:t>
            </w:r>
          </w:p>
        </w:tc>
        <w:tc>
          <w:tcPr>
            <w:tcW w:w="863" w:type="dxa"/>
            <w:tcBorders>
              <w:top w:val="nil"/>
              <w:left w:val="nil"/>
              <w:bottom w:val="single" w:sz="4" w:space="0" w:color="305496"/>
              <w:right w:val="single" w:sz="4" w:space="0" w:color="305496"/>
            </w:tcBorders>
            <w:shd w:val="clear" w:color="auto" w:fill="auto"/>
            <w:noWrap/>
            <w:vAlign w:val="bottom"/>
            <w:hideMark/>
          </w:tcPr>
          <w:p w14:paraId="6D7F3CF9" w14:textId="77777777" w:rsidR="00FD5BAB" w:rsidRPr="00FD5BAB" w:rsidRDefault="00FD5BAB" w:rsidP="00FD5BAB">
            <w:pPr>
              <w:spacing w:after="0" w:line="240" w:lineRule="auto"/>
              <w:jc w:val="center"/>
              <w:rPr>
                <w:rFonts w:ascii="Tahoma" w:eastAsia="Times New Roman" w:hAnsi="Tahoma" w:cs="Tahoma"/>
                <w:color w:val="000000"/>
                <w:sz w:val="17"/>
                <w:szCs w:val="17"/>
              </w:rPr>
            </w:pPr>
            <w:r w:rsidRPr="00FD5BAB">
              <w:rPr>
                <w:rFonts w:ascii="Tahoma" w:eastAsia="Times New Roman" w:hAnsi="Tahoma" w:cs="Tahoma"/>
                <w:color w:val="000000"/>
                <w:sz w:val="17"/>
                <w:szCs w:val="17"/>
              </w:rPr>
              <w:t>09240</w:t>
            </w:r>
          </w:p>
        </w:tc>
        <w:tc>
          <w:tcPr>
            <w:tcW w:w="547" w:type="dxa"/>
            <w:tcBorders>
              <w:top w:val="nil"/>
              <w:left w:val="nil"/>
              <w:bottom w:val="single" w:sz="4" w:space="0" w:color="305496"/>
              <w:right w:val="single" w:sz="4" w:space="0" w:color="305496"/>
            </w:tcBorders>
            <w:shd w:val="clear" w:color="auto" w:fill="auto"/>
            <w:noWrap/>
            <w:vAlign w:val="bottom"/>
            <w:hideMark/>
          </w:tcPr>
          <w:p w14:paraId="45531DA2"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602</w:t>
            </w:r>
          </w:p>
        </w:tc>
        <w:tc>
          <w:tcPr>
            <w:tcW w:w="3014" w:type="dxa"/>
            <w:tcBorders>
              <w:top w:val="nil"/>
              <w:left w:val="nil"/>
              <w:bottom w:val="single" w:sz="4" w:space="0" w:color="305496"/>
              <w:right w:val="single" w:sz="4" w:space="0" w:color="305496"/>
            </w:tcBorders>
            <w:shd w:val="clear" w:color="auto" w:fill="auto"/>
            <w:noWrap/>
            <w:vAlign w:val="bottom"/>
            <w:hideMark/>
          </w:tcPr>
          <w:p w14:paraId="20A4AF63"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Femije ne nevoje qe perfitojne sherbim arsimor</w:t>
            </w:r>
          </w:p>
        </w:tc>
        <w:tc>
          <w:tcPr>
            <w:tcW w:w="1474" w:type="dxa"/>
            <w:tcBorders>
              <w:top w:val="nil"/>
              <w:left w:val="nil"/>
              <w:bottom w:val="single" w:sz="4" w:space="0" w:color="305496"/>
              <w:right w:val="single" w:sz="4" w:space="0" w:color="305496"/>
            </w:tcBorders>
            <w:shd w:val="clear" w:color="auto" w:fill="auto"/>
            <w:noWrap/>
            <w:vAlign w:val="bottom"/>
            <w:hideMark/>
          </w:tcPr>
          <w:p w14:paraId="68E93324"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639,050 </w:t>
            </w:r>
          </w:p>
        </w:tc>
        <w:tc>
          <w:tcPr>
            <w:tcW w:w="1537" w:type="dxa"/>
            <w:tcBorders>
              <w:top w:val="nil"/>
              <w:left w:val="nil"/>
              <w:bottom w:val="single" w:sz="4" w:space="0" w:color="305496"/>
              <w:right w:val="single" w:sz="4" w:space="0" w:color="305496"/>
            </w:tcBorders>
            <w:shd w:val="clear" w:color="auto" w:fill="auto"/>
            <w:noWrap/>
            <w:vAlign w:val="bottom"/>
            <w:hideMark/>
          </w:tcPr>
          <w:p w14:paraId="555BE589"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17,230 </w:t>
            </w:r>
          </w:p>
        </w:tc>
        <w:tc>
          <w:tcPr>
            <w:tcW w:w="1009" w:type="dxa"/>
            <w:tcBorders>
              <w:top w:val="nil"/>
              <w:left w:val="nil"/>
              <w:bottom w:val="single" w:sz="4" w:space="0" w:color="305496"/>
              <w:right w:val="single" w:sz="4" w:space="0" w:color="305496"/>
            </w:tcBorders>
            <w:shd w:val="clear" w:color="auto" w:fill="auto"/>
            <w:noWrap/>
            <w:vAlign w:val="bottom"/>
            <w:hideMark/>
          </w:tcPr>
          <w:p w14:paraId="4181A378"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3%</w:t>
            </w:r>
          </w:p>
        </w:tc>
        <w:tc>
          <w:tcPr>
            <w:tcW w:w="1284" w:type="dxa"/>
            <w:tcBorders>
              <w:top w:val="nil"/>
              <w:left w:val="nil"/>
              <w:bottom w:val="single" w:sz="4" w:space="0" w:color="305496"/>
              <w:right w:val="single" w:sz="8" w:space="0" w:color="305496"/>
            </w:tcBorders>
            <w:shd w:val="clear" w:color="auto" w:fill="auto"/>
            <w:noWrap/>
            <w:vAlign w:val="bottom"/>
            <w:hideMark/>
          </w:tcPr>
          <w:p w14:paraId="2568FF3F"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621,820 </w:t>
            </w:r>
          </w:p>
        </w:tc>
      </w:tr>
      <w:tr w:rsidR="00FD5BAB" w:rsidRPr="00FD5BAB" w14:paraId="097D4373" w14:textId="77777777" w:rsidTr="00A819A6">
        <w:trPr>
          <w:trHeight w:val="213"/>
        </w:trPr>
        <w:tc>
          <w:tcPr>
            <w:tcW w:w="589" w:type="dxa"/>
            <w:tcBorders>
              <w:top w:val="nil"/>
              <w:left w:val="single" w:sz="8" w:space="0" w:color="305496"/>
              <w:bottom w:val="single" w:sz="4" w:space="0" w:color="305496"/>
              <w:right w:val="single" w:sz="4" w:space="0" w:color="305496"/>
            </w:tcBorders>
            <w:shd w:val="clear" w:color="auto" w:fill="auto"/>
            <w:noWrap/>
            <w:vAlign w:val="bottom"/>
            <w:hideMark/>
          </w:tcPr>
          <w:p w14:paraId="64E57644"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10</w:t>
            </w:r>
          </w:p>
        </w:tc>
        <w:tc>
          <w:tcPr>
            <w:tcW w:w="863" w:type="dxa"/>
            <w:tcBorders>
              <w:top w:val="nil"/>
              <w:left w:val="nil"/>
              <w:bottom w:val="single" w:sz="4" w:space="0" w:color="305496"/>
              <w:right w:val="single" w:sz="4" w:space="0" w:color="305496"/>
            </w:tcBorders>
            <w:shd w:val="clear" w:color="auto" w:fill="auto"/>
            <w:noWrap/>
            <w:vAlign w:val="bottom"/>
            <w:hideMark/>
          </w:tcPr>
          <w:p w14:paraId="51F70E15" w14:textId="77777777" w:rsidR="00FD5BAB" w:rsidRPr="00FD5BAB" w:rsidRDefault="00FD5BAB" w:rsidP="00FD5BAB">
            <w:pPr>
              <w:spacing w:after="0" w:line="240" w:lineRule="auto"/>
              <w:jc w:val="center"/>
              <w:rPr>
                <w:rFonts w:ascii="Tahoma" w:eastAsia="Times New Roman" w:hAnsi="Tahoma" w:cs="Tahoma"/>
                <w:color w:val="000000"/>
                <w:sz w:val="17"/>
                <w:szCs w:val="17"/>
              </w:rPr>
            </w:pPr>
            <w:r w:rsidRPr="00FD5BAB">
              <w:rPr>
                <w:rFonts w:ascii="Tahoma" w:eastAsia="Times New Roman" w:hAnsi="Tahoma" w:cs="Tahoma"/>
                <w:color w:val="000000"/>
                <w:sz w:val="17"/>
                <w:szCs w:val="17"/>
              </w:rPr>
              <w:t>09240</w:t>
            </w:r>
          </w:p>
        </w:tc>
        <w:tc>
          <w:tcPr>
            <w:tcW w:w="547" w:type="dxa"/>
            <w:tcBorders>
              <w:top w:val="nil"/>
              <w:left w:val="nil"/>
              <w:bottom w:val="single" w:sz="4" w:space="0" w:color="305496"/>
              <w:right w:val="single" w:sz="4" w:space="0" w:color="305496"/>
            </w:tcBorders>
            <w:shd w:val="clear" w:color="auto" w:fill="auto"/>
            <w:noWrap/>
            <w:vAlign w:val="bottom"/>
            <w:hideMark/>
          </w:tcPr>
          <w:p w14:paraId="0DE40D61"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606</w:t>
            </w:r>
          </w:p>
        </w:tc>
        <w:tc>
          <w:tcPr>
            <w:tcW w:w="3014" w:type="dxa"/>
            <w:tcBorders>
              <w:top w:val="nil"/>
              <w:left w:val="nil"/>
              <w:bottom w:val="single" w:sz="4" w:space="0" w:color="305496"/>
              <w:right w:val="single" w:sz="4" w:space="0" w:color="305496"/>
            </w:tcBorders>
            <w:shd w:val="clear" w:color="auto" w:fill="auto"/>
            <w:noWrap/>
            <w:vAlign w:val="bottom"/>
            <w:hideMark/>
          </w:tcPr>
          <w:p w14:paraId="00E1FC3D" w14:textId="77777777" w:rsidR="00FD5BAB" w:rsidRPr="00FD5BAB" w:rsidRDefault="00FD5BAB" w:rsidP="00FD5BAB">
            <w:pPr>
              <w:spacing w:after="0" w:line="240" w:lineRule="auto"/>
              <w:rPr>
                <w:rFonts w:ascii="Tahoma" w:eastAsia="Times New Roman" w:hAnsi="Tahoma" w:cs="Tahoma"/>
                <w:color w:val="000000"/>
                <w:sz w:val="17"/>
                <w:szCs w:val="17"/>
              </w:rPr>
            </w:pPr>
            <w:r w:rsidRPr="00FD5BAB">
              <w:rPr>
                <w:rFonts w:ascii="Tahoma" w:eastAsia="Times New Roman" w:hAnsi="Tahoma" w:cs="Tahoma"/>
                <w:color w:val="000000"/>
                <w:sz w:val="17"/>
                <w:szCs w:val="17"/>
              </w:rPr>
              <w:t>Femije ne nevoje qe perfitojne sherbim arsimor cilesor</w:t>
            </w:r>
          </w:p>
        </w:tc>
        <w:tc>
          <w:tcPr>
            <w:tcW w:w="1474" w:type="dxa"/>
            <w:tcBorders>
              <w:top w:val="nil"/>
              <w:left w:val="nil"/>
              <w:bottom w:val="single" w:sz="4" w:space="0" w:color="305496"/>
              <w:right w:val="single" w:sz="4" w:space="0" w:color="305496"/>
            </w:tcBorders>
            <w:shd w:val="clear" w:color="auto" w:fill="auto"/>
            <w:noWrap/>
            <w:vAlign w:val="bottom"/>
            <w:hideMark/>
          </w:tcPr>
          <w:p w14:paraId="789653E6"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5,583,470 </w:t>
            </w:r>
          </w:p>
        </w:tc>
        <w:tc>
          <w:tcPr>
            <w:tcW w:w="1537" w:type="dxa"/>
            <w:tcBorders>
              <w:top w:val="nil"/>
              <w:left w:val="nil"/>
              <w:bottom w:val="single" w:sz="4" w:space="0" w:color="305496"/>
              <w:right w:val="single" w:sz="4" w:space="0" w:color="305496"/>
            </w:tcBorders>
            <w:shd w:val="clear" w:color="auto" w:fill="auto"/>
            <w:noWrap/>
            <w:vAlign w:val="bottom"/>
            <w:hideMark/>
          </w:tcPr>
          <w:p w14:paraId="3A1D910C"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5,331,140 </w:t>
            </w:r>
          </w:p>
        </w:tc>
        <w:tc>
          <w:tcPr>
            <w:tcW w:w="1009" w:type="dxa"/>
            <w:tcBorders>
              <w:top w:val="nil"/>
              <w:left w:val="nil"/>
              <w:bottom w:val="single" w:sz="4" w:space="0" w:color="305496"/>
              <w:right w:val="single" w:sz="4" w:space="0" w:color="305496"/>
            </w:tcBorders>
            <w:shd w:val="clear" w:color="auto" w:fill="auto"/>
            <w:noWrap/>
            <w:vAlign w:val="bottom"/>
            <w:hideMark/>
          </w:tcPr>
          <w:p w14:paraId="1B524D5B"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95%</w:t>
            </w:r>
          </w:p>
        </w:tc>
        <w:tc>
          <w:tcPr>
            <w:tcW w:w="1284" w:type="dxa"/>
            <w:tcBorders>
              <w:top w:val="nil"/>
              <w:left w:val="nil"/>
              <w:bottom w:val="single" w:sz="4" w:space="0" w:color="305496"/>
              <w:right w:val="single" w:sz="8" w:space="0" w:color="305496"/>
            </w:tcBorders>
            <w:shd w:val="clear" w:color="auto" w:fill="auto"/>
            <w:noWrap/>
            <w:vAlign w:val="bottom"/>
            <w:hideMark/>
          </w:tcPr>
          <w:p w14:paraId="3F6E6749" w14:textId="77777777" w:rsidR="00FD5BAB" w:rsidRPr="00FD5BAB" w:rsidRDefault="00FD5BAB" w:rsidP="00FD5BAB">
            <w:pPr>
              <w:spacing w:after="0" w:line="240" w:lineRule="auto"/>
              <w:jc w:val="right"/>
              <w:rPr>
                <w:rFonts w:ascii="Tahoma" w:eastAsia="Times New Roman" w:hAnsi="Tahoma" w:cs="Tahoma"/>
                <w:color w:val="000000"/>
                <w:sz w:val="17"/>
                <w:szCs w:val="17"/>
              </w:rPr>
            </w:pPr>
            <w:r w:rsidRPr="00FD5BAB">
              <w:rPr>
                <w:rFonts w:ascii="Tahoma" w:eastAsia="Times New Roman" w:hAnsi="Tahoma" w:cs="Tahoma"/>
                <w:color w:val="000000"/>
                <w:sz w:val="17"/>
                <w:szCs w:val="17"/>
              </w:rPr>
              <w:t xml:space="preserve">           252,330 </w:t>
            </w:r>
          </w:p>
        </w:tc>
      </w:tr>
      <w:tr w:rsidR="00FD5BAB" w:rsidRPr="00FD5BAB" w14:paraId="40711B45" w14:textId="77777777" w:rsidTr="00A819A6">
        <w:trPr>
          <w:trHeight w:val="213"/>
        </w:trPr>
        <w:tc>
          <w:tcPr>
            <w:tcW w:w="5014" w:type="dxa"/>
            <w:gridSpan w:val="4"/>
            <w:tcBorders>
              <w:top w:val="single" w:sz="8" w:space="0" w:color="305496"/>
              <w:left w:val="single" w:sz="8" w:space="0" w:color="305496"/>
              <w:bottom w:val="single" w:sz="8" w:space="0" w:color="305496"/>
              <w:right w:val="nil"/>
            </w:tcBorders>
            <w:shd w:val="clear" w:color="000000" w:fill="DDEBF7"/>
            <w:noWrap/>
            <w:vAlign w:val="bottom"/>
            <w:hideMark/>
          </w:tcPr>
          <w:p w14:paraId="259143C8" w14:textId="77777777" w:rsidR="00FD5BAB" w:rsidRPr="00FD5BAB" w:rsidRDefault="00FD5BAB" w:rsidP="00FD5BAB">
            <w:pPr>
              <w:spacing w:after="0" w:line="240" w:lineRule="auto"/>
              <w:jc w:val="center"/>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Total Fonde per Projekte te Vecanta</w:t>
            </w:r>
          </w:p>
        </w:tc>
        <w:tc>
          <w:tcPr>
            <w:tcW w:w="1474" w:type="dxa"/>
            <w:tcBorders>
              <w:top w:val="single" w:sz="8" w:space="0" w:color="305496"/>
              <w:left w:val="nil"/>
              <w:bottom w:val="single" w:sz="8" w:space="0" w:color="305496"/>
              <w:right w:val="single" w:sz="4" w:space="0" w:color="305496"/>
            </w:tcBorders>
            <w:shd w:val="clear" w:color="000000" w:fill="DDEBF7"/>
            <w:noWrap/>
            <w:vAlign w:val="bottom"/>
            <w:hideMark/>
          </w:tcPr>
          <w:p w14:paraId="50E2218D"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293,972,979 </w:t>
            </w:r>
          </w:p>
        </w:tc>
        <w:tc>
          <w:tcPr>
            <w:tcW w:w="1537" w:type="dxa"/>
            <w:tcBorders>
              <w:top w:val="single" w:sz="8" w:space="0" w:color="305496"/>
              <w:left w:val="nil"/>
              <w:bottom w:val="single" w:sz="8" w:space="0" w:color="305496"/>
              <w:right w:val="single" w:sz="4" w:space="0" w:color="305496"/>
            </w:tcBorders>
            <w:shd w:val="clear" w:color="000000" w:fill="DDEBF7"/>
            <w:noWrap/>
            <w:vAlign w:val="bottom"/>
            <w:hideMark/>
          </w:tcPr>
          <w:p w14:paraId="0E2E0C85"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273,267,479 </w:t>
            </w:r>
          </w:p>
        </w:tc>
        <w:tc>
          <w:tcPr>
            <w:tcW w:w="1009" w:type="dxa"/>
            <w:tcBorders>
              <w:top w:val="single" w:sz="8" w:space="0" w:color="305496"/>
              <w:left w:val="nil"/>
              <w:bottom w:val="single" w:sz="8" w:space="0" w:color="305496"/>
              <w:right w:val="single" w:sz="4" w:space="0" w:color="305496"/>
            </w:tcBorders>
            <w:shd w:val="clear" w:color="000000" w:fill="DDEBF7"/>
            <w:noWrap/>
            <w:vAlign w:val="bottom"/>
            <w:hideMark/>
          </w:tcPr>
          <w:p w14:paraId="17A30C2E"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93%</w:t>
            </w:r>
          </w:p>
        </w:tc>
        <w:tc>
          <w:tcPr>
            <w:tcW w:w="1284" w:type="dxa"/>
            <w:tcBorders>
              <w:top w:val="single" w:sz="8" w:space="0" w:color="305496"/>
              <w:left w:val="nil"/>
              <w:bottom w:val="single" w:sz="8" w:space="0" w:color="305496"/>
              <w:right w:val="single" w:sz="8" w:space="0" w:color="305496"/>
            </w:tcBorders>
            <w:shd w:val="clear" w:color="000000" w:fill="DDEBF7"/>
            <w:noWrap/>
            <w:vAlign w:val="bottom"/>
            <w:hideMark/>
          </w:tcPr>
          <w:p w14:paraId="65170D96" w14:textId="77777777" w:rsidR="00FD5BAB" w:rsidRPr="00FD5BAB" w:rsidRDefault="00FD5BAB" w:rsidP="00FD5BAB">
            <w:pPr>
              <w:spacing w:after="0" w:line="240" w:lineRule="auto"/>
              <w:jc w:val="right"/>
              <w:rPr>
                <w:rFonts w:ascii="Tahoma" w:eastAsia="Times New Roman" w:hAnsi="Tahoma" w:cs="Tahoma"/>
                <w:b/>
                <w:bCs/>
                <w:color w:val="000000"/>
                <w:sz w:val="17"/>
                <w:szCs w:val="17"/>
              </w:rPr>
            </w:pPr>
            <w:r w:rsidRPr="00FD5BAB">
              <w:rPr>
                <w:rFonts w:ascii="Tahoma" w:eastAsia="Times New Roman" w:hAnsi="Tahoma" w:cs="Tahoma"/>
                <w:b/>
                <w:bCs/>
                <w:color w:val="000000"/>
                <w:sz w:val="17"/>
                <w:szCs w:val="17"/>
              </w:rPr>
              <w:t xml:space="preserve">   20,705,500 </w:t>
            </w:r>
          </w:p>
        </w:tc>
      </w:tr>
    </w:tbl>
    <w:p w14:paraId="600ABA49" w14:textId="77777777" w:rsidR="00FD5BAB" w:rsidRPr="00085FB8" w:rsidRDefault="00FD5BAB" w:rsidP="00E64CFB">
      <w:pPr>
        <w:tabs>
          <w:tab w:val="left" w:pos="360"/>
        </w:tabs>
        <w:spacing w:before="8"/>
        <w:jc w:val="both"/>
        <w:rPr>
          <w:color w:val="FF0000"/>
        </w:rPr>
      </w:pPr>
    </w:p>
    <w:tbl>
      <w:tblPr>
        <w:tblW w:w="10350" w:type="dxa"/>
        <w:tblLook w:val="04A0" w:firstRow="1" w:lastRow="0" w:firstColumn="1" w:lastColumn="0" w:noHBand="0" w:noVBand="1"/>
      </w:tblPr>
      <w:tblGrid>
        <w:gridCol w:w="616"/>
        <w:gridCol w:w="688"/>
        <w:gridCol w:w="612"/>
        <w:gridCol w:w="4474"/>
        <w:gridCol w:w="1131"/>
        <w:gridCol w:w="658"/>
        <w:gridCol w:w="2171"/>
      </w:tblGrid>
      <w:tr w:rsidR="009810EE" w:rsidRPr="00F3646A" w14:paraId="4323A519" w14:textId="72613831" w:rsidTr="00A819A6">
        <w:trPr>
          <w:trHeight w:val="157"/>
        </w:trPr>
        <w:tc>
          <w:tcPr>
            <w:tcW w:w="616" w:type="dxa"/>
            <w:tcBorders>
              <w:top w:val="nil"/>
              <w:left w:val="nil"/>
              <w:bottom w:val="single" w:sz="4" w:space="0" w:color="auto"/>
              <w:right w:val="nil"/>
            </w:tcBorders>
            <w:shd w:val="clear" w:color="auto" w:fill="auto"/>
            <w:noWrap/>
            <w:vAlign w:val="bottom"/>
            <w:hideMark/>
          </w:tcPr>
          <w:p w14:paraId="45190F20" w14:textId="77777777" w:rsidR="009810EE" w:rsidRPr="00F3646A" w:rsidRDefault="009810EE" w:rsidP="00F3646A">
            <w:pPr>
              <w:spacing w:after="0" w:line="240" w:lineRule="auto"/>
              <w:rPr>
                <w:rFonts w:ascii="Times New Roman" w:eastAsia="Times New Roman" w:hAnsi="Times New Roman" w:cs="Times New Roman"/>
                <w:sz w:val="20"/>
                <w:szCs w:val="20"/>
              </w:rPr>
            </w:pPr>
          </w:p>
        </w:tc>
        <w:tc>
          <w:tcPr>
            <w:tcW w:w="688" w:type="dxa"/>
            <w:tcBorders>
              <w:top w:val="nil"/>
              <w:left w:val="nil"/>
              <w:bottom w:val="single" w:sz="4" w:space="0" w:color="auto"/>
              <w:right w:val="nil"/>
            </w:tcBorders>
            <w:shd w:val="clear" w:color="auto" w:fill="auto"/>
            <w:noWrap/>
            <w:vAlign w:val="bottom"/>
            <w:hideMark/>
          </w:tcPr>
          <w:p w14:paraId="6D6612FE" w14:textId="77777777" w:rsidR="009810EE" w:rsidRPr="00F3646A" w:rsidRDefault="009810EE" w:rsidP="00F3646A">
            <w:pPr>
              <w:spacing w:after="0" w:line="240" w:lineRule="auto"/>
              <w:jc w:val="center"/>
              <w:rPr>
                <w:rFonts w:ascii="Times New Roman" w:eastAsia="Times New Roman" w:hAnsi="Times New Roman" w:cs="Times New Roman"/>
                <w:sz w:val="20"/>
                <w:szCs w:val="20"/>
              </w:rPr>
            </w:pPr>
          </w:p>
        </w:tc>
        <w:tc>
          <w:tcPr>
            <w:tcW w:w="612" w:type="dxa"/>
            <w:tcBorders>
              <w:top w:val="nil"/>
              <w:left w:val="nil"/>
              <w:bottom w:val="single" w:sz="4" w:space="0" w:color="auto"/>
              <w:right w:val="nil"/>
            </w:tcBorders>
            <w:shd w:val="clear" w:color="auto" w:fill="auto"/>
            <w:noWrap/>
            <w:vAlign w:val="bottom"/>
            <w:hideMark/>
          </w:tcPr>
          <w:p w14:paraId="7FF38857" w14:textId="77777777" w:rsidR="009810EE" w:rsidRPr="00F3646A" w:rsidRDefault="009810EE" w:rsidP="00F3646A">
            <w:pPr>
              <w:spacing w:after="0" w:line="240" w:lineRule="auto"/>
              <w:jc w:val="center"/>
              <w:rPr>
                <w:rFonts w:ascii="Times New Roman" w:eastAsia="Times New Roman" w:hAnsi="Times New Roman" w:cs="Times New Roman"/>
                <w:sz w:val="20"/>
                <w:szCs w:val="20"/>
              </w:rPr>
            </w:pPr>
          </w:p>
        </w:tc>
        <w:tc>
          <w:tcPr>
            <w:tcW w:w="4474" w:type="dxa"/>
            <w:tcBorders>
              <w:top w:val="nil"/>
              <w:left w:val="nil"/>
              <w:bottom w:val="single" w:sz="4" w:space="0" w:color="auto"/>
              <w:right w:val="nil"/>
            </w:tcBorders>
            <w:shd w:val="clear" w:color="auto" w:fill="auto"/>
            <w:noWrap/>
            <w:vAlign w:val="bottom"/>
            <w:hideMark/>
          </w:tcPr>
          <w:p w14:paraId="099DAF12" w14:textId="77777777" w:rsidR="009810EE" w:rsidRPr="00F3646A" w:rsidRDefault="009810EE" w:rsidP="00F3646A">
            <w:pPr>
              <w:spacing w:after="0" w:line="240" w:lineRule="auto"/>
              <w:jc w:val="center"/>
              <w:rPr>
                <w:rFonts w:ascii="Times New Roman" w:eastAsia="Times New Roman" w:hAnsi="Times New Roman" w:cs="Times New Roman"/>
                <w:sz w:val="20"/>
                <w:szCs w:val="20"/>
              </w:rPr>
            </w:pPr>
          </w:p>
        </w:tc>
        <w:tc>
          <w:tcPr>
            <w:tcW w:w="1131" w:type="dxa"/>
            <w:tcBorders>
              <w:top w:val="nil"/>
              <w:left w:val="nil"/>
              <w:bottom w:val="single" w:sz="4" w:space="0" w:color="auto"/>
              <w:right w:val="nil"/>
            </w:tcBorders>
            <w:shd w:val="clear" w:color="auto" w:fill="auto"/>
            <w:noWrap/>
            <w:vAlign w:val="bottom"/>
            <w:hideMark/>
          </w:tcPr>
          <w:p w14:paraId="015208AE" w14:textId="77777777" w:rsidR="009810EE" w:rsidRPr="006A16CC" w:rsidRDefault="009810EE" w:rsidP="00F3646A">
            <w:pPr>
              <w:spacing w:after="0" w:line="240" w:lineRule="auto"/>
              <w:rPr>
                <w:rFonts w:ascii="Times New Roman" w:eastAsia="Times New Roman" w:hAnsi="Times New Roman" w:cs="Times New Roman"/>
                <w:sz w:val="20"/>
                <w:szCs w:val="20"/>
              </w:rPr>
            </w:pPr>
          </w:p>
        </w:tc>
        <w:tc>
          <w:tcPr>
            <w:tcW w:w="658" w:type="dxa"/>
            <w:tcBorders>
              <w:top w:val="nil"/>
              <w:left w:val="nil"/>
              <w:bottom w:val="single" w:sz="4" w:space="0" w:color="auto"/>
              <w:right w:val="nil"/>
            </w:tcBorders>
          </w:tcPr>
          <w:p w14:paraId="63D65570" w14:textId="77777777" w:rsidR="009810EE" w:rsidRPr="006A16CC" w:rsidRDefault="009810EE" w:rsidP="00F3646A">
            <w:pPr>
              <w:spacing w:after="0" w:line="240" w:lineRule="auto"/>
              <w:rPr>
                <w:rFonts w:ascii="Times New Roman" w:eastAsia="Times New Roman" w:hAnsi="Times New Roman" w:cs="Times New Roman"/>
                <w:sz w:val="20"/>
                <w:szCs w:val="20"/>
              </w:rPr>
            </w:pPr>
          </w:p>
        </w:tc>
        <w:tc>
          <w:tcPr>
            <w:tcW w:w="2171" w:type="dxa"/>
            <w:tcBorders>
              <w:top w:val="nil"/>
              <w:left w:val="nil"/>
              <w:bottom w:val="single" w:sz="4" w:space="0" w:color="auto"/>
              <w:right w:val="nil"/>
            </w:tcBorders>
          </w:tcPr>
          <w:p w14:paraId="16B5B567" w14:textId="77777777" w:rsidR="009810EE" w:rsidRPr="006A16CC" w:rsidRDefault="009810EE" w:rsidP="00F3646A">
            <w:pPr>
              <w:spacing w:after="0" w:line="240" w:lineRule="auto"/>
              <w:rPr>
                <w:rFonts w:ascii="Times New Roman" w:eastAsia="Times New Roman" w:hAnsi="Times New Roman" w:cs="Times New Roman"/>
                <w:sz w:val="20"/>
                <w:szCs w:val="20"/>
              </w:rPr>
            </w:pPr>
          </w:p>
        </w:tc>
      </w:tr>
      <w:tr w:rsidR="009810EE" w:rsidRPr="00F3646A" w14:paraId="2F09D25D" w14:textId="53FCDECC" w:rsidTr="00A819A6">
        <w:trPr>
          <w:trHeight w:val="296"/>
        </w:trPr>
        <w:tc>
          <w:tcPr>
            <w:tcW w:w="616" w:type="dxa"/>
            <w:tcBorders>
              <w:top w:val="single" w:sz="4" w:space="0" w:color="auto"/>
              <w:left w:val="single" w:sz="4" w:space="0" w:color="auto"/>
              <w:bottom w:val="single" w:sz="4" w:space="0" w:color="2F75B5"/>
              <w:right w:val="single" w:sz="4" w:space="0" w:color="2F75B5"/>
            </w:tcBorders>
            <w:shd w:val="clear" w:color="auto" w:fill="auto"/>
            <w:vAlign w:val="center"/>
            <w:hideMark/>
          </w:tcPr>
          <w:p w14:paraId="06EBBE86" w14:textId="12940489" w:rsidR="009810EE" w:rsidRPr="00F3646A" w:rsidRDefault="009810EE" w:rsidP="00F3646A">
            <w:pPr>
              <w:spacing w:after="0" w:line="240" w:lineRule="auto"/>
              <w:jc w:val="center"/>
              <w:rPr>
                <w:rFonts w:ascii="Tahoma" w:eastAsia="Times New Roman" w:hAnsi="Tahoma" w:cs="Tahoma"/>
                <w:b/>
                <w:bCs/>
                <w:color w:val="000000"/>
                <w:sz w:val="15"/>
                <w:szCs w:val="15"/>
              </w:rPr>
            </w:pPr>
            <w:r>
              <w:rPr>
                <w:rFonts w:ascii="Tahoma" w:eastAsia="Times New Roman" w:hAnsi="Tahoma" w:cs="Tahoma"/>
                <w:b/>
                <w:bCs/>
                <w:color w:val="000000"/>
                <w:sz w:val="15"/>
                <w:szCs w:val="15"/>
              </w:rPr>
              <w:t>Grup</w:t>
            </w:r>
          </w:p>
        </w:tc>
        <w:tc>
          <w:tcPr>
            <w:tcW w:w="688" w:type="dxa"/>
            <w:tcBorders>
              <w:top w:val="single" w:sz="4" w:space="0" w:color="auto"/>
              <w:left w:val="nil"/>
              <w:bottom w:val="single" w:sz="4" w:space="0" w:color="2F75B5"/>
              <w:right w:val="single" w:sz="4" w:space="0" w:color="2F75B5"/>
            </w:tcBorders>
            <w:shd w:val="clear" w:color="auto" w:fill="auto"/>
            <w:vAlign w:val="center"/>
            <w:hideMark/>
          </w:tcPr>
          <w:p w14:paraId="638C2093" w14:textId="77777777" w:rsidR="0018248C" w:rsidRDefault="009810EE" w:rsidP="00F3646A">
            <w:pPr>
              <w:spacing w:after="0" w:line="240" w:lineRule="auto"/>
              <w:jc w:val="center"/>
              <w:rPr>
                <w:rFonts w:ascii="Tahoma" w:eastAsia="Times New Roman" w:hAnsi="Tahoma" w:cs="Tahoma"/>
                <w:b/>
                <w:bCs/>
                <w:color w:val="000000"/>
                <w:sz w:val="15"/>
                <w:szCs w:val="15"/>
              </w:rPr>
            </w:pPr>
            <w:r w:rsidRPr="00F3646A">
              <w:rPr>
                <w:rFonts w:ascii="Tahoma" w:eastAsia="Times New Roman" w:hAnsi="Tahoma" w:cs="Tahoma"/>
                <w:b/>
                <w:bCs/>
                <w:color w:val="000000"/>
                <w:sz w:val="15"/>
                <w:szCs w:val="15"/>
              </w:rPr>
              <w:t>Prog</w:t>
            </w:r>
          </w:p>
          <w:p w14:paraId="1CF8D74D" w14:textId="4756AF33" w:rsidR="009810EE" w:rsidRPr="00F3646A" w:rsidRDefault="009810EE" w:rsidP="00F3646A">
            <w:pPr>
              <w:spacing w:after="0" w:line="240" w:lineRule="auto"/>
              <w:jc w:val="center"/>
              <w:rPr>
                <w:rFonts w:ascii="Tahoma" w:eastAsia="Times New Roman" w:hAnsi="Tahoma" w:cs="Tahoma"/>
                <w:b/>
                <w:bCs/>
                <w:color w:val="000000"/>
                <w:sz w:val="15"/>
                <w:szCs w:val="15"/>
              </w:rPr>
            </w:pPr>
            <w:r w:rsidRPr="00F3646A">
              <w:rPr>
                <w:rFonts w:ascii="Tahoma" w:eastAsia="Times New Roman" w:hAnsi="Tahoma" w:cs="Tahoma"/>
                <w:b/>
                <w:bCs/>
                <w:color w:val="000000"/>
                <w:sz w:val="15"/>
                <w:szCs w:val="15"/>
              </w:rPr>
              <w:t>rami</w:t>
            </w:r>
          </w:p>
        </w:tc>
        <w:tc>
          <w:tcPr>
            <w:tcW w:w="612" w:type="dxa"/>
            <w:tcBorders>
              <w:top w:val="single" w:sz="4" w:space="0" w:color="auto"/>
              <w:left w:val="nil"/>
              <w:bottom w:val="single" w:sz="4" w:space="0" w:color="2F75B5"/>
              <w:right w:val="single" w:sz="4" w:space="0" w:color="2F75B5"/>
            </w:tcBorders>
            <w:shd w:val="clear" w:color="auto" w:fill="auto"/>
            <w:vAlign w:val="center"/>
            <w:hideMark/>
          </w:tcPr>
          <w:p w14:paraId="54D3404D" w14:textId="77777777" w:rsidR="009810EE" w:rsidRDefault="009810EE" w:rsidP="00F3646A">
            <w:pPr>
              <w:spacing w:after="0" w:line="240" w:lineRule="auto"/>
              <w:jc w:val="center"/>
              <w:rPr>
                <w:rFonts w:ascii="Tahoma" w:eastAsia="Times New Roman" w:hAnsi="Tahoma" w:cs="Tahoma"/>
                <w:b/>
                <w:bCs/>
                <w:color w:val="000000"/>
                <w:sz w:val="15"/>
                <w:szCs w:val="15"/>
              </w:rPr>
            </w:pPr>
            <w:r w:rsidRPr="00F3646A">
              <w:rPr>
                <w:rFonts w:ascii="Tahoma" w:eastAsia="Times New Roman" w:hAnsi="Tahoma" w:cs="Tahoma"/>
                <w:b/>
                <w:bCs/>
                <w:color w:val="000000"/>
                <w:sz w:val="15"/>
                <w:szCs w:val="15"/>
              </w:rPr>
              <w:t>Llog</w:t>
            </w:r>
            <w:r w:rsidR="0018248C">
              <w:rPr>
                <w:rFonts w:ascii="Tahoma" w:eastAsia="Times New Roman" w:hAnsi="Tahoma" w:cs="Tahoma"/>
                <w:b/>
                <w:bCs/>
                <w:color w:val="000000"/>
                <w:sz w:val="15"/>
                <w:szCs w:val="15"/>
              </w:rPr>
              <w:t>.</w:t>
            </w:r>
          </w:p>
          <w:p w14:paraId="1168566E" w14:textId="7478AEB5" w:rsidR="0018248C" w:rsidRPr="00F3646A" w:rsidRDefault="0018248C" w:rsidP="00F3646A">
            <w:pPr>
              <w:spacing w:after="0" w:line="240" w:lineRule="auto"/>
              <w:jc w:val="center"/>
              <w:rPr>
                <w:rFonts w:ascii="Tahoma" w:eastAsia="Times New Roman" w:hAnsi="Tahoma" w:cs="Tahoma"/>
                <w:b/>
                <w:bCs/>
                <w:color w:val="000000"/>
                <w:sz w:val="15"/>
                <w:szCs w:val="15"/>
              </w:rPr>
            </w:pPr>
          </w:p>
        </w:tc>
        <w:tc>
          <w:tcPr>
            <w:tcW w:w="4474" w:type="dxa"/>
            <w:tcBorders>
              <w:top w:val="single" w:sz="4" w:space="0" w:color="auto"/>
              <w:left w:val="nil"/>
              <w:bottom w:val="single" w:sz="4" w:space="0" w:color="2F75B5"/>
              <w:right w:val="single" w:sz="4" w:space="0" w:color="2F75B5"/>
            </w:tcBorders>
            <w:shd w:val="clear" w:color="auto" w:fill="auto"/>
            <w:noWrap/>
            <w:vAlign w:val="center"/>
            <w:hideMark/>
          </w:tcPr>
          <w:p w14:paraId="256EBB1F" w14:textId="77777777" w:rsidR="009810EE" w:rsidRPr="00F3646A" w:rsidRDefault="009810EE" w:rsidP="00F3646A">
            <w:pPr>
              <w:spacing w:after="0" w:line="240" w:lineRule="auto"/>
              <w:rPr>
                <w:rFonts w:ascii="Tahoma" w:eastAsia="Times New Roman" w:hAnsi="Tahoma" w:cs="Tahoma"/>
                <w:b/>
                <w:bCs/>
                <w:color w:val="000000"/>
                <w:sz w:val="15"/>
                <w:szCs w:val="15"/>
              </w:rPr>
            </w:pPr>
            <w:r w:rsidRPr="00F3646A">
              <w:rPr>
                <w:rFonts w:ascii="Tahoma" w:eastAsia="Times New Roman" w:hAnsi="Tahoma" w:cs="Tahoma"/>
                <w:b/>
                <w:bCs/>
                <w:color w:val="000000"/>
                <w:sz w:val="15"/>
                <w:szCs w:val="15"/>
              </w:rPr>
              <w:t>Pershkrimi</w:t>
            </w:r>
          </w:p>
        </w:tc>
        <w:tc>
          <w:tcPr>
            <w:tcW w:w="1131" w:type="dxa"/>
            <w:tcBorders>
              <w:top w:val="single" w:sz="4" w:space="0" w:color="auto"/>
              <w:left w:val="nil"/>
              <w:bottom w:val="single" w:sz="4" w:space="0" w:color="2F75B5"/>
              <w:right w:val="single" w:sz="8" w:space="0" w:color="2F75B5"/>
            </w:tcBorders>
            <w:shd w:val="clear" w:color="auto" w:fill="auto"/>
            <w:noWrap/>
            <w:vAlign w:val="center"/>
            <w:hideMark/>
          </w:tcPr>
          <w:p w14:paraId="240D5886" w14:textId="60716DCD" w:rsidR="009810EE" w:rsidRPr="00F3646A" w:rsidRDefault="009810EE" w:rsidP="00F3646A">
            <w:pPr>
              <w:spacing w:after="0" w:line="240" w:lineRule="auto"/>
              <w:rPr>
                <w:rFonts w:ascii="Tahoma" w:eastAsia="Times New Roman" w:hAnsi="Tahoma" w:cs="Tahoma"/>
                <w:b/>
                <w:bCs/>
                <w:color w:val="000000"/>
                <w:sz w:val="15"/>
                <w:szCs w:val="15"/>
              </w:rPr>
            </w:pPr>
            <w:r>
              <w:rPr>
                <w:rFonts w:ascii="Tahoma" w:eastAsia="Times New Roman" w:hAnsi="Tahoma" w:cs="Tahoma"/>
                <w:b/>
                <w:bCs/>
                <w:color w:val="000000"/>
                <w:sz w:val="15"/>
                <w:szCs w:val="15"/>
              </w:rPr>
              <w:t>Buxhet Plan 2022</w:t>
            </w:r>
            <w:r w:rsidRPr="00F3646A">
              <w:rPr>
                <w:rFonts w:ascii="Tahoma" w:eastAsia="Times New Roman" w:hAnsi="Tahoma" w:cs="Tahoma"/>
                <w:b/>
                <w:bCs/>
                <w:color w:val="000000"/>
                <w:sz w:val="15"/>
                <w:szCs w:val="15"/>
              </w:rPr>
              <w:t xml:space="preserve"> </w:t>
            </w:r>
          </w:p>
        </w:tc>
        <w:tc>
          <w:tcPr>
            <w:tcW w:w="658" w:type="dxa"/>
            <w:tcBorders>
              <w:top w:val="single" w:sz="4" w:space="0" w:color="auto"/>
              <w:left w:val="nil"/>
              <w:bottom w:val="single" w:sz="4" w:space="0" w:color="2F75B5"/>
              <w:right w:val="single" w:sz="4" w:space="0" w:color="auto"/>
            </w:tcBorders>
          </w:tcPr>
          <w:p w14:paraId="78D812FB" w14:textId="77777777" w:rsidR="009810EE" w:rsidRDefault="009810EE" w:rsidP="00F3646A">
            <w:pPr>
              <w:spacing w:after="0" w:line="240" w:lineRule="auto"/>
              <w:rPr>
                <w:rFonts w:ascii="Tahoma" w:eastAsia="Times New Roman" w:hAnsi="Tahoma" w:cs="Tahoma"/>
                <w:b/>
                <w:bCs/>
                <w:color w:val="000000"/>
                <w:sz w:val="15"/>
                <w:szCs w:val="15"/>
              </w:rPr>
            </w:pPr>
          </w:p>
          <w:p w14:paraId="1B199731" w14:textId="77777777" w:rsidR="00A819A6" w:rsidRDefault="009810EE" w:rsidP="00F3646A">
            <w:pPr>
              <w:spacing w:after="0" w:line="240" w:lineRule="auto"/>
              <w:rPr>
                <w:rFonts w:ascii="Tahoma" w:eastAsia="Times New Roman" w:hAnsi="Tahoma" w:cs="Tahoma"/>
                <w:b/>
                <w:bCs/>
                <w:color w:val="000000"/>
                <w:sz w:val="15"/>
                <w:szCs w:val="15"/>
              </w:rPr>
            </w:pPr>
            <w:r>
              <w:rPr>
                <w:rFonts w:ascii="Tahoma" w:eastAsia="Times New Roman" w:hAnsi="Tahoma" w:cs="Tahoma"/>
                <w:b/>
                <w:bCs/>
                <w:color w:val="000000"/>
                <w:sz w:val="15"/>
                <w:szCs w:val="15"/>
              </w:rPr>
              <w:t>Fakt</w:t>
            </w:r>
          </w:p>
          <w:p w14:paraId="6B8983B2" w14:textId="7EB5AF78" w:rsidR="009810EE" w:rsidRPr="00F3646A" w:rsidRDefault="009810EE" w:rsidP="00F3646A">
            <w:pPr>
              <w:spacing w:after="0" w:line="240" w:lineRule="auto"/>
              <w:rPr>
                <w:rFonts w:ascii="Tahoma" w:eastAsia="Times New Roman" w:hAnsi="Tahoma" w:cs="Tahoma"/>
                <w:b/>
                <w:bCs/>
                <w:color w:val="000000"/>
                <w:sz w:val="15"/>
                <w:szCs w:val="15"/>
              </w:rPr>
            </w:pPr>
            <w:r>
              <w:rPr>
                <w:rFonts w:ascii="Tahoma" w:eastAsia="Times New Roman" w:hAnsi="Tahoma" w:cs="Tahoma"/>
                <w:b/>
                <w:bCs/>
                <w:color w:val="000000"/>
                <w:sz w:val="15"/>
                <w:szCs w:val="15"/>
              </w:rPr>
              <w:t xml:space="preserve"> 2022</w:t>
            </w:r>
          </w:p>
        </w:tc>
        <w:tc>
          <w:tcPr>
            <w:tcW w:w="2171" w:type="dxa"/>
            <w:tcBorders>
              <w:top w:val="single" w:sz="4" w:space="0" w:color="auto"/>
              <w:left w:val="nil"/>
              <w:bottom w:val="single" w:sz="4" w:space="0" w:color="2F75B5"/>
              <w:right w:val="single" w:sz="4" w:space="0" w:color="auto"/>
            </w:tcBorders>
          </w:tcPr>
          <w:p w14:paraId="7024F7FA" w14:textId="77777777" w:rsidR="009810EE" w:rsidRDefault="009810EE" w:rsidP="00F3646A">
            <w:pPr>
              <w:spacing w:after="0" w:line="240" w:lineRule="auto"/>
              <w:rPr>
                <w:rFonts w:ascii="Tahoma" w:eastAsia="Times New Roman" w:hAnsi="Tahoma" w:cs="Tahoma"/>
                <w:b/>
                <w:bCs/>
                <w:color w:val="000000"/>
                <w:sz w:val="15"/>
                <w:szCs w:val="15"/>
              </w:rPr>
            </w:pPr>
          </w:p>
          <w:p w14:paraId="26FC22A9" w14:textId="5581D068" w:rsidR="009810EE" w:rsidRDefault="009810EE" w:rsidP="00F3646A">
            <w:pPr>
              <w:spacing w:after="0" w:line="240" w:lineRule="auto"/>
              <w:rPr>
                <w:rFonts w:ascii="Tahoma" w:eastAsia="Times New Roman" w:hAnsi="Tahoma" w:cs="Tahoma"/>
                <w:b/>
                <w:bCs/>
                <w:color w:val="000000"/>
                <w:sz w:val="15"/>
                <w:szCs w:val="15"/>
              </w:rPr>
            </w:pPr>
            <w:r>
              <w:rPr>
                <w:rFonts w:ascii="Tahoma" w:eastAsia="Times New Roman" w:hAnsi="Tahoma" w:cs="Tahoma"/>
                <w:b/>
                <w:bCs/>
                <w:color w:val="000000"/>
                <w:sz w:val="15"/>
                <w:szCs w:val="15"/>
              </w:rPr>
              <w:t>Koment</w:t>
            </w:r>
          </w:p>
        </w:tc>
      </w:tr>
      <w:tr w:rsidR="0018248C" w:rsidRPr="00F3646A" w14:paraId="03647E75" w14:textId="31CA6C1C" w:rsidTr="00A819A6">
        <w:trPr>
          <w:trHeight w:val="424"/>
        </w:trPr>
        <w:tc>
          <w:tcPr>
            <w:tcW w:w="616" w:type="dxa"/>
            <w:tcBorders>
              <w:top w:val="single" w:sz="4" w:space="0" w:color="2F75B5"/>
              <w:left w:val="single" w:sz="4" w:space="0" w:color="auto"/>
              <w:bottom w:val="single" w:sz="4" w:space="0" w:color="2F75B5"/>
              <w:right w:val="single" w:sz="4" w:space="0" w:color="2F75B5"/>
            </w:tcBorders>
            <w:shd w:val="clear" w:color="auto" w:fill="auto"/>
            <w:noWrap/>
            <w:vAlign w:val="center"/>
            <w:hideMark/>
          </w:tcPr>
          <w:p w14:paraId="02F840E1" w14:textId="77777777" w:rsidR="0018248C"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w:t>
            </w:r>
            <w:r>
              <w:rPr>
                <w:rFonts w:ascii="Tahoma" w:eastAsia="Times New Roman" w:hAnsi="Tahoma" w:cs="Tahoma"/>
                <w:color w:val="000000"/>
                <w:sz w:val="16"/>
                <w:szCs w:val="16"/>
              </w:rPr>
              <w:t>0</w:t>
            </w:r>
          </w:p>
          <w:p w14:paraId="4A0877B6" w14:textId="13857C25" w:rsidR="0018248C" w:rsidRPr="00F3646A" w:rsidRDefault="0018248C" w:rsidP="00F3646A">
            <w:pPr>
              <w:spacing w:after="0" w:line="240" w:lineRule="auto"/>
              <w:jc w:val="center"/>
              <w:rPr>
                <w:rFonts w:ascii="Tahoma" w:eastAsia="Times New Roman" w:hAnsi="Tahoma" w:cs="Tahoma"/>
                <w:color w:val="000000"/>
                <w:sz w:val="16"/>
                <w:szCs w:val="16"/>
              </w:rPr>
            </w:pPr>
          </w:p>
        </w:tc>
        <w:tc>
          <w:tcPr>
            <w:tcW w:w="688" w:type="dxa"/>
            <w:tcBorders>
              <w:top w:val="single" w:sz="4" w:space="0" w:color="2F75B5"/>
              <w:left w:val="nil"/>
              <w:bottom w:val="single" w:sz="4" w:space="0" w:color="2F75B5"/>
              <w:right w:val="single" w:sz="4" w:space="0" w:color="2F75B5"/>
            </w:tcBorders>
            <w:shd w:val="clear" w:color="auto" w:fill="auto"/>
            <w:noWrap/>
            <w:vAlign w:val="center"/>
            <w:hideMark/>
          </w:tcPr>
          <w:p w14:paraId="41E55DA7"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03280</w:t>
            </w:r>
          </w:p>
        </w:tc>
        <w:tc>
          <w:tcPr>
            <w:tcW w:w="612" w:type="dxa"/>
            <w:tcBorders>
              <w:top w:val="single" w:sz="4" w:space="0" w:color="2F75B5"/>
              <w:left w:val="nil"/>
              <w:bottom w:val="single" w:sz="4" w:space="0" w:color="2F75B5"/>
              <w:right w:val="single" w:sz="4" w:space="0" w:color="2F75B5"/>
            </w:tcBorders>
            <w:shd w:val="clear" w:color="auto" w:fill="auto"/>
            <w:noWrap/>
            <w:vAlign w:val="center"/>
            <w:hideMark/>
          </w:tcPr>
          <w:p w14:paraId="1746B606"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231</w:t>
            </w:r>
          </w:p>
        </w:tc>
        <w:tc>
          <w:tcPr>
            <w:tcW w:w="4474" w:type="dxa"/>
            <w:tcBorders>
              <w:top w:val="single" w:sz="4" w:space="0" w:color="2F75B5"/>
              <w:left w:val="nil"/>
              <w:bottom w:val="single" w:sz="4" w:space="0" w:color="2F75B5"/>
              <w:right w:val="single" w:sz="4" w:space="0" w:color="2F75B5"/>
            </w:tcBorders>
            <w:shd w:val="clear" w:color="auto" w:fill="auto"/>
            <w:vAlign w:val="center"/>
            <w:hideMark/>
          </w:tcPr>
          <w:p w14:paraId="3961B1B0" w14:textId="77777777" w:rsidR="0018248C" w:rsidRPr="00F3646A" w:rsidRDefault="0018248C" w:rsidP="00F3646A">
            <w:pPr>
              <w:spacing w:after="0" w:line="240" w:lineRule="auto"/>
              <w:rPr>
                <w:rFonts w:ascii="Tahoma" w:eastAsia="Times New Roman" w:hAnsi="Tahoma" w:cs="Tahoma"/>
                <w:color w:val="000000"/>
                <w:sz w:val="16"/>
                <w:szCs w:val="16"/>
              </w:rPr>
            </w:pPr>
            <w:r w:rsidRPr="00F3646A">
              <w:rPr>
                <w:rFonts w:ascii="Tahoma" w:eastAsia="Times New Roman" w:hAnsi="Tahoma" w:cs="Tahoma"/>
                <w:color w:val="000000"/>
                <w:sz w:val="16"/>
                <w:szCs w:val="16"/>
              </w:rPr>
              <w:t>Pagese TVSH-je te projekteve me financim te huaj "FIRE PREP Permiresimi i Mbrojtjes nga zjarri ne pyje ne Shqiperi dhe Greqi", i financuar nga BE nepermjet Programit Nderkufitar Greqi-Shqiperi , fond MFE</w:t>
            </w:r>
          </w:p>
        </w:tc>
        <w:tc>
          <w:tcPr>
            <w:tcW w:w="1131" w:type="dxa"/>
            <w:tcBorders>
              <w:top w:val="single" w:sz="4" w:space="0" w:color="2F75B5"/>
              <w:left w:val="nil"/>
              <w:bottom w:val="single" w:sz="4" w:space="0" w:color="2F75B5"/>
              <w:right w:val="single" w:sz="8" w:space="0" w:color="2F75B5"/>
            </w:tcBorders>
            <w:shd w:val="clear" w:color="auto" w:fill="auto"/>
            <w:noWrap/>
            <w:vAlign w:val="center"/>
            <w:hideMark/>
          </w:tcPr>
          <w:p w14:paraId="73EA6D00" w14:textId="77777777" w:rsidR="0018248C" w:rsidRPr="00F3646A" w:rsidRDefault="0018248C" w:rsidP="006A16CC">
            <w:pPr>
              <w:spacing w:after="0" w:line="240" w:lineRule="auto"/>
              <w:jc w:val="right"/>
              <w:rPr>
                <w:rFonts w:ascii="Tahoma" w:eastAsia="Times New Roman" w:hAnsi="Tahoma" w:cs="Tahoma"/>
                <w:color w:val="000000"/>
                <w:sz w:val="16"/>
                <w:szCs w:val="16"/>
              </w:rPr>
            </w:pPr>
            <w:r w:rsidRPr="00F3646A">
              <w:rPr>
                <w:rFonts w:ascii="Tahoma" w:eastAsia="Times New Roman" w:hAnsi="Tahoma" w:cs="Tahoma"/>
                <w:color w:val="000000"/>
                <w:sz w:val="16"/>
                <w:szCs w:val="16"/>
              </w:rPr>
              <w:t xml:space="preserve">             10,969,888 </w:t>
            </w:r>
          </w:p>
        </w:tc>
        <w:tc>
          <w:tcPr>
            <w:tcW w:w="658" w:type="dxa"/>
            <w:tcBorders>
              <w:top w:val="single" w:sz="4" w:space="0" w:color="2F75B5"/>
              <w:left w:val="nil"/>
              <w:bottom w:val="single" w:sz="4" w:space="0" w:color="2F75B5"/>
              <w:right w:val="single" w:sz="4" w:space="0" w:color="auto"/>
            </w:tcBorders>
          </w:tcPr>
          <w:p w14:paraId="533E83FC" w14:textId="77777777" w:rsidR="0018248C" w:rsidRDefault="0018248C" w:rsidP="006A16CC">
            <w:pPr>
              <w:spacing w:after="0" w:line="240" w:lineRule="auto"/>
              <w:jc w:val="right"/>
              <w:rPr>
                <w:rFonts w:ascii="Tahoma" w:eastAsia="Times New Roman" w:hAnsi="Tahoma" w:cs="Tahoma"/>
                <w:color w:val="000000"/>
                <w:sz w:val="16"/>
                <w:szCs w:val="16"/>
              </w:rPr>
            </w:pPr>
          </w:p>
          <w:p w14:paraId="43448159" w14:textId="77777777" w:rsidR="0018248C" w:rsidRDefault="0018248C" w:rsidP="006A16CC">
            <w:pPr>
              <w:spacing w:after="0" w:line="240" w:lineRule="auto"/>
              <w:jc w:val="right"/>
              <w:rPr>
                <w:rFonts w:ascii="Tahoma" w:eastAsia="Times New Roman" w:hAnsi="Tahoma" w:cs="Tahoma"/>
                <w:color w:val="000000"/>
                <w:sz w:val="16"/>
                <w:szCs w:val="16"/>
              </w:rPr>
            </w:pPr>
          </w:p>
          <w:p w14:paraId="0CBD599C" w14:textId="205A4CE4" w:rsidR="0018248C" w:rsidRPr="00F3646A" w:rsidRDefault="0018248C" w:rsidP="006A16CC">
            <w:pPr>
              <w:spacing w:after="0" w:line="240" w:lineRule="auto"/>
              <w:jc w:val="right"/>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2171" w:type="dxa"/>
            <w:vMerge w:val="restart"/>
            <w:tcBorders>
              <w:top w:val="single" w:sz="4" w:space="0" w:color="2F75B5"/>
              <w:left w:val="nil"/>
              <w:right w:val="single" w:sz="4" w:space="0" w:color="auto"/>
            </w:tcBorders>
          </w:tcPr>
          <w:p w14:paraId="3DA24949" w14:textId="7E16235E" w:rsidR="0018248C" w:rsidRDefault="0018248C" w:rsidP="0018248C">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xml:space="preserve">Projektet nuk u realizuan </w:t>
            </w:r>
            <w:proofErr w:type="gramStart"/>
            <w:r>
              <w:rPr>
                <w:rFonts w:ascii="Tahoma" w:eastAsia="Times New Roman" w:hAnsi="Tahoma" w:cs="Tahoma"/>
                <w:color w:val="000000"/>
                <w:sz w:val="16"/>
                <w:szCs w:val="16"/>
              </w:rPr>
              <w:t>Brenda  vitit</w:t>
            </w:r>
            <w:proofErr w:type="gramEnd"/>
            <w:r>
              <w:rPr>
                <w:rFonts w:ascii="Tahoma" w:eastAsia="Times New Roman" w:hAnsi="Tahoma" w:cs="Tahoma"/>
                <w:color w:val="000000"/>
                <w:sz w:val="16"/>
                <w:szCs w:val="16"/>
              </w:rPr>
              <w:t xml:space="preserve"> 202s sipas parashikimit. Fondet e akorduara nga MFE u trashëguan ne vitin 2023.</w:t>
            </w:r>
          </w:p>
        </w:tc>
      </w:tr>
      <w:tr w:rsidR="0018248C" w:rsidRPr="00F3646A" w14:paraId="1D39E227" w14:textId="15E24A91" w:rsidTr="00A819A6">
        <w:trPr>
          <w:trHeight w:val="424"/>
        </w:trPr>
        <w:tc>
          <w:tcPr>
            <w:tcW w:w="616" w:type="dxa"/>
            <w:tcBorders>
              <w:top w:val="single" w:sz="4" w:space="0" w:color="2F75B5"/>
              <w:left w:val="single" w:sz="4" w:space="0" w:color="auto"/>
              <w:bottom w:val="single" w:sz="4" w:space="0" w:color="2F75B5"/>
              <w:right w:val="single" w:sz="4" w:space="0" w:color="2F75B5"/>
            </w:tcBorders>
            <w:shd w:val="clear" w:color="auto" w:fill="auto"/>
            <w:noWrap/>
            <w:vAlign w:val="center"/>
            <w:hideMark/>
          </w:tcPr>
          <w:p w14:paraId="4E8C4F7A" w14:textId="3D90710A"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w:t>
            </w:r>
            <w:r>
              <w:rPr>
                <w:rFonts w:ascii="Tahoma" w:eastAsia="Times New Roman" w:hAnsi="Tahoma" w:cs="Tahoma"/>
                <w:color w:val="000000"/>
                <w:sz w:val="16"/>
                <w:szCs w:val="16"/>
              </w:rPr>
              <w:t>0</w:t>
            </w:r>
          </w:p>
        </w:tc>
        <w:tc>
          <w:tcPr>
            <w:tcW w:w="688" w:type="dxa"/>
            <w:tcBorders>
              <w:top w:val="single" w:sz="4" w:space="0" w:color="2F75B5"/>
              <w:left w:val="nil"/>
              <w:bottom w:val="single" w:sz="4" w:space="0" w:color="2F75B5"/>
              <w:right w:val="single" w:sz="4" w:space="0" w:color="2F75B5"/>
            </w:tcBorders>
            <w:shd w:val="clear" w:color="auto" w:fill="auto"/>
            <w:noWrap/>
            <w:vAlign w:val="center"/>
            <w:hideMark/>
          </w:tcPr>
          <w:p w14:paraId="77D1D502"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03280</w:t>
            </w:r>
          </w:p>
        </w:tc>
        <w:tc>
          <w:tcPr>
            <w:tcW w:w="612" w:type="dxa"/>
            <w:tcBorders>
              <w:top w:val="single" w:sz="4" w:space="0" w:color="2F75B5"/>
              <w:left w:val="nil"/>
              <w:bottom w:val="single" w:sz="4" w:space="0" w:color="2F75B5"/>
              <w:right w:val="single" w:sz="4" w:space="0" w:color="2F75B5"/>
            </w:tcBorders>
            <w:shd w:val="clear" w:color="auto" w:fill="auto"/>
            <w:noWrap/>
            <w:vAlign w:val="center"/>
            <w:hideMark/>
          </w:tcPr>
          <w:p w14:paraId="47E597D3"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231</w:t>
            </w:r>
          </w:p>
        </w:tc>
        <w:tc>
          <w:tcPr>
            <w:tcW w:w="4474" w:type="dxa"/>
            <w:tcBorders>
              <w:top w:val="single" w:sz="4" w:space="0" w:color="2F75B5"/>
              <w:left w:val="nil"/>
              <w:bottom w:val="single" w:sz="4" w:space="0" w:color="2F75B5"/>
              <w:right w:val="single" w:sz="4" w:space="0" w:color="2F75B5"/>
            </w:tcBorders>
            <w:shd w:val="clear" w:color="auto" w:fill="auto"/>
            <w:vAlign w:val="center"/>
            <w:hideMark/>
          </w:tcPr>
          <w:p w14:paraId="3200CCFF" w14:textId="77777777" w:rsidR="0018248C" w:rsidRPr="00F3646A" w:rsidRDefault="0018248C" w:rsidP="00F3646A">
            <w:pPr>
              <w:spacing w:after="0" w:line="240" w:lineRule="auto"/>
              <w:rPr>
                <w:rFonts w:ascii="Tahoma" w:eastAsia="Times New Roman" w:hAnsi="Tahoma" w:cs="Tahoma"/>
                <w:color w:val="000000"/>
                <w:sz w:val="16"/>
                <w:szCs w:val="16"/>
              </w:rPr>
            </w:pPr>
            <w:r w:rsidRPr="00F3646A">
              <w:rPr>
                <w:rFonts w:ascii="Tahoma" w:eastAsia="Times New Roman" w:hAnsi="Tahoma" w:cs="Tahoma"/>
                <w:color w:val="000000"/>
                <w:sz w:val="16"/>
                <w:szCs w:val="16"/>
              </w:rPr>
              <w:t>Pagese Bashkefinancimi per projektin me financim te huaj "FIRE PREP Permiresimi i Mbrojtjes nga zjarri ne pyje ne Shqiperi dhe Greqi", i financuar nga BE nepermjet Programit Nderkufitar Greqi-Shqiperi, fond MFE</w:t>
            </w:r>
          </w:p>
        </w:tc>
        <w:tc>
          <w:tcPr>
            <w:tcW w:w="1131" w:type="dxa"/>
            <w:tcBorders>
              <w:top w:val="single" w:sz="4" w:space="0" w:color="2F75B5"/>
              <w:left w:val="nil"/>
              <w:bottom w:val="single" w:sz="4" w:space="0" w:color="2F75B5"/>
              <w:right w:val="single" w:sz="8" w:space="0" w:color="2F75B5"/>
            </w:tcBorders>
            <w:shd w:val="clear" w:color="auto" w:fill="auto"/>
            <w:noWrap/>
            <w:vAlign w:val="center"/>
            <w:hideMark/>
          </w:tcPr>
          <w:p w14:paraId="63C5256E" w14:textId="77777777" w:rsidR="0018248C" w:rsidRPr="00F3646A" w:rsidRDefault="0018248C" w:rsidP="006A16CC">
            <w:pPr>
              <w:spacing w:after="0" w:line="240" w:lineRule="auto"/>
              <w:jc w:val="right"/>
              <w:rPr>
                <w:rFonts w:ascii="Tahoma" w:eastAsia="Times New Roman" w:hAnsi="Tahoma" w:cs="Tahoma"/>
                <w:color w:val="000000"/>
                <w:sz w:val="16"/>
                <w:szCs w:val="16"/>
              </w:rPr>
            </w:pPr>
            <w:r w:rsidRPr="00F3646A">
              <w:rPr>
                <w:rFonts w:ascii="Tahoma" w:eastAsia="Times New Roman" w:hAnsi="Tahoma" w:cs="Tahoma"/>
                <w:color w:val="000000"/>
                <w:sz w:val="16"/>
                <w:szCs w:val="16"/>
              </w:rPr>
              <w:t xml:space="preserve">               8,751,272 </w:t>
            </w:r>
          </w:p>
        </w:tc>
        <w:tc>
          <w:tcPr>
            <w:tcW w:w="658" w:type="dxa"/>
            <w:tcBorders>
              <w:top w:val="single" w:sz="4" w:space="0" w:color="2F75B5"/>
              <w:left w:val="nil"/>
              <w:bottom w:val="single" w:sz="4" w:space="0" w:color="2F75B5"/>
              <w:right w:val="single" w:sz="4" w:space="0" w:color="auto"/>
            </w:tcBorders>
          </w:tcPr>
          <w:p w14:paraId="78F10BD6" w14:textId="77777777" w:rsidR="0018248C" w:rsidRDefault="0018248C" w:rsidP="006A16CC">
            <w:pPr>
              <w:spacing w:after="0" w:line="240" w:lineRule="auto"/>
              <w:jc w:val="right"/>
              <w:rPr>
                <w:rFonts w:ascii="Tahoma" w:eastAsia="Times New Roman" w:hAnsi="Tahoma" w:cs="Tahoma"/>
                <w:color w:val="000000"/>
                <w:sz w:val="16"/>
                <w:szCs w:val="16"/>
              </w:rPr>
            </w:pPr>
          </w:p>
          <w:p w14:paraId="48409F36" w14:textId="77777777" w:rsidR="0018248C" w:rsidRDefault="0018248C" w:rsidP="006A16CC">
            <w:pPr>
              <w:spacing w:after="0" w:line="240" w:lineRule="auto"/>
              <w:jc w:val="right"/>
              <w:rPr>
                <w:rFonts w:ascii="Tahoma" w:eastAsia="Times New Roman" w:hAnsi="Tahoma" w:cs="Tahoma"/>
                <w:color w:val="000000"/>
                <w:sz w:val="16"/>
                <w:szCs w:val="16"/>
              </w:rPr>
            </w:pPr>
          </w:p>
          <w:p w14:paraId="05A23BAD" w14:textId="5260022F" w:rsidR="0018248C" w:rsidRPr="00F3646A" w:rsidRDefault="0018248C" w:rsidP="006A16CC">
            <w:pPr>
              <w:spacing w:after="0" w:line="240" w:lineRule="auto"/>
              <w:jc w:val="right"/>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2171" w:type="dxa"/>
            <w:vMerge/>
            <w:tcBorders>
              <w:left w:val="nil"/>
              <w:right w:val="single" w:sz="4" w:space="0" w:color="auto"/>
            </w:tcBorders>
          </w:tcPr>
          <w:p w14:paraId="2553565F" w14:textId="77777777" w:rsidR="0018248C" w:rsidRDefault="0018248C" w:rsidP="006A16CC">
            <w:pPr>
              <w:spacing w:after="0" w:line="240" w:lineRule="auto"/>
              <w:jc w:val="right"/>
              <w:rPr>
                <w:rFonts w:ascii="Tahoma" w:eastAsia="Times New Roman" w:hAnsi="Tahoma" w:cs="Tahoma"/>
                <w:color w:val="000000"/>
                <w:sz w:val="16"/>
                <w:szCs w:val="16"/>
              </w:rPr>
            </w:pPr>
          </w:p>
        </w:tc>
      </w:tr>
      <w:tr w:rsidR="0018248C" w:rsidRPr="00F3646A" w14:paraId="42773EED" w14:textId="09254F1C" w:rsidTr="00A819A6">
        <w:trPr>
          <w:trHeight w:val="181"/>
        </w:trPr>
        <w:tc>
          <w:tcPr>
            <w:tcW w:w="616" w:type="dxa"/>
            <w:tcBorders>
              <w:top w:val="single" w:sz="4" w:space="0" w:color="2F75B5"/>
              <w:left w:val="single" w:sz="4" w:space="0" w:color="auto"/>
              <w:bottom w:val="single" w:sz="4" w:space="0" w:color="2F75B5"/>
              <w:right w:val="single" w:sz="4" w:space="0" w:color="2F75B5"/>
            </w:tcBorders>
            <w:shd w:val="clear" w:color="auto" w:fill="auto"/>
            <w:noWrap/>
            <w:vAlign w:val="center"/>
            <w:hideMark/>
          </w:tcPr>
          <w:p w14:paraId="7E4EF6EB" w14:textId="41C78B03"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w:t>
            </w:r>
            <w:r>
              <w:rPr>
                <w:rFonts w:ascii="Tahoma" w:eastAsia="Times New Roman" w:hAnsi="Tahoma" w:cs="Tahoma"/>
                <w:color w:val="000000"/>
                <w:sz w:val="16"/>
                <w:szCs w:val="16"/>
              </w:rPr>
              <w:t>0</w:t>
            </w:r>
          </w:p>
        </w:tc>
        <w:tc>
          <w:tcPr>
            <w:tcW w:w="688" w:type="dxa"/>
            <w:tcBorders>
              <w:top w:val="single" w:sz="4" w:space="0" w:color="2F75B5"/>
              <w:left w:val="nil"/>
              <w:bottom w:val="single" w:sz="4" w:space="0" w:color="2F75B5"/>
              <w:right w:val="single" w:sz="4" w:space="0" w:color="2F75B5"/>
            </w:tcBorders>
            <w:shd w:val="clear" w:color="auto" w:fill="auto"/>
            <w:noWrap/>
            <w:vAlign w:val="center"/>
            <w:hideMark/>
          </w:tcPr>
          <w:p w14:paraId="36639F9D"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09120</w:t>
            </w:r>
          </w:p>
        </w:tc>
        <w:tc>
          <w:tcPr>
            <w:tcW w:w="612" w:type="dxa"/>
            <w:tcBorders>
              <w:top w:val="single" w:sz="4" w:space="0" w:color="2F75B5"/>
              <w:left w:val="nil"/>
              <w:bottom w:val="single" w:sz="4" w:space="0" w:color="2F75B5"/>
              <w:right w:val="single" w:sz="4" w:space="0" w:color="2F75B5"/>
            </w:tcBorders>
            <w:shd w:val="clear" w:color="auto" w:fill="auto"/>
            <w:noWrap/>
            <w:vAlign w:val="center"/>
            <w:hideMark/>
          </w:tcPr>
          <w:p w14:paraId="26EF28D2"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231</w:t>
            </w:r>
          </w:p>
        </w:tc>
        <w:tc>
          <w:tcPr>
            <w:tcW w:w="4474" w:type="dxa"/>
            <w:tcBorders>
              <w:top w:val="single" w:sz="4" w:space="0" w:color="2F75B5"/>
              <w:left w:val="nil"/>
              <w:bottom w:val="single" w:sz="4" w:space="0" w:color="2F75B5"/>
              <w:right w:val="single" w:sz="4" w:space="0" w:color="2F75B5"/>
            </w:tcBorders>
            <w:shd w:val="clear" w:color="auto" w:fill="auto"/>
            <w:vAlign w:val="center"/>
            <w:hideMark/>
          </w:tcPr>
          <w:p w14:paraId="075B6489" w14:textId="77777777" w:rsidR="0018248C" w:rsidRPr="00F3646A" w:rsidRDefault="0018248C" w:rsidP="00F3646A">
            <w:pPr>
              <w:spacing w:after="0" w:line="240" w:lineRule="auto"/>
              <w:rPr>
                <w:rFonts w:ascii="Tahoma" w:eastAsia="Times New Roman" w:hAnsi="Tahoma" w:cs="Tahoma"/>
                <w:color w:val="000000"/>
                <w:sz w:val="16"/>
                <w:szCs w:val="16"/>
              </w:rPr>
            </w:pPr>
            <w:r w:rsidRPr="00F3646A">
              <w:rPr>
                <w:rFonts w:ascii="Tahoma" w:eastAsia="Times New Roman" w:hAnsi="Tahoma" w:cs="Tahoma"/>
                <w:color w:val="000000"/>
                <w:sz w:val="16"/>
                <w:szCs w:val="16"/>
              </w:rPr>
              <w:t>Projekti Sherbime Multifunksionale ne sektorin e arsimit, fond MFE</w:t>
            </w:r>
          </w:p>
        </w:tc>
        <w:tc>
          <w:tcPr>
            <w:tcW w:w="1131" w:type="dxa"/>
            <w:tcBorders>
              <w:top w:val="single" w:sz="4" w:space="0" w:color="2F75B5"/>
              <w:left w:val="nil"/>
              <w:bottom w:val="single" w:sz="4" w:space="0" w:color="2F75B5"/>
              <w:right w:val="single" w:sz="8" w:space="0" w:color="2F75B5"/>
            </w:tcBorders>
            <w:shd w:val="clear" w:color="auto" w:fill="auto"/>
            <w:noWrap/>
            <w:vAlign w:val="center"/>
            <w:hideMark/>
          </w:tcPr>
          <w:p w14:paraId="582C9C5B" w14:textId="77777777" w:rsidR="0018248C" w:rsidRPr="00F3646A" w:rsidRDefault="0018248C" w:rsidP="006A16CC">
            <w:pPr>
              <w:spacing w:after="0" w:line="240" w:lineRule="auto"/>
              <w:jc w:val="right"/>
              <w:rPr>
                <w:rFonts w:ascii="Tahoma" w:eastAsia="Times New Roman" w:hAnsi="Tahoma" w:cs="Tahoma"/>
                <w:color w:val="000000"/>
                <w:sz w:val="16"/>
                <w:szCs w:val="16"/>
              </w:rPr>
            </w:pPr>
            <w:r w:rsidRPr="00F3646A">
              <w:rPr>
                <w:rFonts w:ascii="Tahoma" w:eastAsia="Times New Roman" w:hAnsi="Tahoma" w:cs="Tahoma"/>
                <w:color w:val="000000"/>
                <w:sz w:val="16"/>
                <w:szCs w:val="16"/>
              </w:rPr>
              <w:t xml:space="preserve">               2,500,000 </w:t>
            </w:r>
          </w:p>
        </w:tc>
        <w:tc>
          <w:tcPr>
            <w:tcW w:w="658" w:type="dxa"/>
            <w:tcBorders>
              <w:top w:val="single" w:sz="4" w:space="0" w:color="2F75B5"/>
              <w:left w:val="nil"/>
              <w:bottom w:val="single" w:sz="4" w:space="0" w:color="2F75B5"/>
              <w:right w:val="single" w:sz="4" w:space="0" w:color="auto"/>
            </w:tcBorders>
          </w:tcPr>
          <w:p w14:paraId="2193BC2A" w14:textId="77777777" w:rsidR="0018248C" w:rsidRDefault="0018248C" w:rsidP="006A16CC">
            <w:pPr>
              <w:spacing w:after="0" w:line="240" w:lineRule="auto"/>
              <w:jc w:val="right"/>
              <w:rPr>
                <w:rFonts w:ascii="Tahoma" w:eastAsia="Times New Roman" w:hAnsi="Tahoma" w:cs="Tahoma"/>
                <w:color w:val="000000"/>
                <w:sz w:val="16"/>
                <w:szCs w:val="16"/>
              </w:rPr>
            </w:pPr>
          </w:p>
          <w:p w14:paraId="6CD8FD6A" w14:textId="7228C829" w:rsidR="0018248C" w:rsidRPr="00F3646A" w:rsidRDefault="0018248C" w:rsidP="006A16CC">
            <w:pPr>
              <w:spacing w:after="0" w:line="240" w:lineRule="auto"/>
              <w:jc w:val="right"/>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2171" w:type="dxa"/>
            <w:vMerge/>
            <w:tcBorders>
              <w:left w:val="nil"/>
              <w:bottom w:val="single" w:sz="4" w:space="0" w:color="2F75B5"/>
              <w:right w:val="single" w:sz="4" w:space="0" w:color="auto"/>
            </w:tcBorders>
          </w:tcPr>
          <w:p w14:paraId="77589B6B" w14:textId="77777777" w:rsidR="0018248C" w:rsidRDefault="0018248C" w:rsidP="006A16CC">
            <w:pPr>
              <w:spacing w:after="0" w:line="240" w:lineRule="auto"/>
              <w:jc w:val="right"/>
              <w:rPr>
                <w:rFonts w:ascii="Tahoma" w:eastAsia="Times New Roman" w:hAnsi="Tahoma" w:cs="Tahoma"/>
                <w:color w:val="000000"/>
                <w:sz w:val="16"/>
                <w:szCs w:val="16"/>
              </w:rPr>
            </w:pPr>
          </w:p>
        </w:tc>
      </w:tr>
      <w:tr w:rsidR="0018248C" w:rsidRPr="00F3646A" w14:paraId="58FAB4F9" w14:textId="1D4F4532" w:rsidTr="00A819A6">
        <w:trPr>
          <w:trHeight w:val="151"/>
        </w:trPr>
        <w:tc>
          <w:tcPr>
            <w:tcW w:w="616" w:type="dxa"/>
            <w:tcBorders>
              <w:top w:val="single" w:sz="4" w:space="0" w:color="2F75B5"/>
              <w:left w:val="single" w:sz="4" w:space="0" w:color="auto"/>
              <w:bottom w:val="single" w:sz="4" w:space="0" w:color="2F75B5"/>
              <w:right w:val="single" w:sz="4" w:space="0" w:color="2F75B5"/>
            </w:tcBorders>
            <w:shd w:val="clear" w:color="auto" w:fill="auto"/>
            <w:noWrap/>
            <w:vAlign w:val="center"/>
            <w:hideMark/>
          </w:tcPr>
          <w:p w14:paraId="5994728C" w14:textId="77777777" w:rsidR="0018248C"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w:t>
            </w:r>
            <w:r>
              <w:rPr>
                <w:rFonts w:ascii="Tahoma" w:eastAsia="Times New Roman" w:hAnsi="Tahoma" w:cs="Tahoma"/>
                <w:color w:val="000000"/>
                <w:sz w:val="16"/>
                <w:szCs w:val="16"/>
              </w:rPr>
              <w:t>0</w:t>
            </w:r>
          </w:p>
          <w:p w14:paraId="250D1351" w14:textId="37588288" w:rsidR="0018248C" w:rsidRPr="00F3646A" w:rsidRDefault="0018248C" w:rsidP="00F3646A">
            <w:pPr>
              <w:spacing w:after="0" w:line="240" w:lineRule="auto"/>
              <w:jc w:val="center"/>
              <w:rPr>
                <w:rFonts w:ascii="Tahoma" w:eastAsia="Times New Roman" w:hAnsi="Tahoma" w:cs="Tahoma"/>
                <w:color w:val="000000"/>
                <w:sz w:val="16"/>
                <w:szCs w:val="16"/>
              </w:rPr>
            </w:pPr>
          </w:p>
        </w:tc>
        <w:tc>
          <w:tcPr>
            <w:tcW w:w="688" w:type="dxa"/>
            <w:tcBorders>
              <w:top w:val="single" w:sz="4" w:space="0" w:color="2F75B5"/>
              <w:left w:val="nil"/>
              <w:bottom w:val="single" w:sz="4" w:space="0" w:color="2F75B5"/>
              <w:right w:val="single" w:sz="4" w:space="0" w:color="2F75B5"/>
            </w:tcBorders>
            <w:shd w:val="clear" w:color="auto" w:fill="auto"/>
            <w:noWrap/>
            <w:vAlign w:val="center"/>
            <w:hideMark/>
          </w:tcPr>
          <w:p w14:paraId="01AAD3C9"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03280</w:t>
            </w:r>
          </w:p>
        </w:tc>
        <w:tc>
          <w:tcPr>
            <w:tcW w:w="612" w:type="dxa"/>
            <w:tcBorders>
              <w:top w:val="single" w:sz="4" w:space="0" w:color="2F75B5"/>
              <w:left w:val="nil"/>
              <w:bottom w:val="single" w:sz="4" w:space="0" w:color="2F75B5"/>
              <w:right w:val="single" w:sz="4" w:space="0" w:color="2F75B5"/>
            </w:tcBorders>
            <w:shd w:val="clear" w:color="auto" w:fill="auto"/>
            <w:noWrap/>
            <w:vAlign w:val="center"/>
            <w:hideMark/>
          </w:tcPr>
          <w:p w14:paraId="118B72D4"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602</w:t>
            </w:r>
          </w:p>
        </w:tc>
        <w:tc>
          <w:tcPr>
            <w:tcW w:w="4474" w:type="dxa"/>
            <w:tcBorders>
              <w:top w:val="single" w:sz="4" w:space="0" w:color="2F75B5"/>
              <w:left w:val="nil"/>
              <w:bottom w:val="single" w:sz="4" w:space="0" w:color="2F75B5"/>
              <w:right w:val="single" w:sz="4" w:space="0" w:color="2F75B5"/>
            </w:tcBorders>
            <w:shd w:val="clear" w:color="auto" w:fill="auto"/>
            <w:noWrap/>
            <w:vAlign w:val="center"/>
            <w:hideMark/>
          </w:tcPr>
          <w:p w14:paraId="5F4FFB52" w14:textId="40AE1F8A" w:rsidR="0018248C" w:rsidRPr="00F3646A" w:rsidRDefault="0018248C" w:rsidP="00F3646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Mbeshtetje financiare per zbutjen e efektit te rritjes e cmimeve per punonjesit e PMNZSH-se</w:t>
            </w:r>
          </w:p>
        </w:tc>
        <w:tc>
          <w:tcPr>
            <w:tcW w:w="1131" w:type="dxa"/>
            <w:tcBorders>
              <w:top w:val="single" w:sz="4" w:space="0" w:color="2F75B5"/>
              <w:left w:val="nil"/>
              <w:bottom w:val="single" w:sz="4" w:space="0" w:color="2F75B5"/>
              <w:right w:val="single" w:sz="8" w:space="0" w:color="2F75B5"/>
            </w:tcBorders>
            <w:shd w:val="clear" w:color="auto" w:fill="auto"/>
            <w:noWrap/>
            <w:vAlign w:val="center"/>
            <w:hideMark/>
          </w:tcPr>
          <w:p w14:paraId="1A696955" w14:textId="77777777" w:rsidR="0018248C" w:rsidRPr="00F3646A" w:rsidRDefault="0018248C" w:rsidP="006A16CC">
            <w:pPr>
              <w:spacing w:after="0" w:line="240" w:lineRule="auto"/>
              <w:jc w:val="right"/>
              <w:rPr>
                <w:rFonts w:ascii="Tahoma" w:eastAsia="Times New Roman" w:hAnsi="Tahoma" w:cs="Tahoma"/>
                <w:color w:val="000000"/>
                <w:sz w:val="16"/>
                <w:szCs w:val="16"/>
              </w:rPr>
            </w:pPr>
            <w:r w:rsidRPr="00F3646A">
              <w:rPr>
                <w:rFonts w:ascii="Tahoma" w:eastAsia="Times New Roman" w:hAnsi="Tahoma" w:cs="Tahoma"/>
                <w:color w:val="000000"/>
                <w:sz w:val="16"/>
                <w:szCs w:val="16"/>
              </w:rPr>
              <w:t xml:space="preserve">                  620,000 </w:t>
            </w:r>
          </w:p>
        </w:tc>
        <w:tc>
          <w:tcPr>
            <w:tcW w:w="658" w:type="dxa"/>
            <w:tcBorders>
              <w:top w:val="single" w:sz="4" w:space="0" w:color="2F75B5"/>
              <w:left w:val="nil"/>
              <w:bottom w:val="single" w:sz="4" w:space="0" w:color="2F75B5"/>
              <w:right w:val="single" w:sz="4" w:space="0" w:color="auto"/>
            </w:tcBorders>
          </w:tcPr>
          <w:p w14:paraId="79CC6F15" w14:textId="77777777" w:rsidR="0018248C" w:rsidRDefault="0018248C" w:rsidP="006A16CC">
            <w:pPr>
              <w:spacing w:after="0" w:line="240" w:lineRule="auto"/>
              <w:jc w:val="right"/>
              <w:rPr>
                <w:rFonts w:ascii="Tahoma" w:eastAsia="Times New Roman" w:hAnsi="Tahoma" w:cs="Tahoma"/>
                <w:color w:val="000000"/>
                <w:sz w:val="16"/>
                <w:szCs w:val="16"/>
              </w:rPr>
            </w:pPr>
          </w:p>
          <w:p w14:paraId="27BC1513" w14:textId="3BA6670F" w:rsidR="0018248C" w:rsidRPr="00F3646A" w:rsidRDefault="0018248C" w:rsidP="006A16CC">
            <w:pPr>
              <w:spacing w:after="0" w:line="240" w:lineRule="auto"/>
              <w:jc w:val="right"/>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2171" w:type="dxa"/>
            <w:vMerge w:val="restart"/>
            <w:tcBorders>
              <w:top w:val="single" w:sz="4" w:space="0" w:color="2F75B5"/>
              <w:left w:val="nil"/>
              <w:right w:val="single" w:sz="4" w:space="0" w:color="auto"/>
            </w:tcBorders>
          </w:tcPr>
          <w:p w14:paraId="051E433E" w14:textId="03EEFA6B" w:rsidR="0018248C" w:rsidRDefault="0018248C" w:rsidP="00A819A6">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xml:space="preserve">Pagesa u realizua me fondet e veta te buxhetit te bashkise. Fondet e akorduara nga </w:t>
            </w:r>
            <w:proofErr w:type="gramStart"/>
            <w:r>
              <w:rPr>
                <w:rFonts w:ascii="Tahoma" w:eastAsia="Times New Roman" w:hAnsi="Tahoma" w:cs="Tahoma"/>
                <w:color w:val="000000"/>
                <w:sz w:val="16"/>
                <w:szCs w:val="16"/>
              </w:rPr>
              <w:t>MFE  u</w:t>
            </w:r>
            <w:proofErr w:type="gramEnd"/>
            <w:r>
              <w:rPr>
                <w:rFonts w:ascii="Tahoma" w:eastAsia="Times New Roman" w:hAnsi="Tahoma" w:cs="Tahoma"/>
                <w:color w:val="000000"/>
                <w:sz w:val="16"/>
                <w:szCs w:val="16"/>
              </w:rPr>
              <w:t xml:space="preserve"> trasheguan ne v</w:t>
            </w:r>
            <w:r w:rsidR="00A819A6">
              <w:rPr>
                <w:rFonts w:ascii="Tahoma" w:eastAsia="Times New Roman" w:hAnsi="Tahoma" w:cs="Tahoma"/>
                <w:color w:val="000000"/>
                <w:sz w:val="16"/>
                <w:szCs w:val="16"/>
              </w:rPr>
              <w:t>.</w:t>
            </w:r>
            <w:r>
              <w:rPr>
                <w:rFonts w:ascii="Tahoma" w:eastAsia="Times New Roman" w:hAnsi="Tahoma" w:cs="Tahoma"/>
                <w:color w:val="000000"/>
                <w:sz w:val="16"/>
                <w:szCs w:val="16"/>
              </w:rPr>
              <w:t xml:space="preserve"> 2023.</w:t>
            </w:r>
          </w:p>
        </w:tc>
      </w:tr>
      <w:tr w:rsidR="0018248C" w:rsidRPr="00F3646A" w14:paraId="6C6D497C" w14:textId="75065E36" w:rsidTr="00A819A6">
        <w:trPr>
          <w:trHeight w:val="850"/>
        </w:trPr>
        <w:tc>
          <w:tcPr>
            <w:tcW w:w="616" w:type="dxa"/>
            <w:tcBorders>
              <w:top w:val="single" w:sz="4" w:space="0" w:color="2F75B5"/>
              <w:left w:val="single" w:sz="4" w:space="0" w:color="auto"/>
              <w:bottom w:val="single" w:sz="4" w:space="0" w:color="2F75B5"/>
              <w:right w:val="single" w:sz="4" w:space="0" w:color="2F75B5"/>
            </w:tcBorders>
            <w:shd w:val="clear" w:color="auto" w:fill="auto"/>
            <w:noWrap/>
            <w:vAlign w:val="center"/>
            <w:hideMark/>
          </w:tcPr>
          <w:p w14:paraId="30CF8E2F" w14:textId="790E3A46"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w:t>
            </w:r>
            <w:r>
              <w:rPr>
                <w:rFonts w:ascii="Tahoma" w:eastAsia="Times New Roman" w:hAnsi="Tahoma" w:cs="Tahoma"/>
                <w:color w:val="000000"/>
                <w:sz w:val="16"/>
                <w:szCs w:val="16"/>
              </w:rPr>
              <w:t>0</w:t>
            </w:r>
          </w:p>
        </w:tc>
        <w:tc>
          <w:tcPr>
            <w:tcW w:w="688" w:type="dxa"/>
            <w:tcBorders>
              <w:top w:val="single" w:sz="4" w:space="0" w:color="2F75B5"/>
              <w:left w:val="nil"/>
              <w:bottom w:val="single" w:sz="4" w:space="0" w:color="2F75B5"/>
              <w:right w:val="single" w:sz="4" w:space="0" w:color="2F75B5"/>
            </w:tcBorders>
            <w:shd w:val="clear" w:color="auto" w:fill="auto"/>
            <w:noWrap/>
            <w:vAlign w:val="center"/>
            <w:hideMark/>
          </w:tcPr>
          <w:p w14:paraId="258E73F2"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09120</w:t>
            </w:r>
          </w:p>
        </w:tc>
        <w:tc>
          <w:tcPr>
            <w:tcW w:w="612" w:type="dxa"/>
            <w:tcBorders>
              <w:top w:val="single" w:sz="4" w:space="0" w:color="2F75B5"/>
              <w:left w:val="nil"/>
              <w:bottom w:val="single" w:sz="4" w:space="0" w:color="2F75B5"/>
              <w:right w:val="single" w:sz="4" w:space="0" w:color="2F75B5"/>
            </w:tcBorders>
            <w:shd w:val="clear" w:color="auto" w:fill="auto"/>
            <w:noWrap/>
            <w:vAlign w:val="center"/>
            <w:hideMark/>
          </w:tcPr>
          <w:p w14:paraId="6502E0B4" w14:textId="77777777" w:rsidR="0018248C" w:rsidRPr="00F3646A" w:rsidRDefault="0018248C" w:rsidP="00F3646A">
            <w:pPr>
              <w:spacing w:after="0" w:line="240" w:lineRule="auto"/>
              <w:jc w:val="center"/>
              <w:rPr>
                <w:rFonts w:ascii="Tahoma" w:eastAsia="Times New Roman" w:hAnsi="Tahoma" w:cs="Tahoma"/>
                <w:color w:val="000000"/>
                <w:sz w:val="16"/>
                <w:szCs w:val="16"/>
              </w:rPr>
            </w:pPr>
            <w:r w:rsidRPr="00F3646A">
              <w:rPr>
                <w:rFonts w:ascii="Tahoma" w:eastAsia="Times New Roman" w:hAnsi="Tahoma" w:cs="Tahoma"/>
                <w:color w:val="000000"/>
                <w:sz w:val="16"/>
                <w:szCs w:val="16"/>
              </w:rPr>
              <w:t>602</w:t>
            </w:r>
          </w:p>
        </w:tc>
        <w:tc>
          <w:tcPr>
            <w:tcW w:w="4474" w:type="dxa"/>
            <w:tcBorders>
              <w:top w:val="single" w:sz="4" w:space="0" w:color="2F75B5"/>
              <w:left w:val="nil"/>
              <w:bottom w:val="single" w:sz="4" w:space="0" w:color="2F75B5"/>
              <w:right w:val="single" w:sz="4" w:space="0" w:color="2F75B5"/>
            </w:tcBorders>
            <w:shd w:val="clear" w:color="auto" w:fill="auto"/>
            <w:noWrap/>
            <w:vAlign w:val="center"/>
            <w:hideMark/>
          </w:tcPr>
          <w:p w14:paraId="76214F4F" w14:textId="48EF73EF" w:rsidR="0018248C" w:rsidRPr="00F3646A" w:rsidRDefault="0018248C" w:rsidP="00F3646A">
            <w:pPr>
              <w:spacing w:after="0" w:line="240" w:lineRule="auto"/>
              <w:rPr>
                <w:rFonts w:ascii="Tahoma" w:eastAsia="Times New Roman" w:hAnsi="Tahoma" w:cs="Tahoma"/>
                <w:color w:val="000000"/>
                <w:sz w:val="16"/>
                <w:szCs w:val="16"/>
              </w:rPr>
            </w:pPr>
            <w:r w:rsidRPr="009810EE">
              <w:rPr>
                <w:rFonts w:ascii="Tahoma" w:eastAsia="Times New Roman" w:hAnsi="Tahoma" w:cs="Tahoma"/>
                <w:color w:val="000000"/>
                <w:sz w:val="16"/>
                <w:szCs w:val="16"/>
              </w:rPr>
              <w:t>Mbeshtetje financiare per zbutjen e efektit te rritjes e cmimeve</w:t>
            </w:r>
            <w:r>
              <w:rPr>
                <w:rFonts w:ascii="Tahoma" w:eastAsia="Times New Roman" w:hAnsi="Tahoma" w:cs="Tahoma"/>
                <w:color w:val="000000"/>
                <w:sz w:val="16"/>
                <w:szCs w:val="16"/>
              </w:rPr>
              <w:t xml:space="preserve"> per punonjesit e arsimit parashkollor</w:t>
            </w:r>
          </w:p>
        </w:tc>
        <w:tc>
          <w:tcPr>
            <w:tcW w:w="1131" w:type="dxa"/>
            <w:tcBorders>
              <w:top w:val="single" w:sz="4" w:space="0" w:color="2F75B5"/>
              <w:left w:val="nil"/>
              <w:bottom w:val="single" w:sz="4" w:space="0" w:color="2F75B5"/>
              <w:right w:val="single" w:sz="8" w:space="0" w:color="2F75B5"/>
            </w:tcBorders>
            <w:shd w:val="clear" w:color="auto" w:fill="auto"/>
            <w:noWrap/>
            <w:vAlign w:val="center"/>
            <w:hideMark/>
          </w:tcPr>
          <w:p w14:paraId="76EC906B" w14:textId="77777777" w:rsidR="0018248C" w:rsidRPr="00F3646A" w:rsidRDefault="0018248C" w:rsidP="006A16CC">
            <w:pPr>
              <w:spacing w:after="0" w:line="240" w:lineRule="auto"/>
              <w:jc w:val="right"/>
              <w:rPr>
                <w:rFonts w:ascii="Tahoma" w:eastAsia="Times New Roman" w:hAnsi="Tahoma" w:cs="Tahoma"/>
                <w:color w:val="000000"/>
                <w:sz w:val="16"/>
                <w:szCs w:val="16"/>
              </w:rPr>
            </w:pPr>
            <w:r w:rsidRPr="00F3646A">
              <w:rPr>
                <w:rFonts w:ascii="Tahoma" w:eastAsia="Times New Roman" w:hAnsi="Tahoma" w:cs="Tahoma"/>
                <w:color w:val="000000"/>
                <w:sz w:val="16"/>
                <w:szCs w:val="16"/>
              </w:rPr>
              <w:t xml:space="preserve">               2,280,000 </w:t>
            </w:r>
          </w:p>
        </w:tc>
        <w:tc>
          <w:tcPr>
            <w:tcW w:w="658" w:type="dxa"/>
            <w:tcBorders>
              <w:top w:val="single" w:sz="4" w:space="0" w:color="2F75B5"/>
              <w:left w:val="nil"/>
              <w:bottom w:val="single" w:sz="4" w:space="0" w:color="2F75B5"/>
              <w:right w:val="single" w:sz="4" w:space="0" w:color="auto"/>
            </w:tcBorders>
          </w:tcPr>
          <w:p w14:paraId="3271FDFE" w14:textId="77777777" w:rsidR="0018248C" w:rsidRDefault="0018248C" w:rsidP="006A16CC">
            <w:pPr>
              <w:spacing w:after="0" w:line="240" w:lineRule="auto"/>
              <w:jc w:val="right"/>
              <w:rPr>
                <w:rFonts w:ascii="Tahoma" w:eastAsia="Times New Roman" w:hAnsi="Tahoma" w:cs="Tahoma"/>
                <w:color w:val="000000"/>
                <w:sz w:val="16"/>
                <w:szCs w:val="16"/>
              </w:rPr>
            </w:pPr>
          </w:p>
          <w:p w14:paraId="79E73AB0" w14:textId="32CE6128" w:rsidR="0018248C" w:rsidRPr="00F3646A" w:rsidRDefault="0018248C" w:rsidP="006A16CC">
            <w:pPr>
              <w:spacing w:after="0" w:line="240" w:lineRule="auto"/>
              <w:jc w:val="right"/>
              <w:rPr>
                <w:rFonts w:ascii="Tahoma" w:eastAsia="Times New Roman" w:hAnsi="Tahoma" w:cs="Tahoma"/>
                <w:color w:val="000000"/>
                <w:sz w:val="16"/>
                <w:szCs w:val="16"/>
              </w:rPr>
            </w:pPr>
            <w:r>
              <w:rPr>
                <w:rFonts w:ascii="Tahoma" w:eastAsia="Times New Roman" w:hAnsi="Tahoma" w:cs="Tahoma"/>
                <w:color w:val="000000"/>
                <w:sz w:val="16"/>
                <w:szCs w:val="16"/>
              </w:rPr>
              <w:t>0</w:t>
            </w:r>
          </w:p>
        </w:tc>
        <w:tc>
          <w:tcPr>
            <w:tcW w:w="2171" w:type="dxa"/>
            <w:vMerge/>
            <w:tcBorders>
              <w:left w:val="nil"/>
              <w:bottom w:val="single" w:sz="4" w:space="0" w:color="2F75B5"/>
              <w:right w:val="single" w:sz="4" w:space="0" w:color="auto"/>
            </w:tcBorders>
          </w:tcPr>
          <w:p w14:paraId="105942C5" w14:textId="77777777" w:rsidR="0018248C" w:rsidRDefault="0018248C" w:rsidP="006A16CC">
            <w:pPr>
              <w:spacing w:after="0" w:line="240" w:lineRule="auto"/>
              <w:jc w:val="right"/>
              <w:rPr>
                <w:rFonts w:ascii="Tahoma" w:eastAsia="Times New Roman" w:hAnsi="Tahoma" w:cs="Tahoma"/>
                <w:color w:val="000000"/>
                <w:sz w:val="16"/>
                <w:szCs w:val="16"/>
              </w:rPr>
            </w:pPr>
          </w:p>
        </w:tc>
      </w:tr>
      <w:tr w:rsidR="009810EE" w:rsidRPr="00F3646A" w14:paraId="31CA8772" w14:textId="4B632A80" w:rsidTr="00A819A6">
        <w:trPr>
          <w:trHeight w:val="176"/>
        </w:trPr>
        <w:tc>
          <w:tcPr>
            <w:tcW w:w="616" w:type="dxa"/>
            <w:tcBorders>
              <w:top w:val="single" w:sz="4" w:space="0" w:color="2F75B5"/>
              <w:left w:val="single" w:sz="4" w:space="0" w:color="auto"/>
              <w:bottom w:val="single" w:sz="4" w:space="0" w:color="auto"/>
              <w:right w:val="single" w:sz="4" w:space="0" w:color="2F75B5"/>
            </w:tcBorders>
            <w:shd w:val="clear" w:color="auto" w:fill="auto"/>
            <w:noWrap/>
            <w:vAlign w:val="center"/>
            <w:hideMark/>
          </w:tcPr>
          <w:p w14:paraId="6D6C5A7A" w14:textId="77777777" w:rsidR="009810EE" w:rsidRPr="00F3646A" w:rsidRDefault="009810EE" w:rsidP="00F3646A">
            <w:pPr>
              <w:spacing w:after="0" w:line="240" w:lineRule="auto"/>
              <w:jc w:val="center"/>
              <w:rPr>
                <w:rFonts w:ascii="Tahoma" w:eastAsia="Times New Roman" w:hAnsi="Tahoma" w:cs="Tahoma"/>
                <w:b/>
                <w:bCs/>
                <w:color w:val="000000"/>
                <w:sz w:val="16"/>
                <w:szCs w:val="16"/>
              </w:rPr>
            </w:pPr>
            <w:r w:rsidRPr="00F3646A">
              <w:rPr>
                <w:rFonts w:ascii="Tahoma" w:eastAsia="Times New Roman" w:hAnsi="Tahoma" w:cs="Tahoma"/>
                <w:b/>
                <w:bCs/>
                <w:color w:val="000000"/>
                <w:sz w:val="16"/>
                <w:szCs w:val="16"/>
              </w:rPr>
              <w:t> </w:t>
            </w:r>
          </w:p>
        </w:tc>
        <w:tc>
          <w:tcPr>
            <w:tcW w:w="688" w:type="dxa"/>
            <w:tcBorders>
              <w:top w:val="single" w:sz="4" w:space="0" w:color="2F75B5"/>
              <w:left w:val="nil"/>
              <w:bottom w:val="single" w:sz="4" w:space="0" w:color="auto"/>
              <w:right w:val="single" w:sz="4" w:space="0" w:color="2F75B5"/>
            </w:tcBorders>
            <w:shd w:val="clear" w:color="auto" w:fill="auto"/>
            <w:noWrap/>
            <w:vAlign w:val="center"/>
            <w:hideMark/>
          </w:tcPr>
          <w:p w14:paraId="70D7F08E" w14:textId="77777777" w:rsidR="009810EE" w:rsidRPr="00F3646A" w:rsidRDefault="009810EE" w:rsidP="00F3646A">
            <w:pPr>
              <w:spacing w:after="0" w:line="240" w:lineRule="auto"/>
              <w:jc w:val="center"/>
              <w:rPr>
                <w:rFonts w:ascii="Tahoma" w:eastAsia="Times New Roman" w:hAnsi="Tahoma" w:cs="Tahoma"/>
                <w:b/>
                <w:bCs/>
                <w:color w:val="000000"/>
                <w:sz w:val="16"/>
                <w:szCs w:val="16"/>
              </w:rPr>
            </w:pPr>
            <w:r w:rsidRPr="00F3646A">
              <w:rPr>
                <w:rFonts w:ascii="Tahoma" w:eastAsia="Times New Roman" w:hAnsi="Tahoma" w:cs="Tahoma"/>
                <w:b/>
                <w:bCs/>
                <w:color w:val="000000"/>
                <w:sz w:val="16"/>
                <w:szCs w:val="16"/>
              </w:rPr>
              <w:t> </w:t>
            </w:r>
          </w:p>
        </w:tc>
        <w:tc>
          <w:tcPr>
            <w:tcW w:w="612" w:type="dxa"/>
            <w:tcBorders>
              <w:top w:val="single" w:sz="4" w:space="0" w:color="2F75B5"/>
              <w:left w:val="nil"/>
              <w:bottom w:val="single" w:sz="4" w:space="0" w:color="auto"/>
              <w:right w:val="single" w:sz="4" w:space="0" w:color="2F75B5"/>
            </w:tcBorders>
            <w:shd w:val="clear" w:color="auto" w:fill="auto"/>
            <w:noWrap/>
            <w:vAlign w:val="center"/>
            <w:hideMark/>
          </w:tcPr>
          <w:p w14:paraId="273469B4" w14:textId="77777777" w:rsidR="009810EE" w:rsidRPr="00F3646A" w:rsidRDefault="009810EE" w:rsidP="00F3646A">
            <w:pPr>
              <w:spacing w:after="0" w:line="240" w:lineRule="auto"/>
              <w:jc w:val="center"/>
              <w:rPr>
                <w:rFonts w:ascii="Tahoma" w:eastAsia="Times New Roman" w:hAnsi="Tahoma" w:cs="Tahoma"/>
                <w:b/>
                <w:bCs/>
                <w:color w:val="000000"/>
                <w:sz w:val="16"/>
                <w:szCs w:val="16"/>
              </w:rPr>
            </w:pPr>
            <w:r w:rsidRPr="00F3646A">
              <w:rPr>
                <w:rFonts w:ascii="Tahoma" w:eastAsia="Times New Roman" w:hAnsi="Tahoma" w:cs="Tahoma"/>
                <w:b/>
                <w:bCs/>
                <w:color w:val="000000"/>
                <w:sz w:val="16"/>
                <w:szCs w:val="16"/>
              </w:rPr>
              <w:t> </w:t>
            </w:r>
          </w:p>
        </w:tc>
        <w:tc>
          <w:tcPr>
            <w:tcW w:w="4474" w:type="dxa"/>
            <w:tcBorders>
              <w:top w:val="single" w:sz="4" w:space="0" w:color="2F75B5"/>
              <w:left w:val="nil"/>
              <w:bottom w:val="single" w:sz="4" w:space="0" w:color="auto"/>
              <w:right w:val="single" w:sz="4" w:space="0" w:color="2F75B5"/>
            </w:tcBorders>
            <w:shd w:val="clear" w:color="auto" w:fill="auto"/>
            <w:noWrap/>
            <w:vAlign w:val="center"/>
            <w:hideMark/>
          </w:tcPr>
          <w:p w14:paraId="3079D8E7" w14:textId="77777777" w:rsidR="009810EE" w:rsidRPr="00F3646A" w:rsidRDefault="009810EE" w:rsidP="00F3646A">
            <w:pPr>
              <w:spacing w:after="0" w:line="240" w:lineRule="auto"/>
              <w:rPr>
                <w:rFonts w:ascii="Tahoma" w:eastAsia="Times New Roman" w:hAnsi="Tahoma" w:cs="Tahoma"/>
                <w:b/>
                <w:bCs/>
                <w:color w:val="000000"/>
                <w:sz w:val="16"/>
                <w:szCs w:val="16"/>
              </w:rPr>
            </w:pPr>
            <w:r w:rsidRPr="00F3646A">
              <w:rPr>
                <w:rFonts w:ascii="Tahoma" w:eastAsia="Times New Roman" w:hAnsi="Tahoma" w:cs="Tahoma"/>
                <w:b/>
                <w:bCs/>
                <w:color w:val="000000"/>
                <w:sz w:val="16"/>
                <w:szCs w:val="16"/>
              </w:rPr>
              <w:t>Total</w:t>
            </w:r>
          </w:p>
        </w:tc>
        <w:tc>
          <w:tcPr>
            <w:tcW w:w="1131" w:type="dxa"/>
            <w:tcBorders>
              <w:top w:val="single" w:sz="4" w:space="0" w:color="2F75B5"/>
              <w:left w:val="nil"/>
              <w:bottom w:val="single" w:sz="4" w:space="0" w:color="auto"/>
              <w:right w:val="single" w:sz="8" w:space="0" w:color="2F75B5"/>
            </w:tcBorders>
            <w:shd w:val="clear" w:color="auto" w:fill="auto"/>
            <w:noWrap/>
            <w:vAlign w:val="center"/>
            <w:hideMark/>
          </w:tcPr>
          <w:p w14:paraId="4D82E651" w14:textId="63E852B8" w:rsidR="009810EE" w:rsidRPr="00F3646A" w:rsidRDefault="00A819A6" w:rsidP="00A819A6">
            <w:pPr>
              <w:spacing w:after="0" w:line="240" w:lineRule="auto"/>
              <w:jc w:val="right"/>
              <w:rPr>
                <w:rFonts w:ascii="Tahoma" w:eastAsia="Times New Roman" w:hAnsi="Tahoma" w:cs="Tahoma"/>
                <w:b/>
                <w:bCs/>
                <w:color w:val="000000"/>
                <w:sz w:val="16"/>
                <w:szCs w:val="16"/>
              </w:rPr>
            </w:pPr>
            <w:r>
              <w:rPr>
                <w:rFonts w:ascii="Tahoma" w:eastAsia="Times New Roman" w:hAnsi="Tahoma" w:cs="Tahoma"/>
                <w:b/>
                <w:bCs/>
                <w:color w:val="000000"/>
                <w:sz w:val="16"/>
                <w:szCs w:val="16"/>
              </w:rPr>
              <w:t>25,121,160</w:t>
            </w:r>
            <w:r w:rsidR="009810EE" w:rsidRPr="00F3646A">
              <w:rPr>
                <w:rFonts w:ascii="Tahoma" w:eastAsia="Times New Roman" w:hAnsi="Tahoma" w:cs="Tahoma"/>
                <w:b/>
                <w:bCs/>
                <w:color w:val="000000"/>
                <w:sz w:val="16"/>
                <w:szCs w:val="16"/>
              </w:rPr>
              <w:t xml:space="preserve">           </w:t>
            </w:r>
          </w:p>
        </w:tc>
        <w:tc>
          <w:tcPr>
            <w:tcW w:w="658" w:type="dxa"/>
            <w:tcBorders>
              <w:top w:val="single" w:sz="4" w:space="0" w:color="2F75B5"/>
              <w:left w:val="nil"/>
              <w:bottom w:val="single" w:sz="4" w:space="0" w:color="auto"/>
              <w:right w:val="single" w:sz="4" w:space="0" w:color="auto"/>
            </w:tcBorders>
          </w:tcPr>
          <w:p w14:paraId="123E6994" w14:textId="77777777" w:rsidR="009810EE" w:rsidRDefault="009810EE" w:rsidP="006A16CC">
            <w:pPr>
              <w:spacing w:after="0" w:line="240" w:lineRule="auto"/>
              <w:jc w:val="right"/>
              <w:rPr>
                <w:rFonts w:ascii="Tahoma" w:eastAsia="Times New Roman" w:hAnsi="Tahoma" w:cs="Tahoma"/>
                <w:b/>
                <w:bCs/>
                <w:color w:val="000000"/>
                <w:sz w:val="16"/>
                <w:szCs w:val="16"/>
              </w:rPr>
            </w:pPr>
          </w:p>
          <w:p w14:paraId="033DDDFC" w14:textId="5A29D788" w:rsidR="009810EE" w:rsidRPr="00F3646A" w:rsidRDefault="009810EE" w:rsidP="006A16CC">
            <w:pPr>
              <w:spacing w:after="0" w:line="240" w:lineRule="auto"/>
              <w:jc w:val="right"/>
              <w:rPr>
                <w:rFonts w:ascii="Tahoma" w:eastAsia="Times New Roman" w:hAnsi="Tahoma" w:cs="Tahoma"/>
                <w:b/>
                <w:bCs/>
                <w:color w:val="000000"/>
                <w:sz w:val="16"/>
                <w:szCs w:val="16"/>
              </w:rPr>
            </w:pPr>
            <w:r>
              <w:rPr>
                <w:rFonts w:ascii="Tahoma" w:eastAsia="Times New Roman" w:hAnsi="Tahoma" w:cs="Tahoma"/>
                <w:b/>
                <w:bCs/>
                <w:color w:val="000000"/>
                <w:sz w:val="16"/>
                <w:szCs w:val="16"/>
              </w:rPr>
              <w:t>0</w:t>
            </w:r>
          </w:p>
        </w:tc>
        <w:tc>
          <w:tcPr>
            <w:tcW w:w="2171" w:type="dxa"/>
            <w:tcBorders>
              <w:top w:val="single" w:sz="4" w:space="0" w:color="2F75B5"/>
              <w:left w:val="nil"/>
              <w:bottom w:val="single" w:sz="4" w:space="0" w:color="auto"/>
              <w:right w:val="single" w:sz="4" w:space="0" w:color="auto"/>
            </w:tcBorders>
          </w:tcPr>
          <w:p w14:paraId="36624D69" w14:textId="77777777" w:rsidR="009810EE" w:rsidRDefault="009810EE" w:rsidP="006A16CC">
            <w:pPr>
              <w:spacing w:after="0" w:line="240" w:lineRule="auto"/>
              <w:jc w:val="right"/>
              <w:rPr>
                <w:rFonts w:ascii="Tahoma" w:eastAsia="Times New Roman" w:hAnsi="Tahoma" w:cs="Tahoma"/>
                <w:b/>
                <w:bCs/>
                <w:color w:val="000000"/>
                <w:sz w:val="16"/>
                <w:szCs w:val="16"/>
              </w:rPr>
            </w:pPr>
          </w:p>
        </w:tc>
      </w:tr>
    </w:tbl>
    <w:p w14:paraId="21CA8985" w14:textId="77777777" w:rsidR="00FA007B" w:rsidRPr="00866C6C" w:rsidRDefault="00FA007B" w:rsidP="00E64CFB">
      <w:pPr>
        <w:tabs>
          <w:tab w:val="left" w:pos="360"/>
        </w:tabs>
        <w:spacing w:before="8"/>
        <w:jc w:val="both"/>
        <w:rPr>
          <w:rFonts w:ascii="Times New Roman" w:hAnsi="Times New Roman" w:cs="Times New Roman"/>
          <w:color w:val="FF0000"/>
        </w:rPr>
      </w:pPr>
    </w:p>
    <w:p w14:paraId="614603F4" w14:textId="1500336B" w:rsidR="00054D6B" w:rsidRPr="00866C6C" w:rsidRDefault="00F55168" w:rsidP="00F55168">
      <w:pPr>
        <w:spacing w:before="8"/>
        <w:jc w:val="both"/>
        <w:rPr>
          <w:rFonts w:ascii="Times New Roman" w:hAnsi="Times New Roman" w:cs="Times New Roman"/>
          <w:b/>
          <w:bCs/>
        </w:rPr>
      </w:pPr>
      <w:r>
        <w:rPr>
          <w:rFonts w:ascii="Times New Roman" w:hAnsi="Times New Roman" w:cs="Times New Roman"/>
          <w:b/>
          <w:bCs/>
        </w:rPr>
        <w:t>2.1.5</w:t>
      </w:r>
      <w:r w:rsidR="00866C6C" w:rsidRPr="00866C6C">
        <w:rPr>
          <w:rFonts w:ascii="Times New Roman" w:hAnsi="Times New Roman" w:cs="Times New Roman"/>
          <w:b/>
          <w:bCs/>
        </w:rPr>
        <w:t xml:space="preserve"> TË ARDHURA NGA SPONSORIZIMET</w:t>
      </w:r>
    </w:p>
    <w:p w14:paraId="70D570C5" w14:textId="792AF6DE" w:rsidR="00F20686" w:rsidRPr="00866C6C" w:rsidRDefault="00F20686" w:rsidP="00E64CFB">
      <w:pPr>
        <w:tabs>
          <w:tab w:val="left" w:pos="360"/>
        </w:tabs>
        <w:spacing w:before="8"/>
        <w:jc w:val="both"/>
        <w:rPr>
          <w:rFonts w:ascii="Times New Roman" w:hAnsi="Times New Roman" w:cs="Times New Roman"/>
        </w:rPr>
      </w:pPr>
      <w:r w:rsidRPr="00866C6C">
        <w:rPr>
          <w:rFonts w:ascii="Times New Roman" w:hAnsi="Times New Roman" w:cs="Times New Roman"/>
        </w:rPr>
        <w:t>Bashkia Berat ka patur n</w:t>
      </w:r>
      <w:r w:rsidR="00F208E2" w:rsidRPr="00866C6C">
        <w:rPr>
          <w:rFonts w:ascii="Times New Roman" w:hAnsi="Times New Roman" w:cs="Times New Roman"/>
        </w:rPr>
        <w:t>ë</w:t>
      </w:r>
      <w:r w:rsidRPr="00866C6C">
        <w:rPr>
          <w:rFonts w:ascii="Times New Roman" w:hAnsi="Times New Roman" w:cs="Times New Roman"/>
        </w:rPr>
        <w:t xml:space="preserve"> dispozicion t</w:t>
      </w:r>
      <w:r w:rsidR="00F208E2" w:rsidRPr="00866C6C">
        <w:rPr>
          <w:rFonts w:ascii="Times New Roman" w:hAnsi="Times New Roman" w:cs="Times New Roman"/>
        </w:rPr>
        <w:t>ë</w:t>
      </w:r>
      <w:r w:rsidRPr="00866C6C">
        <w:rPr>
          <w:rFonts w:ascii="Times New Roman" w:hAnsi="Times New Roman" w:cs="Times New Roman"/>
        </w:rPr>
        <w:t xml:space="preserve"> ardhura nga Sponsorizimet (t</w:t>
      </w:r>
      <w:r w:rsidR="00F208E2" w:rsidRPr="00866C6C">
        <w:rPr>
          <w:rFonts w:ascii="Times New Roman" w:hAnsi="Times New Roman" w:cs="Times New Roman"/>
        </w:rPr>
        <w:t>ë</w:t>
      </w:r>
      <w:r w:rsidRPr="00866C6C">
        <w:rPr>
          <w:rFonts w:ascii="Times New Roman" w:hAnsi="Times New Roman" w:cs="Times New Roman"/>
        </w:rPr>
        <w:t xml:space="preserve"> ardhura jasht</w:t>
      </w:r>
      <w:r w:rsidR="00F208E2" w:rsidRPr="00866C6C">
        <w:rPr>
          <w:rFonts w:ascii="Times New Roman" w:hAnsi="Times New Roman" w:cs="Times New Roman"/>
        </w:rPr>
        <w:t>ë</w:t>
      </w:r>
      <w:r w:rsidRPr="00866C6C">
        <w:rPr>
          <w:rFonts w:ascii="Times New Roman" w:hAnsi="Times New Roman" w:cs="Times New Roman"/>
        </w:rPr>
        <w:t xml:space="preserve"> limitit) p</w:t>
      </w:r>
      <w:r w:rsidR="00F208E2" w:rsidRPr="00866C6C">
        <w:rPr>
          <w:rFonts w:ascii="Times New Roman" w:hAnsi="Times New Roman" w:cs="Times New Roman"/>
        </w:rPr>
        <w:t>ë</w:t>
      </w:r>
      <w:r w:rsidRPr="00866C6C">
        <w:rPr>
          <w:rFonts w:ascii="Times New Roman" w:hAnsi="Times New Roman" w:cs="Times New Roman"/>
        </w:rPr>
        <w:t>r t’i p</w:t>
      </w:r>
      <w:r w:rsidR="00F208E2" w:rsidRPr="00866C6C">
        <w:rPr>
          <w:rFonts w:ascii="Times New Roman" w:hAnsi="Times New Roman" w:cs="Times New Roman"/>
        </w:rPr>
        <w:t>ë</w:t>
      </w:r>
      <w:r w:rsidRPr="00866C6C">
        <w:rPr>
          <w:rFonts w:ascii="Times New Roman" w:hAnsi="Times New Roman" w:cs="Times New Roman"/>
        </w:rPr>
        <w:t>rdorur specifikisht p</w:t>
      </w:r>
      <w:r w:rsidR="00F208E2" w:rsidRPr="00866C6C">
        <w:rPr>
          <w:rFonts w:ascii="Times New Roman" w:hAnsi="Times New Roman" w:cs="Times New Roman"/>
        </w:rPr>
        <w:t>ë</w:t>
      </w:r>
      <w:r w:rsidRPr="00866C6C">
        <w:rPr>
          <w:rFonts w:ascii="Times New Roman" w:hAnsi="Times New Roman" w:cs="Times New Roman"/>
        </w:rPr>
        <w:t>r objekte sipas marr</w:t>
      </w:r>
      <w:r w:rsidR="00F208E2" w:rsidRPr="00866C6C">
        <w:rPr>
          <w:rFonts w:ascii="Times New Roman" w:hAnsi="Times New Roman" w:cs="Times New Roman"/>
        </w:rPr>
        <w:t>ë</w:t>
      </w:r>
      <w:r w:rsidRPr="00866C6C">
        <w:rPr>
          <w:rFonts w:ascii="Times New Roman" w:hAnsi="Times New Roman" w:cs="Times New Roman"/>
        </w:rPr>
        <w:t xml:space="preserve">veshjeve/kontratave me sponsorizuesit. Nga viti 2021 u </w:t>
      </w:r>
      <w:proofErr w:type="gramStart"/>
      <w:r w:rsidRPr="00866C6C">
        <w:rPr>
          <w:rFonts w:ascii="Times New Roman" w:hAnsi="Times New Roman" w:cs="Times New Roman"/>
        </w:rPr>
        <w:t>trash</w:t>
      </w:r>
      <w:r w:rsidR="00F208E2" w:rsidRPr="00866C6C">
        <w:rPr>
          <w:rFonts w:ascii="Times New Roman" w:hAnsi="Times New Roman" w:cs="Times New Roman"/>
        </w:rPr>
        <w:t>ë</w:t>
      </w:r>
      <w:r w:rsidRPr="00866C6C">
        <w:rPr>
          <w:rFonts w:ascii="Times New Roman" w:hAnsi="Times New Roman" w:cs="Times New Roman"/>
        </w:rPr>
        <w:t>guan  10,644,323.42</w:t>
      </w:r>
      <w:proofErr w:type="gramEnd"/>
      <w:r w:rsidRPr="00866C6C">
        <w:rPr>
          <w:rFonts w:ascii="Times New Roman" w:hAnsi="Times New Roman" w:cs="Times New Roman"/>
        </w:rPr>
        <w:t xml:space="preserve"> lek</w:t>
      </w:r>
      <w:r w:rsidR="00F208E2" w:rsidRPr="00866C6C">
        <w:rPr>
          <w:rFonts w:ascii="Times New Roman" w:hAnsi="Times New Roman" w:cs="Times New Roman"/>
        </w:rPr>
        <w:t>ë</w:t>
      </w:r>
      <w:r w:rsidRPr="00866C6C">
        <w:rPr>
          <w:rFonts w:ascii="Times New Roman" w:hAnsi="Times New Roman" w:cs="Times New Roman"/>
        </w:rPr>
        <w:t xml:space="preserve"> nga sponsorizmet. Gjat</w:t>
      </w:r>
      <w:r w:rsidR="00F208E2" w:rsidRPr="00866C6C">
        <w:rPr>
          <w:rFonts w:ascii="Times New Roman" w:hAnsi="Times New Roman" w:cs="Times New Roman"/>
        </w:rPr>
        <w:t>ë</w:t>
      </w:r>
      <w:r w:rsidRPr="00866C6C">
        <w:rPr>
          <w:rFonts w:ascii="Times New Roman" w:hAnsi="Times New Roman" w:cs="Times New Roman"/>
        </w:rPr>
        <w:t xml:space="preserve"> vitit 2022 u shtuan me 3,956,554.31 </w:t>
      </w:r>
      <w:proofErr w:type="gramStart"/>
      <w:r w:rsidRPr="00866C6C">
        <w:rPr>
          <w:rFonts w:ascii="Times New Roman" w:hAnsi="Times New Roman" w:cs="Times New Roman"/>
        </w:rPr>
        <w:t>lek</w:t>
      </w:r>
      <w:r w:rsidR="00F208E2" w:rsidRPr="00866C6C">
        <w:rPr>
          <w:rFonts w:ascii="Times New Roman" w:hAnsi="Times New Roman" w:cs="Times New Roman"/>
        </w:rPr>
        <w:t>ë</w:t>
      </w:r>
      <w:r w:rsidRPr="00866C6C">
        <w:rPr>
          <w:rFonts w:ascii="Times New Roman" w:hAnsi="Times New Roman" w:cs="Times New Roman"/>
        </w:rPr>
        <w:t xml:space="preserve"> .</w:t>
      </w:r>
      <w:proofErr w:type="gramEnd"/>
      <w:r w:rsidR="00CE6E73" w:rsidRPr="00866C6C">
        <w:rPr>
          <w:rFonts w:ascii="Times New Roman" w:hAnsi="Times New Roman" w:cs="Times New Roman"/>
        </w:rPr>
        <w:t xml:space="preserve"> N</w:t>
      </w:r>
      <w:r w:rsidR="00F208E2" w:rsidRPr="00866C6C">
        <w:rPr>
          <w:rFonts w:ascii="Times New Roman" w:hAnsi="Times New Roman" w:cs="Times New Roman"/>
        </w:rPr>
        <w:t>ë</w:t>
      </w:r>
      <w:r w:rsidR="00CE6E73" w:rsidRPr="00866C6C">
        <w:rPr>
          <w:rFonts w:ascii="Times New Roman" w:hAnsi="Times New Roman" w:cs="Times New Roman"/>
        </w:rPr>
        <w:t xml:space="preserve"> total t</w:t>
      </w:r>
      <w:r w:rsidR="00F208E2" w:rsidRPr="00866C6C">
        <w:rPr>
          <w:rFonts w:ascii="Times New Roman" w:hAnsi="Times New Roman" w:cs="Times New Roman"/>
        </w:rPr>
        <w:t>ë</w:t>
      </w:r>
      <w:r w:rsidR="00CE6E73" w:rsidRPr="00866C6C">
        <w:rPr>
          <w:rFonts w:ascii="Times New Roman" w:hAnsi="Times New Roman" w:cs="Times New Roman"/>
        </w:rPr>
        <w:t xml:space="preserve"> ardhurat nga sponsorizimet n</w:t>
      </w:r>
      <w:r w:rsidR="00F208E2" w:rsidRPr="00866C6C">
        <w:rPr>
          <w:rFonts w:ascii="Times New Roman" w:hAnsi="Times New Roman" w:cs="Times New Roman"/>
        </w:rPr>
        <w:t>ë</w:t>
      </w:r>
      <w:r w:rsidR="00CE6E73" w:rsidRPr="00866C6C">
        <w:rPr>
          <w:rFonts w:ascii="Times New Roman" w:hAnsi="Times New Roman" w:cs="Times New Roman"/>
        </w:rPr>
        <w:t xml:space="preserve"> vitin 2022 kan</w:t>
      </w:r>
      <w:r w:rsidR="00F208E2" w:rsidRPr="00866C6C">
        <w:rPr>
          <w:rFonts w:ascii="Times New Roman" w:hAnsi="Times New Roman" w:cs="Times New Roman"/>
        </w:rPr>
        <w:t>ë</w:t>
      </w:r>
      <w:r w:rsidR="00CE6E73" w:rsidRPr="00866C6C">
        <w:rPr>
          <w:rFonts w:ascii="Times New Roman" w:hAnsi="Times New Roman" w:cs="Times New Roman"/>
        </w:rPr>
        <w:t xml:space="preserve"> q</w:t>
      </w:r>
      <w:r w:rsidR="00F208E2" w:rsidRPr="00866C6C">
        <w:rPr>
          <w:rFonts w:ascii="Times New Roman" w:hAnsi="Times New Roman" w:cs="Times New Roman"/>
        </w:rPr>
        <w:t>ë</w:t>
      </w:r>
      <w:r w:rsidR="00CE6E73" w:rsidRPr="00866C6C">
        <w:rPr>
          <w:rFonts w:ascii="Times New Roman" w:hAnsi="Times New Roman" w:cs="Times New Roman"/>
        </w:rPr>
        <w:t>n</w:t>
      </w:r>
      <w:r w:rsidR="00F208E2" w:rsidRPr="00866C6C">
        <w:rPr>
          <w:rFonts w:ascii="Times New Roman" w:hAnsi="Times New Roman" w:cs="Times New Roman"/>
        </w:rPr>
        <w:t>ë</w:t>
      </w:r>
      <w:r w:rsidR="00CE6E73" w:rsidRPr="00866C6C">
        <w:rPr>
          <w:rFonts w:ascii="Times New Roman" w:hAnsi="Times New Roman" w:cs="Times New Roman"/>
        </w:rPr>
        <w:t xml:space="preserve"> 14,600,877.73 lek</w:t>
      </w:r>
      <w:r w:rsidR="00F208E2" w:rsidRPr="00866C6C">
        <w:rPr>
          <w:rFonts w:ascii="Times New Roman" w:hAnsi="Times New Roman" w:cs="Times New Roman"/>
        </w:rPr>
        <w:t>ë</w:t>
      </w:r>
      <w:r w:rsidR="00CE6E73" w:rsidRPr="00866C6C">
        <w:rPr>
          <w:rFonts w:ascii="Times New Roman" w:hAnsi="Times New Roman" w:cs="Times New Roman"/>
        </w:rPr>
        <w:t>.</w:t>
      </w:r>
    </w:p>
    <w:p w14:paraId="29446615" w14:textId="51DA91AE" w:rsidR="00CE6E73" w:rsidRPr="00CE6E73" w:rsidRDefault="00CE6E73" w:rsidP="00E64CFB">
      <w:pPr>
        <w:tabs>
          <w:tab w:val="left" w:pos="360"/>
        </w:tabs>
        <w:spacing w:before="8"/>
        <w:jc w:val="both"/>
      </w:pPr>
    </w:p>
    <w:p w14:paraId="49138F2F" w14:textId="480BE2BA" w:rsidR="00CE6E73" w:rsidRPr="00866C6C" w:rsidRDefault="00CE6E73" w:rsidP="00E64CFB">
      <w:pPr>
        <w:tabs>
          <w:tab w:val="left" w:pos="360"/>
        </w:tabs>
        <w:spacing w:before="8"/>
        <w:jc w:val="both"/>
        <w:rPr>
          <w:rFonts w:ascii="Times New Roman" w:hAnsi="Times New Roman" w:cs="Times New Roman"/>
        </w:rPr>
      </w:pPr>
      <w:r w:rsidRPr="00866C6C">
        <w:rPr>
          <w:rFonts w:ascii="Times New Roman" w:hAnsi="Times New Roman" w:cs="Times New Roman"/>
        </w:rPr>
        <w:t>T</w:t>
      </w:r>
      <w:r w:rsidR="00F208E2" w:rsidRPr="00866C6C">
        <w:rPr>
          <w:rFonts w:ascii="Times New Roman" w:hAnsi="Times New Roman" w:cs="Times New Roman"/>
        </w:rPr>
        <w:t>ë</w:t>
      </w:r>
      <w:r w:rsidRPr="00866C6C">
        <w:rPr>
          <w:rFonts w:ascii="Times New Roman" w:hAnsi="Times New Roman" w:cs="Times New Roman"/>
        </w:rPr>
        <w:t xml:space="preserve"> ardhurat nga Sponsorizimet                                                                                                 n</w:t>
      </w:r>
      <w:r w:rsidR="00F208E2" w:rsidRPr="00866C6C">
        <w:rPr>
          <w:rFonts w:ascii="Times New Roman" w:hAnsi="Times New Roman" w:cs="Times New Roman"/>
        </w:rPr>
        <w:t>ë</w:t>
      </w:r>
      <w:r w:rsidRPr="00866C6C">
        <w:rPr>
          <w:rFonts w:ascii="Times New Roman" w:hAnsi="Times New Roman" w:cs="Times New Roman"/>
        </w:rPr>
        <w:t xml:space="preserve"> lek</w:t>
      </w:r>
      <w:r w:rsidR="00F208E2" w:rsidRPr="00866C6C">
        <w:rPr>
          <w:rFonts w:ascii="Times New Roman" w:hAnsi="Times New Roman" w:cs="Times New Roman"/>
        </w:rPr>
        <w:t>ë</w:t>
      </w:r>
    </w:p>
    <w:p w14:paraId="40D33039" w14:textId="2D69E6E9" w:rsidR="00847408" w:rsidRDefault="00847408" w:rsidP="00E64CFB">
      <w:pPr>
        <w:tabs>
          <w:tab w:val="left" w:pos="360"/>
        </w:tabs>
        <w:spacing w:before="8"/>
        <w:jc w:val="both"/>
        <w:rPr>
          <w:color w:val="FF0000"/>
        </w:rPr>
      </w:pPr>
    </w:p>
    <w:tbl>
      <w:tblPr>
        <w:tblW w:w="10250" w:type="dxa"/>
        <w:tblLook w:val="04A0" w:firstRow="1" w:lastRow="0" w:firstColumn="1" w:lastColumn="0" w:noHBand="0" w:noVBand="1"/>
      </w:tblPr>
      <w:tblGrid>
        <w:gridCol w:w="608"/>
        <w:gridCol w:w="653"/>
        <w:gridCol w:w="606"/>
        <w:gridCol w:w="3843"/>
        <w:gridCol w:w="1201"/>
        <w:gridCol w:w="1131"/>
        <w:gridCol w:w="973"/>
        <w:gridCol w:w="1235"/>
      </w:tblGrid>
      <w:tr w:rsidR="00FA007B" w:rsidRPr="00EE0CC9" w14:paraId="6A0D106E" w14:textId="77777777" w:rsidTr="00B81051">
        <w:trPr>
          <w:trHeight w:val="295"/>
        </w:trPr>
        <w:tc>
          <w:tcPr>
            <w:tcW w:w="608" w:type="dxa"/>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720A82E3" w14:textId="77777777" w:rsidR="00FA007B" w:rsidRPr="00EE0CC9" w:rsidRDefault="00FA007B" w:rsidP="00B81051">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Grup</w:t>
            </w:r>
          </w:p>
        </w:tc>
        <w:tc>
          <w:tcPr>
            <w:tcW w:w="653" w:type="dxa"/>
            <w:tcBorders>
              <w:top w:val="single" w:sz="8" w:space="0" w:color="305496"/>
              <w:left w:val="nil"/>
              <w:bottom w:val="single" w:sz="4" w:space="0" w:color="305496"/>
              <w:right w:val="single" w:sz="4" w:space="0" w:color="305496"/>
            </w:tcBorders>
            <w:shd w:val="clear" w:color="auto" w:fill="auto"/>
            <w:vAlign w:val="center"/>
            <w:hideMark/>
          </w:tcPr>
          <w:p w14:paraId="184C3AEC" w14:textId="77777777" w:rsidR="00FA007B" w:rsidRPr="00EE0CC9" w:rsidRDefault="00FA007B" w:rsidP="00B81051">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Kod Prog</w:t>
            </w:r>
            <w:r>
              <w:rPr>
                <w:rFonts w:ascii="Tahoma" w:eastAsia="Times New Roman" w:hAnsi="Tahoma" w:cs="Tahoma"/>
                <w:b/>
                <w:bCs/>
                <w:color w:val="000000"/>
                <w:sz w:val="16"/>
                <w:szCs w:val="16"/>
              </w:rPr>
              <w:t>.</w:t>
            </w:r>
          </w:p>
        </w:tc>
        <w:tc>
          <w:tcPr>
            <w:tcW w:w="606" w:type="dxa"/>
            <w:tcBorders>
              <w:top w:val="single" w:sz="8" w:space="0" w:color="305496"/>
              <w:left w:val="nil"/>
              <w:bottom w:val="single" w:sz="4" w:space="0" w:color="305496"/>
              <w:right w:val="single" w:sz="4" w:space="0" w:color="305496"/>
            </w:tcBorders>
            <w:shd w:val="clear" w:color="auto" w:fill="auto"/>
            <w:vAlign w:val="center"/>
            <w:hideMark/>
          </w:tcPr>
          <w:p w14:paraId="3F7D3E56" w14:textId="77777777" w:rsidR="00FA007B" w:rsidRPr="00EE0CC9" w:rsidRDefault="00FA007B" w:rsidP="00B81051">
            <w:pPr>
              <w:spacing w:after="0" w:line="240" w:lineRule="auto"/>
              <w:jc w:val="right"/>
              <w:rPr>
                <w:rFonts w:ascii="Tahoma" w:eastAsia="Times New Roman" w:hAnsi="Tahoma" w:cs="Tahoma"/>
                <w:b/>
                <w:bCs/>
                <w:sz w:val="16"/>
                <w:szCs w:val="16"/>
              </w:rPr>
            </w:pPr>
            <w:r w:rsidRPr="00EE0CC9">
              <w:rPr>
                <w:rFonts w:ascii="Tahoma" w:eastAsia="Times New Roman" w:hAnsi="Tahoma" w:cs="Tahoma"/>
                <w:b/>
                <w:bCs/>
                <w:sz w:val="16"/>
                <w:szCs w:val="16"/>
              </w:rPr>
              <w:t>Llog.</w:t>
            </w:r>
          </w:p>
        </w:tc>
        <w:tc>
          <w:tcPr>
            <w:tcW w:w="3843" w:type="dxa"/>
            <w:tcBorders>
              <w:top w:val="single" w:sz="8" w:space="0" w:color="305496"/>
              <w:left w:val="nil"/>
              <w:bottom w:val="single" w:sz="4" w:space="0" w:color="305496"/>
              <w:right w:val="single" w:sz="4" w:space="0" w:color="305496"/>
            </w:tcBorders>
            <w:shd w:val="clear" w:color="auto" w:fill="auto"/>
            <w:noWrap/>
            <w:vAlign w:val="center"/>
            <w:hideMark/>
          </w:tcPr>
          <w:p w14:paraId="42CD3179" w14:textId="77777777" w:rsidR="00FA007B" w:rsidRPr="00EE0CC9" w:rsidRDefault="00FA007B" w:rsidP="00B81051">
            <w:pPr>
              <w:spacing w:after="0" w:line="240" w:lineRule="auto"/>
              <w:rPr>
                <w:rFonts w:ascii="Tahoma" w:eastAsia="Times New Roman" w:hAnsi="Tahoma" w:cs="Tahoma"/>
                <w:b/>
                <w:bCs/>
                <w:sz w:val="16"/>
                <w:szCs w:val="16"/>
              </w:rPr>
            </w:pPr>
            <w:r w:rsidRPr="00EE0CC9">
              <w:rPr>
                <w:rFonts w:ascii="Tahoma" w:eastAsia="Times New Roman" w:hAnsi="Tahoma" w:cs="Tahoma"/>
                <w:b/>
                <w:bCs/>
                <w:sz w:val="16"/>
                <w:szCs w:val="16"/>
              </w:rPr>
              <w:t>Pershkrimi</w:t>
            </w:r>
          </w:p>
        </w:tc>
        <w:tc>
          <w:tcPr>
            <w:tcW w:w="1201" w:type="dxa"/>
            <w:tcBorders>
              <w:top w:val="single" w:sz="8" w:space="0" w:color="305496"/>
              <w:left w:val="nil"/>
              <w:bottom w:val="single" w:sz="4" w:space="0" w:color="305496"/>
              <w:right w:val="single" w:sz="4" w:space="0" w:color="305496"/>
            </w:tcBorders>
            <w:shd w:val="clear" w:color="auto" w:fill="auto"/>
            <w:noWrap/>
            <w:vAlign w:val="center"/>
            <w:hideMark/>
          </w:tcPr>
          <w:p w14:paraId="54EFCCB1" w14:textId="77777777" w:rsidR="00FA007B" w:rsidRPr="00EE0CC9" w:rsidRDefault="00FA007B" w:rsidP="00B81051">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Plan 2022 </w:t>
            </w:r>
          </w:p>
        </w:tc>
        <w:tc>
          <w:tcPr>
            <w:tcW w:w="1131" w:type="dxa"/>
            <w:tcBorders>
              <w:top w:val="single" w:sz="8" w:space="0" w:color="305496"/>
              <w:left w:val="nil"/>
              <w:bottom w:val="single" w:sz="4" w:space="0" w:color="305496"/>
              <w:right w:val="single" w:sz="4" w:space="0" w:color="305496"/>
            </w:tcBorders>
            <w:shd w:val="clear" w:color="auto" w:fill="auto"/>
            <w:noWrap/>
            <w:vAlign w:val="center"/>
            <w:hideMark/>
          </w:tcPr>
          <w:p w14:paraId="0E8C850F" w14:textId="77777777" w:rsidR="00FA007B" w:rsidRPr="00EE0CC9" w:rsidRDefault="00FA007B" w:rsidP="00B81051">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Fakt 2022 </w:t>
            </w:r>
          </w:p>
        </w:tc>
        <w:tc>
          <w:tcPr>
            <w:tcW w:w="973" w:type="dxa"/>
            <w:tcBorders>
              <w:top w:val="single" w:sz="8" w:space="0" w:color="305496"/>
              <w:left w:val="nil"/>
              <w:bottom w:val="single" w:sz="4" w:space="0" w:color="305496"/>
              <w:right w:val="single" w:sz="4" w:space="0" w:color="305496"/>
            </w:tcBorders>
            <w:shd w:val="clear" w:color="auto" w:fill="auto"/>
            <w:vAlign w:val="center"/>
            <w:hideMark/>
          </w:tcPr>
          <w:p w14:paraId="3FD9535C" w14:textId="77777777" w:rsidR="00FA007B" w:rsidRPr="00EE0CC9" w:rsidRDefault="00FA007B" w:rsidP="00B81051">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 e realizimit </w:t>
            </w:r>
          </w:p>
        </w:tc>
        <w:tc>
          <w:tcPr>
            <w:tcW w:w="1235" w:type="dxa"/>
            <w:tcBorders>
              <w:top w:val="single" w:sz="8" w:space="0" w:color="305496"/>
              <w:left w:val="nil"/>
              <w:bottom w:val="single" w:sz="4" w:space="0" w:color="305496"/>
              <w:right w:val="single" w:sz="8" w:space="0" w:color="305496"/>
            </w:tcBorders>
            <w:shd w:val="clear" w:color="auto" w:fill="auto"/>
            <w:vAlign w:val="center"/>
            <w:hideMark/>
          </w:tcPr>
          <w:p w14:paraId="0F5FD222" w14:textId="77777777" w:rsidR="00FA007B" w:rsidRPr="00EE0CC9" w:rsidRDefault="00FA007B" w:rsidP="00B81051">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Diference e parealizuar </w:t>
            </w:r>
          </w:p>
        </w:tc>
      </w:tr>
      <w:tr w:rsidR="00FA007B" w:rsidRPr="00EE0CC9" w14:paraId="1708C4DB" w14:textId="77777777" w:rsidTr="00B81051">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123C4101" w14:textId="77777777" w:rsidR="00FA007B" w:rsidRPr="00EE0CC9" w:rsidRDefault="00FA007B" w:rsidP="00B81051">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2C966C33" w14:textId="77777777" w:rsidR="00FA007B" w:rsidRPr="00EE0CC9" w:rsidRDefault="00FA007B" w:rsidP="00B81051">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04520</w:t>
            </w:r>
          </w:p>
        </w:tc>
        <w:tc>
          <w:tcPr>
            <w:tcW w:w="606" w:type="dxa"/>
            <w:tcBorders>
              <w:top w:val="nil"/>
              <w:left w:val="nil"/>
              <w:bottom w:val="single" w:sz="4" w:space="0" w:color="305496"/>
              <w:right w:val="single" w:sz="4" w:space="0" w:color="305496"/>
            </w:tcBorders>
            <w:shd w:val="clear" w:color="auto" w:fill="auto"/>
            <w:noWrap/>
            <w:vAlign w:val="center"/>
            <w:hideMark/>
          </w:tcPr>
          <w:p w14:paraId="21C1BA25"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000000" w:fill="FFFFFF"/>
            <w:vAlign w:val="center"/>
            <w:hideMark/>
          </w:tcPr>
          <w:p w14:paraId="200EDA36" w14:textId="77777777" w:rsidR="00FA007B" w:rsidRPr="00EE0CC9" w:rsidRDefault="00FA007B" w:rsidP="00B81051">
            <w:pPr>
              <w:spacing w:after="0" w:line="240" w:lineRule="auto"/>
              <w:rPr>
                <w:rFonts w:ascii="Tahoma" w:eastAsia="Times New Roman" w:hAnsi="Tahoma" w:cs="Tahoma"/>
                <w:sz w:val="16"/>
                <w:szCs w:val="16"/>
              </w:rPr>
            </w:pPr>
            <w:r w:rsidRPr="00EE0CC9">
              <w:rPr>
                <w:rFonts w:ascii="Tahoma" w:eastAsia="Times New Roman" w:hAnsi="Tahoma" w:cs="Tahoma"/>
                <w:sz w:val="16"/>
                <w:szCs w:val="16"/>
              </w:rPr>
              <w:t>Alpha Bank, sponsorizim per "Rikonstruksioni i Shatervanit ne parkun qendror"</w:t>
            </w:r>
          </w:p>
        </w:tc>
        <w:tc>
          <w:tcPr>
            <w:tcW w:w="1201" w:type="dxa"/>
            <w:tcBorders>
              <w:top w:val="nil"/>
              <w:left w:val="nil"/>
              <w:bottom w:val="single" w:sz="4" w:space="0" w:color="305496"/>
              <w:right w:val="single" w:sz="4" w:space="0" w:color="305496"/>
            </w:tcBorders>
            <w:shd w:val="clear" w:color="auto" w:fill="auto"/>
            <w:noWrap/>
            <w:vAlign w:val="center"/>
            <w:hideMark/>
          </w:tcPr>
          <w:p w14:paraId="74D60901"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205,000 </w:t>
            </w:r>
          </w:p>
        </w:tc>
        <w:tc>
          <w:tcPr>
            <w:tcW w:w="1131" w:type="dxa"/>
            <w:tcBorders>
              <w:top w:val="nil"/>
              <w:left w:val="nil"/>
              <w:bottom w:val="single" w:sz="4" w:space="0" w:color="305496"/>
              <w:right w:val="single" w:sz="4" w:space="0" w:color="305496"/>
            </w:tcBorders>
            <w:shd w:val="clear" w:color="auto" w:fill="auto"/>
            <w:noWrap/>
            <w:vAlign w:val="center"/>
            <w:hideMark/>
          </w:tcPr>
          <w:p w14:paraId="52245ED4" w14:textId="6311D1B7" w:rsidR="00FA007B" w:rsidRPr="00EE0CC9" w:rsidRDefault="00CE6E73" w:rsidP="00B81051">
            <w:pPr>
              <w:spacing w:after="0" w:line="240" w:lineRule="auto"/>
              <w:jc w:val="right"/>
              <w:rPr>
                <w:rFonts w:ascii="Tahoma" w:eastAsia="Times New Roman" w:hAnsi="Tahoma" w:cs="Tahoma"/>
                <w:color w:val="000000"/>
                <w:sz w:val="16"/>
                <w:szCs w:val="16"/>
              </w:rPr>
            </w:pPr>
            <w:r>
              <w:rPr>
                <w:rFonts w:ascii="Tahoma" w:eastAsia="Times New Roman" w:hAnsi="Tahoma" w:cs="Tahoma"/>
                <w:color w:val="000000"/>
                <w:sz w:val="16"/>
                <w:szCs w:val="16"/>
              </w:rPr>
              <w:t>0</w:t>
            </w:r>
            <w:r w:rsidR="00FA007B" w:rsidRPr="00EE0CC9">
              <w:rPr>
                <w:rFonts w:ascii="Tahoma" w:eastAsia="Times New Roman" w:hAnsi="Tahoma" w:cs="Tahoma"/>
                <w:color w:val="000000"/>
                <w:sz w:val="16"/>
                <w:szCs w:val="16"/>
              </w:rPr>
              <w:t> </w:t>
            </w:r>
          </w:p>
        </w:tc>
        <w:tc>
          <w:tcPr>
            <w:tcW w:w="973" w:type="dxa"/>
            <w:tcBorders>
              <w:top w:val="nil"/>
              <w:left w:val="nil"/>
              <w:bottom w:val="single" w:sz="4" w:space="0" w:color="305496"/>
              <w:right w:val="single" w:sz="4" w:space="0" w:color="305496"/>
            </w:tcBorders>
            <w:shd w:val="clear" w:color="auto" w:fill="auto"/>
            <w:noWrap/>
            <w:vAlign w:val="center"/>
            <w:hideMark/>
          </w:tcPr>
          <w:p w14:paraId="5856C168"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0%</w:t>
            </w:r>
          </w:p>
        </w:tc>
        <w:tc>
          <w:tcPr>
            <w:tcW w:w="1235" w:type="dxa"/>
            <w:tcBorders>
              <w:top w:val="nil"/>
              <w:left w:val="nil"/>
              <w:bottom w:val="single" w:sz="4" w:space="0" w:color="305496"/>
              <w:right w:val="single" w:sz="8" w:space="0" w:color="305496"/>
            </w:tcBorders>
            <w:shd w:val="clear" w:color="auto" w:fill="auto"/>
            <w:noWrap/>
            <w:vAlign w:val="center"/>
            <w:hideMark/>
          </w:tcPr>
          <w:p w14:paraId="13469D2F"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205,000 </w:t>
            </w:r>
          </w:p>
        </w:tc>
      </w:tr>
      <w:tr w:rsidR="00FA007B" w:rsidRPr="00EE0CC9" w14:paraId="41625BD1" w14:textId="77777777" w:rsidTr="00B81051">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4674C28D" w14:textId="77777777" w:rsidR="00FA007B" w:rsidRPr="00EE0CC9" w:rsidRDefault="00FA007B" w:rsidP="00B81051">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08586F85" w14:textId="77777777" w:rsidR="00FA007B" w:rsidRPr="00EE0CC9" w:rsidRDefault="00FA007B" w:rsidP="00B81051">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06260</w:t>
            </w:r>
          </w:p>
        </w:tc>
        <w:tc>
          <w:tcPr>
            <w:tcW w:w="606" w:type="dxa"/>
            <w:tcBorders>
              <w:top w:val="nil"/>
              <w:left w:val="nil"/>
              <w:bottom w:val="single" w:sz="4" w:space="0" w:color="305496"/>
              <w:right w:val="single" w:sz="4" w:space="0" w:color="305496"/>
            </w:tcBorders>
            <w:shd w:val="clear" w:color="auto" w:fill="auto"/>
            <w:noWrap/>
            <w:vAlign w:val="center"/>
            <w:hideMark/>
          </w:tcPr>
          <w:p w14:paraId="43BB020E"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000000" w:fill="FFFFFF"/>
            <w:vAlign w:val="center"/>
            <w:hideMark/>
          </w:tcPr>
          <w:p w14:paraId="784AAA86" w14:textId="77777777" w:rsidR="00FA007B" w:rsidRPr="00EE0CC9" w:rsidRDefault="00FA007B" w:rsidP="00B81051">
            <w:pPr>
              <w:spacing w:after="0" w:line="240" w:lineRule="auto"/>
              <w:rPr>
                <w:rFonts w:ascii="Tahoma" w:eastAsia="Times New Roman" w:hAnsi="Tahoma" w:cs="Tahoma"/>
                <w:sz w:val="16"/>
                <w:szCs w:val="16"/>
              </w:rPr>
            </w:pPr>
            <w:r w:rsidRPr="00EE0CC9">
              <w:rPr>
                <w:rFonts w:ascii="Tahoma" w:eastAsia="Times New Roman" w:hAnsi="Tahoma" w:cs="Tahoma"/>
                <w:sz w:val="16"/>
                <w:szCs w:val="16"/>
              </w:rPr>
              <w:t>Sponsorizim FLAG Projekti "Siguria publike ne nivel vendor"</w:t>
            </w:r>
          </w:p>
        </w:tc>
        <w:tc>
          <w:tcPr>
            <w:tcW w:w="1201" w:type="dxa"/>
            <w:tcBorders>
              <w:top w:val="nil"/>
              <w:left w:val="nil"/>
              <w:bottom w:val="single" w:sz="4" w:space="0" w:color="305496"/>
              <w:right w:val="single" w:sz="4" w:space="0" w:color="305496"/>
            </w:tcBorders>
            <w:shd w:val="clear" w:color="auto" w:fill="auto"/>
            <w:noWrap/>
            <w:vAlign w:val="center"/>
            <w:hideMark/>
          </w:tcPr>
          <w:p w14:paraId="637CD5E8"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562,000 </w:t>
            </w:r>
          </w:p>
        </w:tc>
        <w:tc>
          <w:tcPr>
            <w:tcW w:w="1131" w:type="dxa"/>
            <w:tcBorders>
              <w:top w:val="nil"/>
              <w:left w:val="nil"/>
              <w:bottom w:val="single" w:sz="4" w:space="0" w:color="305496"/>
              <w:right w:val="single" w:sz="4" w:space="0" w:color="305496"/>
            </w:tcBorders>
            <w:shd w:val="clear" w:color="auto" w:fill="auto"/>
            <w:noWrap/>
            <w:vAlign w:val="center"/>
            <w:hideMark/>
          </w:tcPr>
          <w:p w14:paraId="47270F9B" w14:textId="5BAA49E5" w:rsidR="00FA007B" w:rsidRPr="00EE0CC9" w:rsidRDefault="00CE6E73" w:rsidP="00B81051">
            <w:pPr>
              <w:spacing w:after="0" w:line="240" w:lineRule="auto"/>
              <w:jc w:val="right"/>
              <w:rPr>
                <w:rFonts w:ascii="Tahoma" w:eastAsia="Times New Roman" w:hAnsi="Tahoma" w:cs="Tahoma"/>
                <w:color w:val="000000"/>
                <w:sz w:val="16"/>
                <w:szCs w:val="16"/>
              </w:rPr>
            </w:pPr>
            <w:r>
              <w:rPr>
                <w:rFonts w:ascii="Tahoma" w:eastAsia="Times New Roman" w:hAnsi="Tahoma" w:cs="Tahoma"/>
                <w:color w:val="000000"/>
                <w:sz w:val="16"/>
                <w:szCs w:val="16"/>
              </w:rPr>
              <w:t>0</w:t>
            </w:r>
            <w:r w:rsidR="00FA007B" w:rsidRPr="00EE0CC9">
              <w:rPr>
                <w:rFonts w:ascii="Tahoma" w:eastAsia="Times New Roman" w:hAnsi="Tahoma" w:cs="Tahoma"/>
                <w:color w:val="000000"/>
                <w:sz w:val="16"/>
                <w:szCs w:val="16"/>
              </w:rPr>
              <w:t> </w:t>
            </w:r>
          </w:p>
        </w:tc>
        <w:tc>
          <w:tcPr>
            <w:tcW w:w="973" w:type="dxa"/>
            <w:tcBorders>
              <w:top w:val="nil"/>
              <w:left w:val="nil"/>
              <w:bottom w:val="single" w:sz="4" w:space="0" w:color="305496"/>
              <w:right w:val="single" w:sz="4" w:space="0" w:color="305496"/>
            </w:tcBorders>
            <w:shd w:val="clear" w:color="auto" w:fill="auto"/>
            <w:noWrap/>
            <w:vAlign w:val="center"/>
            <w:hideMark/>
          </w:tcPr>
          <w:p w14:paraId="408E7D7B"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0%</w:t>
            </w:r>
          </w:p>
        </w:tc>
        <w:tc>
          <w:tcPr>
            <w:tcW w:w="1235" w:type="dxa"/>
            <w:tcBorders>
              <w:top w:val="nil"/>
              <w:left w:val="nil"/>
              <w:bottom w:val="single" w:sz="4" w:space="0" w:color="305496"/>
              <w:right w:val="single" w:sz="8" w:space="0" w:color="305496"/>
            </w:tcBorders>
            <w:shd w:val="clear" w:color="auto" w:fill="auto"/>
            <w:noWrap/>
            <w:vAlign w:val="center"/>
            <w:hideMark/>
          </w:tcPr>
          <w:p w14:paraId="3570BF29"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562,000 </w:t>
            </w:r>
          </w:p>
        </w:tc>
      </w:tr>
      <w:tr w:rsidR="00FA007B" w:rsidRPr="00EE0CC9" w14:paraId="46991460" w14:textId="77777777" w:rsidTr="00B81051">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7569252F" w14:textId="77777777" w:rsidR="00FA007B" w:rsidRPr="00EE0CC9" w:rsidRDefault="00FA007B" w:rsidP="00B81051">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5DC4681F" w14:textId="77777777" w:rsidR="00FA007B" w:rsidRPr="00EE0CC9" w:rsidRDefault="00FA007B" w:rsidP="00B81051">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03280</w:t>
            </w:r>
          </w:p>
        </w:tc>
        <w:tc>
          <w:tcPr>
            <w:tcW w:w="606" w:type="dxa"/>
            <w:tcBorders>
              <w:top w:val="nil"/>
              <w:left w:val="nil"/>
              <w:bottom w:val="single" w:sz="4" w:space="0" w:color="305496"/>
              <w:right w:val="single" w:sz="4" w:space="0" w:color="305496"/>
            </w:tcBorders>
            <w:shd w:val="clear" w:color="auto" w:fill="auto"/>
            <w:noWrap/>
            <w:vAlign w:val="center"/>
            <w:hideMark/>
          </w:tcPr>
          <w:p w14:paraId="52DB4467"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auto" w:fill="auto"/>
            <w:vAlign w:val="center"/>
            <w:hideMark/>
          </w:tcPr>
          <w:p w14:paraId="40DC06C6" w14:textId="77777777" w:rsidR="00FA007B" w:rsidRPr="00EE0CC9" w:rsidRDefault="00FA007B" w:rsidP="00B81051">
            <w:pPr>
              <w:spacing w:after="0" w:line="240" w:lineRule="auto"/>
              <w:rPr>
                <w:rFonts w:ascii="Tahoma" w:eastAsia="Times New Roman" w:hAnsi="Tahoma" w:cs="Tahoma"/>
                <w:color w:val="1D2228"/>
                <w:sz w:val="16"/>
                <w:szCs w:val="16"/>
              </w:rPr>
            </w:pPr>
            <w:r w:rsidRPr="00EE0CC9">
              <w:rPr>
                <w:rFonts w:ascii="Tahoma" w:eastAsia="Times New Roman" w:hAnsi="Tahoma" w:cs="Tahoma"/>
                <w:color w:val="1D2228"/>
                <w:sz w:val="16"/>
                <w:szCs w:val="16"/>
              </w:rPr>
              <w:t>Ambasada Japoneze "Per mbrojtjen nga zjarri dhe shpetimi"</w:t>
            </w:r>
          </w:p>
        </w:tc>
        <w:tc>
          <w:tcPr>
            <w:tcW w:w="1201" w:type="dxa"/>
            <w:tcBorders>
              <w:top w:val="nil"/>
              <w:left w:val="nil"/>
              <w:bottom w:val="single" w:sz="4" w:space="0" w:color="305496"/>
              <w:right w:val="single" w:sz="4" w:space="0" w:color="305496"/>
            </w:tcBorders>
            <w:shd w:val="clear" w:color="auto" w:fill="auto"/>
            <w:noWrap/>
            <w:vAlign w:val="center"/>
            <w:hideMark/>
          </w:tcPr>
          <w:p w14:paraId="53FCAE39"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9,817,500 </w:t>
            </w:r>
          </w:p>
        </w:tc>
        <w:tc>
          <w:tcPr>
            <w:tcW w:w="1131" w:type="dxa"/>
            <w:tcBorders>
              <w:top w:val="nil"/>
              <w:left w:val="nil"/>
              <w:bottom w:val="single" w:sz="4" w:space="0" w:color="305496"/>
              <w:right w:val="single" w:sz="4" w:space="0" w:color="305496"/>
            </w:tcBorders>
            <w:shd w:val="clear" w:color="auto" w:fill="auto"/>
            <w:noWrap/>
            <w:vAlign w:val="center"/>
            <w:hideMark/>
          </w:tcPr>
          <w:p w14:paraId="1FB4A7D0"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9,640,000 </w:t>
            </w:r>
          </w:p>
        </w:tc>
        <w:tc>
          <w:tcPr>
            <w:tcW w:w="973" w:type="dxa"/>
            <w:tcBorders>
              <w:top w:val="nil"/>
              <w:left w:val="nil"/>
              <w:bottom w:val="single" w:sz="4" w:space="0" w:color="305496"/>
              <w:right w:val="single" w:sz="4" w:space="0" w:color="305496"/>
            </w:tcBorders>
            <w:shd w:val="clear" w:color="auto" w:fill="auto"/>
            <w:noWrap/>
            <w:vAlign w:val="center"/>
            <w:hideMark/>
          </w:tcPr>
          <w:p w14:paraId="709687A3"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98%</w:t>
            </w:r>
          </w:p>
        </w:tc>
        <w:tc>
          <w:tcPr>
            <w:tcW w:w="1235" w:type="dxa"/>
            <w:tcBorders>
              <w:top w:val="nil"/>
              <w:left w:val="nil"/>
              <w:bottom w:val="single" w:sz="4" w:space="0" w:color="305496"/>
              <w:right w:val="single" w:sz="8" w:space="0" w:color="305496"/>
            </w:tcBorders>
            <w:shd w:val="clear" w:color="auto" w:fill="auto"/>
            <w:noWrap/>
            <w:vAlign w:val="center"/>
            <w:hideMark/>
          </w:tcPr>
          <w:p w14:paraId="59DE7771"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177,500 </w:t>
            </w:r>
          </w:p>
        </w:tc>
      </w:tr>
      <w:tr w:rsidR="00FA007B" w:rsidRPr="00EE0CC9" w14:paraId="26E913C0" w14:textId="77777777" w:rsidTr="00B81051">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79AF770C" w14:textId="77777777" w:rsidR="00FA007B" w:rsidRPr="00EE0CC9" w:rsidRDefault="00FA007B" w:rsidP="00B81051">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5B76EED6" w14:textId="77777777" w:rsidR="00FA007B" w:rsidRPr="00EE0CC9" w:rsidRDefault="00FA007B" w:rsidP="00B81051">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08130</w:t>
            </w:r>
          </w:p>
        </w:tc>
        <w:tc>
          <w:tcPr>
            <w:tcW w:w="606" w:type="dxa"/>
            <w:tcBorders>
              <w:top w:val="nil"/>
              <w:left w:val="nil"/>
              <w:bottom w:val="single" w:sz="4" w:space="0" w:color="305496"/>
              <w:right w:val="single" w:sz="4" w:space="0" w:color="305496"/>
            </w:tcBorders>
            <w:shd w:val="clear" w:color="auto" w:fill="auto"/>
            <w:noWrap/>
            <w:vAlign w:val="center"/>
            <w:hideMark/>
          </w:tcPr>
          <w:p w14:paraId="7CB55BBC"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auto" w:fill="auto"/>
            <w:vAlign w:val="center"/>
            <w:hideMark/>
          </w:tcPr>
          <w:p w14:paraId="548D2CE3" w14:textId="77777777" w:rsidR="00FA007B" w:rsidRPr="00EE0CC9" w:rsidRDefault="00FA007B" w:rsidP="00B81051">
            <w:pPr>
              <w:spacing w:after="0" w:line="240" w:lineRule="auto"/>
              <w:rPr>
                <w:rFonts w:ascii="Tahoma" w:eastAsia="Times New Roman" w:hAnsi="Tahoma" w:cs="Tahoma"/>
                <w:color w:val="1D2228"/>
                <w:sz w:val="16"/>
                <w:szCs w:val="16"/>
              </w:rPr>
            </w:pPr>
            <w:r w:rsidRPr="00EE0CC9">
              <w:rPr>
                <w:rFonts w:ascii="Tahoma" w:eastAsia="Times New Roman" w:hAnsi="Tahoma" w:cs="Tahoma"/>
                <w:color w:val="1D2228"/>
                <w:sz w:val="16"/>
                <w:szCs w:val="16"/>
              </w:rPr>
              <w:t xml:space="preserve">Raiffeisen Bank, "Ndertim i kendit te lojerave per femije dhe krijimi i hapesirave rekreative"  </w:t>
            </w:r>
          </w:p>
        </w:tc>
        <w:tc>
          <w:tcPr>
            <w:tcW w:w="1201" w:type="dxa"/>
            <w:tcBorders>
              <w:top w:val="nil"/>
              <w:left w:val="nil"/>
              <w:bottom w:val="single" w:sz="4" w:space="0" w:color="305496"/>
              <w:right w:val="single" w:sz="4" w:space="0" w:color="305496"/>
            </w:tcBorders>
            <w:shd w:val="clear" w:color="auto" w:fill="auto"/>
            <w:noWrap/>
            <w:vAlign w:val="center"/>
            <w:hideMark/>
          </w:tcPr>
          <w:p w14:paraId="46FFE864"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2,792,160 </w:t>
            </w:r>
          </w:p>
        </w:tc>
        <w:tc>
          <w:tcPr>
            <w:tcW w:w="1131" w:type="dxa"/>
            <w:tcBorders>
              <w:top w:val="nil"/>
              <w:left w:val="nil"/>
              <w:bottom w:val="single" w:sz="4" w:space="0" w:color="305496"/>
              <w:right w:val="single" w:sz="4" w:space="0" w:color="305496"/>
            </w:tcBorders>
            <w:shd w:val="clear" w:color="auto" w:fill="auto"/>
            <w:noWrap/>
            <w:vAlign w:val="center"/>
            <w:hideMark/>
          </w:tcPr>
          <w:p w14:paraId="62831BB1"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2,792,160 </w:t>
            </w:r>
          </w:p>
        </w:tc>
        <w:tc>
          <w:tcPr>
            <w:tcW w:w="973" w:type="dxa"/>
            <w:tcBorders>
              <w:top w:val="nil"/>
              <w:left w:val="nil"/>
              <w:bottom w:val="single" w:sz="4" w:space="0" w:color="305496"/>
              <w:right w:val="single" w:sz="4" w:space="0" w:color="305496"/>
            </w:tcBorders>
            <w:shd w:val="clear" w:color="auto" w:fill="auto"/>
            <w:noWrap/>
            <w:vAlign w:val="center"/>
            <w:hideMark/>
          </w:tcPr>
          <w:p w14:paraId="5ACA4D8F"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100%</w:t>
            </w:r>
          </w:p>
        </w:tc>
        <w:tc>
          <w:tcPr>
            <w:tcW w:w="1235" w:type="dxa"/>
            <w:tcBorders>
              <w:top w:val="nil"/>
              <w:left w:val="nil"/>
              <w:bottom w:val="single" w:sz="4" w:space="0" w:color="305496"/>
              <w:right w:val="single" w:sz="8" w:space="0" w:color="305496"/>
            </w:tcBorders>
            <w:shd w:val="clear" w:color="auto" w:fill="auto"/>
            <w:noWrap/>
            <w:vAlign w:val="center"/>
            <w:hideMark/>
          </w:tcPr>
          <w:p w14:paraId="1E0E553F"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   </w:t>
            </w:r>
          </w:p>
        </w:tc>
      </w:tr>
      <w:tr w:rsidR="00FA007B" w:rsidRPr="00EE0CC9" w14:paraId="63AD9D5E" w14:textId="77777777" w:rsidTr="00B81051">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56A779A0" w14:textId="77777777" w:rsidR="00FA007B" w:rsidRPr="00EE0CC9" w:rsidRDefault="00FA007B" w:rsidP="00B81051">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71F1D6E6" w14:textId="77777777" w:rsidR="00FA007B" w:rsidRPr="00EE0CC9" w:rsidRDefault="00FA007B" w:rsidP="00B81051">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09120</w:t>
            </w:r>
          </w:p>
        </w:tc>
        <w:tc>
          <w:tcPr>
            <w:tcW w:w="606" w:type="dxa"/>
            <w:tcBorders>
              <w:top w:val="nil"/>
              <w:left w:val="nil"/>
              <w:bottom w:val="single" w:sz="4" w:space="0" w:color="305496"/>
              <w:right w:val="single" w:sz="4" w:space="0" w:color="305496"/>
            </w:tcBorders>
            <w:shd w:val="clear" w:color="auto" w:fill="auto"/>
            <w:noWrap/>
            <w:vAlign w:val="center"/>
            <w:hideMark/>
          </w:tcPr>
          <w:p w14:paraId="65CE2559"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auto" w:fill="auto"/>
            <w:vAlign w:val="center"/>
            <w:hideMark/>
          </w:tcPr>
          <w:p w14:paraId="307BA179" w14:textId="77777777" w:rsidR="00FA007B" w:rsidRPr="00EE0CC9" w:rsidRDefault="00FA007B" w:rsidP="00B81051">
            <w:pPr>
              <w:spacing w:after="0" w:line="240" w:lineRule="auto"/>
              <w:rPr>
                <w:rFonts w:ascii="Tahoma" w:eastAsia="Times New Roman" w:hAnsi="Tahoma" w:cs="Tahoma"/>
                <w:color w:val="1D2228"/>
                <w:sz w:val="16"/>
                <w:szCs w:val="16"/>
              </w:rPr>
            </w:pPr>
            <w:r w:rsidRPr="00EE0CC9">
              <w:rPr>
                <w:rFonts w:ascii="Tahoma" w:eastAsia="Times New Roman" w:hAnsi="Tahoma" w:cs="Tahoma"/>
                <w:color w:val="1D2228"/>
                <w:sz w:val="16"/>
                <w:szCs w:val="16"/>
              </w:rPr>
              <w:t>Save the Children, "Kend sportiv dhe rekreativ ne shkollen Velabisht, Berat"</w:t>
            </w:r>
          </w:p>
        </w:tc>
        <w:tc>
          <w:tcPr>
            <w:tcW w:w="1201" w:type="dxa"/>
            <w:tcBorders>
              <w:top w:val="nil"/>
              <w:left w:val="nil"/>
              <w:bottom w:val="single" w:sz="4" w:space="0" w:color="305496"/>
              <w:right w:val="single" w:sz="4" w:space="0" w:color="305496"/>
            </w:tcBorders>
            <w:shd w:val="clear" w:color="auto" w:fill="auto"/>
            <w:noWrap/>
            <w:vAlign w:val="center"/>
            <w:hideMark/>
          </w:tcPr>
          <w:p w14:paraId="11EE6624"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583,330 </w:t>
            </w:r>
          </w:p>
        </w:tc>
        <w:tc>
          <w:tcPr>
            <w:tcW w:w="1131" w:type="dxa"/>
            <w:tcBorders>
              <w:top w:val="nil"/>
              <w:left w:val="nil"/>
              <w:bottom w:val="single" w:sz="4" w:space="0" w:color="305496"/>
              <w:right w:val="single" w:sz="4" w:space="0" w:color="305496"/>
            </w:tcBorders>
            <w:shd w:val="clear" w:color="auto" w:fill="auto"/>
            <w:noWrap/>
            <w:vAlign w:val="center"/>
            <w:hideMark/>
          </w:tcPr>
          <w:p w14:paraId="01D13BFD" w14:textId="5B4ECB4B" w:rsidR="00FA007B" w:rsidRPr="00EE0CC9" w:rsidRDefault="00CE6E73" w:rsidP="00B81051">
            <w:pPr>
              <w:spacing w:after="0" w:line="240" w:lineRule="auto"/>
              <w:jc w:val="right"/>
              <w:rPr>
                <w:rFonts w:ascii="Tahoma" w:eastAsia="Times New Roman" w:hAnsi="Tahoma" w:cs="Tahoma"/>
                <w:color w:val="000000"/>
                <w:sz w:val="16"/>
                <w:szCs w:val="16"/>
              </w:rPr>
            </w:pPr>
            <w:r>
              <w:rPr>
                <w:rFonts w:ascii="Tahoma" w:eastAsia="Times New Roman" w:hAnsi="Tahoma" w:cs="Tahoma"/>
                <w:color w:val="000000"/>
                <w:sz w:val="16"/>
                <w:szCs w:val="16"/>
              </w:rPr>
              <w:t>0</w:t>
            </w:r>
            <w:r w:rsidR="00FA007B" w:rsidRPr="00EE0CC9">
              <w:rPr>
                <w:rFonts w:ascii="Tahoma" w:eastAsia="Times New Roman" w:hAnsi="Tahoma" w:cs="Tahoma"/>
                <w:color w:val="000000"/>
                <w:sz w:val="16"/>
                <w:szCs w:val="16"/>
              </w:rPr>
              <w:t> </w:t>
            </w:r>
          </w:p>
        </w:tc>
        <w:tc>
          <w:tcPr>
            <w:tcW w:w="973" w:type="dxa"/>
            <w:tcBorders>
              <w:top w:val="nil"/>
              <w:left w:val="nil"/>
              <w:bottom w:val="single" w:sz="4" w:space="0" w:color="305496"/>
              <w:right w:val="single" w:sz="4" w:space="0" w:color="305496"/>
            </w:tcBorders>
            <w:shd w:val="clear" w:color="auto" w:fill="auto"/>
            <w:noWrap/>
            <w:vAlign w:val="center"/>
            <w:hideMark/>
          </w:tcPr>
          <w:p w14:paraId="52F70245"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0%</w:t>
            </w:r>
          </w:p>
        </w:tc>
        <w:tc>
          <w:tcPr>
            <w:tcW w:w="1235" w:type="dxa"/>
            <w:tcBorders>
              <w:top w:val="nil"/>
              <w:left w:val="nil"/>
              <w:bottom w:val="single" w:sz="4" w:space="0" w:color="305496"/>
              <w:right w:val="single" w:sz="8" w:space="0" w:color="305496"/>
            </w:tcBorders>
            <w:shd w:val="clear" w:color="auto" w:fill="auto"/>
            <w:noWrap/>
            <w:vAlign w:val="center"/>
            <w:hideMark/>
          </w:tcPr>
          <w:p w14:paraId="691EF519"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583,330 </w:t>
            </w:r>
          </w:p>
        </w:tc>
      </w:tr>
      <w:tr w:rsidR="00FA007B" w:rsidRPr="00EE0CC9" w14:paraId="7F8A3225" w14:textId="77777777" w:rsidTr="00B81051">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167AFE76" w14:textId="77777777" w:rsidR="00FA007B" w:rsidRPr="00EE0CC9" w:rsidRDefault="00FA007B" w:rsidP="00B81051">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0780AA25" w14:textId="77777777" w:rsidR="00FA007B" w:rsidRPr="00EE0CC9" w:rsidRDefault="00FA007B" w:rsidP="00B81051">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06260</w:t>
            </w:r>
          </w:p>
        </w:tc>
        <w:tc>
          <w:tcPr>
            <w:tcW w:w="606" w:type="dxa"/>
            <w:tcBorders>
              <w:top w:val="nil"/>
              <w:left w:val="nil"/>
              <w:bottom w:val="single" w:sz="4" w:space="0" w:color="305496"/>
              <w:right w:val="single" w:sz="4" w:space="0" w:color="305496"/>
            </w:tcBorders>
            <w:shd w:val="clear" w:color="auto" w:fill="auto"/>
            <w:noWrap/>
            <w:vAlign w:val="center"/>
            <w:hideMark/>
          </w:tcPr>
          <w:p w14:paraId="6E0C0689"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auto" w:fill="auto"/>
            <w:vAlign w:val="center"/>
            <w:hideMark/>
          </w:tcPr>
          <w:p w14:paraId="5E639F58" w14:textId="77777777" w:rsidR="00FA007B" w:rsidRPr="00EE0CC9" w:rsidRDefault="00FA007B" w:rsidP="00B81051">
            <w:pPr>
              <w:spacing w:after="0" w:line="240" w:lineRule="auto"/>
              <w:rPr>
                <w:rFonts w:ascii="Tahoma" w:eastAsia="Times New Roman" w:hAnsi="Tahoma" w:cs="Tahoma"/>
                <w:color w:val="1D2228"/>
                <w:sz w:val="16"/>
                <w:szCs w:val="16"/>
              </w:rPr>
            </w:pPr>
            <w:r w:rsidRPr="00EE0CC9">
              <w:rPr>
                <w:rFonts w:ascii="Tahoma" w:eastAsia="Times New Roman" w:hAnsi="Tahoma" w:cs="Tahoma"/>
                <w:color w:val="1D2228"/>
                <w:sz w:val="16"/>
                <w:szCs w:val="16"/>
              </w:rPr>
              <w:t>Ambasada gjermane, "Ndertimi i kendit te lojerave ne parkun Deshmoret e Kombit"</w:t>
            </w:r>
          </w:p>
        </w:tc>
        <w:tc>
          <w:tcPr>
            <w:tcW w:w="1201" w:type="dxa"/>
            <w:tcBorders>
              <w:top w:val="nil"/>
              <w:left w:val="nil"/>
              <w:bottom w:val="single" w:sz="4" w:space="0" w:color="305496"/>
              <w:right w:val="single" w:sz="4" w:space="0" w:color="305496"/>
            </w:tcBorders>
            <w:shd w:val="clear" w:color="auto" w:fill="auto"/>
            <w:noWrap/>
            <w:vAlign w:val="center"/>
            <w:hideMark/>
          </w:tcPr>
          <w:p w14:paraId="2EE4CA43"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581,064 </w:t>
            </w:r>
          </w:p>
        </w:tc>
        <w:tc>
          <w:tcPr>
            <w:tcW w:w="1131" w:type="dxa"/>
            <w:tcBorders>
              <w:top w:val="nil"/>
              <w:left w:val="nil"/>
              <w:bottom w:val="single" w:sz="4" w:space="0" w:color="305496"/>
              <w:right w:val="single" w:sz="4" w:space="0" w:color="305496"/>
            </w:tcBorders>
            <w:shd w:val="clear" w:color="auto" w:fill="auto"/>
            <w:noWrap/>
            <w:vAlign w:val="center"/>
            <w:hideMark/>
          </w:tcPr>
          <w:p w14:paraId="1A303745" w14:textId="1783A787" w:rsidR="00FA007B" w:rsidRPr="00EE0CC9" w:rsidRDefault="00CE6E73" w:rsidP="00B81051">
            <w:pPr>
              <w:spacing w:after="0" w:line="240" w:lineRule="auto"/>
              <w:jc w:val="right"/>
              <w:rPr>
                <w:rFonts w:ascii="Tahoma" w:eastAsia="Times New Roman" w:hAnsi="Tahoma" w:cs="Tahoma"/>
                <w:color w:val="000000"/>
                <w:sz w:val="16"/>
                <w:szCs w:val="16"/>
              </w:rPr>
            </w:pPr>
            <w:r>
              <w:rPr>
                <w:rFonts w:ascii="Tahoma" w:eastAsia="Times New Roman" w:hAnsi="Tahoma" w:cs="Tahoma"/>
                <w:color w:val="000000"/>
                <w:sz w:val="16"/>
                <w:szCs w:val="16"/>
              </w:rPr>
              <w:t>0</w:t>
            </w:r>
            <w:r w:rsidR="00FA007B" w:rsidRPr="00EE0CC9">
              <w:rPr>
                <w:rFonts w:ascii="Tahoma" w:eastAsia="Times New Roman" w:hAnsi="Tahoma" w:cs="Tahoma"/>
                <w:color w:val="000000"/>
                <w:sz w:val="16"/>
                <w:szCs w:val="16"/>
              </w:rPr>
              <w:t> </w:t>
            </w:r>
          </w:p>
        </w:tc>
        <w:tc>
          <w:tcPr>
            <w:tcW w:w="973" w:type="dxa"/>
            <w:tcBorders>
              <w:top w:val="nil"/>
              <w:left w:val="nil"/>
              <w:bottom w:val="single" w:sz="4" w:space="0" w:color="305496"/>
              <w:right w:val="single" w:sz="4" w:space="0" w:color="305496"/>
            </w:tcBorders>
            <w:shd w:val="clear" w:color="auto" w:fill="auto"/>
            <w:noWrap/>
            <w:vAlign w:val="center"/>
            <w:hideMark/>
          </w:tcPr>
          <w:p w14:paraId="46C51E1E"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0%</w:t>
            </w:r>
          </w:p>
        </w:tc>
        <w:tc>
          <w:tcPr>
            <w:tcW w:w="1235" w:type="dxa"/>
            <w:tcBorders>
              <w:top w:val="nil"/>
              <w:left w:val="nil"/>
              <w:bottom w:val="single" w:sz="4" w:space="0" w:color="305496"/>
              <w:right w:val="single" w:sz="8" w:space="0" w:color="305496"/>
            </w:tcBorders>
            <w:shd w:val="clear" w:color="auto" w:fill="auto"/>
            <w:noWrap/>
            <w:vAlign w:val="center"/>
            <w:hideMark/>
          </w:tcPr>
          <w:p w14:paraId="13214CC1"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581,064 </w:t>
            </w:r>
          </w:p>
        </w:tc>
      </w:tr>
      <w:tr w:rsidR="00FA007B" w:rsidRPr="00EE0CC9" w14:paraId="5BDAAFE0" w14:textId="77777777" w:rsidTr="00B81051">
        <w:trPr>
          <w:trHeight w:val="295"/>
        </w:trPr>
        <w:tc>
          <w:tcPr>
            <w:tcW w:w="608" w:type="dxa"/>
            <w:tcBorders>
              <w:top w:val="nil"/>
              <w:left w:val="single" w:sz="8" w:space="0" w:color="305496"/>
              <w:bottom w:val="nil"/>
              <w:right w:val="single" w:sz="4" w:space="0" w:color="305496"/>
            </w:tcBorders>
            <w:shd w:val="clear" w:color="auto" w:fill="auto"/>
            <w:noWrap/>
            <w:vAlign w:val="center"/>
            <w:hideMark/>
          </w:tcPr>
          <w:p w14:paraId="73B2B1D2" w14:textId="77777777" w:rsidR="00FA007B" w:rsidRPr="00EE0CC9" w:rsidRDefault="00FA007B" w:rsidP="00B81051">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w:t>
            </w:r>
          </w:p>
        </w:tc>
        <w:tc>
          <w:tcPr>
            <w:tcW w:w="653" w:type="dxa"/>
            <w:tcBorders>
              <w:top w:val="nil"/>
              <w:left w:val="nil"/>
              <w:bottom w:val="nil"/>
              <w:right w:val="single" w:sz="4" w:space="0" w:color="305496"/>
            </w:tcBorders>
            <w:shd w:val="clear" w:color="auto" w:fill="auto"/>
            <w:noWrap/>
            <w:vAlign w:val="center"/>
            <w:hideMark/>
          </w:tcPr>
          <w:p w14:paraId="295CB336" w14:textId="77777777" w:rsidR="00FA007B" w:rsidRPr="00EE0CC9" w:rsidRDefault="00FA007B" w:rsidP="00B81051">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w:t>
            </w:r>
          </w:p>
        </w:tc>
        <w:tc>
          <w:tcPr>
            <w:tcW w:w="606" w:type="dxa"/>
            <w:tcBorders>
              <w:top w:val="nil"/>
              <w:left w:val="nil"/>
              <w:bottom w:val="nil"/>
              <w:right w:val="single" w:sz="4" w:space="0" w:color="305496"/>
            </w:tcBorders>
            <w:shd w:val="clear" w:color="auto" w:fill="auto"/>
            <w:noWrap/>
            <w:vAlign w:val="center"/>
            <w:hideMark/>
          </w:tcPr>
          <w:p w14:paraId="6453E413"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231</w:t>
            </w:r>
          </w:p>
        </w:tc>
        <w:tc>
          <w:tcPr>
            <w:tcW w:w="3843" w:type="dxa"/>
            <w:tcBorders>
              <w:top w:val="nil"/>
              <w:left w:val="nil"/>
              <w:bottom w:val="nil"/>
              <w:right w:val="single" w:sz="4" w:space="0" w:color="305496"/>
            </w:tcBorders>
            <w:shd w:val="clear" w:color="auto" w:fill="auto"/>
            <w:noWrap/>
            <w:vAlign w:val="center"/>
            <w:hideMark/>
          </w:tcPr>
          <w:p w14:paraId="0161955B" w14:textId="77777777" w:rsidR="00FA007B" w:rsidRPr="00EE0CC9" w:rsidRDefault="00FA007B" w:rsidP="00B81051">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Total Investime me fonde nga Sponsorizimiet</w:t>
            </w:r>
          </w:p>
        </w:tc>
        <w:tc>
          <w:tcPr>
            <w:tcW w:w="1201" w:type="dxa"/>
            <w:tcBorders>
              <w:top w:val="nil"/>
              <w:left w:val="nil"/>
              <w:bottom w:val="nil"/>
              <w:right w:val="single" w:sz="4" w:space="0" w:color="305496"/>
            </w:tcBorders>
            <w:shd w:val="clear" w:color="auto" w:fill="auto"/>
            <w:noWrap/>
            <w:vAlign w:val="center"/>
            <w:hideMark/>
          </w:tcPr>
          <w:p w14:paraId="17AB7F7B"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14,541,054 </w:t>
            </w:r>
          </w:p>
        </w:tc>
        <w:tc>
          <w:tcPr>
            <w:tcW w:w="1131" w:type="dxa"/>
            <w:tcBorders>
              <w:top w:val="nil"/>
              <w:left w:val="nil"/>
              <w:bottom w:val="nil"/>
              <w:right w:val="single" w:sz="4" w:space="0" w:color="305496"/>
            </w:tcBorders>
            <w:shd w:val="clear" w:color="auto" w:fill="auto"/>
            <w:noWrap/>
            <w:vAlign w:val="center"/>
            <w:hideMark/>
          </w:tcPr>
          <w:p w14:paraId="294646BC"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12,432,160 </w:t>
            </w:r>
          </w:p>
        </w:tc>
        <w:tc>
          <w:tcPr>
            <w:tcW w:w="973" w:type="dxa"/>
            <w:tcBorders>
              <w:top w:val="nil"/>
              <w:left w:val="nil"/>
              <w:bottom w:val="nil"/>
              <w:right w:val="single" w:sz="4" w:space="0" w:color="305496"/>
            </w:tcBorders>
            <w:shd w:val="clear" w:color="auto" w:fill="auto"/>
            <w:noWrap/>
            <w:vAlign w:val="center"/>
            <w:hideMark/>
          </w:tcPr>
          <w:p w14:paraId="0814705B"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85%</w:t>
            </w:r>
          </w:p>
        </w:tc>
        <w:tc>
          <w:tcPr>
            <w:tcW w:w="1235" w:type="dxa"/>
            <w:tcBorders>
              <w:top w:val="nil"/>
              <w:left w:val="nil"/>
              <w:bottom w:val="nil"/>
              <w:right w:val="single" w:sz="8" w:space="0" w:color="305496"/>
            </w:tcBorders>
            <w:shd w:val="clear" w:color="auto" w:fill="auto"/>
            <w:noWrap/>
            <w:vAlign w:val="center"/>
            <w:hideMark/>
          </w:tcPr>
          <w:p w14:paraId="13270AEC"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2,108,894 </w:t>
            </w:r>
          </w:p>
        </w:tc>
      </w:tr>
      <w:tr w:rsidR="00FA007B" w:rsidRPr="00EE0CC9" w14:paraId="15C74AC9" w14:textId="77777777" w:rsidTr="00B81051">
        <w:trPr>
          <w:trHeight w:val="295"/>
        </w:trPr>
        <w:tc>
          <w:tcPr>
            <w:tcW w:w="608" w:type="dxa"/>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6F9A060B" w14:textId="77777777" w:rsidR="00FA007B" w:rsidRPr="00EE0CC9" w:rsidRDefault="00FA007B" w:rsidP="00B81051">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single" w:sz="8" w:space="0" w:color="305496"/>
              <w:left w:val="nil"/>
              <w:bottom w:val="single" w:sz="4" w:space="0" w:color="305496"/>
              <w:right w:val="single" w:sz="4" w:space="0" w:color="305496"/>
            </w:tcBorders>
            <w:shd w:val="clear" w:color="auto" w:fill="auto"/>
            <w:noWrap/>
            <w:vAlign w:val="center"/>
            <w:hideMark/>
          </w:tcPr>
          <w:p w14:paraId="02E6B81B" w14:textId="77777777" w:rsidR="00FA007B" w:rsidRPr="00EE0CC9" w:rsidRDefault="00FA007B" w:rsidP="00B81051">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01110</w:t>
            </w:r>
          </w:p>
        </w:tc>
        <w:tc>
          <w:tcPr>
            <w:tcW w:w="606" w:type="dxa"/>
            <w:tcBorders>
              <w:top w:val="single" w:sz="8" w:space="0" w:color="305496"/>
              <w:left w:val="nil"/>
              <w:bottom w:val="single" w:sz="4" w:space="0" w:color="305496"/>
              <w:right w:val="single" w:sz="4" w:space="0" w:color="305496"/>
            </w:tcBorders>
            <w:shd w:val="clear" w:color="auto" w:fill="auto"/>
            <w:noWrap/>
            <w:vAlign w:val="center"/>
            <w:hideMark/>
          </w:tcPr>
          <w:p w14:paraId="68318AB2"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602</w:t>
            </w:r>
          </w:p>
        </w:tc>
        <w:tc>
          <w:tcPr>
            <w:tcW w:w="3843" w:type="dxa"/>
            <w:tcBorders>
              <w:top w:val="single" w:sz="8" w:space="0" w:color="305496"/>
              <w:left w:val="nil"/>
              <w:bottom w:val="single" w:sz="4" w:space="0" w:color="305496"/>
              <w:right w:val="single" w:sz="4" w:space="0" w:color="305496"/>
            </w:tcBorders>
            <w:shd w:val="clear" w:color="000000" w:fill="FFFFFF"/>
            <w:noWrap/>
            <w:vAlign w:val="center"/>
            <w:hideMark/>
          </w:tcPr>
          <w:p w14:paraId="4FA2B2EB" w14:textId="77777777" w:rsidR="00FA007B" w:rsidRPr="00EE0CC9" w:rsidRDefault="00FA007B" w:rsidP="00B81051">
            <w:pPr>
              <w:spacing w:after="0" w:line="240" w:lineRule="auto"/>
              <w:rPr>
                <w:rFonts w:ascii="Tahoma" w:eastAsia="Times New Roman" w:hAnsi="Tahoma" w:cs="Tahoma"/>
                <w:sz w:val="16"/>
                <w:szCs w:val="16"/>
              </w:rPr>
            </w:pPr>
            <w:r w:rsidRPr="00EE0CC9">
              <w:rPr>
                <w:rFonts w:ascii="Tahoma" w:eastAsia="Times New Roman" w:hAnsi="Tahoma" w:cs="Tahoma"/>
                <w:sz w:val="16"/>
                <w:szCs w:val="16"/>
              </w:rPr>
              <w:t>Erasmus +</w:t>
            </w:r>
          </w:p>
        </w:tc>
        <w:tc>
          <w:tcPr>
            <w:tcW w:w="1201" w:type="dxa"/>
            <w:tcBorders>
              <w:top w:val="single" w:sz="8" w:space="0" w:color="305496"/>
              <w:left w:val="nil"/>
              <w:bottom w:val="single" w:sz="4" w:space="0" w:color="305496"/>
              <w:right w:val="single" w:sz="4" w:space="0" w:color="305496"/>
            </w:tcBorders>
            <w:shd w:val="clear" w:color="auto" w:fill="auto"/>
            <w:noWrap/>
            <w:vAlign w:val="center"/>
            <w:hideMark/>
          </w:tcPr>
          <w:p w14:paraId="2FB6D390"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59,823 </w:t>
            </w:r>
          </w:p>
        </w:tc>
        <w:tc>
          <w:tcPr>
            <w:tcW w:w="1131" w:type="dxa"/>
            <w:tcBorders>
              <w:top w:val="single" w:sz="8" w:space="0" w:color="305496"/>
              <w:left w:val="nil"/>
              <w:bottom w:val="single" w:sz="4" w:space="0" w:color="305496"/>
              <w:right w:val="single" w:sz="4" w:space="0" w:color="305496"/>
            </w:tcBorders>
            <w:shd w:val="clear" w:color="auto" w:fill="auto"/>
            <w:noWrap/>
            <w:vAlign w:val="center"/>
            <w:hideMark/>
          </w:tcPr>
          <w:p w14:paraId="13DF0E43"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59,320 </w:t>
            </w:r>
          </w:p>
        </w:tc>
        <w:tc>
          <w:tcPr>
            <w:tcW w:w="973" w:type="dxa"/>
            <w:tcBorders>
              <w:top w:val="single" w:sz="8" w:space="0" w:color="305496"/>
              <w:left w:val="nil"/>
              <w:bottom w:val="single" w:sz="4" w:space="0" w:color="305496"/>
              <w:right w:val="single" w:sz="4" w:space="0" w:color="305496"/>
            </w:tcBorders>
            <w:shd w:val="clear" w:color="auto" w:fill="auto"/>
            <w:noWrap/>
            <w:vAlign w:val="center"/>
            <w:hideMark/>
          </w:tcPr>
          <w:p w14:paraId="6F32D6BC"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99%</w:t>
            </w:r>
          </w:p>
        </w:tc>
        <w:tc>
          <w:tcPr>
            <w:tcW w:w="1235" w:type="dxa"/>
            <w:tcBorders>
              <w:top w:val="single" w:sz="8" w:space="0" w:color="305496"/>
              <w:left w:val="nil"/>
              <w:bottom w:val="single" w:sz="4" w:space="0" w:color="305496"/>
              <w:right w:val="single" w:sz="8" w:space="0" w:color="305496"/>
            </w:tcBorders>
            <w:shd w:val="clear" w:color="auto" w:fill="auto"/>
            <w:noWrap/>
            <w:vAlign w:val="center"/>
            <w:hideMark/>
          </w:tcPr>
          <w:p w14:paraId="0C64E58F" w14:textId="77777777" w:rsidR="00FA007B" w:rsidRPr="00EE0CC9" w:rsidRDefault="00FA007B" w:rsidP="00B81051">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503 </w:t>
            </w:r>
          </w:p>
        </w:tc>
      </w:tr>
      <w:tr w:rsidR="00FA007B" w:rsidRPr="00EE0CC9" w14:paraId="013DD369" w14:textId="77777777" w:rsidTr="00B81051">
        <w:trPr>
          <w:trHeight w:val="295"/>
        </w:trPr>
        <w:tc>
          <w:tcPr>
            <w:tcW w:w="608" w:type="dxa"/>
            <w:tcBorders>
              <w:top w:val="nil"/>
              <w:left w:val="single" w:sz="8" w:space="0" w:color="305496"/>
              <w:bottom w:val="single" w:sz="8" w:space="0" w:color="305496"/>
              <w:right w:val="single" w:sz="4" w:space="0" w:color="305496"/>
            </w:tcBorders>
            <w:shd w:val="clear" w:color="auto" w:fill="auto"/>
            <w:noWrap/>
            <w:vAlign w:val="center"/>
            <w:hideMark/>
          </w:tcPr>
          <w:p w14:paraId="198CBE77" w14:textId="77777777" w:rsidR="00FA007B" w:rsidRPr="00EE0CC9" w:rsidRDefault="00FA007B" w:rsidP="00B81051">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 </w:t>
            </w:r>
          </w:p>
        </w:tc>
        <w:tc>
          <w:tcPr>
            <w:tcW w:w="653" w:type="dxa"/>
            <w:tcBorders>
              <w:top w:val="nil"/>
              <w:left w:val="nil"/>
              <w:bottom w:val="single" w:sz="8" w:space="0" w:color="305496"/>
              <w:right w:val="single" w:sz="4" w:space="0" w:color="305496"/>
            </w:tcBorders>
            <w:shd w:val="clear" w:color="auto" w:fill="auto"/>
            <w:noWrap/>
            <w:vAlign w:val="center"/>
            <w:hideMark/>
          </w:tcPr>
          <w:p w14:paraId="47738C9C" w14:textId="77777777" w:rsidR="00FA007B" w:rsidRPr="00EE0CC9" w:rsidRDefault="00FA007B" w:rsidP="00B81051">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w:t>
            </w:r>
          </w:p>
        </w:tc>
        <w:tc>
          <w:tcPr>
            <w:tcW w:w="606" w:type="dxa"/>
            <w:tcBorders>
              <w:top w:val="nil"/>
              <w:left w:val="nil"/>
              <w:bottom w:val="single" w:sz="8" w:space="0" w:color="305496"/>
              <w:right w:val="single" w:sz="4" w:space="0" w:color="305496"/>
            </w:tcBorders>
            <w:shd w:val="clear" w:color="auto" w:fill="auto"/>
            <w:noWrap/>
            <w:vAlign w:val="center"/>
            <w:hideMark/>
          </w:tcPr>
          <w:p w14:paraId="36E60B0C" w14:textId="77777777" w:rsidR="00FA007B" w:rsidRPr="00EE0CC9" w:rsidRDefault="00FA007B" w:rsidP="00B81051">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w:t>
            </w:r>
          </w:p>
        </w:tc>
        <w:tc>
          <w:tcPr>
            <w:tcW w:w="3843" w:type="dxa"/>
            <w:tcBorders>
              <w:top w:val="nil"/>
              <w:left w:val="nil"/>
              <w:bottom w:val="single" w:sz="8" w:space="0" w:color="305496"/>
              <w:right w:val="single" w:sz="4" w:space="0" w:color="305496"/>
            </w:tcBorders>
            <w:shd w:val="clear" w:color="auto" w:fill="auto"/>
            <w:noWrap/>
            <w:vAlign w:val="center"/>
            <w:hideMark/>
          </w:tcPr>
          <w:p w14:paraId="3242A50D" w14:textId="77777777" w:rsidR="00FA007B" w:rsidRPr="00EE0CC9" w:rsidRDefault="00FA007B" w:rsidP="00B81051">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Total projekte me fonde nga Sponsorizimet</w:t>
            </w:r>
          </w:p>
        </w:tc>
        <w:tc>
          <w:tcPr>
            <w:tcW w:w="1201" w:type="dxa"/>
            <w:tcBorders>
              <w:top w:val="nil"/>
              <w:left w:val="nil"/>
              <w:bottom w:val="single" w:sz="8" w:space="0" w:color="305496"/>
              <w:right w:val="single" w:sz="4" w:space="0" w:color="305496"/>
            </w:tcBorders>
            <w:shd w:val="clear" w:color="auto" w:fill="auto"/>
            <w:noWrap/>
            <w:vAlign w:val="center"/>
            <w:hideMark/>
          </w:tcPr>
          <w:p w14:paraId="41C2A775"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14,600,878 </w:t>
            </w:r>
          </w:p>
        </w:tc>
        <w:tc>
          <w:tcPr>
            <w:tcW w:w="1131" w:type="dxa"/>
            <w:tcBorders>
              <w:top w:val="nil"/>
              <w:left w:val="nil"/>
              <w:bottom w:val="single" w:sz="8" w:space="0" w:color="305496"/>
              <w:right w:val="single" w:sz="4" w:space="0" w:color="305496"/>
            </w:tcBorders>
            <w:shd w:val="clear" w:color="auto" w:fill="auto"/>
            <w:noWrap/>
            <w:vAlign w:val="center"/>
            <w:hideMark/>
          </w:tcPr>
          <w:p w14:paraId="639F1522"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12,491,480 </w:t>
            </w:r>
          </w:p>
        </w:tc>
        <w:tc>
          <w:tcPr>
            <w:tcW w:w="973" w:type="dxa"/>
            <w:tcBorders>
              <w:top w:val="nil"/>
              <w:left w:val="nil"/>
              <w:bottom w:val="single" w:sz="8" w:space="0" w:color="305496"/>
              <w:right w:val="single" w:sz="4" w:space="0" w:color="305496"/>
            </w:tcBorders>
            <w:shd w:val="clear" w:color="auto" w:fill="auto"/>
            <w:noWrap/>
            <w:vAlign w:val="center"/>
            <w:hideMark/>
          </w:tcPr>
          <w:p w14:paraId="68FAAD30"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86%</w:t>
            </w:r>
          </w:p>
        </w:tc>
        <w:tc>
          <w:tcPr>
            <w:tcW w:w="1235" w:type="dxa"/>
            <w:tcBorders>
              <w:top w:val="nil"/>
              <w:left w:val="nil"/>
              <w:bottom w:val="single" w:sz="8" w:space="0" w:color="305496"/>
              <w:right w:val="single" w:sz="8" w:space="0" w:color="305496"/>
            </w:tcBorders>
            <w:shd w:val="clear" w:color="auto" w:fill="auto"/>
            <w:noWrap/>
            <w:vAlign w:val="center"/>
            <w:hideMark/>
          </w:tcPr>
          <w:p w14:paraId="73D30398" w14:textId="77777777" w:rsidR="00FA007B" w:rsidRPr="00EE0CC9" w:rsidRDefault="00FA007B" w:rsidP="00B81051">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2,109,398 </w:t>
            </w:r>
          </w:p>
        </w:tc>
      </w:tr>
    </w:tbl>
    <w:p w14:paraId="52CC4B37" w14:textId="026E5D44" w:rsidR="00FA007B" w:rsidRDefault="00FA007B" w:rsidP="00E64CFB">
      <w:pPr>
        <w:tabs>
          <w:tab w:val="left" w:pos="360"/>
        </w:tabs>
        <w:spacing w:before="8"/>
        <w:jc w:val="both"/>
        <w:rPr>
          <w:color w:val="FF0000"/>
        </w:rPr>
      </w:pPr>
    </w:p>
    <w:p w14:paraId="5EFCBCD6" w14:textId="20E5545C" w:rsidR="00FA007B" w:rsidRDefault="00FA007B" w:rsidP="00E64CFB">
      <w:pPr>
        <w:tabs>
          <w:tab w:val="left" w:pos="360"/>
        </w:tabs>
        <w:spacing w:before="8"/>
        <w:jc w:val="both"/>
        <w:rPr>
          <w:color w:val="FF0000"/>
        </w:rPr>
      </w:pPr>
    </w:p>
    <w:p w14:paraId="3CAF1B9D" w14:textId="77777777" w:rsidR="00374667" w:rsidRPr="00085FB8" w:rsidRDefault="00374667" w:rsidP="00E64CFB">
      <w:pPr>
        <w:tabs>
          <w:tab w:val="left" w:pos="360"/>
        </w:tabs>
        <w:spacing w:before="8"/>
        <w:jc w:val="both"/>
        <w:rPr>
          <w:color w:val="FF0000"/>
        </w:rPr>
      </w:pPr>
    </w:p>
    <w:p w14:paraId="52B212C0" w14:textId="75F7D759" w:rsidR="008A5276" w:rsidRPr="00866C6C" w:rsidRDefault="00F55168" w:rsidP="00E64CFB">
      <w:pPr>
        <w:tabs>
          <w:tab w:val="left" w:pos="360"/>
        </w:tabs>
        <w:spacing w:before="8"/>
        <w:jc w:val="both"/>
        <w:rPr>
          <w:rFonts w:ascii="Times New Roman" w:hAnsi="Times New Roman" w:cs="Times New Roman"/>
          <w:b/>
        </w:rPr>
      </w:pPr>
      <w:r>
        <w:rPr>
          <w:rFonts w:ascii="Times New Roman" w:hAnsi="Times New Roman" w:cs="Times New Roman"/>
          <w:b/>
        </w:rPr>
        <w:t>2.</w:t>
      </w:r>
      <w:r w:rsidR="00866C6C" w:rsidRPr="00866C6C">
        <w:rPr>
          <w:rFonts w:ascii="Times New Roman" w:hAnsi="Times New Roman" w:cs="Times New Roman"/>
          <w:b/>
        </w:rPr>
        <w:t>1.6 FONDI I ZHVILLIMIT TË RAJONEVE</w:t>
      </w:r>
    </w:p>
    <w:p w14:paraId="146D09B6" w14:textId="77777777" w:rsidR="00374667" w:rsidRPr="00CE6E73" w:rsidRDefault="00374667" w:rsidP="00E64CFB">
      <w:pPr>
        <w:tabs>
          <w:tab w:val="left" w:pos="360"/>
        </w:tabs>
        <w:spacing w:before="8"/>
        <w:jc w:val="both"/>
        <w:rPr>
          <w:b/>
        </w:rPr>
      </w:pPr>
    </w:p>
    <w:p w14:paraId="14863761" w14:textId="77777777" w:rsidR="008A5276" w:rsidRPr="00866C6C" w:rsidRDefault="008A5276" w:rsidP="00E64CFB">
      <w:pPr>
        <w:tabs>
          <w:tab w:val="left" w:pos="360"/>
        </w:tabs>
        <w:spacing w:before="8"/>
        <w:jc w:val="both"/>
        <w:rPr>
          <w:rFonts w:ascii="Times New Roman" w:hAnsi="Times New Roman" w:cs="Times New Roman"/>
        </w:rPr>
      </w:pPr>
      <w:r w:rsidRPr="00866C6C">
        <w:rPr>
          <w:rFonts w:ascii="Times New Roman" w:hAnsi="Times New Roman" w:cs="Times New Roman"/>
        </w:rPr>
        <w:t>Fondi për Zhvillimin e Rajoneve dhe Programi për Infrastrukturën Vendore dhe Rajonale.</w:t>
      </w:r>
    </w:p>
    <w:p w14:paraId="7C073FBA" w14:textId="77777777" w:rsidR="008A5276" w:rsidRPr="00866C6C" w:rsidRDefault="008A5276" w:rsidP="00E64CFB">
      <w:pPr>
        <w:tabs>
          <w:tab w:val="left" w:pos="360"/>
        </w:tabs>
        <w:spacing w:before="8"/>
        <w:jc w:val="both"/>
        <w:rPr>
          <w:rFonts w:ascii="Times New Roman" w:hAnsi="Times New Roman" w:cs="Times New Roman"/>
        </w:rPr>
      </w:pPr>
      <w:r w:rsidRPr="00866C6C">
        <w:rPr>
          <w:rFonts w:ascii="Times New Roman" w:hAnsi="Times New Roman" w:cs="Times New Roman"/>
        </w:rPr>
        <w:t>1.</w:t>
      </w:r>
      <w:r w:rsidRPr="00866C6C">
        <w:rPr>
          <w:rFonts w:ascii="Times New Roman" w:hAnsi="Times New Roman" w:cs="Times New Roman"/>
        </w:rPr>
        <w:tab/>
        <w:t>Fondi për Zhvillimin e Rajoneve është një mekanizëm financiar konkurrues që mbështet politikën kombëtare të zhvillimit rajonal dhe vendor.</w:t>
      </w:r>
    </w:p>
    <w:p w14:paraId="3D24CB51" w14:textId="77777777" w:rsidR="008A5276" w:rsidRPr="00866C6C" w:rsidRDefault="008A5276" w:rsidP="00E64CFB">
      <w:pPr>
        <w:tabs>
          <w:tab w:val="left" w:pos="360"/>
        </w:tabs>
        <w:spacing w:before="8"/>
        <w:jc w:val="both"/>
        <w:rPr>
          <w:rFonts w:ascii="Times New Roman" w:hAnsi="Times New Roman" w:cs="Times New Roman"/>
        </w:rPr>
      </w:pPr>
      <w:r w:rsidRPr="00866C6C">
        <w:rPr>
          <w:rFonts w:ascii="Times New Roman" w:hAnsi="Times New Roman" w:cs="Times New Roman"/>
        </w:rPr>
        <w:t>2.</w:t>
      </w:r>
      <w:r w:rsidRPr="00866C6C">
        <w:rPr>
          <w:rFonts w:ascii="Times New Roman" w:hAnsi="Times New Roman" w:cs="Times New Roman"/>
        </w:rPr>
        <w:tab/>
        <w:t>Thirrjet për aplikim në Fondin e Zhvillimit të Rajoneve për vitin buxhetor mund të bëhen në Nëntor të vitit paraardhës.</w:t>
      </w:r>
    </w:p>
    <w:p w14:paraId="4798A8EF" w14:textId="473D5160" w:rsidR="008A5276" w:rsidRPr="00866C6C" w:rsidRDefault="008A5276" w:rsidP="00E64CFB">
      <w:pPr>
        <w:tabs>
          <w:tab w:val="left" w:pos="360"/>
        </w:tabs>
        <w:spacing w:before="8"/>
        <w:jc w:val="both"/>
        <w:rPr>
          <w:rFonts w:ascii="Times New Roman" w:hAnsi="Times New Roman" w:cs="Times New Roman"/>
        </w:rPr>
      </w:pPr>
      <w:r w:rsidRPr="00866C6C">
        <w:rPr>
          <w:rFonts w:ascii="Times New Roman" w:hAnsi="Times New Roman" w:cs="Times New Roman"/>
        </w:rPr>
        <w:t>3.</w:t>
      </w:r>
      <w:r w:rsidRPr="00866C6C">
        <w:rPr>
          <w:rFonts w:ascii="Times New Roman" w:hAnsi="Times New Roman" w:cs="Times New Roman"/>
        </w:rPr>
        <w:tab/>
        <w:t xml:space="preserve">Fondi i Zhvillimit të Rajoneve nuk trashëgohet në vitin pasardhës buxhetor. </w:t>
      </w:r>
    </w:p>
    <w:p w14:paraId="1667988F" w14:textId="77777777" w:rsidR="00C83FC7" w:rsidRPr="00866C6C" w:rsidRDefault="00C83FC7" w:rsidP="00E64CFB">
      <w:pPr>
        <w:tabs>
          <w:tab w:val="left" w:pos="360"/>
        </w:tabs>
        <w:spacing w:before="8"/>
        <w:jc w:val="both"/>
        <w:rPr>
          <w:rFonts w:ascii="Times New Roman" w:hAnsi="Times New Roman" w:cs="Times New Roman"/>
        </w:rPr>
      </w:pPr>
    </w:p>
    <w:p w14:paraId="4695AFBE" w14:textId="77777777" w:rsidR="008A5276" w:rsidRPr="00866C6C" w:rsidRDefault="008A5276" w:rsidP="00E64CFB">
      <w:pPr>
        <w:tabs>
          <w:tab w:val="left" w:pos="360"/>
        </w:tabs>
        <w:spacing w:before="8"/>
        <w:jc w:val="both"/>
        <w:rPr>
          <w:rFonts w:ascii="Times New Roman" w:hAnsi="Times New Roman" w:cs="Times New Roman"/>
        </w:rPr>
      </w:pPr>
      <w:r w:rsidRPr="00866C6C">
        <w:rPr>
          <w:rFonts w:ascii="Times New Roman" w:hAnsi="Times New Roman" w:cs="Times New Roman"/>
        </w:rPr>
        <w:t>Programi buxhetor për Infrastrukturën Vendore dhe Rajonale në Fondin Shqiptar të Zhvillimit</w:t>
      </w:r>
    </w:p>
    <w:p w14:paraId="7783DA78" w14:textId="77777777" w:rsidR="008A5276" w:rsidRPr="00866C6C" w:rsidRDefault="008A5276" w:rsidP="00E64CFB">
      <w:pPr>
        <w:tabs>
          <w:tab w:val="left" w:pos="360"/>
        </w:tabs>
        <w:spacing w:before="8"/>
        <w:jc w:val="both"/>
        <w:rPr>
          <w:rFonts w:ascii="Times New Roman" w:hAnsi="Times New Roman" w:cs="Times New Roman"/>
        </w:rPr>
      </w:pPr>
      <w:r w:rsidRPr="00866C6C">
        <w:rPr>
          <w:rFonts w:ascii="Times New Roman" w:hAnsi="Times New Roman" w:cs="Times New Roman"/>
        </w:rPr>
        <w:t>Fondet për Infrastrukturën Vendore dhe Rajonale, të parashikuara si program buxhetor në Fondin Shqiptar të Zhvillimit, janë një mekanizëm financiar konkurrues që mbështet politikën kombëtare të zhvillimit rajonal dhe vendor.</w:t>
      </w:r>
    </w:p>
    <w:p w14:paraId="1861349E" w14:textId="77777777" w:rsidR="008A5276" w:rsidRPr="00866C6C" w:rsidRDefault="008A5276" w:rsidP="00E64CFB">
      <w:pPr>
        <w:tabs>
          <w:tab w:val="left" w:pos="360"/>
        </w:tabs>
        <w:spacing w:before="8"/>
        <w:jc w:val="both"/>
        <w:rPr>
          <w:rFonts w:ascii="Times New Roman" w:hAnsi="Times New Roman" w:cs="Times New Roman"/>
        </w:rPr>
      </w:pPr>
      <w:r w:rsidRPr="00866C6C">
        <w:rPr>
          <w:rFonts w:ascii="Times New Roman" w:hAnsi="Times New Roman" w:cs="Times New Roman"/>
        </w:rPr>
        <w:t>Specifikimet, rregullat, kriteret për financimin e projekteve si dhe shpërndarja e Fondit për Infrastrukturën Vendore dhe Rajonale për financimim e projekteve të reja kryhen nga Këshilli Drejtues i Fondit Shqiptar të Zhvillimit.</w:t>
      </w:r>
    </w:p>
    <w:p w14:paraId="642C5129" w14:textId="77777777" w:rsidR="008A5276" w:rsidRPr="00866C6C" w:rsidRDefault="008A5276" w:rsidP="00E64CFB">
      <w:pPr>
        <w:tabs>
          <w:tab w:val="left" w:pos="360"/>
        </w:tabs>
        <w:spacing w:before="8"/>
        <w:jc w:val="both"/>
        <w:rPr>
          <w:rFonts w:ascii="Times New Roman" w:hAnsi="Times New Roman" w:cs="Times New Roman"/>
        </w:rPr>
      </w:pPr>
      <w:r w:rsidRPr="00866C6C">
        <w:rPr>
          <w:rFonts w:ascii="Times New Roman" w:hAnsi="Times New Roman" w:cs="Times New Roman"/>
        </w:rPr>
        <w:lastRenderedPageBreak/>
        <w:t>Nga fondi për Infrastrukturën Vendore dhe Rajonale, Fondi Shqiptar i Zhvillimit me përparësi duhet të financojë projektet e investimeve në proces me burim financimi ish-Fondin e Zhvillimit të Rajoneve-Infrastrukura Vendore dhe Rajonale. Pjesa e financimit të projekteve në proçes vendoset në listën e investimeve të FSHZH-së, në përputhje me ecurinë e projektit. Fondi Shqiptar i Zhvillimit mund të kërkojë rialokime midis projekteve, sipas proçdurave të miratuara për investimet publike</w:t>
      </w:r>
    </w:p>
    <w:p w14:paraId="01B653AA" w14:textId="7DB65FB7" w:rsidR="00CE6E73" w:rsidRPr="00866C6C" w:rsidRDefault="008A5276" w:rsidP="00E64CFB">
      <w:pPr>
        <w:tabs>
          <w:tab w:val="left" w:pos="360"/>
        </w:tabs>
        <w:spacing w:before="8"/>
        <w:jc w:val="both"/>
        <w:rPr>
          <w:rFonts w:ascii="Times New Roman" w:hAnsi="Times New Roman" w:cs="Times New Roman"/>
        </w:rPr>
      </w:pPr>
      <w:r w:rsidRPr="00866C6C">
        <w:rPr>
          <w:rFonts w:ascii="Times New Roman" w:hAnsi="Times New Roman" w:cs="Times New Roman"/>
        </w:rPr>
        <w:t>Bashkia Berat është përfituese në këtë fushë, me një listë projektesh në implementim, sikurse janë, Bypa</w:t>
      </w:r>
      <w:r w:rsidR="00A1714D" w:rsidRPr="00866C6C">
        <w:rPr>
          <w:rFonts w:ascii="Times New Roman" w:hAnsi="Times New Roman" w:cs="Times New Roman"/>
        </w:rPr>
        <w:t>s</w:t>
      </w:r>
      <w:r w:rsidRPr="00866C6C">
        <w:rPr>
          <w:rFonts w:ascii="Times New Roman" w:hAnsi="Times New Roman" w:cs="Times New Roman"/>
        </w:rPr>
        <w:t xml:space="preserve">si i </w:t>
      </w:r>
      <w:r w:rsidR="00A1714D" w:rsidRPr="00866C6C">
        <w:rPr>
          <w:rFonts w:ascii="Times New Roman" w:hAnsi="Times New Roman" w:cs="Times New Roman"/>
        </w:rPr>
        <w:t>madh</w:t>
      </w:r>
      <w:r w:rsidRPr="00866C6C">
        <w:rPr>
          <w:rFonts w:ascii="Times New Roman" w:hAnsi="Times New Roman" w:cs="Times New Roman"/>
        </w:rPr>
        <w:t>, parkimi nëntokësor, ujësjellësi Velabisht etj.</w:t>
      </w:r>
    </w:p>
    <w:p w14:paraId="45E37637" w14:textId="2B263F5C" w:rsidR="00CE6E73" w:rsidRDefault="00CE6E73" w:rsidP="00E64CFB">
      <w:pPr>
        <w:tabs>
          <w:tab w:val="left" w:pos="360"/>
        </w:tabs>
        <w:spacing w:before="8"/>
        <w:jc w:val="both"/>
        <w:rPr>
          <w:color w:val="FF0000"/>
        </w:rPr>
      </w:pPr>
    </w:p>
    <w:p w14:paraId="7559666A" w14:textId="77777777" w:rsidR="00CE6E73" w:rsidRPr="00085FB8" w:rsidRDefault="00CE6E73" w:rsidP="00E64CFB">
      <w:pPr>
        <w:tabs>
          <w:tab w:val="left" w:pos="360"/>
        </w:tabs>
        <w:spacing w:before="8"/>
        <w:jc w:val="both"/>
        <w:rPr>
          <w:color w:val="FF0000"/>
        </w:rPr>
      </w:pPr>
    </w:p>
    <w:p w14:paraId="2EED7E1F" w14:textId="0425105C" w:rsidR="005158DE" w:rsidRPr="00C72DFC" w:rsidRDefault="005158DE" w:rsidP="00E64CFB">
      <w:pPr>
        <w:tabs>
          <w:tab w:val="left" w:pos="360"/>
        </w:tabs>
        <w:spacing w:before="1"/>
        <w:jc w:val="both"/>
      </w:pPr>
    </w:p>
    <w:p w14:paraId="589DDD45" w14:textId="77777777" w:rsidR="00B5047B" w:rsidRPr="00C72DFC" w:rsidRDefault="00B5047B" w:rsidP="00301A68">
      <w:pPr>
        <w:pStyle w:val="Heading2"/>
        <w:numPr>
          <w:ilvl w:val="1"/>
          <w:numId w:val="1"/>
        </w:numPr>
        <w:tabs>
          <w:tab w:val="left" w:pos="360"/>
        </w:tabs>
        <w:ind w:left="0" w:firstLine="0"/>
        <w:jc w:val="both"/>
        <w:rPr>
          <w:rFonts w:ascii="Times New Roman" w:hAnsi="Times New Roman" w:cs="Times New Roman"/>
          <w:b/>
          <w:color w:val="auto"/>
        </w:rPr>
      </w:pPr>
      <w:bookmarkStart w:id="28" w:name="_Toc130329494"/>
      <w:r w:rsidRPr="00C72DFC">
        <w:rPr>
          <w:rFonts w:ascii="Times New Roman" w:hAnsi="Times New Roman" w:cs="Times New Roman"/>
          <w:b/>
          <w:color w:val="auto"/>
        </w:rPr>
        <w:t>SHPENZIMET</w:t>
      </w:r>
      <w:bookmarkEnd w:id="28"/>
    </w:p>
    <w:p w14:paraId="3B3E7842" w14:textId="345E4C4F" w:rsidR="00B5047B" w:rsidRPr="00085FB8" w:rsidRDefault="00B5047B" w:rsidP="00E64CFB">
      <w:pPr>
        <w:tabs>
          <w:tab w:val="left" w:pos="360"/>
        </w:tabs>
        <w:jc w:val="both"/>
        <w:rPr>
          <w:rFonts w:ascii="Times New Roman" w:hAnsi="Times New Roman" w:cs="Times New Roman"/>
          <w:color w:val="FF0000"/>
        </w:rPr>
      </w:pPr>
    </w:p>
    <w:p w14:paraId="42AC380F" w14:textId="1C589255" w:rsidR="00247C68" w:rsidRPr="00866C6C" w:rsidRDefault="00247C68" w:rsidP="00E64CFB">
      <w:pPr>
        <w:tabs>
          <w:tab w:val="left" w:pos="360"/>
        </w:tabs>
        <w:jc w:val="both"/>
        <w:rPr>
          <w:rFonts w:ascii="Times New Roman" w:hAnsi="Times New Roman" w:cs="Times New Roman"/>
        </w:rPr>
      </w:pPr>
      <w:r w:rsidRPr="00866C6C">
        <w:rPr>
          <w:rFonts w:ascii="Times New Roman" w:hAnsi="Times New Roman" w:cs="Times New Roman"/>
        </w:rPr>
        <w:t>Buxheti i Bashkisë Berat i vitit</w:t>
      </w:r>
      <w:r w:rsidR="00C426EE" w:rsidRPr="00866C6C">
        <w:rPr>
          <w:rFonts w:ascii="Times New Roman" w:hAnsi="Times New Roman" w:cs="Times New Roman"/>
        </w:rPr>
        <w:t xml:space="preserve"> 2022</w:t>
      </w:r>
      <w:r w:rsidRPr="00866C6C">
        <w:rPr>
          <w:rFonts w:ascii="Times New Roman" w:hAnsi="Times New Roman" w:cs="Times New Roman"/>
        </w:rPr>
        <w:t xml:space="preserve">, fillestar, u miratua në shumën </w:t>
      </w:r>
      <w:r w:rsidR="00C426EE" w:rsidRPr="00866C6C">
        <w:rPr>
          <w:rFonts w:ascii="Times New Roman" w:hAnsi="Times New Roman" w:cs="Times New Roman"/>
        </w:rPr>
        <w:t>1,211,32</w:t>
      </w:r>
      <w:r w:rsidR="005F26DD" w:rsidRPr="00866C6C">
        <w:rPr>
          <w:rFonts w:ascii="Times New Roman" w:hAnsi="Times New Roman" w:cs="Times New Roman"/>
        </w:rPr>
        <w:t>7</w:t>
      </w:r>
      <w:r w:rsidR="00C426EE" w:rsidRPr="00866C6C">
        <w:rPr>
          <w:rFonts w:ascii="Times New Roman" w:hAnsi="Times New Roman" w:cs="Times New Roman"/>
        </w:rPr>
        <w:t xml:space="preserve"> </w:t>
      </w:r>
      <w:r w:rsidR="00136D41" w:rsidRPr="00866C6C">
        <w:rPr>
          <w:rFonts w:ascii="Times New Roman" w:hAnsi="Times New Roman" w:cs="Times New Roman"/>
        </w:rPr>
        <w:t>mij</w:t>
      </w:r>
      <w:r w:rsidR="00D977F8" w:rsidRPr="00866C6C">
        <w:rPr>
          <w:rFonts w:ascii="Times New Roman" w:hAnsi="Times New Roman" w:cs="Times New Roman"/>
        </w:rPr>
        <w:t>ë</w:t>
      </w:r>
      <w:r w:rsidRPr="00866C6C">
        <w:rPr>
          <w:rFonts w:ascii="Times New Roman" w:hAnsi="Times New Roman" w:cs="Times New Roman"/>
        </w:rPr>
        <w:t xml:space="preserve"> lekë .Krahasuar me buxhetin fillestar të vitit 20</w:t>
      </w:r>
      <w:r w:rsidR="00136D41" w:rsidRPr="00866C6C">
        <w:rPr>
          <w:rFonts w:ascii="Times New Roman" w:hAnsi="Times New Roman" w:cs="Times New Roman"/>
        </w:rPr>
        <w:t>2</w:t>
      </w:r>
      <w:r w:rsidR="005F26DD" w:rsidRPr="00866C6C">
        <w:rPr>
          <w:rFonts w:ascii="Times New Roman" w:hAnsi="Times New Roman" w:cs="Times New Roman"/>
        </w:rPr>
        <w:t>1</w:t>
      </w:r>
      <w:r w:rsidR="00136D41" w:rsidRPr="00866C6C">
        <w:rPr>
          <w:rFonts w:ascii="Times New Roman" w:hAnsi="Times New Roman" w:cs="Times New Roman"/>
        </w:rPr>
        <w:t xml:space="preserve"> </w:t>
      </w:r>
      <w:r w:rsidRPr="00866C6C">
        <w:rPr>
          <w:rFonts w:ascii="Times New Roman" w:hAnsi="Times New Roman" w:cs="Times New Roman"/>
        </w:rPr>
        <w:t xml:space="preserve">është planifikuar me </w:t>
      </w:r>
      <w:r w:rsidR="005F26DD" w:rsidRPr="00866C6C">
        <w:rPr>
          <w:rFonts w:ascii="Times New Roman" w:hAnsi="Times New Roman" w:cs="Times New Roman"/>
        </w:rPr>
        <w:t xml:space="preserve">rritje </w:t>
      </w:r>
      <w:r w:rsidR="00122347" w:rsidRPr="00866C6C">
        <w:rPr>
          <w:rFonts w:ascii="Times New Roman" w:hAnsi="Times New Roman" w:cs="Times New Roman"/>
        </w:rPr>
        <w:t xml:space="preserve">144,610 </w:t>
      </w:r>
      <w:r w:rsidR="005F26DD" w:rsidRPr="00866C6C">
        <w:rPr>
          <w:rFonts w:ascii="Times New Roman" w:hAnsi="Times New Roman" w:cs="Times New Roman"/>
        </w:rPr>
        <w:t>mijë lekë, ose në masën 1</w:t>
      </w:r>
      <w:r w:rsidR="00122347" w:rsidRPr="00866C6C">
        <w:rPr>
          <w:rFonts w:ascii="Times New Roman" w:hAnsi="Times New Roman" w:cs="Times New Roman"/>
        </w:rPr>
        <w:t>4</w:t>
      </w:r>
      <w:r w:rsidR="005F26DD" w:rsidRPr="00866C6C">
        <w:rPr>
          <w:rFonts w:ascii="Times New Roman" w:hAnsi="Times New Roman" w:cs="Times New Roman"/>
        </w:rPr>
        <w:t>%.</w:t>
      </w:r>
    </w:p>
    <w:p w14:paraId="0CF295A2" w14:textId="6F2A6D6A" w:rsidR="00CB3508" w:rsidRPr="00866C6C" w:rsidRDefault="00CB3508" w:rsidP="00E64CFB">
      <w:pPr>
        <w:tabs>
          <w:tab w:val="left" w:pos="360"/>
        </w:tabs>
        <w:jc w:val="both"/>
        <w:rPr>
          <w:rFonts w:ascii="Times New Roman" w:hAnsi="Times New Roman" w:cs="Times New Roman"/>
        </w:rPr>
      </w:pPr>
      <w:r w:rsidRPr="00866C6C">
        <w:rPr>
          <w:rFonts w:ascii="Times New Roman" w:hAnsi="Times New Roman" w:cs="Times New Roman"/>
        </w:rPr>
        <w:t>Pas shtes</w:t>
      </w:r>
      <w:r w:rsidR="00A7022C" w:rsidRPr="00866C6C">
        <w:rPr>
          <w:rFonts w:ascii="Times New Roman" w:hAnsi="Times New Roman" w:cs="Times New Roman"/>
        </w:rPr>
        <w:t>ave dhe ndryshimeve t</w:t>
      </w:r>
      <w:r w:rsidR="00E7085E" w:rsidRPr="00866C6C">
        <w:rPr>
          <w:rFonts w:ascii="Times New Roman" w:hAnsi="Times New Roman" w:cs="Times New Roman"/>
        </w:rPr>
        <w:t>ë</w:t>
      </w:r>
      <w:r w:rsidR="00A7022C" w:rsidRPr="00866C6C">
        <w:rPr>
          <w:rFonts w:ascii="Times New Roman" w:hAnsi="Times New Roman" w:cs="Times New Roman"/>
        </w:rPr>
        <w:t xml:space="preserve"> </w:t>
      </w:r>
      <w:proofErr w:type="gramStart"/>
      <w:r w:rsidR="00A7022C" w:rsidRPr="00866C6C">
        <w:rPr>
          <w:rFonts w:ascii="Times New Roman" w:hAnsi="Times New Roman" w:cs="Times New Roman"/>
        </w:rPr>
        <w:t>b</w:t>
      </w:r>
      <w:r w:rsidR="00E7085E" w:rsidRPr="00866C6C">
        <w:rPr>
          <w:rFonts w:ascii="Times New Roman" w:hAnsi="Times New Roman" w:cs="Times New Roman"/>
        </w:rPr>
        <w:t>ë</w:t>
      </w:r>
      <w:r w:rsidR="00A7022C" w:rsidRPr="00866C6C">
        <w:rPr>
          <w:rFonts w:ascii="Times New Roman" w:hAnsi="Times New Roman" w:cs="Times New Roman"/>
        </w:rPr>
        <w:t xml:space="preserve">ra </w:t>
      </w:r>
      <w:r w:rsidR="00AE22FD" w:rsidRPr="00866C6C">
        <w:rPr>
          <w:rFonts w:ascii="Times New Roman" w:hAnsi="Times New Roman" w:cs="Times New Roman"/>
        </w:rPr>
        <w:t xml:space="preserve"> </w:t>
      </w:r>
      <w:r w:rsidRPr="00866C6C">
        <w:rPr>
          <w:rFonts w:ascii="Times New Roman" w:hAnsi="Times New Roman" w:cs="Times New Roman"/>
        </w:rPr>
        <w:t>buxheti</w:t>
      </w:r>
      <w:proofErr w:type="gramEnd"/>
      <w:r w:rsidR="00AE22FD" w:rsidRPr="00866C6C">
        <w:rPr>
          <w:rFonts w:ascii="Times New Roman" w:hAnsi="Times New Roman" w:cs="Times New Roman"/>
        </w:rPr>
        <w:t xml:space="preserve"> i vitit 2022 </w:t>
      </w:r>
      <w:r w:rsidR="00E7085E" w:rsidRPr="00866C6C">
        <w:rPr>
          <w:rFonts w:ascii="Times New Roman" w:hAnsi="Times New Roman" w:cs="Times New Roman"/>
        </w:rPr>
        <w:t>ë</w:t>
      </w:r>
      <w:r w:rsidR="00AE22FD" w:rsidRPr="00866C6C">
        <w:rPr>
          <w:rFonts w:ascii="Times New Roman" w:hAnsi="Times New Roman" w:cs="Times New Roman"/>
        </w:rPr>
        <w:t>sht</w:t>
      </w:r>
      <w:r w:rsidR="00E7085E" w:rsidRPr="00866C6C">
        <w:rPr>
          <w:rFonts w:ascii="Times New Roman" w:hAnsi="Times New Roman" w:cs="Times New Roman"/>
        </w:rPr>
        <w:t>ë</w:t>
      </w:r>
      <w:r w:rsidR="00A7022C" w:rsidRPr="00866C6C">
        <w:rPr>
          <w:rFonts w:ascii="Times New Roman" w:hAnsi="Times New Roman" w:cs="Times New Roman"/>
        </w:rPr>
        <w:t xml:space="preserve"> </w:t>
      </w:r>
      <w:r w:rsidR="00256A06" w:rsidRPr="00866C6C">
        <w:rPr>
          <w:rFonts w:ascii="Times New Roman" w:hAnsi="Times New Roman" w:cs="Times New Roman"/>
        </w:rPr>
        <w:t>1,374,489</w:t>
      </w:r>
      <w:r w:rsidRPr="00866C6C">
        <w:rPr>
          <w:rFonts w:ascii="Times New Roman" w:hAnsi="Times New Roman" w:cs="Times New Roman"/>
        </w:rPr>
        <w:t xml:space="preserve"> mij</w:t>
      </w:r>
      <w:r w:rsidR="00670AAC" w:rsidRPr="00866C6C">
        <w:rPr>
          <w:rFonts w:ascii="Times New Roman" w:hAnsi="Times New Roman" w:cs="Times New Roman"/>
        </w:rPr>
        <w:t>ë</w:t>
      </w:r>
      <w:r w:rsidRPr="00866C6C">
        <w:rPr>
          <w:rFonts w:ascii="Times New Roman" w:hAnsi="Times New Roman" w:cs="Times New Roman"/>
        </w:rPr>
        <w:t xml:space="preserve"> lek</w:t>
      </w:r>
      <w:r w:rsidR="00670AAC" w:rsidRPr="00866C6C">
        <w:rPr>
          <w:rFonts w:ascii="Times New Roman" w:hAnsi="Times New Roman" w:cs="Times New Roman"/>
        </w:rPr>
        <w:t>ë</w:t>
      </w:r>
      <w:r w:rsidRPr="00866C6C">
        <w:rPr>
          <w:rFonts w:ascii="Times New Roman" w:hAnsi="Times New Roman" w:cs="Times New Roman"/>
        </w:rPr>
        <w:t>.</w:t>
      </w:r>
    </w:p>
    <w:p w14:paraId="20A24280" w14:textId="04E9926D" w:rsidR="00247C68" w:rsidRPr="00866C6C" w:rsidRDefault="002B13E9" w:rsidP="00E64CFB">
      <w:pPr>
        <w:tabs>
          <w:tab w:val="left" w:pos="360"/>
        </w:tabs>
        <w:jc w:val="both"/>
        <w:rPr>
          <w:rFonts w:ascii="Times New Roman" w:hAnsi="Times New Roman" w:cs="Times New Roman"/>
          <w:color w:val="FF0000"/>
        </w:rPr>
      </w:pPr>
      <w:r w:rsidRPr="00866C6C">
        <w:rPr>
          <w:rFonts w:ascii="Times New Roman" w:hAnsi="Times New Roman" w:cs="Times New Roman"/>
        </w:rPr>
        <w:t xml:space="preserve">Buxheti i </w:t>
      </w:r>
      <w:r w:rsidR="00256A06" w:rsidRPr="00866C6C">
        <w:rPr>
          <w:rFonts w:ascii="Times New Roman" w:hAnsi="Times New Roman" w:cs="Times New Roman"/>
        </w:rPr>
        <w:t>vitit</w:t>
      </w:r>
      <w:r w:rsidRPr="00866C6C">
        <w:rPr>
          <w:rFonts w:ascii="Times New Roman" w:hAnsi="Times New Roman" w:cs="Times New Roman"/>
        </w:rPr>
        <w:t xml:space="preserve"> 2022 </w:t>
      </w:r>
      <w:r w:rsidR="00747106" w:rsidRPr="00866C6C">
        <w:rPr>
          <w:rFonts w:ascii="Times New Roman" w:hAnsi="Times New Roman" w:cs="Times New Roman"/>
        </w:rPr>
        <w:t>prej 1,374,489 mijë lekë</w:t>
      </w:r>
      <w:r w:rsidRPr="00866C6C">
        <w:rPr>
          <w:rFonts w:ascii="Times New Roman" w:hAnsi="Times New Roman" w:cs="Times New Roman"/>
        </w:rPr>
        <w:t xml:space="preserve"> </w:t>
      </w:r>
      <w:r w:rsidR="00C757C5" w:rsidRPr="00866C6C">
        <w:rPr>
          <w:rFonts w:ascii="Times New Roman" w:hAnsi="Times New Roman" w:cs="Times New Roman"/>
        </w:rPr>
        <w:t>ë</w:t>
      </w:r>
      <w:r w:rsidRPr="00866C6C">
        <w:rPr>
          <w:rFonts w:ascii="Times New Roman" w:hAnsi="Times New Roman" w:cs="Times New Roman"/>
        </w:rPr>
        <w:t>sht</w:t>
      </w:r>
      <w:r w:rsidR="00C757C5" w:rsidRPr="00866C6C">
        <w:rPr>
          <w:rFonts w:ascii="Times New Roman" w:hAnsi="Times New Roman" w:cs="Times New Roman"/>
        </w:rPr>
        <w:t>ë</w:t>
      </w:r>
      <w:r w:rsidRPr="00866C6C">
        <w:rPr>
          <w:rFonts w:ascii="Times New Roman" w:hAnsi="Times New Roman" w:cs="Times New Roman"/>
        </w:rPr>
        <w:t xml:space="preserve"> realizuar n</w:t>
      </w:r>
      <w:r w:rsidR="00C757C5" w:rsidRPr="00866C6C">
        <w:rPr>
          <w:rFonts w:ascii="Times New Roman" w:hAnsi="Times New Roman" w:cs="Times New Roman"/>
        </w:rPr>
        <w:t>ë</w:t>
      </w:r>
      <w:r w:rsidRPr="00866C6C">
        <w:rPr>
          <w:rFonts w:ascii="Times New Roman" w:hAnsi="Times New Roman" w:cs="Times New Roman"/>
        </w:rPr>
        <w:t xml:space="preserve"> shum</w:t>
      </w:r>
      <w:r w:rsidR="00C757C5" w:rsidRPr="00866C6C">
        <w:rPr>
          <w:rFonts w:ascii="Times New Roman" w:hAnsi="Times New Roman" w:cs="Times New Roman"/>
        </w:rPr>
        <w:t>ë</w:t>
      </w:r>
      <w:r w:rsidRPr="00866C6C">
        <w:rPr>
          <w:rFonts w:ascii="Times New Roman" w:hAnsi="Times New Roman" w:cs="Times New Roman"/>
        </w:rPr>
        <w:t xml:space="preserve">n </w:t>
      </w:r>
      <w:r w:rsidR="00747106" w:rsidRPr="00866C6C">
        <w:rPr>
          <w:rFonts w:ascii="Times New Roman" w:hAnsi="Times New Roman" w:cs="Times New Roman"/>
        </w:rPr>
        <w:t xml:space="preserve">1,015,388 </w:t>
      </w:r>
      <w:r w:rsidRPr="00866C6C">
        <w:rPr>
          <w:rFonts w:ascii="Times New Roman" w:hAnsi="Times New Roman" w:cs="Times New Roman"/>
        </w:rPr>
        <w:t>mij</w:t>
      </w:r>
      <w:r w:rsidR="00C757C5" w:rsidRPr="00866C6C">
        <w:rPr>
          <w:rFonts w:ascii="Times New Roman" w:hAnsi="Times New Roman" w:cs="Times New Roman"/>
        </w:rPr>
        <w:t>ë</w:t>
      </w:r>
      <w:r w:rsidRPr="00866C6C">
        <w:rPr>
          <w:rFonts w:ascii="Times New Roman" w:hAnsi="Times New Roman" w:cs="Times New Roman"/>
        </w:rPr>
        <w:t xml:space="preserve"> lek</w:t>
      </w:r>
      <w:r w:rsidR="00C757C5" w:rsidRPr="00866C6C">
        <w:rPr>
          <w:rFonts w:ascii="Times New Roman" w:hAnsi="Times New Roman" w:cs="Times New Roman"/>
        </w:rPr>
        <w:t>ë</w:t>
      </w:r>
      <w:r w:rsidRPr="00866C6C">
        <w:rPr>
          <w:rFonts w:ascii="Times New Roman" w:hAnsi="Times New Roman" w:cs="Times New Roman"/>
        </w:rPr>
        <w:t xml:space="preserve"> ose </w:t>
      </w:r>
      <w:r w:rsidR="00747106" w:rsidRPr="00866C6C">
        <w:rPr>
          <w:rFonts w:ascii="Times New Roman" w:hAnsi="Times New Roman" w:cs="Times New Roman"/>
        </w:rPr>
        <w:t>në masën 73.9</w:t>
      </w:r>
      <w:r w:rsidRPr="00866C6C">
        <w:rPr>
          <w:rFonts w:ascii="Times New Roman" w:hAnsi="Times New Roman" w:cs="Times New Roman"/>
        </w:rPr>
        <w:t xml:space="preserve"> %</w:t>
      </w:r>
      <w:r w:rsidRPr="00866C6C">
        <w:rPr>
          <w:rFonts w:ascii="Times New Roman" w:hAnsi="Times New Roman" w:cs="Times New Roman"/>
          <w:color w:val="FF0000"/>
        </w:rPr>
        <w:t xml:space="preserve">. </w:t>
      </w:r>
    </w:p>
    <w:p w14:paraId="0B8DD044" w14:textId="77777777" w:rsidR="00DD537B" w:rsidRDefault="00DD537B" w:rsidP="00E64CFB">
      <w:pPr>
        <w:tabs>
          <w:tab w:val="left" w:pos="360"/>
        </w:tabs>
        <w:jc w:val="both"/>
        <w:rPr>
          <w:rFonts w:ascii="Times New Roman" w:hAnsi="Times New Roman" w:cs="Times New Roman"/>
          <w:b/>
        </w:rPr>
      </w:pPr>
    </w:p>
    <w:p w14:paraId="07F8DC06" w14:textId="31F3B6F2" w:rsidR="00680579" w:rsidRPr="00866C6C" w:rsidRDefault="00066673" w:rsidP="00E64CFB">
      <w:pPr>
        <w:tabs>
          <w:tab w:val="left" w:pos="360"/>
        </w:tabs>
        <w:jc w:val="both"/>
        <w:rPr>
          <w:rFonts w:ascii="Times New Roman" w:hAnsi="Times New Roman" w:cs="Times New Roman"/>
          <w:b/>
          <w:bCs/>
        </w:rPr>
      </w:pPr>
      <w:r>
        <w:rPr>
          <w:rFonts w:ascii="Times New Roman" w:hAnsi="Times New Roman" w:cs="Times New Roman"/>
          <w:b/>
        </w:rPr>
        <w:t>2</w:t>
      </w:r>
      <w:r w:rsidR="00DD537B">
        <w:rPr>
          <w:rFonts w:ascii="Times New Roman" w:hAnsi="Times New Roman" w:cs="Times New Roman"/>
          <w:b/>
        </w:rPr>
        <w:t xml:space="preserve">.2.1 </w:t>
      </w:r>
      <w:r w:rsidR="0008449B" w:rsidRPr="00866C6C">
        <w:rPr>
          <w:rFonts w:ascii="Times New Roman" w:hAnsi="Times New Roman" w:cs="Times New Roman"/>
          <w:b/>
          <w:bCs/>
        </w:rPr>
        <w:t>Realizimi i planit të shpenzimeve të periudh</w:t>
      </w:r>
      <w:r w:rsidR="00C03CAB" w:rsidRPr="00866C6C">
        <w:rPr>
          <w:rFonts w:ascii="Times New Roman" w:hAnsi="Times New Roman" w:cs="Times New Roman"/>
          <w:b/>
          <w:bCs/>
        </w:rPr>
        <w:t>ë</w:t>
      </w:r>
      <w:r w:rsidR="0008449B" w:rsidRPr="00866C6C">
        <w:rPr>
          <w:rFonts w:ascii="Times New Roman" w:hAnsi="Times New Roman" w:cs="Times New Roman"/>
          <w:b/>
          <w:bCs/>
        </w:rPr>
        <w:t xml:space="preserve">s Janar </w:t>
      </w:r>
      <w:r w:rsidR="00C034A6" w:rsidRPr="00866C6C">
        <w:rPr>
          <w:rFonts w:ascii="Times New Roman" w:hAnsi="Times New Roman" w:cs="Times New Roman"/>
          <w:b/>
          <w:bCs/>
        </w:rPr>
        <w:t>–</w:t>
      </w:r>
      <w:r w:rsidR="0008449B" w:rsidRPr="00866C6C">
        <w:rPr>
          <w:rFonts w:ascii="Times New Roman" w:hAnsi="Times New Roman" w:cs="Times New Roman"/>
          <w:b/>
          <w:bCs/>
        </w:rPr>
        <w:t xml:space="preserve"> </w:t>
      </w:r>
      <w:r w:rsidR="00CF03A8" w:rsidRPr="00866C6C">
        <w:rPr>
          <w:rFonts w:ascii="Times New Roman" w:hAnsi="Times New Roman" w:cs="Times New Roman"/>
          <w:b/>
          <w:bCs/>
        </w:rPr>
        <w:t>Dhjetor</w:t>
      </w:r>
      <w:r w:rsidR="00C034A6" w:rsidRPr="00866C6C">
        <w:rPr>
          <w:rFonts w:ascii="Times New Roman" w:hAnsi="Times New Roman" w:cs="Times New Roman"/>
          <w:b/>
          <w:bCs/>
        </w:rPr>
        <w:t xml:space="preserve"> </w:t>
      </w:r>
      <w:r w:rsidR="0008449B" w:rsidRPr="00866C6C">
        <w:rPr>
          <w:rFonts w:ascii="Times New Roman" w:hAnsi="Times New Roman" w:cs="Times New Roman"/>
          <w:b/>
          <w:bCs/>
        </w:rPr>
        <w:t>2022</w:t>
      </w:r>
      <w:r w:rsidR="00680579" w:rsidRPr="00866C6C">
        <w:rPr>
          <w:rFonts w:ascii="Times New Roman" w:hAnsi="Times New Roman" w:cs="Times New Roman"/>
          <w:b/>
          <w:bCs/>
        </w:rPr>
        <w:t xml:space="preserve"> sipas Njësive Shpenzuese</w:t>
      </w:r>
    </w:p>
    <w:p w14:paraId="1BE732DB" w14:textId="058E0379" w:rsidR="008E496B" w:rsidRPr="00866C6C" w:rsidRDefault="008E496B" w:rsidP="00E64CFB">
      <w:pPr>
        <w:tabs>
          <w:tab w:val="left" w:pos="360"/>
        </w:tabs>
        <w:jc w:val="both"/>
        <w:rPr>
          <w:rFonts w:ascii="Times New Roman" w:hAnsi="Times New Roman" w:cs="Times New Roman"/>
          <w:color w:val="FF0000"/>
        </w:rPr>
      </w:pPr>
      <w:r w:rsidRPr="00866C6C">
        <w:rPr>
          <w:rFonts w:ascii="Times New Roman" w:hAnsi="Times New Roman" w:cs="Times New Roman"/>
        </w:rPr>
        <w:t xml:space="preserve">Buxheti i bashkisë Berat është planifikuar dhe realizuar në </w:t>
      </w:r>
      <w:r w:rsidR="00353F38" w:rsidRPr="00866C6C">
        <w:rPr>
          <w:rFonts w:ascii="Times New Roman" w:hAnsi="Times New Roman" w:cs="Times New Roman"/>
        </w:rPr>
        <w:t>6</w:t>
      </w:r>
      <w:r w:rsidRPr="00866C6C">
        <w:rPr>
          <w:rFonts w:ascii="Times New Roman" w:hAnsi="Times New Roman" w:cs="Times New Roman"/>
        </w:rPr>
        <w:t xml:space="preserve"> njësi shpenzuese sipas programeve buxhetore</w:t>
      </w:r>
      <w:r w:rsidRPr="00866C6C">
        <w:rPr>
          <w:rFonts w:ascii="Times New Roman" w:hAnsi="Times New Roman" w:cs="Times New Roman"/>
          <w:spacing w:val="1"/>
        </w:rPr>
        <w:t xml:space="preserve"> </w:t>
      </w:r>
      <w:r w:rsidRPr="00866C6C">
        <w:rPr>
          <w:rFonts w:ascii="Times New Roman" w:hAnsi="Times New Roman" w:cs="Times New Roman"/>
        </w:rPr>
        <w:t>që</w:t>
      </w:r>
      <w:r w:rsidRPr="00866C6C">
        <w:rPr>
          <w:rFonts w:ascii="Times New Roman" w:hAnsi="Times New Roman" w:cs="Times New Roman"/>
          <w:spacing w:val="1"/>
        </w:rPr>
        <w:t xml:space="preserve"> </w:t>
      </w:r>
      <w:r w:rsidRPr="00866C6C">
        <w:rPr>
          <w:rFonts w:ascii="Times New Roman" w:hAnsi="Times New Roman" w:cs="Times New Roman"/>
        </w:rPr>
        <w:t>ato</w:t>
      </w:r>
      <w:r w:rsidRPr="00866C6C">
        <w:rPr>
          <w:rFonts w:ascii="Times New Roman" w:hAnsi="Times New Roman" w:cs="Times New Roman"/>
          <w:spacing w:val="1"/>
        </w:rPr>
        <w:t xml:space="preserve"> </w:t>
      </w:r>
      <w:r w:rsidRPr="00866C6C">
        <w:rPr>
          <w:rFonts w:ascii="Times New Roman" w:hAnsi="Times New Roman" w:cs="Times New Roman"/>
        </w:rPr>
        <w:t>menaxhojnë.</w:t>
      </w:r>
      <w:r w:rsidRPr="00866C6C">
        <w:rPr>
          <w:rFonts w:ascii="Times New Roman" w:hAnsi="Times New Roman" w:cs="Times New Roman"/>
          <w:spacing w:val="1"/>
        </w:rPr>
        <w:t xml:space="preserve"> </w:t>
      </w:r>
      <w:r w:rsidRPr="00866C6C">
        <w:rPr>
          <w:rFonts w:ascii="Times New Roman" w:hAnsi="Times New Roman" w:cs="Times New Roman"/>
        </w:rPr>
        <w:t>Përshtatja</w:t>
      </w:r>
      <w:r w:rsidRPr="00866C6C">
        <w:rPr>
          <w:rFonts w:ascii="Times New Roman" w:hAnsi="Times New Roman" w:cs="Times New Roman"/>
          <w:spacing w:val="1"/>
        </w:rPr>
        <w:t xml:space="preserve"> </w:t>
      </w:r>
      <w:r w:rsidRPr="00866C6C">
        <w:rPr>
          <w:rFonts w:ascii="Times New Roman" w:hAnsi="Times New Roman" w:cs="Times New Roman"/>
        </w:rPr>
        <w:t>e</w:t>
      </w:r>
      <w:r w:rsidRPr="00866C6C">
        <w:rPr>
          <w:rFonts w:ascii="Times New Roman" w:hAnsi="Times New Roman" w:cs="Times New Roman"/>
          <w:spacing w:val="1"/>
        </w:rPr>
        <w:t xml:space="preserve"> </w:t>
      </w:r>
      <w:r w:rsidRPr="00866C6C">
        <w:rPr>
          <w:rFonts w:ascii="Times New Roman" w:hAnsi="Times New Roman" w:cs="Times New Roman"/>
        </w:rPr>
        <w:t>gjithë</w:t>
      </w:r>
      <w:r w:rsidRPr="00866C6C">
        <w:rPr>
          <w:rFonts w:ascii="Times New Roman" w:hAnsi="Times New Roman" w:cs="Times New Roman"/>
          <w:spacing w:val="1"/>
        </w:rPr>
        <w:t xml:space="preserve"> </w:t>
      </w:r>
      <w:r w:rsidRPr="00866C6C">
        <w:rPr>
          <w:rFonts w:ascii="Times New Roman" w:hAnsi="Times New Roman" w:cs="Times New Roman"/>
        </w:rPr>
        <w:t>informacionit</w:t>
      </w:r>
      <w:r w:rsidRPr="00866C6C">
        <w:rPr>
          <w:rFonts w:ascii="Times New Roman" w:hAnsi="Times New Roman" w:cs="Times New Roman"/>
          <w:spacing w:val="1"/>
        </w:rPr>
        <w:t xml:space="preserve"> </w:t>
      </w:r>
      <w:r w:rsidRPr="00866C6C">
        <w:rPr>
          <w:rFonts w:ascii="Times New Roman" w:hAnsi="Times New Roman" w:cs="Times New Roman"/>
        </w:rPr>
        <w:t>financiar</w:t>
      </w:r>
      <w:r w:rsidRPr="00866C6C">
        <w:rPr>
          <w:rFonts w:ascii="Times New Roman" w:hAnsi="Times New Roman" w:cs="Times New Roman"/>
          <w:spacing w:val="1"/>
        </w:rPr>
        <w:t xml:space="preserve"> </w:t>
      </w:r>
      <w:r w:rsidRPr="00866C6C">
        <w:rPr>
          <w:rFonts w:ascii="Times New Roman" w:hAnsi="Times New Roman" w:cs="Times New Roman"/>
        </w:rPr>
        <w:t>është</w:t>
      </w:r>
      <w:r w:rsidRPr="00866C6C">
        <w:rPr>
          <w:rFonts w:ascii="Times New Roman" w:hAnsi="Times New Roman" w:cs="Times New Roman"/>
          <w:spacing w:val="1"/>
        </w:rPr>
        <w:t xml:space="preserve"> </w:t>
      </w:r>
      <w:r w:rsidRPr="00866C6C">
        <w:rPr>
          <w:rFonts w:ascii="Times New Roman" w:hAnsi="Times New Roman" w:cs="Times New Roman"/>
        </w:rPr>
        <w:t>mbi</w:t>
      </w:r>
      <w:r w:rsidRPr="00866C6C">
        <w:rPr>
          <w:rFonts w:ascii="Times New Roman" w:hAnsi="Times New Roman" w:cs="Times New Roman"/>
          <w:spacing w:val="1"/>
        </w:rPr>
        <w:t xml:space="preserve"> </w:t>
      </w:r>
      <w:r w:rsidRPr="00866C6C">
        <w:rPr>
          <w:rFonts w:ascii="Times New Roman" w:hAnsi="Times New Roman" w:cs="Times New Roman"/>
        </w:rPr>
        <w:t>bazën</w:t>
      </w:r>
      <w:r w:rsidRPr="00866C6C">
        <w:rPr>
          <w:rFonts w:ascii="Times New Roman" w:hAnsi="Times New Roman" w:cs="Times New Roman"/>
          <w:spacing w:val="1"/>
        </w:rPr>
        <w:t xml:space="preserve"> </w:t>
      </w:r>
      <w:r w:rsidRPr="00866C6C">
        <w:rPr>
          <w:rFonts w:ascii="Times New Roman" w:hAnsi="Times New Roman" w:cs="Times New Roman"/>
        </w:rPr>
        <w:t>e</w:t>
      </w:r>
      <w:r w:rsidRPr="00866C6C">
        <w:rPr>
          <w:rFonts w:ascii="Times New Roman" w:hAnsi="Times New Roman" w:cs="Times New Roman"/>
          <w:spacing w:val="1"/>
        </w:rPr>
        <w:t xml:space="preserve"> </w:t>
      </w:r>
      <w:r w:rsidRPr="00866C6C">
        <w:rPr>
          <w:rFonts w:ascii="Times New Roman" w:hAnsi="Times New Roman" w:cs="Times New Roman"/>
        </w:rPr>
        <w:t>strukturës</w:t>
      </w:r>
      <w:r w:rsidRPr="00866C6C">
        <w:rPr>
          <w:rFonts w:ascii="Times New Roman" w:hAnsi="Times New Roman" w:cs="Times New Roman"/>
          <w:spacing w:val="1"/>
        </w:rPr>
        <w:t xml:space="preserve"> </w:t>
      </w:r>
      <w:r w:rsidRPr="00866C6C">
        <w:rPr>
          <w:rFonts w:ascii="Times New Roman" w:hAnsi="Times New Roman" w:cs="Times New Roman"/>
        </w:rPr>
        <w:t>së</w:t>
      </w:r>
      <w:r w:rsidRPr="00866C6C">
        <w:rPr>
          <w:rFonts w:ascii="Times New Roman" w:hAnsi="Times New Roman" w:cs="Times New Roman"/>
          <w:spacing w:val="1"/>
        </w:rPr>
        <w:t xml:space="preserve"> </w:t>
      </w:r>
      <w:r w:rsidRPr="00866C6C">
        <w:rPr>
          <w:rFonts w:ascii="Times New Roman" w:hAnsi="Times New Roman" w:cs="Times New Roman"/>
        </w:rPr>
        <w:t>9</w:t>
      </w:r>
      <w:r w:rsidRPr="00866C6C">
        <w:rPr>
          <w:rFonts w:ascii="Times New Roman" w:hAnsi="Times New Roman" w:cs="Times New Roman"/>
          <w:spacing w:val="1"/>
        </w:rPr>
        <w:t xml:space="preserve"> </w:t>
      </w:r>
      <w:r w:rsidRPr="00866C6C">
        <w:rPr>
          <w:rFonts w:ascii="Times New Roman" w:hAnsi="Times New Roman" w:cs="Times New Roman"/>
        </w:rPr>
        <w:t>fushave/funksioneve</w:t>
      </w:r>
      <w:r w:rsidRPr="00866C6C">
        <w:rPr>
          <w:rFonts w:ascii="Times New Roman" w:hAnsi="Times New Roman" w:cs="Times New Roman"/>
          <w:spacing w:val="1"/>
        </w:rPr>
        <w:t xml:space="preserve"> </w:t>
      </w:r>
      <w:r w:rsidRPr="00866C6C">
        <w:rPr>
          <w:rFonts w:ascii="Times New Roman" w:hAnsi="Times New Roman" w:cs="Times New Roman"/>
        </w:rPr>
        <w:t>kryesore</w:t>
      </w:r>
      <w:r w:rsidRPr="00866C6C">
        <w:rPr>
          <w:rFonts w:ascii="Times New Roman" w:hAnsi="Times New Roman" w:cs="Times New Roman"/>
          <w:spacing w:val="1"/>
        </w:rPr>
        <w:t xml:space="preserve"> </w:t>
      </w:r>
      <w:r w:rsidRPr="00866C6C">
        <w:rPr>
          <w:rFonts w:ascii="Times New Roman" w:hAnsi="Times New Roman" w:cs="Times New Roman"/>
        </w:rPr>
        <w:t>që</w:t>
      </w:r>
      <w:r w:rsidRPr="00866C6C">
        <w:rPr>
          <w:rFonts w:ascii="Times New Roman" w:hAnsi="Times New Roman" w:cs="Times New Roman"/>
          <w:spacing w:val="1"/>
        </w:rPr>
        <w:t xml:space="preserve"> </w:t>
      </w:r>
      <w:r w:rsidRPr="00866C6C">
        <w:rPr>
          <w:rFonts w:ascii="Times New Roman" w:hAnsi="Times New Roman" w:cs="Times New Roman"/>
        </w:rPr>
        <w:t>janë</w:t>
      </w:r>
      <w:r w:rsidRPr="00866C6C">
        <w:rPr>
          <w:rFonts w:ascii="Times New Roman" w:hAnsi="Times New Roman" w:cs="Times New Roman"/>
          <w:spacing w:val="1"/>
        </w:rPr>
        <w:t xml:space="preserve"> </w:t>
      </w:r>
      <w:r w:rsidRPr="00866C6C">
        <w:rPr>
          <w:rFonts w:ascii="Times New Roman" w:hAnsi="Times New Roman" w:cs="Times New Roman"/>
        </w:rPr>
        <w:t>përgjegjësi</w:t>
      </w:r>
      <w:r w:rsidRPr="00866C6C">
        <w:rPr>
          <w:rFonts w:ascii="Times New Roman" w:hAnsi="Times New Roman" w:cs="Times New Roman"/>
          <w:spacing w:val="1"/>
        </w:rPr>
        <w:t xml:space="preserve"> </w:t>
      </w:r>
      <w:r w:rsidRPr="00866C6C">
        <w:rPr>
          <w:rFonts w:ascii="Times New Roman" w:hAnsi="Times New Roman" w:cs="Times New Roman"/>
        </w:rPr>
        <w:t>ligjore</w:t>
      </w:r>
      <w:r w:rsidRPr="00866C6C">
        <w:rPr>
          <w:rFonts w:ascii="Times New Roman" w:hAnsi="Times New Roman" w:cs="Times New Roman"/>
          <w:spacing w:val="1"/>
        </w:rPr>
        <w:t xml:space="preserve"> </w:t>
      </w:r>
      <w:r w:rsidRPr="00866C6C">
        <w:rPr>
          <w:rFonts w:ascii="Times New Roman" w:hAnsi="Times New Roman" w:cs="Times New Roman"/>
        </w:rPr>
        <w:t>e</w:t>
      </w:r>
      <w:r w:rsidRPr="00866C6C">
        <w:rPr>
          <w:rFonts w:ascii="Times New Roman" w:hAnsi="Times New Roman" w:cs="Times New Roman"/>
          <w:spacing w:val="1"/>
        </w:rPr>
        <w:t xml:space="preserve"> </w:t>
      </w:r>
      <w:r w:rsidRPr="00866C6C">
        <w:rPr>
          <w:rFonts w:ascii="Times New Roman" w:hAnsi="Times New Roman" w:cs="Times New Roman"/>
        </w:rPr>
        <w:t>njësisë</w:t>
      </w:r>
      <w:r w:rsidRPr="00866C6C">
        <w:rPr>
          <w:rFonts w:ascii="Times New Roman" w:hAnsi="Times New Roman" w:cs="Times New Roman"/>
          <w:spacing w:val="1"/>
        </w:rPr>
        <w:t xml:space="preserve"> </w:t>
      </w:r>
      <w:r w:rsidRPr="00866C6C">
        <w:rPr>
          <w:rFonts w:ascii="Times New Roman" w:hAnsi="Times New Roman" w:cs="Times New Roman"/>
        </w:rPr>
        <w:t>së</w:t>
      </w:r>
      <w:r w:rsidRPr="00866C6C">
        <w:rPr>
          <w:rFonts w:ascii="Times New Roman" w:hAnsi="Times New Roman" w:cs="Times New Roman"/>
          <w:spacing w:val="1"/>
        </w:rPr>
        <w:t xml:space="preserve"> </w:t>
      </w:r>
      <w:r w:rsidRPr="00866C6C">
        <w:rPr>
          <w:rFonts w:ascii="Times New Roman" w:hAnsi="Times New Roman" w:cs="Times New Roman"/>
        </w:rPr>
        <w:t>qeverisjes</w:t>
      </w:r>
      <w:r w:rsidRPr="00866C6C">
        <w:rPr>
          <w:rFonts w:ascii="Times New Roman" w:hAnsi="Times New Roman" w:cs="Times New Roman"/>
          <w:spacing w:val="1"/>
        </w:rPr>
        <w:t xml:space="preserve"> </w:t>
      </w:r>
      <w:r w:rsidRPr="00866C6C">
        <w:rPr>
          <w:rFonts w:ascii="Times New Roman" w:hAnsi="Times New Roman" w:cs="Times New Roman"/>
        </w:rPr>
        <w:t>vendore</w:t>
      </w:r>
      <w:r w:rsidRPr="00866C6C">
        <w:rPr>
          <w:rFonts w:ascii="Times New Roman" w:hAnsi="Times New Roman" w:cs="Times New Roman"/>
          <w:spacing w:val="1"/>
        </w:rPr>
        <w:t xml:space="preserve"> </w:t>
      </w:r>
      <w:r w:rsidRPr="00866C6C">
        <w:rPr>
          <w:rFonts w:ascii="Times New Roman" w:hAnsi="Times New Roman" w:cs="Times New Roman"/>
        </w:rPr>
        <w:t>sipas</w:t>
      </w:r>
      <w:r w:rsidRPr="00866C6C">
        <w:rPr>
          <w:rFonts w:ascii="Times New Roman" w:hAnsi="Times New Roman" w:cs="Times New Roman"/>
          <w:spacing w:val="60"/>
        </w:rPr>
        <w:t xml:space="preserve"> </w:t>
      </w:r>
      <w:r w:rsidRPr="00866C6C">
        <w:rPr>
          <w:rFonts w:ascii="Times New Roman" w:hAnsi="Times New Roman" w:cs="Times New Roman"/>
        </w:rPr>
        <w:t>ligjit</w:t>
      </w:r>
      <w:r w:rsidRPr="00866C6C">
        <w:rPr>
          <w:rFonts w:ascii="Times New Roman" w:hAnsi="Times New Roman" w:cs="Times New Roman"/>
          <w:spacing w:val="1"/>
        </w:rPr>
        <w:t xml:space="preserve"> </w:t>
      </w:r>
      <w:r w:rsidRPr="00866C6C">
        <w:rPr>
          <w:rFonts w:ascii="Times New Roman" w:hAnsi="Times New Roman" w:cs="Times New Roman"/>
        </w:rPr>
        <w:t>139/2015, dhe 27 nënfunksioneve, sipas kodifikimit COFOG, i cili unifikon njëkohësisht dhe marrëdhënien</w:t>
      </w:r>
      <w:r w:rsidRPr="00866C6C">
        <w:rPr>
          <w:rFonts w:ascii="Times New Roman" w:hAnsi="Times New Roman" w:cs="Times New Roman"/>
          <w:spacing w:val="1"/>
        </w:rPr>
        <w:t xml:space="preserve"> </w:t>
      </w:r>
      <w:r w:rsidRPr="00866C6C">
        <w:rPr>
          <w:rFonts w:ascii="Times New Roman" w:hAnsi="Times New Roman" w:cs="Times New Roman"/>
        </w:rPr>
        <w:t>me Qeverinë</w:t>
      </w:r>
      <w:r w:rsidRPr="00866C6C">
        <w:rPr>
          <w:rFonts w:ascii="Times New Roman" w:hAnsi="Times New Roman" w:cs="Times New Roman"/>
          <w:spacing w:val="1"/>
        </w:rPr>
        <w:t xml:space="preserve"> </w:t>
      </w:r>
      <w:r w:rsidRPr="00866C6C">
        <w:rPr>
          <w:rFonts w:ascii="Times New Roman" w:hAnsi="Times New Roman" w:cs="Times New Roman"/>
        </w:rPr>
        <w:t>Qendrore</w:t>
      </w:r>
      <w:r w:rsidRPr="00866C6C">
        <w:rPr>
          <w:rFonts w:ascii="Times New Roman" w:hAnsi="Times New Roman" w:cs="Times New Roman"/>
          <w:spacing w:val="-4"/>
        </w:rPr>
        <w:t xml:space="preserve"> </w:t>
      </w:r>
      <w:r w:rsidRPr="00866C6C">
        <w:rPr>
          <w:rFonts w:ascii="Times New Roman" w:hAnsi="Times New Roman" w:cs="Times New Roman"/>
        </w:rPr>
        <w:t>/Degën</w:t>
      </w:r>
      <w:r w:rsidRPr="00866C6C">
        <w:rPr>
          <w:rFonts w:ascii="Times New Roman" w:hAnsi="Times New Roman" w:cs="Times New Roman"/>
          <w:spacing w:val="-3"/>
        </w:rPr>
        <w:t xml:space="preserve"> </w:t>
      </w:r>
      <w:r w:rsidRPr="00866C6C">
        <w:rPr>
          <w:rFonts w:ascii="Times New Roman" w:hAnsi="Times New Roman" w:cs="Times New Roman"/>
        </w:rPr>
        <w:t>e</w:t>
      </w:r>
      <w:r w:rsidRPr="00866C6C">
        <w:rPr>
          <w:rFonts w:ascii="Times New Roman" w:hAnsi="Times New Roman" w:cs="Times New Roman"/>
          <w:spacing w:val="1"/>
        </w:rPr>
        <w:t xml:space="preserve"> </w:t>
      </w:r>
      <w:r w:rsidRPr="00866C6C">
        <w:rPr>
          <w:rFonts w:ascii="Times New Roman" w:hAnsi="Times New Roman" w:cs="Times New Roman"/>
        </w:rPr>
        <w:t>Thesarit</w:t>
      </w:r>
      <w:r w:rsidRPr="00866C6C">
        <w:rPr>
          <w:rFonts w:ascii="Times New Roman" w:hAnsi="Times New Roman" w:cs="Times New Roman"/>
          <w:color w:val="FF0000"/>
        </w:rPr>
        <w:t>.</w:t>
      </w:r>
    </w:p>
    <w:p w14:paraId="0F96B269" w14:textId="77777777" w:rsidR="008E496B" w:rsidRPr="00866C6C" w:rsidRDefault="008E496B" w:rsidP="00E64CFB">
      <w:pPr>
        <w:tabs>
          <w:tab w:val="left" w:pos="360"/>
        </w:tabs>
        <w:jc w:val="both"/>
        <w:rPr>
          <w:rFonts w:ascii="Times New Roman" w:hAnsi="Times New Roman" w:cs="Times New Roman"/>
          <w:color w:val="FF0000"/>
        </w:rPr>
      </w:pPr>
    </w:p>
    <w:p w14:paraId="2E124C91" w14:textId="77777777" w:rsidR="00353F38" w:rsidRPr="00866C6C" w:rsidRDefault="00353F38" w:rsidP="00E64CFB">
      <w:pPr>
        <w:tabs>
          <w:tab w:val="left" w:pos="360"/>
        </w:tabs>
        <w:jc w:val="both"/>
        <w:rPr>
          <w:rFonts w:ascii="Times New Roman" w:hAnsi="Times New Roman" w:cs="Times New Roman"/>
        </w:rPr>
      </w:pPr>
      <w:r w:rsidRPr="00866C6C">
        <w:rPr>
          <w:rFonts w:ascii="Times New Roman" w:hAnsi="Times New Roman" w:cs="Times New Roman"/>
        </w:rPr>
        <w:t xml:space="preserve">Bashkia Berat siguron ofrimin e shërbimeve publike, sociale, komunitare, etj, nëpërmjet 6 Njësive Shpenzuese, të cilat menaxhojnë buxhetin në programet </w:t>
      </w:r>
      <w:proofErr w:type="gramStart"/>
      <w:r w:rsidRPr="00866C6C">
        <w:rPr>
          <w:rFonts w:ascii="Times New Roman" w:hAnsi="Times New Roman" w:cs="Times New Roman"/>
        </w:rPr>
        <w:t>përkatëse :</w:t>
      </w:r>
      <w:proofErr w:type="gramEnd"/>
    </w:p>
    <w:p w14:paraId="0F101D90" w14:textId="1F234C68" w:rsidR="00353F38" w:rsidRPr="00866C6C" w:rsidRDefault="00353F38" w:rsidP="00E64CFB">
      <w:pPr>
        <w:tabs>
          <w:tab w:val="left" w:pos="360"/>
        </w:tabs>
        <w:spacing w:after="0" w:line="360" w:lineRule="auto"/>
        <w:jc w:val="both"/>
        <w:rPr>
          <w:rFonts w:ascii="Times New Roman" w:hAnsi="Times New Roman" w:cs="Times New Roman"/>
        </w:rPr>
      </w:pPr>
      <w:r w:rsidRPr="00866C6C">
        <w:rPr>
          <w:rFonts w:ascii="Times New Roman" w:hAnsi="Times New Roman" w:cs="Times New Roman"/>
        </w:rPr>
        <w:t>1.</w:t>
      </w:r>
      <w:r w:rsidRPr="00866C6C">
        <w:rPr>
          <w:rFonts w:ascii="Times New Roman" w:hAnsi="Times New Roman" w:cs="Times New Roman"/>
        </w:rPr>
        <w:tab/>
        <w:t xml:space="preserve">Bashkia Berat menaxhon </w:t>
      </w:r>
      <w:r w:rsidR="00E4723E" w:rsidRPr="00866C6C">
        <w:rPr>
          <w:rFonts w:ascii="Times New Roman" w:hAnsi="Times New Roman" w:cs="Times New Roman"/>
        </w:rPr>
        <w:t>47.2</w:t>
      </w:r>
      <w:r w:rsidR="00E24845" w:rsidRPr="00866C6C">
        <w:rPr>
          <w:rFonts w:ascii="Times New Roman" w:hAnsi="Times New Roman" w:cs="Times New Roman"/>
        </w:rPr>
        <w:t xml:space="preserve"> </w:t>
      </w:r>
      <w:r w:rsidRPr="00866C6C">
        <w:rPr>
          <w:rFonts w:ascii="Times New Roman" w:hAnsi="Times New Roman" w:cs="Times New Roman"/>
        </w:rPr>
        <w:t>% të totalit të buxhetit të bashkisë v.2022</w:t>
      </w:r>
    </w:p>
    <w:p w14:paraId="784ACA57" w14:textId="0C50B1EC" w:rsidR="00353F38" w:rsidRPr="00866C6C" w:rsidRDefault="00353F38" w:rsidP="00E64CFB">
      <w:pPr>
        <w:tabs>
          <w:tab w:val="left" w:pos="360"/>
        </w:tabs>
        <w:spacing w:after="0" w:line="360" w:lineRule="auto"/>
        <w:jc w:val="both"/>
        <w:rPr>
          <w:rFonts w:ascii="Times New Roman" w:hAnsi="Times New Roman" w:cs="Times New Roman"/>
        </w:rPr>
      </w:pPr>
      <w:r w:rsidRPr="00866C6C">
        <w:rPr>
          <w:rFonts w:ascii="Times New Roman" w:hAnsi="Times New Roman" w:cs="Times New Roman"/>
        </w:rPr>
        <w:t>2.</w:t>
      </w:r>
      <w:r w:rsidRPr="00866C6C">
        <w:rPr>
          <w:rFonts w:ascii="Times New Roman" w:hAnsi="Times New Roman" w:cs="Times New Roman"/>
        </w:rPr>
        <w:tab/>
        <w:t xml:space="preserve">Agjencia e Shërbimeve Publike menaxhon </w:t>
      </w:r>
      <w:r w:rsidR="00E4723E" w:rsidRPr="00866C6C">
        <w:rPr>
          <w:rFonts w:ascii="Times New Roman" w:hAnsi="Times New Roman" w:cs="Times New Roman"/>
        </w:rPr>
        <w:t>20.7</w:t>
      </w:r>
      <w:r w:rsidR="00E24845" w:rsidRPr="00866C6C">
        <w:rPr>
          <w:rFonts w:ascii="Times New Roman" w:hAnsi="Times New Roman" w:cs="Times New Roman"/>
        </w:rPr>
        <w:t xml:space="preserve"> </w:t>
      </w:r>
      <w:r w:rsidRPr="00866C6C">
        <w:rPr>
          <w:rFonts w:ascii="Times New Roman" w:hAnsi="Times New Roman" w:cs="Times New Roman"/>
        </w:rPr>
        <w:t>% të totalit të buxhetit të bashkisë v.2022</w:t>
      </w:r>
    </w:p>
    <w:p w14:paraId="6841722D" w14:textId="484BA9AB" w:rsidR="00353F38" w:rsidRPr="00866C6C" w:rsidRDefault="00353F38" w:rsidP="00E64CFB">
      <w:pPr>
        <w:tabs>
          <w:tab w:val="left" w:pos="360"/>
        </w:tabs>
        <w:spacing w:after="0" w:line="360" w:lineRule="auto"/>
        <w:jc w:val="both"/>
        <w:rPr>
          <w:rFonts w:ascii="Times New Roman" w:hAnsi="Times New Roman" w:cs="Times New Roman"/>
        </w:rPr>
      </w:pPr>
      <w:r w:rsidRPr="00866C6C">
        <w:rPr>
          <w:rFonts w:ascii="Times New Roman" w:hAnsi="Times New Roman" w:cs="Times New Roman"/>
        </w:rPr>
        <w:t>3.</w:t>
      </w:r>
      <w:r w:rsidRPr="00866C6C">
        <w:rPr>
          <w:rFonts w:ascii="Times New Roman" w:hAnsi="Times New Roman" w:cs="Times New Roman"/>
        </w:rPr>
        <w:tab/>
        <w:t>Drejtoria e Arsimit menaxhon 24</w:t>
      </w:r>
      <w:r w:rsidR="00E24845" w:rsidRPr="00866C6C">
        <w:rPr>
          <w:rFonts w:ascii="Times New Roman" w:hAnsi="Times New Roman" w:cs="Times New Roman"/>
        </w:rPr>
        <w:t>.</w:t>
      </w:r>
      <w:r w:rsidR="00E4723E" w:rsidRPr="00866C6C">
        <w:rPr>
          <w:rFonts w:ascii="Times New Roman" w:hAnsi="Times New Roman" w:cs="Times New Roman"/>
        </w:rPr>
        <w:t>1</w:t>
      </w:r>
      <w:r w:rsidR="00E24845" w:rsidRPr="00866C6C">
        <w:rPr>
          <w:rFonts w:ascii="Times New Roman" w:hAnsi="Times New Roman" w:cs="Times New Roman"/>
        </w:rPr>
        <w:t xml:space="preserve"> </w:t>
      </w:r>
      <w:r w:rsidRPr="00866C6C">
        <w:rPr>
          <w:rFonts w:ascii="Times New Roman" w:hAnsi="Times New Roman" w:cs="Times New Roman"/>
        </w:rPr>
        <w:t>% të totalit të buxhetit të bashkisë v.2022</w:t>
      </w:r>
    </w:p>
    <w:p w14:paraId="31C60AE1" w14:textId="1DF01B70" w:rsidR="00353F38" w:rsidRPr="00866C6C" w:rsidRDefault="00353F38" w:rsidP="00E64CFB">
      <w:pPr>
        <w:tabs>
          <w:tab w:val="left" w:pos="360"/>
        </w:tabs>
        <w:spacing w:after="0" w:line="360" w:lineRule="auto"/>
        <w:jc w:val="both"/>
        <w:rPr>
          <w:rFonts w:ascii="Times New Roman" w:hAnsi="Times New Roman" w:cs="Times New Roman"/>
        </w:rPr>
      </w:pPr>
      <w:r w:rsidRPr="00866C6C">
        <w:rPr>
          <w:rFonts w:ascii="Times New Roman" w:hAnsi="Times New Roman" w:cs="Times New Roman"/>
        </w:rPr>
        <w:t>4.</w:t>
      </w:r>
      <w:r w:rsidRPr="00866C6C">
        <w:rPr>
          <w:rFonts w:ascii="Times New Roman" w:hAnsi="Times New Roman" w:cs="Times New Roman"/>
        </w:rPr>
        <w:tab/>
        <w:t xml:space="preserve">Qendra Kulturore “Margarita Tutulani” menaxhon </w:t>
      </w:r>
      <w:r w:rsidR="00E4723E" w:rsidRPr="00866C6C">
        <w:rPr>
          <w:rFonts w:ascii="Times New Roman" w:hAnsi="Times New Roman" w:cs="Times New Roman"/>
        </w:rPr>
        <w:t xml:space="preserve">2.8 </w:t>
      </w:r>
      <w:r w:rsidRPr="00866C6C">
        <w:rPr>
          <w:rFonts w:ascii="Times New Roman" w:hAnsi="Times New Roman" w:cs="Times New Roman"/>
        </w:rPr>
        <w:t>% të totalit të buxhetit të bashkisë v.2022</w:t>
      </w:r>
    </w:p>
    <w:p w14:paraId="159C2E1C" w14:textId="7307D5B9" w:rsidR="00353F38" w:rsidRPr="008C5354" w:rsidRDefault="00353F38" w:rsidP="00E64CFB">
      <w:pPr>
        <w:tabs>
          <w:tab w:val="left" w:pos="360"/>
        </w:tabs>
        <w:spacing w:after="0" w:line="360" w:lineRule="auto"/>
        <w:jc w:val="both"/>
        <w:rPr>
          <w:rFonts w:ascii="Times New Roman" w:hAnsi="Times New Roman" w:cs="Times New Roman"/>
        </w:rPr>
      </w:pPr>
      <w:r w:rsidRPr="008C5354">
        <w:rPr>
          <w:rFonts w:ascii="Times New Roman" w:hAnsi="Times New Roman" w:cs="Times New Roman"/>
        </w:rPr>
        <w:t>5.</w:t>
      </w:r>
      <w:r w:rsidRPr="008C5354">
        <w:rPr>
          <w:rFonts w:ascii="Times New Roman" w:hAnsi="Times New Roman" w:cs="Times New Roman"/>
        </w:rPr>
        <w:tab/>
        <w:t>Qendra “Lira” menaxhon 2</w:t>
      </w:r>
      <w:r w:rsidR="00E4723E" w:rsidRPr="008C5354">
        <w:rPr>
          <w:rFonts w:ascii="Times New Roman" w:hAnsi="Times New Roman" w:cs="Times New Roman"/>
        </w:rPr>
        <w:t xml:space="preserve">.1 </w:t>
      </w:r>
      <w:r w:rsidRPr="008C5354">
        <w:rPr>
          <w:rFonts w:ascii="Times New Roman" w:hAnsi="Times New Roman" w:cs="Times New Roman"/>
        </w:rPr>
        <w:t>% të totalit të buxhetit të bashkisë v.2022</w:t>
      </w:r>
    </w:p>
    <w:p w14:paraId="23A1AFE1" w14:textId="293F1A12" w:rsidR="00353F38" w:rsidRPr="008C5354" w:rsidRDefault="00353F38" w:rsidP="00E64CFB">
      <w:pPr>
        <w:tabs>
          <w:tab w:val="left" w:pos="360"/>
        </w:tabs>
        <w:spacing w:after="0" w:line="360" w:lineRule="auto"/>
        <w:jc w:val="both"/>
        <w:rPr>
          <w:rFonts w:ascii="Times New Roman" w:hAnsi="Times New Roman" w:cs="Times New Roman"/>
        </w:rPr>
      </w:pPr>
      <w:r w:rsidRPr="008C5354">
        <w:rPr>
          <w:rFonts w:ascii="Times New Roman" w:hAnsi="Times New Roman" w:cs="Times New Roman"/>
        </w:rPr>
        <w:t>6.</w:t>
      </w:r>
      <w:r w:rsidRPr="008C5354">
        <w:rPr>
          <w:rFonts w:ascii="Times New Roman" w:hAnsi="Times New Roman" w:cs="Times New Roman"/>
        </w:rPr>
        <w:tab/>
        <w:t>Drejtoria e Bujqësisë, Administrimit të Pyjeve, Ujërave dhe Shërbimit Veterinar menaxhon 3</w:t>
      </w:r>
      <w:r w:rsidR="00E24845" w:rsidRPr="008C5354">
        <w:rPr>
          <w:rFonts w:ascii="Times New Roman" w:hAnsi="Times New Roman" w:cs="Times New Roman"/>
        </w:rPr>
        <w:t xml:space="preserve">.2 </w:t>
      </w:r>
      <w:r w:rsidRPr="008C5354">
        <w:rPr>
          <w:rFonts w:ascii="Times New Roman" w:hAnsi="Times New Roman" w:cs="Times New Roman"/>
        </w:rPr>
        <w:t>% të totalit të buxhetit të bashkisë v.2022</w:t>
      </w:r>
    </w:p>
    <w:p w14:paraId="77D25D4E" w14:textId="77777777" w:rsidR="00B81051" w:rsidRDefault="00353F38" w:rsidP="00E64CFB">
      <w:pPr>
        <w:tabs>
          <w:tab w:val="left" w:pos="360"/>
        </w:tabs>
        <w:jc w:val="both"/>
        <w:rPr>
          <w:rFonts w:ascii="Times New Roman" w:hAnsi="Times New Roman" w:cs="Times New Roman"/>
        </w:rPr>
      </w:pPr>
      <w:r w:rsidRPr="008C5354">
        <w:rPr>
          <w:rFonts w:ascii="Times New Roman" w:hAnsi="Times New Roman" w:cs="Times New Roman"/>
        </w:rPr>
        <w:t xml:space="preserve"> </w:t>
      </w:r>
    </w:p>
    <w:p w14:paraId="66E78FED" w14:textId="78AD405B" w:rsidR="00B81051" w:rsidRDefault="00B81051" w:rsidP="00E64CFB">
      <w:pPr>
        <w:tabs>
          <w:tab w:val="left" w:pos="360"/>
        </w:tabs>
        <w:jc w:val="both"/>
        <w:rPr>
          <w:rFonts w:ascii="Times New Roman" w:hAnsi="Times New Roman" w:cs="Times New Roman"/>
        </w:rPr>
      </w:pPr>
    </w:p>
    <w:p w14:paraId="298ACB96" w14:textId="4EB1CB81" w:rsidR="00B81051" w:rsidRDefault="00B81051" w:rsidP="00E64CFB">
      <w:pPr>
        <w:tabs>
          <w:tab w:val="left" w:pos="360"/>
        </w:tabs>
        <w:jc w:val="both"/>
        <w:rPr>
          <w:rFonts w:ascii="Times New Roman" w:hAnsi="Times New Roman" w:cs="Times New Roman"/>
        </w:rPr>
      </w:pPr>
    </w:p>
    <w:p w14:paraId="15D8FE1D" w14:textId="3C333057" w:rsidR="00B81051" w:rsidRDefault="00B81051" w:rsidP="00E64CFB">
      <w:pPr>
        <w:tabs>
          <w:tab w:val="left" w:pos="360"/>
        </w:tabs>
        <w:jc w:val="both"/>
        <w:rPr>
          <w:rFonts w:ascii="Times New Roman" w:hAnsi="Times New Roman" w:cs="Times New Roman"/>
        </w:rPr>
      </w:pPr>
    </w:p>
    <w:p w14:paraId="12D24A62" w14:textId="77777777" w:rsidR="00B81051" w:rsidRDefault="00B81051" w:rsidP="00E64CFB">
      <w:pPr>
        <w:tabs>
          <w:tab w:val="left" w:pos="360"/>
        </w:tabs>
        <w:jc w:val="both"/>
        <w:rPr>
          <w:rFonts w:ascii="Times New Roman" w:hAnsi="Times New Roman" w:cs="Times New Roman"/>
        </w:rPr>
      </w:pPr>
    </w:p>
    <w:p w14:paraId="4CBEFEB0" w14:textId="7A9CA80A" w:rsidR="00353F38" w:rsidRPr="008C5354" w:rsidRDefault="00353F38" w:rsidP="00E64CFB">
      <w:pPr>
        <w:tabs>
          <w:tab w:val="left" w:pos="360"/>
        </w:tabs>
        <w:jc w:val="both"/>
        <w:rPr>
          <w:rFonts w:ascii="Times New Roman" w:hAnsi="Times New Roman" w:cs="Times New Roman"/>
        </w:rPr>
      </w:pPr>
      <w:r w:rsidRPr="008C5354">
        <w:rPr>
          <w:rFonts w:ascii="Times New Roman" w:hAnsi="Times New Roman" w:cs="Times New Roman"/>
        </w:rPr>
        <w:lastRenderedPageBreak/>
        <w:t>Realizimi i shpenzimeve në total për Bashkinë Berat sipas njësive shpenzuese për periudhën janar-</w:t>
      </w:r>
      <w:r w:rsidR="008C5354" w:rsidRPr="008C5354">
        <w:rPr>
          <w:rFonts w:ascii="Times New Roman" w:hAnsi="Times New Roman" w:cs="Times New Roman"/>
        </w:rPr>
        <w:t>dhjetor</w:t>
      </w:r>
      <w:r w:rsidRPr="008C5354">
        <w:rPr>
          <w:rFonts w:ascii="Times New Roman" w:hAnsi="Times New Roman" w:cs="Times New Roman"/>
        </w:rPr>
        <w:t xml:space="preserve"> 2022 paraqitet si më </w:t>
      </w:r>
      <w:proofErr w:type="gramStart"/>
      <w:r w:rsidRPr="008C5354">
        <w:rPr>
          <w:rFonts w:ascii="Times New Roman" w:hAnsi="Times New Roman" w:cs="Times New Roman"/>
        </w:rPr>
        <w:t>poshtë :</w:t>
      </w:r>
      <w:proofErr w:type="gramEnd"/>
    </w:p>
    <w:p w14:paraId="563D8C97" w14:textId="59984844" w:rsidR="00353F38" w:rsidRDefault="00670AAC" w:rsidP="00E64CFB">
      <w:pPr>
        <w:tabs>
          <w:tab w:val="left" w:pos="360"/>
        </w:tabs>
        <w:jc w:val="both"/>
        <w:rPr>
          <w:rFonts w:ascii="Times New Roman" w:hAnsi="Times New Roman" w:cs="Times New Roman"/>
          <w:color w:val="FF0000"/>
        </w:rPr>
      </w:pP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Pr="00085FB8">
        <w:rPr>
          <w:rFonts w:ascii="Times New Roman" w:hAnsi="Times New Roman" w:cs="Times New Roman"/>
          <w:color w:val="FF0000"/>
        </w:rPr>
        <w:tab/>
      </w:r>
      <w:r w:rsidR="00353F38" w:rsidRPr="0090251D">
        <w:rPr>
          <w:rFonts w:ascii="Times New Roman" w:hAnsi="Times New Roman" w:cs="Times New Roman"/>
        </w:rPr>
        <w:t>në 000/lek</w:t>
      </w:r>
    </w:p>
    <w:tbl>
      <w:tblPr>
        <w:tblW w:w="10071" w:type="dxa"/>
        <w:tblLook w:val="04A0" w:firstRow="1" w:lastRow="0" w:firstColumn="1" w:lastColumn="0" w:noHBand="0" w:noVBand="1"/>
      </w:tblPr>
      <w:tblGrid>
        <w:gridCol w:w="435"/>
        <w:gridCol w:w="2161"/>
        <w:gridCol w:w="1564"/>
        <w:gridCol w:w="1021"/>
        <w:gridCol w:w="1494"/>
        <w:gridCol w:w="1021"/>
        <w:gridCol w:w="1394"/>
        <w:gridCol w:w="981"/>
      </w:tblGrid>
      <w:tr w:rsidR="00CF03A8" w:rsidRPr="00CF03A8" w14:paraId="0261B67F" w14:textId="77777777" w:rsidTr="00D7276A">
        <w:trPr>
          <w:trHeight w:val="498"/>
        </w:trPr>
        <w:tc>
          <w:tcPr>
            <w:tcW w:w="435" w:type="dxa"/>
            <w:vMerge w:val="restart"/>
            <w:tcBorders>
              <w:top w:val="single" w:sz="8" w:space="0" w:color="305496"/>
              <w:left w:val="single" w:sz="8" w:space="0" w:color="305496"/>
              <w:bottom w:val="single" w:sz="4" w:space="0" w:color="305496"/>
              <w:right w:val="single" w:sz="4" w:space="0" w:color="305496"/>
            </w:tcBorders>
            <w:shd w:val="clear" w:color="auto" w:fill="auto"/>
            <w:vAlign w:val="center"/>
            <w:hideMark/>
          </w:tcPr>
          <w:p w14:paraId="037BB7FC"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Nr</w:t>
            </w:r>
          </w:p>
        </w:tc>
        <w:tc>
          <w:tcPr>
            <w:tcW w:w="2161" w:type="dxa"/>
            <w:vMerge w:val="restart"/>
            <w:tcBorders>
              <w:top w:val="single" w:sz="8" w:space="0" w:color="305496"/>
              <w:left w:val="single" w:sz="4" w:space="0" w:color="305496"/>
              <w:bottom w:val="single" w:sz="4" w:space="0" w:color="305496"/>
              <w:right w:val="single" w:sz="4" w:space="0" w:color="305496"/>
            </w:tcBorders>
            <w:shd w:val="clear" w:color="auto" w:fill="auto"/>
            <w:vAlign w:val="center"/>
            <w:hideMark/>
          </w:tcPr>
          <w:p w14:paraId="3C4DE7F2"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Njësia Shpenzuese</w:t>
            </w:r>
          </w:p>
        </w:tc>
        <w:tc>
          <w:tcPr>
            <w:tcW w:w="1564" w:type="dxa"/>
            <w:tcBorders>
              <w:top w:val="single" w:sz="8" w:space="0" w:color="305496"/>
              <w:left w:val="nil"/>
              <w:bottom w:val="single" w:sz="4" w:space="0" w:color="305496"/>
              <w:right w:val="single" w:sz="4" w:space="0" w:color="305496"/>
            </w:tcBorders>
            <w:shd w:val="clear" w:color="auto" w:fill="auto"/>
            <w:vAlign w:val="center"/>
            <w:hideMark/>
          </w:tcPr>
          <w:p w14:paraId="13C80340"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Plan Buxheti Fillestar</w:t>
            </w:r>
          </w:p>
        </w:tc>
        <w:tc>
          <w:tcPr>
            <w:tcW w:w="1021" w:type="dxa"/>
            <w:tcBorders>
              <w:top w:val="single" w:sz="8" w:space="0" w:color="305496"/>
              <w:left w:val="nil"/>
              <w:bottom w:val="single" w:sz="4" w:space="0" w:color="305496"/>
              <w:right w:val="single" w:sz="4" w:space="0" w:color="305496"/>
            </w:tcBorders>
            <w:shd w:val="clear" w:color="auto" w:fill="auto"/>
            <w:vAlign w:val="center"/>
            <w:hideMark/>
          </w:tcPr>
          <w:p w14:paraId="7B315F40"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Struktura</w:t>
            </w:r>
          </w:p>
        </w:tc>
        <w:tc>
          <w:tcPr>
            <w:tcW w:w="1494" w:type="dxa"/>
            <w:tcBorders>
              <w:top w:val="single" w:sz="8" w:space="0" w:color="305496"/>
              <w:left w:val="nil"/>
              <w:bottom w:val="single" w:sz="4" w:space="0" w:color="305496"/>
              <w:right w:val="single" w:sz="4" w:space="0" w:color="305496"/>
            </w:tcBorders>
            <w:shd w:val="clear" w:color="auto" w:fill="auto"/>
            <w:vAlign w:val="center"/>
            <w:hideMark/>
          </w:tcPr>
          <w:p w14:paraId="30201283"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Plan buxheti me ndryshime</w:t>
            </w:r>
          </w:p>
        </w:tc>
        <w:tc>
          <w:tcPr>
            <w:tcW w:w="1021" w:type="dxa"/>
            <w:tcBorders>
              <w:top w:val="single" w:sz="8" w:space="0" w:color="305496"/>
              <w:left w:val="nil"/>
              <w:bottom w:val="single" w:sz="4" w:space="0" w:color="305496"/>
              <w:right w:val="single" w:sz="4" w:space="0" w:color="305496"/>
            </w:tcBorders>
            <w:shd w:val="clear" w:color="auto" w:fill="auto"/>
            <w:vAlign w:val="center"/>
            <w:hideMark/>
          </w:tcPr>
          <w:p w14:paraId="5972F398"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Struktura</w:t>
            </w:r>
          </w:p>
        </w:tc>
        <w:tc>
          <w:tcPr>
            <w:tcW w:w="1394" w:type="dxa"/>
            <w:tcBorders>
              <w:top w:val="single" w:sz="8" w:space="0" w:color="305496"/>
              <w:left w:val="nil"/>
              <w:bottom w:val="single" w:sz="4" w:space="0" w:color="305496"/>
              <w:right w:val="single" w:sz="4" w:space="0" w:color="305496"/>
            </w:tcBorders>
            <w:shd w:val="clear" w:color="auto" w:fill="auto"/>
            <w:noWrap/>
            <w:vAlign w:val="center"/>
            <w:hideMark/>
          </w:tcPr>
          <w:p w14:paraId="29F7FD6A"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Fakt</w:t>
            </w:r>
          </w:p>
        </w:tc>
        <w:tc>
          <w:tcPr>
            <w:tcW w:w="981" w:type="dxa"/>
            <w:tcBorders>
              <w:top w:val="single" w:sz="8" w:space="0" w:color="305496"/>
              <w:left w:val="nil"/>
              <w:bottom w:val="single" w:sz="4" w:space="0" w:color="305496"/>
              <w:right w:val="single" w:sz="8" w:space="0" w:color="305496"/>
            </w:tcBorders>
            <w:shd w:val="clear" w:color="auto" w:fill="auto"/>
            <w:vAlign w:val="center"/>
            <w:hideMark/>
          </w:tcPr>
          <w:p w14:paraId="29C19444"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Realizimi i planit vjetor</w:t>
            </w:r>
          </w:p>
        </w:tc>
      </w:tr>
      <w:tr w:rsidR="00CF03A8" w:rsidRPr="00CF03A8" w14:paraId="7AC4454F" w14:textId="77777777" w:rsidTr="00D7276A">
        <w:trPr>
          <w:trHeight w:val="172"/>
        </w:trPr>
        <w:tc>
          <w:tcPr>
            <w:tcW w:w="435" w:type="dxa"/>
            <w:vMerge/>
            <w:tcBorders>
              <w:top w:val="single" w:sz="8" w:space="0" w:color="305496"/>
              <w:left w:val="single" w:sz="8" w:space="0" w:color="305496"/>
              <w:bottom w:val="single" w:sz="4" w:space="0" w:color="305496"/>
              <w:right w:val="single" w:sz="4" w:space="0" w:color="305496"/>
            </w:tcBorders>
            <w:vAlign w:val="center"/>
            <w:hideMark/>
          </w:tcPr>
          <w:p w14:paraId="79A2C5AE" w14:textId="77777777" w:rsidR="00CF03A8" w:rsidRPr="00CF03A8" w:rsidRDefault="00CF03A8" w:rsidP="00CF03A8">
            <w:pPr>
              <w:spacing w:after="0" w:line="240" w:lineRule="auto"/>
              <w:rPr>
                <w:rFonts w:ascii="Calibri Light" w:eastAsia="Times New Roman" w:hAnsi="Calibri Light" w:cs="Times New Roman"/>
                <w:b/>
                <w:bCs/>
                <w:color w:val="000000"/>
                <w:sz w:val="20"/>
                <w:szCs w:val="20"/>
              </w:rPr>
            </w:pPr>
          </w:p>
        </w:tc>
        <w:tc>
          <w:tcPr>
            <w:tcW w:w="2161" w:type="dxa"/>
            <w:vMerge/>
            <w:tcBorders>
              <w:top w:val="single" w:sz="8" w:space="0" w:color="305496"/>
              <w:left w:val="single" w:sz="4" w:space="0" w:color="305496"/>
              <w:bottom w:val="single" w:sz="4" w:space="0" w:color="305496"/>
              <w:right w:val="single" w:sz="4" w:space="0" w:color="305496"/>
            </w:tcBorders>
            <w:vAlign w:val="center"/>
            <w:hideMark/>
          </w:tcPr>
          <w:p w14:paraId="7486901B" w14:textId="77777777" w:rsidR="00CF03A8" w:rsidRPr="00CF03A8" w:rsidRDefault="00CF03A8" w:rsidP="00CF03A8">
            <w:pPr>
              <w:spacing w:after="0" w:line="240" w:lineRule="auto"/>
              <w:rPr>
                <w:rFonts w:ascii="Calibri Light" w:eastAsia="Times New Roman" w:hAnsi="Calibri Light" w:cs="Times New Roman"/>
                <w:b/>
                <w:bCs/>
                <w:color w:val="000000"/>
                <w:sz w:val="20"/>
                <w:szCs w:val="20"/>
              </w:rPr>
            </w:pPr>
          </w:p>
        </w:tc>
        <w:tc>
          <w:tcPr>
            <w:tcW w:w="1564" w:type="dxa"/>
            <w:tcBorders>
              <w:top w:val="nil"/>
              <w:left w:val="nil"/>
              <w:bottom w:val="single" w:sz="4" w:space="0" w:color="305496"/>
              <w:right w:val="single" w:sz="4" w:space="0" w:color="305496"/>
            </w:tcBorders>
            <w:shd w:val="clear" w:color="auto" w:fill="auto"/>
            <w:noWrap/>
            <w:vAlign w:val="center"/>
            <w:hideMark/>
          </w:tcPr>
          <w:p w14:paraId="6953624D"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2022</w:t>
            </w:r>
          </w:p>
        </w:tc>
        <w:tc>
          <w:tcPr>
            <w:tcW w:w="1021" w:type="dxa"/>
            <w:tcBorders>
              <w:top w:val="nil"/>
              <w:left w:val="nil"/>
              <w:bottom w:val="single" w:sz="4" w:space="0" w:color="305496"/>
              <w:right w:val="single" w:sz="4" w:space="0" w:color="305496"/>
            </w:tcBorders>
            <w:shd w:val="clear" w:color="auto" w:fill="auto"/>
            <w:vAlign w:val="center"/>
            <w:hideMark/>
          </w:tcPr>
          <w:p w14:paraId="3EEF25F9"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w:t>
            </w:r>
          </w:p>
        </w:tc>
        <w:tc>
          <w:tcPr>
            <w:tcW w:w="1494" w:type="dxa"/>
            <w:tcBorders>
              <w:top w:val="nil"/>
              <w:left w:val="nil"/>
              <w:bottom w:val="single" w:sz="4" w:space="0" w:color="305496"/>
              <w:right w:val="single" w:sz="4" w:space="0" w:color="305496"/>
            </w:tcBorders>
            <w:shd w:val="clear" w:color="auto" w:fill="auto"/>
            <w:noWrap/>
            <w:vAlign w:val="center"/>
            <w:hideMark/>
          </w:tcPr>
          <w:p w14:paraId="7790A0EA"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2022</w:t>
            </w:r>
          </w:p>
        </w:tc>
        <w:tc>
          <w:tcPr>
            <w:tcW w:w="1021" w:type="dxa"/>
            <w:tcBorders>
              <w:top w:val="nil"/>
              <w:left w:val="nil"/>
              <w:bottom w:val="single" w:sz="4" w:space="0" w:color="305496"/>
              <w:right w:val="single" w:sz="4" w:space="0" w:color="305496"/>
            </w:tcBorders>
            <w:shd w:val="clear" w:color="auto" w:fill="auto"/>
            <w:vAlign w:val="center"/>
            <w:hideMark/>
          </w:tcPr>
          <w:p w14:paraId="027A1A96"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w:t>
            </w:r>
          </w:p>
        </w:tc>
        <w:tc>
          <w:tcPr>
            <w:tcW w:w="1394" w:type="dxa"/>
            <w:tcBorders>
              <w:top w:val="nil"/>
              <w:left w:val="nil"/>
              <w:bottom w:val="single" w:sz="4" w:space="0" w:color="305496"/>
              <w:right w:val="single" w:sz="4" w:space="0" w:color="305496"/>
            </w:tcBorders>
            <w:shd w:val="clear" w:color="auto" w:fill="auto"/>
            <w:noWrap/>
            <w:vAlign w:val="center"/>
            <w:hideMark/>
          </w:tcPr>
          <w:p w14:paraId="215A9D6C"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2022</w:t>
            </w:r>
          </w:p>
        </w:tc>
        <w:tc>
          <w:tcPr>
            <w:tcW w:w="981" w:type="dxa"/>
            <w:tcBorders>
              <w:top w:val="nil"/>
              <w:left w:val="nil"/>
              <w:bottom w:val="single" w:sz="4" w:space="0" w:color="305496"/>
              <w:right w:val="single" w:sz="8" w:space="0" w:color="305496"/>
            </w:tcBorders>
            <w:shd w:val="clear" w:color="auto" w:fill="auto"/>
            <w:noWrap/>
            <w:vAlign w:val="center"/>
            <w:hideMark/>
          </w:tcPr>
          <w:p w14:paraId="2C56032B" w14:textId="77777777" w:rsidR="00CF03A8" w:rsidRPr="00CF03A8" w:rsidRDefault="00CF03A8" w:rsidP="00CF03A8">
            <w:pPr>
              <w:spacing w:after="0" w:line="240" w:lineRule="auto"/>
              <w:jc w:val="center"/>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ne %</w:t>
            </w:r>
          </w:p>
        </w:tc>
      </w:tr>
      <w:tr w:rsidR="00CF03A8" w:rsidRPr="00CF03A8" w14:paraId="621C7048" w14:textId="77777777" w:rsidTr="00D7276A">
        <w:trPr>
          <w:trHeight w:val="414"/>
        </w:trPr>
        <w:tc>
          <w:tcPr>
            <w:tcW w:w="435" w:type="dxa"/>
            <w:tcBorders>
              <w:top w:val="nil"/>
              <w:left w:val="single" w:sz="8" w:space="0" w:color="305496"/>
              <w:bottom w:val="single" w:sz="4" w:space="0" w:color="305496"/>
              <w:right w:val="single" w:sz="4" w:space="0" w:color="305496"/>
            </w:tcBorders>
            <w:shd w:val="clear" w:color="auto" w:fill="auto"/>
            <w:vAlign w:val="center"/>
            <w:hideMark/>
          </w:tcPr>
          <w:p w14:paraId="56A3ECD9"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1</w:t>
            </w:r>
          </w:p>
        </w:tc>
        <w:tc>
          <w:tcPr>
            <w:tcW w:w="2161" w:type="dxa"/>
            <w:tcBorders>
              <w:top w:val="nil"/>
              <w:left w:val="nil"/>
              <w:bottom w:val="single" w:sz="4" w:space="0" w:color="305496"/>
              <w:right w:val="single" w:sz="4" w:space="0" w:color="305496"/>
            </w:tcBorders>
            <w:shd w:val="clear" w:color="auto" w:fill="auto"/>
            <w:vAlign w:val="center"/>
            <w:hideMark/>
          </w:tcPr>
          <w:p w14:paraId="69C21221"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Bashkia Berat (Aparati)</w:t>
            </w:r>
          </w:p>
        </w:tc>
        <w:tc>
          <w:tcPr>
            <w:tcW w:w="1564" w:type="dxa"/>
            <w:tcBorders>
              <w:top w:val="nil"/>
              <w:left w:val="nil"/>
              <w:bottom w:val="single" w:sz="4" w:space="0" w:color="305496"/>
              <w:right w:val="single" w:sz="4" w:space="0" w:color="305496"/>
            </w:tcBorders>
            <w:shd w:val="clear" w:color="auto" w:fill="auto"/>
            <w:vAlign w:val="center"/>
            <w:hideMark/>
          </w:tcPr>
          <w:p w14:paraId="553E58E6"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609,156 </w:t>
            </w:r>
          </w:p>
        </w:tc>
        <w:tc>
          <w:tcPr>
            <w:tcW w:w="1021" w:type="dxa"/>
            <w:tcBorders>
              <w:top w:val="nil"/>
              <w:left w:val="nil"/>
              <w:bottom w:val="single" w:sz="4" w:space="0" w:color="305496"/>
              <w:right w:val="single" w:sz="4" w:space="0" w:color="305496"/>
            </w:tcBorders>
            <w:shd w:val="clear" w:color="auto" w:fill="auto"/>
            <w:vAlign w:val="center"/>
            <w:hideMark/>
          </w:tcPr>
          <w:p w14:paraId="53E55262"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50.3%</w:t>
            </w:r>
          </w:p>
        </w:tc>
        <w:tc>
          <w:tcPr>
            <w:tcW w:w="1494" w:type="dxa"/>
            <w:tcBorders>
              <w:top w:val="nil"/>
              <w:left w:val="nil"/>
              <w:bottom w:val="single" w:sz="4" w:space="0" w:color="305496"/>
              <w:right w:val="single" w:sz="4" w:space="0" w:color="305496"/>
            </w:tcBorders>
            <w:shd w:val="clear" w:color="auto" w:fill="auto"/>
            <w:noWrap/>
            <w:vAlign w:val="center"/>
            <w:hideMark/>
          </w:tcPr>
          <w:p w14:paraId="1F9669D9"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649,403 </w:t>
            </w:r>
          </w:p>
        </w:tc>
        <w:tc>
          <w:tcPr>
            <w:tcW w:w="1021" w:type="dxa"/>
            <w:tcBorders>
              <w:top w:val="nil"/>
              <w:left w:val="nil"/>
              <w:bottom w:val="single" w:sz="4" w:space="0" w:color="305496"/>
              <w:right w:val="single" w:sz="4" w:space="0" w:color="305496"/>
            </w:tcBorders>
            <w:shd w:val="clear" w:color="auto" w:fill="auto"/>
            <w:noWrap/>
            <w:vAlign w:val="center"/>
            <w:hideMark/>
          </w:tcPr>
          <w:p w14:paraId="6867610D"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47.2%</w:t>
            </w:r>
          </w:p>
        </w:tc>
        <w:tc>
          <w:tcPr>
            <w:tcW w:w="1394" w:type="dxa"/>
            <w:tcBorders>
              <w:top w:val="nil"/>
              <w:left w:val="nil"/>
              <w:bottom w:val="single" w:sz="4" w:space="0" w:color="305496"/>
              <w:right w:val="single" w:sz="4" w:space="0" w:color="305496"/>
            </w:tcBorders>
            <w:shd w:val="clear" w:color="auto" w:fill="auto"/>
            <w:noWrap/>
            <w:vAlign w:val="center"/>
            <w:hideMark/>
          </w:tcPr>
          <w:p w14:paraId="61032AE7"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427,101 </w:t>
            </w:r>
          </w:p>
        </w:tc>
        <w:tc>
          <w:tcPr>
            <w:tcW w:w="981" w:type="dxa"/>
            <w:tcBorders>
              <w:top w:val="nil"/>
              <w:left w:val="nil"/>
              <w:bottom w:val="single" w:sz="4" w:space="0" w:color="305496"/>
              <w:right w:val="single" w:sz="8" w:space="0" w:color="305496"/>
            </w:tcBorders>
            <w:shd w:val="clear" w:color="auto" w:fill="auto"/>
            <w:noWrap/>
            <w:vAlign w:val="center"/>
            <w:hideMark/>
          </w:tcPr>
          <w:p w14:paraId="5191D16F"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65.8%</w:t>
            </w:r>
          </w:p>
        </w:tc>
      </w:tr>
      <w:tr w:rsidR="00CF03A8" w:rsidRPr="00CF03A8" w14:paraId="014D7F5A" w14:textId="77777777" w:rsidTr="00D7276A">
        <w:trPr>
          <w:trHeight w:val="271"/>
        </w:trPr>
        <w:tc>
          <w:tcPr>
            <w:tcW w:w="435" w:type="dxa"/>
            <w:tcBorders>
              <w:top w:val="nil"/>
              <w:left w:val="single" w:sz="8" w:space="0" w:color="305496"/>
              <w:bottom w:val="single" w:sz="4" w:space="0" w:color="305496"/>
              <w:right w:val="single" w:sz="4" w:space="0" w:color="305496"/>
            </w:tcBorders>
            <w:shd w:val="clear" w:color="auto" w:fill="auto"/>
            <w:vAlign w:val="center"/>
            <w:hideMark/>
          </w:tcPr>
          <w:p w14:paraId="780C55A4"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2</w:t>
            </w:r>
          </w:p>
        </w:tc>
        <w:tc>
          <w:tcPr>
            <w:tcW w:w="2161" w:type="dxa"/>
            <w:tcBorders>
              <w:top w:val="nil"/>
              <w:left w:val="nil"/>
              <w:bottom w:val="single" w:sz="4" w:space="0" w:color="305496"/>
              <w:right w:val="single" w:sz="4" w:space="0" w:color="305496"/>
            </w:tcBorders>
            <w:shd w:val="clear" w:color="auto" w:fill="auto"/>
            <w:vAlign w:val="center"/>
            <w:hideMark/>
          </w:tcPr>
          <w:p w14:paraId="0C3E6C78"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Agjencia e Shërbimeve Publike</w:t>
            </w:r>
          </w:p>
        </w:tc>
        <w:tc>
          <w:tcPr>
            <w:tcW w:w="1564" w:type="dxa"/>
            <w:tcBorders>
              <w:top w:val="nil"/>
              <w:left w:val="nil"/>
              <w:bottom w:val="single" w:sz="4" w:space="0" w:color="305496"/>
              <w:right w:val="single" w:sz="4" w:space="0" w:color="305496"/>
            </w:tcBorders>
            <w:shd w:val="clear" w:color="auto" w:fill="auto"/>
            <w:noWrap/>
            <w:vAlign w:val="center"/>
            <w:hideMark/>
          </w:tcPr>
          <w:p w14:paraId="51D3DCAF"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223,847 </w:t>
            </w:r>
          </w:p>
        </w:tc>
        <w:tc>
          <w:tcPr>
            <w:tcW w:w="1021" w:type="dxa"/>
            <w:tcBorders>
              <w:top w:val="nil"/>
              <w:left w:val="nil"/>
              <w:bottom w:val="single" w:sz="4" w:space="0" w:color="305496"/>
              <w:right w:val="single" w:sz="4" w:space="0" w:color="305496"/>
            </w:tcBorders>
            <w:shd w:val="clear" w:color="auto" w:fill="auto"/>
            <w:noWrap/>
            <w:vAlign w:val="center"/>
            <w:hideMark/>
          </w:tcPr>
          <w:p w14:paraId="47C5FC0B"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18.5%</w:t>
            </w:r>
          </w:p>
        </w:tc>
        <w:tc>
          <w:tcPr>
            <w:tcW w:w="1494" w:type="dxa"/>
            <w:tcBorders>
              <w:top w:val="nil"/>
              <w:left w:val="nil"/>
              <w:bottom w:val="single" w:sz="4" w:space="0" w:color="305496"/>
              <w:right w:val="single" w:sz="4" w:space="0" w:color="305496"/>
            </w:tcBorders>
            <w:shd w:val="clear" w:color="auto" w:fill="auto"/>
            <w:noWrap/>
            <w:vAlign w:val="center"/>
            <w:hideMark/>
          </w:tcPr>
          <w:p w14:paraId="1162FD01"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284,193 </w:t>
            </w:r>
          </w:p>
        </w:tc>
        <w:tc>
          <w:tcPr>
            <w:tcW w:w="1021" w:type="dxa"/>
            <w:tcBorders>
              <w:top w:val="nil"/>
              <w:left w:val="nil"/>
              <w:bottom w:val="single" w:sz="4" w:space="0" w:color="305496"/>
              <w:right w:val="single" w:sz="4" w:space="0" w:color="305496"/>
            </w:tcBorders>
            <w:shd w:val="clear" w:color="auto" w:fill="auto"/>
            <w:noWrap/>
            <w:vAlign w:val="center"/>
            <w:hideMark/>
          </w:tcPr>
          <w:p w14:paraId="1D90BC06"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20.7%</w:t>
            </w:r>
          </w:p>
        </w:tc>
        <w:tc>
          <w:tcPr>
            <w:tcW w:w="1394" w:type="dxa"/>
            <w:tcBorders>
              <w:top w:val="nil"/>
              <w:left w:val="nil"/>
              <w:bottom w:val="single" w:sz="4" w:space="0" w:color="305496"/>
              <w:right w:val="single" w:sz="4" w:space="0" w:color="305496"/>
            </w:tcBorders>
            <w:shd w:val="clear" w:color="auto" w:fill="auto"/>
            <w:noWrap/>
            <w:vAlign w:val="center"/>
            <w:hideMark/>
          </w:tcPr>
          <w:p w14:paraId="5489EF8C"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222,503 </w:t>
            </w:r>
          </w:p>
        </w:tc>
        <w:tc>
          <w:tcPr>
            <w:tcW w:w="981" w:type="dxa"/>
            <w:tcBorders>
              <w:top w:val="nil"/>
              <w:left w:val="nil"/>
              <w:bottom w:val="single" w:sz="4" w:space="0" w:color="305496"/>
              <w:right w:val="single" w:sz="8" w:space="0" w:color="305496"/>
            </w:tcBorders>
            <w:shd w:val="clear" w:color="auto" w:fill="auto"/>
            <w:noWrap/>
            <w:vAlign w:val="center"/>
            <w:hideMark/>
          </w:tcPr>
          <w:p w14:paraId="4AB79EA2"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78.3%</w:t>
            </w:r>
          </w:p>
        </w:tc>
      </w:tr>
      <w:tr w:rsidR="00CF03A8" w:rsidRPr="00CF03A8" w14:paraId="7EE700C4" w14:textId="77777777" w:rsidTr="00D7276A">
        <w:trPr>
          <w:trHeight w:val="271"/>
        </w:trPr>
        <w:tc>
          <w:tcPr>
            <w:tcW w:w="435" w:type="dxa"/>
            <w:tcBorders>
              <w:top w:val="nil"/>
              <w:left w:val="single" w:sz="8" w:space="0" w:color="305496"/>
              <w:bottom w:val="single" w:sz="4" w:space="0" w:color="305496"/>
              <w:right w:val="single" w:sz="4" w:space="0" w:color="305496"/>
            </w:tcBorders>
            <w:shd w:val="clear" w:color="auto" w:fill="auto"/>
            <w:vAlign w:val="center"/>
            <w:hideMark/>
          </w:tcPr>
          <w:p w14:paraId="151B52A6"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3</w:t>
            </w:r>
          </w:p>
        </w:tc>
        <w:tc>
          <w:tcPr>
            <w:tcW w:w="2161" w:type="dxa"/>
            <w:tcBorders>
              <w:top w:val="nil"/>
              <w:left w:val="nil"/>
              <w:bottom w:val="single" w:sz="4" w:space="0" w:color="305496"/>
              <w:right w:val="single" w:sz="4" w:space="0" w:color="305496"/>
            </w:tcBorders>
            <w:shd w:val="clear" w:color="auto" w:fill="auto"/>
            <w:vAlign w:val="center"/>
            <w:hideMark/>
          </w:tcPr>
          <w:p w14:paraId="543E7190"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Drejtoria Arsimore Bashkia Berat</w:t>
            </w:r>
          </w:p>
        </w:tc>
        <w:tc>
          <w:tcPr>
            <w:tcW w:w="1564" w:type="dxa"/>
            <w:tcBorders>
              <w:top w:val="nil"/>
              <w:left w:val="nil"/>
              <w:bottom w:val="single" w:sz="4" w:space="0" w:color="305496"/>
              <w:right w:val="single" w:sz="4" w:space="0" w:color="305496"/>
            </w:tcBorders>
            <w:shd w:val="clear" w:color="auto" w:fill="auto"/>
            <w:vAlign w:val="center"/>
            <w:hideMark/>
          </w:tcPr>
          <w:p w14:paraId="7A977CAF"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280,607 </w:t>
            </w:r>
          </w:p>
        </w:tc>
        <w:tc>
          <w:tcPr>
            <w:tcW w:w="1021" w:type="dxa"/>
            <w:tcBorders>
              <w:top w:val="nil"/>
              <w:left w:val="nil"/>
              <w:bottom w:val="single" w:sz="4" w:space="0" w:color="305496"/>
              <w:right w:val="single" w:sz="4" w:space="0" w:color="305496"/>
            </w:tcBorders>
            <w:shd w:val="clear" w:color="auto" w:fill="auto"/>
            <w:vAlign w:val="center"/>
            <w:hideMark/>
          </w:tcPr>
          <w:p w14:paraId="20974627"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23.2%</w:t>
            </w:r>
          </w:p>
        </w:tc>
        <w:tc>
          <w:tcPr>
            <w:tcW w:w="1494" w:type="dxa"/>
            <w:tcBorders>
              <w:top w:val="nil"/>
              <w:left w:val="nil"/>
              <w:bottom w:val="single" w:sz="4" w:space="0" w:color="305496"/>
              <w:right w:val="single" w:sz="4" w:space="0" w:color="305496"/>
            </w:tcBorders>
            <w:shd w:val="clear" w:color="auto" w:fill="auto"/>
            <w:noWrap/>
            <w:vAlign w:val="center"/>
            <w:hideMark/>
          </w:tcPr>
          <w:p w14:paraId="666B1451"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330,669 </w:t>
            </w:r>
          </w:p>
        </w:tc>
        <w:tc>
          <w:tcPr>
            <w:tcW w:w="1021" w:type="dxa"/>
            <w:tcBorders>
              <w:top w:val="nil"/>
              <w:left w:val="nil"/>
              <w:bottom w:val="single" w:sz="4" w:space="0" w:color="305496"/>
              <w:right w:val="single" w:sz="4" w:space="0" w:color="305496"/>
            </w:tcBorders>
            <w:shd w:val="clear" w:color="auto" w:fill="auto"/>
            <w:noWrap/>
            <w:vAlign w:val="center"/>
            <w:hideMark/>
          </w:tcPr>
          <w:p w14:paraId="34F75293"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24.1%</w:t>
            </w:r>
          </w:p>
        </w:tc>
        <w:tc>
          <w:tcPr>
            <w:tcW w:w="1394" w:type="dxa"/>
            <w:tcBorders>
              <w:top w:val="nil"/>
              <w:left w:val="nil"/>
              <w:bottom w:val="single" w:sz="4" w:space="0" w:color="305496"/>
              <w:right w:val="single" w:sz="4" w:space="0" w:color="305496"/>
            </w:tcBorders>
            <w:shd w:val="clear" w:color="auto" w:fill="auto"/>
            <w:noWrap/>
            <w:vAlign w:val="center"/>
            <w:hideMark/>
          </w:tcPr>
          <w:p w14:paraId="0F27A181"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275,364 </w:t>
            </w:r>
          </w:p>
        </w:tc>
        <w:tc>
          <w:tcPr>
            <w:tcW w:w="981" w:type="dxa"/>
            <w:tcBorders>
              <w:top w:val="nil"/>
              <w:left w:val="nil"/>
              <w:bottom w:val="single" w:sz="4" w:space="0" w:color="305496"/>
              <w:right w:val="single" w:sz="8" w:space="0" w:color="305496"/>
            </w:tcBorders>
            <w:shd w:val="clear" w:color="auto" w:fill="auto"/>
            <w:noWrap/>
            <w:vAlign w:val="center"/>
            <w:hideMark/>
          </w:tcPr>
          <w:p w14:paraId="7E6B8C01"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83.3%</w:t>
            </w:r>
          </w:p>
        </w:tc>
      </w:tr>
      <w:tr w:rsidR="00CF03A8" w:rsidRPr="00CF03A8" w14:paraId="6AB817D9" w14:textId="77777777" w:rsidTr="00D7276A">
        <w:trPr>
          <w:trHeight w:val="271"/>
        </w:trPr>
        <w:tc>
          <w:tcPr>
            <w:tcW w:w="435" w:type="dxa"/>
            <w:tcBorders>
              <w:top w:val="nil"/>
              <w:left w:val="single" w:sz="8" w:space="0" w:color="305496"/>
              <w:bottom w:val="single" w:sz="4" w:space="0" w:color="305496"/>
              <w:right w:val="single" w:sz="4" w:space="0" w:color="305496"/>
            </w:tcBorders>
            <w:shd w:val="clear" w:color="auto" w:fill="auto"/>
            <w:vAlign w:val="center"/>
            <w:hideMark/>
          </w:tcPr>
          <w:p w14:paraId="7F154986"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4</w:t>
            </w:r>
          </w:p>
        </w:tc>
        <w:tc>
          <w:tcPr>
            <w:tcW w:w="2161" w:type="dxa"/>
            <w:tcBorders>
              <w:top w:val="nil"/>
              <w:left w:val="nil"/>
              <w:bottom w:val="single" w:sz="4" w:space="0" w:color="305496"/>
              <w:right w:val="single" w:sz="4" w:space="0" w:color="305496"/>
            </w:tcBorders>
            <w:shd w:val="clear" w:color="auto" w:fill="auto"/>
            <w:vAlign w:val="center"/>
            <w:hideMark/>
          </w:tcPr>
          <w:p w14:paraId="6EB2904A"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Qendra Kulturore " M. Tutulani "</w:t>
            </w:r>
          </w:p>
        </w:tc>
        <w:tc>
          <w:tcPr>
            <w:tcW w:w="1564" w:type="dxa"/>
            <w:tcBorders>
              <w:top w:val="nil"/>
              <w:left w:val="nil"/>
              <w:bottom w:val="single" w:sz="4" w:space="0" w:color="305496"/>
              <w:right w:val="single" w:sz="4" w:space="0" w:color="305496"/>
            </w:tcBorders>
            <w:shd w:val="clear" w:color="auto" w:fill="auto"/>
            <w:vAlign w:val="center"/>
            <w:hideMark/>
          </w:tcPr>
          <w:p w14:paraId="53565567"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34,780 </w:t>
            </w:r>
          </w:p>
        </w:tc>
        <w:tc>
          <w:tcPr>
            <w:tcW w:w="1021" w:type="dxa"/>
            <w:tcBorders>
              <w:top w:val="nil"/>
              <w:left w:val="nil"/>
              <w:bottom w:val="single" w:sz="4" w:space="0" w:color="305496"/>
              <w:right w:val="single" w:sz="4" w:space="0" w:color="305496"/>
            </w:tcBorders>
            <w:shd w:val="clear" w:color="auto" w:fill="auto"/>
            <w:vAlign w:val="center"/>
            <w:hideMark/>
          </w:tcPr>
          <w:p w14:paraId="32172743"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2.9%</w:t>
            </w:r>
          </w:p>
        </w:tc>
        <w:tc>
          <w:tcPr>
            <w:tcW w:w="1494" w:type="dxa"/>
            <w:tcBorders>
              <w:top w:val="nil"/>
              <w:left w:val="nil"/>
              <w:bottom w:val="single" w:sz="4" w:space="0" w:color="305496"/>
              <w:right w:val="single" w:sz="4" w:space="0" w:color="305496"/>
            </w:tcBorders>
            <w:shd w:val="clear" w:color="auto" w:fill="auto"/>
            <w:noWrap/>
            <w:vAlign w:val="center"/>
            <w:hideMark/>
          </w:tcPr>
          <w:p w14:paraId="3D49FCD2"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38,352 </w:t>
            </w:r>
          </w:p>
        </w:tc>
        <w:tc>
          <w:tcPr>
            <w:tcW w:w="1021" w:type="dxa"/>
            <w:tcBorders>
              <w:top w:val="nil"/>
              <w:left w:val="nil"/>
              <w:bottom w:val="single" w:sz="4" w:space="0" w:color="305496"/>
              <w:right w:val="single" w:sz="4" w:space="0" w:color="305496"/>
            </w:tcBorders>
            <w:shd w:val="clear" w:color="auto" w:fill="auto"/>
            <w:noWrap/>
            <w:vAlign w:val="center"/>
            <w:hideMark/>
          </w:tcPr>
          <w:p w14:paraId="5A74E911"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2.8%</w:t>
            </w:r>
          </w:p>
        </w:tc>
        <w:tc>
          <w:tcPr>
            <w:tcW w:w="1394" w:type="dxa"/>
            <w:tcBorders>
              <w:top w:val="nil"/>
              <w:left w:val="nil"/>
              <w:bottom w:val="single" w:sz="4" w:space="0" w:color="305496"/>
              <w:right w:val="single" w:sz="4" w:space="0" w:color="305496"/>
            </w:tcBorders>
            <w:shd w:val="clear" w:color="auto" w:fill="auto"/>
            <w:noWrap/>
            <w:vAlign w:val="center"/>
            <w:hideMark/>
          </w:tcPr>
          <w:p w14:paraId="521E16C7"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32,504 </w:t>
            </w:r>
          </w:p>
        </w:tc>
        <w:tc>
          <w:tcPr>
            <w:tcW w:w="981" w:type="dxa"/>
            <w:tcBorders>
              <w:top w:val="nil"/>
              <w:left w:val="nil"/>
              <w:bottom w:val="single" w:sz="4" w:space="0" w:color="305496"/>
              <w:right w:val="single" w:sz="8" w:space="0" w:color="305496"/>
            </w:tcBorders>
            <w:shd w:val="clear" w:color="auto" w:fill="auto"/>
            <w:noWrap/>
            <w:vAlign w:val="center"/>
            <w:hideMark/>
          </w:tcPr>
          <w:p w14:paraId="675CB5D2"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84.8%</w:t>
            </w:r>
          </w:p>
        </w:tc>
      </w:tr>
      <w:tr w:rsidR="00CF03A8" w:rsidRPr="00CF03A8" w14:paraId="6FE9E5F1" w14:textId="77777777" w:rsidTr="00D7276A">
        <w:trPr>
          <w:trHeight w:val="335"/>
        </w:trPr>
        <w:tc>
          <w:tcPr>
            <w:tcW w:w="435" w:type="dxa"/>
            <w:tcBorders>
              <w:top w:val="nil"/>
              <w:left w:val="single" w:sz="8" w:space="0" w:color="305496"/>
              <w:bottom w:val="single" w:sz="4" w:space="0" w:color="305496"/>
              <w:right w:val="single" w:sz="4" w:space="0" w:color="305496"/>
            </w:tcBorders>
            <w:shd w:val="clear" w:color="auto" w:fill="auto"/>
            <w:vAlign w:val="center"/>
            <w:hideMark/>
          </w:tcPr>
          <w:p w14:paraId="3377C284"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5</w:t>
            </w:r>
          </w:p>
        </w:tc>
        <w:tc>
          <w:tcPr>
            <w:tcW w:w="2161" w:type="dxa"/>
            <w:tcBorders>
              <w:top w:val="nil"/>
              <w:left w:val="nil"/>
              <w:bottom w:val="single" w:sz="4" w:space="0" w:color="305496"/>
              <w:right w:val="single" w:sz="4" w:space="0" w:color="305496"/>
            </w:tcBorders>
            <w:shd w:val="clear" w:color="auto" w:fill="auto"/>
            <w:vAlign w:val="center"/>
            <w:hideMark/>
          </w:tcPr>
          <w:p w14:paraId="146DFDE6"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Qendra "LIRA"</w:t>
            </w:r>
          </w:p>
        </w:tc>
        <w:tc>
          <w:tcPr>
            <w:tcW w:w="1564" w:type="dxa"/>
            <w:tcBorders>
              <w:top w:val="nil"/>
              <w:left w:val="nil"/>
              <w:bottom w:val="single" w:sz="4" w:space="0" w:color="305496"/>
              <w:right w:val="single" w:sz="4" w:space="0" w:color="305496"/>
            </w:tcBorders>
            <w:shd w:val="clear" w:color="auto" w:fill="auto"/>
            <w:vAlign w:val="center"/>
            <w:hideMark/>
          </w:tcPr>
          <w:p w14:paraId="5AB22005"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23,984 </w:t>
            </w:r>
          </w:p>
        </w:tc>
        <w:tc>
          <w:tcPr>
            <w:tcW w:w="1021" w:type="dxa"/>
            <w:tcBorders>
              <w:top w:val="nil"/>
              <w:left w:val="nil"/>
              <w:bottom w:val="single" w:sz="4" w:space="0" w:color="305496"/>
              <w:right w:val="single" w:sz="4" w:space="0" w:color="305496"/>
            </w:tcBorders>
            <w:shd w:val="clear" w:color="auto" w:fill="auto"/>
            <w:vAlign w:val="center"/>
            <w:hideMark/>
          </w:tcPr>
          <w:p w14:paraId="7E8333E2"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2.0%</w:t>
            </w:r>
          </w:p>
        </w:tc>
        <w:tc>
          <w:tcPr>
            <w:tcW w:w="1494" w:type="dxa"/>
            <w:tcBorders>
              <w:top w:val="nil"/>
              <w:left w:val="nil"/>
              <w:bottom w:val="single" w:sz="4" w:space="0" w:color="305496"/>
              <w:right w:val="single" w:sz="4" w:space="0" w:color="305496"/>
            </w:tcBorders>
            <w:shd w:val="clear" w:color="auto" w:fill="auto"/>
            <w:noWrap/>
            <w:vAlign w:val="center"/>
            <w:hideMark/>
          </w:tcPr>
          <w:p w14:paraId="0A6A5DAA"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28,187 </w:t>
            </w:r>
          </w:p>
        </w:tc>
        <w:tc>
          <w:tcPr>
            <w:tcW w:w="1021" w:type="dxa"/>
            <w:tcBorders>
              <w:top w:val="nil"/>
              <w:left w:val="nil"/>
              <w:bottom w:val="single" w:sz="4" w:space="0" w:color="305496"/>
              <w:right w:val="single" w:sz="4" w:space="0" w:color="305496"/>
            </w:tcBorders>
            <w:shd w:val="clear" w:color="auto" w:fill="auto"/>
            <w:noWrap/>
            <w:vAlign w:val="center"/>
            <w:hideMark/>
          </w:tcPr>
          <w:p w14:paraId="2D980047"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2.1%</w:t>
            </w:r>
          </w:p>
        </w:tc>
        <w:tc>
          <w:tcPr>
            <w:tcW w:w="1394" w:type="dxa"/>
            <w:tcBorders>
              <w:top w:val="nil"/>
              <w:left w:val="nil"/>
              <w:bottom w:val="single" w:sz="4" w:space="0" w:color="305496"/>
              <w:right w:val="single" w:sz="4" w:space="0" w:color="305496"/>
            </w:tcBorders>
            <w:shd w:val="clear" w:color="auto" w:fill="auto"/>
            <w:noWrap/>
            <w:vAlign w:val="center"/>
            <w:hideMark/>
          </w:tcPr>
          <w:p w14:paraId="3B4F5C24"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24,134 </w:t>
            </w:r>
          </w:p>
        </w:tc>
        <w:tc>
          <w:tcPr>
            <w:tcW w:w="981" w:type="dxa"/>
            <w:tcBorders>
              <w:top w:val="nil"/>
              <w:left w:val="nil"/>
              <w:bottom w:val="single" w:sz="4" w:space="0" w:color="305496"/>
              <w:right w:val="single" w:sz="8" w:space="0" w:color="305496"/>
            </w:tcBorders>
            <w:shd w:val="clear" w:color="auto" w:fill="auto"/>
            <w:noWrap/>
            <w:vAlign w:val="center"/>
            <w:hideMark/>
          </w:tcPr>
          <w:p w14:paraId="6E8E9B54"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85.6%</w:t>
            </w:r>
          </w:p>
        </w:tc>
      </w:tr>
      <w:tr w:rsidR="00CF03A8" w:rsidRPr="00CF03A8" w14:paraId="28A517B7" w14:textId="77777777" w:rsidTr="00D7276A">
        <w:trPr>
          <w:trHeight w:val="414"/>
        </w:trPr>
        <w:tc>
          <w:tcPr>
            <w:tcW w:w="435" w:type="dxa"/>
            <w:tcBorders>
              <w:top w:val="nil"/>
              <w:left w:val="single" w:sz="8" w:space="0" w:color="305496"/>
              <w:bottom w:val="single" w:sz="4" w:space="0" w:color="305496"/>
              <w:right w:val="single" w:sz="4" w:space="0" w:color="305496"/>
            </w:tcBorders>
            <w:shd w:val="clear" w:color="auto" w:fill="auto"/>
            <w:vAlign w:val="center"/>
            <w:hideMark/>
          </w:tcPr>
          <w:p w14:paraId="7B273546"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6</w:t>
            </w:r>
          </w:p>
        </w:tc>
        <w:tc>
          <w:tcPr>
            <w:tcW w:w="2161" w:type="dxa"/>
            <w:tcBorders>
              <w:top w:val="nil"/>
              <w:left w:val="nil"/>
              <w:bottom w:val="single" w:sz="4" w:space="0" w:color="305496"/>
              <w:right w:val="single" w:sz="4" w:space="0" w:color="305496"/>
            </w:tcBorders>
            <w:shd w:val="clear" w:color="auto" w:fill="auto"/>
            <w:vAlign w:val="center"/>
            <w:hideMark/>
          </w:tcPr>
          <w:p w14:paraId="2A33BFD5"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Drejtoria e Bujqësisë</w:t>
            </w:r>
          </w:p>
        </w:tc>
        <w:tc>
          <w:tcPr>
            <w:tcW w:w="1564" w:type="dxa"/>
            <w:tcBorders>
              <w:top w:val="nil"/>
              <w:left w:val="nil"/>
              <w:bottom w:val="single" w:sz="4" w:space="0" w:color="305496"/>
              <w:right w:val="single" w:sz="4" w:space="0" w:color="305496"/>
            </w:tcBorders>
            <w:shd w:val="clear" w:color="auto" w:fill="auto"/>
            <w:vAlign w:val="center"/>
            <w:hideMark/>
          </w:tcPr>
          <w:p w14:paraId="1E531C88" w14:textId="77777777" w:rsidR="00CF03A8" w:rsidRPr="00CF03A8" w:rsidRDefault="00CF03A8" w:rsidP="00CF03A8">
            <w:pPr>
              <w:spacing w:after="0" w:line="240" w:lineRule="auto"/>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38,953 </w:t>
            </w:r>
          </w:p>
        </w:tc>
        <w:tc>
          <w:tcPr>
            <w:tcW w:w="1021" w:type="dxa"/>
            <w:tcBorders>
              <w:top w:val="nil"/>
              <w:left w:val="nil"/>
              <w:bottom w:val="single" w:sz="4" w:space="0" w:color="305496"/>
              <w:right w:val="single" w:sz="4" w:space="0" w:color="305496"/>
            </w:tcBorders>
            <w:shd w:val="clear" w:color="auto" w:fill="auto"/>
            <w:vAlign w:val="center"/>
            <w:hideMark/>
          </w:tcPr>
          <w:p w14:paraId="757A5230"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3.2%</w:t>
            </w:r>
          </w:p>
        </w:tc>
        <w:tc>
          <w:tcPr>
            <w:tcW w:w="1494" w:type="dxa"/>
            <w:tcBorders>
              <w:top w:val="nil"/>
              <w:left w:val="nil"/>
              <w:bottom w:val="single" w:sz="4" w:space="0" w:color="305496"/>
              <w:right w:val="single" w:sz="4" w:space="0" w:color="305496"/>
            </w:tcBorders>
            <w:shd w:val="clear" w:color="auto" w:fill="auto"/>
            <w:noWrap/>
            <w:vAlign w:val="center"/>
            <w:hideMark/>
          </w:tcPr>
          <w:p w14:paraId="70AFF1E6"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43,684 </w:t>
            </w:r>
          </w:p>
        </w:tc>
        <w:tc>
          <w:tcPr>
            <w:tcW w:w="1021" w:type="dxa"/>
            <w:tcBorders>
              <w:top w:val="nil"/>
              <w:left w:val="nil"/>
              <w:bottom w:val="single" w:sz="4" w:space="0" w:color="305496"/>
              <w:right w:val="single" w:sz="4" w:space="0" w:color="305496"/>
            </w:tcBorders>
            <w:shd w:val="clear" w:color="auto" w:fill="auto"/>
            <w:noWrap/>
            <w:vAlign w:val="center"/>
            <w:hideMark/>
          </w:tcPr>
          <w:p w14:paraId="28DFE524"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3.2%</w:t>
            </w:r>
          </w:p>
        </w:tc>
        <w:tc>
          <w:tcPr>
            <w:tcW w:w="1394" w:type="dxa"/>
            <w:tcBorders>
              <w:top w:val="nil"/>
              <w:left w:val="nil"/>
              <w:bottom w:val="single" w:sz="4" w:space="0" w:color="305496"/>
              <w:right w:val="single" w:sz="4" w:space="0" w:color="305496"/>
            </w:tcBorders>
            <w:shd w:val="clear" w:color="auto" w:fill="auto"/>
            <w:noWrap/>
            <w:vAlign w:val="center"/>
            <w:hideMark/>
          </w:tcPr>
          <w:p w14:paraId="30664ECD" w14:textId="77777777" w:rsidR="00CF03A8" w:rsidRPr="00CF03A8" w:rsidRDefault="00CF03A8" w:rsidP="00D7276A">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 xml:space="preserve">              33,782 </w:t>
            </w:r>
          </w:p>
        </w:tc>
        <w:tc>
          <w:tcPr>
            <w:tcW w:w="981" w:type="dxa"/>
            <w:tcBorders>
              <w:top w:val="nil"/>
              <w:left w:val="nil"/>
              <w:bottom w:val="single" w:sz="4" w:space="0" w:color="305496"/>
              <w:right w:val="single" w:sz="8" w:space="0" w:color="305496"/>
            </w:tcBorders>
            <w:shd w:val="clear" w:color="auto" w:fill="auto"/>
            <w:noWrap/>
            <w:vAlign w:val="center"/>
            <w:hideMark/>
          </w:tcPr>
          <w:p w14:paraId="5FE9D534" w14:textId="77777777" w:rsidR="00CF03A8" w:rsidRPr="00CF03A8" w:rsidRDefault="00CF03A8" w:rsidP="00CF03A8">
            <w:pPr>
              <w:spacing w:after="0" w:line="240" w:lineRule="auto"/>
              <w:jc w:val="right"/>
              <w:rPr>
                <w:rFonts w:ascii="Calibri Light" w:eastAsia="Times New Roman" w:hAnsi="Calibri Light" w:cs="Times New Roman"/>
                <w:color w:val="000000"/>
                <w:sz w:val="20"/>
                <w:szCs w:val="20"/>
              </w:rPr>
            </w:pPr>
            <w:r w:rsidRPr="00CF03A8">
              <w:rPr>
                <w:rFonts w:ascii="Calibri Light" w:eastAsia="Times New Roman" w:hAnsi="Calibri Light" w:cs="Times New Roman"/>
                <w:color w:val="000000"/>
                <w:sz w:val="20"/>
                <w:szCs w:val="20"/>
              </w:rPr>
              <w:t>77.3%</w:t>
            </w:r>
          </w:p>
        </w:tc>
      </w:tr>
      <w:tr w:rsidR="00CF03A8" w:rsidRPr="00CF03A8" w14:paraId="3CB844F9" w14:textId="77777777" w:rsidTr="00D7276A">
        <w:trPr>
          <w:trHeight w:val="397"/>
        </w:trPr>
        <w:tc>
          <w:tcPr>
            <w:tcW w:w="435" w:type="dxa"/>
            <w:tcBorders>
              <w:top w:val="nil"/>
              <w:left w:val="single" w:sz="8" w:space="0" w:color="305496"/>
              <w:bottom w:val="single" w:sz="8" w:space="0" w:color="305496"/>
              <w:right w:val="single" w:sz="4" w:space="0" w:color="305496"/>
            </w:tcBorders>
            <w:shd w:val="clear" w:color="auto" w:fill="auto"/>
            <w:vAlign w:val="center"/>
            <w:hideMark/>
          </w:tcPr>
          <w:p w14:paraId="608B8991" w14:textId="77777777" w:rsidR="00CF03A8" w:rsidRPr="00CF03A8" w:rsidRDefault="00CF03A8" w:rsidP="00CF03A8">
            <w:pPr>
              <w:spacing w:after="0" w:line="240" w:lineRule="auto"/>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 </w:t>
            </w:r>
          </w:p>
        </w:tc>
        <w:tc>
          <w:tcPr>
            <w:tcW w:w="2161" w:type="dxa"/>
            <w:tcBorders>
              <w:top w:val="nil"/>
              <w:left w:val="nil"/>
              <w:bottom w:val="single" w:sz="8" w:space="0" w:color="305496"/>
              <w:right w:val="single" w:sz="4" w:space="0" w:color="305496"/>
            </w:tcBorders>
            <w:shd w:val="clear" w:color="auto" w:fill="auto"/>
            <w:vAlign w:val="center"/>
            <w:hideMark/>
          </w:tcPr>
          <w:p w14:paraId="64296175" w14:textId="77777777" w:rsidR="00CF03A8" w:rsidRPr="00CF03A8" w:rsidRDefault="00CF03A8" w:rsidP="00CF03A8">
            <w:pPr>
              <w:spacing w:after="0" w:line="240" w:lineRule="auto"/>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Total</w:t>
            </w:r>
          </w:p>
        </w:tc>
        <w:tc>
          <w:tcPr>
            <w:tcW w:w="1564" w:type="dxa"/>
            <w:tcBorders>
              <w:top w:val="nil"/>
              <w:left w:val="nil"/>
              <w:bottom w:val="single" w:sz="8" w:space="0" w:color="305496"/>
              <w:right w:val="single" w:sz="4" w:space="0" w:color="305496"/>
            </w:tcBorders>
            <w:shd w:val="clear" w:color="auto" w:fill="auto"/>
            <w:vAlign w:val="center"/>
            <w:hideMark/>
          </w:tcPr>
          <w:p w14:paraId="228CA0EB" w14:textId="77777777" w:rsidR="00CF03A8" w:rsidRPr="00CF03A8" w:rsidRDefault="00CF03A8" w:rsidP="00CF03A8">
            <w:pPr>
              <w:spacing w:after="0" w:line="240" w:lineRule="auto"/>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 xml:space="preserve">    1,211,327 </w:t>
            </w:r>
          </w:p>
        </w:tc>
        <w:tc>
          <w:tcPr>
            <w:tcW w:w="1021" w:type="dxa"/>
            <w:tcBorders>
              <w:top w:val="nil"/>
              <w:left w:val="nil"/>
              <w:bottom w:val="single" w:sz="8" w:space="0" w:color="305496"/>
              <w:right w:val="single" w:sz="4" w:space="0" w:color="305496"/>
            </w:tcBorders>
            <w:shd w:val="clear" w:color="auto" w:fill="auto"/>
            <w:vAlign w:val="center"/>
            <w:hideMark/>
          </w:tcPr>
          <w:p w14:paraId="080621EE" w14:textId="77777777" w:rsidR="00CF03A8" w:rsidRPr="00CF03A8" w:rsidRDefault="00CF03A8" w:rsidP="00CF03A8">
            <w:pPr>
              <w:spacing w:after="0" w:line="240" w:lineRule="auto"/>
              <w:jc w:val="right"/>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100%</w:t>
            </w:r>
          </w:p>
        </w:tc>
        <w:tc>
          <w:tcPr>
            <w:tcW w:w="1494" w:type="dxa"/>
            <w:tcBorders>
              <w:top w:val="nil"/>
              <w:left w:val="nil"/>
              <w:bottom w:val="single" w:sz="8" w:space="0" w:color="305496"/>
              <w:right w:val="single" w:sz="4" w:space="0" w:color="305496"/>
            </w:tcBorders>
            <w:shd w:val="clear" w:color="auto" w:fill="auto"/>
            <w:vAlign w:val="center"/>
            <w:hideMark/>
          </w:tcPr>
          <w:p w14:paraId="6E5050AB" w14:textId="77777777" w:rsidR="00CF03A8" w:rsidRPr="00CF03A8" w:rsidRDefault="00CF03A8" w:rsidP="00D7276A">
            <w:pPr>
              <w:spacing w:after="0" w:line="240" w:lineRule="auto"/>
              <w:jc w:val="right"/>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 xml:space="preserve">     1,374,489 </w:t>
            </w:r>
          </w:p>
        </w:tc>
        <w:tc>
          <w:tcPr>
            <w:tcW w:w="1021" w:type="dxa"/>
            <w:tcBorders>
              <w:top w:val="nil"/>
              <w:left w:val="nil"/>
              <w:bottom w:val="single" w:sz="8" w:space="0" w:color="305496"/>
              <w:right w:val="single" w:sz="4" w:space="0" w:color="305496"/>
            </w:tcBorders>
            <w:shd w:val="clear" w:color="auto" w:fill="auto"/>
            <w:vAlign w:val="center"/>
            <w:hideMark/>
          </w:tcPr>
          <w:p w14:paraId="1A33AC94" w14:textId="77777777" w:rsidR="00CF03A8" w:rsidRPr="00CF03A8" w:rsidRDefault="00CF03A8" w:rsidP="00D7276A">
            <w:pPr>
              <w:spacing w:after="0" w:line="240" w:lineRule="auto"/>
              <w:jc w:val="right"/>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100%</w:t>
            </w:r>
          </w:p>
        </w:tc>
        <w:tc>
          <w:tcPr>
            <w:tcW w:w="1394" w:type="dxa"/>
            <w:tcBorders>
              <w:top w:val="nil"/>
              <w:left w:val="nil"/>
              <w:bottom w:val="single" w:sz="8" w:space="0" w:color="305496"/>
              <w:right w:val="single" w:sz="4" w:space="0" w:color="305496"/>
            </w:tcBorders>
            <w:shd w:val="clear" w:color="auto" w:fill="auto"/>
            <w:vAlign w:val="center"/>
            <w:hideMark/>
          </w:tcPr>
          <w:p w14:paraId="4B70785D" w14:textId="77777777" w:rsidR="00CF03A8" w:rsidRPr="00CF03A8" w:rsidRDefault="00CF03A8" w:rsidP="00D7276A">
            <w:pPr>
              <w:spacing w:after="0" w:line="240" w:lineRule="auto"/>
              <w:jc w:val="right"/>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 xml:space="preserve">   1,015,388 </w:t>
            </w:r>
          </w:p>
        </w:tc>
        <w:tc>
          <w:tcPr>
            <w:tcW w:w="981" w:type="dxa"/>
            <w:tcBorders>
              <w:top w:val="nil"/>
              <w:left w:val="nil"/>
              <w:bottom w:val="single" w:sz="8" w:space="0" w:color="305496"/>
              <w:right w:val="single" w:sz="8" w:space="0" w:color="305496"/>
            </w:tcBorders>
            <w:shd w:val="clear" w:color="auto" w:fill="auto"/>
            <w:noWrap/>
            <w:vAlign w:val="center"/>
            <w:hideMark/>
          </w:tcPr>
          <w:p w14:paraId="34C67661" w14:textId="77777777" w:rsidR="00CF03A8" w:rsidRPr="00CF03A8" w:rsidRDefault="00CF03A8" w:rsidP="00CF03A8">
            <w:pPr>
              <w:spacing w:after="0" w:line="240" w:lineRule="auto"/>
              <w:jc w:val="right"/>
              <w:rPr>
                <w:rFonts w:ascii="Calibri Light" w:eastAsia="Times New Roman" w:hAnsi="Calibri Light" w:cs="Times New Roman"/>
                <w:b/>
                <w:bCs/>
                <w:color w:val="000000"/>
                <w:sz w:val="20"/>
                <w:szCs w:val="20"/>
              </w:rPr>
            </w:pPr>
            <w:r w:rsidRPr="00CF03A8">
              <w:rPr>
                <w:rFonts w:ascii="Calibri Light" w:eastAsia="Times New Roman" w:hAnsi="Calibri Light" w:cs="Times New Roman"/>
                <w:b/>
                <w:bCs/>
                <w:color w:val="000000"/>
                <w:sz w:val="20"/>
                <w:szCs w:val="20"/>
              </w:rPr>
              <w:t>73.9%</w:t>
            </w:r>
          </w:p>
        </w:tc>
      </w:tr>
    </w:tbl>
    <w:p w14:paraId="25C0A177" w14:textId="42B3E6B9" w:rsidR="00CF03A8" w:rsidRDefault="00CF03A8" w:rsidP="00E64CFB">
      <w:pPr>
        <w:tabs>
          <w:tab w:val="left" w:pos="360"/>
        </w:tabs>
        <w:jc w:val="both"/>
        <w:rPr>
          <w:rFonts w:ascii="Times New Roman" w:hAnsi="Times New Roman" w:cs="Times New Roman"/>
          <w:color w:val="FF0000"/>
        </w:rPr>
      </w:pPr>
    </w:p>
    <w:p w14:paraId="7511518B" w14:textId="01466710" w:rsidR="00353F38" w:rsidRPr="00761116" w:rsidRDefault="00353F38" w:rsidP="00E64CFB">
      <w:pPr>
        <w:tabs>
          <w:tab w:val="left" w:pos="360"/>
        </w:tabs>
        <w:jc w:val="both"/>
        <w:rPr>
          <w:rFonts w:ascii="Times New Roman" w:hAnsi="Times New Roman" w:cs="Times New Roman"/>
        </w:rPr>
      </w:pPr>
      <w:r w:rsidRPr="00761116">
        <w:rPr>
          <w:rFonts w:ascii="Times New Roman" w:hAnsi="Times New Roman" w:cs="Times New Roman"/>
        </w:rPr>
        <w:t xml:space="preserve">Njësia shpenzuese Bashkia Berat (qendra) ka plan buxhetin vjetor </w:t>
      </w:r>
      <w:r w:rsidR="00761116" w:rsidRPr="00761116">
        <w:rPr>
          <w:rFonts w:ascii="Times New Roman" w:hAnsi="Times New Roman" w:cs="Times New Roman"/>
        </w:rPr>
        <w:t>649,403</w:t>
      </w:r>
      <w:r w:rsidRPr="00761116">
        <w:rPr>
          <w:rFonts w:ascii="Times New Roman" w:hAnsi="Times New Roman" w:cs="Times New Roman"/>
        </w:rPr>
        <w:t xml:space="preserve"> mijë lekë, ose </w:t>
      </w:r>
      <w:r w:rsidR="00761116" w:rsidRPr="00761116">
        <w:rPr>
          <w:rFonts w:ascii="Times New Roman" w:hAnsi="Times New Roman" w:cs="Times New Roman"/>
        </w:rPr>
        <w:t>47.2</w:t>
      </w:r>
      <w:r w:rsidRPr="00761116">
        <w:rPr>
          <w:rFonts w:ascii="Times New Roman" w:hAnsi="Times New Roman" w:cs="Times New Roman"/>
        </w:rPr>
        <w:t>% të buxhetit total të bashkisë</w:t>
      </w:r>
      <w:r w:rsidR="00761116" w:rsidRPr="00761116">
        <w:rPr>
          <w:rFonts w:ascii="Times New Roman" w:hAnsi="Times New Roman" w:cs="Times New Roman"/>
        </w:rPr>
        <w:t xml:space="preserve"> dhe</w:t>
      </w:r>
      <w:r w:rsidRPr="00761116">
        <w:rPr>
          <w:rFonts w:ascii="Times New Roman" w:hAnsi="Times New Roman" w:cs="Times New Roman"/>
        </w:rPr>
        <w:t xml:space="preserve"> është realizuar </w:t>
      </w:r>
      <w:r w:rsidR="00761116" w:rsidRPr="00761116">
        <w:rPr>
          <w:rFonts w:ascii="Times New Roman" w:hAnsi="Times New Roman" w:cs="Times New Roman"/>
        </w:rPr>
        <w:t>427,101</w:t>
      </w:r>
      <w:r w:rsidRPr="00761116">
        <w:rPr>
          <w:rFonts w:ascii="Times New Roman" w:hAnsi="Times New Roman" w:cs="Times New Roman"/>
        </w:rPr>
        <w:t xml:space="preserve">mijë lekë ose në masën </w:t>
      </w:r>
      <w:r w:rsidR="00761116" w:rsidRPr="00761116">
        <w:rPr>
          <w:rFonts w:ascii="Times New Roman" w:hAnsi="Times New Roman" w:cs="Times New Roman"/>
        </w:rPr>
        <w:t>65.8</w:t>
      </w:r>
      <w:r w:rsidRPr="00761116">
        <w:rPr>
          <w:rFonts w:ascii="Times New Roman" w:hAnsi="Times New Roman" w:cs="Times New Roman"/>
        </w:rPr>
        <w:t xml:space="preserve">%.  </w:t>
      </w:r>
    </w:p>
    <w:p w14:paraId="34723F3A" w14:textId="47890065" w:rsidR="00353F38" w:rsidRPr="00AD6F2B" w:rsidRDefault="00353F38" w:rsidP="00E64CFB">
      <w:pPr>
        <w:tabs>
          <w:tab w:val="left" w:pos="360"/>
        </w:tabs>
        <w:jc w:val="both"/>
        <w:rPr>
          <w:rFonts w:ascii="Times New Roman" w:hAnsi="Times New Roman" w:cs="Times New Roman"/>
        </w:rPr>
      </w:pPr>
      <w:r w:rsidRPr="00AD6F2B">
        <w:rPr>
          <w:rFonts w:ascii="Times New Roman" w:hAnsi="Times New Roman" w:cs="Times New Roman"/>
        </w:rPr>
        <w:t>Njësia shpenzuese Agjencia e Shërbimeve Publike ka plan buxhetin vjetor 2</w:t>
      </w:r>
      <w:r w:rsidR="00CA3682" w:rsidRPr="00AD6F2B">
        <w:rPr>
          <w:rFonts w:ascii="Times New Roman" w:hAnsi="Times New Roman" w:cs="Times New Roman"/>
        </w:rPr>
        <w:t>8</w:t>
      </w:r>
      <w:r w:rsidRPr="00AD6F2B">
        <w:rPr>
          <w:rFonts w:ascii="Times New Roman" w:hAnsi="Times New Roman" w:cs="Times New Roman"/>
        </w:rPr>
        <w:t xml:space="preserve">4,193 mijë lekë, ose </w:t>
      </w:r>
      <w:r w:rsidR="00AD6F2B" w:rsidRPr="00AD6F2B">
        <w:rPr>
          <w:rFonts w:ascii="Times New Roman" w:hAnsi="Times New Roman" w:cs="Times New Roman"/>
        </w:rPr>
        <w:t xml:space="preserve"> 20.7</w:t>
      </w:r>
      <w:r w:rsidR="00CA3682" w:rsidRPr="00AD6F2B">
        <w:rPr>
          <w:rFonts w:ascii="Times New Roman" w:hAnsi="Times New Roman" w:cs="Times New Roman"/>
        </w:rPr>
        <w:t xml:space="preserve"> </w:t>
      </w:r>
      <w:r w:rsidRPr="00AD6F2B">
        <w:rPr>
          <w:rFonts w:ascii="Times New Roman" w:hAnsi="Times New Roman" w:cs="Times New Roman"/>
        </w:rPr>
        <w:t>%</w:t>
      </w:r>
      <w:r w:rsidR="00AD6F2B" w:rsidRPr="00AD6F2B">
        <w:rPr>
          <w:rFonts w:ascii="Times New Roman" w:hAnsi="Times New Roman" w:cs="Times New Roman"/>
        </w:rPr>
        <w:t xml:space="preserve"> të buxhetit total të bashkisë </w:t>
      </w:r>
      <w:r w:rsidRPr="00AD6F2B">
        <w:rPr>
          <w:rFonts w:ascii="Times New Roman" w:hAnsi="Times New Roman" w:cs="Times New Roman"/>
        </w:rPr>
        <w:t xml:space="preserve">dhe është realizuar </w:t>
      </w:r>
      <w:r w:rsidR="00AD6F2B" w:rsidRPr="00AD6F2B">
        <w:rPr>
          <w:rFonts w:ascii="Times New Roman" w:hAnsi="Times New Roman" w:cs="Times New Roman"/>
        </w:rPr>
        <w:t xml:space="preserve">222,503 </w:t>
      </w:r>
      <w:r w:rsidRPr="00AD6F2B">
        <w:rPr>
          <w:rFonts w:ascii="Times New Roman" w:hAnsi="Times New Roman" w:cs="Times New Roman"/>
        </w:rPr>
        <w:t xml:space="preserve">mijë lekë ose në masën </w:t>
      </w:r>
      <w:r w:rsidR="00AD6F2B" w:rsidRPr="00AD6F2B">
        <w:rPr>
          <w:rFonts w:ascii="Times New Roman" w:hAnsi="Times New Roman" w:cs="Times New Roman"/>
        </w:rPr>
        <w:t>78.3</w:t>
      </w:r>
      <w:r w:rsidR="00CA3682" w:rsidRPr="00AD6F2B">
        <w:rPr>
          <w:rFonts w:ascii="Times New Roman" w:hAnsi="Times New Roman" w:cs="Times New Roman"/>
        </w:rPr>
        <w:t xml:space="preserve"> </w:t>
      </w:r>
      <w:r w:rsidRPr="00AD6F2B">
        <w:rPr>
          <w:rFonts w:ascii="Times New Roman" w:hAnsi="Times New Roman" w:cs="Times New Roman"/>
        </w:rPr>
        <w:t xml:space="preserve">%.  </w:t>
      </w:r>
    </w:p>
    <w:p w14:paraId="1DF0661F" w14:textId="07301136" w:rsidR="00353F38" w:rsidRPr="00545930" w:rsidRDefault="00353F38" w:rsidP="00E64CFB">
      <w:pPr>
        <w:tabs>
          <w:tab w:val="left" w:pos="360"/>
        </w:tabs>
        <w:jc w:val="both"/>
        <w:rPr>
          <w:rFonts w:ascii="Times New Roman" w:hAnsi="Times New Roman" w:cs="Times New Roman"/>
        </w:rPr>
      </w:pPr>
      <w:r w:rsidRPr="00545930">
        <w:rPr>
          <w:rFonts w:ascii="Times New Roman" w:hAnsi="Times New Roman" w:cs="Times New Roman"/>
        </w:rPr>
        <w:t>Njësia shpenzuese Drejtoria Arsimore Bashki</w:t>
      </w:r>
      <w:r w:rsidR="00545930" w:rsidRPr="00545930">
        <w:rPr>
          <w:rFonts w:ascii="Times New Roman" w:hAnsi="Times New Roman" w:cs="Times New Roman"/>
        </w:rPr>
        <w:t>a Berat ka plan buxhetin vjetor 330,669 mijë lekë, ose 24.1</w:t>
      </w:r>
      <w:r w:rsidRPr="00545930">
        <w:rPr>
          <w:rFonts w:ascii="Times New Roman" w:hAnsi="Times New Roman" w:cs="Times New Roman"/>
        </w:rPr>
        <w:t>% të buxhetit total të bashkisë</w:t>
      </w:r>
      <w:r w:rsidR="00545930" w:rsidRPr="00545930">
        <w:rPr>
          <w:rFonts w:ascii="Times New Roman" w:hAnsi="Times New Roman" w:cs="Times New Roman"/>
        </w:rPr>
        <w:t>,</w:t>
      </w:r>
      <w:r w:rsidRPr="00545930">
        <w:rPr>
          <w:rFonts w:ascii="Times New Roman" w:hAnsi="Times New Roman" w:cs="Times New Roman"/>
        </w:rPr>
        <w:t xml:space="preserve"> dhe është realizuar </w:t>
      </w:r>
      <w:r w:rsidR="00545930" w:rsidRPr="00545930">
        <w:rPr>
          <w:rFonts w:ascii="Times New Roman" w:hAnsi="Times New Roman" w:cs="Times New Roman"/>
        </w:rPr>
        <w:t xml:space="preserve">275,364 </w:t>
      </w:r>
      <w:r w:rsidRPr="00545930">
        <w:rPr>
          <w:rFonts w:ascii="Times New Roman" w:hAnsi="Times New Roman" w:cs="Times New Roman"/>
        </w:rPr>
        <w:t xml:space="preserve">mijë lekë ose në masën </w:t>
      </w:r>
      <w:r w:rsidR="00CA3682" w:rsidRPr="00545930">
        <w:rPr>
          <w:rFonts w:ascii="Times New Roman" w:hAnsi="Times New Roman" w:cs="Times New Roman"/>
        </w:rPr>
        <w:t>8</w:t>
      </w:r>
      <w:r w:rsidR="00545930" w:rsidRPr="00545930">
        <w:rPr>
          <w:rFonts w:ascii="Times New Roman" w:hAnsi="Times New Roman" w:cs="Times New Roman"/>
        </w:rPr>
        <w:t>3.3</w:t>
      </w:r>
      <w:r w:rsidRPr="00545930">
        <w:rPr>
          <w:rFonts w:ascii="Times New Roman" w:hAnsi="Times New Roman" w:cs="Times New Roman"/>
        </w:rPr>
        <w:t xml:space="preserve">%.  </w:t>
      </w:r>
    </w:p>
    <w:p w14:paraId="2A8A62C5" w14:textId="00996873" w:rsidR="00353F38" w:rsidRPr="004B40D6" w:rsidRDefault="00353F38" w:rsidP="00E64CFB">
      <w:pPr>
        <w:tabs>
          <w:tab w:val="left" w:pos="360"/>
        </w:tabs>
        <w:jc w:val="both"/>
        <w:rPr>
          <w:rFonts w:ascii="Times New Roman" w:hAnsi="Times New Roman" w:cs="Times New Roman"/>
        </w:rPr>
      </w:pPr>
      <w:r w:rsidRPr="004B40D6">
        <w:rPr>
          <w:rFonts w:ascii="Times New Roman" w:hAnsi="Times New Roman" w:cs="Times New Roman"/>
        </w:rPr>
        <w:t>Njësia shpenzuese Qendra Kulturore “ M. Tutulani” ka plan buxhetin vjetor 38,352 mijë lekë, ose 2.</w:t>
      </w:r>
      <w:r w:rsidR="004B40D6" w:rsidRPr="004B40D6">
        <w:rPr>
          <w:rFonts w:ascii="Times New Roman" w:hAnsi="Times New Roman" w:cs="Times New Roman"/>
        </w:rPr>
        <w:t>8</w:t>
      </w:r>
      <w:r w:rsidRPr="004B40D6">
        <w:rPr>
          <w:rFonts w:ascii="Times New Roman" w:hAnsi="Times New Roman" w:cs="Times New Roman"/>
        </w:rPr>
        <w:t>%</w:t>
      </w:r>
      <w:r w:rsidR="004B40D6" w:rsidRPr="004B40D6">
        <w:rPr>
          <w:rFonts w:ascii="Times New Roman" w:hAnsi="Times New Roman" w:cs="Times New Roman"/>
        </w:rPr>
        <w:t xml:space="preserve"> të buxhetit total të bashkisë, </w:t>
      </w:r>
      <w:r w:rsidRPr="004B40D6">
        <w:rPr>
          <w:rFonts w:ascii="Times New Roman" w:hAnsi="Times New Roman" w:cs="Times New Roman"/>
        </w:rPr>
        <w:t xml:space="preserve">dhe është realizuar </w:t>
      </w:r>
      <w:r w:rsidR="004B40D6" w:rsidRPr="004B40D6">
        <w:rPr>
          <w:rFonts w:ascii="Times New Roman" w:hAnsi="Times New Roman" w:cs="Times New Roman"/>
        </w:rPr>
        <w:t xml:space="preserve">32,504 </w:t>
      </w:r>
      <w:r w:rsidRPr="004B40D6">
        <w:rPr>
          <w:rFonts w:ascii="Times New Roman" w:hAnsi="Times New Roman" w:cs="Times New Roman"/>
        </w:rPr>
        <w:t xml:space="preserve">mijë lekë ose në masën </w:t>
      </w:r>
      <w:r w:rsidR="004B40D6" w:rsidRPr="004B40D6">
        <w:rPr>
          <w:rFonts w:ascii="Times New Roman" w:hAnsi="Times New Roman" w:cs="Times New Roman"/>
        </w:rPr>
        <w:t>84.8</w:t>
      </w:r>
      <w:r w:rsidR="00CA3682" w:rsidRPr="004B40D6">
        <w:rPr>
          <w:rFonts w:ascii="Times New Roman" w:hAnsi="Times New Roman" w:cs="Times New Roman"/>
        </w:rPr>
        <w:t xml:space="preserve"> </w:t>
      </w:r>
      <w:r w:rsidRPr="004B40D6">
        <w:rPr>
          <w:rFonts w:ascii="Times New Roman" w:hAnsi="Times New Roman" w:cs="Times New Roman"/>
        </w:rPr>
        <w:t xml:space="preserve">%.  </w:t>
      </w:r>
    </w:p>
    <w:p w14:paraId="19FBD930" w14:textId="54D13556" w:rsidR="00353F38" w:rsidRPr="009A4C18" w:rsidRDefault="00353F38" w:rsidP="00E64CFB">
      <w:pPr>
        <w:tabs>
          <w:tab w:val="left" w:pos="360"/>
        </w:tabs>
        <w:jc w:val="both"/>
        <w:rPr>
          <w:rFonts w:ascii="Times New Roman" w:hAnsi="Times New Roman" w:cs="Times New Roman"/>
        </w:rPr>
      </w:pPr>
      <w:r w:rsidRPr="009A4C18">
        <w:rPr>
          <w:rFonts w:ascii="Times New Roman" w:hAnsi="Times New Roman" w:cs="Times New Roman"/>
        </w:rPr>
        <w:t xml:space="preserve">Njësia shpenzuese Qendra “LIRA”ka plan buxhetin vjetor 28,187 mijë lekë, ose 2.1% të buxhetit total të bashkisë. </w:t>
      </w:r>
      <w:proofErr w:type="gramStart"/>
      <w:r w:rsidRPr="009A4C18">
        <w:rPr>
          <w:rFonts w:ascii="Times New Roman" w:hAnsi="Times New Roman" w:cs="Times New Roman"/>
        </w:rPr>
        <w:t>dhe</w:t>
      </w:r>
      <w:proofErr w:type="gramEnd"/>
      <w:r w:rsidRPr="009A4C18">
        <w:rPr>
          <w:rFonts w:ascii="Times New Roman" w:hAnsi="Times New Roman" w:cs="Times New Roman"/>
        </w:rPr>
        <w:t xml:space="preserve"> është realizuar </w:t>
      </w:r>
      <w:r w:rsidR="00271EA6" w:rsidRPr="009A4C18">
        <w:rPr>
          <w:rFonts w:ascii="Times New Roman" w:hAnsi="Times New Roman" w:cs="Times New Roman"/>
        </w:rPr>
        <w:t xml:space="preserve"> </w:t>
      </w:r>
      <w:r w:rsidR="009A4C18" w:rsidRPr="009A4C18">
        <w:rPr>
          <w:rFonts w:ascii="Times New Roman" w:hAnsi="Times New Roman" w:cs="Times New Roman"/>
        </w:rPr>
        <w:t>24,134</w:t>
      </w:r>
      <w:r w:rsidR="00271EA6" w:rsidRPr="009A4C18">
        <w:rPr>
          <w:rFonts w:ascii="Times New Roman" w:hAnsi="Times New Roman" w:cs="Times New Roman"/>
        </w:rPr>
        <w:t xml:space="preserve"> </w:t>
      </w:r>
      <w:r w:rsidRPr="009A4C18">
        <w:rPr>
          <w:rFonts w:ascii="Times New Roman" w:hAnsi="Times New Roman" w:cs="Times New Roman"/>
        </w:rPr>
        <w:t>mijë lekë ose në masën</w:t>
      </w:r>
      <w:r w:rsidR="00271EA6" w:rsidRPr="009A4C18">
        <w:rPr>
          <w:rFonts w:ascii="Times New Roman" w:hAnsi="Times New Roman" w:cs="Times New Roman"/>
        </w:rPr>
        <w:t xml:space="preserve"> </w:t>
      </w:r>
      <w:r w:rsidR="009A4C18" w:rsidRPr="009A4C18">
        <w:rPr>
          <w:rFonts w:ascii="Times New Roman" w:hAnsi="Times New Roman" w:cs="Times New Roman"/>
        </w:rPr>
        <w:t>85.6</w:t>
      </w:r>
      <w:r w:rsidR="00271EA6" w:rsidRPr="009A4C18">
        <w:rPr>
          <w:rFonts w:ascii="Times New Roman" w:hAnsi="Times New Roman" w:cs="Times New Roman"/>
        </w:rPr>
        <w:t xml:space="preserve"> </w:t>
      </w:r>
      <w:r w:rsidRPr="009A4C18">
        <w:rPr>
          <w:rFonts w:ascii="Times New Roman" w:hAnsi="Times New Roman" w:cs="Times New Roman"/>
        </w:rPr>
        <w:t xml:space="preserve">%.  </w:t>
      </w:r>
    </w:p>
    <w:p w14:paraId="6DC7D410" w14:textId="3EB97AA6" w:rsidR="00353F38" w:rsidRPr="00256A06" w:rsidRDefault="00353F38" w:rsidP="00E64CFB">
      <w:pPr>
        <w:tabs>
          <w:tab w:val="left" w:pos="360"/>
        </w:tabs>
        <w:jc w:val="both"/>
        <w:rPr>
          <w:rFonts w:ascii="Times New Roman" w:hAnsi="Times New Roman" w:cs="Times New Roman"/>
        </w:rPr>
      </w:pPr>
      <w:r w:rsidRPr="00256A06">
        <w:rPr>
          <w:rFonts w:ascii="Times New Roman" w:hAnsi="Times New Roman" w:cs="Times New Roman"/>
        </w:rPr>
        <w:t>Njësia shpenzuese Drejtoria e Bujqësisë  ka plan buxhetin vjetor 43,684 mijë lekë, ose 3.2% të b</w:t>
      </w:r>
      <w:r w:rsidR="00927BC4" w:rsidRPr="00256A06">
        <w:rPr>
          <w:rFonts w:ascii="Times New Roman" w:hAnsi="Times New Roman" w:cs="Times New Roman"/>
        </w:rPr>
        <w:t xml:space="preserve">uxhetit total të bashkisë dhe </w:t>
      </w:r>
      <w:r w:rsidRPr="00256A06">
        <w:rPr>
          <w:rFonts w:ascii="Times New Roman" w:hAnsi="Times New Roman" w:cs="Times New Roman"/>
        </w:rPr>
        <w:t xml:space="preserve">është realizuar </w:t>
      </w:r>
      <w:r w:rsidR="004C21BF" w:rsidRPr="00256A06">
        <w:rPr>
          <w:rFonts w:ascii="Times New Roman" w:hAnsi="Times New Roman" w:cs="Times New Roman"/>
        </w:rPr>
        <w:t xml:space="preserve"> </w:t>
      </w:r>
      <w:r w:rsidR="00927BC4" w:rsidRPr="00256A06">
        <w:rPr>
          <w:rFonts w:ascii="Times New Roman" w:hAnsi="Times New Roman" w:cs="Times New Roman"/>
        </w:rPr>
        <w:t xml:space="preserve">33,782 </w:t>
      </w:r>
      <w:r w:rsidRPr="00256A06">
        <w:rPr>
          <w:rFonts w:ascii="Times New Roman" w:hAnsi="Times New Roman" w:cs="Times New Roman"/>
        </w:rPr>
        <w:t xml:space="preserve">mijë lekë ose në masën </w:t>
      </w:r>
      <w:r w:rsidR="00927BC4" w:rsidRPr="00256A06">
        <w:rPr>
          <w:rFonts w:ascii="Times New Roman" w:hAnsi="Times New Roman" w:cs="Times New Roman"/>
        </w:rPr>
        <w:t>77.3</w:t>
      </w:r>
      <w:r w:rsidR="004C21BF" w:rsidRPr="00256A06">
        <w:rPr>
          <w:rFonts w:ascii="Times New Roman" w:hAnsi="Times New Roman" w:cs="Times New Roman"/>
        </w:rPr>
        <w:t xml:space="preserve"> </w:t>
      </w:r>
      <w:r w:rsidRPr="00256A06">
        <w:rPr>
          <w:rFonts w:ascii="Times New Roman" w:hAnsi="Times New Roman" w:cs="Times New Roman"/>
        </w:rPr>
        <w:t xml:space="preserve">%.  Buxheti vjetor është realizuar </w:t>
      </w:r>
      <w:r w:rsidR="004C21BF" w:rsidRPr="00256A06">
        <w:rPr>
          <w:rFonts w:ascii="Times New Roman" w:hAnsi="Times New Roman" w:cs="Times New Roman"/>
        </w:rPr>
        <w:t>41</w:t>
      </w:r>
      <w:r w:rsidRPr="00256A06">
        <w:rPr>
          <w:rFonts w:ascii="Times New Roman" w:hAnsi="Times New Roman" w:cs="Times New Roman"/>
        </w:rPr>
        <w:t>%.</w:t>
      </w:r>
    </w:p>
    <w:p w14:paraId="3173C895" w14:textId="1A09739E" w:rsidR="005E3518" w:rsidRDefault="005E3518" w:rsidP="00E64CFB">
      <w:pPr>
        <w:tabs>
          <w:tab w:val="left" w:pos="360"/>
        </w:tabs>
        <w:jc w:val="both"/>
        <w:rPr>
          <w:rFonts w:ascii="Times New Roman" w:hAnsi="Times New Roman" w:cs="Times New Roman"/>
          <w:color w:val="FF0000"/>
        </w:rPr>
      </w:pPr>
    </w:p>
    <w:p w14:paraId="77A52D6A" w14:textId="2CD4703A" w:rsidR="00B81051" w:rsidRDefault="00B81051" w:rsidP="00E64CFB">
      <w:pPr>
        <w:tabs>
          <w:tab w:val="left" w:pos="360"/>
        </w:tabs>
        <w:jc w:val="both"/>
        <w:rPr>
          <w:rFonts w:ascii="Times New Roman" w:hAnsi="Times New Roman" w:cs="Times New Roman"/>
          <w:color w:val="FF0000"/>
        </w:rPr>
      </w:pPr>
    </w:p>
    <w:p w14:paraId="6CE23104" w14:textId="7354ADF1" w:rsidR="00B81051" w:rsidRDefault="00B81051" w:rsidP="00E64CFB">
      <w:pPr>
        <w:tabs>
          <w:tab w:val="left" w:pos="360"/>
        </w:tabs>
        <w:jc w:val="both"/>
        <w:rPr>
          <w:rFonts w:ascii="Times New Roman" w:hAnsi="Times New Roman" w:cs="Times New Roman"/>
          <w:color w:val="FF0000"/>
        </w:rPr>
      </w:pPr>
    </w:p>
    <w:p w14:paraId="12A1F076" w14:textId="1E863C75" w:rsidR="00B81051" w:rsidRDefault="00B81051" w:rsidP="00E64CFB">
      <w:pPr>
        <w:tabs>
          <w:tab w:val="left" w:pos="360"/>
        </w:tabs>
        <w:jc w:val="both"/>
        <w:rPr>
          <w:rFonts w:ascii="Times New Roman" w:hAnsi="Times New Roman" w:cs="Times New Roman"/>
          <w:color w:val="FF0000"/>
        </w:rPr>
      </w:pPr>
    </w:p>
    <w:p w14:paraId="1ECA0A28" w14:textId="6DB0065A" w:rsidR="00B81051" w:rsidRDefault="00B81051" w:rsidP="00E64CFB">
      <w:pPr>
        <w:tabs>
          <w:tab w:val="left" w:pos="360"/>
        </w:tabs>
        <w:jc w:val="both"/>
        <w:rPr>
          <w:rFonts w:ascii="Times New Roman" w:hAnsi="Times New Roman" w:cs="Times New Roman"/>
          <w:color w:val="FF0000"/>
        </w:rPr>
      </w:pPr>
    </w:p>
    <w:p w14:paraId="14F093BF" w14:textId="6E2510FC" w:rsidR="00B81051" w:rsidRDefault="00B81051" w:rsidP="00E64CFB">
      <w:pPr>
        <w:tabs>
          <w:tab w:val="left" w:pos="360"/>
        </w:tabs>
        <w:jc w:val="both"/>
        <w:rPr>
          <w:rFonts w:ascii="Times New Roman" w:hAnsi="Times New Roman" w:cs="Times New Roman"/>
          <w:color w:val="FF0000"/>
        </w:rPr>
      </w:pPr>
    </w:p>
    <w:p w14:paraId="1F098E0F" w14:textId="77777777" w:rsidR="00B81051" w:rsidRPr="00085FB8" w:rsidRDefault="00B81051" w:rsidP="00E64CFB">
      <w:pPr>
        <w:tabs>
          <w:tab w:val="left" w:pos="360"/>
        </w:tabs>
        <w:jc w:val="both"/>
        <w:rPr>
          <w:rFonts w:ascii="Times New Roman" w:hAnsi="Times New Roman" w:cs="Times New Roman"/>
          <w:color w:val="FF0000"/>
        </w:rPr>
      </w:pPr>
    </w:p>
    <w:p w14:paraId="255AAA59" w14:textId="26C8ABB8" w:rsidR="00590BAC" w:rsidRPr="00AE22FD" w:rsidRDefault="00066673" w:rsidP="00B81051">
      <w:pPr>
        <w:pStyle w:val="Heading3"/>
        <w:tabs>
          <w:tab w:val="left" w:pos="360"/>
        </w:tabs>
        <w:jc w:val="both"/>
        <w:rPr>
          <w:rFonts w:ascii="Times New Roman" w:hAnsi="Times New Roman" w:cs="Times New Roman"/>
          <w:b/>
          <w:color w:val="auto"/>
        </w:rPr>
      </w:pPr>
      <w:bookmarkStart w:id="29" w:name="_Toc130329495"/>
      <w:r>
        <w:rPr>
          <w:rFonts w:ascii="Times New Roman" w:hAnsi="Times New Roman" w:cs="Times New Roman"/>
          <w:b/>
          <w:color w:val="auto"/>
        </w:rPr>
        <w:lastRenderedPageBreak/>
        <w:t>2</w:t>
      </w:r>
      <w:r w:rsidR="00430C96">
        <w:rPr>
          <w:rFonts w:ascii="Times New Roman" w:hAnsi="Times New Roman" w:cs="Times New Roman"/>
          <w:b/>
          <w:color w:val="auto"/>
        </w:rPr>
        <w:t xml:space="preserve">.2.2 </w:t>
      </w:r>
      <w:r w:rsidR="0008449B" w:rsidRPr="00AE22FD">
        <w:rPr>
          <w:rFonts w:ascii="Times New Roman" w:hAnsi="Times New Roman" w:cs="Times New Roman"/>
          <w:b/>
          <w:color w:val="auto"/>
        </w:rPr>
        <w:t>Realizimi i planit të shpenzimeve të periudh</w:t>
      </w:r>
      <w:r w:rsidR="00C03CAB" w:rsidRPr="00AE22FD">
        <w:rPr>
          <w:rFonts w:ascii="Times New Roman" w:hAnsi="Times New Roman" w:cs="Times New Roman"/>
          <w:b/>
          <w:color w:val="auto"/>
        </w:rPr>
        <w:t>ë</w:t>
      </w:r>
      <w:r w:rsidR="0008449B" w:rsidRPr="00AE22FD">
        <w:rPr>
          <w:rFonts w:ascii="Times New Roman" w:hAnsi="Times New Roman" w:cs="Times New Roman"/>
          <w:b/>
          <w:color w:val="auto"/>
        </w:rPr>
        <w:t xml:space="preserve">s Janar - </w:t>
      </w:r>
      <w:r w:rsidR="00AE22FD" w:rsidRPr="00AE22FD">
        <w:rPr>
          <w:rFonts w:ascii="Times New Roman" w:hAnsi="Times New Roman" w:cs="Times New Roman"/>
          <w:b/>
          <w:color w:val="auto"/>
        </w:rPr>
        <w:t>Dhjetor</w:t>
      </w:r>
      <w:r w:rsidR="0008449B" w:rsidRPr="00AE22FD">
        <w:rPr>
          <w:rFonts w:ascii="Times New Roman" w:hAnsi="Times New Roman" w:cs="Times New Roman"/>
          <w:b/>
          <w:color w:val="auto"/>
        </w:rPr>
        <w:t xml:space="preserve"> </w:t>
      </w:r>
      <w:proofErr w:type="gramStart"/>
      <w:r w:rsidR="0008449B" w:rsidRPr="00AE22FD">
        <w:rPr>
          <w:rFonts w:ascii="Times New Roman" w:hAnsi="Times New Roman" w:cs="Times New Roman"/>
          <w:b/>
          <w:color w:val="auto"/>
        </w:rPr>
        <w:t>2022</w:t>
      </w:r>
      <w:r w:rsidR="00590BAC" w:rsidRPr="00AE22FD">
        <w:rPr>
          <w:rFonts w:ascii="Times New Roman" w:hAnsi="Times New Roman" w:cs="Times New Roman"/>
          <w:b/>
          <w:color w:val="auto"/>
        </w:rPr>
        <w:t xml:space="preserve">  sipas</w:t>
      </w:r>
      <w:proofErr w:type="gramEnd"/>
      <w:r w:rsidR="00590BAC" w:rsidRPr="00AE22FD">
        <w:rPr>
          <w:rFonts w:ascii="Times New Roman" w:hAnsi="Times New Roman" w:cs="Times New Roman"/>
          <w:b/>
          <w:color w:val="auto"/>
        </w:rPr>
        <w:t xml:space="preserve"> Natyr</w:t>
      </w:r>
      <w:r w:rsidR="00C757C5" w:rsidRPr="00AE22FD">
        <w:rPr>
          <w:rFonts w:ascii="Times New Roman" w:hAnsi="Times New Roman" w:cs="Times New Roman"/>
          <w:b/>
          <w:color w:val="auto"/>
        </w:rPr>
        <w:t>ë</w:t>
      </w:r>
      <w:r w:rsidR="00590BAC" w:rsidRPr="00AE22FD">
        <w:rPr>
          <w:rFonts w:ascii="Times New Roman" w:hAnsi="Times New Roman" w:cs="Times New Roman"/>
          <w:b/>
          <w:color w:val="auto"/>
        </w:rPr>
        <w:t>s Ekonomike</w:t>
      </w:r>
      <w:bookmarkEnd w:id="29"/>
    </w:p>
    <w:p w14:paraId="6B5ACDDA" w14:textId="77777777" w:rsidR="00590BAC" w:rsidRPr="00AE22FD" w:rsidRDefault="00590BAC" w:rsidP="00E64CFB">
      <w:pPr>
        <w:pStyle w:val="Heading3"/>
        <w:tabs>
          <w:tab w:val="left" w:pos="360"/>
        </w:tabs>
        <w:jc w:val="both"/>
        <w:rPr>
          <w:rFonts w:ascii="Times New Roman" w:hAnsi="Times New Roman" w:cs="Times New Roman"/>
          <w:color w:val="auto"/>
        </w:rPr>
      </w:pPr>
    </w:p>
    <w:p w14:paraId="78D760A4" w14:textId="2245D075" w:rsidR="00ED20D6" w:rsidRPr="00B01EDA" w:rsidRDefault="00B52196" w:rsidP="00E64CFB">
      <w:pPr>
        <w:pStyle w:val="Heading3"/>
        <w:tabs>
          <w:tab w:val="left" w:pos="360"/>
        </w:tabs>
        <w:jc w:val="both"/>
        <w:rPr>
          <w:rFonts w:ascii="Times New Roman" w:hAnsi="Times New Roman" w:cs="Times New Roman"/>
          <w:color w:val="auto"/>
          <w:sz w:val="22"/>
          <w:szCs w:val="22"/>
        </w:rPr>
      </w:pPr>
      <w:bookmarkStart w:id="30" w:name="_Toc130329496"/>
      <w:r w:rsidRPr="00B01EDA">
        <w:rPr>
          <w:rFonts w:ascii="Times New Roman" w:hAnsi="Times New Roman" w:cs="Times New Roman"/>
          <w:color w:val="auto"/>
          <w:sz w:val="22"/>
          <w:szCs w:val="22"/>
        </w:rPr>
        <w:t>Shpenzimet buxhetore sipas natyr</w:t>
      </w:r>
      <w:r w:rsidR="000B50F6" w:rsidRPr="00B01EDA">
        <w:rPr>
          <w:rFonts w:ascii="Times New Roman" w:hAnsi="Times New Roman" w:cs="Times New Roman"/>
          <w:color w:val="auto"/>
          <w:sz w:val="22"/>
          <w:szCs w:val="22"/>
        </w:rPr>
        <w:t>ë</w:t>
      </w:r>
      <w:r w:rsidRPr="00B01EDA">
        <w:rPr>
          <w:rFonts w:ascii="Times New Roman" w:hAnsi="Times New Roman" w:cs="Times New Roman"/>
          <w:color w:val="auto"/>
          <w:sz w:val="22"/>
          <w:szCs w:val="22"/>
        </w:rPr>
        <w:t>s ekonomike</w:t>
      </w:r>
      <w:bookmarkEnd w:id="30"/>
    </w:p>
    <w:p w14:paraId="4208814B" w14:textId="77777777" w:rsidR="00457A57" w:rsidRPr="00B01EDA" w:rsidRDefault="00457A57" w:rsidP="00035A87">
      <w:pPr>
        <w:tabs>
          <w:tab w:val="left" w:pos="360"/>
        </w:tabs>
        <w:jc w:val="right"/>
        <w:rPr>
          <w:rFonts w:ascii="Times New Roman" w:hAnsi="Times New Roman" w:cs="Times New Roman"/>
        </w:rPr>
      </w:pPr>
      <w:bookmarkStart w:id="31" w:name="_Hlk96889363"/>
    </w:p>
    <w:p w14:paraId="79A37161" w14:textId="2FF0C028" w:rsidR="00FE3F72" w:rsidRPr="00B01EDA" w:rsidRDefault="005F1C28" w:rsidP="00035A87">
      <w:pPr>
        <w:tabs>
          <w:tab w:val="left" w:pos="360"/>
        </w:tabs>
        <w:jc w:val="right"/>
        <w:rPr>
          <w:rFonts w:ascii="Times New Roman" w:hAnsi="Times New Roman" w:cs="Times New Roman"/>
        </w:rPr>
      </w:pPr>
      <w:r w:rsidRPr="00B01EDA">
        <w:rPr>
          <w:rFonts w:ascii="Times New Roman" w:hAnsi="Times New Roman" w:cs="Times New Roman"/>
        </w:rPr>
        <w:t>n</w:t>
      </w:r>
      <w:r w:rsidR="00845408" w:rsidRPr="00B01EDA">
        <w:rPr>
          <w:rFonts w:ascii="Times New Roman" w:hAnsi="Times New Roman" w:cs="Times New Roman"/>
        </w:rPr>
        <w:t>ë</w:t>
      </w:r>
      <w:r w:rsidRPr="00B01EDA">
        <w:rPr>
          <w:rFonts w:ascii="Times New Roman" w:hAnsi="Times New Roman" w:cs="Times New Roman"/>
        </w:rPr>
        <w:t xml:space="preserve"> 000 lek</w:t>
      </w:r>
      <w:r w:rsidR="00845408" w:rsidRPr="00B01EDA">
        <w:rPr>
          <w:rFonts w:ascii="Times New Roman" w:hAnsi="Times New Roman" w:cs="Times New Roman"/>
        </w:rPr>
        <w:t>ë</w:t>
      </w:r>
    </w:p>
    <w:tbl>
      <w:tblPr>
        <w:tblW w:w="10421" w:type="dxa"/>
        <w:tblLook w:val="04A0" w:firstRow="1" w:lastRow="0" w:firstColumn="1" w:lastColumn="0" w:noHBand="0" w:noVBand="1"/>
      </w:tblPr>
      <w:tblGrid>
        <w:gridCol w:w="556"/>
        <w:gridCol w:w="3042"/>
        <w:gridCol w:w="1010"/>
        <w:gridCol w:w="1010"/>
        <w:gridCol w:w="1070"/>
        <w:gridCol w:w="874"/>
        <w:gridCol w:w="1010"/>
        <w:gridCol w:w="843"/>
        <w:gridCol w:w="1006"/>
      </w:tblGrid>
      <w:tr w:rsidR="00457A57" w:rsidRPr="00457A57" w14:paraId="4DD8E2E6" w14:textId="77777777" w:rsidTr="00B01EDA">
        <w:trPr>
          <w:trHeight w:val="49"/>
        </w:trPr>
        <w:tc>
          <w:tcPr>
            <w:tcW w:w="556" w:type="dxa"/>
            <w:vMerge w:val="restart"/>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58B42483"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Art.</w:t>
            </w:r>
          </w:p>
        </w:tc>
        <w:tc>
          <w:tcPr>
            <w:tcW w:w="3042" w:type="dxa"/>
            <w:vMerge w:val="restart"/>
            <w:tcBorders>
              <w:top w:val="single" w:sz="8" w:space="0" w:color="305496"/>
              <w:left w:val="single" w:sz="4" w:space="0" w:color="305496"/>
              <w:bottom w:val="single" w:sz="4" w:space="0" w:color="305496"/>
              <w:right w:val="single" w:sz="4" w:space="0" w:color="305496"/>
            </w:tcBorders>
            <w:shd w:val="clear" w:color="auto" w:fill="auto"/>
            <w:noWrap/>
            <w:vAlign w:val="center"/>
            <w:hideMark/>
          </w:tcPr>
          <w:p w14:paraId="11E98E88"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Emertimi</w:t>
            </w:r>
          </w:p>
        </w:tc>
        <w:tc>
          <w:tcPr>
            <w:tcW w:w="1010" w:type="dxa"/>
            <w:tcBorders>
              <w:top w:val="single" w:sz="8" w:space="0" w:color="305496"/>
              <w:left w:val="nil"/>
              <w:bottom w:val="single" w:sz="4" w:space="0" w:color="305496"/>
              <w:right w:val="single" w:sz="4" w:space="0" w:color="305496"/>
            </w:tcBorders>
            <w:shd w:val="clear" w:color="auto" w:fill="auto"/>
            <w:noWrap/>
            <w:vAlign w:val="center"/>
            <w:hideMark/>
          </w:tcPr>
          <w:p w14:paraId="480DC22F" w14:textId="77777777" w:rsidR="00457A57" w:rsidRPr="00457A57" w:rsidRDefault="00457A57" w:rsidP="00457A57">
            <w:pPr>
              <w:spacing w:after="0" w:line="240" w:lineRule="auto"/>
              <w:jc w:val="center"/>
              <w:rPr>
                <w:rFonts w:ascii="Calibri Light" w:eastAsia="Times New Roman" w:hAnsi="Calibri Light" w:cs="Times New Roman"/>
                <w:b/>
                <w:bCs/>
                <w:color w:val="FFFFFF"/>
                <w:sz w:val="12"/>
                <w:szCs w:val="12"/>
              </w:rPr>
            </w:pPr>
            <w:r w:rsidRPr="00457A57">
              <w:rPr>
                <w:rFonts w:ascii="Calibri Light" w:eastAsia="Times New Roman" w:hAnsi="Calibri Light" w:cs="Times New Roman"/>
                <w:b/>
                <w:bCs/>
                <w:color w:val="FFFFFF"/>
                <w:sz w:val="12"/>
                <w:szCs w:val="12"/>
              </w:rPr>
              <w:t>-6</w:t>
            </w:r>
          </w:p>
        </w:tc>
        <w:tc>
          <w:tcPr>
            <w:tcW w:w="1010" w:type="dxa"/>
            <w:tcBorders>
              <w:top w:val="single" w:sz="8" w:space="0" w:color="305496"/>
              <w:left w:val="nil"/>
              <w:bottom w:val="single" w:sz="4" w:space="0" w:color="305496"/>
              <w:right w:val="single" w:sz="4" w:space="0" w:color="305496"/>
            </w:tcBorders>
            <w:shd w:val="clear" w:color="auto" w:fill="auto"/>
            <w:noWrap/>
            <w:vAlign w:val="center"/>
            <w:hideMark/>
          </w:tcPr>
          <w:p w14:paraId="52DF698D" w14:textId="77777777" w:rsidR="00457A57" w:rsidRPr="00457A57" w:rsidRDefault="00457A57" w:rsidP="00457A57">
            <w:pPr>
              <w:spacing w:after="0" w:line="240" w:lineRule="auto"/>
              <w:jc w:val="center"/>
              <w:rPr>
                <w:rFonts w:ascii="Calibri Light" w:eastAsia="Times New Roman" w:hAnsi="Calibri Light" w:cs="Times New Roman"/>
                <w:b/>
                <w:bCs/>
                <w:color w:val="FFFFFF"/>
                <w:sz w:val="12"/>
                <w:szCs w:val="12"/>
              </w:rPr>
            </w:pPr>
            <w:r w:rsidRPr="00457A57">
              <w:rPr>
                <w:rFonts w:ascii="Calibri Light" w:eastAsia="Times New Roman" w:hAnsi="Calibri Light" w:cs="Times New Roman"/>
                <w:b/>
                <w:bCs/>
                <w:color w:val="FFFFFF"/>
                <w:sz w:val="12"/>
                <w:szCs w:val="12"/>
              </w:rPr>
              <w:t> </w:t>
            </w:r>
          </w:p>
        </w:tc>
        <w:tc>
          <w:tcPr>
            <w:tcW w:w="1070" w:type="dxa"/>
            <w:tcBorders>
              <w:top w:val="single" w:sz="8" w:space="0" w:color="305496"/>
              <w:left w:val="nil"/>
              <w:bottom w:val="single" w:sz="4" w:space="0" w:color="305496"/>
              <w:right w:val="single" w:sz="4" w:space="0" w:color="305496"/>
            </w:tcBorders>
            <w:shd w:val="clear" w:color="auto" w:fill="auto"/>
            <w:noWrap/>
            <w:vAlign w:val="center"/>
            <w:hideMark/>
          </w:tcPr>
          <w:p w14:paraId="5FE13650" w14:textId="77777777" w:rsidR="00457A57" w:rsidRPr="00457A57" w:rsidRDefault="00457A57" w:rsidP="00457A57">
            <w:pPr>
              <w:spacing w:after="0" w:line="240" w:lineRule="auto"/>
              <w:jc w:val="center"/>
              <w:rPr>
                <w:rFonts w:ascii="Calibri Light" w:eastAsia="Times New Roman" w:hAnsi="Calibri Light" w:cs="Times New Roman"/>
                <w:b/>
                <w:bCs/>
                <w:color w:val="FFFFFF"/>
                <w:sz w:val="12"/>
                <w:szCs w:val="12"/>
              </w:rPr>
            </w:pPr>
            <w:r w:rsidRPr="00457A57">
              <w:rPr>
                <w:rFonts w:ascii="Calibri Light" w:eastAsia="Times New Roman" w:hAnsi="Calibri Light" w:cs="Times New Roman"/>
                <w:b/>
                <w:bCs/>
                <w:color w:val="FFFFFF"/>
                <w:sz w:val="12"/>
                <w:szCs w:val="12"/>
              </w:rPr>
              <w:t> </w:t>
            </w:r>
          </w:p>
        </w:tc>
        <w:tc>
          <w:tcPr>
            <w:tcW w:w="874" w:type="dxa"/>
            <w:tcBorders>
              <w:top w:val="single" w:sz="8" w:space="0" w:color="305496"/>
              <w:left w:val="nil"/>
              <w:bottom w:val="single" w:sz="4" w:space="0" w:color="305496"/>
              <w:right w:val="single" w:sz="4" w:space="0" w:color="305496"/>
            </w:tcBorders>
            <w:shd w:val="clear" w:color="auto" w:fill="auto"/>
            <w:noWrap/>
            <w:vAlign w:val="center"/>
            <w:hideMark/>
          </w:tcPr>
          <w:p w14:paraId="5DED9113" w14:textId="77777777" w:rsidR="00457A57" w:rsidRPr="00457A57" w:rsidRDefault="00457A57" w:rsidP="00457A57">
            <w:pPr>
              <w:spacing w:after="0" w:line="240" w:lineRule="auto"/>
              <w:jc w:val="center"/>
              <w:rPr>
                <w:rFonts w:ascii="Calibri Light" w:eastAsia="Times New Roman" w:hAnsi="Calibri Light" w:cs="Times New Roman"/>
                <w:b/>
                <w:bCs/>
                <w:color w:val="FFFFFF"/>
                <w:sz w:val="12"/>
                <w:szCs w:val="12"/>
              </w:rPr>
            </w:pPr>
            <w:r w:rsidRPr="00457A57">
              <w:rPr>
                <w:rFonts w:ascii="Calibri Light" w:eastAsia="Times New Roman" w:hAnsi="Calibri Light" w:cs="Times New Roman"/>
                <w:b/>
                <w:bCs/>
                <w:color w:val="FFFFFF"/>
                <w:sz w:val="12"/>
                <w:szCs w:val="12"/>
              </w:rPr>
              <w:t> </w:t>
            </w:r>
          </w:p>
        </w:tc>
        <w:tc>
          <w:tcPr>
            <w:tcW w:w="1010" w:type="dxa"/>
            <w:tcBorders>
              <w:top w:val="single" w:sz="8" w:space="0" w:color="305496"/>
              <w:left w:val="nil"/>
              <w:bottom w:val="single" w:sz="4" w:space="0" w:color="305496"/>
              <w:right w:val="single" w:sz="4" w:space="0" w:color="305496"/>
            </w:tcBorders>
            <w:shd w:val="clear" w:color="auto" w:fill="auto"/>
            <w:noWrap/>
            <w:vAlign w:val="center"/>
            <w:hideMark/>
          </w:tcPr>
          <w:p w14:paraId="7DE362F6" w14:textId="77777777" w:rsidR="00457A57" w:rsidRPr="00457A57" w:rsidRDefault="00457A57" w:rsidP="00457A57">
            <w:pPr>
              <w:spacing w:after="0" w:line="240" w:lineRule="auto"/>
              <w:jc w:val="center"/>
              <w:rPr>
                <w:rFonts w:ascii="Calibri Light" w:eastAsia="Times New Roman" w:hAnsi="Calibri Light" w:cs="Times New Roman"/>
                <w:b/>
                <w:bCs/>
                <w:color w:val="FFFFFF"/>
                <w:sz w:val="12"/>
                <w:szCs w:val="12"/>
              </w:rPr>
            </w:pPr>
            <w:r w:rsidRPr="00457A57">
              <w:rPr>
                <w:rFonts w:ascii="Calibri Light" w:eastAsia="Times New Roman" w:hAnsi="Calibri Light" w:cs="Times New Roman"/>
                <w:b/>
                <w:bCs/>
                <w:color w:val="FFFFFF"/>
                <w:sz w:val="12"/>
                <w:szCs w:val="12"/>
              </w:rPr>
              <w:t> </w:t>
            </w:r>
          </w:p>
        </w:tc>
        <w:tc>
          <w:tcPr>
            <w:tcW w:w="843" w:type="dxa"/>
            <w:tcBorders>
              <w:top w:val="single" w:sz="8" w:space="0" w:color="305496"/>
              <w:left w:val="nil"/>
              <w:bottom w:val="single" w:sz="4" w:space="0" w:color="305496"/>
              <w:right w:val="single" w:sz="8" w:space="0" w:color="305496"/>
            </w:tcBorders>
            <w:shd w:val="clear" w:color="auto" w:fill="auto"/>
            <w:noWrap/>
            <w:vAlign w:val="center"/>
            <w:hideMark/>
          </w:tcPr>
          <w:p w14:paraId="17586823" w14:textId="77777777" w:rsidR="00457A57" w:rsidRPr="00457A57" w:rsidRDefault="00457A57" w:rsidP="00457A57">
            <w:pPr>
              <w:spacing w:after="0" w:line="240" w:lineRule="auto"/>
              <w:jc w:val="center"/>
              <w:rPr>
                <w:rFonts w:ascii="Calibri Light" w:eastAsia="Times New Roman" w:hAnsi="Calibri Light" w:cs="Times New Roman"/>
                <w:b/>
                <w:bCs/>
                <w:color w:val="FFFFFF"/>
                <w:sz w:val="12"/>
                <w:szCs w:val="12"/>
              </w:rPr>
            </w:pPr>
            <w:r w:rsidRPr="00457A57">
              <w:rPr>
                <w:rFonts w:ascii="Calibri Light" w:eastAsia="Times New Roman" w:hAnsi="Calibri Light" w:cs="Times New Roman"/>
                <w:b/>
                <w:bCs/>
                <w:color w:val="FFFFFF"/>
                <w:sz w:val="12"/>
                <w:szCs w:val="12"/>
              </w:rPr>
              <w:t> </w:t>
            </w:r>
          </w:p>
        </w:tc>
        <w:tc>
          <w:tcPr>
            <w:tcW w:w="1006" w:type="dxa"/>
            <w:tcBorders>
              <w:top w:val="single" w:sz="8" w:space="0" w:color="8EA9DB"/>
              <w:left w:val="nil"/>
              <w:bottom w:val="nil"/>
              <w:right w:val="single" w:sz="4" w:space="0" w:color="8EA9DB"/>
            </w:tcBorders>
            <w:shd w:val="clear" w:color="auto" w:fill="auto"/>
            <w:noWrap/>
            <w:vAlign w:val="center"/>
            <w:hideMark/>
          </w:tcPr>
          <w:p w14:paraId="359FC86E" w14:textId="77777777" w:rsidR="00457A57" w:rsidRPr="00457A57" w:rsidRDefault="00457A57" w:rsidP="00457A57">
            <w:pPr>
              <w:spacing w:after="0" w:line="240" w:lineRule="auto"/>
              <w:jc w:val="center"/>
              <w:rPr>
                <w:rFonts w:ascii="Calibri Light" w:eastAsia="Times New Roman" w:hAnsi="Calibri Light" w:cs="Times New Roman"/>
                <w:b/>
                <w:bCs/>
                <w:color w:val="FFFFFF"/>
                <w:sz w:val="12"/>
                <w:szCs w:val="12"/>
              </w:rPr>
            </w:pPr>
            <w:r w:rsidRPr="00457A57">
              <w:rPr>
                <w:rFonts w:ascii="Calibri Light" w:eastAsia="Times New Roman" w:hAnsi="Calibri Light" w:cs="Times New Roman"/>
                <w:b/>
                <w:bCs/>
                <w:color w:val="FFFFFF"/>
                <w:sz w:val="12"/>
                <w:szCs w:val="12"/>
              </w:rPr>
              <w:t>(7)=(6)-(5)</w:t>
            </w:r>
          </w:p>
        </w:tc>
      </w:tr>
      <w:tr w:rsidR="00457A57" w:rsidRPr="00457A57" w14:paraId="074329B8" w14:textId="77777777" w:rsidTr="00B01EDA">
        <w:trPr>
          <w:trHeight w:val="962"/>
        </w:trPr>
        <w:tc>
          <w:tcPr>
            <w:tcW w:w="556" w:type="dxa"/>
            <w:vMerge/>
            <w:tcBorders>
              <w:top w:val="single" w:sz="8" w:space="0" w:color="305496"/>
              <w:left w:val="single" w:sz="8" w:space="0" w:color="305496"/>
              <w:bottom w:val="single" w:sz="4" w:space="0" w:color="305496"/>
              <w:right w:val="single" w:sz="4" w:space="0" w:color="305496"/>
            </w:tcBorders>
            <w:vAlign w:val="center"/>
            <w:hideMark/>
          </w:tcPr>
          <w:p w14:paraId="14858193" w14:textId="77777777" w:rsidR="00457A57" w:rsidRPr="00457A57" w:rsidRDefault="00457A57" w:rsidP="00457A57">
            <w:pPr>
              <w:spacing w:after="0" w:line="240" w:lineRule="auto"/>
              <w:rPr>
                <w:rFonts w:ascii="Calibri Light" w:eastAsia="Times New Roman" w:hAnsi="Calibri Light" w:cs="Times New Roman"/>
                <w:b/>
                <w:bCs/>
                <w:color w:val="000000"/>
                <w:sz w:val="16"/>
                <w:szCs w:val="16"/>
              </w:rPr>
            </w:pPr>
          </w:p>
        </w:tc>
        <w:tc>
          <w:tcPr>
            <w:tcW w:w="3042" w:type="dxa"/>
            <w:vMerge/>
            <w:tcBorders>
              <w:top w:val="single" w:sz="8" w:space="0" w:color="305496"/>
              <w:left w:val="single" w:sz="4" w:space="0" w:color="305496"/>
              <w:bottom w:val="single" w:sz="4" w:space="0" w:color="305496"/>
              <w:right w:val="single" w:sz="4" w:space="0" w:color="305496"/>
            </w:tcBorders>
            <w:vAlign w:val="center"/>
            <w:hideMark/>
          </w:tcPr>
          <w:p w14:paraId="60C8AD15" w14:textId="77777777" w:rsidR="00457A57" w:rsidRPr="00457A57" w:rsidRDefault="00457A57" w:rsidP="00457A57">
            <w:pPr>
              <w:spacing w:after="0" w:line="240" w:lineRule="auto"/>
              <w:rPr>
                <w:rFonts w:ascii="Calibri Light" w:eastAsia="Times New Roman" w:hAnsi="Calibri Light" w:cs="Times New Roman"/>
                <w:b/>
                <w:bCs/>
                <w:color w:val="000000"/>
                <w:sz w:val="16"/>
                <w:szCs w:val="16"/>
              </w:rPr>
            </w:pPr>
          </w:p>
        </w:tc>
        <w:tc>
          <w:tcPr>
            <w:tcW w:w="1010" w:type="dxa"/>
            <w:tcBorders>
              <w:top w:val="nil"/>
              <w:left w:val="nil"/>
              <w:bottom w:val="single" w:sz="4" w:space="0" w:color="305496"/>
              <w:right w:val="single" w:sz="4" w:space="0" w:color="305496"/>
            </w:tcBorders>
            <w:shd w:val="clear" w:color="auto" w:fill="auto"/>
            <w:vAlign w:val="center"/>
            <w:hideMark/>
          </w:tcPr>
          <w:p w14:paraId="0DA4DFD0"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Fakti i vitit paraardhes</w:t>
            </w:r>
          </w:p>
        </w:tc>
        <w:tc>
          <w:tcPr>
            <w:tcW w:w="1010" w:type="dxa"/>
            <w:tcBorders>
              <w:top w:val="nil"/>
              <w:left w:val="nil"/>
              <w:bottom w:val="single" w:sz="4" w:space="0" w:color="305496"/>
              <w:right w:val="single" w:sz="4" w:space="0" w:color="305496"/>
            </w:tcBorders>
            <w:shd w:val="clear" w:color="auto" w:fill="auto"/>
            <w:vAlign w:val="center"/>
            <w:hideMark/>
          </w:tcPr>
          <w:p w14:paraId="092AF898"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Buxheti vjetor plan fillestar</w:t>
            </w:r>
          </w:p>
        </w:tc>
        <w:tc>
          <w:tcPr>
            <w:tcW w:w="1070" w:type="dxa"/>
            <w:tcBorders>
              <w:top w:val="nil"/>
              <w:left w:val="nil"/>
              <w:bottom w:val="single" w:sz="4" w:space="0" w:color="305496"/>
              <w:right w:val="single" w:sz="4" w:space="0" w:color="305496"/>
            </w:tcBorders>
            <w:shd w:val="clear" w:color="auto" w:fill="auto"/>
            <w:vAlign w:val="center"/>
            <w:hideMark/>
          </w:tcPr>
          <w:p w14:paraId="508FA460"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Buxheti vjetor plan me shtesa</w:t>
            </w:r>
          </w:p>
        </w:tc>
        <w:tc>
          <w:tcPr>
            <w:tcW w:w="874" w:type="dxa"/>
            <w:tcBorders>
              <w:top w:val="nil"/>
              <w:left w:val="nil"/>
              <w:bottom w:val="single" w:sz="4" w:space="0" w:color="305496"/>
              <w:right w:val="single" w:sz="4" w:space="0" w:color="305496"/>
            </w:tcBorders>
            <w:shd w:val="clear" w:color="auto" w:fill="auto"/>
            <w:vAlign w:val="center"/>
            <w:hideMark/>
          </w:tcPr>
          <w:p w14:paraId="31A1E9D1"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Struktura</w:t>
            </w:r>
          </w:p>
        </w:tc>
        <w:tc>
          <w:tcPr>
            <w:tcW w:w="1010" w:type="dxa"/>
            <w:tcBorders>
              <w:top w:val="nil"/>
              <w:left w:val="nil"/>
              <w:bottom w:val="single" w:sz="4" w:space="0" w:color="305496"/>
              <w:right w:val="single" w:sz="4" w:space="0" w:color="305496"/>
            </w:tcBorders>
            <w:shd w:val="clear" w:color="auto" w:fill="auto"/>
            <w:vAlign w:val="center"/>
            <w:hideMark/>
          </w:tcPr>
          <w:p w14:paraId="2B93C2D4"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Fakt 12mujori 2022</w:t>
            </w:r>
          </w:p>
        </w:tc>
        <w:tc>
          <w:tcPr>
            <w:tcW w:w="843" w:type="dxa"/>
            <w:tcBorders>
              <w:top w:val="nil"/>
              <w:left w:val="nil"/>
              <w:bottom w:val="single" w:sz="4" w:space="0" w:color="305496"/>
              <w:right w:val="nil"/>
            </w:tcBorders>
            <w:shd w:val="clear" w:color="auto" w:fill="auto"/>
            <w:vAlign w:val="center"/>
            <w:hideMark/>
          </w:tcPr>
          <w:p w14:paraId="5EA618EE"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Realizimi i planit vjetor</w:t>
            </w:r>
          </w:p>
        </w:tc>
        <w:tc>
          <w:tcPr>
            <w:tcW w:w="1006" w:type="dxa"/>
            <w:vMerge w:val="restart"/>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25173B1A"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Diferenca</w:t>
            </w:r>
          </w:p>
        </w:tc>
      </w:tr>
      <w:tr w:rsidR="00457A57" w:rsidRPr="00457A57" w14:paraId="6F3C5C67" w14:textId="77777777" w:rsidTr="00B01EDA">
        <w:trPr>
          <w:trHeight w:val="355"/>
        </w:trPr>
        <w:tc>
          <w:tcPr>
            <w:tcW w:w="556" w:type="dxa"/>
            <w:vMerge/>
            <w:tcBorders>
              <w:top w:val="single" w:sz="8" w:space="0" w:color="305496"/>
              <w:left w:val="single" w:sz="8" w:space="0" w:color="305496"/>
              <w:bottom w:val="single" w:sz="4" w:space="0" w:color="305496"/>
              <w:right w:val="single" w:sz="4" w:space="0" w:color="305496"/>
            </w:tcBorders>
            <w:vAlign w:val="center"/>
            <w:hideMark/>
          </w:tcPr>
          <w:p w14:paraId="36A42015" w14:textId="77777777" w:rsidR="00457A57" w:rsidRPr="00457A57" w:rsidRDefault="00457A57" w:rsidP="00457A57">
            <w:pPr>
              <w:spacing w:after="0" w:line="240" w:lineRule="auto"/>
              <w:rPr>
                <w:rFonts w:ascii="Calibri Light" w:eastAsia="Times New Roman" w:hAnsi="Calibri Light" w:cs="Times New Roman"/>
                <w:b/>
                <w:bCs/>
                <w:color w:val="000000"/>
                <w:sz w:val="16"/>
                <w:szCs w:val="16"/>
              </w:rPr>
            </w:pPr>
          </w:p>
        </w:tc>
        <w:tc>
          <w:tcPr>
            <w:tcW w:w="3042" w:type="dxa"/>
            <w:vMerge/>
            <w:tcBorders>
              <w:top w:val="single" w:sz="8" w:space="0" w:color="305496"/>
              <w:left w:val="single" w:sz="4" w:space="0" w:color="305496"/>
              <w:bottom w:val="single" w:sz="4" w:space="0" w:color="305496"/>
              <w:right w:val="single" w:sz="4" w:space="0" w:color="305496"/>
            </w:tcBorders>
            <w:vAlign w:val="center"/>
            <w:hideMark/>
          </w:tcPr>
          <w:p w14:paraId="516F8DDC" w14:textId="77777777" w:rsidR="00457A57" w:rsidRPr="00457A57" w:rsidRDefault="00457A57" w:rsidP="00457A57">
            <w:pPr>
              <w:spacing w:after="0" w:line="240" w:lineRule="auto"/>
              <w:rPr>
                <w:rFonts w:ascii="Calibri Light" w:eastAsia="Times New Roman" w:hAnsi="Calibri Light" w:cs="Times New Roman"/>
                <w:b/>
                <w:bCs/>
                <w:color w:val="000000"/>
                <w:sz w:val="16"/>
                <w:szCs w:val="16"/>
              </w:rPr>
            </w:pPr>
          </w:p>
        </w:tc>
        <w:tc>
          <w:tcPr>
            <w:tcW w:w="1010" w:type="dxa"/>
            <w:tcBorders>
              <w:top w:val="nil"/>
              <w:left w:val="nil"/>
              <w:bottom w:val="single" w:sz="4" w:space="0" w:color="305496"/>
              <w:right w:val="single" w:sz="4" w:space="0" w:color="305496"/>
            </w:tcBorders>
            <w:shd w:val="clear" w:color="000000" w:fill="FFFFFF"/>
            <w:vAlign w:val="center"/>
            <w:hideMark/>
          </w:tcPr>
          <w:p w14:paraId="3FA20EA8"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2021</w:t>
            </w:r>
          </w:p>
        </w:tc>
        <w:tc>
          <w:tcPr>
            <w:tcW w:w="1010" w:type="dxa"/>
            <w:tcBorders>
              <w:top w:val="nil"/>
              <w:left w:val="nil"/>
              <w:bottom w:val="single" w:sz="4" w:space="0" w:color="305496"/>
              <w:right w:val="single" w:sz="4" w:space="0" w:color="305496"/>
            </w:tcBorders>
            <w:shd w:val="clear" w:color="000000" w:fill="FFFFFF"/>
            <w:vAlign w:val="center"/>
            <w:hideMark/>
          </w:tcPr>
          <w:p w14:paraId="471925C9"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2022</w:t>
            </w:r>
          </w:p>
        </w:tc>
        <w:tc>
          <w:tcPr>
            <w:tcW w:w="1070" w:type="dxa"/>
            <w:tcBorders>
              <w:top w:val="nil"/>
              <w:left w:val="nil"/>
              <w:bottom w:val="single" w:sz="4" w:space="0" w:color="305496"/>
              <w:right w:val="single" w:sz="4" w:space="0" w:color="305496"/>
            </w:tcBorders>
            <w:shd w:val="clear" w:color="000000" w:fill="FFFFFF"/>
            <w:vAlign w:val="center"/>
            <w:hideMark/>
          </w:tcPr>
          <w:p w14:paraId="2ACB794C"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2022</w:t>
            </w:r>
          </w:p>
        </w:tc>
        <w:tc>
          <w:tcPr>
            <w:tcW w:w="874" w:type="dxa"/>
            <w:tcBorders>
              <w:top w:val="nil"/>
              <w:left w:val="nil"/>
              <w:bottom w:val="single" w:sz="4" w:space="0" w:color="305496"/>
              <w:right w:val="single" w:sz="4" w:space="0" w:color="305496"/>
            </w:tcBorders>
            <w:shd w:val="clear" w:color="000000" w:fill="FFFFFF"/>
            <w:vAlign w:val="center"/>
            <w:hideMark/>
          </w:tcPr>
          <w:p w14:paraId="5AF913F4"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w:t>
            </w:r>
          </w:p>
        </w:tc>
        <w:tc>
          <w:tcPr>
            <w:tcW w:w="1010" w:type="dxa"/>
            <w:tcBorders>
              <w:top w:val="nil"/>
              <w:left w:val="nil"/>
              <w:bottom w:val="single" w:sz="4" w:space="0" w:color="305496"/>
              <w:right w:val="single" w:sz="4" w:space="0" w:color="305496"/>
            </w:tcBorders>
            <w:shd w:val="clear" w:color="000000" w:fill="FFFFFF"/>
            <w:vAlign w:val="center"/>
            <w:hideMark/>
          </w:tcPr>
          <w:p w14:paraId="207F4C16"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2022</w:t>
            </w:r>
          </w:p>
        </w:tc>
        <w:tc>
          <w:tcPr>
            <w:tcW w:w="843" w:type="dxa"/>
            <w:tcBorders>
              <w:top w:val="nil"/>
              <w:left w:val="nil"/>
              <w:bottom w:val="single" w:sz="4" w:space="0" w:color="305496"/>
              <w:right w:val="nil"/>
            </w:tcBorders>
            <w:shd w:val="clear" w:color="000000" w:fill="FFFFFF"/>
            <w:vAlign w:val="center"/>
            <w:hideMark/>
          </w:tcPr>
          <w:p w14:paraId="4E96B6AB" w14:textId="77777777" w:rsidR="00457A57" w:rsidRPr="00457A57" w:rsidRDefault="00457A57" w:rsidP="00457A57">
            <w:pPr>
              <w:spacing w:after="0" w:line="240" w:lineRule="auto"/>
              <w:jc w:val="center"/>
              <w:rPr>
                <w:rFonts w:ascii="Calibri Light" w:eastAsia="Times New Roman" w:hAnsi="Calibri Light" w:cs="Times New Roman"/>
                <w:b/>
                <w:bCs/>
                <w:color w:val="000000"/>
                <w:sz w:val="16"/>
                <w:szCs w:val="16"/>
              </w:rPr>
            </w:pPr>
            <w:r w:rsidRPr="00457A57">
              <w:rPr>
                <w:rFonts w:ascii="Calibri Light" w:eastAsia="Times New Roman" w:hAnsi="Calibri Light" w:cs="Times New Roman"/>
                <w:b/>
                <w:bCs/>
                <w:color w:val="000000"/>
                <w:sz w:val="16"/>
                <w:szCs w:val="16"/>
              </w:rPr>
              <w:t>%</w:t>
            </w:r>
          </w:p>
        </w:tc>
        <w:tc>
          <w:tcPr>
            <w:tcW w:w="1006" w:type="dxa"/>
            <w:vMerge/>
            <w:tcBorders>
              <w:top w:val="single" w:sz="8" w:space="0" w:color="305496"/>
              <w:left w:val="single" w:sz="8" w:space="0" w:color="305496"/>
              <w:bottom w:val="single" w:sz="4" w:space="0" w:color="305496"/>
              <w:right w:val="single" w:sz="4" w:space="0" w:color="305496"/>
            </w:tcBorders>
            <w:vAlign w:val="center"/>
            <w:hideMark/>
          </w:tcPr>
          <w:p w14:paraId="06EA8D53" w14:textId="77777777" w:rsidR="00457A57" w:rsidRPr="00457A57" w:rsidRDefault="00457A57" w:rsidP="00457A57">
            <w:pPr>
              <w:spacing w:after="0" w:line="240" w:lineRule="auto"/>
              <w:rPr>
                <w:rFonts w:ascii="Calibri Light" w:eastAsia="Times New Roman" w:hAnsi="Calibri Light" w:cs="Times New Roman"/>
                <w:b/>
                <w:bCs/>
                <w:color w:val="000000"/>
                <w:sz w:val="16"/>
                <w:szCs w:val="16"/>
              </w:rPr>
            </w:pPr>
          </w:p>
        </w:tc>
      </w:tr>
      <w:tr w:rsidR="00457A57" w:rsidRPr="00457A57" w14:paraId="4CBCA3A6"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79B1BE8B"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600</w:t>
            </w:r>
          </w:p>
        </w:tc>
        <w:tc>
          <w:tcPr>
            <w:tcW w:w="3042" w:type="dxa"/>
            <w:tcBorders>
              <w:top w:val="nil"/>
              <w:left w:val="nil"/>
              <w:bottom w:val="single" w:sz="4" w:space="0" w:color="305496"/>
              <w:right w:val="single" w:sz="4" w:space="0" w:color="305496"/>
            </w:tcBorders>
            <w:shd w:val="clear" w:color="000000" w:fill="FFFFFF"/>
            <w:noWrap/>
            <w:vAlign w:val="center"/>
            <w:hideMark/>
          </w:tcPr>
          <w:p w14:paraId="32E7E6B0"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Paga</w:t>
            </w:r>
          </w:p>
        </w:tc>
        <w:tc>
          <w:tcPr>
            <w:tcW w:w="1010" w:type="dxa"/>
            <w:tcBorders>
              <w:top w:val="nil"/>
              <w:left w:val="nil"/>
              <w:bottom w:val="single" w:sz="4" w:space="0" w:color="305496"/>
              <w:right w:val="single" w:sz="4" w:space="0" w:color="305496"/>
            </w:tcBorders>
            <w:shd w:val="clear" w:color="000000" w:fill="FFFFFF"/>
            <w:noWrap/>
            <w:vAlign w:val="center"/>
            <w:hideMark/>
          </w:tcPr>
          <w:p w14:paraId="0589C216"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418,153</w:t>
            </w:r>
          </w:p>
        </w:tc>
        <w:tc>
          <w:tcPr>
            <w:tcW w:w="1010" w:type="dxa"/>
            <w:tcBorders>
              <w:top w:val="nil"/>
              <w:left w:val="nil"/>
              <w:bottom w:val="single" w:sz="4" w:space="0" w:color="305496"/>
              <w:right w:val="single" w:sz="4" w:space="0" w:color="305496"/>
            </w:tcBorders>
            <w:shd w:val="clear" w:color="000000" w:fill="FFFFFF"/>
            <w:noWrap/>
            <w:vAlign w:val="center"/>
            <w:hideMark/>
          </w:tcPr>
          <w:p w14:paraId="10E778CC"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474,212</w:t>
            </w:r>
          </w:p>
        </w:tc>
        <w:tc>
          <w:tcPr>
            <w:tcW w:w="1070" w:type="dxa"/>
            <w:tcBorders>
              <w:top w:val="nil"/>
              <w:left w:val="nil"/>
              <w:bottom w:val="single" w:sz="4" w:space="0" w:color="305496"/>
              <w:right w:val="single" w:sz="4" w:space="0" w:color="305496"/>
            </w:tcBorders>
            <w:shd w:val="clear" w:color="000000" w:fill="FFFFFF"/>
            <w:noWrap/>
            <w:vAlign w:val="center"/>
            <w:hideMark/>
          </w:tcPr>
          <w:p w14:paraId="1B11E36F"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471,854</w:t>
            </w:r>
          </w:p>
        </w:tc>
        <w:tc>
          <w:tcPr>
            <w:tcW w:w="874" w:type="dxa"/>
            <w:tcBorders>
              <w:top w:val="nil"/>
              <w:left w:val="nil"/>
              <w:bottom w:val="single" w:sz="4" w:space="0" w:color="305496"/>
              <w:right w:val="single" w:sz="4" w:space="0" w:color="305496"/>
            </w:tcBorders>
            <w:shd w:val="clear" w:color="000000" w:fill="FFFFFF"/>
            <w:noWrap/>
            <w:vAlign w:val="center"/>
            <w:hideMark/>
          </w:tcPr>
          <w:p w14:paraId="184ECB14"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34%</w:t>
            </w:r>
          </w:p>
        </w:tc>
        <w:tc>
          <w:tcPr>
            <w:tcW w:w="1010" w:type="dxa"/>
            <w:tcBorders>
              <w:top w:val="nil"/>
              <w:left w:val="nil"/>
              <w:bottom w:val="single" w:sz="4" w:space="0" w:color="305496"/>
              <w:right w:val="single" w:sz="4" w:space="0" w:color="305496"/>
            </w:tcBorders>
            <w:shd w:val="clear" w:color="000000" w:fill="FFFFFF"/>
            <w:noWrap/>
            <w:vAlign w:val="center"/>
            <w:hideMark/>
          </w:tcPr>
          <w:p w14:paraId="21D1891F"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431,844</w:t>
            </w:r>
          </w:p>
        </w:tc>
        <w:tc>
          <w:tcPr>
            <w:tcW w:w="843" w:type="dxa"/>
            <w:tcBorders>
              <w:top w:val="nil"/>
              <w:left w:val="nil"/>
              <w:bottom w:val="single" w:sz="4" w:space="0" w:color="305496"/>
              <w:right w:val="nil"/>
            </w:tcBorders>
            <w:shd w:val="clear" w:color="000000" w:fill="FFFFFF"/>
            <w:noWrap/>
            <w:vAlign w:val="center"/>
            <w:hideMark/>
          </w:tcPr>
          <w:p w14:paraId="7E862F58"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92%</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7CD32EF0"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40,010</w:t>
            </w:r>
          </w:p>
        </w:tc>
      </w:tr>
      <w:tr w:rsidR="00457A57" w:rsidRPr="00457A57" w14:paraId="19CAAE46"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7BDEF7E2"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601</w:t>
            </w:r>
          </w:p>
        </w:tc>
        <w:tc>
          <w:tcPr>
            <w:tcW w:w="3042" w:type="dxa"/>
            <w:tcBorders>
              <w:top w:val="nil"/>
              <w:left w:val="nil"/>
              <w:bottom w:val="single" w:sz="4" w:space="0" w:color="305496"/>
              <w:right w:val="single" w:sz="4" w:space="0" w:color="305496"/>
            </w:tcBorders>
            <w:shd w:val="clear" w:color="000000" w:fill="FFFFFF"/>
            <w:noWrap/>
            <w:vAlign w:val="center"/>
            <w:hideMark/>
          </w:tcPr>
          <w:p w14:paraId="33D89E7A"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Sigurime Shoqërore</w:t>
            </w:r>
          </w:p>
        </w:tc>
        <w:tc>
          <w:tcPr>
            <w:tcW w:w="1010" w:type="dxa"/>
            <w:tcBorders>
              <w:top w:val="nil"/>
              <w:left w:val="nil"/>
              <w:bottom w:val="single" w:sz="4" w:space="0" w:color="305496"/>
              <w:right w:val="single" w:sz="4" w:space="0" w:color="305496"/>
            </w:tcBorders>
            <w:shd w:val="clear" w:color="000000" w:fill="FFFFFF"/>
            <w:noWrap/>
            <w:vAlign w:val="center"/>
            <w:hideMark/>
          </w:tcPr>
          <w:p w14:paraId="18446E16"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69,380</w:t>
            </w:r>
          </w:p>
        </w:tc>
        <w:tc>
          <w:tcPr>
            <w:tcW w:w="1010" w:type="dxa"/>
            <w:tcBorders>
              <w:top w:val="nil"/>
              <w:left w:val="nil"/>
              <w:bottom w:val="single" w:sz="4" w:space="0" w:color="305496"/>
              <w:right w:val="single" w:sz="4" w:space="0" w:color="305496"/>
            </w:tcBorders>
            <w:shd w:val="clear" w:color="000000" w:fill="FFFFFF"/>
            <w:noWrap/>
            <w:vAlign w:val="center"/>
            <w:hideMark/>
          </w:tcPr>
          <w:p w14:paraId="14400B93"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78,413</w:t>
            </w:r>
          </w:p>
        </w:tc>
        <w:tc>
          <w:tcPr>
            <w:tcW w:w="1070" w:type="dxa"/>
            <w:tcBorders>
              <w:top w:val="nil"/>
              <w:left w:val="nil"/>
              <w:bottom w:val="single" w:sz="4" w:space="0" w:color="305496"/>
              <w:right w:val="single" w:sz="4" w:space="0" w:color="305496"/>
            </w:tcBorders>
            <w:shd w:val="clear" w:color="000000" w:fill="FFFFFF"/>
            <w:noWrap/>
            <w:vAlign w:val="center"/>
            <w:hideMark/>
          </w:tcPr>
          <w:p w14:paraId="7808C81D"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79,438</w:t>
            </w:r>
          </w:p>
        </w:tc>
        <w:tc>
          <w:tcPr>
            <w:tcW w:w="874" w:type="dxa"/>
            <w:tcBorders>
              <w:top w:val="nil"/>
              <w:left w:val="nil"/>
              <w:bottom w:val="single" w:sz="4" w:space="0" w:color="305496"/>
              <w:right w:val="single" w:sz="4" w:space="0" w:color="305496"/>
            </w:tcBorders>
            <w:shd w:val="clear" w:color="000000" w:fill="FFFFFF"/>
            <w:noWrap/>
            <w:vAlign w:val="center"/>
            <w:hideMark/>
          </w:tcPr>
          <w:p w14:paraId="03F1E5D8"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w:t>
            </w:r>
          </w:p>
        </w:tc>
        <w:tc>
          <w:tcPr>
            <w:tcW w:w="1010" w:type="dxa"/>
            <w:tcBorders>
              <w:top w:val="nil"/>
              <w:left w:val="nil"/>
              <w:bottom w:val="single" w:sz="4" w:space="0" w:color="305496"/>
              <w:right w:val="single" w:sz="4" w:space="0" w:color="305496"/>
            </w:tcBorders>
            <w:shd w:val="clear" w:color="000000" w:fill="FFFFFF"/>
            <w:noWrap/>
            <w:vAlign w:val="center"/>
            <w:hideMark/>
          </w:tcPr>
          <w:p w14:paraId="720B32C2"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73,154</w:t>
            </w:r>
          </w:p>
        </w:tc>
        <w:tc>
          <w:tcPr>
            <w:tcW w:w="843" w:type="dxa"/>
            <w:tcBorders>
              <w:top w:val="nil"/>
              <w:left w:val="nil"/>
              <w:bottom w:val="single" w:sz="4" w:space="0" w:color="305496"/>
              <w:right w:val="nil"/>
            </w:tcBorders>
            <w:shd w:val="clear" w:color="000000" w:fill="FFFFFF"/>
            <w:noWrap/>
            <w:vAlign w:val="center"/>
            <w:hideMark/>
          </w:tcPr>
          <w:p w14:paraId="32A72B85"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92%</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523D6EA6"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6,285</w:t>
            </w:r>
          </w:p>
        </w:tc>
      </w:tr>
      <w:tr w:rsidR="00457A57" w:rsidRPr="00457A57" w14:paraId="0AECF7DD"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0F8C705A"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602</w:t>
            </w:r>
          </w:p>
        </w:tc>
        <w:tc>
          <w:tcPr>
            <w:tcW w:w="3042" w:type="dxa"/>
            <w:tcBorders>
              <w:top w:val="nil"/>
              <w:left w:val="nil"/>
              <w:bottom w:val="single" w:sz="4" w:space="0" w:color="305496"/>
              <w:right w:val="single" w:sz="4" w:space="0" w:color="305496"/>
            </w:tcBorders>
            <w:shd w:val="clear" w:color="000000" w:fill="FFFFFF"/>
            <w:noWrap/>
            <w:vAlign w:val="center"/>
            <w:hideMark/>
          </w:tcPr>
          <w:p w14:paraId="19BED3A9"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Mallra dhe Shërbime të Tjera</w:t>
            </w:r>
          </w:p>
        </w:tc>
        <w:tc>
          <w:tcPr>
            <w:tcW w:w="1010" w:type="dxa"/>
            <w:tcBorders>
              <w:top w:val="nil"/>
              <w:left w:val="nil"/>
              <w:bottom w:val="single" w:sz="4" w:space="0" w:color="305496"/>
              <w:right w:val="single" w:sz="4" w:space="0" w:color="305496"/>
            </w:tcBorders>
            <w:shd w:val="clear" w:color="000000" w:fill="FFFFFF"/>
            <w:noWrap/>
            <w:vAlign w:val="center"/>
            <w:hideMark/>
          </w:tcPr>
          <w:p w14:paraId="48CABF41"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289,987</w:t>
            </w:r>
          </w:p>
        </w:tc>
        <w:tc>
          <w:tcPr>
            <w:tcW w:w="1010" w:type="dxa"/>
            <w:tcBorders>
              <w:top w:val="nil"/>
              <w:left w:val="nil"/>
              <w:bottom w:val="single" w:sz="4" w:space="0" w:color="305496"/>
              <w:right w:val="single" w:sz="4" w:space="0" w:color="305496"/>
            </w:tcBorders>
            <w:shd w:val="clear" w:color="000000" w:fill="FFFFFF"/>
            <w:noWrap/>
            <w:vAlign w:val="center"/>
            <w:hideMark/>
          </w:tcPr>
          <w:p w14:paraId="2517F7AF"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335,581</w:t>
            </w:r>
          </w:p>
        </w:tc>
        <w:tc>
          <w:tcPr>
            <w:tcW w:w="1070" w:type="dxa"/>
            <w:tcBorders>
              <w:top w:val="nil"/>
              <w:left w:val="nil"/>
              <w:bottom w:val="single" w:sz="4" w:space="0" w:color="305496"/>
              <w:right w:val="single" w:sz="4" w:space="0" w:color="305496"/>
            </w:tcBorders>
            <w:shd w:val="clear" w:color="000000" w:fill="FFFFFF"/>
            <w:noWrap/>
            <w:vAlign w:val="center"/>
            <w:hideMark/>
          </w:tcPr>
          <w:p w14:paraId="2385AA99"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442,827</w:t>
            </w:r>
          </w:p>
        </w:tc>
        <w:tc>
          <w:tcPr>
            <w:tcW w:w="874" w:type="dxa"/>
            <w:tcBorders>
              <w:top w:val="nil"/>
              <w:left w:val="nil"/>
              <w:bottom w:val="single" w:sz="4" w:space="0" w:color="305496"/>
              <w:right w:val="single" w:sz="4" w:space="0" w:color="305496"/>
            </w:tcBorders>
            <w:shd w:val="clear" w:color="000000" w:fill="FFFFFF"/>
            <w:noWrap/>
            <w:vAlign w:val="center"/>
            <w:hideMark/>
          </w:tcPr>
          <w:p w14:paraId="59EE87FF"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32%</w:t>
            </w:r>
          </w:p>
        </w:tc>
        <w:tc>
          <w:tcPr>
            <w:tcW w:w="1010" w:type="dxa"/>
            <w:tcBorders>
              <w:top w:val="nil"/>
              <w:left w:val="nil"/>
              <w:bottom w:val="single" w:sz="4" w:space="0" w:color="305496"/>
              <w:right w:val="single" w:sz="4" w:space="0" w:color="305496"/>
            </w:tcBorders>
            <w:shd w:val="clear" w:color="000000" w:fill="FFFFFF"/>
            <w:noWrap/>
            <w:vAlign w:val="center"/>
            <w:hideMark/>
          </w:tcPr>
          <w:p w14:paraId="2EE4285D"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334,851</w:t>
            </w:r>
          </w:p>
        </w:tc>
        <w:tc>
          <w:tcPr>
            <w:tcW w:w="843" w:type="dxa"/>
            <w:tcBorders>
              <w:top w:val="nil"/>
              <w:left w:val="nil"/>
              <w:bottom w:val="single" w:sz="4" w:space="0" w:color="305496"/>
              <w:right w:val="nil"/>
            </w:tcBorders>
            <w:shd w:val="clear" w:color="000000" w:fill="FFFFFF"/>
            <w:noWrap/>
            <w:vAlign w:val="center"/>
            <w:hideMark/>
          </w:tcPr>
          <w:p w14:paraId="01ED52C1"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76%</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088C56DC"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107,976</w:t>
            </w:r>
          </w:p>
        </w:tc>
      </w:tr>
      <w:tr w:rsidR="00457A57" w:rsidRPr="00457A57" w14:paraId="628B180C"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3FED9DC3"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603</w:t>
            </w:r>
          </w:p>
        </w:tc>
        <w:tc>
          <w:tcPr>
            <w:tcW w:w="3042" w:type="dxa"/>
            <w:tcBorders>
              <w:top w:val="nil"/>
              <w:left w:val="nil"/>
              <w:bottom w:val="single" w:sz="4" w:space="0" w:color="305496"/>
              <w:right w:val="single" w:sz="4" w:space="0" w:color="305496"/>
            </w:tcBorders>
            <w:shd w:val="clear" w:color="000000" w:fill="FFFFFF"/>
            <w:noWrap/>
            <w:vAlign w:val="center"/>
            <w:hideMark/>
          </w:tcPr>
          <w:p w14:paraId="19CA0D2C"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Subvencione</w:t>
            </w:r>
          </w:p>
        </w:tc>
        <w:tc>
          <w:tcPr>
            <w:tcW w:w="1010" w:type="dxa"/>
            <w:tcBorders>
              <w:top w:val="nil"/>
              <w:left w:val="nil"/>
              <w:bottom w:val="single" w:sz="4" w:space="0" w:color="305496"/>
              <w:right w:val="single" w:sz="4" w:space="0" w:color="305496"/>
            </w:tcBorders>
            <w:shd w:val="clear" w:color="000000" w:fill="FFFFFF"/>
            <w:noWrap/>
            <w:vAlign w:val="center"/>
            <w:hideMark/>
          </w:tcPr>
          <w:p w14:paraId="776820EE"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33,000</w:t>
            </w:r>
          </w:p>
        </w:tc>
        <w:tc>
          <w:tcPr>
            <w:tcW w:w="1010" w:type="dxa"/>
            <w:tcBorders>
              <w:top w:val="nil"/>
              <w:left w:val="nil"/>
              <w:bottom w:val="single" w:sz="4" w:space="0" w:color="305496"/>
              <w:right w:val="single" w:sz="4" w:space="0" w:color="305496"/>
            </w:tcBorders>
            <w:shd w:val="clear" w:color="000000" w:fill="FFFFFF"/>
            <w:noWrap/>
            <w:vAlign w:val="center"/>
            <w:hideMark/>
          </w:tcPr>
          <w:p w14:paraId="70C44364"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33,000</w:t>
            </w:r>
          </w:p>
        </w:tc>
        <w:tc>
          <w:tcPr>
            <w:tcW w:w="1070" w:type="dxa"/>
            <w:tcBorders>
              <w:top w:val="nil"/>
              <w:left w:val="nil"/>
              <w:bottom w:val="single" w:sz="4" w:space="0" w:color="305496"/>
              <w:right w:val="single" w:sz="4" w:space="0" w:color="305496"/>
            </w:tcBorders>
            <w:shd w:val="clear" w:color="000000" w:fill="FFFFFF"/>
            <w:noWrap/>
            <w:vAlign w:val="center"/>
            <w:hideMark/>
          </w:tcPr>
          <w:p w14:paraId="345A5A20"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33,000</w:t>
            </w:r>
          </w:p>
        </w:tc>
        <w:tc>
          <w:tcPr>
            <w:tcW w:w="874" w:type="dxa"/>
            <w:tcBorders>
              <w:top w:val="nil"/>
              <w:left w:val="nil"/>
              <w:bottom w:val="single" w:sz="4" w:space="0" w:color="305496"/>
              <w:right w:val="single" w:sz="4" w:space="0" w:color="305496"/>
            </w:tcBorders>
            <w:shd w:val="clear" w:color="000000" w:fill="FFFFFF"/>
            <w:noWrap/>
            <w:vAlign w:val="center"/>
            <w:hideMark/>
          </w:tcPr>
          <w:p w14:paraId="09404EC7"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w:t>
            </w:r>
          </w:p>
        </w:tc>
        <w:tc>
          <w:tcPr>
            <w:tcW w:w="1010" w:type="dxa"/>
            <w:tcBorders>
              <w:top w:val="nil"/>
              <w:left w:val="nil"/>
              <w:bottom w:val="single" w:sz="4" w:space="0" w:color="305496"/>
              <w:right w:val="single" w:sz="4" w:space="0" w:color="305496"/>
            </w:tcBorders>
            <w:shd w:val="clear" w:color="000000" w:fill="FFFFFF"/>
            <w:noWrap/>
            <w:vAlign w:val="center"/>
            <w:hideMark/>
          </w:tcPr>
          <w:p w14:paraId="031AD0E8"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33,000</w:t>
            </w:r>
          </w:p>
        </w:tc>
        <w:tc>
          <w:tcPr>
            <w:tcW w:w="843" w:type="dxa"/>
            <w:tcBorders>
              <w:top w:val="nil"/>
              <w:left w:val="nil"/>
              <w:bottom w:val="single" w:sz="4" w:space="0" w:color="305496"/>
              <w:right w:val="nil"/>
            </w:tcBorders>
            <w:shd w:val="clear" w:color="000000" w:fill="FFFFFF"/>
            <w:noWrap/>
            <w:vAlign w:val="center"/>
            <w:hideMark/>
          </w:tcPr>
          <w:p w14:paraId="36CD18FE"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100%</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75449167"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r>
      <w:tr w:rsidR="00457A57" w:rsidRPr="00457A57" w14:paraId="6BC058A0"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0D26797A"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604</w:t>
            </w:r>
          </w:p>
        </w:tc>
        <w:tc>
          <w:tcPr>
            <w:tcW w:w="3042" w:type="dxa"/>
            <w:tcBorders>
              <w:top w:val="nil"/>
              <w:left w:val="nil"/>
              <w:bottom w:val="single" w:sz="4" w:space="0" w:color="305496"/>
              <w:right w:val="single" w:sz="4" w:space="0" w:color="305496"/>
            </w:tcBorders>
            <w:shd w:val="clear" w:color="000000" w:fill="FFFFFF"/>
            <w:noWrap/>
            <w:vAlign w:val="center"/>
            <w:hideMark/>
          </w:tcPr>
          <w:p w14:paraId="180EED21"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Transferta Korente të Brendshme</w:t>
            </w:r>
          </w:p>
        </w:tc>
        <w:tc>
          <w:tcPr>
            <w:tcW w:w="1010" w:type="dxa"/>
            <w:tcBorders>
              <w:top w:val="nil"/>
              <w:left w:val="nil"/>
              <w:bottom w:val="single" w:sz="4" w:space="0" w:color="305496"/>
              <w:right w:val="single" w:sz="4" w:space="0" w:color="305496"/>
            </w:tcBorders>
            <w:shd w:val="clear" w:color="000000" w:fill="FFFFFF"/>
            <w:noWrap/>
            <w:vAlign w:val="center"/>
            <w:hideMark/>
          </w:tcPr>
          <w:p w14:paraId="0FABBA1F"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2,315</w:t>
            </w:r>
          </w:p>
        </w:tc>
        <w:tc>
          <w:tcPr>
            <w:tcW w:w="1010" w:type="dxa"/>
            <w:tcBorders>
              <w:top w:val="nil"/>
              <w:left w:val="nil"/>
              <w:bottom w:val="single" w:sz="4" w:space="0" w:color="305496"/>
              <w:right w:val="single" w:sz="4" w:space="0" w:color="305496"/>
            </w:tcBorders>
            <w:shd w:val="clear" w:color="000000" w:fill="FFFFFF"/>
            <w:noWrap/>
            <w:vAlign w:val="center"/>
            <w:hideMark/>
          </w:tcPr>
          <w:p w14:paraId="4A0FF467"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3,270</w:t>
            </w:r>
          </w:p>
        </w:tc>
        <w:tc>
          <w:tcPr>
            <w:tcW w:w="1070" w:type="dxa"/>
            <w:tcBorders>
              <w:top w:val="nil"/>
              <w:left w:val="nil"/>
              <w:bottom w:val="single" w:sz="4" w:space="0" w:color="305496"/>
              <w:right w:val="single" w:sz="4" w:space="0" w:color="305496"/>
            </w:tcBorders>
            <w:shd w:val="clear" w:color="000000" w:fill="FFFFFF"/>
            <w:noWrap/>
            <w:vAlign w:val="center"/>
            <w:hideMark/>
          </w:tcPr>
          <w:p w14:paraId="611FF5A6"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4,134</w:t>
            </w:r>
          </w:p>
        </w:tc>
        <w:tc>
          <w:tcPr>
            <w:tcW w:w="874" w:type="dxa"/>
            <w:tcBorders>
              <w:top w:val="nil"/>
              <w:left w:val="nil"/>
              <w:bottom w:val="single" w:sz="4" w:space="0" w:color="305496"/>
              <w:right w:val="single" w:sz="4" w:space="0" w:color="305496"/>
            </w:tcBorders>
            <w:shd w:val="clear" w:color="000000" w:fill="FFFFFF"/>
            <w:noWrap/>
            <w:vAlign w:val="center"/>
            <w:hideMark/>
          </w:tcPr>
          <w:p w14:paraId="221FC02B"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0.30%</w:t>
            </w:r>
          </w:p>
        </w:tc>
        <w:tc>
          <w:tcPr>
            <w:tcW w:w="1010" w:type="dxa"/>
            <w:tcBorders>
              <w:top w:val="nil"/>
              <w:left w:val="nil"/>
              <w:bottom w:val="single" w:sz="4" w:space="0" w:color="305496"/>
              <w:right w:val="single" w:sz="4" w:space="0" w:color="305496"/>
            </w:tcBorders>
            <w:shd w:val="clear" w:color="000000" w:fill="FFFFFF"/>
            <w:noWrap/>
            <w:vAlign w:val="center"/>
            <w:hideMark/>
          </w:tcPr>
          <w:p w14:paraId="371BE373"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2,561</w:t>
            </w:r>
          </w:p>
        </w:tc>
        <w:tc>
          <w:tcPr>
            <w:tcW w:w="843" w:type="dxa"/>
            <w:tcBorders>
              <w:top w:val="nil"/>
              <w:left w:val="nil"/>
              <w:bottom w:val="single" w:sz="4" w:space="0" w:color="305496"/>
              <w:right w:val="nil"/>
            </w:tcBorders>
            <w:shd w:val="clear" w:color="000000" w:fill="FFFFFF"/>
            <w:noWrap/>
            <w:vAlign w:val="center"/>
            <w:hideMark/>
          </w:tcPr>
          <w:p w14:paraId="43F18499"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62%</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2378C8E9"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1573.303</w:t>
            </w:r>
          </w:p>
        </w:tc>
      </w:tr>
      <w:tr w:rsidR="00457A57" w:rsidRPr="00457A57" w14:paraId="475F40DE"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4D14E4FD"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605</w:t>
            </w:r>
          </w:p>
        </w:tc>
        <w:tc>
          <w:tcPr>
            <w:tcW w:w="3042" w:type="dxa"/>
            <w:tcBorders>
              <w:top w:val="nil"/>
              <w:left w:val="nil"/>
              <w:bottom w:val="single" w:sz="4" w:space="0" w:color="305496"/>
              <w:right w:val="single" w:sz="4" w:space="0" w:color="305496"/>
            </w:tcBorders>
            <w:shd w:val="clear" w:color="000000" w:fill="FFFFFF"/>
            <w:noWrap/>
            <w:vAlign w:val="center"/>
            <w:hideMark/>
          </w:tcPr>
          <w:p w14:paraId="35A1A949"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Transferta Korente të Huaja</w:t>
            </w:r>
          </w:p>
        </w:tc>
        <w:tc>
          <w:tcPr>
            <w:tcW w:w="1010" w:type="dxa"/>
            <w:tcBorders>
              <w:top w:val="nil"/>
              <w:left w:val="nil"/>
              <w:bottom w:val="single" w:sz="4" w:space="0" w:color="305496"/>
              <w:right w:val="single" w:sz="4" w:space="0" w:color="305496"/>
            </w:tcBorders>
            <w:shd w:val="clear" w:color="000000" w:fill="FFFFFF"/>
            <w:noWrap/>
            <w:vAlign w:val="center"/>
            <w:hideMark/>
          </w:tcPr>
          <w:p w14:paraId="15E8142A"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1010" w:type="dxa"/>
            <w:tcBorders>
              <w:top w:val="nil"/>
              <w:left w:val="nil"/>
              <w:bottom w:val="single" w:sz="4" w:space="0" w:color="305496"/>
              <w:right w:val="single" w:sz="4" w:space="0" w:color="305496"/>
            </w:tcBorders>
            <w:shd w:val="clear" w:color="000000" w:fill="FFFFFF"/>
            <w:noWrap/>
            <w:vAlign w:val="center"/>
            <w:hideMark/>
          </w:tcPr>
          <w:p w14:paraId="035A3D0B"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1070" w:type="dxa"/>
            <w:tcBorders>
              <w:top w:val="nil"/>
              <w:left w:val="nil"/>
              <w:bottom w:val="single" w:sz="4" w:space="0" w:color="305496"/>
              <w:right w:val="single" w:sz="4" w:space="0" w:color="305496"/>
            </w:tcBorders>
            <w:shd w:val="clear" w:color="000000" w:fill="FFFFFF"/>
            <w:noWrap/>
            <w:vAlign w:val="center"/>
            <w:hideMark/>
          </w:tcPr>
          <w:p w14:paraId="37E481CC"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874" w:type="dxa"/>
            <w:tcBorders>
              <w:top w:val="nil"/>
              <w:left w:val="nil"/>
              <w:bottom w:val="single" w:sz="4" w:space="0" w:color="305496"/>
              <w:right w:val="single" w:sz="4" w:space="0" w:color="305496"/>
            </w:tcBorders>
            <w:shd w:val="clear" w:color="000000" w:fill="FFFFFF"/>
            <w:noWrap/>
            <w:vAlign w:val="center"/>
            <w:hideMark/>
          </w:tcPr>
          <w:p w14:paraId="54544ECB"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1010" w:type="dxa"/>
            <w:tcBorders>
              <w:top w:val="nil"/>
              <w:left w:val="nil"/>
              <w:bottom w:val="single" w:sz="4" w:space="0" w:color="305496"/>
              <w:right w:val="single" w:sz="4" w:space="0" w:color="305496"/>
            </w:tcBorders>
            <w:shd w:val="clear" w:color="000000" w:fill="FFFFFF"/>
            <w:noWrap/>
            <w:vAlign w:val="center"/>
            <w:hideMark/>
          </w:tcPr>
          <w:p w14:paraId="415F99DD"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843" w:type="dxa"/>
            <w:tcBorders>
              <w:top w:val="nil"/>
              <w:left w:val="nil"/>
              <w:bottom w:val="single" w:sz="4" w:space="0" w:color="305496"/>
              <w:right w:val="nil"/>
            </w:tcBorders>
            <w:shd w:val="clear" w:color="000000" w:fill="FFFFFF"/>
            <w:noWrap/>
            <w:vAlign w:val="center"/>
            <w:hideMark/>
          </w:tcPr>
          <w:p w14:paraId="0B9E7E24"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 </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5A59F029"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r>
      <w:tr w:rsidR="00457A57" w:rsidRPr="00457A57" w14:paraId="245D8DBE"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2C4854AC"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606</w:t>
            </w:r>
          </w:p>
        </w:tc>
        <w:tc>
          <w:tcPr>
            <w:tcW w:w="3042" w:type="dxa"/>
            <w:tcBorders>
              <w:top w:val="nil"/>
              <w:left w:val="nil"/>
              <w:bottom w:val="single" w:sz="4" w:space="0" w:color="305496"/>
              <w:right w:val="single" w:sz="4" w:space="0" w:color="305496"/>
            </w:tcBorders>
            <w:shd w:val="clear" w:color="000000" w:fill="FFFFFF"/>
            <w:noWrap/>
            <w:vAlign w:val="center"/>
            <w:hideMark/>
          </w:tcPr>
          <w:p w14:paraId="6DE52405"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Transf. per Buxh. Fam. &amp; Individe</w:t>
            </w:r>
          </w:p>
        </w:tc>
        <w:tc>
          <w:tcPr>
            <w:tcW w:w="1010" w:type="dxa"/>
            <w:tcBorders>
              <w:top w:val="nil"/>
              <w:left w:val="nil"/>
              <w:bottom w:val="single" w:sz="4" w:space="0" w:color="305496"/>
              <w:right w:val="single" w:sz="4" w:space="0" w:color="305496"/>
            </w:tcBorders>
            <w:shd w:val="clear" w:color="000000" w:fill="FFFFFF"/>
            <w:noWrap/>
            <w:vAlign w:val="center"/>
            <w:hideMark/>
          </w:tcPr>
          <w:p w14:paraId="0AA3D658"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10,771</w:t>
            </w:r>
          </w:p>
        </w:tc>
        <w:tc>
          <w:tcPr>
            <w:tcW w:w="1010" w:type="dxa"/>
            <w:tcBorders>
              <w:top w:val="nil"/>
              <w:left w:val="nil"/>
              <w:bottom w:val="single" w:sz="4" w:space="0" w:color="305496"/>
              <w:right w:val="single" w:sz="4" w:space="0" w:color="305496"/>
            </w:tcBorders>
            <w:shd w:val="clear" w:color="000000" w:fill="FFFFFF"/>
            <w:noWrap/>
            <w:vAlign w:val="center"/>
            <w:hideMark/>
          </w:tcPr>
          <w:p w14:paraId="4A62B1A1"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28,700</w:t>
            </w:r>
          </w:p>
        </w:tc>
        <w:tc>
          <w:tcPr>
            <w:tcW w:w="1070" w:type="dxa"/>
            <w:tcBorders>
              <w:top w:val="nil"/>
              <w:left w:val="nil"/>
              <w:bottom w:val="single" w:sz="4" w:space="0" w:color="305496"/>
              <w:right w:val="single" w:sz="4" w:space="0" w:color="305496"/>
            </w:tcBorders>
            <w:shd w:val="clear" w:color="000000" w:fill="FFFFFF"/>
            <w:noWrap/>
            <w:vAlign w:val="center"/>
            <w:hideMark/>
          </w:tcPr>
          <w:p w14:paraId="47454827"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45,845</w:t>
            </w:r>
          </w:p>
        </w:tc>
        <w:tc>
          <w:tcPr>
            <w:tcW w:w="874" w:type="dxa"/>
            <w:tcBorders>
              <w:top w:val="nil"/>
              <w:left w:val="nil"/>
              <w:bottom w:val="single" w:sz="4" w:space="0" w:color="305496"/>
              <w:right w:val="single" w:sz="4" w:space="0" w:color="305496"/>
            </w:tcBorders>
            <w:shd w:val="clear" w:color="000000" w:fill="FFFFFF"/>
            <w:noWrap/>
            <w:vAlign w:val="center"/>
            <w:hideMark/>
          </w:tcPr>
          <w:p w14:paraId="47EDD1C4"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w:t>
            </w:r>
          </w:p>
        </w:tc>
        <w:tc>
          <w:tcPr>
            <w:tcW w:w="1010" w:type="dxa"/>
            <w:tcBorders>
              <w:top w:val="nil"/>
              <w:left w:val="nil"/>
              <w:bottom w:val="single" w:sz="4" w:space="0" w:color="305496"/>
              <w:right w:val="single" w:sz="4" w:space="0" w:color="305496"/>
            </w:tcBorders>
            <w:shd w:val="clear" w:color="000000" w:fill="FFFFFF"/>
            <w:noWrap/>
            <w:vAlign w:val="center"/>
            <w:hideMark/>
          </w:tcPr>
          <w:p w14:paraId="09951EA1"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18,400</w:t>
            </w:r>
          </w:p>
        </w:tc>
        <w:tc>
          <w:tcPr>
            <w:tcW w:w="843" w:type="dxa"/>
            <w:tcBorders>
              <w:top w:val="nil"/>
              <w:left w:val="nil"/>
              <w:bottom w:val="single" w:sz="4" w:space="0" w:color="305496"/>
              <w:right w:val="nil"/>
            </w:tcBorders>
            <w:shd w:val="clear" w:color="000000" w:fill="FFFFFF"/>
            <w:noWrap/>
            <w:vAlign w:val="center"/>
            <w:hideMark/>
          </w:tcPr>
          <w:p w14:paraId="38C4B279"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40%</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6CFF9755"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27,445</w:t>
            </w:r>
          </w:p>
        </w:tc>
      </w:tr>
      <w:tr w:rsidR="00457A57" w:rsidRPr="00457A57" w14:paraId="7BAB2B2B"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34138139" w14:textId="77777777" w:rsidR="00457A57" w:rsidRPr="00457A57" w:rsidRDefault="00457A57" w:rsidP="00457A57">
            <w:pPr>
              <w:spacing w:after="0" w:line="240" w:lineRule="auto"/>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 </w:t>
            </w:r>
          </w:p>
        </w:tc>
        <w:tc>
          <w:tcPr>
            <w:tcW w:w="3042" w:type="dxa"/>
            <w:tcBorders>
              <w:top w:val="nil"/>
              <w:left w:val="nil"/>
              <w:bottom w:val="single" w:sz="4" w:space="0" w:color="305496"/>
              <w:right w:val="single" w:sz="4" w:space="0" w:color="305496"/>
            </w:tcBorders>
            <w:shd w:val="clear" w:color="000000" w:fill="FFFFFF"/>
            <w:noWrap/>
            <w:vAlign w:val="center"/>
            <w:hideMark/>
          </w:tcPr>
          <w:p w14:paraId="6B514152" w14:textId="77777777" w:rsidR="00457A57" w:rsidRPr="00457A57" w:rsidRDefault="00457A57" w:rsidP="00457A57">
            <w:pPr>
              <w:spacing w:after="0" w:line="240" w:lineRule="auto"/>
              <w:jc w:val="center"/>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Shpenzime Korrente (600-606)</w:t>
            </w:r>
          </w:p>
        </w:tc>
        <w:tc>
          <w:tcPr>
            <w:tcW w:w="1010" w:type="dxa"/>
            <w:tcBorders>
              <w:top w:val="nil"/>
              <w:left w:val="nil"/>
              <w:bottom w:val="single" w:sz="4" w:space="0" w:color="305496"/>
              <w:right w:val="single" w:sz="4" w:space="0" w:color="305496"/>
            </w:tcBorders>
            <w:shd w:val="clear" w:color="000000" w:fill="FFFFFF"/>
            <w:noWrap/>
            <w:vAlign w:val="center"/>
            <w:hideMark/>
          </w:tcPr>
          <w:p w14:paraId="2743C9EC"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823,606</w:t>
            </w:r>
          </w:p>
        </w:tc>
        <w:tc>
          <w:tcPr>
            <w:tcW w:w="1010" w:type="dxa"/>
            <w:tcBorders>
              <w:top w:val="nil"/>
              <w:left w:val="nil"/>
              <w:bottom w:val="single" w:sz="4" w:space="0" w:color="305496"/>
              <w:right w:val="single" w:sz="4" w:space="0" w:color="305496"/>
            </w:tcBorders>
            <w:shd w:val="clear" w:color="000000" w:fill="FFFFFF"/>
            <w:noWrap/>
            <w:vAlign w:val="center"/>
            <w:hideMark/>
          </w:tcPr>
          <w:p w14:paraId="6EA62232"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953,176</w:t>
            </w:r>
          </w:p>
        </w:tc>
        <w:tc>
          <w:tcPr>
            <w:tcW w:w="1070" w:type="dxa"/>
            <w:tcBorders>
              <w:top w:val="nil"/>
              <w:left w:val="nil"/>
              <w:bottom w:val="single" w:sz="4" w:space="0" w:color="305496"/>
              <w:right w:val="single" w:sz="4" w:space="0" w:color="305496"/>
            </w:tcBorders>
            <w:shd w:val="clear" w:color="000000" w:fill="FFFFFF"/>
            <w:noWrap/>
            <w:vAlign w:val="center"/>
            <w:hideMark/>
          </w:tcPr>
          <w:p w14:paraId="767AD298"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1,077,099</w:t>
            </w:r>
          </w:p>
        </w:tc>
        <w:tc>
          <w:tcPr>
            <w:tcW w:w="874" w:type="dxa"/>
            <w:tcBorders>
              <w:top w:val="nil"/>
              <w:left w:val="nil"/>
              <w:bottom w:val="single" w:sz="4" w:space="0" w:color="305496"/>
              <w:right w:val="single" w:sz="4" w:space="0" w:color="305496"/>
            </w:tcBorders>
            <w:shd w:val="clear" w:color="000000" w:fill="FFFFFF"/>
            <w:noWrap/>
            <w:vAlign w:val="center"/>
            <w:hideMark/>
          </w:tcPr>
          <w:p w14:paraId="60EE09ED"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78%</w:t>
            </w:r>
          </w:p>
        </w:tc>
        <w:tc>
          <w:tcPr>
            <w:tcW w:w="1010" w:type="dxa"/>
            <w:tcBorders>
              <w:top w:val="nil"/>
              <w:left w:val="nil"/>
              <w:bottom w:val="single" w:sz="4" w:space="0" w:color="305496"/>
              <w:right w:val="single" w:sz="4" w:space="0" w:color="305496"/>
            </w:tcBorders>
            <w:shd w:val="clear" w:color="000000" w:fill="FFFFFF"/>
            <w:noWrap/>
            <w:vAlign w:val="center"/>
            <w:hideMark/>
          </w:tcPr>
          <w:p w14:paraId="26FFBAEA"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893,810</w:t>
            </w:r>
          </w:p>
        </w:tc>
        <w:tc>
          <w:tcPr>
            <w:tcW w:w="843" w:type="dxa"/>
            <w:tcBorders>
              <w:top w:val="nil"/>
              <w:left w:val="nil"/>
              <w:bottom w:val="single" w:sz="4" w:space="0" w:color="305496"/>
              <w:right w:val="nil"/>
            </w:tcBorders>
            <w:shd w:val="clear" w:color="000000" w:fill="FFFFFF"/>
            <w:noWrap/>
            <w:vAlign w:val="center"/>
            <w:hideMark/>
          </w:tcPr>
          <w:p w14:paraId="3BB2797A"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83%</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48EB0853"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183,289</w:t>
            </w:r>
          </w:p>
        </w:tc>
      </w:tr>
      <w:tr w:rsidR="00457A57" w:rsidRPr="00457A57" w14:paraId="5F8CB33B"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70A41AB6"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230</w:t>
            </w:r>
          </w:p>
        </w:tc>
        <w:tc>
          <w:tcPr>
            <w:tcW w:w="3042" w:type="dxa"/>
            <w:tcBorders>
              <w:top w:val="nil"/>
              <w:left w:val="nil"/>
              <w:bottom w:val="single" w:sz="4" w:space="0" w:color="305496"/>
              <w:right w:val="single" w:sz="4" w:space="0" w:color="305496"/>
            </w:tcBorders>
            <w:shd w:val="clear" w:color="000000" w:fill="FFFFFF"/>
            <w:noWrap/>
            <w:vAlign w:val="center"/>
            <w:hideMark/>
          </w:tcPr>
          <w:p w14:paraId="62A1AF54"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Kapitale të Patrupëzuara</w:t>
            </w:r>
          </w:p>
        </w:tc>
        <w:tc>
          <w:tcPr>
            <w:tcW w:w="1010" w:type="dxa"/>
            <w:tcBorders>
              <w:top w:val="nil"/>
              <w:left w:val="nil"/>
              <w:bottom w:val="single" w:sz="4" w:space="0" w:color="305496"/>
              <w:right w:val="single" w:sz="4" w:space="0" w:color="305496"/>
            </w:tcBorders>
            <w:shd w:val="clear" w:color="000000" w:fill="FFFFFF"/>
            <w:noWrap/>
            <w:vAlign w:val="center"/>
            <w:hideMark/>
          </w:tcPr>
          <w:p w14:paraId="6FD0030D"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18,958</w:t>
            </w:r>
          </w:p>
        </w:tc>
        <w:tc>
          <w:tcPr>
            <w:tcW w:w="1010" w:type="dxa"/>
            <w:tcBorders>
              <w:top w:val="nil"/>
              <w:left w:val="nil"/>
              <w:bottom w:val="single" w:sz="4" w:space="0" w:color="305496"/>
              <w:right w:val="single" w:sz="4" w:space="0" w:color="305496"/>
            </w:tcBorders>
            <w:shd w:val="clear" w:color="000000" w:fill="FFFFFF"/>
            <w:noWrap/>
            <w:vAlign w:val="center"/>
            <w:hideMark/>
          </w:tcPr>
          <w:p w14:paraId="1A120C40"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12,774</w:t>
            </w:r>
          </w:p>
        </w:tc>
        <w:tc>
          <w:tcPr>
            <w:tcW w:w="1070" w:type="dxa"/>
            <w:tcBorders>
              <w:top w:val="nil"/>
              <w:left w:val="nil"/>
              <w:bottom w:val="single" w:sz="4" w:space="0" w:color="305496"/>
              <w:right w:val="single" w:sz="4" w:space="0" w:color="305496"/>
            </w:tcBorders>
            <w:shd w:val="clear" w:color="000000" w:fill="FFFFFF"/>
            <w:noWrap/>
            <w:vAlign w:val="center"/>
            <w:hideMark/>
          </w:tcPr>
          <w:p w14:paraId="416CB6E9"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21,919</w:t>
            </w:r>
          </w:p>
        </w:tc>
        <w:tc>
          <w:tcPr>
            <w:tcW w:w="874" w:type="dxa"/>
            <w:tcBorders>
              <w:top w:val="nil"/>
              <w:left w:val="nil"/>
              <w:bottom w:val="single" w:sz="4" w:space="0" w:color="305496"/>
              <w:right w:val="single" w:sz="4" w:space="0" w:color="305496"/>
            </w:tcBorders>
            <w:shd w:val="clear" w:color="000000" w:fill="FFFFFF"/>
            <w:noWrap/>
            <w:vAlign w:val="center"/>
            <w:hideMark/>
          </w:tcPr>
          <w:p w14:paraId="02B1E350"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w:t>
            </w:r>
          </w:p>
        </w:tc>
        <w:tc>
          <w:tcPr>
            <w:tcW w:w="1010" w:type="dxa"/>
            <w:tcBorders>
              <w:top w:val="nil"/>
              <w:left w:val="nil"/>
              <w:bottom w:val="single" w:sz="4" w:space="0" w:color="305496"/>
              <w:right w:val="single" w:sz="4" w:space="0" w:color="305496"/>
            </w:tcBorders>
            <w:shd w:val="clear" w:color="000000" w:fill="FFFFFF"/>
            <w:noWrap/>
            <w:vAlign w:val="center"/>
            <w:hideMark/>
          </w:tcPr>
          <w:p w14:paraId="7D6A1F4B"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12,774</w:t>
            </w:r>
          </w:p>
        </w:tc>
        <w:tc>
          <w:tcPr>
            <w:tcW w:w="843" w:type="dxa"/>
            <w:tcBorders>
              <w:top w:val="nil"/>
              <w:left w:val="nil"/>
              <w:bottom w:val="single" w:sz="4" w:space="0" w:color="305496"/>
              <w:right w:val="nil"/>
            </w:tcBorders>
            <w:shd w:val="clear" w:color="000000" w:fill="FFFFFF"/>
            <w:noWrap/>
            <w:vAlign w:val="center"/>
            <w:hideMark/>
          </w:tcPr>
          <w:p w14:paraId="6B3F7908"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58%</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7D131154"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9,145</w:t>
            </w:r>
          </w:p>
        </w:tc>
      </w:tr>
      <w:tr w:rsidR="00457A57" w:rsidRPr="00457A57" w14:paraId="5C228881"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33C4D80B"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231</w:t>
            </w:r>
          </w:p>
        </w:tc>
        <w:tc>
          <w:tcPr>
            <w:tcW w:w="3042" w:type="dxa"/>
            <w:tcBorders>
              <w:top w:val="nil"/>
              <w:left w:val="nil"/>
              <w:bottom w:val="single" w:sz="4" w:space="0" w:color="305496"/>
              <w:right w:val="single" w:sz="4" w:space="0" w:color="305496"/>
            </w:tcBorders>
            <w:shd w:val="clear" w:color="000000" w:fill="FFFFFF"/>
            <w:noWrap/>
            <w:vAlign w:val="center"/>
            <w:hideMark/>
          </w:tcPr>
          <w:p w14:paraId="21A0F045"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Kapitale të Trupëzuara</w:t>
            </w:r>
          </w:p>
        </w:tc>
        <w:tc>
          <w:tcPr>
            <w:tcW w:w="1010" w:type="dxa"/>
            <w:tcBorders>
              <w:top w:val="nil"/>
              <w:left w:val="nil"/>
              <w:bottom w:val="single" w:sz="4" w:space="0" w:color="305496"/>
              <w:right w:val="single" w:sz="4" w:space="0" w:color="305496"/>
            </w:tcBorders>
            <w:shd w:val="clear" w:color="000000" w:fill="FFFFFF"/>
            <w:noWrap/>
            <w:vAlign w:val="center"/>
            <w:hideMark/>
          </w:tcPr>
          <w:p w14:paraId="362E4B7A"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136,948</w:t>
            </w:r>
          </w:p>
        </w:tc>
        <w:tc>
          <w:tcPr>
            <w:tcW w:w="1010" w:type="dxa"/>
            <w:tcBorders>
              <w:top w:val="nil"/>
              <w:left w:val="nil"/>
              <w:bottom w:val="single" w:sz="4" w:space="0" w:color="305496"/>
              <w:right w:val="single" w:sz="4" w:space="0" w:color="305496"/>
            </w:tcBorders>
            <w:shd w:val="clear" w:color="000000" w:fill="FFFFFF"/>
            <w:noWrap/>
            <w:vAlign w:val="center"/>
            <w:hideMark/>
          </w:tcPr>
          <w:p w14:paraId="29125AF1"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245,377</w:t>
            </w:r>
          </w:p>
        </w:tc>
        <w:tc>
          <w:tcPr>
            <w:tcW w:w="1070" w:type="dxa"/>
            <w:tcBorders>
              <w:top w:val="nil"/>
              <w:left w:val="nil"/>
              <w:bottom w:val="single" w:sz="4" w:space="0" w:color="305496"/>
              <w:right w:val="single" w:sz="4" w:space="0" w:color="305496"/>
            </w:tcBorders>
            <w:shd w:val="clear" w:color="000000" w:fill="FFFFFF"/>
            <w:noWrap/>
            <w:vAlign w:val="center"/>
            <w:hideMark/>
          </w:tcPr>
          <w:p w14:paraId="40379E4D"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275,471</w:t>
            </w:r>
          </w:p>
        </w:tc>
        <w:tc>
          <w:tcPr>
            <w:tcW w:w="874" w:type="dxa"/>
            <w:tcBorders>
              <w:top w:val="nil"/>
              <w:left w:val="nil"/>
              <w:bottom w:val="single" w:sz="4" w:space="0" w:color="305496"/>
              <w:right w:val="single" w:sz="4" w:space="0" w:color="305496"/>
            </w:tcBorders>
            <w:shd w:val="clear" w:color="000000" w:fill="FFFFFF"/>
            <w:noWrap/>
            <w:vAlign w:val="center"/>
            <w:hideMark/>
          </w:tcPr>
          <w:p w14:paraId="30C0C624"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20%</w:t>
            </w:r>
          </w:p>
        </w:tc>
        <w:tc>
          <w:tcPr>
            <w:tcW w:w="1010" w:type="dxa"/>
            <w:tcBorders>
              <w:top w:val="nil"/>
              <w:left w:val="nil"/>
              <w:bottom w:val="single" w:sz="4" w:space="0" w:color="305496"/>
              <w:right w:val="single" w:sz="4" w:space="0" w:color="305496"/>
            </w:tcBorders>
            <w:shd w:val="clear" w:color="000000" w:fill="FFFFFF"/>
            <w:noWrap/>
            <w:vAlign w:val="center"/>
            <w:hideMark/>
          </w:tcPr>
          <w:p w14:paraId="6E7E2892"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108,805</w:t>
            </w:r>
          </w:p>
        </w:tc>
        <w:tc>
          <w:tcPr>
            <w:tcW w:w="843" w:type="dxa"/>
            <w:tcBorders>
              <w:top w:val="nil"/>
              <w:left w:val="nil"/>
              <w:bottom w:val="single" w:sz="4" w:space="0" w:color="305496"/>
              <w:right w:val="nil"/>
            </w:tcBorders>
            <w:shd w:val="clear" w:color="000000" w:fill="FFFFFF"/>
            <w:noWrap/>
            <w:vAlign w:val="center"/>
            <w:hideMark/>
          </w:tcPr>
          <w:p w14:paraId="78E74C8A"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39%</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5C7052BA"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166,666</w:t>
            </w:r>
          </w:p>
        </w:tc>
      </w:tr>
      <w:tr w:rsidR="00457A57" w:rsidRPr="00457A57" w14:paraId="75C52F0E"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33DB9C06" w14:textId="77777777" w:rsidR="00457A57" w:rsidRPr="00457A57" w:rsidRDefault="00457A57" w:rsidP="00457A57">
            <w:pPr>
              <w:spacing w:after="0" w:line="240" w:lineRule="auto"/>
              <w:jc w:val="center"/>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232</w:t>
            </w:r>
          </w:p>
        </w:tc>
        <w:tc>
          <w:tcPr>
            <w:tcW w:w="3042" w:type="dxa"/>
            <w:tcBorders>
              <w:top w:val="nil"/>
              <w:left w:val="nil"/>
              <w:bottom w:val="single" w:sz="4" w:space="0" w:color="305496"/>
              <w:right w:val="single" w:sz="4" w:space="0" w:color="305496"/>
            </w:tcBorders>
            <w:shd w:val="clear" w:color="000000" w:fill="FFFFFF"/>
            <w:noWrap/>
            <w:vAlign w:val="center"/>
            <w:hideMark/>
          </w:tcPr>
          <w:p w14:paraId="0AFD5FE2" w14:textId="77777777" w:rsidR="00457A57" w:rsidRPr="00457A57" w:rsidRDefault="00457A57" w:rsidP="00457A57">
            <w:pPr>
              <w:spacing w:after="0" w:line="240" w:lineRule="auto"/>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Transferta Kapitale</w:t>
            </w:r>
          </w:p>
        </w:tc>
        <w:tc>
          <w:tcPr>
            <w:tcW w:w="1010" w:type="dxa"/>
            <w:tcBorders>
              <w:top w:val="nil"/>
              <w:left w:val="nil"/>
              <w:bottom w:val="single" w:sz="4" w:space="0" w:color="305496"/>
              <w:right w:val="single" w:sz="4" w:space="0" w:color="305496"/>
            </w:tcBorders>
            <w:shd w:val="clear" w:color="000000" w:fill="FFFFFF"/>
            <w:noWrap/>
            <w:vAlign w:val="center"/>
            <w:hideMark/>
          </w:tcPr>
          <w:p w14:paraId="35542271"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1010" w:type="dxa"/>
            <w:tcBorders>
              <w:top w:val="nil"/>
              <w:left w:val="nil"/>
              <w:bottom w:val="single" w:sz="4" w:space="0" w:color="305496"/>
              <w:right w:val="single" w:sz="4" w:space="0" w:color="305496"/>
            </w:tcBorders>
            <w:shd w:val="clear" w:color="000000" w:fill="FFFFFF"/>
            <w:noWrap/>
            <w:vAlign w:val="center"/>
            <w:hideMark/>
          </w:tcPr>
          <w:p w14:paraId="77BA0B82"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1070" w:type="dxa"/>
            <w:tcBorders>
              <w:top w:val="nil"/>
              <w:left w:val="nil"/>
              <w:bottom w:val="single" w:sz="4" w:space="0" w:color="305496"/>
              <w:right w:val="single" w:sz="4" w:space="0" w:color="305496"/>
            </w:tcBorders>
            <w:shd w:val="clear" w:color="000000" w:fill="FFFFFF"/>
            <w:noWrap/>
            <w:vAlign w:val="center"/>
            <w:hideMark/>
          </w:tcPr>
          <w:p w14:paraId="37587EDA"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874" w:type="dxa"/>
            <w:tcBorders>
              <w:top w:val="nil"/>
              <w:left w:val="nil"/>
              <w:bottom w:val="single" w:sz="4" w:space="0" w:color="305496"/>
              <w:right w:val="single" w:sz="4" w:space="0" w:color="305496"/>
            </w:tcBorders>
            <w:shd w:val="clear" w:color="000000" w:fill="FFFFFF"/>
            <w:noWrap/>
            <w:vAlign w:val="center"/>
            <w:hideMark/>
          </w:tcPr>
          <w:p w14:paraId="59073827"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1010" w:type="dxa"/>
            <w:tcBorders>
              <w:top w:val="nil"/>
              <w:left w:val="nil"/>
              <w:bottom w:val="single" w:sz="4" w:space="0" w:color="305496"/>
              <w:right w:val="single" w:sz="4" w:space="0" w:color="305496"/>
            </w:tcBorders>
            <w:shd w:val="clear" w:color="000000" w:fill="FFFFFF"/>
            <w:noWrap/>
            <w:vAlign w:val="center"/>
            <w:hideMark/>
          </w:tcPr>
          <w:p w14:paraId="05020A89"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843" w:type="dxa"/>
            <w:tcBorders>
              <w:top w:val="nil"/>
              <w:left w:val="nil"/>
              <w:bottom w:val="single" w:sz="4" w:space="0" w:color="305496"/>
              <w:right w:val="nil"/>
            </w:tcBorders>
            <w:shd w:val="clear" w:color="000000" w:fill="FFFFFF"/>
            <w:noWrap/>
            <w:vAlign w:val="center"/>
            <w:hideMark/>
          </w:tcPr>
          <w:p w14:paraId="3A5ADF7E"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4B3CC7AE" w14:textId="77777777" w:rsidR="00457A57" w:rsidRPr="00457A57" w:rsidRDefault="00457A57" w:rsidP="00457A57">
            <w:pPr>
              <w:spacing w:after="0" w:line="240" w:lineRule="auto"/>
              <w:jc w:val="right"/>
              <w:rPr>
                <w:rFonts w:ascii="Calibri Light" w:eastAsia="Times New Roman" w:hAnsi="Calibri Light" w:cs="Times New Roman"/>
                <w:color w:val="000000"/>
                <w:sz w:val="18"/>
                <w:szCs w:val="18"/>
              </w:rPr>
            </w:pPr>
            <w:r w:rsidRPr="00457A57">
              <w:rPr>
                <w:rFonts w:ascii="Calibri Light" w:eastAsia="Times New Roman" w:hAnsi="Calibri Light" w:cs="Times New Roman"/>
                <w:color w:val="000000"/>
                <w:sz w:val="18"/>
                <w:szCs w:val="18"/>
              </w:rPr>
              <w:t>0</w:t>
            </w:r>
          </w:p>
        </w:tc>
      </w:tr>
      <w:tr w:rsidR="00457A57" w:rsidRPr="00457A57" w14:paraId="0A81F4F0" w14:textId="77777777" w:rsidTr="00B01EDA">
        <w:trPr>
          <w:trHeight w:val="305"/>
        </w:trPr>
        <w:tc>
          <w:tcPr>
            <w:tcW w:w="556" w:type="dxa"/>
            <w:tcBorders>
              <w:top w:val="nil"/>
              <w:left w:val="single" w:sz="8" w:space="0" w:color="305496"/>
              <w:bottom w:val="single" w:sz="4" w:space="0" w:color="305496"/>
              <w:right w:val="single" w:sz="4" w:space="0" w:color="305496"/>
            </w:tcBorders>
            <w:shd w:val="clear" w:color="000000" w:fill="FFFFFF"/>
            <w:noWrap/>
            <w:vAlign w:val="center"/>
            <w:hideMark/>
          </w:tcPr>
          <w:p w14:paraId="28AB2BEA" w14:textId="77777777" w:rsidR="00457A57" w:rsidRPr="00457A57" w:rsidRDefault="00457A57" w:rsidP="00457A57">
            <w:pPr>
              <w:spacing w:after="0" w:line="240" w:lineRule="auto"/>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 </w:t>
            </w:r>
          </w:p>
        </w:tc>
        <w:tc>
          <w:tcPr>
            <w:tcW w:w="3042" w:type="dxa"/>
            <w:tcBorders>
              <w:top w:val="nil"/>
              <w:left w:val="nil"/>
              <w:bottom w:val="single" w:sz="4" w:space="0" w:color="305496"/>
              <w:right w:val="single" w:sz="4" w:space="0" w:color="305496"/>
            </w:tcBorders>
            <w:shd w:val="clear" w:color="000000" w:fill="FFFFFF"/>
            <w:noWrap/>
            <w:vAlign w:val="center"/>
            <w:hideMark/>
          </w:tcPr>
          <w:p w14:paraId="49C0855A" w14:textId="77777777" w:rsidR="00457A57" w:rsidRPr="00457A57" w:rsidRDefault="00457A57" w:rsidP="00457A57">
            <w:pPr>
              <w:spacing w:after="0" w:line="240" w:lineRule="auto"/>
              <w:jc w:val="center"/>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Shpenzime Kapitale (230-232)</w:t>
            </w:r>
          </w:p>
        </w:tc>
        <w:tc>
          <w:tcPr>
            <w:tcW w:w="1010" w:type="dxa"/>
            <w:tcBorders>
              <w:top w:val="nil"/>
              <w:left w:val="nil"/>
              <w:bottom w:val="single" w:sz="4" w:space="0" w:color="305496"/>
              <w:right w:val="single" w:sz="4" w:space="0" w:color="305496"/>
            </w:tcBorders>
            <w:shd w:val="clear" w:color="000000" w:fill="FFFFFF"/>
            <w:noWrap/>
            <w:vAlign w:val="center"/>
            <w:hideMark/>
          </w:tcPr>
          <w:p w14:paraId="79C8A343"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155,906</w:t>
            </w:r>
          </w:p>
        </w:tc>
        <w:tc>
          <w:tcPr>
            <w:tcW w:w="1010" w:type="dxa"/>
            <w:tcBorders>
              <w:top w:val="nil"/>
              <w:left w:val="nil"/>
              <w:bottom w:val="single" w:sz="4" w:space="0" w:color="305496"/>
              <w:right w:val="single" w:sz="4" w:space="0" w:color="305496"/>
            </w:tcBorders>
            <w:shd w:val="clear" w:color="000000" w:fill="FFFFFF"/>
            <w:noWrap/>
            <w:vAlign w:val="center"/>
            <w:hideMark/>
          </w:tcPr>
          <w:p w14:paraId="212C2BD1"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258,151</w:t>
            </w:r>
          </w:p>
        </w:tc>
        <w:tc>
          <w:tcPr>
            <w:tcW w:w="1070" w:type="dxa"/>
            <w:tcBorders>
              <w:top w:val="nil"/>
              <w:left w:val="nil"/>
              <w:bottom w:val="single" w:sz="4" w:space="0" w:color="305496"/>
              <w:right w:val="single" w:sz="4" w:space="0" w:color="305496"/>
            </w:tcBorders>
            <w:shd w:val="clear" w:color="000000" w:fill="FFFFFF"/>
            <w:noWrap/>
            <w:vAlign w:val="center"/>
            <w:hideMark/>
          </w:tcPr>
          <w:p w14:paraId="3699A8C0"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297,389</w:t>
            </w:r>
          </w:p>
        </w:tc>
        <w:tc>
          <w:tcPr>
            <w:tcW w:w="874" w:type="dxa"/>
            <w:tcBorders>
              <w:top w:val="nil"/>
              <w:left w:val="nil"/>
              <w:bottom w:val="single" w:sz="4" w:space="0" w:color="305496"/>
              <w:right w:val="single" w:sz="4" w:space="0" w:color="305496"/>
            </w:tcBorders>
            <w:shd w:val="clear" w:color="000000" w:fill="FFFFFF"/>
            <w:noWrap/>
            <w:vAlign w:val="center"/>
            <w:hideMark/>
          </w:tcPr>
          <w:p w14:paraId="3FEB8D97"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22%</w:t>
            </w:r>
          </w:p>
        </w:tc>
        <w:tc>
          <w:tcPr>
            <w:tcW w:w="1010" w:type="dxa"/>
            <w:tcBorders>
              <w:top w:val="nil"/>
              <w:left w:val="nil"/>
              <w:bottom w:val="single" w:sz="4" w:space="0" w:color="305496"/>
              <w:right w:val="single" w:sz="4" w:space="0" w:color="305496"/>
            </w:tcBorders>
            <w:shd w:val="clear" w:color="000000" w:fill="FFFFFF"/>
            <w:noWrap/>
            <w:vAlign w:val="center"/>
            <w:hideMark/>
          </w:tcPr>
          <w:p w14:paraId="4AA3AA67"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121,579</w:t>
            </w:r>
          </w:p>
        </w:tc>
        <w:tc>
          <w:tcPr>
            <w:tcW w:w="843" w:type="dxa"/>
            <w:tcBorders>
              <w:top w:val="nil"/>
              <w:left w:val="nil"/>
              <w:bottom w:val="single" w:sz="4" w:space="0" w:color="305496"/>
              <w:right w:val="nil"/>
            </w:tcBorders>
            <w:shd w:val="clear" w:color="000000" w:fill="FFFFFF"/>
            <w:noWrap/>
            <w:vAlign w:val="center"/>
            <w:hideMark/>
          </w:tcPr>
          <w:p w14:paraId="03CD1560"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41%</w:t>
            </w:r>
          </w:p>
        </w:tc>
        <w:tc>
          <w:tcPr>
            <w:tcW w:w="1006" w:type="dxa"/>
            <w:tcBorders>
              <w:top w:val="nil"/>
              <w:left w:val="single" w:sz="8" w:space="0" w:color="305496"/>
              <w:bottom w:val="single" w:sz="4" w:space="0" w:color="305496"/>
              <w:right w:val="single" w:sz="4" w:space="0" w:color="305496"/>
            </w:tcBorders>
            <w:shd w:val="clear" w:color="000000" w:fill="FFFFFF"/>
            <w:noWrap/>
            <w:vAlign w:val="center"/>
            <w:hideMark/>
          </w:tcPr>
          <w:p w14:paraId="6DB9C330" w14:textId="77777777" w:rsidR="00457A57" w:rsidRPr="00457A57" w:rsidRDefault="00457A57" w:rsidP="00457A57">
            <w:pPr>
              <w:spacing w:after="0" w:line="240" w:lineRule="auto"/>
              <w:jc w:val="right"/>
              <w:rPr>
                <w:rFonts w:ascii="Calibri Light" w:eastAsia="Times New Roman" w:hAnsi="Calibri Light" w:cs="Times New Roman"/>
                <w:b/>
                <w:bCs/>
                <w:i/>
                <w:iCs/>
                <w:color w:val="C00000"/>
                <w:sz w:val="18"/>
                <w:szCs w:val="18"/>
              </w:rPr>
            </w:pPr>
            <w:r w:rsidRPr="00457A57">
              <w:rPr>
                <w:rFonts w:ascii="Calibri Light" w:eastAsia="Times New Roman" w:hAnsi="Calibri Light" w:cs="Times New Roman"/>
                <w:b/>
                <w:bCs/>
                <w:i/>
                <w:iCs/>
                <w:color w:val="C00000"/>
                <w:sz w:val="18"/>
                <w:szCs w:val="18"/>
              </w:rPr>
              <w:t>175,811</w:t>
            </w:r>
          </w:p>
        </w:tc>
      </w:tr>
      <w:tr w:rsidR="00457A57" w:rsidRPr="00457A57" w14:paraId="546135A1" w14:textId="77777777" w:rsidTr="00457A57">
        <w:trPr>
          <w:trHeight w:val="305"/>
        </w:trPr>
        <w:tc>
          <w:tcPr>
            <w:tcW w:w="3598" w:type="dxa"/>
            <w:gridSpan w:val="2"/>
            <w:tcBorders>
              <w:top w:val="single" w:sz="4" w:space="0" w:color="305496"/>
              <w:left w:val="single" w:sz="8" w:space="0" w:color="305496"/>
              <w:bottom w:val="single" w:sz="8" w:space="0" w:color="305496"/>
              <w:right w:val="single" w:sz="4" w:space="0" w:color="305496"/>
            </w:tcBorders>
            <w:shd w:val="clear" w:color="000000" w:fill="FFFFFF"/>
            <w:noWrap/>
            <w:vAlign w:val="center"/>
            <w:hideMark/>
          </w:tcPr>
          <w:p w14:paraId="369E4F43" w14:textId="77777777" w:rsidR="00457A57" w:rsidRPr="00457A57" w:rsidRDefault="00457A57" w:rsidP="00457A57">
            <w:pPr>
              <w:spacing w:after="0" w:line="240" w:lineRule="auto"/>
              <w:rPr>
                <w:rFonts w:ascii="Calibri Light" w:eastAsia="Times New Roman" w:hAnsi="Calibri Light" w:cs="Times New Roman"/>
                <w:b/>
                <w:bCs/>
                <w:color w:val="C00000"/>
                <w:sz w:val="18"/>
                <w:szCs w:val="18"/>
              </w:rPr>
            </w:pPr>
            <w:r w:rsidRPr="00457A57">
              <w:rPr>
                <w:rFonts w:ascii="Calibri Light" w:eastAsia="Times New Roman" w:hAnsi="Calibri Light" w:cs="Times New Roman"/>
                <w:b/>
                <w:bCs/>
                <w:color w:val="C00000"/>
                <w:sz w:val="18"/>
                <w:szCs w:val="18"/>
              </w:rPr>
              <w:t>Totali (korrente + kapitale)</w:t>
            </w:r>
          </w:p>
        </w:tc>
        <w:tc>
          <w:tcPr>
            <w:tcW w:w="1010" w:type="dxa"/>
            <w:tcBorders>
              <w:top w:val="nil"/>
              <w:left w:val="nil"/>
              <w:bottom w:val="single" w:sz="8" w:space="0" w:color="305496"/>
              <w:right w:val="single" w:sz="4" w:space="0" w:color="305496"/>
            </w:tcBorders>
            <w:shd w:val="clear" w:color="000000" w:fill="FFFFFF"/>
            <w:noWrap/>
            <w:vAlign w:val="center"/>
            <w:hideMark/>
          </w:tcPr>
          <w:p w14:paraId="7253A064" w14:textId="77777777" w:rsidR="00457A57" w:rsidRPr="00457A57" w:rsidRDefault="00457A57" w:rsidP="00457A57">
            <w:pPr>
              <w:spacing w:after="0" w:line="240" w:lineRule="auto"/>
              <w:jc w:val="right"/>
              <w:rPr>
                <w:rFonts w:ascii="Calibri Light" w:eastAsia="Times New Roman" w:hAnsi="Calibri Light" w:cs="Times New Roman"/>
                <w:b/>
                <w:bCs/>
                <w:color w:val="C00000"/>
                <w:sz w:val="18"/>
                <w:szCs w:val="18"/>
              </w:rPr>
            </w:pPr>
            <w:r w:rsidRPr="00457A57">
              <w:rPr>
                <w:rFonts w:ascii="Calibri Light" w:eastAsia="Times New Roman" w:hAnsi="Calibri Light" w:cs="Times New Roman"/>
                <w:b/>
                <w:bCs/>
                <w:color w:val="C00000"/>
                <w:sz w:val="18"/>
                <w:szCs w:val="18"/>
              </w:rPr>
              <w:t>979,512</w:t>
            </w:r>
          </w:p>
        </w:tc>
        <w:tc>
          <w:tcPr>
            <w:tcW w:w="1010" w:type="dxa"/>
            <w:tcBorders>
              <w:top w:val="nil"/>
              <w:left w:val="nil"/>
              <w:bottom w:val="single" w:sz="8" w:space="0" w:color="305496"/>
              <w:right w:val="single" w:sz="4" w:space="0" w:color="305496"/>
            </w:tcBorders>
            <w:shd w:val="clear" w:color="000000" w:fill="FFFFFF"/>
            <w:noWrap/>
            <w:vAlign w:val="center"/>
            <w:hideMark/>
          </w:tcPr>
          <w:p w14:paraId="0D3D217B" w14:textId="77777777" w:rsidR="00457A57" w:rsidRPr="00457A57" w:rsidRDefault="00457A57" w:rsidP="00457A57">
            <w:pPr>
              <w:spacing w:after="0" w:line="240" w:lineRule="auto"/>
              <w:jc w:val="right"/>
              <w:rPr>
                <w:rFonts w:ascii="Calibri Light" w:eastAsia="Times New Roman" w:hAnsi="Calibri Light" w:cs="Times New Roman"/>
                <w:b/>
                <w:bCs/>
                <w:color w:val="C00000"/>
                <w:sz w:val="18"/>
                <w:szCs w:val="18"/>
              </w:rPr>
            </w:pPr>
            <w:r w:rsidRPr="00457A57">
              <w:rPr>
                <w:rFonts w:ascii="Calibri Light" w:eastAsia="Times New Roman" w:hAnsi="Calibri Light" w:cs="Times New Roman"/>
                <w:b/>
                <w:bCs/>
                <w:color w:val="C00000"/>
                <w:sz w:val="18"/>
                <w:szCs w:val="18"/>
              </w:rPr>
              <w:t>1,211,327</w:t>
            </w:r>
          </w:p>
        </w:tc>
        <w:tc>
          <w:tcPr>
            <w:tcW w:w="1070" w:type="dxa"/>
            <w:tcBorders>
              <w:top w:val="nil"/>
              <w:left w:val="nil"/>
              <w:bottom w:val="single" w:sz="8" w:space="0" w:color="305496"/>
              <w:right w:val="single" w:sz="4" w:space="0" w:color="305496"/>
            </w:tcBorders>
            <w:shd w:val="clear" w:color="000000" w:fill="FFFFFF"/>
            <w:noWrap/>
            <w:vAlign w:val="center"/>
            <w:hideMark/>
          </w:tcPr>
          <w:p w14:paraId="7D3A169D" w14:textId="77777777" w:rsidR="00457A57" w:rsidRPr="00457A57" w:rsidRDefault="00457A57" w:rsidP="00457A57">
            <w:pPr>
              <w:spacing w:after="0" w:line="240" w:lineRule="auto"/>
              <w:jc w:val="right"/>
              <w:rPr>
                <w:rFonts w:ascii="Calibri Light" w:eastAsia="Times New Roman" w:hAnsi="Calibri Light" w:cs="Times New Roman"/>
                <w:b/>
                <w:bCs/>
                <w:color w:val="C00000"/>
                <w:sz w:val="18"/>
                <w:szCs w:val="18"/>
              </w:rPr>
            </w:pPr>
            <w:r w:rsidRPr="00457A57">
              <w:rPr>
                <w:rFonts w:ascii="Calibri Light" w:eastAsia="Times New Roman" w:hAnsi="Calibri Light" w:cs="Times New Roman"/>
                <w:b/>
                <w:bCs/>
                <w:color w:val="C00000"/>
                <w:sz w:val="18"/>
                <w:szCs w:val="18"/>
              </w:rPr>
              <w:t>1,374,489</w:t>
            </w:r>
          </w:p>
        </w:tc>
        <w:tc>
          <w:tcPr>
            <w:tcW w:w="874" w:type="dxa"/>
            <w:tcBorders>
              <w:top w:val="nil"/>
              <w:left w:val="nil"/>
              <w:bottom w:val="single" w:sz="8" w:space="0" w:color="305496"/>
              <w:right w:val="single" w:sz="4" w:space="0" w:color="305496"/>
            </w:tcBorders>
            <w:shd w:val="clear" w:color="000000" w:fill="FFFFFF"/>
            <w:noWrap/>
            <w:vAlign w:val="center"/>
            <w:hideMark/>
          </w:tcPr>
          <w:p w14:paraId="3882884F" w14:textId="77777777" w:rsidR="00457A57" w:rsidRPr="00457A57" w:rsidRDefault="00457A57" w:rsidP="00457A57">
            <w:pPr>
              <w:spacing w:after="0" w:line="240" w:lineRule="auto"/>
              <w:jc w:val="right"/>
              <w:rPr>
                <w:rFonts w:ascii="Calibri Light" w:eastAsia="Times New Roman" w:hAnsi="Calibri Light" w:cs="Times New Roman"/>
                <w:b/>
                <w:bCs/>
                <w:color w:val="C00000"/>
                <w:sz w:val="18"/>
                <w:szCs w:val="18"/>
              </w:rPr>
            </w:pPr>
            <w:r w:rsidRPr="00457A57">
              <w:rPr>
                <w:rFonts w:ascii="Calibri Light" w:eastAsia="Times New Roman" w:hAnsi="Calibri Light" w:cs="Times New Roman"/>
                <w:b/>
                <w:bCs/>
                <w:color w:val="C00000"/>
                <w:sz w:val="18"/>
                <w:szCs w:val="18"/>
              </w:rPr>
              <w:t>100%</w:t>
            </w:r>
          </w:p>
        </w:tc>
        <w:tc>
          <w:tcPr>
            <w:tcW w:w="1010" w:type="dxa"/>
            <w:tcBorders>
              <w:top w:val="nil"/>
              <w:left w:val="nil"/>
              <w:bottom w:val="single" w:sz="8" w:space="0" w:color="305496"/>
              <w:right w:val="single" w:sz="4" w:space="0" w:color="305496"/>
            </w:tcBorders>
            <w:shd w:val="clear" w:color="000000" w:fill="FFFFFF"/>
            <w:noWrap/>
            <w:vAlign w:val="center"/>
            <w:hideMark/>
          </w:tcPr>
          <w:p w14:paraId="02B42189" w14:textId="77777777" w:rsidR="00457A57" w:rsidRPr="00457A57" w:rsidRDefault="00457A57" w:rsidP="00457A57">
            <w:pPr>
              <w:spacing w:after="0" w:line="240" w:lineRule="auto"/>
              <w:jc w:val="right"/>
              <w:rPr>
                <w:rFonts w:ascii="Calibri Light" w:eastAsia="Times New Roman" w:hAnsi="Calibri Light" w:cs="Times New Roman"/>
                <w:b/>
                <w:bCs/>
                <w:color w:val="C00000"/>
                <w:sz w:val="18"/>
                <w:szCs w:val="18"/>
              </w:rPr>
            </w:pPr>
            <w:r w:rsidRPr="00457A57">
              <w:rPr>
                <w:rFonts w:ascii="Calibri Light" w:eastAsia="Times New Roman" w:hAnsi="Calibri Light" w:cs="Times New Roman"/>
                <w:b/>
                <w:bCs/>
                <w:color w:val="C00000"/>
                <w:sz w:val="18"/>
                <w:szCs w:val="18"/>
              </w:rPr>
              <w:t>1,015,388</w:t>
            </w:r>
          </w:p>
        </w:tc>
        <w:tc>
          <w:tcPr>
            <w:tcW w:w="843" w:type="dxa"/>
            <w:tcBorders>
              <w:top w:val="nil"/>
              <w:left w:val="nil"/>
              <w:bottom w:val="single" w:sz="8" w:space="0" w:color="305496"/>
              <w:right w:val="nil"/>
            </w:tcBorders>
            <w:shd w:val="clear" w:color="000000" w:fill="FFFFFF"/>
            <w:noWrap/>
            <w:vAlign w:val="center"/>
            <w:hideMark/>
          </w:tcPr>
          <w:p w14:paraId="53772849" w14:textId="77777777" w:rsidR="00457A57" w:rsidRPr="00457A57" w:rsidRDefault="00457A57" w:rsidP="00457A57">
            <w:pPr>
              <w:spacing w:after="0" w:line="240" w:lineRule="auto"/>
              <w:jc w:val="right"/>
              <w:rPr>
                <w:rFonts w:ascii="Calibri Light" w:eastAsia="Times New Roman" w:hAnsi="Calibri Light" w:cs="Times New Roman"/>
                <w:b/>
                <w:bCs/>
                <w:color w:val="C00000"/>
                <w:sz w:val="18"/>
                <w:szCs w:val="18"/>
              </w:rPr>
            </w:pPr>
            <w:r w:rsidRPr="00457A57">
              <w:rPr>
                <w:rFonts w:ascii="Calibri Light" w:eastAsia="Times New Roman" w:hAnsi="Calibri Light" w:cs="Times New Roman"/>
                <w:b/>
                <w:bCs/>
                <w:color w:val="C00000"/>
                <w:sz w:val="18"/>
                <w:szCs w:val="18"/>
              </w:rPr>
              <w:t>73.9%</w:t>
            </w:r>
          </w:p>
        </w:tc>
        <w:tc>
          <w:tcPr>
            <w:tcW w:w="1006" w:type="dxa"/>
            <w:tcBorders>
              <w:top w:val="nil"/>
              <w:left w:val="single" w:sz="8" w:space="0" w:color="305496"/>
              <w:bottom w:val="single" w:sz="8" w:space="0" w:color="305496"/>
              <w:right w:val="single" w:sz="4" w:space="0" w:color="305496"/>
            </w:tcBorders>
            <w:shd w:val="clear" w:color="000000" w:fill="FFFFFF"/>
            <w:noWrap/>
            <w:vAlign w:val="center"/>
            <w:hideMark/>
          </w:tcPr>
          <w:p w14:paraId="1D51561C" w14:textId="77777777" w:rsidR="00457A57" w:rsidRPr="00457A57" w:rsidRDefault="00457A57" w:rsidP="00457A57">
            <w:pPr>
              <w:spacing w:after="0" w:line="240" w:lineRule="auto"/>
              <w:jc w:val="right"/>
              <w:rPr>
                <w:rFonts w:ascii="Calibri Light" w:eastAsia="Times New Roman" w:hAnsi="Calibri Light" w:cs="Times New Roman"/>
                <w:b/>
                <w:bCs/>
                <w:color w:val="C00000"/>
                <w:sz w:val="18"/>
                <w:szCs w:val="18"/>
              </w:rPr>
            </w:pPr>
            <w:r w:rsidRPr="00457A57">
              <w:rPr>
                <w:rFonts w:ascii="Calibri Light" w:eastAsia="Times New Roman" w:hAnsi="Calibri Light" w:cs="Times New Roman"/>
                <w:b/>
                <w:bCs/>
                <w:color w:val="C00000"/>
                <w:sz w:val="18"/>
                <w:szCs w:val="18"/>
              </w:rPr>
              <w:t>359,100</w:t>
            </w:r>
          </w:p>
        </w:tc>
      </w:tr>
    </w:tbl>
    <w:p w14:paraId="40721FF4" w14:textId="77777777" w:rsidR="00F83F16" w:rsidRPr="00085FB8" w:rsidRDefault="00F83F16" w:rsidP="00035A87">
      <w:pPr>
        <w:tabs>
          <w:tab w:val="left" w:pos="360"/>
        </w:tabs>
        <w:jc w:val="right"/>
        <w:rPr>
          <w:color w:val="FF0000"/>
        </w:rPr>
      </w:pPr>
    </w:p>
    <w:p w14:paraId="07EEDD9E" w14:textId="2049095C" w:rsidR="003D4249" w:rsidRPr="00085FB8" w:rsidRDefault="003D4249" w:rsidP="00E64CFB">
      <w:pPr>
        <w:pStyle w:val="Heading1"/>
        <w:tabs>
          <w:tab w:val="left" w:pos="360"/>
        </w:tabs>
        <w:jc w:val="both"/>
        <w:rPr>
          <w:rFonts w:ascii="Times New Roman" w:hAnsi="Times New Roman" w:cs="Times New Roman"/>
          <w:b/>
          <w:bCs/>
          <w:color w:val="FF0000"/>
          <w:sz w:val="26"/>
          <w:szCs w:val="26"/>
        </w:rPr>
      </w:pPr>
      <w:bookmarkStart w:id="32" w:name="_Hlk107049529"/>
      <w:bookmarkStart w:id="33" w:name="_Toc130329497"/>
      <w:bookmarkEnd w:id="31"/>
      <w:r w:rsidRPr="00457A57">
        <w:rPr>
          <w:rFonts w:ascii="Times New Roman" w:hAnsi="Times New Roman" w:cs="Times New Roman"/>
          <w:bCs/>
          <w:color w:val="auto"/>
          <w:sz w:val="22"/>
          <w:szCs w:val="22"/>
        </w:rPr>
        <w:t>Realizimi i</w:t>
      </w:r>
      <w:r w:rsidRPr="00457A57">
        <w:rPr>
          <w:rFonts w:ascii="Times New Roman" w:hAnsi="Times New Roman" w:cs="Times New Roman"/>
          <w:bCs/>
          <w:color w:val="auto"/>
          <w:spacing w:val="-2"/>
          <w:sz w:val="22"/>
          <w:szCs w:val="22"/>
        </w:rPr>
        <w:t xml:space="preserve"> </w:t>
      </w:r>
      <w:r w:rsidRPr="00457A57">
        <w:rPr>
          <w:rFonts w:ascii="Times New Roman" w:hAnsi="Times New Roman" w:cs="Times New Roman"/>
          <w:bCs/>
          <w:color w:val="auto"/>
          <w:sz w:val="22"/>
          <w:szCs w:val="22"/>
        </w:rPr>
        <w:t>planit të</w:t>
      </w:r>
      <w:r w:rsidRPr="00457A57">
        <w:rPr>
          <w:rFonts w:ascii="Times New Roman" w:hAnsi="Times New Roman" w:cs="Times New Roman"/>
          <w:bCs/>
          <w:color w:val="auto"/>
          <w:spacing w:val="-8"/>
          <w:sz w:val="22"/>
          <w:szCs w:val="22"/>
        </w:rPr>
        <w:t xml:space="preserve"> </w:t>
      </w:r>
      <w:r w:rsidRPr="00457A57">
        <w:rPr>
          <w:rFonts w:ascii="Times New Roman" w:hAnsi="Times New Roman" w:cs="Times New Roman"/>
          <w:bCs/>
          <w:color w:val="auto"/>
          <w:sz w:val="22"/>
          <w:szCs w:val="22"/>
        </w:rPr>
        <w:t>shpenzimeve</w:t>
      </w:r>
      <w:r w:rsidRPr="00457A57">
        <w:rPr>
          <w:rFonts w:ascii="Times New Roman" w:hAnsi="Times New Roman" w:cs="Times New Roman"/>
          <w:bCs/>
          <w:color w:val="auto"/>
          <w:spacing w:val="-3"/>
          <w:sz w:val="22"/>
          <w:szCs w:val="22"/>
        </w:rPr>
        <w:t xml:space="preserve"> të </w:t>
      </w:r>
      <w:r w:rsidR="0008449B" w:rsidRPr="00457A57">
        <w:rPr>
          <w:rFonts w:ascii="Times New Roman" w:hAnsi="Times New Roman" w:cs="Times New Roman"/>
          <w:bCs/>
          <w:color w:val="auto"/>
          <w:spacing w:val="-3"/>
          <w:sz w:val="22"/>
          <w:szCs w:val="22"/>
        </w:rPr>
        <w:t>periudh</w:t>
      </w:r>
      <w:r w:rsidR="00C03CAB" w:rsidRPr="00457A57">
        <w:rPr>
          <w:rFonts w:ascii="Times New Roman" w:hAnsi="Times New Roman" w:cs="Times New Roman"/>
          <w:bCs/>
          <w:color w:val="auto"/>
          <w:spacing w:val="-3"/>
          <w:sz w:val="22"/>
          <w:szCs w:val="22"/>
        </w:rPr>
        <w:t>ë</w:t>
      </w:r>
      <w:r w:rsidR="0008449B" w:rsidRPr="00457A57">
        <w:rPr>
          <w:rFonts w:ascii="Times New Roman" w:hAnsi="Times New Roman" w:cs="Times New Roman"/>
          <w:bCs/>
          <w:color w:val="auto"/>
          <w:spacing w:val="-3"/>
          <w:sz w:val="22"/>
          <w:szCs w:val="22"/>
        </w:rPr>
        <w:t xml:space="preserve">s Janar - </w:t>
      </w:r>
      <w:r w:rsidR="00457A57" w:rsidRPr="00457A57">
        <w:rPr>
          <w:rFonts w:ascii="Times New Roman" w:hAnsi="Times New Roman" w:cs="Times New Roman"/>
          <w:bCs/>
          <w:color w:val="auto"/>
          <w:spacing w:val="-3"/>
          <w:sz w:val="22"/>
          <w:szCs w:val="22"/>
        </w:rPr>
        <w:t>Dhjetor</w:t>
      </w:r>
      <w:r w:rsidRPr="00457A57">
        <w:rPr>
          <w:rFonts w:ascii="Times New Roman" w:hAnsi="Times New Roman" w:cs="Times New Roman"/>
          <w:bCs/>
          <w:color w:val="auto"/>
          <w:spacing w:val="-3"/>
          <w:sz w:val="22"/>
          <w:szCs w:val="22"/>
        </w:rPr>
        <w:t xml:space="preserve"> 202</w:t>
      </w:r>
      <w:r w:rsidR="0008449B" w:rsidRPr="00457A57">
        <w:rPr>
          <w:rFonts w:ascii="Times New Roman" w:hAnsi="Times New Roman" w:cs="Times New Roman"/>
          <w:bCs/>
          <w:color w:val="auto"/>
          <w:spacing w:val="-3"/>
          <w:sz w:val="22"/>
          <w:szCs w:val="22"/>
        </w:rPr>
        <w:t>2</w:t>
      </w:r>
      <w:bookmarkEnd w:id="32"/>
      <w:r w:rsidRPr="00457A57">
        <w:rPr>
          <w:rFonts w:ascii="Times New Roman" w:hAnsi="Times New Roman" w:cs="Times New Roman"/>
          <w:bCs/>
          <w:color w:val="auto"/>
          <w:spacing w:val="-3"/>
          <w:sz w:val="22"/>
          <w:szCs w:val="22"/>
        </w:rPr>
        <w:t xml:space="preserve"> </w:t>
      </w:r>
      <w:r w:rsidRPr="00457A57">
        <w:rPr>
          <w:rFonts w:ascii="Times New Roman" w:hAnsi="Times New Roman" w:cs="Times New Roman"/>
          <w:bCs/>
          <w:color w:val="auto"/>
          <w:sz w:val="22"/>
          <w:szCs w:val="22"/>
        </w:rPr>
        <w:t>sipas</w:t>
      </w:r>
      <w:r w:rsidRPr="00457A57">
        <w:rPr>
          <w:rFonts w:ascii="Times New Roman" w:hAnsi="Times New Roman" w:cs="Times New Roman"/>
          <w:bCs/>
          <w:color w:val="auto"/>
          <w:spacing w:val="-3"/>
          <w:sz w:val="22"/>
          <w:szCs w:val="22"/>
        </w:rPr>
        <w:t xml:space="preserve"> </w:t>
      </w:r>
      <w:r w:rsidRPr="00457A57">
        <w:rPr>
          <w:rFonts w:ascii="Times New Roman" w:hAnsi="Times New Roman" w:cs="Times New Roman"/>
          <w:bCs/>
          <w:color w:val="auto"/>
          <w:sz w:val="22"/>
          <w:szCs w:val="22"/>
        </w:rPr>
        <w:t>artikujve</w:t>
      </w:r>
      <w:r w:rsidRPr="00457A57">
        <w:rPr>
          <w:rFonts w:ascii="Times New Roman" w:hAnsi="Times New Roman" w:cs="Times New Roman"/>
          <w:bCs/>
          <w:color w:val="auto"/>
          <w:spacing w:val="-3"/>
          <w:sz w:val="22"/>
          <w:szCs w:val="22"/>
        </w:rPr>
        <w:t xml:space="preserve"> </w:t>
      </w:r>
      <w:proofErr w:type="gramStart"/>
      <w:r w:rsidRPr="00457A57">
        <w:rPr>
          <w:rFonts w:ascii="Times New Roman" w:hAnsi="Times New Roman" w:cs="Times New Roman"/>
          <w:bCs/>
          <w:color w:val="auto"/>
          <w:sz w:val="22"/>
          <w:szCs w:val="22"/>
        </w:rPr>
        <w:t>buxhetorë</w:t>
      </w:r>
      <w:r w:rsidRPr="00457A57">
        <w:rPr>
          <w:rFonts w:ascii="Times New Roman" w:hAnsi="Times New Roman" w:cs="Times New Roman"/>
          <w:b/>
          <w:bCs/>
          <w:color w:val="auto"/>
          <w:spacing w:val="-3"/>
          <w:sz w:val="26"/>
          <w:szCs w:val="26"/>
        </w:rPr>
        <w:t xml:space="preserve"> </w:t>
      </w:r>
      <w:r w:rsidRPr="00457A57">
        <w:rPr>
          <w:rFonts w:ascii="Times New Roman" w:hAnsi="Times New Roman" w:cs="Times New Roman"/>
          <w:b/>
          <w:bCs/>
          <w:color w:val="auto"/>
          <w:sz w:val="26"/>
          <w:szCs w:val="26"/>
        </w:rPr>
        <w:t>:</w:t>
      </w:r>
      <w:bookmarkEnd w:id="33"/>
      <w:proofErr w:type="gramEnd"/>
    </w:p>
    <w:p w14:paraId="5AE37CA9" w14:textId="77777777" w:rsidR="00B20B82" w:rsidRDefault="00B20B82" w:rsidP="00E64CFB">
      <w:pPr>
        <w:tabs>
          <w:tab w:val="left" w:pos="360"/>
        </w:tabs>
        <w:jc w:val="both"/>
        <w:rPr>
          <w:rFonts w:ascii="Times New Roman" w:hAnsi="Times New Roman" w:cs="Times New Roman"/>
        </w:rPr>
      </w:pPr>
    </w:p>
    <w:p w14:paraId="06915CF4" w14:textId="06B4A325" w:rsidR="00F95C25" w:rsidRPr="00085FB8" w:rsidRDefault="00F95C25" w:rsidP="00E64CFB">
      <w:pPr>
        <w:tabs>
          <w:tab w:val="left" w:pos="360"/>
        </w:tabs>
        <w:jc w:val="both"/>
        <w:rPr>
          <w:rFonts w:ascii="Times New Roman" w:hAnsi="Times New Roman" w:cs="Times New Roman"/>
          <w:color w:val="FF0000"/>
        </w:rPr>
      </w:pPr>
      <w:r w:rsidRPr="00D02C22">
        <w:rPr>
          <w:rFonts w:ascii="Times New Roman" w:hAnsi="Times New Roman" w:cs="Times New Roman"/>
        </w:rPr>
        <w:t>Buxheti i Bashkisë Berat i vitit 202</w:t>
      </w:r>
      <w:r w:rsidR="00930FA0" w:rsidRPr="00D02C22">
        <w:rPr>
          <w:rFonts w:ascii="Times New Roman" w:hAnsi="Times New Roman" w:cs="Times New Roman"/>
        </w:rPr>
        <w:t>2</w:t>
      </w:r>
      <w:r w:rsidRPr="00D02C22">
        <w:rPr>
          <w:rFonts w:ascii="Times New Roman" w:hAnsi="Times New Roman" w:cs="Times New Roman"/>
        </w:rPr>
        <w:t xml:space="preserve">, i rishikuar </w:t>
      </w:r>
      <w:r w:rsidR="00930FA0" w:rsidRPr="00D02C22">
        <w:rPr>
          <w:rFonts w:ascii="Times New Roman" w:hAnsi="Times New Roman" w:cs="Times New Roman"/>
        </w:rPr>
        <w:t>gjat</w:t>
      </w:r>
      <w:r w:rsidR="00C757C5" w:rsidRPr="00D02C22">
        <w:rPr>
          <w:rFonts w:ascii="Times New Roman" w:hAnsi="Times New Roman" w:cs="Times New Roman"/>
        </w:rPr>
        <w:t>ë</w:t>
      </w:r>
      <w:r w:rsidR="00930FA0" w:rsidRPr="00D02C22">
        <w:rPr>
          <w:rFonts w:ascii="Times New Roman" w:hAnsi="Times New Roman" w:cs="Times New Roman"/>
        </w:rPr>
        <w:t xml:space="preserve"> periudh</w:t>
      </w:r>
      <w:r w:rsidR="00C757C5" w:rsidRPr="00D02C22">
        <w:rPr>
          <w:rFonts w:ascii="Times New Roman" w:hAnsi="Times New Roman" w:cs="Times New Roman"/>
        </w:rPr>
        <w:t>ë</w:t>
      </w:r>
      <w:r w:rsidR="00930FA0" w:rsidRPr="00D02C22">
        <w:rPr>
          <w:rFonts w:ascii="Times New Roman" w:hAnsi="Times New Roman" w:cs="Times New Roman"/>
        </w:rPr>
        <w:t xml:space="preserve">s </w:t>
      </w:r>
      <w:r w:rsidR="00D02C22" w:rsidRPr="00D02C22">
        <w:rPr>
          <w:rFonts w:ascii="Times New Roman" w:hAnsi="Times New Roman" w:cs="Times New Roman"/>
        </w:rPr>
        <w:t>janar-dhjetor</w:t>
      </w:r>
      <w:r w:rsidR="00930FA0" w:rsidRPr="00D02C22">
        <w:rPr>
          <w:rFonts w:ascii="Times New Roman" w:hAnsi="Times New Roman" w:cs="Times New Roman"/>
        </w:rPr>
        <w:t xml:space="preserve"> 2022 </w:t>
      </w:r>
      <w:r w:rsidRPr="00D02C22">
        <w:rPr>
          <w:rFonts w:ascii="Times New Roman" w:hAnsi="Times New Roman" w:cs="Times New Roman"/>
        </w:rPr>
        <w:t xml:space="preserve">(pas shtesave e pakësimeve të bëra gjatë vitit me vkb) është </w:t>
      </w:r>
      <w:r w:rsidR="00D02C22" w:rsidRPr="00D02C22">
        <w:rPr>
          <w:rFonts w:ascii="Times New Roman" w:hAnsi="Times New Roman" w:cs="Times New Roman"/>
        </w:rPr>
        <w:t xml:space="preserve">1,374,489 </w:t>
      </w:r>
      <w:r w:rsidRPr="00D02C22">
        <w:rPr>
          <w:rFonts w:ascii="Times New Roman" w:hAnsi="Times New Roman" w:cs="Times New Roman"/>
        </w:rPr>
        <w:t>mijë Lekë</w:t>
      </w:r>
      <w:r w:rsidR="00930FA0" w:rsidRPr="00085FB8">
        <w:rPr>
          <w:rFonts w:ascii="Times New Roman" w:hAnsi="Times New Roman" w:cs="Times New Roman"/>
          <w:color w:val="FF0000"/>
        </w:rPr>
        <w:t xml:space="preserve">. </w:t>
      </w:r>
    </w:p>
    <w:p w14:paraId="0DDE1CB0" w14:textId="74EEBB1B" w:rsidR="00F95C25" w:rsidRPr="00B53409" w:rsidRDefault="00F95C25" w:rsidP="00E64CFB">
      <w:pPr>
        <w:tabs>
          <w:tab w:val="left" w:pos="360"/>
        </w:tabs>
        <w:jc w:val="both"/>
        <w:rPr>
          <w:rFonts w:ascii="Times New Roman" w:hAnsi="Times New Roman" w:cs="Times New Roman"/>
        </w:rPr>
      </w:pPr>
      <w:r w:rsidRPr="00B7027B">
        <w:rPr>
          <w:rFonts w:ascii="Times New Roman" w:hAnsi="Times New Roman" w:cs="Times New Roman"/>
        </w:rPr>
        <w:t xml:space="preserve">Realizimi i Buxhetit të shpenzimeve të Bashkisë Berat për </w:t>
      </w:r>
      <w:r w:rsidR="00930FA0" w:rsidRPr="00B7027B">
        <w:rPr>
          <w:rFonts w:ascii="Times New Roman" w:hAnsi="Times New Roman" w:cs="Times New Roman"/>
        </w:rPr>
        <w:t>periudh</w:t>
      </w:r>
      <w:r w:rsidR="00C757C5" w:rsidRPr="00B7027B">
        <w:rPr>
          <w:rFonts w:ascii="Times New Roman" w:hAnsi="Times New Roman" w:cs="Times New Roman"/>
        </w:rPr>
        <w:t>ë</w:t>
      </w:r>
      <w:r w:rsidR="00930FA0" w:rsidRPr="00B7027B">
        <w:rPr>
          <w:rFonts w:ascii="Times New Roman" w:hAnsi="Times New Roman" w:cs="Times New Roman"/>
        </w:rPr>
        <w:t xml:space="preserve">n </w:t>
      </w:r>
      <w:r w:rsidR="000F6F67" w:rsidRPr="00B7027B">
        <w:rPr>
          <w:rFonts w:ascii="Times New Roman" w:hAnsi="Times New Roman" w:cs="Times New Roman"/>
        </w:rPr>
        <w:t>janar-</w:t>
      </w:r>
      <w:r w:rsidR="00D02C22" w:rsidRPr="00B7027B">
        <w:rPr>
          <w:rFonts w:ascii="Times New Roman" w:hAnsi="Times New Roman" w:cs="Times New Roman"/>
        </w:rPr>
        <w:t>dhjetor</w:t>
      </w:r>
      <w:r w:rsidR="00930FA0" w:rsidRPr="00B7027B">
        <w:rPr>
          <w:rFonts w:ascii="Times New Roman" w:hAnsi="Times New Roman" w:cs="Times New Roman"/>
        </w:rPr>
        <w:t xml:space="preserve"> 2022 </w:t>
      </w:r>
      <w:r w:rsidRPr="00B7027B">
        <w:rPr>
          <w:rFonts w:ascii="Times New Roman" w:hAnsi="Times New Roman" w:cs="Times New Roman"/>
        </w:rPr>
        <w:t xml:space="preserve"> është </w:t>
      </w:r>
      <w:r w:rsidR="00D02C22" w:rsidRPr="00B7027B">
        <w:rPr>
          <w:rFonts w:ascii="Times New Roman" w:hAnsi="Times New Roman" w:cs="Times New Roman"/>
        </w:rPr>
        <w:t xml:space="preserve">1,015,388 </w:t>
      </w:r>
      <w:r w:rsidR="00165A64" w:rsidRPr="00B7027B">
        <w:rPr>
          <w:rFonts w:ascii="Times New Roman" w:hAnsi="Times New Roman" w:cs="Times New Roman"/>
        </w:rPr>
        <w:t xml:space="preserve">mijë Lekë, </w:t>
      </w:r>
      <w:r w:rsidRPr="00B7027B">
        <w:rPr>
          <w:rFonts w:ascii="Times New Roman" w:hAnsi="Times New Roman" w:cs="Times New Roman"/>
        </w:rPr>
        <w:t xml:space="preserve">kundrejt shpenzimeve të planifikuara në vlerën </w:t>
      </w:r>
      <w:r w:rsidR="00D02C22" w:rsidRPr="00B7027B">
        <w:rPr>
          <w:rFonts w:ascii="Times New Roman" w:hAnsi="Times New Roman" w:cs="Times New Roman"/>
        </w:rPr>
        <w:t xml:space="preserve">1,374,489 </w:t>
      </w:r>
      <w:r w:rsidRPr="00B7027B">
        <w:rPr>
          <w:rFonts w:ascii="Times New Roman" w:hAnsi="Times New Roman" w:cs="Times New Roman"/>
        </w:rPr>
        <w:t xml:space="preserve">mijë Lekë, ose </w:t>
      </w:r>
      <w:r w:rsidR="00D02C22" w:rsidRPr="00B7027B">
        <w:rPr>
          <w:rFonts w:ascii="Times New Roman" w:hAnsi="Times New Roman" w:cs="Times New Roman"/>
        </w:rPr>
        <w:t xml:space="preserve"> </w:t>
      </w:r>
      <w:r w:rsidRPr="00B7027B">
        <w:rPr>
          <w:rFonts w:ascii="Times New Roman" w:hAnsi="Times New Roman" w:cs="Times New Roman"/>
        </w:rPr>
        <w:t xml:space="preserve">në masën </w:t>
      </w:r>
      <w:r w:rsidR="00D02C22" w:rsidRPr="00B7027B">
        <w:rPr>
          <w:rFonts w:ascii="Times New Roman" w:hAnsi="Times New Roman" w:cs="Times New Roman"/>
        </w:rPr>
        <w:t>73.9</w:t>
      </w:r>
      <w:r w:rsidR="002B7712" w:rsidRPr="00B7027B">
        <w:rPr>
          <w:rFonts w:ascii="Times New Roman" w:hAnsi="Times New Roman" w:cs="Times New Roman"/>
        </w:rPr>
        <w:t xml:space="preserve"> </w:t>
      </w:r>
      <w:r w:rsidRPr="00B7027B">
        <w:rPr>
          <w:rFonts w:ascii="Times New Roman" w:hAnsi="Times New Roman" w:cs="Times New Roman"/>
        </w:rPr>
        <w:t xml:space="preserve">%. Diferenca e parealizuar </w:t>
      </w:r>
      <w:r w:rsidR="002B7712" w:rsidRPr="00B53409">
        <w:rPr>
          <w:rFonts w:ascii="Times New Roman" w:hAnsi="Times New Roman" w:cs="Times New Roman"/>
        </w:rPr>
        <w:t>e</w:t>
      </w:r>
      <w:r w:rsidR="000D2ACB" w:rsidRPr="00B53409">
        <w:rPr>
          <w:rFonts w:ascii="Times New Roman" w:hAnsi="Times New Roman" w:cs="Times New Roman"/>
        </w:rPr>
        <w:t xml:space="preserve"> </w:t>
      </w:r>
      <w:r w:rsidR="00D02C22" w:rsidRPr="00B53409">
        <w:rPr>
          <w:rFonts w:ascii="Times New Roman" w:hAnsi="Times New Roman" w:cs="Times New Roman"/>
        </w:rPr>
        <w:t>buxhetit vjetor</w:t>
      </w:r>
      <w:r w:rsidR="000D2ACB" w:rsidRPr="00B53409">
        <w:rPr>
          <w:rFonts w:ascii="Times New Roman" w:hAnsi="Times New Roman" w:cs="Times New Roman"/>
        </w:rPr>
        <w:t xml:space="preserve"> </w:t>
      </w:r>
      <w:r w:rsidRPr="00B53409">
        <w:rPr>
          <w:rFonts w:ascii="Times New Roman" w:hAnsi="Times New Roman" w:cs="Times New Roman"/>
        </w:rPr>
        <w:t xml:space="preserve">është </w:t>
      </w:r>
      <w:r w:rsidR="00D02C22" w:rsidRPr="00B53409">
        <w:rPr>
          <w:rFonts w:ascii="Times New Roman" w:hAnsi="Times New Roman" w:cs="Times New Roman"/>
        </w:rPr>
        <w:t>359,100</w:t>
      </w:r>
      <w:r w:rsidR="000D2ACB" w:rsidRPr="00B53409">
        <w:rPr>
          <w:rFonts w:ascii="Times New Roman" w:hAnsi="Times New Roman" w:cs="Times New Roman"/>
        </w:rPr>
        <w:t xml:space="preserve"> </w:t>
      </w:r>
      <w:r w:rsidRPr="00B53409">
        <w:rPr>
          <w:rFonts w:ascii="Times New Roman" w:hAnsi="Times New Roman" w:cs="Times New Roman"/>
        </w:rPr>
        <w:t>mijë Lekë.</w:t>
      </w:r>
    </w:p>
    <w:p w14:paraId="5D9D78EB" w14:textId="228F72CB" w:rsidR="00930FA0" w:rsidRPr="00B53409" w:rsidRDefault="00F95C25" w:rsidP="00276E62">
      <w:pPr>
        <w:numPr>
          <w:ilvl w:val="0"/>
          <w:numId w:val="15"/>
        </w:numPr>
        <w:tabs>
          <w:tab w:val="left" w:pos="270"/>
        </w:tabs>
        <w:ind w:left="0" w:firstLine="0"/>
        <w:jc w:val="both"/>
        <w:rPr>
          <w:rFonts w:ascii="Times New Roman" w:hAnsi="Times New Roman" w:cs="Times New Roman"/>
          <w:b/>
        </w:rPr>
      </w:pPr>
      <w:r w:rsidRPr="00B53409">
        <w:rPr>
          <w:rFonts w:ascii="Times New Roman" w:hAnsi="Times New Roman" w:cs="Times New Roman"/>
          <w:b/>
        </w:rPr>
        <w:t>Shpenzimet korrente (personeli, shpenzime operative të mirëmbajtjes, të tjera transferta</w:t>
      </w:r>
      <w:r w:rsidR="00EC7409" w:rsidRPr="00B53409">
        <w:rPr>
          <w:rFonts w:ascii="Times New Roman" w:hAnsi="Times New Roman" w:cs="Times New Roman"/>
          <w:b/>
        </w:rPr>
        <w:t xml:space="preserve"> tek familje&amp;individ</w:t>
      </w:r>
      <w:r w:rsidR="00C757C5" w:rsidRPr="00B53409">
        <w:rPr>
          <w:rFonts w:ascii="Times New Roman" w:hAnsi="Times New Roman" w:cs="Times New Roman"/>
          <w:b/>
        </w:rPr>
        <w:t>ë</w:t>
      </w:r>
      <w:r w:rsidRPr="00B53409">
        <w:rPr>
          <w:rFonts w:ascii="Times New Roman" w:hAnsi="Times New Roman" w:cs="Times New Roman"/>
          <w:b/>
        </w:rPr>
        <w:t>)</w:t>
      </w:r>
    </w:p>
    <w:p w14:paraId="5B006181" w14:textId="54832A8B" w:rsidR="00930FA0" w:rsidRPr="00B53409" w:rsidRDefault="00930FA0" w:rsidP="00E64CFB">
      <w:pPr>
        <w:tabs>
          <w:tab w:val="left" w:pos="360"/>
        </w:tabs>
        <w:jc w:val="both"/>
        <w:rPr>
          <w:rFonts w:ascii="Times New Roman" w:hAnsi="Times New Roman" w:cs="Times New Roman"/>
        </w:rPr>
      </w:pPr>
      <w:r w:rsidRPr="00B53409">
        <w:rPr>
          <w:rFonts w:ascii="Times New Roman" w:hAnsi="Times New Roman" w:cs="Times New Roman"/>
        </w:rPr>
        <w:t xml:space="preserve">Shpenzimet korrente </w:t>
      </w:r>
      <w:r w:rsidR="002B7712" w:rsidRPr="00B53409">
        <w:rPr>
          <w:rFonts w:ascii="Times New Roman" w:hAnsi="Times New Roman" w:cs="Times New Roman"/>
        </w:rPr>
        <w:t>vjetore t</w:t>
      </w:r>
      <w:r w:rsidR="00C757C5" w:rsidRPr="00B53409">
        <w:rPr>
          <w:rFonts w:ascii="Times New Roman" w:hAnsi="Times New Roman" w:cs="Times New Roman"/>
        </w:rPr>
        <w:t>ë</w:t>
      </w:r>
      <w:r w:rsidR="002B7712" w:rsidRPr="00B53409">
        <w:rPr>
          <w:rFonts w:ascii="Times New Roman" w:hAnsi="Times New Roman" w:cs="Times New Roman"/>
        </w:rPr>
        <w:t xml:space="preserve"> planifikuara </w:t>
      </w:r>
      <w:r w:rsidRPr="00B53409">
        <w:rPr>
          <w:rFonts w:ascii="Times New Roman" w:hAnsi="Times New Roman" w:cs="Times New Roman"/>
        </w:rPr>
        <w:t>(personeli, shpenzime operative të mirëmbajtjes, të tjera transferta)</w:t>
      </w:r>
      <w:r w:rsidR="00026376" w:rsidRPr="00B53409">
        <w:rPr>
          <w:rFonts w:ascii="Times New Roman" w:hAnsi="Times New Roman" w:cs="Times New Roman"/>
        </w:rPr>
        <w:t xml:space="preserve">, </w:t>
      </w:r>
      <w:r w:rsidRPr="00B53409">
        <w:rPr>
          <w:rFonts w:ascii="Times New Roman" w:hAnsi="Times New Roman" w:cs="Times New Roman"/>
        </w:rPr>
        <w:t xml:space="preserve">në shumën </w:t>
      </w:r>
      <w:r w:rsidR="00B53409" w:rsidRPr="00B53409">
        <w:rPr>
          <w:rFonts w:ascii="Times New Roman" w:hAnsi="Times New Roman" w:cs="Times New Roman"/>
        </w:rPr>
        <w:t>1,077,099</w:t>
      </w:r>
      <w:r w:rsidR="002B7712" w:rsidRPr="00B53409">
        <w:rPr>
          <w:rFonts w:ascii="Times New Roman" w:hAnsi="Times New Roman" w:cs="Times New Roman"/>
        </w:rPr>
        <w:t xml:space="preserve"> </w:t>
      </w:r>
      <w:r w:rsidRPr="00B53409">
        <w:rPr>
          <w:rFonts w:ascii="Times New Roman" w:hAnsi="Times New Roman" w:cs="Times New Roman"/>
        </w:rPr>
        <w:t xml:space="preserve">mijë </w:t>
      </w:r>
      <w:proofErr w:type="gramStart"/>
      <w:r w:rsidRPr="00B53409">
        <w:rPr>
          <w:rFonts w:ascii="Times New Roman" w:hAnsi="Times New Roman" w:cs="Times New Roman"/>
        </w:rPr>
        <w:t>lekë ,</w:t>
      </w:r>
      <w:proofErr w:type="gramEnd"/>
      <w:r w:rsidRPr="00B53409">
        <w:rPr>
          <w:rFonts w:ascii="Times New Roman" w:hAnsi="Times New Roman" w:cs="Times New Roman"/>
        </w:rPr>
        <w:t xml:space="preserve"> zënë </w:t>
      </w:r>
      <w:r w:rsidR="002B7712" w:rsidRPr="00B53409">
        <w:rPr>
          <w:rFonts w:ascii="Times New Roman" w:hAnsi="Times New Roman" w:cs="Times New Roman"/>
        </w:rPr>
        <w:t>7</w:t>
      </w:r>
      <w:r w:rsidR="00B53409" w:rsidRPr="00B53409">
        <w:rPr>
          <w:rFonts w:ascii="Times New Roman" w:hAnsi="Times New Roman" w:cs="Times New Roman"/>
        </w:rPr>
        <w:t>8</w:t>
      </w:r>
      <w:r w:rsidR="002B7712" w:rsidRPr="00B53409">
        <w:rPr>
          <w:rFonts w:ascii="Times New Roman" w:hAnsi="Times New Roman" w:cs="Times New Roman"/>
        </w:rPr>
        <w:t xml:space="preserve"> </w:t>
      </w:r>
      <w:r w:rsidRPr="00B53409">
        <w:rPr>
          <w:rFonts w:ascii="Times New Roman" w:hAnsi="Times New Roman" w:cs="Times New Roman"/>
        </w:rPr>
        <w:t xml:space="preserve">% të buxhetit total. </w:t>
      </w:r>
    </w:p>
    <w:p w14:paraId="1CFF4316" w14:textId="2D0F3A2F" w:rsidR="00F95C25" w:rsidRPr="00B53409" w:rsidRDefault="002B7712" w:rsidP="00E64CFB">
      <w:pPr>
        <w:tabs>
          <w:tab w:val="left" w:pos="360"/>
        </w:tabs>
        <w:jc w:val="both"/>
        <w:rPr>
          <w:rFonts w:ascii="Times New Roman" w:hAnsi="Times New Roman" w:cs="Times New Roman"/>
        </w:rPr>
      </w:pPr>
      <w:r w:rsidRPr="00B53409">
        <w:rPr>
          <w:rFonts w:ascii="Times New Roman" w:hAnsi="Times New Roman" w:cs="Times New Roman"/>
        </w:rPr>
        <w:t xml:space="preserve">Shpenzimet korrente </w:t>
      </w:r>
      <w:bookmarkStart w:id="34" w:name="_Hlk106656442"/>
      <w:r w:rsidR="00370809" w:rsidRPr="00B53409">
        <w:rPr>
          <w:rFonts w:ascii="Times New Roman" w:hAnsi="Times New Roman" w:cs="Times New Roman"/>
        </w:rPr>
        <w:t>p</w:t>
      </w:r>
      <w:r w:rsidR="00C757C5" w:rsidRPr="00B53409">
        <w:rPr>
          <w:rFonts w:ascii="Times New Roman" w:hAnsi="Times New Roman" w:cs="Times New Roman"/>
        </w:rPr>
        <w:t>ë</w:t>
      </w:r>
      <w:r w:rsidR="00370809" w:rsidRPr="00B53409">
        <w:rPr>
          <w:rFonts w:ascii="Times New Roman" w:hAnsi="Times New Roman" w:cs="Times New Roman"/>
        </w:rPr>
        <w:t>r pe</w:t>
      </w:r>
      <w:r w:rsidR="005903F3" w:rsidRPr="00B53409">
        <w:rPr>
          <w:rFonts w:ascii="Times New Roman" w:hAnsi="Times New Roman" w:cs="Times New Roman"/>
        </w:rPr>
        <w:t>r</w:t>
      </w:r>
      <w:r w:rsidR="00370809" w:rsidRPr="00B53409">
        <w:rPr>
          <w:rFonts w:ascii="Times New Roman" w:hAnsi="Times New Roman" w:cs="Times New Roman"/>
        </w:rPr>
        <w:t>iudh</w:t>
      </w:r>
      <w:r w:rsidR="00C757C5" w:rsidRPr="00B53409">
        <w:rPr>
          <w:rFonts w:ascii="Times New Roman" w:hAnsi="Times New Roman" w:cs="Times New Roman"/>
        </w:rPr>
        <w:t>ë</w:t>
      </w:r>
      <w:r w:rsidR="00370809" w:rsidRPr="00B53409">
        <w:rPr>
          <w:rFonts w:ascii="Times New Roman" w:hAnsi="Times New Roman" w:cs="Times New Roman"/>
        </w:rPr>
        <w:t xml:space="preserve">n </w:t>
      </w:r>
      <w:r w:rsidR="000F6F67" w:rsidRPr="00B53409">
        <w:rPr>
          <w:rFonts w:ascii="Times New Roman" w:hAnsi="Times New Roman" w:cs="Times New Roman"/>
        </w:rPr>
        <w:t>janar-</w:t>
      </w:r>
      <w:r w:rsidR="00B53409" w:rsidRPr="00B53409">
        <w:rPr>
          <w:rFonts w:ascii="Times New Roman" w:hAnsi="Times New Roman" w:cs="Times New Roman"/>
        </w:rPr>
        <w:t>dhjetor</w:t>
      </w:r>
      <w:r w:rsidR="00370809" w:rsidRPr="00B53409">
        <w:rPr>
          <w:rFonts w:ascii="Times New Roman" w:hAnsi="Times New Roman" w:cs="Times New Roman"/>
        </w:rPr>
        <w:t xml:space="preserve"> 2022 </w:t>
      </w:r>
      <w:r w:rsidR="00F95C25" w:rsidRPr="00B53409">
        <w:rPr>
          <w:rFonts w:ascii="Times New Roman" w:hAnsi="Times New Roman" w:cs="Times New Roman"/>
        </w:rPr>
        <w:t xml:space="preserve">u realizuan në vlerën </w:t>
      </w:r>
      <w:bookmarkEnd w:id="34"/>
      <w:r w:rsidR="00B53409" w:rsidRPr="00B53409">
        <w:rPr>
          <w:rFonts w:ascii="Times New Roman" w:hAnsi="Times New Roman" w:cs="Times New Roman"/>
        </w:rPr>
        <w:t xml:space="preserve">893,810 </w:t>
      </w:r>
      <w:r w:rsidR="00F95C25" w:rsidRPr="00B53409">
        <w:rPr>
          <w:rFonts w:ascii="Times New Roman" w:hAnsi="Times New Roman" w:cs="Times New Roman"/>
        </w:rPr>
        <w:t xml:space="preserve">mijë Lekë kundrejt të planifikuarave në shumën </w:t>
      </w:r>
      <w:r w:rsidR="00B53409" w:rsidRPr="00B53409">
        <w:rPr>
          <w:rFonts w:ascii="Times New Roman" w:hAnsi="Times New Roman" w:cs="Times New Roman"/>
        </w:rPr>
        <w:t xml:space="preserve">1,077,099 </w:t>
      </w:r>
      <w:r w:rsidR="00F95C25" w:rsidRPr="00B53409">
        <w:rPr>
          <w:rFonts w:ascii="Times New Roman" w:hAnsi="Times New Roman" w:cs="Times New Roman"/>
        </w:rPr>
        <w:t xml:space="preserve">mijë lekë , ose në masën </w:t>
      </w:r>
      <w:r w:rsidR="00B53409" w:rsidRPr="00B53409">
        <w:rPr>
          <w:rFonts w:ascii="Times New Roman" w:hAnsi="Times New Roman" w:cs="Times New Roman"/>
        </w:rPr>
        <w:t>83</w:t>
      </w:r>
      <w:r w:rsidR="00F95C25" w:rsidRPr="00B53409">
        <w:rPr>
          <w:rFonts w:ascii="Times New Roman" w:hAnsi="Times New Roman" w:cs="Times New Roman"/>
        </w:rPr>
        <w:t xml:space="preserve"> %. Diferenca e parealizuar në vlerë </w:t>
      </w:r>
      <w:r w:rsidR="00ED3749" w:rsidRPr="00B53409">
        <w:rPr>
          <w:rFonts w:ascii="Times New Roman" w:hAnsi="Times New Roman" w:cs="Times New Roman"/>
        </w:rPr>
        <w:t xml:space="preserve">e planit </w:t>
      </w:r>
      <w:r w:rsidR="00B53409" w:rsidRPr="00B53409">
        <w:rPr>
          <w:rFonts w:ascii="Times New Roman" w:hAnsi="Times New Roman" w:cs="Times New Roman"/>
        </w:rPr>
        <w:t>vjetor</w:t>
      </w:r>
      <w:r w:rsidR="00ED3749" w:rsidRPr="00B53409">
        <w:rPr>
          <w:rFonts w:ascii="Times New Roman" w:hAnsi="Times New Roman" w:cs="Times New Roman"/>
        </w:rPr>
        <w:t xml:space="preserve"> </w:t>
      </w:r>
      <w:r w:rsidR="00F95C25" w:rsidRPr="00B53409">
        <w:rPr>
          <w:rFonts w:ascii="Times New Roman" w:hAnsi="Times New Roman" w:cs="Times New Roman"/>
        </w:rPr>
        <w:t xml:space="preserve">është </w:t>
      </w:r>
      <w:r w:rsidR="00B53409" w:rsidRPr="00B53409">
        <w:rPr>
          <w:rFonts w:ascii="Times New Roman" w:hAnsi="Times New Roman" w:cs="Times New Roman"/>
        </w:rPr>
        <w:t xml:space="preserve">183,289 </w:t>
      </w:r>
      <w:r w:rsidR="00F95C25" w:rsidRPr="00B53409">
        <w:rPr>
          <w:rFonts w:ascii="Times New Roman" w:hAnsi="Times New Roman" w:cs="Times New Roman"/>
        </w:rPr>
        <w:t>mijë Lekë.</w:t>
      </w:r>
    </w:p>
    <w:p w14:paraId="460DE36C" w14:textId="3222626D" w:rsidR="00930FA0" w:rsidRPr="002458B0" w:rsidRDefault="00F95C25" w:rsidP="00276E62">
      <w:pPr>
        <w:numPr>
          <w:ilvl w:val="0"/>
          <w:numId w:val="14"/>
        </w:numPr>
        <w:tabs>
          <w:tab w:val="left" w:pos="270"/>
          <w:tab w:val="left" w:pos="360"/>
        </w:tabs>
        <w:ind w:left="0" w:firstLine="0"/>
        <w:jc w:val="both"/>
        <w:rPr>
          <w:rFonts w:ascii="Times New Roman" w:hAnsi="Times New Roman" w:cs="Times New Roman"/>
          <w:b/>
        </w:rPr>
      </w:pPr>
      <w:r w:rsidRPr="002458B0">
        <w:rPr>
          <w:rFonts w:ascii="Times New Roman" w:hAnsi="Times New Roman" w:cs="Times New Roman"/>
          <w:b/>
        </w:rPr>
        <w:t xml:space="preserve">Shpenzimet kapitale </w:t>
      </w:r>
    </w:p>
    <w:p w14:paraId="57AB6D73" w14:textId="350F66C8" w:rsidR="00930FA0" w:rsidRPr="002458B0" w:rsidRDefault="00930FA0" w:rsidP="00E64CFB">
      <w:pPr>
        <w:tabs>
          <w:tab w:val="left" w:pos="360"/>
        </w:tabs>
        <w:jc w:val="both"/>
        <w:rPr>
          <w:rFonts w:ascii="Times New Roman" w:hAnsi="Times New Roman" w:cs="Times New Roman"/>
        </w:rPr>
      </w:pPr>
      <w:r w:rsidRPr="002458B0">
        <w:rPr>
          <w:rFonts w:ascii="Times New Roman" w:hAnsi="Times New Roman" w:cs="Times New Roman"/>
        </w:rPr>
        <w:t>Shpenzimet kapitale</w:t>
      </w:r>
      <w:r w:rsidR="005903F3" w:rsidRPr="002458B0">
        <w:rPr>
          <w:rFonts w:ascii="Times New Roman" w:hAnsi="Times New Roman" w:cs="Times New Roman"/>
        </w:rPr>
        <w:t xml:space="preserve"> vjetore t</w:t>
      </w:r>
      <w:r w:rsidR="00C757C5" w:rsidRPr="002458B0">
        <w:rPr>
          <w:rFonts w:ascii="Times New Roman" w:hAnsi="Times New Roman" w:cs="Times New Roman"/>
        </w:rPr>
        <w:t>ë</w:t>
      </w:r>
      <w:r w:rsidR="005903F3" w:rsidRPr="002458B0">
        <w:rPr>
          <w:rFonts w:ascii="Times New Roman" w:hAnsi="Times New Roman" w:cs="Times New Roman"/>
        </w:rPr>
        <w:t xml:space="preserve"> planifikuara</w:t>
      </w:r>
      <w:r w:rsidRPr="002458B0">
        <w:rPr>
          <w:rFonts w:ascii="Times New Roman" w:hAnsi="Times New Roman" w:cs="Times New Roman"/>
        </w:rPr>
        <w:t xml:space="preserve"> në shumën </w:t>
      </w:r>
      <w:r w:rsidR="002458B0" w:rsidRPr="002458B0">
        <w:rPr>
          <w:rFonts w:ascii="Times New Roman" w:hAnsi="Times New Roman" w:cs="Times New Roman"/>
        </w:rPr>
        <w:t xml:space="preserve">297,389 </w:t>
      </w:r>
      <w:r w:rsidRPr="002458B0">
        <w:rPr>
          <w:rFonts w:ascii="Times New Roman" w:hAnsi="Times New Roman" w:cs="Times New Roman"/>
        </w:rPr>
        <w:t xml:space="preserve">mijë lekë, zënë </w:t>
      </w:r>
      <w:r w:rsidR="005903F3" w:rsidRPr="002458B0">
        <w:rPr>
          <w:rFonts w:ascii="Times New Roman" w:hAnsi="Times New Roman" w:cs="Times New Roman"/>
        </w:rPr>
        <w:t>2</w:t>
      </w:r>
      <w:r w:rsidR="002458B0" w:rsidRPr="002458B0">
        <w:rPr>
          <w:rFonts w:ascii="Times New Roman" w:hAnsi="Times New Roman" w:cs="Times New Roman"/>
        </w:rPr>
        <w:t>2</w:t>
      </w:r>
      <w:r w:rsidR="001C6486" w:rsidRPr="002458B0">
        <w:rPr>
          <w:rFonts w:ascii="Times New Roman" w:hAnsi="Times New Roman" w:cs="Times New Roman"/>
        </w:rPr>
        <w:t xml:space="preserve"> </w:t>
      </w:r>
      <w:r w:rsidRPr="002458B0">
        <w:rPr>
          <w:rFonts w:ascii="Times New Roman" w:hAnsi="Times New Roman" w:cs="Times New Roman"/>
        </w:rPr>
        <w:t>% të buxhetit</w:t>
      </w:r>
      <w:r w:rsidR="005903F3" w:rsidRPr="002458B0">
        <w:rPr>
          <w:rFonts w:ascii="Times New Roman" w:hAnsi="Times New Roman" w:cs="Times New Roman"/>
        </w:rPr>
        <w:t xml:space="preserve"> total</w:t>
      </w:r>
      <w:r w:rsidRPr="002458B0">
        <w:rPr>
          <w:rFonts w:ascii="Times New Roman" w:hAnsi="Times New Roman" w:cs="Times New Roman"/>
        </w:rPr>
        <w:t xml:space="preserve">. </w:t>
      </w:r>
    </w:p>
    <w:p w14:paraId="07BD70D9" w14:textId="68E8A84B" w:rsidR="00F95C25" w:rsidRDefault="006E3919" w:rsidP="00E64CFB">
      <w:pPr>
        <w:tabs>
          <w:tab w:val="left" w:pos="360"/>
        </w:tabs>
        <w:jc w:val="both"/>
        <w:rPr>
          <w:rFonts w:ascii="Times New Roman" w:hAnsi="Times New Roman" w:cs="Times New Roman"/>
        </w:rPr>
      </w:pPr>
      <w:r w:rsidRPr="002458B0">
        <w:rPr>
          <w:rFonts w:ascii="Times New Roman" w:hAnsi="Times New Roman" w:cs="Times New Roman"/>
        </w:rPr>
        <w:lastRenderedPageBreak/>
        <w:t>Shpenzimet kapitale p</w:t>
      </w:r>
      <w:r w:rsidR="00C757C5" w:rsidRPr="002458B0">
        <w:rPr>
          <w:rFonts w:ascii="Times New Roman" w:hAnsi="Times New Roman" w:cs="Times New Roman"/>
        </w:rPr>
        <w:t>ë</w:t>
      </w:r>
      <w:r w:rsidRPr="002458B0">
        <w:rPr>
          <w:rFonts w:ascii="Times New Roman" w:hAnsi="Times New Roman" w:cs="Times New Roman"/>
        </w:rPr>
        <w:t>r periudh</w:t>
      </w:r>
      <w:r w:rsidR="00C757C5" w:rsidRPr="002458B0">
        <w:rPr>
          <w:rFonts w:ascii="Times New Roman" w:hAnsi="Times New Roman" w:cs="Times New Roman"/>
        </w:rPr>
        <w:t>ë</w:t>
      </w:r>
      <w:r w:rsidRPr="002458B0">
        <w:rPr>
          <w:rFonts w:ascii="Times New Roman" w:hAnsi="Times New Roman" w:cs="Times New Roman"/>
        </w:rPr>
        <w:t xml:space="preserve">n </w:t>
      </w:r>
      <w:r w:rsidR="002458B0" w:rsidRPr="002458B0">
        <w:rPr>
          <w:rFonts w:ascii="Times New Roman" w:hAnsi="Times New Roman" w:cs="Times New Roman"/>
        </w:rPr>
        <w:t>janar-dhjetor</w:t>
      </w:r>
      <w:r w:rsidRPr="002458B0">
        <w:rPr>
          <w:rFonts w:ascii="Times New Roman" w:hAnsi="Times New Roman" w:cs="Times New Roman"/>
        </w:rPr>
        <w:t xml:space="preserve"> 2022 u realizuan në vlerën </w:t>
      </w:r>
      <w:r w:rsidR="002458B0" w:rsidRPr="002458B0">
        <w:rPr>
          <w:rFonts w:ascii="Times New Roman" w:hAnsi="Times New Roman" w:cs="Times New Roman"/>
        </w:rPr>
        <w:t xml:space="preserve">121,579 </w:t>
      </w:r>
      <w:r w:rsidR="00F95C25" w:rsidRPr="002458B0">
        <w:rPr>
          <w:rFonts w:ascii="Times New Roman" w:hAnsi="Times New Roman" w:cs="Times New Roman"/>
        </w:rPr>
        <w:t xml:space="preserve">mijë  Lekë kundrejt planit </w:t>
      </w:r>
      <w:r w:rsidRPr="002458B0">
        <w:rPr>
          <w:rFonts w:ascii="Times New Roman" w:hAnsi="Times New Roman" w:cs="Times New Roman"/>
        </w:rPr>
        <w:t>t</w:t>
      </w:r>
      <w:r w:rsidR="00C757C5" w:rsidRPr="002458B0">
        <w:rPr>
          <w:rFonts w:ascii="Times New Roman" w:hAnsi="Times New Roman" w:cs="Times New Roman"/>
        </w:rPr>
        <w:t>ë</w:t>
      </w:r>
      <w:r w:rsidRPr="002458B0">
        <w:rPr>
          <w:rFonts w:ascii="Times New Roman" w:hAnsi="Times New Roman" w:cs="Times New Roman"/>
        </w:rPr>
        <w:t xml:space="preserve"> periudh</w:t>
      </w:r>
      <w:r w:rsidR="00C757C5" w:rsidRPr="002458B0">
        <w:rPr>
          <w:rFonts w:ascii="Times New Roman" w:hAnsi="Times New Roman" w:cs="Times New Roman"/>
        </w:rPr>
        <w:t>ë</w:t>
      </w:r>
      <w:r w:rsidRPr="002458B0">
        <w:rPr>
          <w:rFonts w:ascii="Times New Roman" w:hAnsi="Times New Roman" w:cs="Times New Roman"/>
        </w:rPr>
        <w:t xml:space="preserve">s </w:t>
      </w:r>
      <w:r w:rsidR="00F95C25" w:rsidRPr="002458B0">
        <w:rPr>
          <w:rFonts w:ascii="Times New Roman" w:hAnsi="Times New Roman" w:cs="Times New Roman"/>
        </w:rPr>
        <w:t xml:space="preserve">në shumën </w:t>
      </w:r>
      <w:r w:rsidR="002458B0" w:rsidRPr="002458B0">
        <w:rPr>
          <w:rFonts w:ascii="Times New Roman" w:hAnsi="Times New Roman" w:cs="Times New Roman"/>
        </w:rPr>
        <w:t xml:space="preserve">297,389 </w:t>
      </w:r>
      <w:r w:rsidR="00F95C25" w:rsidRPr="002458B0">
        <w:rPr>
          <w:rFonts w:ascii="Times New Roman" w:hAnsi="Times New Roman" w:cs="Times New Roman"/>
        </w:rPr>
        <w:t xml:space="preserve">mijë lekë, ose në masën </w:t>
      </w:r>
      <w:r w:rsidR="002458B0" w:rsidRPr="002458B0">
        <w:rPr>
          <w:rFonts w:ascii="Times New Roman" w:hAnsi="Times New Roman" w:cs="Times New Roman"/>
        </w:rPr>
        <w:t>4</w:t>
      </w:r>
      <w:r w:rsidR="00BB2009" w:rsidRPr="002458B0">
        <w:rPr>
          <w:rFonts w:ascii="Times New Roman" w:hAnsi="Times New Roman" w:cs="Times New Roman"/>
        </w:rPr>
        <w:t xml:space="preserve">1 </w:t>
      </w:r>
      <w:r w:rsidR="00F95C25" w:rsidRPr="002458B0">
        <w:rPr>
          <w:rFonts w:ascii="Times New Roman" w:hAnsi="Times New Roman" w:cs="Times New Roman"/>
        </w:rPr>
        <w:t xml:space="preserve">%. </w:t>
      </w:r>
      <w:r w:rsidR="00BB2009" w:rsidRPr="002458B0">
        <w:rPr>
          <w:rFonts w:ascii="Times New Roman" w:hAnsi="Times New Roman" w:cs="Times New Roman"/>
        </w:rPr>
        <w:t xml:space="preserve">Diferenca e parealizuar në vlerë e planit </w:t>
      </w:r>
      <w:r w:rsidR="002458B0" w:rsidRPr="002458B0">
        <w:rPr>
          <w:rFonts w:ascii="Times New Roman" w:hAnsi="Times New Roman" w:cs="Times New Roman"/>
        </w:rPr>
        <w:t xml:space="preserve">vjetor </w:t>
      </w:r>
      <w:r w:rsidR="00BB2009" w:rsidRPr="002458B0">
        <w:rPr>
          <w:rFonts w:ascii="Times New Roman" w:hAnsi="Times New Roman" w:cs="Times New Roman"/>
        </w:rPr>
        <w:t xml:space="preserve">është </w:t>
      </w:r>
      <w:r w:rsidR="002458B0" w:rsidRPr="002458B0">
        <w:rPr>
          <w:rFonts w:ascii="Times New Roman" w:hAnsi="Times New Roman" w:cs="Times New Roman"/>
        </w:rPr>
        <w:t xml:space="preserve">175,811 </w:t>
      </w:r>
      <w:r w:rsidR="00F95C25" w:rsidRPr="002458B0">
        <w:rPr>
          <w:rFonts w:ascii="Times New Roman" w:hAnsi="Times New Roman" w:cs="Times New Roman"/>
        </w:rPr>
        <w:t xml:space="preserve">mijë lekë </w:t>
      </w:r>
    </w:p>
    <w:p w14:paraId="408D3484" w14:textId="77777777" w:rsidR="002904B2" w:rsidRPr="002458B0" w:rsidRDefault="002904B2" w:rsidP="00E64CFB">
      <w:pPr>
        <w:tabs>
          <w:tab w:val="left" w:pos="360"/>
        </w:tabs>
        <w:jc w:val="both"/>
        <w:rPr>
          <w:rFonts w:ascii="Times New Roman" w:hAnsi="Times New Roman" w:cs="Times New Roman"/>
        </w:rPr>
      </w:pPr>
    </w:p>
    <w:p w14:paraId="335AB115" w14:textId="77777777" w:rsidR="00887B70" w:rsidRPr="00866C6C" w:rsidRDefault="003D4249" w:rsidP="00E64CFB">
      <w:pPr>
        <w:tabs>
          <w:tab w:val="left" w:pos="360"/>
        </w:tabs>
        <w:jc w:val="both"/>
        <w:rPr>
          <w:rFonts w:ascii="Times New Roman" w:hAnsi="Times New Roman" w:cs="Times New Roman"/>
          <w:b/>
        </w:rPr>
      </w:pPr>
      <w:r w:rsidRPr="00866C6C">
        <w:rPr>
          <w:rFonts w:ascii="Times New Roman" w:hAnsi="Times New Roman" w:cs="Times New Roman"/>
          <w:b/>
        </w:rPr>
        <w:t xml:space="preserve">Artikulli </w:t>
      </w:r>
      <w:proofErr w:type="gramStart"/>
      <w:r w:rsidRPr="00866C6C">
        <w:rPr>
          <w:rFonts w:ascii="Times New Roman" w:hAnsi="Times New Roman" w:cs="Times New Roman"/>
          <w:b/>
        </w:rPr>
        <w:t>600 :</w:t>
      </w:r>
      <w:proofErr w:type="gramEnd"/>
      <w:r w:rsidRPr="00866C6C">
        <w:rPr>
          <w:rFonts w:ascii="Times New Roman" w:hAnsi="Times New Roman" w:cs="Times New Roman"/>
          <w:b/>
        </w:rPr>
        <w:t xml:space="preserve"> Paga - është realizuar në masën </w:t>
      </w:r>
      <w:r w:rsidR="00595A6A" w:rsidRPr="00866C6C">
        <w:rPr>
          <w:rFonts w:ascii="Times New Roman" w:hAnsi="Times New Roman" w:cs="Times New Roman"/>
          <w:b/>
        </w:rPr>
        <w:t>9</w:t>
      </w:r>
      <w:r w:rsidR="00887B70" w:rsidRPr="00866C6C">
        <w:rPr>
          <w:rFonts w:ascii="Times New Roman" w:hAnsi="Times New Roman" w:cs="Times New Roman"/>
          <w:b/>
        </w:rPr>
        <w:t>2</w:t>
      </w:r>
      <w:r w:rsidRPr="00866C6C">
        <w:rPr>
          <w:rFonts w:ascii="Times New Roman" w:hAnsi="Times New Roman" w:cs="Times New Roman"/>
          <w:b/>
        </w:rPr>
        <w:t xml:space="preserve">% </w:t>
      </w:r>
      <w:r w:rsidR="0064396C" w:rsidRPr="00866C6C">
        <w:rPr>
          <w:rFonts w:ascii="Times New Roman" w:hAnsi="Times New Roman" w:cs="Times New Roman"/>
          <w:b/>
        </w:rPr>
        <w:t xml:space="preserve">e planit </w:t>
      </w:r>
      <w:r w:rsidR="00C97E8E" w:rsidRPr="00866C6C">
        <w:rPr>
          <w:rFonts w:ascii="Times New Roman" w:hAnsi="Times New Roman" w:cs="Times New Roman"/>
          <w:b/>
        </w:rPr>
        <w:t>vjetor</w:t>
      </w:r>
      <w:r w:rsidR="00887B70" w:rsidRPr="00866C6C">
        <w:rPr>
          <w:rFonts w:ascii="Times New Roman" w:hAnsi="Times New Roman" w:cs="Times New Roman"/>
          <w:b/>
        </w:rPr>
        <w:t xml:space="preserve">, </w:t>
      </w:r>
    </w:p>
    <w:p w14:paraId="51DBA4C2" w14:textId="56D87CCA" w:rsidR="003D4249" w:rsidRPr="00866C6C" w:rsidRDefault="00887B70" w:rsidP="00E64CFB">
      <w:pPr>
        <w:tabs>
          <w:tab w:val="left" w:pos="360"/>
        </w:tabs>
        <w:jc w:val="both"/>
        <w:rPr>
          <w:rFonts w:ascii="Times New Roman" w:hAnsi="Times New Roman" w:cs="Times New Roman"/>
        </w:rPr>
      </w:pPr>
      <w:r w:rsidRPr="00866C6C">
        <w:rPr>
          <w:rFonts w:ascii="Times New Roman" w:hAnsi="Times New Roman" w:cs="Times New Roman"/>
          <w:b/>
        </w:rPr>
        <w:t>Raporti fakt/</w:t>
      </w:r>
      <w:proofErr w:type="gramStart"/>
      <w:r w:rsidRPr="00866C6C">
        <w:rPr>
          <w:rFonts w:ascii="Times New Roman" w:hAnsi="Times New Roman" w:cs="Times New Roman"/>
          <w:b/>
        </w:rPr>
        <w:t>plan :</w:t>
      </w:r>
      <w:proofErr w:type="gramEnd"/>
      <w:r w:rsidRPr="00866C6C">
        <w:rPr>
          <w:rFonts w:ascii="Times New Roman" w:hAnsi="Times New Roman" w:cs="Times New Roman"/>
          <w:b/>
        </w:rPr>
        <w:t xml:space="preserve">  431,844  mij</w:t>
      </w:r>
      <w:r w:rsidR="00E7085E" w:rsidRPr="00866C6C">
        <w:rPr>
          <w:rFonts w:ascii="Times New Roman" w:hAnsi="Times New Roman" w:cs="Times New Roman"/>
          <w:b/>
        </w:rPr>
        <w:t>ë</w:t>
      </w:r>
      <w:r w:rsidRPr="00866C6C">
        <w:rPr>
          <w:rFonts w:ascii="Times New Roman" w:hAnsi="Times New Roman" w:cs="Times New Roman"/>
          <w:b/>
        </w:rPr>
        <w:t xml:space="preserve"> lek</w:t>
      </w:r>
      <w:r w:rsidR="00E7085E" w:rsidRPr="00866C6C">
        <w:rPr>
          <w:rFonts w:ascii="Times New Roman" w:hAnsi="Times New Roman" w:cs="Times New Roman"/>
          <w:b/>
        </w:rPr>
        <w:t>ë</w:t>
      </w:r>
      <w:r w:rsidRPr="00866C6C">
        <w:rPr>
          <w:rFonts w:ascii="Times New Roman" w:hAnsi="Times New Roman" w:cs="Times New Roman"/>
          <w:b/>
        </w:rPr>
        <w:t xml:space="preserve"> / 471,854 mije lek</w:t>
      </w:r>
      <w:r w:rsidR="00E7085E" w:rsidRPr="00866C6C">
        <w:rPr>
          <w:rFonts w:ascii="Times New Roman" w:hAnsi="Times New Roman" w:cs="Times New Roman"/>
          <w:b/>
        </w:rPr>
        <w:t>ë</w:t>
      </w:r>
    </w:p>
    <w:p w14:paraId="1D285687" w14:textId="77777777" w:rsidR="005621A8" w:rsidRPr="00866C6C" w:rsidRDefault="005621A8" w:rsidP="00E64CFB">
      <w:pPr>
        <w:tabs>
          <w:tab w:val="left" w:pos="360"/>
        </w:tabs>
        <w:jc w:val="both"/>
        <w:rPr>
          <w:rFonts w:ascii="Times New Roman" w:hAnsi="Times New Roman" w:cs="Times New Roman"/>
        </w:rPr>
      </w:pPr>
    </w:p>
    <w:p w14:paraId="7AF1FFF5" w14:textId="57C97842" w:rsidR="003D4249" w:rsidRPr="00866C6C" w:rsidRDefault="003D4249" w:rsidP="00E64CFB">
      <w:pPr>
        <w:tabs>
          <w:tab w:val="left" w:pos="360"/>
        </w:tabs>
        <w:jc w:val="both"/>
        <w:rPr>
          <w:rFonts w:ascii="Times New Roman" w:hAnsi="Times New Roman" w:cs="Times New Roman"/>
          <w:b/>
        </w:rPr>
      </w:pPr>
      <w:r w:rsidRPr="00866C6C">
        <w:rPr>
          <w:rFonts w:ascii="Times New Roman" w:hAnsi="Times New Roman" w:cs="Times New Roman"/>
        </w:rPr>
        <w:t>Shpenzimet për paga të planifikuara për vitin 202</w:t>
      </w:r>
      <w:r w:rsidR="00106902" w:rsidRPr="00866C6C">
        <w:rPr>
          <w:rFonts w:ascii="Times New Roman" w:hAnsi="Times New Roman" w:cs="Times New Roman"/>
        </w:rPr>
        <w:t>2</w:t>
      </w:r>
      <w:r w:rsidRPr="00866C6C">
        <w:rPr>
          <w:rFonts w:ascii="Times New Roman" w:hAnsi="Times New Roman" w:cs="Times New Roman"/>
        </w:rPr>
        <w:t xml:space="preserve"> janë </w:t>
      </w:r>
      <w:r w:rsidR="00CA2B76" w:rsidRPr="00866C6C">
        <w:rPr>
          <w:rFonts w:ascii="Times New Roman" w:hAnsi="Times New Roman" w:cs="Times New Roman"/>
        </w:rPr>
        <w:t xml:space="preserve">471,854 </w:t>
      </w:r>
      <w:r w:rsidRPr="00866C6C">
        <w:rPr>
          <w:rFonts w:ascii="Times New Roman" w:hAnsi="Times New Roman" w:cs="Times New Roman"/>
        </w:rPr>
        <w:t>mijë lekë</w:t>
      </w:r>
      <w:bookmarkStart w:id="35" w:name="_Hlk106659010"/>
      <w:r w:rsidR="00CA2B76" w:rsidRPr="00866C6C">
        <w:rPr>
          <w:rFonts w:ascii="Times New Roman" w:hAnsi="Times New Roman" w:cs="Times New Roman"/>
          <w:b/>
        </w:rPr>
        <w:t xml:space="preserve"> </w:t>
      </w:r>
      <w:r w:rsidR="00A74D03" w:rsidRPr="00866C6C">
        <w:rPr>
          <w:rFonts w:ascii="Times New Roman" w:hAnsi="Times New Roman" w:cs="Times New Roman"/>
          <w:bCs/>
        </w:rPr>
        <w:t>dhe jan</w:t>
      </w:r>
      <w:r w:rsidR="00C757C5" w:rsidRPr="00866C6C">
        <w:rPr>
          <w:rFonts w:ascii="Times New Roman" w:hAnsi="Times New Roman" w:cs="Times New Roman"/>
          <w:bCs/>
        </w:rPr>
        <w:t>ë</w:t>
      </w:r>
      <w:r w:rsidR="00A74D03" w:rsidRPr="00866C6C">
        <w:rPr>
          <w:rFonts w:ascii="Times New Roman" w:hAnsi="Times New Roman" w:cs="Times New Roman"/>
          <w:bCs/>
        </w:rPr>
        <w:t xml:space="preserve"> realizuar </w:t>
      </w:r>
      <w:bookmarkEnd w:id="35"/>
      <w:r w:rsidR="00CA2B76" w:rsidRPr="00866C6C">
        <w:rPr>
          <w:rFonts w:ascii="Times New Roman" w:hAnsi="Times New Roman" w:cs="Times New Roman"/>
          <w:bCs/>
        </w:rPr>
        <w:t xml:space="preserve">431,844  </w:t>
      </w:r>
      <w:r w:rsidR="00A74D03" w:rsidRPr="00866C6C">
        <w:rPr>
          <w:rFonts w:ascii="Times New Roman" w:hAnsi="Times New Roman" w:cs="Times New Roman"/>
          <w:bCs/>
        </w:rPr>
        <w:t xml:space="preserve">, ose </w:t>
      </w:r>
      <w:r w:rsidR="009B1DE6" w:rsidRPr="00866C6C">
        <w:rPr>
          <w:rFonts w:ascii="Times New Roman" w:hAnsi="Times New Roman" w:cs="Times New Roman"/>
          <w:bCs/>
        </w:rPr>
        <w:t>n</w:t>
      </w:r>
      <w:r w:rsidR="006E2147" w:rsidRPr="00866C6C">
        <w:rPr>
          <w:rFonts w:ascii="Times New Roman" w:hAnsi="Times New Roman" w:cs="Times New Roman"/>
          <w:bCs/>
        </w:rPr>
        <w:t>ë</w:t>
      </w:r>
      <w:r w:rsidR="009B1DE6" w:rsidRPr="00866C6C">
        <w:rPr>
          <w:rFonts w:ascii="Times New Roman" w:hAnsi="Times New Roman" w:cs="Times New Roman"/>
          <w:bCs/>
        </w:rPr>
        <w:t xml:space="preserve"> mas</w:t>
      </w:r>
      <w:r w:rsidR="006E2147" w:rsidRPr="00866C6C">
        <w:rPr>
          <w:rFonts w:ascii="Times New Roman" w:hAnsi="Times New Roman" w:cs="Times New Roman"/>
          <w:bCs/>
        </w:rPr>
        <w:t>ë</w:t>
      </w:r>
      <w:r w:rsidR="009B1DE6" w:rsidRPr="00866C6C">
        <w:rPr>
          <w:rFonts w:ascii="Times New Roman" w:hAnsi="Times New Roman" w:cs="Times New Roman"/>
          <w:bCs/>
        </w:rPr>
        <w:t>n 9</w:t>
      </w:r>
      <w:r w:rsidR="00CA2B76" w:rsidRPr="00866C6C">
        <w:rPr>
          <w:rFonts w:ascii="Times New Roman" w:hAnsi="Times New Roman" w:cs="Times New Roman"/>
          <w:bCs/>
        </w:rPr>
        <w:t>2</w:t>
      </w:r>
      <w:r w:rsidR="00A74D03" w:rsidRPr="00866C6C">
        <w:rPr>
          <w:rFonts w:ascii="Times New Roman" w:hAnsi="Times New Roman" w:cs="Times New Roman"/>
          <w:bCs/>
        </w:rPr>
        <w:t>%.</w:t>
      </w:r>
    </w:p>
    <w:p w14:paraId="32D2B07C" w14:textId="724AA8B3" w:rsidR="003D4249" w:rsidRPr="00866C6C" w:rsidRDefault="003D4249" w:rsidP="00E64CFB">
      <w:pPr>
        <w:tabs>
          <w:tab w:val="left" w:pos="360"/>
        </w:tabs>
        <w:jc w:val="both"/>
        <w:rPr>
          <w:rFonts w:ascii="Times New Roman" w:hAnsi="Times New Roman" w:cs="Times New Roman"/>
        </w:rPr>
      </w:pPr>
      <w:r w:rsidRPr="00866C6C">
        <w:rPr>
          <w:rFonts w:ascii="Times New Roman" w:hAnsi="Times New Roman" w:cs="Times New Roman"/>
        </w:rPr>
        <w:t>Pagat e të gjithë punonjësve janë paguar rregullisht çdo muaj sipas prezencave respektive në njësitë shpenzuese</w:t>
      </w:r>
      <w:r w:rsidRPr="00866C6C">
        <w:rPr>
          <w:rFonts w:ascii="Times New Roman" w:hAnsi="Times New Roman" w:cs="Times New Roman"/>
          <w:color w:val="FF0000"/>
        </w:rPr>
        <w:t xml:space="preserve">. </w:t>
      </w:r>
      <w:r w:rsidRPr="00866C6C">
        <w:rPr>
          <w:rFonts w:ascii="Times New Roman" w:hAnsi="Times New Roman" w:cs="Times New Roman"/>
        </w:rPr>
        <w:t xml:space="preserve">Diferenca e parealizuar prej </w:t>
      </w:r>
      <w:r w:rsidR="002B4CE8" w:rsidRPr="00866C6C">
        <w:rPr>
          <w:rFonts w:ascii="Times New Roman" w:hAnsi="Times New Roman" w:cs="Times New Roman"/>
        </w:rPr>
        <w:t>40,010</w:t>
      </w:r>
      <w:r w:rsidR="00B63988" w:rsidRPr="00866C6C">
        <w:rPr>
          <w:rFonts w:ascii="Times New Roman" w:hAnsi="Times New Roman" w:cs="Times New Roman"/>
        </w:rPr>
        <w:t xml:space="preserve"> </w:t>
      </w:r>
      <w:r w:rsidRPr="00866C6C">
        <w:rPr>
          <w:rFonts w:ascii="Times New Roman" w:hAnsi="Times New Roman" w:cs="Times New Roman"/>
        </w:rPr>
        <w:t>mijë përfaqëson</w:t>
      </w:r>
      <w:r w:rsidR="00DB69B8" w:rsidRPr="00866C6C">
        <w:rPr>
          <w:rFonts w:ascii="Times New Roman" w:hAnsi="Times New Roman" w:cs="Times New Roman"/>
        </w:rPr>
        <w:t xml:space="preserve">: </w:t>
      </w:r>
    </w:p>
    <w:p w14:paraId="57C95226" w14:textId="1EBD0458" w:rsidR="003D4249" w:rsidRPr="00866C6C" w:rsidRDefault="003D4249" w:rsidP="00E64CFB">
      <w:pPr>
        <w:tabs>
          <w:tab w:val="left" w:pos="360"/>
        </w:tabs>
        <w:jc w:val="both"/>
        <w:rPr>
          <w:rFonts w:ascii="Times New Roman" w:hAnsi="Times New Roman" w:cs="Times New Roman"/>
        </w:rPr>
      </w:pPr>
      <w:r w:rsidRPr="00866C6C">
        <w:rPr>
          <w:rFonts w:ascii="Times New Roman" w:hAnsi="Times New Roman" w:cs="Times New Roman"/>
          <w:b/>
        </w:rPr>
        <w:t>-</w:t>
      </w:r>
      <w:r w:rsidRPr="00866C6C">
        <w:rPr>
          <w:rFonts w:ascii="Times New Roman" w:hAnsi="Times New Roman" w:cs="Times New Roman"/>
        </w:rPr>
        <w:t xml:space="preserve"> </w:t>
      </w:r>
      <w:proofErr w:type="gramStart"/>
      <w:r w:rsidRPr="00866C6C">
        <w:rPr>
          <w:rFonts w:ascii="Times New Roman" w:hAnsi="Times New Roman" w:cs="Times New Roman"/>
        </w:rPr>
        <w:t>fondin</w:t>
      </w:r>
      <w:proofErr w:type="gramEnd"/>
      <w:r w:rsidRPr="00866C6C">
        <w:rPr>
          <w:rFonts w:ascii="Times New Roman" w:hAnsi="Times New Roman" w:cs="Times New Roman"/>
        </w:rPr>
        <w:t xml:space="preserve"> e veçantë, i cili është planifikuar në masën 1% të pagave , nga i cili është përdorur vetëm shuma </w:t>
      </w:r>
      <w:r w:rsidR="00BA5CB0" w:rsidRPr="00866C6C">
        <w:rPr>
          <w:rFonts w:ascii="Times New Roman" w:hAnsi="Times New Roman" w:cs="Times New Roman"/>
        </w:rPr>
        <w:t>989</w:t>
      </w:r>
      <w:r w:rsidRPr="00866C6C">
        <w:rPr>
          <w:rFonts w:ascii="Times New Roman" w:hAnsi="Times New Roman" w:cs="Times New Roman"/>
        </w:rPr>
        <w:t xml:space="preserve"> mijë lekë për shpërblime të punonjësve në rastet e veçanta të daljes në pension apo raste fatkeqësie.</w:t>
      </w:r>
      <w:r w:rsidR="00106902" w:rsidRPr="00866C6C">
        <w:rPr>
          <w:rFonts w:ascii="Times New Roman" w:hAnsi="Times New Roman" w:cs="Times New Roman"/>
        </w:rPr>
        <w:t xml:space="preserve"> </w:t>
      </w:r>
    </w:p>
    <w:p w14:paraId="6161521F" w14:textId="4299F91C" w:rsidR="003D4249" w:rsidRPr="00866C6C" w:rsidRDefault="003D4249" w:rsidP="00E64CFB">
      <w:pPr>
        <w:tabs>
          <w:tab w:val="left" w:pos="360"/>
        </w:tabs>
        <w:jc w:val="both"/>
        <w:rPr>
          <w:rFonts w:ascii="Times New Roman" w:hAnsi="Times New Roman" w:cs="Times New Roman"/>
        </w:rPr>
      </w:pPr>
      <w:r w:rsidRPr="00866C6C">
        <w:rPr>
          <w:rFonts w:ascii="Times New Roman" w:hAnsi="Times New Roman" w:cs="Times New Roman"/>
          <w:b/>
        </w:rPr>
        <w:t>-</w:t>
      </w:r>
      <w:r w:rsidRPr="00866C6C">
        <w:rPr>
          <w:rFonts w:ascii="Times New Roman" w:hAnsi="Times New Roman" w:cs="Times New Roman"/>
        </w:rPr>
        <w:t xml:space="preserve"> fondet e papërdorura për shkak të vendeve vakante në strukturë. Numri i punonjësve</w:t>
      </w:r>
      <w:r w:rsidR="002B02AD" w:rsidRPr="00866C6C">
        <w:rPr>
          <w:rFonts w:ascii="Times New Roman" w:hAnsi="Times New Roman" w:cs="Times New Roman"/>
        </w:rPr>
        <w:t xml:space="preserve"> n</w:t>
      </w:r>
      <w:r w:rsidR="00C757C5" w:rsidRPr="00866C6C">
        <w:rPr>
          <w:rFonts w:ascii="Times New Roman" w:hAnsi="Times New Roman" w:cs="Times New Roman"/>
        </w:rPr>
        <w:t>ë</w:t>
      </w:r>
      <w:r w:rsidR="002B02AD" w:rsidRPr="00866C6C">
        <w:rPr>
          <w:rFonts w:ascii="Times New Roman" w:hAnsi="Times New Roman" w:cs="Times New Roman"/>
        </w:rPr>
        <w:t xml:space="preserve"> struktur</w:t>
      </w:r>
      <w:r w:rsidR="00C757C5" w:rsidRPr="00866C6C">
        <w:rPr>
          <w:rFonts w:ascii="Times New Roman" w:hAnsi="Times New Roman" w:cs="Times New Roman"/>
        </w:rPr>
        <w:t>ë</w:t>
      </w:r>
      <w:r w:rsidR="002B02AD" w:rsidRPr="00866C6C">
        <w:rPr>
          <w:rFonts w:ascii="Times New Roman" w:hAnsi="Times New Roman" w:cs="Times New Roman"/>
        </w:rPr>
        <w:t>n e</w:t>
      </w:r>
      <w:r w:rsidRPr="00866C6C">
        <w:rPr>
          <w:rFonts w:ascii="Times New Roman" w:hAnsi="Times New Roman" w:cs="Times New Roman"/>
        </w:rPr>
        <w:t xml:space="preserve"> bashkisë për vitin 202</w:t>
      </w:r>
      <w:r w:rsidR="005D396E" w:rsidRPr="00866C6C">
        <w:rPr>
          <w:rFonts w:ascii="Times New Roman" w:hAnsi="Times New Roman" w:cs="Times New Roman"/>
        </w:rPr>
        <w:t>2</w:t>
      </w:r>
      <w:r w:rsidRPr="00866C6C">
        <w:rPr>
          <w:rFonts w:ascii="Times New Roman" w:hAnsi="Times New Roman" w:cs="Times New Roman"/>
        </w:rPr>
        <w:t xml:space="preserve"> është</w:t>
      </w:r>
      <w:r w:rsidRPr="00866C6C">
        <w:rPr>
          <w:rFonts w:ascii="Times New Roman" w:hAnsi="Times New Roman" w:cs="Times New Roman"/>
          <w:spacing w:val="1"/>
        </w:rPr>
        <w:t xml:space="preserve"> </w:t>
      </w:r>
      <w:r w:rsidRPr="00866C6C">
        <w:rPr>
          <w:rFonts w:ascii="Times New Roman" w:hAnsi="Times New Roman" w:cs="Times New Roman"/>
        </w:rPr>
        <w:t>7</w:t>
      </w:r>
      <w:r w:rsidR="005421A2" w:rsidRPr="00866C6C">
        <w:rPr>
          <w:rFonts w:ascii="Times New Roman" w:hAnsi="Times New Roman" w:cs="Times New Roman"/>
        </w:rPr>
        <w:t>76</w:t>
      </w:r>
      <w:r w:rsidRPr="00866C6C">
        <w:rPr>
          <w:rFonts w:ascii="Times New Roman" w:hAnsi="Times New Roman" w:cs="Times New Roman"/>
          <w:spacing w:val="1"/>
        </w:rPr>
        <w:t xml:space="preserve"> </w:t>
      </w:r>
      <w:r w:rsidRPr="00866C6C">
        <w:rPr>
          <w:rFonts w:ascii="Times New Roman" w:hAnsi="Times New Roman" w:cs="Times New Roman"/>
        </w:rPr>
        <w:t>dhe</w:t>
      </w:r>
      <w:r w:rsidRPr="00866C6C">
        <w:rPr>
          <w:rFonts w:ascii="Times New Roman" w:hAnsi="Times New Roman" w:cs="Times New Roman"/>
          <w:spacing w:val="1"/>
        </w:rPr>
        <w:t xml:space="preserve"> </w:t>
      </w:r>
      <w:r w:rsidRPr="00866C6C">
        <w:rPr>
          <w:rFonts w:ascii="Times New Roman" w:hAnsi="Times New Roman" w:cs="Times New Roman"/>
        </w:rPr>
        <w:t>numri</w:t>
      </w:r>
      <w:r w:rsidRPr="00866C6C">
        <w:rPr>
          <w:rFonts w:ascii="Times New Roman" w:hAnsi="Times New Roman" w:cs="Times New Roman"/>
          <w:spacing w:val="-4"/>
        </w:rPr>
        <w:t xml:space="preserve"> </w:t>
      </w:r>
      <w:r w:rsidR="00D16852" w:rsidRPr="00866C6C">
        <w:rPr>
          <w:rFonts w:ascii="Times New Roman" w:hAnsi="Times New Roman" w:cs="Times New Roman"/>
          <w:spacing w:val="-4"/>
        </w:rPr>
        <w:t xml:space="preserve">faktik </w:t>
      </w:r>
      <w:r w:rsidR="00D16852" w:rsidRPr="00866C6C">
        <w:rPr>
          <w:rFonts w:ascii="Times New Roman" w:hAnsi="Times New Roman" w:cs="Times New Roman"/>
        </w:rPr>
        <w:t>mesatar</w:t>
      </w:r>
      <w:r w:rsidRPr="00866C6C">
        <w:rPr>
          <w:rFonts w:ascii="Times New Roman" w:hAnsi="Times New Roman" w:cs="Times New Roman"/>
        </w:rPr>
        <w:t xml:space="preserve"> është </w:t>
      </w:r>
      <w:r w:rsidR="00B76F11" w:rsidRPr="00866C6C">
        <w:rPr>
          <w:rFonts w:ascii="Times New Roman" w:hAnsi="Times New Roman" w:cs="Times New Roman"/>
        </w:rPr>
        <w:t>73</w:t>
      </w:r>
      <w:r w:rsidR="00D60EA0" w:rsidRPr="00866C6C">
        <w:rPr>
          <w:rFonts w:ascii="Times New Roman" w:hAnsi="Times New Roman" w:cs="Times New Roman"/>
        </w:rPr>
        <w:t>3, vende vakante 43</w:t>
      </w:r>
      <w:r w:rsidR="009B6055" w:rsidRPr="00866C6C">
        <w:rPr>
          <w:rFonts w:ascii="Times New Roman" w:hAnsi="Times New Roman" w:cs="Times New Roman"/>
        </w:rPr>
        <w:t>;</w:t>
      </w:r>
      <w:r w:rsidR="00B76F11" w:rsidRPr="00866C6C">
        <w:rPr>
          <w:rFonts w:ascii="Times New Roman" w:hAnsi="Times New Roman" w:cs="Times New Roman"/>
        </w:rPr>
        <w:t xml:space="preserve"> struktura e plot</w:t>
      </w:r>
      <w:r w:rsidR="005532E5" w:rsidRPr="00866C6C">
        <w:rPr>
          <w:rFonts w:ascii="Times New Roman" w:hAnsi="Times New Roman" w:cs="Times New Roman"/>
        </w:rPr>
        <w:t>ë</w:t>
      </w:r>
      <w:r w:rsidR="00B76F11" w:rsidRPr="00866C6C">
        <w:rPr>
          <w:rFonts w:ascii="Times New Roman" w:hAnsi="Times New Roman" w:cs="Times New Roman"/>
        </w:rPr>
        <w:t>suar n</w:t>
      </w:r>
      <w:r w:rsidR="005532E5" w:rsidRPr="00866C6C">
        <w:rPr>
          <w:rFonts w:ascii="Times New Roman" w:hAnsi="Times New Roman" w:cs="Times New Roman"/>
        </w:rPr>
        <w:t>ë</w:t>
      </w:r>
      <w:r w:rsidR="00B76F11" w:rsidRPr="00866C6C">
        <w:rPr>
          <w:rFonts w:ascii="Times New Roman" w:hAnsi="Times New Roman" w:cs="Times New Roman"/>
        </w:rPr>
        <w:t xml:space="preserve"> mas</w:t>
      </w:r>
      <w:r w:rsidR="005532E5" w:rsidRPr="00866C6C">
        <w:rPr>
          <w:rFonts w:ascii="Times New Roman" w:hAnsi="Times New Roman" w:cs="Times New Roman"/>
        </w:rPr>
        <w:t>ë</w:t>
      </w:r>
      <w:r w:rsidR="00B76F11" w:rsidRPr="00866C6C">
        <w:rPr>
          <w:rFonts w:ascii="Times New Roman" w:hAnsi="Times New Roman" w:cs="Times New Roman"/>
        </w:rPr>
        <w:t>n 9</w:t>
      </w:r>
      <w:r w:rsidR="007D227D" w:rsidRPr="00866C6C">
        <w:rPr>
          <w:rFonts w:ascii="Times New Roman" w:hAnsi="Times New Roman" w:cs="Times New Roman"/>
        </w:rPr>
        <w:t>4</w:t>
      </w:r>
      <w:r w:rsidR="00B76F11" w:rsidRPr="00866C6C">
        <w:rPr>
          <w:rFonts w:ascii="Times New Roman" w:hAnsi="Times New Roman" w:cs="Times New Roman"/>
        </w:rPr>
        <w:t>%.</w:t>
      </w:r>
    </w:p>
    <w:p w14:paraId="6D9852B0" w14:textId="7FBF8521" w:rsidR="003D4249" w:rsidRPr="00866C6C" w:rsidRDefault="003D4249" w:rsidP="00E64CFB">
      <w:pPr>
        <w:tabs>
          <w:tab w:val="left" w:pos="360"/>
        </w:tabs>
        <w:spacing w:before="10"/>
        <w:jc w:val="both"/>
        <w:rPr>
          <w:rFonts w:ascii="Times New Roman" w:hAnsi="Times New Roman" w:cs="Times New Roman"/>
        </w:rPr>
      </w:pPr>
    </w:p>
    <w:p w14:paraId="07A92B91" w14:textId="650B4D5D" w:rsidR="003D4249" w:rsidRPr="00866C6C" w:rsidRDefault="003D4249" w:rsidP="00E64CFB">
      <w:pPr>
        <w:tabs>
          <w:tab w:val="left" w:pos="360"/>
        </w:tabs>
        <w:spacing w:before="1" w:after="54"/>
        <w:jc w:val="both"/>
        <w:rPr>
          <w:rFonts w:ascii="Times New Roman" w:hAnsi="Times New Roman" w:cs="Times New Roman"/>
          <w:spacing w:val="8"/>
          <w:lang w:val="sq-AL"/>
        </w:rPr>
      </w:pPr>
      <w:r w:rsidRPr="00866C6C">
        <w:rPr>
          <w:rFonts w:ascii="Times New Roman" w:hAnsi="Times New Roman" w:cs="Times New Roman"/>
          <w:lang w:val="sq-AL"/>
        </w:rPr>
        <w:t>Numri</w:t>
      </w:r>
      <w:r w:rsidRPr="00866C6C">
        <w:rPr>
          <w:rFonts w:ascii="Times New Roman" w:hAnsi="Times New Roman" w:cs="Times New Roman"/>
          <w:spacing w:val="-6"/>
          <w:lang w:val="sq-AL"/>
        </w:rPr>
        <w:t xml:space="preserve"> </w:t>
      </w:r>
      <w:r w:rsidRPr="00866C6C">
        <w:rPr>
          <w:rFonts w:ascii="Times New Roman" w:hAnsi="Times New Roman" w:cs="Times New Roman"/>
          <w:lang w:val="sq-AL"/>
        </w:rPr>
        <w:t>i</w:t>
      </w:r>
      <w:r w:rsidRPr="00866C6C">
        <w:rPr>
          <w:rFonts w:ascii="Times New Roman" w:hAnsi="Times New Roman" w:cs="Times New Roman"/>
          <w:spacing w:val="-9"/>
          <w:lang w:val="sq-AL"/>
        </w:rPr>
        <w:t xml:space="preserve"> </w:t>
      </w:r>
      <w:r w:rsidRPr="00866C6C">
        <w:rPr>
          <w:rFonts w:ascii="Times New Roman" w:hAnsi="Times New Roman" w:cs="Times New Roman"/>
          <w:lang w:val="sq-AL"/>
        </w:rPr>
        <w:t>punonjësve</w:t>
      </w:r>
      <w:r w:rsidRPr="00866C6C">
        <w:rPr>
          <w:rFonts w:ascii="Times New Roman" w:hAnsi="Times New Roman" w:cs="Times New Roman"/>
          <w:spacing w:val="-1"/>
          <w:lang w:val="sq-AL"/>
        </w:rPr>
        <w:t xml:space="preserve"> </w:t>
      </w:r>
      <w:r w:rsidRPr="00866C6C">
        <w:rPr>
          <w:rFonts w:ascii="Times New Roman" w:hAnsi="Times New Roman" w:cs="Times New Roman"/>
          <w:lang w:val="sq-AL"/>
        </w:rPr>
        <w:t>të</w:t>
      </w:r>
      <w:r w:rsidRPr="00866C6C">
        <w:rPr>
          <w:rFonts w:ascii="Times New Roman" w:hAnsi="Times New Roman" w:cs="Times New Roman"/>
          <w:spacing w:val="-2"/>
          <w:lang w:val="sq-AL"/>
        </w:rPr>
        <w:t xml:space="preserve"> </w:t>
      </w:r>
      <w:r w:rsidRPr="00866C6C">
        <w:rPr>
          <w:rFonts w:ascii="Times New Roman" w:hAnsi="Times New Roman" w:cs="Times New Roman"/>
          <w:lang w:val="sq-AL"/>
        </w:rPr>
        <w:t>Bashkis</w:t>
      </w:r>
      <w:r w:rsidR="006E2147" w:rsidRPr="00866C6C">
        <w:rPr>
          <w:rFonts w:ascii="Times New Roman" w:hAnsi="Times New Roman" w:cs="Times New Roman"/>
          <w:lang w:val="sq-AL"/>
        </w:rPr>
        <w:t>ë</w:t>
      </w:r>
      <w:r w:rsidRPr="00866C6C">
        <w:rPr>
          <w:rFonts w:ascii="Times New Roman" w:hAnsi="Times New Roman" w:cs="Times New Roman"/>
          <w:spacing w:val="-1"/>
          <w:lang w:val="sq-AL"/>
        </w:rPr>
        <w:t xml:space="preserve"> </w:t>
      </w:r>
      <w:r w:rsidRPr="00866C6C">
        <w:rPr>
          <w:rFonts w:ascii="Times New Roman" w:hAnsi="Times New Roman" w:cs="Times New Roman"/>
          <w:lang w:val="sq-AL"/>
        </w:rPr>
        <w:t>Berat</w:t>
      </w:r>
      <w:r w:rsidRPr="00866C6C">
        <w:rPr>
          <w:rFonts w:ascii="Times New Roman" w:hAnsi="Times New Roman" w:cs="Times New Roman"/>
          <w:spacing w:val="4"/>
          <w:lang w:val="sq-AL"/>
        </w:rPr>
        <w:t xml:space="preserve"> </w:t>
      </w:r>
      <w:r w:rsidRPr="00866C6C">
        <w:rPr>
          <w:rFonts w:ascii="Times New Roman" w:hAnsi="Times New Roman" w:cs="Times New Roman"/>
          <w:lang w:val="sq-AL"/>
        </w:rPr>
        <w:t>sipas</w:t>
      </w:r>
      <w:r w:rsidRPr="00866C6C">
        <w:rPr>
          <w:rFonts w:ascii="Times New Roman" w:hAnsi="Times New Roman" w:cs="Times New Roman"/>
          <w:spacing w:val="-2"/>
          <w:lang w:val="sq-AL"/>
        </w:rPr>
        <w:t xml:space="preserve"> </w:t>
      </w:r>
      <w:r w:rsidRPr="00866C6C">
        <w:rPr>
          <w:rFonts w:ascii="Times New Roman" w:hAnsi="Times New Roman" w:cs="Times New Roman"/>
          <w:lang w:val="sq-AL"/>
        </w:rPr>
        <w:t>njësive</w:t>
      </w:r>
      <w:r w:rsidRPr="00866C6C">
        <w:rPr>
          <w:rFonts w:ascii="Times New Roman" w:hAnsi="Times New Roman" w:cs="Times New Roman"/>
          <w:spacing w:val="-2"/>
          <w:lang w:val="sq-AL"/>
        </w:rPr>
        <w:t xml:space="preserve"> </w:t>
      </w:r>
      <w:r w:rsidRPr="00866C6C">
        <w:rPr>
          <w:rFonts w:ascii="Times New Roman" w:hAnsi="Times New Roman" w:cs="Times New Roman"/>
          <w:lang w:val="sq-AL"/>
        </w:rPr>
        <w:t>shpenzuese</w:t>
      </w:r>
      <w:r w:rsidR="00101401" w:rsidRPr="00866C6C">
        <w:rPr>
          <w:rFonts w:ascii="Times New Roman" w:hAnsi="Times New Roman" w:cs="Times New Roman"/>
          <w:spacing w:val="8"/>
          <w:lang w:val="sq-AL"/>
        </w:rPr>
        <w:t xml:space="preserve"> :</w:t>
      </w:r>
    </w:p>
    <w:tbl>
      <w:tblPr>
        <w:tblW w:w="9974" w:type="dxa"/>
        <w:tblLook w:val="04A0" w:firstRow="1" w:lastRow="0" w:firstColumn="1" w:lastColumn="0" w:noHBand="0" w:noVBand="1"/>
      </w:tblPr>
      <w:tblGrid>
        <w:gridCol w:w="385"/>
        <w:gridCol w:w="2392"/>
        <w:gridCol w:w="979"/>
        <w:gridCol w:w="979"/>
        <w:gridCol w:w="740"/>
        <w:gridCol w:w="847"/>
        <w:gridCol w:w="979"/>
        <w:gridCol w:w="979"/>
        <w:gridCol w:w="847"/>
        <w:gridCol w:w="847"/>
      </w:tblGrid>
      <w:tr w:rsidR="00D60EA0" w:rsidRPr="00D60EA0" w14:paraId="24C81C2C" w14:textId="77777777" w:rsidTr="00D60EA0">
        <w:trPr>
          <w:trHeight w:val="450"/>
        </w:trPr>
        <w:tc>
          <w:tcPr>
            <w:tcW w:w="340" w:type="dxa"/>
            <w:vMerge w:val="restart"/>
            <w:tcBorders>
              <w:top w:val="single" w:sz="8" w:space="0" w:color="305496"/>
              <w:left w:val="single" w:sz="8" w:space="0" w:color="305496"/>
              <w:bottom w:val="single" w:sz="4" w:space="0" w:color="305496"/>
              <w:right w:val="single" w:sz="4" w:space="0" w:color="305496"/>
            </w:tcBorders>
            <w:shd w:val="clear" w:color="000000" w:fill="F1F1F1"/>
            <w:vAlign w:val="center"/>
            <w:hideMark/>
          </w:tcPr>
          <w:p w14:paraId="307D75B0" w14:textId="77777777" w:rsidR="00D60EA0" w:rsidRPr="00D60EA0" w:rsidRDefault="00D60EA0" w:rsidP="00D60EA0">
            <w:pPr>
              <w:spacing w:after="0" w:line="240" w:lineRule="auto"/>
              <w:jc w:val="center"/>
              <w:rPr>
                <w:rFonts w:ascii="Tahoma" w:eastAsia="Times New Roman" w:hAnsi="Tahoma" w:cs="Tahoma"/>
                <w:b/>
                <w:bCs/>
                <w:sz w:val="14"/>
                <w:szCs w:val="14"/>
              </w:rPr>
            </w:pPr>
            <w:r w:rsidRPr="00D60EA0">
              <w:rPr>
                <w:rFonts w:ascii="Tahoma" w:eastAsia="Times New Roman" w:hAnsi="Tahoma" w:cs="Tahoma"/>
                <w:b/>
                <w:bCs/>
                <w:sz w:val="14"/>
                <w:szCs w:val="14"/>
              </w:rPr>
              <w:t>Nr</w:t>
            </w:r>
          </w:p>
        </w:tc>
        <w:tc>
          <w:tcPr>
            <w:tcW w:w="2913" w:type="dxa"/>
            <w:vMerge w:val="restart"/>
            <w:tcBorders>
              <w:top w:val="single" w:sz="8" w:space="0" w:color="305496"/>
              <w:left w:val="single" w:sz="4" w:space="0" w:color="305496"/>
              <w:bottom w:val="single" w:sz="4" w:space="0" w:color="305496"/>
              <w:right w:val="single" w:sz="4" w:space="0" w:color="305496"/>
            </w:tcBorders>
            <w:shd w:val="clear" w:color="000000" w:fill="F1F1F1"/>
            <w:vAlign w:val="center"/>
            <w:hideMark/>
          </w:tcPr>
          <w:p w14:paraId="5818AD97" w14:textId="77777777" w:rsidR="00D60EA0" w:rsidRPr="00D60EA0" w:rsidRDefault="00D60EA0" w:rsidP="00D60EA0">
            <w:pPr>
              <w:spacing w:after="0" w:line="240" w:lineRule="auto"/>
              <w:jc w:val="center"/>
              <w:rPr>
                <w:rFonts w:ascii="Tahoma" w:eastAsia="Times New Roman" w:hAnsi="Tahoma" w:cs="Tahoma"/>
                <w:b/>
                <w:bCs/>
                <w:sz w:val="14"/>
                <w:szCs w:val="14"/>
              </w:rPr>
            </w:pPr>
            <w:r w:rsidRPr="00D60EA0">
              <w:rPr>
                <w:rFonts w:ascii="Tahoma" w:eastAsia="Times New Roman" w:hAnsi="Tahoma" w:cs="Tahoma"/>
                <w:b/>
                <w:bCs/>
                <w:sz w:val="14"/>
                <w:szCs w:val="14"/>
              </w:rPr>
              <w:t>Njësia Shpenzuese</w:t>
            </w:r>
          </w:p>
        </w:tc>
        <w:tc>
          <w:tcPr>
            <w:tcW w:w="864" w:type="dxa"/>
            <w:vMerge w:val="restart"/>
            <w:tcBorders>
              <w:top w:val="single" w:sz="8" w:space="0" w:color="305496"/>
              <w:left w:val="single" w:sz="4" w:space="0" w:color="305496"/>
              <w:bottom w:val="single" w:sz="4" w:space="0" w:color="305496"/>
              <w:right w:val="single" w:sz="4" w:space="0" w:color="305496"/>
            </w:tcBorders>
            <w:shd w:val="clear" w:color="000000" w:fill="F1F1F1"/>
            <w:vAlign w:val="center"/>
            <w:hideMark/>
          </w:tcPr>
          <w:p w14:paraId="45C84CBA"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Plan numri i te punesuarve</w:t>
            </w:r>
          </w:p>
        </w:tc>
        <w:tc>
          <w:tcPr>
            <w:tcW w:w="864" w:type="dxa"/>
            <w:vMerge w:val="restart"/>
            <w:tcBorders>
              <w:top w:val="single" w:sz="8" w:space="0" w:color="305496"/>
              <w:left w:val="single" w:sz="4" w:space="0" w:color="305496"/>
              <w:bottom w:val="single" w:sz="4" w:space="0" w:color="305496"/>
              <w:right w:val="single" w:sz="4" w:space="0" w:color="305496"/>
            </w:tcBorders>
            <w:shd w:val="clear" w:color="000000" w:fill="F1F1F1"/>
            <w:vAlign w:val="center"/>
            <w:hideMark/>
          </w:tcPr>
          <w:p w14:paraId="3034515D"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Nr mesatar i te punesuarve</w:t>
            </w:r>
          </w:p>
        </w:tc>
        <w:tc>
          <w:tcPr>
            <w:tcW w:w="724" w:type="dxa"/>
            <w:vMerge w:val="restart"/>
            <w:tcBorders>
              <w:top w:val="single" w:sz="8" w:space="0" w:color="305496"/>
              <w:left w:val="single" w:sz="4" w:space="0" w:color="305496"/>
              <w:bottom w:val="single" w:sz="4" w:space="0" w:color="305496"/>
              <w:right w:val="single" w:sz="4" w:space="0" w:color="305496"/>
            </w:tcBorders>
            <w:shd w:val="clear" w:color="000000" w:fill="F1F1F1"/>
            <w:vAlign w:val="center"/>
            <w:hideMark/>
          </w:tcPr>
          <w:p w14:paraId="622235CC"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vende vakante</w:t>
            </w:r>
          </w:p>
        </w:tc>
        <w:tc>
          <w:tcPr>
            <w:tcW w:w="847" w:type="dxa"/>
            <w:vMerge w:val="restart"/>
            <w:tcBorders>
              <w:top w:val="single" w:sz="8" w:space="0" w:color="305496"/>
              <w:left w:val="single" w:sz="4" w:space="0" w:color="305496"/>
              <w:bottom w:val="single" w:sz="4" w:space="0" w:color="305496"/>
              <w:right w:val="single" w:sz="4" w:space="0" w:color="305496"/>
            </w:tcBorders>
            <w:shd w:val="clear" w:color="000000" w:fill="F1F1F1"/>
            <w:vAlign w:val="center"/>
            <w:hideMark/>
          </w:tcPr>
          <w:p w14:paraId="5576CB38"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 e realizimit</w:t>
            </w:r>
          </w:p>
        </w:tc>
        <w:tc>
          <w:tcPr>
            <w:tcW w:w="864" w:type="dxa"/>
            <w:vMerge w:val="restart"/>
            <w:tcBorders>
              <w:top w:val="single" w:sz="8" w:space="0" w:color="305496"/>
              <w:left w:val="single" w:sz="4" w:space="0" w:color="305496"/>
              <w:bottom w:val="single" w:sz="4" w:space="0" w:color="305496"/>
              <w:right w:val="single" w:sz="4" w:space="0" w:color="305496"/>
            </w:tcBorders>
            <w:shd w:val="clear" w:color="000000" w:fill="F1F1F1"/>
            <w:vAlign w:val="center"/>
            <w:hideMark/>
          </w:tcPr>
          <w:p w14:paraId="495F03B4"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Plan numri i te punesuarve</w:t>
            </w:r>
          </w:p>
        </w:tc>
        <w:tc>
          <w:tcPr>
            <w:tcW w:w="864" w:type="dxa"/>
            <w:vMerge w:val="restart"/>
            <w:tcBorders>
              <w:top w:val="single" w:sz="8" w:space="0" w:color="305496"/>
              <w:left w:val="single" w:sz="4" w:space="0" w:color="305496"/>
              <w:bottom w:val="single" w:sz="4" w:space="0" w:color="305496"/>
              <w:right w:val="single" w:sz="4" w:space="0" w:color="305496"/>
            </w:tcBorders>
            <w:shd w:val="clear" w:color="000000" w:fill="F1F1F1"/>
            <w:vAlign w:val="center"/>
            <w:hideMark/>
          </w:tcPr>
          <w:p w14:paraId="5D1DDA7E"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Nr mesatar i te punesuarve Fakt</w:t>
            </w:r>
          </w:p>
        </w:tc>
        <w:tc>
          <w:tcPr>
            <w:tcW w:w="847" w:type="dxa"/>
            <w:vMerge w:val="restart"/>
            <w:tcBorders>
              <w:top w:val="single" w:sz="8" w:space="0" w:color="305496"/>
              <w:left w:val="single" w:sz="4" w:space="0" w:color="305496"/>
              <w:bottom w:val="single" w:sz="4" w:space="0" w:color="305496"/>
              <w:right w:val="single" w:sz="4" w:space="0" w:color="305496"/>
            </w:tcBorders>
            <w:shd w:val="clear" w:color="000000" w:fill="F1F1F1"/>
            <w:vAlign w:val="center"/>
            <w:hideMark/>
          </w:tcPr>
          <w:p w14:paraId="5D540643"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vende vakante</w:t>
            </w:r>
          </w:p>
        </w:tc>
        <w:tc>
          <w:tcPr>
            <w:tcW w:w="847" w:type="dxa"/>
            <w:vMerge w:val="restart"/>
            <w:tcBorders>
              <w:top w:val="single" w:sz="8" w:space="0" w:color="305496"/>
              <w:left w:val="single" w:sz="4" w:space="0" w:color="305496"/>
              <w:bottom w:val="single" w:sz="4" w:space="0" w:color="305496"/>
              <w:right w:val="single" w:sz="8" w:space="0" w:color="305496"/>
            </w:tcBorders>
            <w:shd w:val="clear" w:color="000000" w:fill="F1F1F1"/>
            <w:vAlign w:val="center"/>
            <w:hideMark/>
          </w:tcPr>
          <w:p w14:paraId="7B812728"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 e realizimit</w:t>
            </w:r>
          </w:p>
        </w:tc>
      </w:tr>
      <w:tr w:rsidR="00D60EA0" w:rsidRPr="00D60EA0" w14:paraId="40628F80" w14:textId="77777777" w:rsidTr="00D60EA0">
        <w:trPr>
          <w:trHeight w:val="471"/>
        </w:trPr>
        <w:tc>
          <w:tcPr>
            <w:tcW w:w="340" w:type="dxa"/>
            <w:vMerge/>
            <w:tcBorders>
              <w:top w:val="single" w:sz="8" w:space="0" w:color="305496"/>
              <w:left w:val="single" w:sz="8" w:space="0" w:color="305496"/>
              <w:bottom w:val="single" w:sz="4" w:space="0" w:color="305496"/>
              <w:right w:val="single" w:sz="4" w:space="0" w:color="305496"/>
            </w:tcBorders>
            <w:vAlign w:val="center"/>
            <w:hideMark/>
          </w:tcPr>
          <w:p w14:paraId="2BED9A87" w14:textId="77777777" w:rsidR="00D60EA0" w:rsidRPr="00D60EA0" w:rsidRDefault="00D60EA0" w:rsidP="00D60EA0">
            <w:pPr>
              <w:spacing w:after="0" w:line="240" w:lineRule="auto"/>
              <w:rPr>
                <w:rFonts w:ascii="Tahoma" w:eastAsia="Times New Roman" w:hAnsi="Tahoma" w:cs="Tahoma"/>
                <w:b/>
                <w:bCs/>
                <w:sz w:val="14"/>
                <w:szCs w:val="14"/>
              </w:rPr>
            </w:pPr>
          </w:p>
        </w:tc>
        <w:tc>
          <w:tcPr>
            <w:tcW w:w="2913" w:type="dxa"/>
            <w:vMerge/>
            <w:tcBorders>
              <w:top w:val="single" w:sz="8" w:space="0" w:color="305496"/>
              <w:left w:val="single" w:sz="4" w:space="0" w:color="305496"/>
              <w:bottom w:val="single" w:sz="4" w:space="0" w:color="305496"/>
              <w:right w:val="single" w:sz="4" w:space="0" w:color="305496"/>
            </w:tcBorders>
            <w:vAlign w:val="center"/>
            <w:hideMark/>
          </w:tcPr>
          <w:p w14:paraId="554DFF03" w14:textId="77777777" w:rsidR="00D60EA0" w:rsidRPr="00D60EA0" w:rsidRDefault="00D60EA0" w:rsidP="00D60EA0">
            <w:pPr>
              <w:spacing w:after="0" w:line="240" w:lineRule="auto"/>
              <w:rPr>
                <w:rFonts w:ascii="Tahoma" w:eastAsia="Times New Roman" w:hAnsi="Tahoma" w:cs="Tahoma"/>
                <w:b/>
                <w:bCs/>
                <w:sz w:val="14"/>
                <w:szCs w:val="14"/>
              </w:rPr>
            </w:pPr>
          </w:p>
        </w:tc>
        <w:tc>
          <w:tcPr>
            <w:tcW w:w="864" w:type="dxa"/>
            <w:vMerge/>
            <w:tcBorders>
              <w:top w:val="single" w:sz="8" w:space="0" w:color="305496"/>
              <w:left w:val="single" w:sz="4" w:space="0" w:color="305496"/>
              <w:bottom w:val="single" w:sz="4" w:space="0" w:color="305496"/>
              <w:right w:val="single" w:sz="4" w:space="0" w:color="305496"/>
            </w:tcBorders>
            <w:vAlign w:val="center"/>
            <w:hideMark/>
          </w:tcPr>
          <w:p w14:paraId="2C3D0B5B" w14:textId="77777777" w:rsidR="00D60EA0" w:rsidRPr="00D60EA0" w:rsidRDefault="00D60EA0" w:rsidP="00D60EA0">
            <w:pPr>
              <w:spacing w:after="0" w:line="240" w:lineRule="auto"/>
              <w:rPr>
                <w:rFonts w:ascii="Tahoma" w:eastAsia="Times New Roman" w:hAnsi="Tahoma" w:cs="Tahoma"/>
                <w:b/>
                <w:bCs/>
                <w:sz w:val="13"/>
                <w:szCs w:val="13"/>
              </w:rPr>
            </w:pPr>
          </w:p>
        </w:tc>
        <w:tc>
          <w:tcPr>
            <w:tcW w:w="864" w:type="dxa"/>
            <w:vMerge/>
            <w:tcBorders>
              <w:top w:val="single" w:sz="8" w:space="0" w:color="305496"/>
              <w:left w:val="single" w:sz="4" w:space="0" w:color="305496"/>
              <w:bottom w:val="single" w:sz="4" w:space="0" w:color="305496"/>
              <w:right w:val="single" w:sz="4" w:space="0" w:color="305496"/>
            </w:tcBorders>
            <w:vAlign w:val="center"/>
            <w:hideMark/>
          </w:tcPr>
          <w:p w14:paraId="3CE95FCD" w14:textId="77777777" w:rsidR="00D60EA0" w:rsidRPr="00D60EA0" w:rsidRDefault="00D60EA0" w:rsidP="00D60EA0">
            <w:pPr>
              <w:spacing w:after="0" w:line="240" w:lineRule="auto"/>
              <w:rPr>
                <w:rFonts w:ascii="Tahoma" w:eastAsia="Times New Roman" w:hAnsi="Tahoma" w:cs="Tahoma"/>
                <w:b/>
                <w:bCs/>
                <w:sz w:val="13"/>
                <w:szCs w:val="13"/>
              </w:rPr>
            </w:pPr>
          </w:p>
        </w:tc>
        <w:tc>
          <w:tcPr>
            <w:tcW w:w="724" w:type="dxa"/>
            <w:vMerge/>
            <w:tcBorders>
              <w:top w:val="single" w:sz="8" w:space="0" w:color="305496"/>
              <w:left w:val="single" w:sz="4" w:space="0" w:color="305496"/>
              <w:bottom w:val="single" w:sz="4" w:space="0" w:color="305496"/>
              <w:right w:val="single" w:sz="4" w:space="0" w:color="305496"/>
            </w:tcBorders>
            <w:vAlign w:val="center"/>
            <w:hideMark/>
          </w:tcPr>
          <w:p w14:paraId="600D08B9" w14:textId="77777777" w:rsidR="00D60EA0" w:rsidRPr="00D60EA0" w:rsidRDefault="00D60EA0" w:rsidP="00D60EA0">
            <w:pPr>
              <w:spacing w:after="0" w:line="240" w:lineRule="auto"/>
              <w:rPr>
                <w:rFonts w:ascii="Tahoma" w:eastAsia="Times New Roman" w:hAnsi="Tahoma" w:cs="Tahoma"/>
                <w:b/>
                <w:bCs/>
                <w:sz w:val="13"/>
                <w:szCs w:val="13"/>
              </w:rPr>
            </w:pPr>
          </w:p>
        </w:tc>
        <w:tc>
          <w:tcPr>
            <w:tcW w:w="847" w:type="dxa"/>
            <w:vMerge/>
            <w:tcBorders>
              <w:top w:val="single" w:sz="8" w:space="0" w:color="305496"/>
              <w:left w:val="single" w:sz="4" w:space="0" w:color="305496"/>
              <w:bottom w:val="single" w:sz="4" w:space="0" w:color="305496"/>
              <w:right w:val="single" w:sz="4" w:space="0" w:color="305496"/>
            </w:tcBorders>
            <w:vAlign w:val="center"/>
            <w:hideMark/>
          </w:tcPr>
          <w:p w14:paraId="6F148575" w14:textId="77777777" w:rsidR="00D60EA0" w:rsidRPr="00D60EA0" w:rsidRDefault="00D60EA0" w:rsidP="00D60EA0">
            <w:pPr>
              <w:spacing w:after="0" w:line="240" w:lineRule="auto"/>
              <w:rPr>
                <w:rFonts w:ascii="Tahoma" w:eastAsia="Times New Roman" w:hAnsi="Tahoma" w:cs="Tahoma"/>
                <w:b/>
                <w:bCs/>
                <w:sz w:val="13"/>
                <w:szCs w:val="13"/>
              </w:rPr>
            </w:pPr>
          </w:p>
        </w:tc>
        <w:tc>
          <w:tcPr>
            <w:tcW w:w="864" w:type="dxa"/>
            <w:vMerge/>
            <w:tcBorders>
              <w:top w:val="single" w:sz="8" w:space="0" w:color="305496"/>
              <w:left w:val="single" w:sz="4" w:space="0" w:color="305496"/>
              <w:bottom w:val="single" w:sz="4" w:space="0" w:color="305496"/>
              <w:right w:val="single" w:sz="4" w:space="0" w:color="305496"/>
            </w:tcBorders>
            <w:vAlign w:val="center"/>
            <w:hideMark/>
          </w:tcPr>
          <w:p w14:paraId="0150DB0F" w14:textId="77777777" w:rsidR="00D60EA0" w:rsidRPr="00D60EA0" w:rsidRDefault="00D60EA0" w:rsidP="00D60EA0">
            <w:pPr>
              <w:spacing w:after="0" w:line="240" w:lineRule="auto"/>
              <w:rPr>
                <w:rFonts w:ascii="Tahoma" w:eastAsia="Times New Roman" w:hAnsi="Tahoma" w:cs="Tahoma"/>
                <w:b/>
                <w:bCs/>
                <w:sz w:val="13"/>
                <w:szCs w:val="13"/>
              </w:rPr>
            </w:pPr>
          </w:p>
        </w:tc>
        <w:tc>
          <w:tcPr>
            <w:tcW w:w="864" w:type="dxa"/>
            <w:vMerge/>
            <w:tcBorders>
              <w:top w:val="single" w:sz="8" w:space="0" w:color="305496"/>
              <w:left w:val="single" w:sz="4" w:space="0" w:color="305496"/>
              <w:bottom w:val="single" w:sz="4" w:space="0" w:color="305496"/>
              <w:right w:val="single" w:sz="4" w:space="0" w:color="305496"/>
            </w:tcBorders>
            <w:vAlign w:val="center"/>
            <w:hideMark/>
          </w:tcPr>
          <w:p w14:paraId="15F0842D" w14:textId="77777777" w:rsidR="00D60EA0" w:rsidRPr="00D60EA0" w:rsidRDefault="00D60EA0" w:rsidP="00D60EA0">
            <w:pPr>
              <w:spacing w:after="0" w:line="240" w:lineRule="auto"/>
              <w:rPr>
                <w:rFonts w:ascii="Tahoma" w:eastAsia="Times New Roman" w:hAnsi="Tahoma" w:cs="Tahoma"/>
                <w:b/>
                <w:bCs/>
                <w:sz w:val="13"/>
                <w:szCs w:val="13"/>
              </w:rPr>
            </w:pPr>
          </w:p>
        </w:tc>
        <w:tc>
          <w:tcPr>
            <w:tcW w:w="847" w:type="dxa"/>
            <w:vMerge/>
            <w:tcBorders>
              <w:top w:val="single" w:sz="8" w:space="0" w:color="305496"/>
              <w:left w:val="single" w:sz="4" w:space="0" w:color="305496"/>
              <w:bottom w:val="single" w:sz="4" w:space="0" w:color="305496"/>
              <w:right w:val="single" w:sz="4" w:space="0" w:color="305496"/>
            </w:tcBorders>
            <w:vAlign w:val="center"/>
            <w:hideMark/>
          </w:tcPr>
          <w:p w14:paraId="470B6EE4" w14:textId="77777777" w:rsidR="00D60EA0" w:rsidRPr="00D60EA0" w:rsidRDefault="00D60EA0" w:rsidP="00D60EA0">
            <w:pPr>
              <w:spacing w:after="0" w:line="240" w:lineRule="auto"/>
              <w:rPr>
                <w:rFonts w:ascii="Tahoma" w:eastAsia="Times New Roman" w:hAnsi="Tahoma" w:cs="Tahoma"/>
                <w:b/>
                <w:bCs/>
                <w:sz w:val="13"/>
                <w:szCs w:val="13"/>
              </w:rPr>
            </w:pPr>
          </w:p>
        </w:tc>
        <w:tc>
          <w:tcPr>
            <w:tcW w:w="847" w:type="dxa"/>
            <w:vMerge/>
            <w:tcBorders>
              <w:top w:val="single" w:sz="8" w:space="0" w:color="305496"/>
              <w:left w:val="single" w:sz="4" w:space="0" w:color="305496"/>
              <w:bottom w:val="single" w:sz="4" w:space="0" w:color="305496"/>
              <w:right w:val="single" w:sz="8" w:space="0" w:color="305496"/>
            </w:tcBorders>
            <w:vAlign w:val="center"/>
            <w:hideMark/>
          </w:tcPr>
          <w:p w14:paraId="1CA9FD2E" w14:textId="77777777" w:rsidR="00D60EA0" w:rsidRPr="00D60EA0" w:rsidRDefault="00D60EA0" w:rsidP="00D60EA0">
            <w:pPr>
              <w:spacing w:after="0" w:line="240" w:lineRule="auto"/>
              <w:rPr>
                <w:rFonts w:ascii="Tahoma" w:eastAsia="Times New Roman" w:hAnsi="Tahoma" w:cs="Tahoma"/>
                <w:b/>
                <w:bCs/>
                <w:sz w:val="13"/>
                <w:szCs w:val="13"/>
              </w:rPr>
            </w:pPr>
          </w:p>
        </w:tc>
      </w:tr>
      <w:tr w:rsidR="00D60EA0" w:rsidRPr="00D60EA0" w14:paraId="24CCC12C" w14:textId="77777777" w:rsidTr="00D60EA0">
        <w:trPr>
          <w:trHeight w:val="285"/>
        </w:trPr>
        <w:tc>
          <w:tcPr>
            <w:tcW w:w="340" w:type="dxa"/>
            <w:tcBorders>
              <w:top w:val="nil"/>
              <w:left w:val="single" w:sz="8" w:space="0" w:color="305496"/>
              <w:bottom w:val="single" w:sz="4" w:space="0" w:color="305496"/>
              <w:right w:val="single" w:sz="4" w:space="0" w:color="305496"/>
            </w:tcBorders>
            <w:shd w:val="clear" w:color="000000" w:fill="F1F1F1"/>
            <w:vAlign w:val="center"/>
            <w:hideMark/>
          </w:tcPr>
          <w:p w14:paraId="2027E769" w14:textId="77777777" w:rsidR="00D60EA0" w:rsidRPr="00D60EA0" w:rsidRDefault="00D60EA0" w:rsidP="00D60EA0">
            <w:pPr>
              <w:spacing w:after="0" w:line="240" w:lineRule="auto"/>
              <w:jc w:val="center"/>
              <w:rPr>
                <w:rFonts w:ascii="Tahoma" w:eastAsia="Times New Roman" w:hAnsi="Tahoma" w:cs="Tahoma"/>
                <w:b/>
                <w:bCs/>
                <w:sz w:val="14"/>
                <w:szCs w:val="14"/>
              </w:rPr>
            </w:pPr>
            <w:r w:rsidRPr="00D60EA0">
              <w:rPr>
                <w:rFonts w:ascii="Tahoma" w:eastAsia="Times New Roman" w:hAnsi="Tahoma" w:cs="Tahoma"/>
                <w:b/>
                <w:bCs/>
                <w:sz w:val="14"/>
                <w:szCs w:val="14"/>
              </w:rPr>
              <w:t> </w:t>
            </w:r>
          </w:p>
        </w:tc>
        <w:tc>
          <w:tcPr>
            <w:tcW w:w="2913" w:type="dxa"/>
            <w:tcBorders>
              <w:top w:val="nil"/>
              <w:left w:val="nil"/>
              <w:bottom w:val="single" w:sz="4" w:space="0" w:color="305496"/>
              <w:right w:val="single" w:sz="4" w:space="0" w:color="305496"/>
            </w:tcBorders>
            <w:shd w:val="clear" w:color="000000" w:fill="F1F1F1"/>
            <w:vAlign w:val="center"/>
            <w:hideMark/>
          </w:tcPr>
          <w:p w14:paraId="35E56CAE" w14:textId="77777777" w:rsidR="00D60EA0" w:rsidRPr="00D60EA0" w:rsidRDefault="00D60EA0" w:rsidP="00D60EA0">
            <w:pPr>
              <w:spacing w:after="0" w:line="240" w:lineRule="auto"/>
              <w:jc w:val="center"/>
              <w:rPr>
                <w:rFonts w:ascii="Tahoma" w:eastAsia="Times New Roman" w:hAnsi="Tahoma" w:cs="Tahoma"/>
                <w:b/>
                <w:bCs/>
                <w:sz w:val="14"/>
                <w:szCs w:val="14"/>
              </w:rPr>
            </w:pPr>
            <w:r w:rsidRPr="00D60EA0">
              <w:rPr>
                <w:rFonts w:ascii="Tahoma" w:eastAsia="Times New Roman" w:hAnsi="Tahoma" w:cs="Tahoma"/>
                <w:b/>
                <w:bCs/>
                <w:sz w:val="14"/>
                <w:szCs w:val="14"/>
              </w:rPr>
              <w:t> </w:t>
            </w:r>
          </w:p>
        </w:tc>
        <w:tc>
          <w:tcPr>
            <w:tcW w:w="864" w:type="dxa"/>
            <w:tcBorders>
              <w:top w:val="nil"/>
              <w:left w:val="nil"/>
              <w:bottom w:val="single" w:sz="4" w:space="0" w:color="305496"/>
              <w:right w:val="single" w:sz="4" w:space="0" w:color="305496"/>
            </w:tcBorders>
            <w:shd w:val="clear" w:color="000000" w:fill="F1F1F1"/>
            <w:vAlign w:val="center"/>
            <w:hideMark/>
          </w:tcPr>
          <w:p w14:paraId="3D871844"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2021</w:t>
            </w:r>
          </w:p>
        </w:tc>
        <w:tc>
          <w:tcPr>
            <w:tcW w:w="864" w:type="dxa"/>
            <w:tcBorders>
              <w:top w:val="nil"/>
              <w:left w:val="nil"/>
              <w:bottom w:val="single" w:sz="4" w:space="0" w:color="305496"/>
              <w:right w:val="single" w:sz="4" w:space="0" w:color="305496"/>
            </w:tcBorders>
            <w:shd w:val="clear" w:color="000000" w:fill="F1F1F1"/>
            <w:vAlign w:val="center"/>
            <w:hideMark/>
          </w:tcPr>
          <w:p w14:paraId="02BAC65E"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2021</w:t>
            </w:r>
          </w:p>
        </w:tc>
        <w:tc>
          <w:tcPr>
            <w:tcW w:w="724" w:type="dxa"/>
            <w:tcBorders>
              <w:top w:val="nil"/>
              <w:left w:val="nil"/>
              <w:bottom w:val="single" w:sz="4" w:space="0" w:color="305496"/>
              <w:right w:val="single" w:sz="4" w:space="0" w:color="305496"/>
            </w:tcBorders>
            <w:shd w:val="clear" w:color="000000" w:fill="F1F1F1"/>
            <w:vAlign w:val="center"/>
            <w:hideMark/>
          </w:tcPr>
          <w:p w14:paraId="5258B992"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2021</w:t>
            </w:r>
          </w:p>
        </w:tc>
        <w:tc>
          <w:tcPr>
            <w:tcW w:w="847" w:type="dxa"/>
            <w:tcBorders>
              <w:top w:val="nil"/>
              <w:left w:val="nil"/>
              <w:bottom w:val="single" w:sz="4" w:space="0" w:color="305496"/>
              <w:right w:val="single" w:sz="4" w:space="0" w:color="305496"/>
            </w:tcBorders>
            <w:shd w:val="clear" w:color="000000" w:fill="F1F1F1"/>
            <w:vAlign w:val="center"/>
            <w:hideMark/>
          </w:tcPr>
          <w:p w14:paraId="30D40370"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2021</w:t>
            </w:r>
          </w:p>
        </w:tc>
        <w:tc>
          <w:tcPr>
            <w:tcW w:w="864" w:type="dxa"/>
            <w:tcBorders>
              <w:top w:val="nil"/>
              <w:left w:val="nil"/>
              <w:bottom w:val="single" w:sz="4" w:space="0" w:color="305496"/>
              <w:right w:val="single" w:sz="4" w:space="0" w:color="305496"/>
            </w:tcBorders>
            <w:shd w:val="clear" w:color="000000" w:fill="F1F1F1"/>
            <w:vAlign w:val="center"/>
            <w:hideMark/>
          </w:tcPr>
          <w:p w14:paraId="5094B1A9"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2022</w:t>
            </w:r>
          </w:p>
        </w:tc>
        <w:tc>
          <w:tcPr>
            <w:tcW w:w="864" w:type="dxa"/>
            <w:tcBorders>
              <w:top w:val="nil"/>
              <w:left w:val="nil"/>
              <w:bottom w:val="single" w:sz="4" w:space="0" w:color="305496"/>
              <w:right w:val="single" w:sz="4" w:space="0" w:color="305496"/>
            </w:tcBorders>
            <w:shd w:val="clear" w:color="000000" w:fill="F1F1F1"/>
            <w:vAlign w:val="center"/>
            <w:hideMark/>
          </w:tcPr>
          <w:p w14:paraId="73706F4B"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2022</w:t>
            </w:r>
          </w:p>
        </w:tc>
        <w:tc>
          <w:tcPr>
            <w:tcW w:w="847" w:type="dxa"/>
            <w:tcBorders>
              <w:top w:val="nil"/>
              <w:left w:val="nil"/>
              <w:bottom w:val="single" w:sz="4" w:space="0" w:color="305496"/>
              <w:right w:val="single" w:sz="4" w:space="0" w:color="305496"/>
            </w:tcBorders>
            <w:shd w:val="clear" w:color="000000" w:fill="F1F1F1"/>
            <w:vAlign w:val="center"/>
            <w:hideMark/>
          </w:tcPr>
          <w:p w14:paraId="3B6A745A"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2022</w:t>
            </w:r>
          </w:p>
        </w:tc>
        <w:tc>
          <w:tcPr>
            <w:tcW w:w="847" w:type="dxa"/>
            <w:tcBorders>
              <w:top w:val="nil"/>
              <w:left w:val="nil"/>
              <w:bottom w:val="single" w:sz="4" w:space="0" w:color="305496"/>
              <w:right w:val="single" w:sz="8" w:space="0" w:color="305496"/>
            </w:tcBorders>
            <w:shd w:val="clear" w:color="000000" w:fill="F1F1F1"/>
            <w:vAlign w:val="center"/>
            <w:hideMark/>
          </w:tcPr>
          <w:p w14:paraId="7DFE6DF1" w14:textId="77777777" w:rsidR="00D60EA0" w:rsidRPr="00D60EA0" w:rsidRDefault="00D60EA0" w:rsidP="00D60EA0">
            <w:pPr>
              <w:spacing w:after="0" w:line="240" w:lineRule="auto"/>
              <w:jc w:val="center"/>
              <w:rPr>
                <w:rFonts w:ascii="Tahoma" w:eastAsia="Times New Roman" w:hAnsi="Tahoma" w:cs="Tahoma"/>
                <w:b/>
                <w:bCs/>
                <w:sz w:val="13"/>
                <w:szCs w:val="13"/>
              </w:rPr>
            </w:pPr>
            <w:r w:rsidRPr="00D60EA0">
              <w:rPr>
                <w:rFonts w:ascii="Tahoma" w:eastAsia="Times New Roman" w:hAnsi="Tahoma" w:cs="Tahoma"/>
                <w:b/>
                <w:bCs/>
                <w:sz w:val="13"/>
                <w:szCs w:val="13"/>
              </w:rPr>
              <w:t>2022</w:t>
            </w:r>
          </w:p>
        </w:tc>
      </w:tr>
      <w:tr w:rsidR="00D60EA0" w:rsidRPr="00D60EA0" w14:paraId="32825C44" w14:textId="77777777" w:rsidTr="00D60EA0">
        <w:trPr>
          <w:trHeight w:val="285"/>
        </w:trPr>
        <w:tc>
          <w:tcPr>
            <w:tcW w:w="340" w:type="dxa"/>
            <w:tcBorders>
              <w:top w:val="nil"/>
              <w:left w:val="single" w:sz="8" w:space="0" w:color="305496"/>
              <w:bottom w:val="single" w:sz="4" w:space="0" w:color="305496"/>
              <w:right w:val="single" w:sz="4" w:space="0" w:color="305496"/>
            </w:tcBorders>
            <w:shd w:val="clear" w:color="auto" w:fill="auto"/>
            <w:vAlign w:val="center"/>
            <w:hideMark/>
          </w:tcPr>
          <w:p w14:paraId="5E1B69F5"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w:t>
            </w:r>
          </w:p>
        </w:tc>
        <w:tc>
          <w:tcPr>
            <w:tcW w:w="2913" w:type="dxa"/>
            <w:tcBorders>
              <w:top w:val="nil"/>
              <w:left w:val="nil"/>
              <w:bottom w:val="single" w:sz="4" w:space="0" w:color="305496"/>
              <w:right w:val="single" w:sz="4" w:space="0" w:color="305496"/>
            </w:tcBorders>
            <w:shd w:val="clear" w:color="auto" w:fill="auto"/>
            <w:vAlign w:val="center"/>
            <w:hideMark/>
          </w:tcPr>
          <w:p w14:paraId="5CBCC5F3" w14:textId="77777777" w:rsidR="00D60EA0" w:rsidRPr="00D60EA0" w:rsidRDefault="00D60EA0" w:rsidP="00D60EA0">
            <w:pPr>
              <w:spacing w:after="0" w:line="240" w:lineRule="auto"/>
              <w:rPr>
                <w:rFonts w:ascii="Tahoma" w:eastAsia="Times New Roman" w:hAnsi="Tahoma" w:cs="Tahoma"/>
                <w:sz w:val="16"/>
                <w:szCs w:val="16"/>
              </w:rPr>
            </w:pPr>
            <w:r w:rsidRPr="00D60EA0">
              <w:rPr>
                <w:rFonts w:ascii="Tahoma" w:eastAsia="Times New Roman" w:hAnsi="Tahoma" w:cs="Tahoma"/>
                <w:sz w:val="16"/>
                <w:szCs w:val="16"/>
              </w:rPr>
              <w:t>Bashkia Berat (Aparati)</w:t>
            </w:r>
          </w:p>
        </w:tc>
        <w:tc>
          <w:tcPr>
            <w:tcW w:w="864" w:type="dxa"/>
            <w:tcBorders>
              <w:top w:val="nil"/>
              <w:left w:val="nil"/>
              <w:bottom w:val="single" w:sz="4" w:space="0" w:color="305496"/>
              <w:right w:val="single" w:sz="4" w:space="0" w:color="305496"/>
            </w:tcBorders>
            <w:shd w:val="clear" w:color="auto" w:fill="auto"/>
            <w:noWrap/>
            <w:vAlign w:val="center"/>
            <w:hideMark/>
          </w:tcPr>
          <w:p w14:paraId="5102F556"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194</w:t>
            </w:r>
          </w:p>
        </w:tc>
        <w:tc>
          <w:tcPr>
            <w:tcW w:w="864" w:type="dxa"/>
            <w:tcBorders>
              <w:top w:val="nil"/>
              <w:left w:val="nil"/>
              <w:bottom w:val="single" w:sz="4" w:space="0" w:color="305496"/>
              <w:right w:val="single" w:sz="4" w:space="0" w:color="305496"/>
            </w:tcBorders>
            <w:shd w:val="clear" w:color="auto" w:fill="auto"/>
            <w:noWrap/>
            <w:vAlign w:val="center"/>
            <w:hideMark/>
          </w:tcPr>
          <w:p w14:paraId="798AB9F5"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175</w:t>
            </w:r>
          </w:p>
        </w:tc>
        <w:tc>
          <w:tcPr>
            <w:tcW w:w="724" w:type="dxa"/>
            <w:tcBorders>
              <w:top w:val="nil"/>
              <w:left w:val="nil"/>
              <w:bottom w:val="single" w:sz="4" w:space="0" w:color="305496"/>
              <w:right w:val="single" w:sz="4" w:space="0" w:color="305496"/>
            </w:tcBorders>
            <w:shd w:val="clear" w:color="auto" w:fill="auto"/>
            <w:noWrap/>
            <w:vAlign w:val="center"/>
            <w:hideMark/>
          </w:tcPr>
          <w:p w14:paraId="5A0CE46A"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19</w:t>
            </w:r>
          </w:p>
        </w:tc>
        <w:tc>
          <w:tcPr>
            <w:tcW w:w="847" w:type="dxa"/>
            <w:tcBorders>
              <w:top w:val="nil"/>
              <w:left w:val="nil"/>
              <w:bottom w:val="single" w:sz="4" w:space="0" w:color="305496"/>
              <w:right w:val="single" w:sz="4" w:space="0" w:color="305496"/>
            </w:tcBorders>
            <w:shd w:val="clear" w:color="auto" w:fill="auto"/>
            <w:noWrap/>
            <w:vAlign w:val="center"/>
            <w:hideMark/>
          </w:tcPr>
          <w:p w14:paraId="3BA38C73"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90%</w:t>
            </w:r>
          </w:p>
        </w:tc>
        <w:tc>
          <w:tcPr>
            <w:tcW w:w="864" w:type="dxa"/>
            <w:tcBorders>
              <w:top w:val="nil"/>
              <w:left w:val="nil"/>
              <w:bottom w:val="single" w:sz="4" w:space="0" w:color="305496"/>
              <w:right w:val="single" w:sz="4" w:space="0" w:color="305496"/>
            </w:tcBorders>
            <w:shd w:val="clear" w:color="auto" w:fill="auto"/>
            <w:noWrap/>
            <w:vAlign w:val="center"/>
            <w:hideMark/>
          </w:tcPr>
          <w:p w14:paraId="0C4FFEBB"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200</w:t>
            </w:r>
          </w:p>
        </w:tc>
        <w:tc>
          <w:tcPr>
            <w:tcW w:w="864" w:type="dxa"/>
            <w:tcBorders>
              <w:top w:val="nil"/>
              <w:left w:val="nil"/>
              <w:bottom w:val="single" w:sz="4" w:space="0" w:color="305496"/>
              <w:right w:val="single" w:sz="4" w:space="0" w:color="305496"/>
            </w:tcBorders>
            <w:shd w:val="clear" w:color="auto" w:fill="auto"/>
            <w:noWrap/>
            <w:vAlign w:val="center"/>
            <w:hideMark/>
          </w:tcPr>
          <w:p w14:paraId="73EC156F"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 xml:space="preserve">            176 </w:t>
            </w:r>
          </w:p>
        </w:tc>
        <w:tc>
          <w:tcPr>
            <w:tcW w:w="847" w:type="dxa"/>
            <w:tcBorders>
              <w:top w:val="nil"/>
              <w:left w:val="nil"/>
              <w:bottom w:val="single" w:sz="4" w:space="0" w:color="305496"/>
              <w:right w:val="single" w:sz="4" w:space="0" w:color="305496"/>
            </w:tcBorders>
            <w:shd w:val="clear" w:color="auto" w:fill="auto"/>
            <w:noWrap/>
            <w:vAlign w:val="center"/>
            <w:hideMark/>
          </w:tcPr>
          <w:p w14:paraId="42FF4ACB"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24</w:t>
            </w:r>
          </w:p>
        </w:tc>
        <w:tc>
          <w:tcPr>
            <w:tcW w:w="847" w:type="dxa"/>
            <w:tcBorders>
              <w:top w:val="nil"/>
              <w:left w:val="nil"/>
              <w:bottom w:val="single" w:sz="4" w:space="0" w:color="305496"/>
              <w:right w:val="single" w:sz="8" w:space="0" w:color="305496"/>
            </w:tcBorders>
            <w:shd w:val="clear" w:color="auto" w:fill="auto"/>
            <w:noWrap/>
            <w:vAlign w:val="center"/>
            <w:hideMark/>
          </w:tcPr>
          <w:p w14:paraId="56E5372B"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88%</w:t>
            </w:r>
          </w:p>
        </w:tc>
      </w:tr>
      <w:tr w:rsidR="00D60EA0" w:rsidRPr="00D60EA0" w14:paraId="6F348B46" w14:textId="77777777" w:rsidTr="00D60EA0">
        <w:trPr>
          <w:trHeight w:val="285"/>
        </w:trPr>
        <w:tc>
          <w:tcPr>
            <w:tcW w:w="340" w:type="dxa"/>
            <w:tcBorders>
              <w:top w:val="nil"/>
              <w:left w:val="single" w:sz="8" w:space="0" w:color="305496"/>
              <w:bottom w:val="single" w:sz="4" w:space="0" w:color="305496"/>
              <w:right w:val="single" w:sz="4" w:space="0" w:color="305496"/>
            </w:tcBorders>
            <w:shd w:val="clear" w:color="auto" w:fill="auto"/>
            <w:vAlign w:val="center"/>
            <w:hideMark/>
          </w:tcPr>
          <w:p w14:paraId="4E1A68E8"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w:t>
            </w:r>
          </w:p>
        </w:tc>
        <w:tc>
          <w:tcPr>
            <w:tcW w:w="2913" w:type="dxa"/>
            <w:tcBorders>
              <w:top w:val="nil"/>
              <w:left w:val="nil"/>
              <w:bottom w:val="single" w:sz="4" w:space="0" w:color="305496"/>
              <w:right w:val="single" w:sz="4" w:space="0" w:color="305496"/>
            </w:tcBorders>
            <w:shd w:val="clear" w:color="auto" w:fill="auto"/>
            <w:vAlign w:val="center"/>
            <w:hideMark/>
          </w:tcPr>
          <w:p w14:paraId="66375BB4" w14:textId="77777777" w:rsidR="00D60EA0" w:rsidRPr="00D60EA0" w:rsidRDefault="00D60EA0" w:rsidP="00D60EA0">
            <w:pPr>
              <w:spacing w:after="0" w:line="240" w:lineRule="auto"/>
              <w:rPr>
                <w:rFonts w:ascii="Tahoma" w:eastAsia="Times New Roman" w:hAnsi="Tahoma" w:cs="Tahoma"/>
                <w:sz w:val="16"/>
                <w:szCs w:val="16"/>
              </w:rPr>
            </w:pPr>
            <w:r w:rsidRPr="00D60EA0">
              <w:rPr>
                <w:rFonts w:ascii="Tahoma" w:eastAsia="Times New Roman" w:hAnsi="Tahoma" w:cs="Tahoma"/>
                <w:sz w:val="16"/>
                <w:szCs w:val="16"/>
              </w:rPr>
              <w:t>Agjencia e Shërbimeve Publike</w:t>
            </w:r>
          </w:p>
        </w:tc>
        <w:tc>
          <w:tcPr>
            <w:tcW w:w="864" w:type="dxa"/>
            <w:tcBorders>
              <w:top w:val="nil"/>
              <w:left w:val="nil"/>
              <w:bottom w:val="single" w:sz="4" w:space="0" w:color="305496"/>
              <w:right w:val="single" w:sz="4" w:space="0" w:color="305496"/>
            </w:tcBorders>
            <w:shd w:val="clear" w:color="auto" w:fill="auto"/>
            <w:noWrap/>
            <w:vAlign w:val="center"/>
            <w:hideMark/>
          </w:tcPr>
          <w:p w14:paraId="74C5F6E8" w14:textId="5C46602D" w:rsidR="00D60EA0" w:rsidRPr="00D60EA0" w:rsidRDefault="00C351A8" w:rsidP="00D60EA0">
            <w:pPr>
              <w:spacing w:after="0" w:line="240" w:lineRule="auto"/>
              <w:jc w:val="right"/>
              <w:rPr>
                <w:rFonts w:ascii="Tahoma" w:eastAsia="Times New Roman" w:hAnsi="Tahoma" w:cs="Tahoma"/>
                <w:sz w:val="16"/>
                <w:szCs w:val="16"/>
              </w:rPr>
            </w:pPr>
            <w:r>
              <w:rPr>
                <w:rFonts w:ascii="Tahoma" w:eastAsia="Times New Roman" w:hAnsi="Tahoma" w:cs="Tahoma"/>
                <w:sz w:val="16"/>
                <w:szCs w:val="16"/>
              </w:rPr>
              <w:t>131</w:t>
            </w:r>
          </w:p>
        </w:tc>
        <w:tc>
          <w:tcPr>
            <w:tcW w:w="864" w:type="dxa"/>
            <w:tcBorders>
              <w:top w:val="nil"/>
              <w:left w:val="nil"/>
              <w:bottom w:val="single" w:sz="4" w:space="0" w:color="305496"/>
              <w:right w:val="single" w:sz="4" w:space="0" w:color="305496"/>
            </w:tcBorders>
            <w:shd w:val="clear" w:color="auto" w:fill="auto"/>
            <w:noWrap/>
            <w:vAlign w:val="center"/>
            <w:hideMark/>
          </w:tcPr>
          <w:p w14:paraId="699E1F69" w14:textId="6E426CB8" w:rsidR="00D60EA0" w:rsidRPr="00D60EA0" w:rsidRDefault="00C351A8" w:rsidP="00D60EA0">
            <w:pPr>
              <w:spacing w:after="0" w:line="240" w:lineRule="auto"/>
              <w:jc w:val="right"/>
              <w:rPr>
                <w:rFonts w:ascii="Tahoma" w:eastAsia="Times New Roman" w:hAnsi="Tahoma" w:cs="Tahoma"/>
                <w:sz w:val="16"/>
                <w:szCs w:val="16"/>
              </w:rPr>
            </w:pPr>
            <w:r>
              <w:rPr>
                <w:rFonts w:ascii="Tahoma" w:eastAsia="Times New Roman" w:hAnsi="Tahoma" w:cs="Tahoma"/>
                <w:sz w:val="16"/>
                <w:szCs w:val="16"/>
              </w:rPr>
              <w:t>124</w:t>
            </w:r>
          </w:p>
        </w:tc>
        <w:tc>
          <w:tcPr>
            <w:tcW w:w="724" w:type="dxa"/>
            <w:tcBorders>
              <w:top w:val="nil"/>
              <w:left w:val="nil"/>
              <w:bottom w:val="single" w:sz="4" w:space="0" w:color="305496"/>
              <w:right w:val="single" w:sz="4" w:space="0" w:color="305496"/>
            </w:tcBorders>
            <w:shd w:val="clear" w:color="auto" w:fill="auto"/>
            <w:noWrap/>
            <w:vAlign w:val="center"/>
            <w:hideMark/>
          </w:tcPr>
          <w:p w14:paraId="7227E62B" w14:textId="5393D4FA" w:rsidR="00D60EA0" w:rsidRPr="00D60EA0" w:rsidRDefault="00C351A8" w:rsidP="00D60EA0">
            <w:pPr>
              <w:spacing w:after="0" w:line="240" w:lineRule="auto"/>
              <w:jc w:val="right"/>
              <w:rPr>
                <w:rFonts w:ascii="Tahoma" w:eastAsia="Times New Roman" w:hAnsi="Tahoma" w:cs="Tahoma"/>
                <w:sz w:val="16"/>
                <w:szCs w:val="16"/>
              </w:rPr>
            </w:pPr>
            <w:r>
              <w:rPr>
                <w:rFonts w:ascii="Tahoma" w:eastAsia="Times New Roman" w:hAnsi="Tahoma" w:cs="Tahoma"/>
                <w:sz w:val="16"/>
                <w:szCs w:val="16"/>
              </w:rPr>
              <w:t>7</w:t>
            </w:r>
          </w:p>
        </w:tc>
        <w:tc>
          <w:tcPr>
            <w:tcW w:w="847" w:type="dxa"/>
            <w:tcBorders>
              <w:top w:val="nil"/>
              <w:left w:val="nil"/>
              <w:bottom w:val="single" w:sz="4" w:space="0" w:color="305496"/>
              <w:right w:val="single" w:sz="4" w:space="0" w:color="305496"/>
            </w:tcBorders>
            <w:shd w:val="clear" w:color="auto" w:fill="auto"/>
            <w:noWrap/>
            <w:vAlign w:val="center"/>
            <w:hideMark/>
          </w:tcPr>
          <w:p w14:paraId="7FB5F674" w14:textId="0B0A1504" w:rsidR="00D60EA0" w:rsidRPr="00D60EA0" w:rsidRDefault="00D60EA0" w:rsidP="00C351A8">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9</w:t>
            </w:r>
            <w:r w:rsidR="00C351A8">
              <w:rPr>
                <w:rFonts w:ascii="Tahoma" w:eastAsia="Times New Roman" w:hAnsi="Tahoma" w:cs="Tahoma"/>
                <w:sz w:val="16"/>
                <w:szCs w:val="16"/>
              </w:rPr>
              <w:t>5</w:t>
            </w:r>
            <w:r w:rsidRPr="00D60EA0">
              <w:rPr>
                <w:rFonts w:ascii="Tahoma" w:eastAsia="Times New Roman" w:hAnsi="Tahoma" w:cs="Tahoma"/>
                <w:sz w:val="16"/>
                <w:szCs w:val="16"/>
              </w:rPr>
              <w:t>%</w:t>
            </w:r>
          </w:p>
        </w:tc>
        <w:tc>
          <w:tcPr>
            <w:tcW w:w="864" w:type="dxa"/>
            <w:tcBorders>
              <w:top w:val="nil"/>
              <w:left w:val="nil"/>
              <w:bottom w:val="single" w:sz="4" w:space="0" w:color="305496"/>
              <w:right w:val="single" w:sz="4" w:space="0" w:color="305496"/>
            </w:tcBorders>
            <w:shd w:val="clear" w:color="auto" w:fill="auto"/>
            <w:noWrap/>
            <w:vAlign w:val="center"/>
            <w:hideMark/>
          </w:tcPr>
          <w:p w14:paraId="02BCC3A5"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150</w:t>
            </w:r>
          </w:p>
        </w:tc>
        <w:tc>
          <w:tcPr>
            <w:tcW w:w="864" w:type="dxa"/>
            <w:tcBorders>
              <w:top w:val="nil"/>
              <w:left w:val="nil"/>
              <w:bottom w:val="single" w:sz="4" w:space="0" w:color="305496"/>
              <w:right w:val="single" w:sz="4" w:space="0" w:color="305496"/>
            </w:tcBorders>
            <w:shd w:val="clear" w:color="auto" w:fill="auto"/>
            <w:noWrap/>
            <w:vAlign w:val="center"/>
            <w:hideMark/>
          </w:tcPr>
          <w:p w14:paraId="1EAA3C07"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139</w:t>
            </w:r>
          </w:p>
        </w:tc>
        <w:tc>
          <w:tcPr>
            <w:tcW w:w="847" w:type="dxa"/>
            <w:tcBorders>
              <w:top w:val="nil"/>
              <w:left w:val="nil"/>
              <w:bottom w:val="single" w:sz="4" w:space="0" w:color="305496"/>
              <w:right w:val="single" w:sz="4" w:space="0" w:color="305496"/>
            </w:tcBorders>
            <w:shd w:val="clear" w:color="auto" w:fill="auto"/>
            <w:noWrap/>
            <w:vAlign w:val="center"/>
            <w:hideMark/>
          </w:tcPr>
          <w:p w14:paraId="03CD9D09"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11</w:t>
            </w:r>
          </w:p>
        </w:tc>
        <w:tc>
          <w:tcPr>
            <w:tcW w:w="847" w:type="dxa"/>
            <w:tcBorders>
              <w:top w:val="nil"/>
              <w:left w:val="nil"/>
              <w:bottom w:val="single" w:sz="4" w:space="0" w:color="305496"/>
              <w:right w:val="single" w:sz="8" w:space="0" w:color="305496"/>
            </w:tcBorders>
            <w:shd w:val="clear" w:color="auto" w:fill="auto"/>
            <w:noWrap/>
            <w:vAlign w:val="center"/>
            <w:hideMark/>
          </w:tcPr>
          <w:p w14:paraId="020E0723"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93%</w:t>
            </w:r>
          </w:p>
        </w:tc>
      </w:tr>
      <w:tr w:rsidR="00D60EA0" w:rsidRPr="00D60EA0" w14:paraId="13D7F8D0" w14:textId="77777777" w:rsidTr="00D60EA0">
        <w:trPr>
          <w:trHeight w:val="285"/>
        </w:trPr>
        <w:tc>
          <w:tcPr>
            <w:tcW w:w="340" w:type="dxa"/>
            <w:tcBorders>
              <w:top w:val="nil"/>
              <w:left w:val="single" w:sz="8" w:space="0" w:color="305496"/>
              <w:bottom w:val="single" w:sz="4" w:space="0" w:color="305496"/>
              <w:right w:val="single" w:sz="4" w:space="0" w:color="305496"/>
            </w:tcBorders>
            <w:shd w:val="clear" w:color="auto" w:fill="auto"/>
            <w:vAlign w:val="center"/>
            <w:hideMark/>
          </w:tcPr>
          <w:p w14:paraId="4DCFFA29"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3</w:t>
            </w:r>
          </w:p>
        </w:tc>
        <w:tc>
          <w:tcPr>
            <w:tcW w:w="2913" w:type="dxa"/>
            <w:tcBorders>
              <w:top w:val="nil"/>
              <w:left w:val="nil"/>
              <w:bottom w:val="single" w:sz="4" w:space="0" w:color="305496"/>
              <w:right w:val="single" w:sz="4" w:space="0" w:color="305496"/>
            </w:tcBorders>
            <w:shd w:val="clear" w:color="auto" w:fill="auto"/>
            <w:vAlign w:val="center"/>
            <w:hideMark/>
          </w:tcPr>
          <w:p w14:paraId="3EBCDFDF" w14:textId="77777777" w:rsidR="00D60EA0" w:rsidRPr="00D60EA0" w:rsidRDefault="00D60EA0" w:rsidP="00D60EA0">
            <w:pPr>
              <w:spacing w:after="0" w:line="240" w:lineRule="auto"/>
              <w:rPr>
                <w:rFonts w:ascii="Tahoma" w:eastAsia="Times New Roman" w:hAnsi="Tahoma" w:cs="Tahoma"/>
                <w:sz w:val="16"/>
                <w:szCs w:val="16"/>
              </w:rPr>
            </w:pPr>
            <w:r w:rsidRPr="00D60EA0">
              <w:rPr>
                <w:rFonts w:ascii="Tahoma" w:eastAsia="Times New Roman" w:hAnsi="Tahoma" w:cs="Tahoma"/>
                <w:sz w:val="16"/>
                <w:szCs w:val="16"/>
              </w:rPr>
              <w:t>Drejtoria Arsimore Bashkia Berat</w:t>
            </w:r>
          </w:p>
        </w:tc>
        <w:tc>
          <w:tcPr>
            <w:tcW w:w="864" w:type="dxa"/>
            <w:tcBorders>
              <w:top w:val="nil"/>
              <w:left w:val="nil"/>
              <w:bottom w:val="single" w:sz="4" w:space="0" w:color="305496"/>
              <w:right w:val="single" w:sz="4" w:space="0" w:color="305496"/>
            </w:tcBorders>
            <w:shd w:val="clear" w:color="auto" w:fill="auto"/>
            <w:noWrap/>
            <w:vAlign w:val="center"/>
            <w:hideMark/>
          </w:tcPr>
          <w:p w14:paraId="6EE533D8"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326</w:t>
            </w:r>
          </w:p>
        </w:tc>
        <w:tc>
          <w:tcPr>
            <w:tcW w:w="864" w:type="dxa"/>
            <w:tcBorders>
              <w:top w:val="nil"/>
              <w:left w:val="nil"/>
              <w:bottom w:val="single" w:sz="4" w:space="0" w:color="305496"/>
              <w:right w:val="single" w:sz="4" w:space="0" w:color="305496"/>
            </w:tcBorders>
            <w:shd w:val="clear" w:color="auto" w:fill="auto"/>
            <w:noWrap/>
            <w:vAlign w:val="center"/>
            <w:hideMark/>
          </w:tcPr>
          <w:p w14:paraId="6A02CA65"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310</w:t>
            </w:r>
          </w:p>
        </w:tc>
        <w:tc>
          <w:tcPr>
            <w:tcW w:w="724" w:type="dxa"/>
            <w:tcBorders>
              <w:top w:val="nil"/>
              <w:left w:val="nil"/>
              <w:bottom w:val="single" w:sz="4" w:space="0" w:color="305496"/>
              <w:right w:val="single" w:sz="4" w:space="0" w:color="305496"/>
            </w:tcBorders>
            <w:shd w:val="clear" w:color="auto" w:fill="auto"/>
            <w:noWrap/>
            <w:vAlign w:val="center"/>
            <w:hideMark/>
          </w:tcPr>
          <w:p w14:paraId="081B784F"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16</w:t>
            </w:r>
          </w:p>
        </w:tc>
        <w:tc>
          <w:tcPr>
            <w:tcW w:w="847" w:type="dxa"/>
            <w:tcBorders>
              <w:top w:val="nil"/>
              <w:left w:val="nil"/>
              <w:bottom w:val="single" w:sz="4" w:space="0" w:color="305496"/>
              <w:right w:val="single" w:sz="4" w:space="0" w:color="305496"/>
            </w:tcBorders>
            <w:shd w:val="clear" w:color="auto" w:fill="auto"/>
            <w:noWrap/>
            <w:vAlign w:val="center"/>
            <w:hideMark/>
          </w:tcPr>
          <w:p w14:paraId="20E32C98"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95%</w:t>
            </w:r>
          </w:p>
        </w:tc>
        <w:tc>
          <w:tcPr>
            <w:tcW w:w="864" w:type="dxa"/>
            <w:tcBorders>
              <w:top w:val="nil"/>
              <w:left w:val="nil"/>
              <w:bottom w:val="single" w:sz="4" w:space="0" w:color="305496"/>
              <w:right w:val="single" w:sz="4" w:space="0" w:color="305496"/>
            </w:tcBorders>
            <w:shd w:val="clear" w:color="auto" w:fill="auto"/>
            <w:noWrap/>
            <w:vAlign w:val="center"/>
            <w:hideMark/>
          </w:tcPr>
          <w:p w14:paraId="4632780B"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334</w:t>
            </w:r>
          </w:p>
        </w:tc>
        <w:tc>
          <w:tcPr>
            <w:tcW w:w="864" w:type="dxa"/>
            <w:tcBorders>
              <w:top w:val="nil"/>
              <w:left w:val="nil"/>
              <w:bottom w:val="single" w:sz="4" w:space="0" w:color="305496"/>
              <w:right w:val="single" w:sz="4" w:space="0" w:color="305496"/>
            </w:tcBorders>
            <w:shd w:val="clear" w:color="auto" w:fill="auto"/>
            <w:noWrap/>
            <w:vAlign w:val="center"/>
            <w:hideMark/>
          </w:tcPr>
          <w:p w14:paraId="19341A03"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332</w:t>
            </w:r>
          </w:p>
        </w:tc>
        <w:tc>
          <w:tcPr>
            <w:tcW w:w="847" w:type="dxa"/>
            <w:tcBorders>
              <w:top w:val="nil"/>
              <w:left w:val="nil"/>
              <w:bottom w:val="single" w:sz="4" w:space="0" w:color="305496"/>
              <w:right w:val="single" w:sz="4" w:space="0" w:color="305496"/>
            </w:tcBorders>
            <w:shd w:val="clear" w:color="auto" w:fill="auto"/>
            <w:noWrap/>
            <w:vAlign w:val="center"/>
            <w:hideMark/>
          </w:tcPr>
          <w:p w14:paraId="7ED69AA9"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w:t>
            </w:r>
          </w:p>
        </w:tc>
        <w:tc>
          <w:tcPr>
            <w:tcW w:w="847" w:type="dxa"/>
            <w:tcBorders>
              <w:top w:val="nil"/>
              <w:left w:val="nil"/>
              <w:bottom w:val="single" w:sz="4" w:space="0" w:color="305496"/>
              <w:right w:val="single" w:sz="8" w:space="0" w:color="305496"/>
            </w:tcBorders>
            <w:shd w:val="clear" w:color="auto" w:fill="auto"/>
            <w:noWrap/>
            <w:vAlign w:val="center"/>
            <w:hideMark/>
          </w:tcPr>
          <w:p w14:paraId="09F840BB"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99%</w:t>
            </w:r>
          </w:p>
        </w:tc>
      </w:tr>
      <w:tr w:rsidR="00D60EA0" w:rsidRPr="00D60EA0" w14:paraId="3FB38FFD" w14:textId="77777777" w:rsidTr="00D60EA0">
        <w:trPr>
          <w:trHeight w:val="285"/>
        </w:trPr>
        <w:tc>
          <w:tcPr>
            <w:tcW w:w="340" w:type="dxa"/>
            <w:tcBorders>
              <w:top w:val="nil"/>
              <w:left w:val="single" w:sz="8" w:space="0" w:color="305496"/>
              <w:bottom w:val="single" w:sz="4" w:space="0" w:color="305496"/>
              <w:right w:val="single" w:sz="4" w:space="0" w:color="305496"/>
            </w:tcBorders>
            <w:shd w:val="clear" w:color="auto" w:fill="auto"/>
            <w:vAlign w:val="center"/>
            <w:hideMark/>
          </w:tcPr>
          <w:p w14:paraId="5F7103D9"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4</w:t>
            </w:r>
          </w:p>
        </w:tc>
        <w:tc>
          <w:tcPr>
            <w:tcW w:w="2913" w:type="dxa"/>
            <w:tcBorders>
              <w:top w:val="nil"/>
              <w:left w:val="nil"/>
              <w:bottom w:val="single" w:sz="4" w:space="0" w:color="305496"/>
              <w:right w:val="single" w:sz="4" w:space="0" w:color="305496"/>
            </w:tcBorders>
            <w:shd w:val="clear" w:color="auto" w:fill="auto"/>
            <w:vAlign w:val="center"/>
            <w:hideMark/>
          </w:tcPr>
          <w:p w14:paraId="0DAD9631" w14:textId="77777777" w:rsidR="00D60EA0" w:rsidRPr="00D60EA0" w:rsidRDefault="00D60EA0" w:rsidP="00D60EA0">
            <w:pPr>
              <w:spacing w:after="0" w:line="240" w:lineRule="auto"/>
              <w:rPr>
                <w:rFonts w:ascii="Tahoma" w:eastAsia="Times New Roman" w:hAnsi="Tahoma" w:cs="Tahoma"/>
                <w:sz w:val="16"/>
                <w:szCs w:val="16"/>
              </w:rPr>
            </w:pPr>
            <w:r w:rsidRPr="00D60EA0">
              <w:rPr>
                <w:rFonts w:ascii="Tahoma" w:eastAsia="Times New Roman" w:hAnsi="Tahoma" w:cs="Tahoma"/>
                <w:sz w:val="16"/>
                <w:szCs w:val="16"/>
              </w:rPr>
              <w:t>Qendra Kulturore " M. Tutulani "</w:t>
            </w:r>
          </w:p>
        </w:tc>
        <w:tc>
          <w:tcPr>
            <w:tcW w:w="864" w:type="dxa"/>
            <w:tcBorders>
              <w:top w:val="nil"/>
              <w:left w:val="nil"/>
              <w:bottom w:val="single" w:sz="4" w:space="0" w:color="305496"/>
              <w:right w:val="single" w:sz="4" w:space="0" w:color="305496"/>
            </w:tcBorders>
            <w:shd w:val="clear" w:color="auto" w:fill="auto"/>
            <w:noWrap/>
            <w:vAlign w:val="center"/>
            <w:hideMark/>
          </w:tcPr>
          <w:p w14:paraId="5767A107"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29</w:t>
            </w:r>
          </w:p>
        </w:tc>
        <w:tc>
          <w:tcPr>
            <w:tcW w:w="864" w:type="dxa"/>
            <w:tcBorders>
              <w:top w:val="nil"/>
              <w:left w:val="nil"/>
              <w:bottom w:val="single" w:sz="4" w:space="0" w:color="305496"/>
              <w:right w:val="single" w:sz="4" w:space="0" w:color="305496"/>
            </w:tcBorders>
            <w:shd w:val="clear" w:color="auto" w:fill="auto"/>
            <w:noWrap/>
            <w:vAlign w:val="center"/>
            <w:hideMark/>
          </w:tcPr>
          <w:p w14:paraId="3D997178"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25</w:t>
            </w:r>
          </w:p>
        </w:tc>
        <w:tc>
          <w:tcPr>
            <w:tcW w:w="724" w:type="dxa"/>
            <w:tcBorders>
              <w:top w:val="nil"/>
              <w:left w:val="nil"/>
              <w:bottom w:val="single" w:sz="4" w:space="0" w:color="305496"/>
              <w:right w:val="single" w:sz="4" w:space="0" w:color="305496"/>
            </w:tcBorders>
            <w:shd w:val="clear" w:color="auto" w:fill="auto"/>
            <w:noWrap/>
            <w:vAlign w:val="center"/>
            <w:hideMark/>
          </w:tcPr>
          <w:p w14:paraId="42A2DFF6"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4</w:t>
            </w:r>
          </w:p>
        </w:tc>
        <w:tc>
          <w:tcPr>
            <w:tcW w:w="847" w:type="dxa"/>
            <w:tcBorders>
              <w:top w:val="nil"/>
              <w:left w:val="nil"/>
              <w:bottom w:val="single" w:sz="4" w:space="0" w:color="305496"/>
              <w:right w:val="single" w:sz="4" w:space="0" w:color="305496"/>
            </w:tcBorders>
            <w:shd w:val="clear" w:color="auto" w:fill="auto"/>
            <w:noWrap/>
            <w:vAlign w:val="center"/>
            <w:hideMark/>
          </w:tcPr>
          <w:p w14:paraId="7D76B243"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86%</w:t>
            </w:r>
          </w:p>
        </w:tc>
        <w:tc>
          <w:tcPr>
            <w:tcW w:w="864" w:type="dxa"/>
            <w:tcBorders>
              <w:top w:val="nil"/>
              <w:left w:val="nil"/>
              <w:bottom w:val="single" w:sz="4" w:space="0" w:color="305496"/>
              <w:right w:val="single" w:sz="4" w:space="0" w:color="305496"/>
            </w:tcBorders>
            <w:shd w:val="clear" w:color="auto" w:fill="auto"/>
            <w:noWrap/>
            <w:vAlign w:val="center"/>
            <w:hideMark/>
          </w:tcPr>
          <w:p w14:paraId="4DA1A2A2"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29</w:t>
            </w:r>
          </w:p>
        </w:tc>
        <w:tc>
          <w:tcPr>
            <w:tcW w:w="864" w:type="dxa"/>
            <w:tcBorders>
              <w:top w:val="nil"/>
              <w:left w:val="nil"/>
              <w:bottom w:val="single" w:sz="4" w:space="0" w:color="305496"/>
              <w:right w:val="single" w:sz="4" w:space="0" w:color="305496"/>
            </w:tcBorders>
            <w:shd w:val="clear" w:color="auto" w:fill="auto"/>
            <w:noWrap/>
            <w:vAlign w:val="center"/>
            <w:hideMark/>
          </w:tcPr>
          <w:p w14:paraId="4CE90914"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25</w:t>
            </w:r>
          </w:p>
        </w:tc>
        <w:tc>
          <w:tcPr>
            <w:tcW w:w="847" w:type="dxa"/>
            <w:tcBorders>
              <w:top w:val="nil"/>
              <w:left w:val="nil"/>
              <w:bottom w:val="single" w:sz="4" w:space="0" w:color="305496"/>
              <w:right w:val="single" w:sz="4" w:space="0" w:color="305496"/>
            </w:tcBorders>
            <w:shd w:val="clear" w:color="auto" w:fill="auto"/>
            <w:noWrap/>
            <w:vAlign w:val="center"/>
            <w:hideMark/>
          </w:tcPr>
          <w:p w14:paraId="230E1125"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4</w:t>
            </w:r>
          </w:p>
        </w:tc>
        <w:tc>
          <w:tcPr>
            <w:tcW w:w="847" w:type="dxa"/>
            <w:tcBorders>
              <w:top w:val="nil"/>
              <w:left w:val="nil"/>
              <w:bottom w:val="single" w:sz="4" w:space="0" w:color="305496"/>
              <w:right w:val="single" w:sz="8" w:space="0" w:color="305496"/>
            </w:tcBorders>
            <w:shd w:val="clear" w:color="auto" w:fill="auto"/>
            <w:noWrap/>
            <w:vAlign w:val="center"/>
            <w:hideMark/>
          </w:tcPr>
          <w:p w14:paraId="6DB479DA"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86%</w:t>
            </w:r>
          </w:p>
        </w:tc>
      </w:tr>
      <w:tr w:rsidR="00D60EA0" w:rsidRPr="00D60EA0" w14:paraId="08B2E39D" w14:textId="77777777" w:rsidTr="00D60EA0">
        <w:trPr>
          <w:trHeight w:val="285"/>
        </w:trPr>
        <w:tc>
          <w:tcPr>
            <w:tcW w:w="340" w:type="dxa"/>
            <w:tcBorders>
              <w:top w:val="nil"/>
              <w:left w:val="single" w:sz="8" w:space="0" w:color="305496"/>
              <w:bottom w:val="single" w:sz="4" w:space="0" w:color="305496"/>
              <w:right w:val="single" w:sz="4" w:space="0" w:color="305496"/>
            </w:tcBorders>
            <w:shd w:val="clear" w:color="auto" w:fill="auto"/>
            <w:vAlign w:val="center"/>
            <w:hideMark/>
          </w:tcPr>
          <w:p w14:paraId="66A7B70C"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5</w:t>
            </w:r>
          </w:p>
        </w:tc>
        <w:tc>
          <w:tcPr>
            <w:tcW w:w="2913" w:type="dxa"/>
            <w:tcBorders>
              <w:top w:val="nil"/>
              <w:left w:val="nil"/>
              <w:bottom w:val="single" w:sz="4" w:space="0" w:color="305496"/>
              <w:right w:val="single" w:sz="4" w:space="0" w:color="305496"/>
            </w:tcBorders>
            <w:shd w:val="clear" w:color="auto" w:fill="auto"/>
            <w:vAlign w:val="center"/>
            <w:hideMark/>
          </w:tcPr>
          <w:p w14:paraId="4B2634E7" w14:textId="77777777" w:rsidR="00D60EA0" w:rsidRPr="00D60EA0" w:rsidRDefault="00D60EA0" w:rsidP="00D60EA0">
            <w:pPr>
              <w:spacing w:after="0" w:line="240" w:lineRule="auto"/>
              <w:rPr>
                <w:rFonts w:ascii="Tahoma" w:eastAsia="Times New Roman" w:hAnsi="Tahoma" w:cs="Tahoma"/>
                <w:sz w:val="16"/>
                <w:szCs w:val="16"/>
              </w:rPr>
            </w:pPr>
            <w:r w:rsidRPr="00D60EA0">
              <w:rPr>
                <w:rFonts w:ascii="Tahoma" w:eastAsia="Times New Roman" w:hAnsi="Tahoma" w:cs="Tahoma"/>
                <w:sz w:val="16"/>
                <w:szCs w:val="16"/>
              </w:rPr>
              <w:t>Drejtoria e Bujqesise</w:t>
            </w:r>
          </w:p>
        </w:tc>
        <w:tc>
          <w:tcPr>
            <w:tcW w:w="864" w:type="dxa"/>
            <w:tcBorders>
              <w:top w:val="nil"/>
              <w:left w:val="nil"/>
              <w:bottom w:val="single" w:sz="4" w:space="0" w:color="305496"/>
              <w:right w:val="single" w:sz="4" w:space="0" w:color="305496"/>
            </w:tcBorders>
            <w:shd w:val="clear" w:color="auto" w:fill="auto"/>
            <w:noWrap/>
            <w:vAlign w:val="center"/>
            <w:hideMark/>
          </w:tcPr>
          <w:p w14:paraId="13C87131"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38</w:t>
            </w:r>
          </w:p>
        </w:tc>
        <w:tc>
          <w:tcPr>
            <w:tcW w:w="864" w:type="dxa"/>
            <w:tcBorders>
              <w:top w:val="nil"/>
              <w:left w:val="nil"/>
              <w:bottom w:val="single" w:sz="4" w:space="0" w:color="305496"/>
              <w:right w:val="single" w:sz="4" w:space="0" w:color="305496"/>
            </w:tcBorders>
            <w:shd w:val="clear" w:color="auto" w:fill="auto"/>
            <w:noWrap/>
            <w:vAlign w:val="center"/>
            <w:hideMark/>
          </w:tcPr>
          <w:p w14:paraId="0BAB0E2A"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31</w:t>
            </w:r>
          </w:p>
        </w:tc>
        <w:tc>
          <w:tcPr>
            <w:tcW w:w="724" w:type="dxa"/>
            <w:tcBorders>
              <w:top w:val="nil"/>
              <w:left w:val="nil"/>
              <w:bottom w:val="single" w:sz="4" w:space="0" w:color="305496"/>
              <w:right w:val="single" w:sz="4" w:space="0" w:color="305496"/>
            </w:tcBorders>
            <w:shd w:val="clear" w:color="auto" w:fill="auto"/>
            <w:noWrap/>
            <w:vAlign w:val="center"/>
            <w:hideMark/>
          </w:tcPr>
          <w:p w14:paraId="3C4B1EED"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7</w:t>
            </w:r>
          </w:p>
        </w:tc>
        <w:tc>
          <w:tcPr>
            <w:tcW w:w="847" w:type="dxa"/>
            <w:tcBorders>
              <w:top w:val="nil"/>
              <w:left w:val="nil"/>
              <w:bottom w:val="single" w:sz="4" w:space="0" w:color="305496"/>
              <w:right w:val="single" w:sz="4" w:space="0" w:color="305496"/>
            </w:tcBorders>
            <w:shd w:val="clear" w:color="auto" w:fill="auto"/>
            <w:noWrap/>
            <w:vAlign w:val="center"/>
            <w:hideMark/>
          </w:tcPr>
          <w:p w14:paraId="28EE3062"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82%</w:t>
            </w:r>
          </w:p>
        </w:tc>
        <w:tc>
          <w:tcPr>
            <w:tcW w:w="864" w:type="dxa"/>
            <w:tcBorders>
              <w:top w:val="nil"/>
              <w:left w:val="nil"/>
              <w:bottom w:val="single" w:sz="4" w:space="0" w:color="305496"/>
              <w:right w:val="single" w:sz="4" w:space="0" w:color="305496"/>
            </w:tcBorders>
            <w:shd w:val="clear" w:color="auto" w:fill="auto"/>
            <w:noWrap/>
            <w:vAlign w:val="center"/>
            <w:hideMark/>
          </w:tcPr>
          <w:p w14:paraId="54C2E19D"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40</w:t>
            </w:r>
          </w:p>
        </w:tc>
        <w:tc>
          <w:tcPr>
            <w:tcW w:w="864" w:type="dxa"/>
            <w:tcBorders>
              <w:top w:val="nil"/>
              <w:left w:val="nil"/>
              <w:bottom w:val="single" w:sz="4" w:space="0" w:color="305496"/>
              <w:right w:val="single" w:sz="4" w:space="0" w:color="305496"/>
            </w:tcBorders>
            <w:shd w:val="clear" w:color="auto" w:fill="auto"/>
            <w:noWrap/>
            <w:vAlign w:val="center"/>
            <w:hideMark/>
          </w:tcPr>
          <w:p w14:paraId="53561ED9"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38</w:t>
            </w:r>
          </w:p>
        </w:tc>
        <w:tc>
          <w:tcPr>
            <w:tcW w:w="847" w:type="dxa"/>
            <w:tcBorders>
              <w:top w:val="nil"/>
              <w:left w:val="nil"/>
              <w:bottom w:val="single" w:sz="4" w:space="0" w:color="305496"/>
              <w:right w:val="single" w:sz="4" w:space="0" w:color="305496"/>
            </w:tcBorders>
            <w:shd w:val="clear" w:color="auto" w:fill="auto"/>
            <w:noWrap/>
            <w:vAlign w:val="center"/>
            <w:hideMark/>
          </w:tcPr>
          <w:p w14:paraId="29EA4A5E"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w:t>
            </w:r>
          </w:p>
        </w:tc>
        <w:tc>
          <w:tcPr>
            <w:tcW w:w="847" w:type="dxa"/>
            <w:tcBorders>
              <w:top w:val="nil"/>
              <w:left w:val="nil"/>
              <w:bottom w:val="single" w:sz="4" w:space="0" w:color="305496"/>
              <w:right w:val="single" w:sz="8" w:space="0" w:color="305496"/>
            </w:tcBorders>
            <w:shd w:val="clear" w:color="auto" w:fill="auto"/>
            <w:noWrap/>
            <w:vAlign w:val="center"/>
            <w:hideMark/>
          </w:tcPr>
          <w:p w14:paraId="1C33C254"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95%</w:t>
            </w:r>
          </w:p>
        </w:tc>
      </w:tr>
      <w:tr w:rsidR="00D60EA0" w:rsidRPr="00D60EA0" w14:paraId="6976ACF2" w14:textId="77777777" w:rsidTr="00D60EA0">
        <w:trPr>
          <w:trHeight w:val="285"/>
        </w:trPr>
        <w:tc>
          <w:tcPr>
            <w:tcW w:w="340" w:type="dxa"/>
            <w:tcBorders>
              <w:top w:val="nil"/>
              <w:left w:val="single" w:sz="8" w:space="0" w:color="305496"/>
              <w:bottom w:val="single" w:sz="4" w:space="0" w:color="305496"/>
              <w:right w:val="single" w:sz="4" w:space="0" w:color="305496"/>
            </w:tcBorders>
            <w:shd w:val="clear" w:color="auto" w:fill="auto"/>
            <w:vAlign w:val="center"/>
            <w:hideMark/>
          </w:tcPr>
          <w:p w14:paraId="51D2C25E"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6</w:t>
            </w:r>
          </w:p>
        </w:tc>
        <w:tc>
          <w:tcPr>
            <w:tcW w:w="2913" w:type="dxa"/>
            <w:tcBorders>
              <w:top w:val="nil"/>
              <w:left w:val="nil"/>
              <w:bottom w:val="single" w:sz="4" w:space="0" w:color="305496"/>
              <w:right w:val="single" w:sz="4" w:space="0" w:color="305496"/>
            </w:tcBorders>
            <w:shd w:val="clear" w:color="auto" w:fill="auto"/>
            <w:vAlign w:val="center"/>
            <w:hideMark/>
          </w:tcPr>
          <w:p w14:paraId="1D77832A" w14:textId="77777777" w:rsidR="00D60EA0" w:rsidRPr="00D60EA0" w:rsidRDefault="00D60EA0" w:rsidP="00D60EA0">
            <w:pPr>
              <w:spacing w:after="0" w:line="240" w:lineRule="auto"/>
              <w:rPr>
                <w:rFonts w:ascii="Tahoma" w:eastAsia="Times New Roman" w:hAnsi="Tahoma" w:cs="Tahoma"/>
                <w:sz w:val="16"/>
                <w:szCs w:val="16"/>
              </w:rPr>
            </w:pPr>
            <w:r w:rsidRPr="00D60EA0">
              <w:rPr>
                <w:rFonts w:ascii="Tahoma" w:eastAsia="Times New Roman" w:hAnsi="Tahoma" w:cs="Tahoma"/>
                <w:sz w:val="16"/>
                <w:szCs w:val="16"/>
              </w:rPr>
              <w:t>Qendra "Lira"</w:t>
            </w:r>
          </w:p>
        </w:tc>
        <w:tc>
          <w:tcPr>
            <w:tcW w:w="864" w:type="dxa"/>
            <w:tcBorders>
              <w:top w:val="nil"/>
              <w:left w:val="nil"/>
              <w:bottom w:val="single" w:sz="4" w:space="0" w:color="305496"/>
              <w:right w:val="single" w:sz="4" w:space="0" w:color="305496"/>
            </w:tcBorders>
            <w:shd w:val="clear" w:color="auto" w:fill="auto"/>
            <w:noWrap/>
            <w:vAlign w:val="center"/>
            <w:hideMark/>
          </w:tcPr>
          <w:p w14:paraId="0CEFB522"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22</w:t>
            </w:r>
          </w:p>
        </w:tc>
        <w:tc>
          <w:tcPr>
            <w:tcW w:w="864" w:type="dxa"/>
            <w:tcBorders>
              <w:top w:val="nil"/>
              <w:left w:val="nil"/>
              <w:bottom w:val="single" w:sz="4" w:space="0" w:color="305496"/>
              <w:right w:val="single" w:sz="4" w:space="0" w:color="305496"/>
            </w:tcBorders>
            <w:shd w:val="clear" w:color="auto" w:fill="auto"/>
            <w:noWrap/>
            <w:vAlign w:val="center"/>
            <w:hideMark/>
          </w:tcPr>
          <w:p w14:paraId="630488C8"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22</w:t>
            </w:r>
          </w:p>
        </w:tc>
        <w:tc>
          <w:tcPr>
            <w:tcW w:w="724" w:type="dxa"/>
            <w:tcBorders>
              <w:top w:val="nil"/>
              <w:left w:val="nil"/>
              <w:bottom w:val="single" w:sz="4" w:space="0" w:color="305496"/>
              <w:right w:val="single" w:sz="4" w:space="0" w:color="305496"/>
            </w:tcBorders>
            <w:shd w:val="clear" w:color="auto" w:fill="auto"/>
            <w:noWrap/>
            <w:vAlign w:val="center"/>
            <w:hideMark/>
          </w:tcPr>
          <w:p w14:paraId="400039AC"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0</w:t>
            </w:r>
          </w:p>
        </w:tc>
        <w:tc>
          <w:tcPr>
            <w:tcW w:w="847" w:type="dxa"/>
            <w:tcBorders>
              <w:top w:val="nil"/>
              <w:left w:val="nil"/>
              <w:bottom w:val="single" w:sz="4" w:space="0" w:color="305496"/>
              <w:right w:val="single" w:sz="4" w:space="0" w:color="305496"/>
            </w:tcBorders>
            <w:shd w:val="clear" w:color="auto" w:fill="auto"/>
            <w:noWrap/>
            <w:vAlign w:val="center"/>
            <w:hideMark/>
          </w:tcPr>
          <w:p w14:paraId="63B14D3B"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100%</w:t>
            </w:r>
          </w:p>
        </w:tc>
        <w:tc>
          <w:tcPr>
            <w:tcW w:w="864" w:type="dxa"/>
            <w:tcBorders>
              <w:top w:val="nil"/>
              <w:left w:val="nil"/>
              <w:bottom w:val="single" w:sz="4" w:space="0" w:color="305496"/>
              <w:right w:val="single" w:sz="4" w:space="0" w:color="305496"/>
            </w:tcBorders>
            <w:shd w:val="clear" w:color="auto" w:fill="auto"/>
            <w:noWrap/>
            <w:vAlign w:val="center"/>
            <w:hideMark/>
          </w:tcPr>
          <w:p w14:paraId="23ECB0CB"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23</w:t>
            </w:r>
          </w:p>
        </w:tc>
        <w:tc>
          <w:tcPr>
            <w:tcW w:w="864" w:type="dxa"/>
            <w:tcBorders>
              <w:top w:val="nil"/>
              <w:left w:val="nil"/>
              <w:bottom w:val="single" w:sz="4" w:space="0" w:color="305496"/>
              <w:right w:val="single" w:sz="4" w:space="0" w:color="305496"/>
            </w:tcBorders>
            <w:shd w:val="clear" w:color="auto" w:fill="auto"/>
            <w:noWrap/>
            <w:vAlign w:val="center"/>
            <w:hideMark/>
          </w:tcPr>
          <w:p w14:paraId="4A4725DA"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23</w:t>
            </w:r>
          </w:p>
        </w:tc>
        <w:tc>
          <w:tcPr>
            <w:tcW w:w="847" w:type="dxa"/>
            <w:tcBorders>
              <w:top w:val="nil"/>
              <w:left w:val="nil"/>
              <w:bottom w:val="single" w:sz="4" w:space="0" w:color="305496"/>
              <w:right w:val="single" w:sz="4" w:space="0" w:color="305496"/>
            </w:tcBorders>
            <w:shd w:val="clear" w:color="auto" w:fill="auto"/>
            <w:noWrap/>
            <w:vAlign w:val="center"/>
            <w:hideMark/>
          </w:tcPr>
          <w:p w14:paraId="2683E853"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0</w:t>
            </w:r>
          </w:p>
        </w:tc>
        <w:tc>
          <w:tcPr>
            <w:tcW w:w="847" w:type="dxa"/>
            <w:tcBorders>
              <w:top w:val="nil"/>
              <w:left w:val="nil"/>
              <w:bottom w:val="single" w:sz="4" w:space="0" w:color="305496"/>
              <w:right w:val="single" w:sz="8" w:space="0" w:color="305496"/>
            </w:tcBorders>
            <w:shd w:val="clear" w:color="auto" w:fill="auto"/>
            <w:noWrap/>
            <w:vAlign w:val="center"/>
            <w:hideMark/>
          </w:tcPr>
          <w:p w14:paraId="2D74809C" w14:textId="77777777" w:rsidR="00D60EA0" w:rsidRPr="00D60EA0" w:rsidRDefault="00D60EA0" w:rsidP="00D60EA0">
            <w:pPr>
              <w:spacing w:after="0" w:line="240" w:lineRule="auto"/>
              <w:jc w:val="right"/>
              <w:rPr>
                <w:rFonts w:ascii="Tahoma" w:eastAsia="Times New Roman" w:hAnsi="Tahoma" w:cs="Tahoma"/>
                <w:sz w:val="16"/>
                <w:szCs w:val="16"/>
              </w:rPr>
            </w:pPr>
            <w:r w:rsidRPr="00D60EA0">
              <w:rPr>
                <w:rFonts w:ascii="Tahoma" w:eastAsia="Times New Roman" w:hAnsi="Tahoma" w:cs="Tahoma"/>
                <w:sz w:val="16"/>
                <w:szCs w:val="16"/>
              </w:rPr>
              <w:t>100%</w:t>
            </w:r>
          </w:p>
        </w:tc>
      </w:tr>
      <w:tr w:rsidR="00D60EA0" w:rsidRPr="00D60EA0" w14:paraId="5A4192DC" w14:textId="77777777" w:rsidTr="00D60EA0">
        <w:trPr>
          <w:trHeight w:val="285"/>
        </w:trPr>
        <w:tc>
          <w:tcPr>
            <w:tcW w:w="340" w:type="dxa"/>
            <w:tcBorders>
              <w:top w:val="nil"/>
              <w:left w:val="single" w:sz="8" w:space="0" w:color="305496"/>
              <w:bottom w:val="single" w:sz="8" w:space="0" w:color="305496"/>
              <w:right w:val="single" w:sz="4" w:space="0" w:color="305496"/>
            </w:tcBorders>
            <w:shd w:val="clear" w:color="000000" w:fill="F1F1F1"/>
            <w:vAlign w:val="center"/>
            <w:hideMark/>
          </w:tcPr>
          <w:p w14:paraId="08D5BCAC" w14:textId="77777777" w:rsidR="00D60EA0" w:rsidRPr="00D60EA0" w:rsidRDefault="00D60EA0" w:rsidP="00D60EA0">
            <w:pPr>
              <w:spacing w:after="0" w:line="240" w:lineRule="auto"/>
              <w:rPr>
                <w:rFonts w:ascii="Tahoma" w:eastAsia="Times New Roman" w:hAnsi="Tahoma" w:cs="Tahoma"/>
                <w:b/>
                <w:bCs/>
                <w:sz w:val="16"/>
                <w:szCs w:val="16"/>
              </w:rPr>
            </w:pPr>
            <w:r w:rsidRPr="00D60EA0">
              <w:rPr>
                <w:rFonts w:ascii="Tahoma" w:eastAsia="Times New Roman" w:hAnsi="Tahoma" w:cs="Tahoma"/>
                <w:b/>
                <w:bCs/>
                <w:sz w:val="16"/>
                <w:szCs w:val="16"/>
              </w:rPr>
              <w:t> </w:t>
            </w:r>
          </w:p>
        </w:tc>
        <w:tc>
          <w:tcPr>
            <w:tcW w:w="2913" w:type="dxa"/>
            <w:tcBorders>
              <w:top w:val="nil"/>
              <w:left w:val="nil"/>
              <w:bottom w:val="single" w:sz="8" w:space="0" w:color="305496"/>
              <w:right w:val="single" w:sz="4" w:space="0" w:color="305496"/>
            </w:tcBorders>
            <w:shd w:val="clear" w:color="000000" w:fill="F1F1F1"/>
            <w:vAlign w:val="center"/>
            <w:hideMark/>
          </w:tcPr>
          <w:p w14:paraId="0AB3D686" w14:textId="77777777" w:rsidR="00D60EA0" w:rsidRPr="00D60EA0" w:rsidRDefault="00D60EA0" w:rsidP="00D60EA0">
            <w:pPr>
              <w:spacing w:after="0" w:line="240" w:lineRule="auto"/>
              <w:rPr>
                <w:rFonts w:ascii="Tahoma" w:eastAsia="Times New Roman" w:hAnsi="Tahoma" w:cs="Tahoma"/>
                <w:b/>
                <w:bCs/>
                <w:sz w:val="16"/>
                <w:szCs w:val="16"/>
              </w:rPr>
            </w:pPr>
            <w:r w:rsidRPr="00D60EA0">
              <w:rPr>
                <w:rFonts w:ascii="Tahoma" w:eastAsia="Times New Roman" w:hAnsi="Tahoma" w:cs="Tahoma"/>
                <w:b/>
                <w:bCs/>
                <w:sz w:val="16"/>
                <w:szCs w:val="16"/>
              </w:rPr>
              <w:t>TOTALI</w:t>
            </w:r>
          </w:p>
        </w:tc>
        <w:tc>
          <w:tcPr>
            <w:tcW w:w="864" w:type="dxa"/>
            <w:tcBorders>
              <w:top w:val="nil"/>
              <w:left w:val="nil"/>
              <w:bottom w:val="single" w:sz="8" w:space="0" w:color="305496"/>
              <w:right w:val="single" w:sz="4" w:space="0" w:color="305496"/>
            </w:tcBorders>
            <w:shd w:val="clear" w:color="000000" w:fill="F2F2F2"/>
            <w:noWrap/>
            <w:vAlign w:val="center"/>
            <w:hideMark/>
          </w:tcPr>
          <w:p w14:paraId="30398376" w14:textId="77777777" w:rsidR="00D60EA0" w:rsidRPr="00D60EA0" w:rsidRDefault="00D60EA0" w:rsidP="00D60EA0">
            <w:pPr>
              <w:spacing w:after="0" w:line="240" w:lineRule="auto"/>
              <w:jc w:val="right"/>
              <w:rPr>
                <w:rFonts w:ascii="Tahoma" w:eastAsia="Times New Roman" w:hAnsi="Tahoma" w:cs="Tahoma"/>
                <w:b/>
                <w:bCs/>
                <w:sz w:val="16"/>
                <w:szCs w:val="16"/>
              </w:rPr>
            </w:pPr>
            <w:r w:rsidRPr="00D60EA0">
              <w:rPr>
                <w:rFonts w:ascii="Tahoma" w:eastAsia="Times New Roman" w:hAnsi="Tahoma" w:cs="Tahoma"/>
                <w:b/>
                <w:bCs/>
                <w:sz w:val="16"/>
                <w:szCs w:val="16"/>
              </w:rPr>
              <w:t>740</w:t>
            </w:r>
          </w:p>
        </w:tc>
        <w:tc>
          <w:tcPr>
            <w:tcW w:w="864" w:type="dxa"/>
            <w:tcBorders>
              <w:top w:val="nil"/>
              <w:left w:val="nil"/>
              <w:bottom w:val="single" w:sz="8" w:space="0" w:color="305496"/>
              <w:right w:val="single" w:sz="4" w:space="0" w:color="305496"/>
            </w:tcBorders>
            <w:shd w:val="clear" w:color="000000" w:fill="F2F2F2"/>
            <w:noWrap/>
            <w:vAlign w:val="center"/>
            <w:hideMark/>
          </w:tcPr>
          <w:p w14:paraId="297502DC" w14:textId="77777777" w:rsidR="00D60EA0" w:rsidRPr="00D60EA0" w:rsidRDefault="00D60EA0" w:rsidP="00D60EA0">
            <w:pPr>
              <w:spacing w:after="0" w:line="240" w:lineRule="auto"/>
              <w:jc w:val="right"/>
              <w:rPr>
                <w:rFonts w:ascii="Tahoma" w:eastAsia="Times New Roman" w:hAnsi="Tahoma" w:cs="Tahoma"/>
                <w:b/>
                <w:bCs/>
                <w:sz w:val="16"/>
                <w:szCs w:val="16"/>
              </w:rPr>
            </w:pPr>
            <w:r w:rsidRPr="00D60EA0">
              <w:rPr>
                <w:rFonts w:ascii="Tahoma" w:eastAsia="Times New Roman" w:hAnsi="Tahoma" w:cs="Tahoma"/>
                <w:b/>
                <w:bCs/>
                <w:sz w:val="16"/>
                <w:szCs w:val="16"/>
              </w:rPr>
              <w:t>687</w:t>
            </w:r>
          </w:p>
        </w:tc>
        <w:tc>
          <w:tcPr>
            <w:tcW w:w="724" w:type="dxa"/>
            <w:tcBorders>
              <w:top w:val="nil"/>
              <w:left w:val="nil"/>
              <w:bottom w:val="single" w:sz="8" w:space="0" w:color="305496"/>
              <w:right w:val="single" w:sz="4" w:space="0" w:color="305496"/>
            </w:tcBorders>
            <w:shd w:val="clear" w:color="000000" w:fill="F2F2F2"/>
            <w:noWrap/>
            <w:vAlign w:val="center"/>
            <w:hideMark/>
          </w:tcPr>
          <w:p w14:paraId="08FB8638" w14:textId="77777777" w:rsidR="00D60EA0" w:rsidRPr="00D60EA0" w:rsidRDefault="00D60EA0" w:rsidP="00D60EA0">
            <w:pPr>
              <w:spacing w:after="0" w:line="240" w:lineRule="auto"/>
              <w:jc w:val="right"/>
              <w:rPr>
                <w:rFonts w:ascii="Tahoma" w:eastAsia="Times New Roman" w:hAnsi="Tahoma" w:cs="Tahoma"/>
                <w:b/>
                <w:bCs/>
                <w:sz w:val="16"/>
                <w:szCs w:val="16"/>
              </w:rPr>
            </w:pPr>
            <w:r w:rsidRPr="00D60EA0">
              <w:rPr>
                <w:rFonts w:ascii="Tahoma" w:eastAsia="Times New Roman" w:hAnsi="Tahoma" w:cs="Tahoma"/>
                <w:b/>
                <w:bCs/>
                <w:sz w:val="16"/>
                <w:szCs w:val="16"/>
              </w:rPr>
              <w:t>53</w:t>
            </w:r>
          </w:p>
        </w:tc>
        <w:tc>
          <w:tcPr>
            <w:tcW w:w="847" w:type="dxa"/>
            <w:tcBorders>
              <w:top w:val="nil"/>
              <w:left w:val="nil"/>
              <w:bottom w:val="single" w:sz="8" w:space="0" w:color="305496"/>
              <w:right w:val="single" w:sz="4" w:space="0" w:color="305496"/>
            </w:tcBorders>
            <w:shd w:val="clear" w:color="000000" w:fill="F2F2F2"/>
            <w:noWrap/>
            <w:vAlign w:val="center"/>
            <w:hideMark/>
          </w:tcPr>
          <w:p w14:paraId="3458D315" w14:textId="77777777" w:rsidR="00D60EA0" w:rsidRPr="00D60EA0" w:rsidRDefault="00D60EA0" w:rsidP="00D60EA0">
            <w:pPr>
              <w:spacing w:after="0" w:line="240" w:lineRule="auto"/>
              <w:jc w:val="right"/>
              <w:rPr>
                <w:rFonts w:ascii="Tahoma" w:eastAsia="Times New Roman" w:hAnsi="Tahoma" w:cs="Tahoma"/>
                <w:b/>
                <w:bCs/>
                <w:sz w:val="16"/>
                <w:szCs w:val="16"/>
              </w:rPr>
            </w:pPr>
            <w:r w:rsidRPr="00D60EA0">
              <w:rPr>
                <w:rFonts w:ascii="Tahoma" w:eastAsia="Times New Roman" w:hAnsi="Tahoma" w:cs="Tahoma"/>
                <w:b/>
                <w:bCs/>
                <w:sz w:val="16"/>
                <w:szCs w:val="16"/>
              </w:rPr>
              <w:t>93%</w:t>
            </w:r>
          </w:p>
        </w:tc>
        <w:tc>
          <w:tcPr>
            <w:tcW w:w="864" w:type="dxa"/>
            <w:tcBorders>
              <w:top w:val="nil"/>
              <w:left w:val="nil"/>
              <w:bottom w:val="single" w:sz="8" w:space="0" w:color="305496"/>
              <w:right w:val="single" w:sz="4" w:space="0" w:color="305496"/>
            </w:tcBorders>
            <w:shd w:val="clear" w:color="000000" w:fill="F2F2F2"/>
            <w:noWrap/>
            <w:vAlign w:val="center"/>
            <w:hideMark/>
          </w:tcPr>
          <w:p w14:paraId="4EA6A412" w14:textId="77777777" w:rsidR="00D60EA0" w:rsidRPr="00D60EA0" w:rsidRDefault="00D60EA0" w:rsidP="00D60EA0">
            <w:pPr>
              <w:spacing w:after="0" w:line="240" w:lineRule="auto"/>
              <w:jc w:val="right"/>
              <w:rPr>
                <w:rFonts w:ascii="Tahoma" w:eastAsia="Times New Roman" w:hAnsi="Tahoma" w:cs="Tahoma"/>
                <w:b/>
                <w:bCs/>
                <w:sz w:val="16"/>
                <w:szCs w:val="16"/>
              </w:rPr>
            </w:pPr>
            <w:r w:rsidRPr="00D60EA0">
              <w:rPr>
                <w:rFonts w:ascii="Tahoma" w:eastAsia="Times New Roman" w:hAnsi="Tahoma" w:cs="Tahoma"/>
                <w:b/>
                <w:bCs/>
                <w:sz w:val="16"/>
                <w:szCs w:val="16"/>
              </w:rPr>
              <w:t>776</w:t>
            </w:r>
          </w:p>
        </w:tc>
        <w:tc>
          <w:tcPr>
            <w:tcW w:w="864" w:type="dxa"/>
            <w:tcBorders>
              <w:top w:val="nil"/>
              <w:left w:val="nil"/>
              <w:bottom w:val="single" w:sz="8" w:space="0" w:color="305496"/>
              <w:right w:val="single" w:sz="4" w:space="0" w:color="305496"/>
            </w:tcBorders>
            <w:shd w:val="clear" w:color="000000" w:fill="F2F2F2"/>
            <w:noWrap/>
            <w:vAlign w:val="center"/>
            <w:hideMark/>
          </w:tcPr>
          <w:p w14:paraId="69F11F67" w14:textId="77777777" w:rsidR="00D60EA0" w:rsidRPr="00D60EA0" w:rsidRDefault="00D60EA0" w:rsidP="00D60EA0">
            <w:pPr>
              <w:spacing w:after="0" w:line="240" w:lineRule="auto"/>
              <w:jc w:val="right"/>
              <w:rPr>
                <w:rFonts w:ascii="Tahoma" w:eastAsia="Times New Roman" w:hAnsi="Tahoma" w:cs="Tahoma"/>
                <w:b/>
                <w:bCs/>
                <w:sz w:val="16"/>
                <w:szCs w:val="16"/>
              </w:rPr>
            </w:pPr>
            <w:r w:rsidRPr="00D60EA0">
              <w:rPr>
                <w:rFonts w:ascii="Tahoma" w:eastAsia="Times New Roman" w:hAnsi="Tahoma" w:cs="Tahoma"/>
                <w:b/>
                <w:bCs/>
                <w:sz w:val="16"/>
                <w:szCs w:val="16"/>
              </w:rPr>
              <w:t>733</w:t>
            </w:r>
          </w:p>
        </w:tc>
        <w:tc>
          <w:tcPr>
            <w:tcW w:w="847" w:type="dxa"/>
            <w:tcBorders>
              <w:top w:val="nil"/>
              <w:left w:val="nil"/>
              <w:bottom w:val="single" w:sz="8" w:space="0" w:color="305496"/>
              <w:right w:val="single" w:sz="4" w:space="0" w:color="305496"/>
            </w:tcBorders>
            <w:shd w:val="clear" w:color="000000" w:fill="F2F2F2"/>
            <w:noWrap/>
            <w:vAlign w:val="center"/>
            <w:hideMark/>
          </w:tcPr>
          <w:p w14:paraId="624E9C97" w14:textId="77777777" w:rsidR="00D60EA0" w:rsidRPr="00D60EA0" w:rsidRDefault="00D60EA0" w:rsidP="00D60EA0">
            <w:pPr>
              <w:spacing w:after="0" w:line="240" w:lineRule="auto"/>
              <w:jc w:val="right"/>
              <w:rPr>
                <w:rFonts w:ascii="Tahoma" w:eastAsia="Times New Roman" w:hAnsi="Tahoma" w:cs="Tahoma"/>
                <w:b/>
                <w:bCs/>
                <w:sz w:val="16"/>
                <w:szCs w:val="16"/>
              </w:rPr>
            </w:pPr>
            <w:r w:rsidRPr="00D60EA0">
              <w:rPr>
                <w:rFonts w:ascii="Tahoma" w:eastAsia="Times New Roman" w:hAnsi="Tahoma" w:cs="Tahoma"/>
                <w:b/>
                <w:bCs/>
                <w:sz w:val="16"/>
                <w:szCs w:val="16"/>
              </w:rPr>
              <w:t>43</w:t>
            </w:r>
          </w:p>
        </w:tc>
        <w:tc>
          <w:tcPr>
            <w:tcW w:w="847" w:type="dxa"/>
            <w:tcBorders>
              <w:top w:val="nil"/>
              <w:left w:val="nil"/>
              <w:bottom w:val="single" w:sz="8" w:space="0" w:color="305496"/>
              <w:right w:val="single" w:sz="8" w:space="0" w:color="305496"/>
            </w:tcBorders>
            <w:shd w:val="clear" w:color="000000" w:fill="F2F2F2"/>
            <w:noWrap/>
            <w:vAlign w:val="center"/>
            <w:hideMark/>
          </w:tcPr>
          <w:p w14:paraId="7CDA3574" w14:textId="77777777" w:rsidR="00D60EA0" w:rsidRPr="00D60EA0" w:rsidRDefault="00D60EA0" w:rsidP="00D60EA0">
            <w:pPr>
              <w:spacing w:after="0" w:line="240" w:lineRule="auto"/>
              <w:jc w:val="right"/>
              <w:rPr>
                <w:rFonts w:ascii="Tahoma" w:eastAsia="Times New Roman" w:hAnsi="Tahoma" w:cs="Tahoma"/>
                <w:b/>
                <w:bCs/>
                <w:sz w:val="16"/>
                <w:szCs w:val="16"/>
              </w:rPr>
            </w:pPr>
            <w:r w:rsidRPr="00D60EA0">
              <w:rPr>
                <w:rFonts w:ascii="Tahoma" w:eastAsia="Times New Roman" w:hAnsi="Tahoma" w:cs="Tahoma"/>
                <w:b/>
                <w:bCs/>
                <w:sz w:val="16"/>
                <w:szCs w:val="16"/>
              </w:rPr>
              <w:t>94%</w:t>
            </w:r>
          </w:p>
        </w:tc>
      </w:tr>
    </w:tbl>
    <w:p w14:paraId="7DA3C40B" w14:textId="7F6522BA" w:rsidR="00D60EA0" w:rsidRDefault="00D60EA0" w:rsidP="00E64CFB">
      <w:pPr>
        <w:tabs>
          <w:tab w:val="left" w:pos="360"/>
        </w:tabs>
        <w:spacing w:before="1" w:after="54"/>
        <w:jc w:val="both"/>
        <w:rPr>
          <w:rFonts w:ascii="Times New Roman" w:hAnsi="Times New Roman" w:cs="Times New Roman"/>
          <w:spacing w:val="8"/>
          <w:lang w:val="sq-AL"/>
        </w:rPr>
      </w:pPr>
    </w:p>
    <w:p w14:paraId="16AD4E99" w14:textId="11ACF377" w:rsidR="006575BA" w:rsidRPr="00085FB8" w:rsidRDefault="006575BA" w:rsidP="00E64CFB">
      <w:pPr>
        <w:tabs>
          <w:tab w:val="left" w:pos="360"/>
        </w:tabs>
        <w:spacing w:before="1" w:after="54"/>
        <w:jc w:val="both"/>
        <w:rPr>
          <w:color w:val="FF0000"/>
          <w:sz w:val="20"/>
          <w:lang w:val="sq-AL"/>
        </w:rPr>
      </w:pPr>
    </w:p>
    <w:p w14:paraId="1D3B15BD" w14:textId="4C14D089" w:rsidR="003D4249" w:rsidRPr="000A4507" w:rsidRDefault="003D4249" w:rsidP="00E64CFB">
      <w:pPr>
        <w:tabs>
          <w:tab w:val="left" w:pos="360"/>
        </w:tabs>
        <w:jc w:val="both"/>
        <w:rPr>
          <w:rFonts w:ascii="Times New Roman" w:hAnsi="Times New Roman" w:cs="Times New Roman"/>
          <w:b/>
        </w:rPr>
      </w:pPr>
      <w:r w:rsidRPr="000A4507">
        <w:rPr>
          <w:rFonts w:ascii="Times New Roman" w:hAnsi="Times New Roman" w:cs="Times New Roman"/>
          <w:b/>
        </w:rPr>
        <w:t xml:space="preserve">Artikulli </w:t>
      </w:r>
      <w:proofErr w:type="gramStart"/>
      <w:r w:rsidRPr="000A4507">
        <w:rPr>
          <w:rFonts w:ascii="Times New Roman" w:hAnsi="Times New Roman" w:cs="Times New Roman"/>
          <w:b/>
        </w:rPr>
        <w:t>601 :</w:t>
      </w:r>
      <w:proofErr w:type="gramEnd"/>
      <w:r w:rsidRPr="000A4507">
        <w:rPr>
          <w:rFonts w:ascii="Times New Roman" w:hAnsi="Times New Roman" w:cs="Times New Roman"/>
          <w:b/>
        </w:rPr>
        <w:t xml:space="preserve"> Sigurime shoqërore - është realizuar në masën </w:t>
      </w:r>
      <w:r w:rsidR="008D423F" w:rsidRPr="000A4507">
        <w:rPr>
          <w:rFonts w:ascii="Times New Roman" w:hAnsi="Times New Roman" w:cs="Times New Roman"/>
          <w:b/>
        </w:rPr>
        <w:t>92</w:t>
      </w:r>
      <w:r w:rsidRPr="000A4507">
        <w:rPr>
          <w:rFonts w:ascii="Times New Roman" w:hAnsi="Times New Roman" w:cs="Times New Roman"/>
          <w:b/>
        </w:rPr>
        <w:t xml:space="preserve">% </w:t>
      </w:r>
      <w:r w:rsidR="00691AFF" w:rsidRPr="000A4507">
        <w:rPr>
          <w:rFonts w:ascii="Times New Roman" w:hAnsi="Times New Roman" w:cs="Times New Roman"/>
          <w:b/>
        </w:rPr>
        <w:t>e</w:t>
      </w:r>
      <w:r w:rsidR="000B6572" w:rsidRPr="000A4507">
        <w:rPr>
          <w:rFonts w:ascii="Times New Roman" w:hAnsi="Times New Roman" w:cs="Times New Roman"/>
          <w:b/>
        </w:rPr>
        <w:t xml:space="preserve"> planit</w:t>
      </w:r>
      <w:r w:rsidR="00691AFF" w:rsidRPr="000A4507">
        <w:rPr>
          <w:rFonts w:ascii="Times New Roman" w:hAnsi="Times New Roman" w:cs="Times New Roman"/>
          <w:b/>
        </w:rPr>
        <w:t xml:space="preserve"> vjetor</w:t>
      </w:r>
    </w:p>
    <w:p w14:paraId="37B380C0" w14:textId="130F3C66" w:rsidR="008D423F" w:rsidRPr="000A4507" w:rsidRDefault="008D423F" w:rsidP="00E64CFB">
      <w:pPr>
        <w:tabs>
          <w:tab w:val="left" w:pos="360"/>
        </w:tabs>
        <w:jc w:val="both"/>
        <w:rPr>
          <w:rFonts w:ascii="Times New Roman" w:hAnsi="Times New Roman" w:cs="Times New Roman"/>
          <w:b/>
        </w:rPr>
      </w:pPr>
      <w:r w:rsidRPr="000A4507">
        <w:rPr>
          <w:rFonts w:ascii="Times New Roman" w:hAnsi="Times New Roman" w:cs="Times New Roman"/>
          <w:b/>
        </w:rPr>
        <w:t>Raporti fakt/</w:t>
      </w:r>
      <w:proofErr w:type="gramStart"/>
      <w:r w:rsidRPr="000A4507">
        <w:rPr>
          <w:rFonts w:ascii="Times New Roman" w:hAnsi="Times New Roman" w:cs="Times New Roman"/>
          <w:b/>
        </w:rPr>
        <w:t>plan :</w:t>
      </w:r>
      <w:proofErr w:type="gramEnd"/>
      <w:r w:rsidRPr="000A4507">
        <w:rPr>
          <w:rFonts w:ascii="Times New Roman" w:hAnsi="Times New Roman" w:cs="Times New Roman"/>
          <w:b/>
        </w:rPr>
        <w:t xml:space="preserve"> 73,154</w:t>
      </w:r>
      <w:r w:rsidR="00C00FE9" w:rsidRPr="000A4507">
        <w:rPr>
          <w:rFonts w:ascii="Times New Roman" w:hAnsi="Times New Roman" w:cs="Times New Roman"/>
          <w:b/>
        </w:rPr>
        <w:t xml:space="preserve"> </w:t>
      </w:r>
      <w:r w:rsidRPr="000A4507">
        <w:rPr>
          <w:rFonts w:ascii="Times New Roman" w:hAnsi="Times New Roman" w:cs="Times New Roman"/>
          <w:b/>
        </w:rPr>
        <w:t>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r w:rsidRPr="000A4507">
        <w:rPr>
          <w:rFonts w:ascii="Times New Roman" w:hAnsi="Times New Roman" w:cs="Times New Roman"/>
          <w:b/>
        </w:rPr>
        <w:t xml:space="preserve"> / 79,438 </w:t>
      </w:r>
      <w:r w:rsidR="0092685E" w:rsidRPr="000A4507">
        <w:rPr>
          <w:rFonts w:ascii="Times New Roman" w:hAnsi="Times New Roman" w:cs="Times New Roman"/>
          <w:b/>
        </w:rPr>
        <w:t>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p>
    <w:p w14:paraId="4B64AA8B" w14:textId="77777777" w:rsidR="005621A8" w:rsidRPr="000A4507" w:rsidRDefault="005621A8" w:rsidP="00E64CFB">
      <w:pPr>
        <w:tabs>
          <w:tab w:val="left" w:pos="360"/>
        </w:tabs>
        <w:jc w:val="both"/>
        <w:rPr>
          <w:rFonts w:ascii="Times New Roman" w:hAnsi="Times New Roman" w:cs="Times New Roman"/>
        </w:rPr>
      </w:pPr>
    </w:p>
    <w:p w14:paraId="509E8EE6" w14:textId="026D8AC2" w:rsidR="003D4249" w:rsidRPr="000A4507" w:rsidRDefault="003D4249" w:rsidP="00E64CFB">
      <w:pPr>
        <w:tabs>
          <w:tab w:val="left" w:pos="360"/>
        </w:tabs>
        <w:jc w:val="both"/>
        <w:rPr>
          <w:rFonts w:ascii="Times New Roman" w:hAnsi="Times New Roman" w:cs="Times New Roman"/>
        </w:rPr>
      </w:pPr>
      <w:r w:rsidRPr="000A4507">
        <w:rPr>
          <w:rFonts w:ascii="Times New Roman" w:hAnsi="Times New Roman" w:cs="Times New Roman"/>
        </w:rPr>
        <w:t>Shpenzimet për Sigurime shoqërore të planifikuara për vitin 202</w:t>
      </w:r>
      <w:r w:rsidR="00A379CC" w:rsidRPr="000A4507">
        <w:rPr>
          <w:rFonts w:ascii="Times New Roman" w:hAnsi="Times New Roman" w:cs="Times New Roman"/>
        </w:rPr>
        <w:t>2</w:t>
      </w:r>
      <w:r w:rsidRPr="000A4507">
        <w:rPr>
          <w:rFonts w:ascii="Times New Roman" w:hAnsi="Times New Roman" w:cs="Times New Roman"/>
        </w:rPr>
        <w:t xml:space="preserve"> janë </w:t>
      </w:r>
      <w:r w:rsidR="0092685E" w:rsidRPr="000A4507">
        <w:rPr>
          <w:rFonts w:ascii="Times New Roman" w:hAnsi="Times New Roman" w:cs="Times New Roman"/>
        </w:rPr>
        <w:t xml:space="preserve">79,438 </w:t>
      </w:r>
      <w:r w:rsidRPr="000A4507">
        <w:rPr>
          <w:rFonts w:ascii="Times New Roman" w:hAnsi="Times New Roman" w:cs="Times New Roman"/>
        </w:rPr>
        <w:t>mijë lekë</w:t>
      </w:r>
      <w:bookmarkStart w:id="36" w:name="_Hlk106738968"/>
      <w:r w:rsidR="00C00FE9" w:rsidRPr="000A4507">
        <w:rPr>
          <w:rFonts w:ascii="Times New Roman" w:hAnsi="Times New Roman" w:cs="Times New Roman"/>
        </w:rPr>
        <w:t xml:space="preserve"> </w:t>
      </w:r>
      <w:r w:rsidR="00093788" w:rsidRPr="000A4507">
        <w:rPr>
          <w:rFonts w:ascii="Times New Roman" w:hAnsi="Times New Roman" w:cs="Times New Roman"/>
          <w:bCs/>
        </w:rPr>
        <w:t>dhe jan</w:t>
      </w:r>
      <w:r w:rsidR="00C757C5" w:rsidRPr="000A4507">
        <w:rPr>
          <w:rFonts w:ascii="Times New Roman" w:hAnsi="Times New Roman" w:cs="Times New Roman"/>
          <w:bCs/>
        </w:rPr>
        <w:t>ë</w:t>
      </w:r>
      <w:r w:rsidR="00093788" w:rsidRPr="000A4507">
        <w:rPr>
          <w:rFonts w:ascii="Times New Roman" w:hAnsi="Times New Roman" w:cs="Times New Roman"/>
          <w:bCs/>
        </w:rPr>
        <w:t xml:space="preserve"> realizuar </w:t>
      </w:r>
      <w:r w:rsidR="00C00FE9" w:rsidRPr="000A4507">
        <w:rPr>
          <w:rFonts w:ascii="Times New Roman" w:hAnsi="Times New Roman" w:cs="Times New Roman"/>
        </w:rPr>
        <w:t xml:space="preserve">73,154 </w:t>
      </w:r>
      <w:r w:rsidRPr="000A4507">
        <w:rPr>
          <w:rFonts w:ascii="Times New Roman" w:hAnsi="Times New Roman" w:cs="Times New Roman"/>
        </w:rPr>
        <w:t>mijë</w:t>
      </w:r>
      <w:r w:rsidRPr="000A4507">
        <w:rPr>
          <w:rFonts w:ascii="Times New Roman" w:hAnsi="Times New Roman" w:cs="Times New Roman"/>
          <w:spacing w:val="1"/>
        </w:rPr>
        <w:t xml:space="preserve"> </w:t>
      </w:r>
      <w:r w:rsidRPr="000A4507">
        <w:rPr>
          <w:rFonts w:ascii="Times New Roman" w:hAnsi="Times New Roman" w:cs="Times New Roman"/>
        </w:rPr>
        <w:t>lekë</w:t>
      </w:r>
      <w:r w:rsidR="00093788" w:rsidRPr="000A4507">
        <w:rPr>
          <w:rFonts w:ascii="Times New Roman" w:hAnsi="Times New Roman" w:cs="Times New Roman"/>
        </w:rPr>
        <w:t xml:space="preserve">, ose </w:t>
      </w:r>
      <w:r w:rsidR="00595A6A" w:rsidRPr="000A4507">
        <w:rPr>
          <w:rFonts w:ascii="Times New Roman" w:hAnsi="Times New Roman" w:cs="Times New Roman"/>
        </w:rPr>
        <w:t>9</w:t>
      </w:r>
      <w:r w:rsidR="00C00FE9" w:rsidRPr="000A4507">
        <w:rPr>
          <w:rFonts w:ascii="Times New Roman" w:hAnsi="Times New Roman" w:cs="Times New Roman"/>
        </w:rPr>
        <w:t>2</w:t>
      </w:r>
      <w:r w:rsidR="00093788" w:rsidRPr="000A4507">
        <w:rPr>
          <w:rFonts w:ascii="Times New Roman" w:hAnsi="Times New Roman" w:cs="Times New Roman"/>
        </w:rPr>
        <w:t>%.</w:t>
      </w:r>
      <w:bookmarkEnd w:id="36"/>
      <w:r w:rsidRPr="000A4507">
        <w:rPr>
          <w:rFonts w:ascii="Times New Roman" w:hAnsi="Times New Roman" w:cs="Times New Roman"/>
          <w:spacing w:val="1"/>
        </w:rPr>
        <w:t xml:space="preserve"> Mosrealizimi lidhet me vendet e lira në strukturë. </w:t>
      </w:r>
    </w:p>
    <w:p w14:paraId="6DDCE8E4" w14:textId="130655CF" w:rsidR="003D4249" w:rsidRPr="000A4507" w:rsidRDefault="003D4249" w:rsidP="00E64CFB">
      <w:pPr>
        <w:tabs>
          <w:tab w:val="left" w:pos="360"/>
        </w:tabs>
        <w:jc w:val="both"/>
        <w:rPr>
          <w:rFonts w:ascii="Times New Roman" w:hAnsi="Times New Roman" w:cs="Times New Roman"/>
        </w:rPr>
      </w:pPr>
      <w:r w:rsidRPr="000A4507">
        <w:rPr>
          <w:rFonts w:ascii="Times New Roman" w:hAnsi="Times New Roman" w:cs="Times New Roman"/>
        </w:rPr>
        <w:t>Të gjitha njësitë shpenzuese kanë</w:t>
      </w:r>
      <w:r w:rsidRPr="000A4507">
        <w:rPr>
          <w:rFonts w:ascii="Times New Roman" w:hAnsi="Times New Roman" w:cs="Times New Roman"/>
          <w:spacing w:val="1"/>
        </w:rPr>
        <w:t xml:space="preserve"> </w:t>
      </w:r>
      <w:r w:rsidRPr="000A4507">
        <w:rPr>
          <w:rFonts w:ascii="Times New Roman" w:hAnsi="Times New Roman" w:cs="Times New Roman"/>
        </w:rPr>
        <w:t>paguar</w:t>
      </w:r>
      <w:r w:rsidRPr="000A4507">
        <w:rPr>
          <w:rFonts w:ascii="Times New Roman" w:hAnsi="Times New Roman" w:cs="Times New Roman"/>
          <w:spacing w:val="1"/>
        </w:rPr>
        <w:t xml:space="preserve"> </w:t>
      </w:r>
      <w:r w:rsidRPr="000A4507">
        <w:rPr>
          <w:rFonts w:ascii="Times New Roman" w:hAnsi="Times New Roman" w:cs="Times New Roman"/>
        </w:rPr>
        <w:t>rregullisht</w:t>
      </w:r>
      <w:r w:rsidRPr="000A4507">
        <w:rPr>
          <w:rFonts w:ascii="Times New Roman" w:hAnsi="Times New Roman" w:cs="Times New Roman"/>
          <w:spacing w:val="1"/>
        </w:rPr>
        <w:t xml:space="preserve"> ç</w:t>
      </w:r>
      <w:r w:rsidRPr="000A4507">
        <w:rPr>
          <w:rFonts w:ascii="Times New Roman" w:hAnsi="Times New Roman" w:cs="Times New Roman"/>
        </w:rPr>
        <w:t>do</w:t>
      </w:r>
      <w:r w:rsidRPr="000A4507">
        <w:rPr>
          <w:rFonts w:ascii="Times New Roman" w:hAnsi="Times New Roman" w:cs="Times New Roman"/>
          <w:spacing w:val="1"/>
        </w:rPr>
        <w:t xml:space="preserve"> </w:t>
      </w:r>
      <w:r w:rsidRPr="000A4507">
        <w:rPr>
          <w:rFonts w:ascii="Times New Roman" w:hAnsi="Times New Roman" w:cs="Times New Roman"/>
        </w:rPr>
        <w:t>muaj</w:t>
      </w:r>
      <w:r w:rsidRPr="000A4507">
        <w:rPr>
          <w:rFonts w:ascii="Times New Roman" w:hAnsi="Times New Roman" w:cs="Times New Roman"/>
          <w:spacing w:val="1"/>
        </w:rPr>
        <w:t xml:space="preserve"> </w:t>
      </w:r>
      <w:r w:rsidRPr="000A4507">
        <w:rPr>
          <w:rFonts w:ascii="Times New Roman" w:hAnsi="Times New Roman" w:cs="Times New Roman"/>
        </w:rPr>
        <w:t>detyrimet</w:t>
      </w:r>
      <w:r w:rsidRPr="000A4507">
        <w:rPr>
          <w:rFonts w:ascii="Times New Roman" w:hAnsi="Times New Roman" w:cs="Times New Roman"/>
          <w:spacing w:val="1"/>
        </w:rPr>
        <w:t xml:space="preserve"> </w:t>
      </w:r>
      <w:r w:rsidRPr="000A4507">
        <w:rPr>
          <w:rFonts w:ascii="Times New Roman" w:hAnsi="Times New Roman" w:cs="Times New Roman"/>
        </w:rPr>
        <w:t>për</w:t>
      </w:r>
      <w:r w:rsidRPr="000A4507">
        <w:rPr>
          <w:rFonts w:ascii="Times New Roman" w:hAnsi="Times New Roman" w:cs="Times New Roman"/>
          <w:spacing w:val="1"/>
        </w:rPr>
        <w:t xml:space="preserve"> </w:t>
      </w:r>
      <w:r w:rsidRPr="000A4507">
        <w:rPr>
          <w:rFonts w:ascii="Times New Roman" w:hAnsi="Times New Roman" w:cs="Times New Roman"/>
        </w:rPr>
        <w:t>sigurime</w:t>
      </w:r>
      <w:r w:rsidRPr="000A4507">
        <w:rPr>
          <w:rFonts w:ascii="Times New Roman" w:hAnsi="Times New Roman" w:cs="Times New Roman"/>
          <w:spacing w:val="1"/>
        </w:rPr>
        <w:t xml:space="preserve"> </w:t>
      </w:r>
      <w:r w:rsidRPr="000A4507">
        <w:rPr>
          <w:rFonts w:ascii="Times New Roman" w:hAnsi="Times New Roman" w:cs="Times New Roman"/>
        </w:rPr>
        <w:t>shoqërore</w:t>
      </w:r>
      <w:r w:rsidRPr="000A4507">
        <w:rPr>
          <w:rFonts w:ascii="Times New Roman" w:hAnsi="Times New Roman" w:cs="Times New Roman"/>
          <w:spacing w:val="1"/>
        </w:rPr>
        <w:t xml:space="preserve"> </w:t>
      </w:r>
      <w:r w:rsidRPr="000A4507">
        <w:rPr>
          <w:rFonts w:ascii="Times New Roman" w:hAnsi="Times New Roman" w:cs="Times New Roman"/>
        </w:rPr>
        <w:t>dhe</w:t>
      </w:r>
      <w:r w:rsidRPr="000A4507">
        <w:rPr>
          <w:rFonts w:ascii="Times New Roman" w:hAnsi="Times New Roman" w:cs="Times New Roman"/>
          <w:spacing w:val="1"/>
        </w:rPr>
        <w:t xml:space="preserve"> </w:t>
      </w:r>
      <w:r w:rsidRPr="000A4507">
        <w:rPr>
          <w:rFonts w:ascii="Times New Roman" w:hAnsi="Times New Roman" w:cs="Times New Roman"/>
        </w:rPr>
        <w:t>shëndetësore,</w:t>
      </w:r>
      <w:r w:rsidRPr="000A4507">
        <w:rPr>
          <w:rFonts w:ascii="Times New Roman" w:hAnsi="Times New Roman" w:cs="Times New Roman"/>
          <w:spacing w:val="-3"/>
        </w:rPr>
        <w:t xml:space="preserve"> </w:t>
      </w:r>
      <w:r w:rsidRPr="000A4507">
        <w:rPr>
          <w:rFonts w:ascii="Times New Roman" w:hAnsi="Times New Roman" w:cs="Times New Roman"/>
        </w:rPr>
        <w:t>duke</w:t>
      </w:r>
      <w:r w:rsidRPr="000A4507">
        <w:rPr>
          <w:rFonts w:ascii="Times New Roman" w:hAnsi="Times New Roman" w:cs="Times New Roman"/>
          <w:spacing w:val="-1"/>
        </w:rPr>
        <w:t xml:space="preserve"> </w:t>
      </w:r>
      <w:r w:rsidRPr="000A4507">
        <w:rPr>
          <w:rFonts w:ascii="Times New Roman" w:hAnsi="Times New Roman" w:cs="Times New Roman"/>
        </w:rPr>
        <w:t>mos</w:t>
      </w:r>
      <w:r w:rsidRPr="000A4507">
        <w:rPr>
          <w:rFonts w:ascii="Times New Roman" w:hAnsi="Times New Roman" w:cs="Times New Roman"/>
          <w:spacing w:val="-2"/>
        </w:rPr>
        <w:t xml:space="preserve"> </w:t>
      </w:r>
      <w:r w:rsidRPr="000A4507">
        <w:rPr>
          <w:rFonts w:ascii="Times New Roman" w:hAnsi="Times New Roman" w:cs="Times New Roman"/>
        </w:rPr>
        <w:t>krijuar</w:t>
      </w:r>
      <w:r w:rsidRPr="000A4507">
        <w:rPr>
          <w:rFonts w:ascii="Times New Roman" w:hAnsi="Times New Roman" w:cs="Times New Roman"/>
          <w:spacing w:val="2"/>
        </w:rPr>
        <w:t xml:space="preserve"> </w:t>
      </w:r>
      <w:r w:rsidRPr="000A4507">
        <w:rPr>
          <w:rFonts w:ascii="Times New Roman" w:hAnsi="Times New Roman" w:cs="Times New Roman"/>
        </w:rPr>
        <w:t>detyrime</w:t>
      </w:r>
      <w:r w:rsidRPr="000A4507">
        <w:rPr>
          <w:rFonts w:ascii="Times New Roman" w:hAnsi="Times New Roman" w:cs="Times New Roman"/>
          <w:spacing w:val="3"/>
        </w:rPr>
        <w:t xml:space="preserve"> </w:t>
      </w:r>
      <w:r w:rsidRPr="000A4507">
        <w:rPr>
          <w:rFonts w:ascii="Times New Roman" w:hAnsi="Times New Roman" w:cs="Times New Roman"/>
        </w:rPr>
        <w:t>ndaj</w:t>
      </w:r>
      <w:r w:rsidRPr="000A4507">
        <w:rPr>
          <w:rFonts w:ascii="Times New Roman" w:hAnsi="Times New Roman" w:cs="Times New Roman"/>
          <w:spacing w:val="-5"/>
        </w:rPr>
        <w:t xml:space="preserve"> </w:t>
      </w:r>
      <w:r w:rsidRPr="000A4507">
        <w:rPr>
          <w:rFonts w:ascii="Times New Roman" w:hAnsi="Times New Roman" w:cs="Times New Roman"/>
        </w:rPr>
        <w:t>DRT.</w:t>
      </w:r>
    </w:p>
    <w:p w14:paraId="7516AAE8" w14:textId="01A775C7" w:rsidR="00A64B68" w:rsidRPr="000A4507" w:rsidRDefault="00A64B68" w:rsidP="00E64CFB">
      <w:pPr>
        <w:tabs>
          <w:tab w:val="left" w:pos="360"/>
        </w:tabs>
        <w:ind w:right="734"/>
        <w:jc w:val="both"/>
        <w:rPr>
          <w:rFonts w:ascii="Times New Roman" w:hAnsi="Times New Roman" w:cs="Times New Roman"/>
          <w:color w:val="FF0000"/>
        </w:rPr>
      </w:pPr>
    </w:p>
    <w:p w14:paraId="69F71223" w14:textId="25FA2F8C" w:rsidR="003D4249" w:rsidRPr="000A4507" w:rsidRDefault="003D4249" w:rsidP="00E64CFB">
      <w:pPr>
        <w:tabs>
          <w:tab w:val="left" w:pos="360"/>
        </w:tabs>
        <w:jc w:val="both"/>
        <w:rPr>
          <w:rFonts w:ascii="Times New Roman" w:hAnsi="Times New Roman" w:cs="Times New Roman"/>
          <w:b/>
          <w:lang w:val="sq-AL"/>
        </w:rPr>
      </w:pPr>
      <w:r w:rsidRPr="000A4507">
        <w:rPr>
          <w:rFonts w:ascii="Times New Roman" w:hAnsi="Times New Roman" w:cs="Times New Roman"/>
          <w:b/>
          <w:lang w:val="sq-AL"/>
        </w:rPr>
        <w:t>Totali</w:t>
      </w:r>
      <w:r w:rsidRPr="000A4507">
        <w:rPr>
          <w:rFonts w:ascii="Times New Roman" w:hAnsi="Times New Roman" w:cs="Times New Roman"/>
          <w:b/>
          <w:spacing w:val="23"/>
          <w:lang w:val="sq-AL"/>
        </w:rPr>
        <w:t xml:space="preserve"> </w:t>
      </w:r>
      <w:r w:rsidRPr="000A4507">
        <w:rPr>
          <w:rFonts w:ascii="Times New Roman" w:hAnsi="Times New Roman" w:cs="Times New Roman"/>
          <w:b/>
          <w:lang w:val="sq-AL"/>
        </w:rPr>
        <w:t>i</w:t>
      </w:r>
      <w:r w:rsidRPr="000A4507">
        <w:rPr>
          <w:rFonts w:ascii="Times New Roman" w:hAnsi="Times New Roman" w:cs="Times New Roman"/>
          <w:b/>
          <w:spacing w:val="24"/>
          <w:lang w:val="sq-AL"/>
        </w:rPr>
        <w:t xml:space="preserve"> </w:t>
      </w:r>
      <w:r w:rsidRPr="000A4507">
        <w:rPr>
          <w:rFonts w:ascii="Times New Roman" w:hAnsi="Times New Roman" w:cs="Times New Roman"/>
          <w:b/>
          <w:lang w:val="sq-AL"/>
        </w:rPr>
        <w:t>shpenzimeve</w:t>
      </w:r>
      <w:r w:rsidRPr="000A4507">
        <w:rPr>
          <w:rFonts w:ascii="Times New Roman" w:hAnsi="Times New Roman" w:cs="Times New Roman"/>
          <w:b/>
          <w:spacing w:val="22"/>
          <w:lang w:val="sq-AL"/>
        </w:rPr>
        <w:t xml:space="preserve"> </w:t>
      </w:r>
      <w:r w:rsidRPr="000A4507">
        <w:rPr>
          <w:rFonts w:ascii="Times New Roman" w:hAnsi="Times New Roman" w:cs="Times New Roman"/>
          <w:b/>
          <w:lang w:val="sq-AL"/>
        </w:rPr>
        <w:t>të</w:t>
      </w:r>
      <w:r w:rsidRPr="000A4507">
        <w:rPr>
          <w:rFonts w:ascii="Times New Roman" w:hAnsi="Times New Roman" w:cs="Times New Roman"/>
          <w:b/>
          <w:spacing w:val="23"/>
          <w:lang w:val="sq-AL"/>
        </w:rPr>
        <w:t xml:space="preserve"> </w:t>
      </w:r>
      <w:r w:rsidRPr="000A4507">
        <w:rPr>
          <w:rFonts w:ascii="Times New Roman" w:hAnsi="Times New Roman" w:cs="Times New Roman"/>
          <w:b/>
          <w:lang w:val="sq-AL"/>
        </w:rPr>
        <w:t>personelit</w:t>
      </w:r>
      <w:r w:rsidRPr="000A4507">
        <w:rPr>
          <w:rFonts w:ascii="Times New Roman" w:hAnsi="Times New Roman" w:cs="Times New Roman"/>
          <w:b/>
          <w:spacing w:val="27"/>
          <w:lang w:val="sq-AL"/>
        </w:rPr>
        <w:t xml:space="preserve"> </w:t>
      </w:r>
      <w:r w:rsidRPr="000A4507">
        <w:rPr>
          <w:rFonts w:ascii="Times New Roman" w:hAnsi="Times New Roman" w:cs="Times New Roman"/>
          <w:b/>
          <w:lang w:val="sq-AL"/>
        </w:rPr>
        <w:t>(art</w:t>
      </w:r>
      <w:r w:rsidRPr="000A4507">
        <w:rPr>
          <w:rFonts w:ascii="Times New Roman" w:hAnsi="Times New Roman" w:cs="Times New Roman"/>
          <w:b/>
          <w:spacing w:val="25"/>
          <w:lang w:val="sq-AL"/>
        </w:rPr>
        <w:t xml:space="preserve"> </w:t>
      </w:r>
      <w:r w:rsidRPr="000A4507">
        <w:rPr>
          <w:rFonts w:ascii="Times New Roman" w:hAnsi="Times New Roman" w:cs="Times New Roman"/>
          <w:b/>
          <w:lang w:val="sq-AL"/>
        </w:rPr>
        <w:t xml:space="preserve">600+601) : është realizuar në masën </w:t>
      </w:r>
      <w:r w:rsidR="00595A6A" w:rsidRPr="000A4507">
        <w:rPr>
          <w:rFonts w:ascii="Times New Roman" w:hAnsi="Times New Roman" w:cs="Times New Roman"/>
          <w:b/>
          <w:lang w:val="sq-AL"/>
        </w:rPr>
        <w:t>9</w:t>
      </w:r>
      <w:r w:rsidR="00AC6C60" w:rsidRPr="000A4507">
        <w:rPr>
          <w:rFonts w:ascii="Times New Roman" w:hAnsi="Times New Roman" w:cs="Times New Roman"/>
          <w:b/>
          <w:lang w:val="sq-AL"/>
        </w:rPr>
        <w:t>2</w:t>
      </w:r>
      <w:r w:rsidRPr="000A4507">
        <w:rPr>
          <w:rFonts w:ascii="Times New Roman" w:hAnsi="Times New Roman" w:cs="Times New Roman"/>
          <w:b/>
          <w:lang w:val="sq-AL"/>
        </w:rPr>
        <w:t>%</w:t>
      </w:r>
      <w:r w:rsidR="00B279B8" w:rsidRPr="000A4507">
        <w:rPr>
          <w:rFonts w:ascii="Times New Roman" w:hAnsi="Times New Roman" w:cs="Times New Roman"/>
          <w:b/>
          <w:lang w:val="sq-AL"/>
        </w:rPr>
        <w:t xml:space="preserve"> </w:t>
      </w:r>
      <w:r w:rsidR="009070AB" w:rsidRPr="000A4507">
        <w:rPr>
          <w:rFonts w:ascii="Times New Roman" w:hAnsi="Times New Roman" w:cs="Times New Roman"/>
          <w:b/>
          <w:lang w:val="sq-AL"/>
        </w:rPr>
        <w:t xml:space="preserve">e </w:t>
      </w:r>
      <w:r w:rsidR="00B279B8" w:rsidRPr="000A4507">
        <w:rPr>
          <w:rFonts w:ascii="Times New Roman" w:hAnsi="Times New Roman" w:cs="Times New Roman"/>
          <w:b/>
          <w:lang w:val="sq-AL"/>
        </w:rPr>
        <w:t>plani</w:t>
      </w:r>
      <w:r w:rsidR="009070AB" w:rsidRPr="000A4507">
        <w:rPr>
          <w:rFonts w:ascii="Times New Roman" w:hAnsi="Times New Roman" w:cs="Times New Roman"/>
          <w:b/>
          <w:lang w:val="sq-AL"/>
        </w:rPr>
        <w:t>t</w:t>
      </w:r>
      <w:r w:rsidR="00B279B8" w:rsidRPr="000A4507">
        <w:rPr>
          <w:rFonts w:ascii="Times New Roman" w:hAnsi="Times New Roman" w:cs="Times New Roman"/>
          <w:b/>
          <w:lang w:val="sq-AL"/>
        </w:rPr>
        <w:t xml:space="preserve"> </w:t>
      </w:r>
      <w:r w:rsidR="009070AB" w:rsidRPr="000A4507">
        <w:rPr>
          <w:rFonts w:ascii="Times New Roman" w:hAnsi="Times New Roman" w:cs="Times New Roman"/>
          <w:b/>
          <w:lang w:val="sq-AL"/>
        </w:rPr>
        <w:t>vjetor</w:t>
      </w:r>
    </w:p>
    <w:p w14:paraId="2B048251" w14:textId="7C4B2105" w:rsidR="003D4249" w:rsidRPr="000A4507" w:rsidRDefault="003D4249" w:rsidP="00E64CFB">
      <w:pPr>
        <w:tabs>
          <w:tab w:val="left" w:pos="360"/>
        </w:tabs>
        <w:spacing w:line="240" w:lineRule="auto"/>
        <w:jc w:val="both"/>
        <w:rPr>
          <w:rFonts w:ascii="Times New Roman" w:hAnsi="Times New Roman" w:cs="Times New Roman"/>
          <w:lang w:val="sq-AL"/>
        </w:rPr>
      </w:pPr>
      <w:r w:rsidRPr="000A4507">
        <w:rPr>
          <w:rFonts w:ascii="Times New Roman" w:hAnsi="Times New Roman" w:cs="Times New Roman"/>
          <w:lang w:val="sq-AL"/>
        </w:rPr>
        <w:lastRenderedPageBreak/>
        <w:t>Shpenzimet e personelit për vitin 202</w:t>
      </w:r>
      <w:r w:rsidR="00614A6E" w:rsidRPr="000A4507">
        <w:rPr>
          <w:rFonts w:ascii="Times New Roman" w:hAnsi="Times New Roman" w:cs="Times New Roman"/>
          <w:lang w:val="sq-AL"/>
        </w:rPr>
        <w:t>2</w:t>
      </w:r>
      <w:r w:rsidRPr="000A4507">
        <w:rPr>
          <w:rFonts w:ascii="Times New Roman" w:hAnsi="Times New Roman" w:cs="Times New Roman"/>
          <w:lang w:val="sq-AL"/>
        </w:rPr>
        <w:t xml:space="preserve"> janë planifikuar në shumën </w:t>
      </w:r>
      <w:r w:rsidR="00EE7606" w:rsidRPr="000A4507">
        <w:rPr>
          <w:rFonts w:ascii="Times New Roman" w:hAnsi="Times New Roman" w:cs="Times New Roman"/>
          <w:lang w:val="sq-AL"/>
        </w:rPr>
        <w:t xml:space="preserve">551,292 </w:t>
      </w:r>
      <w:r w:rsidRPr="000A4507">
        <w:rPr>
          <w:rFonts w:ascii="Times New Roman" w:hAnsi="Times New Roman" w:cs="Times New Roman"/>
          <w:lang w:val="sq-AL"/>
        </w:rPr>
        <w:t>mijë lekë</w:t>
      </w:r>
      <w:r w:rsidR="00614A6E" w:rsidRPr="000A4507">
        <w:rPr>
          <w:rFonts w:ascii="Times New Roman" w:hAnsi="Times New Roman" w:cs="Times New Roman"/>
          <w:lang w:val="sq-AL"/>
        </w:rPr>
        <w:t xml:space="preserve"> dhe z</w:t>
      </w:r>
      <w:r w:rsidR="004A1E83" w:rsidRPr="000A4507">
        <w:rPr>
          <w:rFonts w:ascii="Times New Roman" w:hAnsi="Times New Roman" w:cs="Times New Roman"/>
          <w:lang w:val="sq-AL"/>
        </w:rPr>
        <w:t>ë</w:t>
      </w:r>
      <w:r w:rsidR="00614A6E" w:rsidRPr="000A4507">
        <w:rPr>
          <w:rFonts w:ascii="Times New Roman" w:hAnsi="Times New Roman" w:cs="Times New Roman"/>
          <w:lang w:val="sq-AL"/>
        </w:rPr>
        <w:t>n</w:t>
      </w:r>
      <w:r w:rsidR="004A1E83" w:rsidRPr="000A4507">
        <w:rPr>
          <w:rFonts w:ascii="Times New Roman" w:hAnsi="Times New Roman" w:cs="Times New Roman"/>
          <w:lang w:val="sq-AL"/>
        </w:rPr>
        <w:t>ë</w:t>
      </w:r>
      <w:r w:rsidR="00614A6E" w:rsidRPr="000A4507">
        <w:rPr>
          <w:rFonts w:ascii="Times New Roman" w:hAnsi="Times New Roman" w:cs="Times New Roman"/>
          <w:lang w:val="sq-AL"/>
        </w:rPr>
        <w:t xml:space="preserve"> 4</w:t>
      </w:r>
      <w:r w:rsidR="00EE7606" w:rsidRPr="000A4507">
        <w:rPr>
          <w:rFonts w:ascii="Times New Roman" w:hAnsi="Times New Roman" w:cs="Times New Roman"/>
          <w:lang w:val="sq-AL"/>
        </w:rPr>
        <w:t>0</w:t>
      </w:r>
      <w:r w:rsidR="00614A6E" w:rsidRPr="000A4507">
        <w:rPr>
          <w:rFonts w:ascii="Times New Roman" w:hAnsi="Times New Roman" w:cs="Times New Roman"/>
          <w:lang w:val="sq-AL"/>
        </w:rPr>
        <w:t>% t</w:t>
      </w:r>
      <w:r w:rsidR="004A1E83" w:rsidRPr="000A4507">
        <w:rPr>
          <w:rFonts w:ascii="Times New Roman" w:hAnsi="Times New Roman" w:cs="Times New Roman"/>
          <w:lang w:val="sq-AL"/>
        </w:rPr>
        <w:t>ë</w:t>
      </w:r>
      <w:r w:rsidR="00614A6E" w:rsidRPr="000A4507">
        <w:rPr>
          <w:rFonts w:ascii="Times New Roman" w:hAnsi="Times New Roman" w:cs="Times New Roman"/>
          <w:lang w:val="sq-AL"/>
        </w:rPr>
        <w:t xml:space="preserve"> plan </w:t>
      </w:r>
      <w:r w:rsidR="00A10C26" w:rsidRPr="000A4507">
        <w:rPr>
          <w:rFonts w:ascii="Times New Roman" w:hAnsi="Times New Roman" w:cs="Times New Roman"/>
          <w:lang w:val="sq-AL"/>
        </w:rPr>
        <w:t xml:space="preserve"> </w:t>
      </w:r>
      <w:bookmarkStart w:id="37" w:name="_Hlk106740538"/>
      <w:r w:rsidR="00EE7606" w:rsidRPr="000A4507">
        <w:rPr>
          <w:rFonts w:ascii="Times New Roman" w:hAnsi="Times New Roman" w:cs="Times New Roman"/>
          <w:lang w:val="sq-AL"/>
        </w:rPr>
        <w:t xml:space="preserve">buxhetit total </w:t>
      </w:r>
      <w:r w:rsidR="00614A6E" w:rsidRPr="000A4507">
        <w:rPr>
          <w:rFonts w:ascii="Times New Roman" w:hAnsi="Times New Roman" w:cs="Times New Roman"/>
          <w:lang w:val="sq-AL"/>
        </w:rPr>
        <w:t xml:space="preserve">dhe janë realizuar </w:t>
      </w:r>
      <w:r w:rsidR="00EE7606" w:rsidRPr="000A4507">
        <w:rPr>
          <w:rFonts w:ascii="Times New Roman" w:hAnsi="Times New Roman" w:cs="Times New Roman"/>
          <w:lang w:val="sq-AL"/>
        </w:rPr>
        <w:t xml:space="preserve">504,998 </w:t>
      </w:r>
      <w:r w:rsidR="00614A6E" w:rsidRPr="000A4507">
        <w:rPr>
          <w:rFonts w:ascii="Times New Roman" w:hAnsi="Times New Roman" w:cs="Times New Roman"/>
          <w:lang w:val="sq-AL"/>
        </w:rPr>
        <w:t xml:space="preserve">mijë lekë, ose </w:t>
      </w:r>
      <w:r w:rsidR="00EE7606" w:rsidRPr="000A4507">
        <w:rPr>
          <w:rFonts w:ascii="Times New Roman" w:hAnsi="Times New Roman" w:cs="Times New Roman"/>
          <w:lang w:val="sq-AL"/>
        </w:rPr>
        <w:t>92</w:t>
      </w:r>
      <w:r w:rsidR="00614A6E" w:rsidRPr="000A4507">
        <w:rPr>
          <w:rFonts w:ascii="Times New Roman" w:hAnsi="Times New Roman" w:cs="Times New Roman"/>
          <w:lang w:val="sq-AL"/>
        </w:rPr>
        <w:t>%.</w:t>
      </w:r>
      <w:r w:rsidRPr="000A4507">
        <w:rPr>
          <w:rFonts w:ascii="Times New Roman" w:hAnsi="Times New Roman" w:cs="Times New Roman"/>
          <w:spacing w:val="3"/>
          <w:lang w:val="sq-AL"/>
        </w:rPr>
        <w:t xml:space="preserve"> </w:t>
      </w:r>
    </w:p>
    <w:bookmarkEnd w:id="37"/>
    <w:p w14:paraId="6708340A" w14:textId="287665C8" w:rsidR="003D4249" w:rsidRPr="000A4507" w:rsidRDefault="003D4249" w:rsidP="00E64CFB">
      <w:pPr>
        <w:tabs>
          <w:tab w:val="left" w:pos="360"/>
        </w:tabs>
        <w:spacing w:line="240" w:lineRule="auto"/>
        <w:jc w:val="both"/>
        <w:rPr>
          <w:rFonts w:ascii="Times New Roman" w:hAnsi="Times New Roman" w:cs="Times New Roman"/>
          <w:lang w:val="sq-AL"/>
        </w:rPr>
      </w:pPr>
      <w:r w:rsidRPr="000A4507">
        <w:rPr>
          <w:rFonts w:ascii="Times New Roman" w:hAnsi="Times New Roman" w:cs="Times New Roman"/>
          <w:lang w:val="sq-AL"/>
        </w:rPr>
        <w:t xml:space="preserve">Realizimi </w:t>
      </w:r>
      <w:r w:rsidR="00EE7606" w:rsidRPr="000A4507">
        <w:rPr>
          <w:rFonts w:ascii="Times New Roman" w:hAnsi="Times New Roman" w:cs="Times New Roman"/>
          <w:lang w:val="sq-AL"/>
        </w:rPr>
        <w:t>92</w:t>
      </w:r>
      <w:r w:rsidRPr="000A4507">
        <w:rPr>
          <w:rFonts w:ascii="Times New Roman" w:hAnsi="Times New Roman" w:cs="Times New Roman"/>
          <w:lang w:val="sq-AL"/>
        </w:rPr>
        <w:t>% është për arsye të mosplotësimit të strukturës së punonjësve me numrin maksimal të planifikuar, mbi</w:t>
      </w:r>
      <w:r w:rsidRPr="000A4507">
        <w:rPr>
          <w:rFonts w:ascii="Times New Roman" w:hAnsi="Times New Roman" w:cs="Times New Roman"/>
          <w:spacing w:val="-53"/>
          <w:lang w:val="sq-AL"/>
        </w:rPr>
        <w:t xml:space="preserve">         </w:t>
      </w:r>
      <w:r w:rsidR="00060977" w:rsidRPr="000A4507">
        <w:rPr>
          <w:rFonts w:ascii="Times New Roman" w:hAnsi="Times New Roman" w:cs="Times New Roman"/>
          <w:spacing w:val="-53"/>
          <w:lang w:val="sq-AL"/>
        </w:rPr>
        <w:t xml:space="preserve"> </w:t>
      </w:r>
      <w:r w:rsidRPr="000A4507">
        <w:rPr>
          <w:rFonts w:ascii="Times New Roman" w:hAnsi="Times New Roman" w:cs="Times New Roman"/>
          <w:lang w:val="sq-AL"/>
        </w:rPr>
        <w:t>bazën</w:t>
      </w:r>
      <w:r w:rsidRPr="000A4507">
        <w:rPr>
          <w:rFonts w:ascii="Times New Roman" w:hAnsi="Times New Roman" w:cs="Times New Roman"/>
          <w:spacing w:val="1"/>
          <w:lang w:val="sq-AL"/>
        </w:rPr>
        <w:t xml:space="preserve"> </w:t>
      </w:r>
      <w:r w:rsidRPr="000A4507">
        <w:rPr>
          <w:rFonts w:ascii="Times New Roman" w:hAnsi="Times New Roman" w:cs="Times New Roman"/>
          <w:lang w:val="sq-AL"/>
        </w:rPr>
        <w:t>e</w:t>
      </w:r>
      <w:r w:rsidRPr="000A4507">
        <w:rPr>
          <w:rFonts w:ascii="Times New Roman" w:hAnsi="Times New Roman" w:cs="Times New Roman"/>
          <w:spacing w:val="-5"/>
          <w:lang w:val="sq-AL"/>
        </w:rPr>
        <w:t xml:space="preserve"> </w:t>
      </w:r>
      <w:r w:rsidRPr="000A4507">
        <w:rPr>
          <w:rFonts w:ascii="Times New Roman" w:hAnsi="Times New Roman" w:cs="Times New Roman"/>
          <w:lang w:val="sq-AL"/>
        </w:rPr>
        <w:t>të</w:t>
      </w:r>
      <w:r w:rsidRPr="000A4507">
        <w:rPr>
          <w:rFonts w:ascii="Times New Roman" w:hAnsi="Times New Roman" w:cs="Times New Roman"/>
          <w:spacing w:val="-5"/>
          <w:lang w:val="sq-AL"/>
        </w:rPr>
        <w:t xml:space="preserve"> </w:t>
      </w:r>
      <w:r w:rsidRPr="000A4507">
        <w:rPr>
          <w:rFonts w:ascii="Times New Roman" w:hAnsi="Times New Roman" w:cs="Times New Roman"/>
          <w:lang w:val="sq-AL"/>
        </w:rPr>
        <w:t>cilit</w:t>
      </w:r>
      <w:r w:rsidRPr="000A4507">
        <w:rPr>
          <w:rFonts w:ascii="Times New Roman" w:hAnsi="Times New Roman" w:cs="Times New Roman"/>
          <w:spacing w:val="8"/>
          <w:lang w:val="sq-AL"/>
        </w:rPr>
        <w:t xml:space="preserve"> </w:t>
      </w:r>
      <w:r w:rsidRPr="000A4507">
        <w:rPr>
          <w:rFonts w:ascii="Times New Roman" w:hAnsi="Times New Roman" w:cs="Times New Roman"/>
          <w:lang w:val="sq-AL"/>
        </w:rPr>
        <w:t>është</w:t>
      </w:r>
      <w:r w:rsidRPr="000A4507">
        <w:rPr>
          <w:rFonts w:ascii="Times New Roman" w:hAnsi="Times New Roman" w:cs="Times New Roman"/>
          <w:spacing w:val="-6"/>
          <w:lang w:val="sq-AL"/>
        </w:rPr>
        <w:t xml:space="preserve"> </w:t>
      </w:r>
      <w:r w:rsidRPr="000A4507">
        <w:rPr>
          <w:rFonts w:ascii="Times New Roman" w:hAnsi="Times New Roman" w:cs="Times New Roman"/>
          <w:lang w:val="sq-AL"/>
        </w:rPr>
        <w:t>bërë edhe</w:t>
      </w:r>
      <w:r w:rsidRPr="000A4507">
        <w:rPr>
          <w:rFonts w:ascii="Times New Roman" w:hAnsi="Times New Roman" w:cs="Times New Roman"/>
          <w:spacing w:val="-5"/>
          <w:lang w:val="sq-AL"/>
        </w:rPr>
        <w:t xml:space="preserve"> </w:t>
      </w:r>
      <w:r w:rsidRPr="000A4507">
        <w:rPr>
          <w:rFonts w:ascii="Times New Roman" w:hAnsi="Times New Roman" w:cs="Times New Roman"/>
          <w:lang w:val="sq-AL"/>
        </w:rPr>
        <w:t>përllogaritja</w:t>
      </w:r>
      <w:r w:rsidRPr="000A4507">
        <w:rPr>
          <w:rFonts w:ascii="Times New Roman" w:hAnsi="Times New Roman" w:cs="Times New Roman"/>
          <w:spacing w:val="5"/>
          <w:lang w:val="sq-AL"/>
        </w:rPr>
        <w:t xml:space="preserve"> </w:t>
      </w:r>
      <w:r w:rsidRPr="000A4507">
        <w:rPr>
          <w:rFonts w:ascii="Times New Roman" w:hAnsi="Times New Roman" w:cs="Times New Roman"/>
          <w:lang w:val="sq-AL"/>
        </w:rPr>
        <w:t>e</w:t>
      </w:r>
      <w:r w:rsidRPr="000A4507">
        <w:rPr>
          <w:rFonts w:ascii="Times New Roman" w:hAnsi="Times New Roman" w:cs="Times New Roman"/>
          <w:spacing w:val="-6"/>
          <w:lang w:val="sq-AL"/>
        </w:rPr>
        <w:t xml:space="preserve"> </w:t>
      </w:r>
      <w:r w:rsidRPr="000A4507">
        <w:rPr>
          <w:rFonts w:ascii="Times New Roman" w:hAnsi="Times New Roman" w:cs="Times New Roman"/>
          <w:lang w:val="sq-AL"/>
        </w:rPr>
        <w:t>fondit</w:t>
      </w:r>
      <w:r w:rsidRPr="000A4507">
        <w:rPr>
          <w:rFonts w:ascii="Times New Roman" w:hAnsi="Times New Roman" w:cs="Times New Roman"/>
          <w:spacing w:val="3"/>
          <w:lang w:val="sq-AL"/>
        </w:rPr>
        <w:t xml:space="preserve"> </w:t>
      </w:r>
      <w:r w:rsidRPr="000A4507">
        <w:rPr>
          <w:rFonts w:ascii="Times New Roman" w:hAnsi="Times New Roman" w:cs="Times New Roman"/>
          <w:lang w:val="sq-AL"/>
        </w:rPr>
        <w:t>të pagave. Si edhe nga mospërdorimi i fondit të veçantë (sikurse sqaruar në paragrafët më sipër).</w:t>
      </w:r>
    </w:p>
    <w:p w14:paraId="6163AAEE" w14:textId="77777777" w:rsidR="0021339D" w:rsidRPr="000A4507" w:rsidRDefault="0021339D" w:rsidP="00E64CFB">
      <w:pPr>
        <w:tabs>
          <w:tab w:val="left" w:pos="360"/>
        </w:tabs>
        <w:spacing w:before="4"/>
        <w:jc w:val="both"/>
        <w:rPr>
          <w:rFonts w:ascii="Times New Roman" w:hAnsi="Times New Roman" w:cs="Times New Roman"/>
          <w:color w:val="FF0000"/>
        </w:rPr>
      </w:pPr>
    </w:p>
    <w:p w14:paraId="59C19C58" w14:textId="45FDA3FA" w:rsidR="003D4249" w:rsidRPr="000A4507" w:rsidRDefault="003D4249" w:rsidP="00E64CFB">
      <w:pPr>
        <w:tabs>
          <w:tab w:val="left" w:pos="360"/>
        </w:tabs>
        <w:jc w:val="both"/>
        <w:rPr>
          <w:rFonts w:ascii="Times New Roman" w:hAnsi="Times New Roman" w:cs="Times New Roman"/>
          <w:b/>
          <w:spacing w:val="1"/>
        </w:rPr>
      </w:pPr>
      <w:r w:rsidRPr="000A4507">
        <w:rPr>
          <w:rFonts w:ascii="Times New Roman" w:hAnsi="Times New Roman" w:cs="Times New Roman"/>
          <w:b/>
        </w:rPr>
        <w:t>Artikulli</w:t>
      </w:r>
      <w:r w:rsidRPr="000A4507">
        <w:rPr>
          <w:rFonts w:ascii="Times New Roman" w:hAnsi="Times New Roman" w:cs="Times New Roman"/>
          <w:b/>
          <w:spacing w:val="1"/>
        </w:rPr>
        <w:t xml:space="preserve"> </w:t>
      </w:r>
      <w:proofErr w:type="gramStart"/>
      <w:r w:rsidRPr="000A4507">
        <w:rPr>
          <w:rFonts w:ascii="Times New Roman" w:hAnsi="Times New Roman" w:cs="Times New Roman"/>
          <w:b/>
        </w:rPr>
        <w:t>602</w:t>
      </w:r>
      <w:r w:rsidRPr="000A4507">
        <w:rPr>
          <w:rFonts w:ascii="Times New Roman" w:hAnsi="Times New Roman" w:cs="Times New Roman"/>
          <w:b/>
          <w:spacing w:val="1"/>
        </w:rPr>
        <w:t xml:space="preserve"> </w:t>
      </w:r>
      <w:r w:rsidRPr="000A4507">
        <w:rPr>
          <w:rFonts w:ascii="Times New Roman" w:hAnsi="Times New Roman" w:cs="Times New Roman"/>
          <w:b/>
        </w:rPr>
        <w:t>:</w:t>
      </w:r>
      <w:proofErr w:type="gramEnd"/>
      <w:r w:rsidRPr="000A4507">
        <w:rPr>
          <w:rFonts w:ascii="Times New Roman" w:hAnsi="Times New Roman" w:cs="Times New Roman"/>
          <w:b/>
          <w:spacing w:val="1"/>
        </w:rPr>
        <w:t xml:space="preserve"> </w:t>
      </w:r>
      <w:r w:rsidRPr="000A4507">
        <w:rPr>
          <w:rFonts w:ascii="Times New Roman" w:hAnsi="Times New Roman" w:cs="Times New Roman"/>
          <w:b/>
        </w:rPr>
        <w:t>Mallra</w:t>
      </w:r>
      <w:r w:rsidRPr="000A4507">
        <w:rPr>
          <w:rFonts w:ascii="Times New Roman" w:hAnsi="Times New Roman" w:cs="Times New Roman"/>
          <w:b/>
          <w:spacing w:val="1"/>
        </w:rPr>
        <w:t xml:space="preserve"> </w:t>
      </w:r>
      <w:r w:rsidRPr="000A4507">
        <w:rPr>
          <w:rFonts w:ascii="Times New Roman" w:hAnsi="Times New Roman" w:cs="Times New Roman"/>
          <w:b/>
        </w:rPr>
        <w:t>dhe</w:t>
      </w:r>
      <w:r w:rsidRPr="000A4507">
        <w:rPr>
          <w:rFonts w:ascii="Times New Roman" w:hAnsi="Times New Roman" w:cs="Times New Roman"/>
          <w:b/>
          <w:spacing w:val="1"/>
        </w:rPr>
        <w:t xml:space="preserve"> </w:t>
      </w:r>
      <w:r w:rsidRPr="000A4507">
        <w:rPr>
          <w:rFonts w:ascii="Times New Roman" w:hAnsi="Times New Roman" w:cs="Times New Roman"/>
          <w:b/>
        </w:rPr>
        <w:t>shërbime</w:t>
      </w:r>
      <w:r w:rsidRPr="000A4507">
        <w:rPr>
          <w:rFonts w:ascii="Times New Roman" w:hAnsi="Times New Roman" w:cs="Times New Roman"/>
          <w:b/>
          <w:spacing w:val="1"/>
        </w:rPr>
        <w:t xml:space="preserve"> </w:t>
      </w:r>
      <w:r w:rsidRPr="000A4507">
        <w:rPr>
          <w:rFonts w:ascii="Times New Roman" w:hAnsi="Times New Roman" w:cs="Times New Roman"/>
          <w:b/>
        </w:rPr>
        <w:t>të</w:t>
      </w:r>
      <w:r w:rsidRPr="000A4507">
        <w:rPr>
          <w:rFonts w:ascii="Times New Roman" w:hAnsi="Times New Roman" w:cs="Times New Roman"/>
          <w:b/>
          <w:spacing w:val="1"/>
        </w:rPr>
        <w:t xml:space="preserve"> </w:t>
      </w:r>
      <w:r w:rsidRPr="000A4507">
        <w:rPr>
          <w:rFonts w:ascii="Times New Roman" w:hAnsi="Times New Roman" w:cs="Times New Roman"/>
          <w:b/>
        </w:rPr>
        <w:t>tjera</w:t>
      </w:r>
      <w:r w:rsidRPr="000A4507">
        <w:rPr>
          <w:rFonts w:ascii="Times New Roman" w:hAnsi="Times New Roman" w:cs="Times New Roman"/>
          <w:b/>
          <w:spacing w:val="1"/>
        </w:rPr>
        <w:t xml:space="preserve"> </w:t>
      </w:r>
      <w:r w:rsidRPr="000A4507">
        <w:rPr>
          <w:rFonts w:ascii="Times New Roman" w:hAnsi="Times New Roman" w:cs="Times New Roman"/>
          <w:b/>
        </w:rPr>
        <w:t>–</w:t>
      </w:r>
      <w:r w:rsidRPr="000A4507">
        <w:rPr>
          <w:rFonts w:ascii="Times New Roman" w:hAnsi="Times New Roman" w:cs="Times New Roman"/>
          <w:b/>
          <w:spacing w:val="1"/>
        </w:rPr>
        <w:t xml:space="preserve"> Shpenzimet për mallra dhe shërbime janë realizuar </w:t>
      </w:r>
      <w:bookmarkStart w:id="38" w:name="_Hlk106740885"/>
      <w:r w:rsidRPr="000A4507">
        <w:rPr>
          <w:rFonts w:ascii="Times New Roman" w:hAnsi="Times New Roman" w:cs="Times New Roman"/>
          <w:b/>
          <w:spacing w:val="1"/>
        </w:rPr>
        <w:t xml:space="preserve">në masën </w:t>
      </w:r>
      <w:r w:rsidR="009E5295" w:rsidRPr="000A4507">
        <w:rPr>
          <w:rFonts w:ascii="Times New Roman" w:hAnsi="Times New Roman" w:cs="Times New Roman"/>
          <w:b/>
          <w:spacing w:val="1"/>
        </w:rPr>
        <w:t xml:space="preserve">76 </w:t>
      </w:r>
      <w:r w:rsidR="009070AB" w:rsidRPr="000A4507">
        <w:rPr>
          <w:rFonts w:ascii="Times New Roman" w:hAnsi="Times New Roman" w:cs="Times New Roman"/>
          <w:b/>
          <w:spacing w:val="1"/>
        </w:rPr>
        <w:t xml:space="preserve">% </w:t>
      </w:r>
      <w:r w:rsidR="00A10C26" w:rsidRPr="000A4507">
        <w:rPr>
          <w:rFonts w:ascii="Times New Roman" w:hAnsi="Times New Roman" w:cs="Times New Roman"/>
          <w:b/>
          <w:spacing w:val="1"/>
        </w:rPr>
        <w:t>e</w:t>
      </w:r>
      <w:r w:rsidR="009070AB" w:rsidRPr="000A4507">
        <w:rPr>
          <w:rFonts w:ascii="Times New Roman" w:hAnsi="Times New Roman" w:cs="Times New Roman"/>
          <w:b/>
          <w:spacing w:val="1"/>
        </w:rPr>
        <w:t xml:space="preserve"> planit vjetor</w:t>
      </w:r>
    </w:p>
    <w:p w14:paraId="509E07C6" w14:textId="1D10297B" w:rsidR="009E5295" w:rsidRPr="000A4507" w:rsidRDefault="009E5295" w:rsidP="009E5295">
      <w:pPr>
        <w:tabs>
          <w:tab w:val="left" w:pos="360"/>
        </w:tabs>
        <w:jc w:val="both"/>
        <w:rPr>
          <w:rFonts w:ascii="Times New Roman" w:hAnsi="Times New Roman" w:cs="Times New Roman"/>
          <w:b/>
        </w:rPr>
      </w:pPr>
      <w:r w:rsidRPr="000A4507">
        <w:rPr>
          <w:rFonts w:ascii="Times New Roman" w:hAnsi="Times New Roman" w:cs="Times New Roman"/>
          <w:b/>
        </w:rPr>
        <w:t>Raporti fakt/</w:t>
      </w:r>
      <w:proofErr w:type="gramStart"/>
      <w:r w:rsidRPr="000A4507">
        <w:rPr>
          <w:rFonts w:ascii="Times New Roman" w:hAnsi="Times New Roman" w:cs="Times New Roman"/>
          <w:b/>
        </w:rPr>
        <w:t>plan :</w:t>
      </w:r>
      <w:proofErr w:type="gramEnd"/>
      <w:r w:rsidRPr="000A4507">
        <w:rPr>
          <w:rFonts w:ascii="Times New Roman" w:hAnsi="Times New Roman" w:cs="Times New Roman"/>
          <w:b/>
        </w:rPr>
        <w:t xml:space="preserve"> 334,851mij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r w:rsidRPr="000A4507">
        <w:rPr>
          <w:rFonts w:ascii="Times New Roman" w:hAnsi="Times New Roman" w:cs="Times New Roman"/>
          <w:b/>
        </w:rPr>
        <w:t xml:space="preserve"> / 442,827 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p>
    <w:bookmarkEnd w:id="38"/>
    <w:p w14:paraId="49491D49" w14:textId="77777777" w:rsidR="009070AB" w:rsidRPr="000A4507" w:rsidRDefault="009070AB" w:rsidP="00E64CFB">
      <w:pPr>
        <w:tabs>
          <w:tab w:val="left" w:pos="360"/>
        </w:tabs>
        <w:jc w:val="both"/>
        <w:rPr>
          <w:rFonts w:ascii="Times New Roman" w:hAnsi="Times New Roman" w:cs="Times New Roman"/>
          <w:b/>
          <w:spacing w:val="1"/>
        </w:rPr>
      </w:pPr>
    </w:p>
    <w:p w14:paraId="5A43E20E" w14:textId="6AE79D5A" w:rsidR="00A10C26" w:rsidRPr="000A4507" w:rsidRDefault="003D4249" w:rsidP="00E64CFB">
      <w:pPr>
        <w:tabs>
          <w:tab w:val="left" w:pos="360"/>
        </w:tabs>
        <w:jc w:val="both"/>
        <w:rPr>
          <w:rFonts w:ascii="Times New Roman" w:hAnsi="Times New Roman" w:cs="Times New Roman"/>
          <w:color w:val="FF0000"/>
        </w:rPr>
      </w:pPr>
      <w:r w:rsidRPr="000A4507">
        <w:rPr>
          <w:rFonts w:ascii="Times New Roman" w:hAnsi="Times New Roman" w:cs="Times New Roman"/>
          <w:spacing w:val="1"/>
        </w:rPr>
        <w:t>Shpenzimet për Mallra dhe Shërbime të tjera të planifikuara për vitin 202</w:t>
      </w:r>
      <w:r w:rsidR="00A10C26" w:rsidRPr="000A4507">
        <w:rPr>
          <w:rFonts w:ascii="Times New Roman" w:hAnsi="Times New Roman" w:cs="Times New Roman"/>
          <w:spacing w:val="1"/>
        </w:rPr>
        <w:t>2</w:t>
      </w:r>
      <w:r w:rsidRPr="000A4507">
        <w:rPr>
          <w:rFonts w:ascii="Times New Roman" w:hAnsi="Times New Roman" w:cs="Times New Roman"/>
          <w:spacing w:val="1"/>
        </w:rPr>
        <w:t xml:space="preserve"> janë </w:t>
      </w:r>
      <w:r w:rsidR="0079780B" w:rsidRPr="000A4507">
        <w:rPr>
          <w:rFonts w:ascii="Times New Roman" w:hAnsi="Times New Roman" w:cs="Times New Roman"/>
          <w:spacing w:val="1"/>
        </w:rPr>
        <w:t xml:space="preserve">442,827 </w:t>
      </w:r>
      <w:r w:rsidRPr="000A4507">
        <w:rPr>
          <w:rFonts w:ascii="Times New Roman" w:hAnsi="Times New Roman" w:cs="Times New Roman"/>
          <w:spacing w:val="1"/>
        </w:rPr>
        <w:t>mijë lekë</w:t>
      </w:r>
      <w:r w:rsidR="00186DC2" w:rsidRPr="000A4507">
        <w:rPr>
          <w:rFonts w:ascii="Times New Roman" w:hAnsi="Times New Roman" w:cs="Times New Roman"/>
          <w:spacing w:val="1"/>
        </w:rPr>
        <w:t xml:space="preserve"> </w:t>
      </w:r>
      <w:r w:rsidRPr="000A4507">
        <w:rPr>
          <w:rFonts w:ascii="Times New Roman" w:hAnsi="Times New Roman" w:cs="Times New Roman"/>
        </w:rPr>
        <w:t xml:space="preserve">dhe </w:t>
      </w:r>
      <w:r w:rsidR="00A10C26" w:rsidRPr="000A4507">
        <w:rPr>
          <w:rFonts w:ascii="Times New Roman" w:hAnsi="Times New Roman" w:cs="Times New Roman"/>
        </w:rPr>
        <w:t>z</w:t>
      </w:r>
      <w:r w:rsidR="004A1E83" w:rsidRPr="000A4507">
        <w:rPr>
          <w:rFonts w:ascii="Times New Roman" w:hAnsi="Times New Roman" w:cs="Times New Roman"/>
        </w:rPr>
        <w:t>ë</w:t>
      </w:r>
      <w:r w:rsidR="00A10C26" w:rsidRPr="000A4507">
        <w:rPr>
          <w:rFonts w:ascii="Times New Roman" w:hAnsi="Times New Roman" w:cs="Times New Roman"/>
        </w:rPr>
        <w:t>n</w:t>
      </w:r>
      <w:r w:rsidR="004A1E83" w:rsidRPr="000A4507">
        <w:rPr>
          <w:rFonts w:ascii="Times New Roman" w:hAnsi="Times New Roman" w:cs="Times New Roman"/>
        </w:rPr>
        <w:t>ë</w:t>
      </w:r>
      <w:r w:rsidR="00A10C26" w:rsidRPr="000A4507">
        <w:rPr>
          <w:rFonts w:ascii="Times New Roman" w:hAnsi="Times New Roman" w:cs="Times New Roman"/>
        </w:rPr>
        <w:t xml:space="preserve"> 3</w:t>
      </w:r>
      <w:r w:rsidR="0079780B" w:rsidRPr="000A4507">
        <w:rPr>
          <w:rFonts w:ascii="Times New Roman" w:hAnsi="Times New Roman" w:cs="Times New Roman"/>
        </w:rPr>
        <w:t>2</w:t>
      </w:r>
      <w:r w:rsidR="00A10C26" w:rsidRPr="000A4507">
        <w:rPr>
          <w:rFonts w:ascii="Times New Roman" w:hAnsi="Times New Roman" w:cs="Times New Roman"/>
        </w:rPr>
        <w:t>% t</w:t>
      </w:r>
      <w:r w:rsidR="004A1E83" w:rsidRPr="000A4507">
        <w:rPr>
          <w:rFonts w:ascii="Times New Roman" w:hAnsi="Times New Roman" w:cs="Times New Roman"/>
        </w:rPr>
        <w:t>ë</w:t>
      </w:r>
      <w:bookmarkStart w:id="39" w:name="_Hlk106741008"/>
      <w:r w:rsidR="0079780B" w:rsidRPr="000A4507">
        <w:rPr>
          <w:rFonts w:ascii="Times New Roman" w:hAnsi="Times New Roman" w:cs="Times New Roman"/>
        </w:rPr>
        <w:t xml:space="preserve"> plan buxhetit total vjetor </w:t>
      </w:r>
      <w:r w:rsidR="00A10C26" w:rsidRPr="000A4507">
        <w:rPr>
          <w:rFonts w:ascii="Times New Roman" w:hAnsi="Times New Roman" w:cs="Times New Roman"/>
        </w:rPr>
        <w:t xml:space="preserve">dhe janë realizuar </w:t>
      </w:r>
      <w:r w:rsidR="0079780B" w:rsidRPr="000A4507">
        <w:rPr>
          <w:rFonts w:ascii="Times New Roman" w:hAnsi="Times New Roman" w:cs="Times New Roman"/>
        </w:rPr>
        <w:t xml:space="preserve">334,851 </w:t>
      </w:r>
      <w:r w:rsidR="00A10C26" w:rsidRPr="000A4507">
        <w:rPr>
          <w:rFonts w:ascii="Times New Roman" w:hAnsi="Times New Roman" w:cs="Times New Roman"/>
        </w:rPr>
        <w:t>mijë lekë, ose n</w:t>
      </w:r>
      <w:r w:rsidR="004A1E83" w:rsidRPr="000A4507">
        <w:rPr>
          <w:rFonts w:ascii="Times New Roman" w:hAnsi="Times New Roman" w:cs="Times New Roman"/>
        </w:rPr>
        <w:t>ë</w:t>
      </w:r>
      <w:r w:rsidR="00A10C26" w:rsidRPr="000A4507">
        <w:rPr>
          <w:rFonts w:ascii="Times New Roman" w:hAnsi="Times New Roman" w:cs="Times New Roman"/>
        </w:rPr>
        <w:t xml:space="preserve"> mas</w:t>
      </w:r>
      <w:r w:rsidR="004A1E83" w:rsidRPr="000A4507">
        <w:rPr>
          <w:rFonts w:ascii="Times New Roman" w:hAnsi="Times New Roman" w:cs="Times New Roman"/>
        </w:rPr>
        <w:t>ë</w:t>
      </w:r>
      <w:r w:rsidR="00A10C26" w:rsidRPr="000A4507">
        <w:rPr>
          <w:rFonts w:ascii="Times New Roman" w:hAnsi="Times New Roman" w:cs="Times New Roman"/>
        </w:rPr>
        <w:t xml:space="preserve">n </w:t>
      </w:r>
      <w:r w:rsidR="0079780B" w:rsidRPr="000A4507">
        <w:rPr>
          <w:rFonts w:ascii="Times New Roman" w:hAnsi="Times New Roman" w:cs="Times New Roman"/>
        </w:rPr>
        <w:t>76</w:t>
      </w:r>
      <w:r w:rsidR="00A10C26" w:rsidRPr="000A4507">
        <w:rPr>
          <w:rFonts w:ascii="Times New Roman" w:hAnsi="Times New Roman" w:cs="Times New Roman"/>
        </w:rPr>
        <w:t>%</w:t>
      </w:r>
      <w:r w:rsidRPr="000A4507">
        <w:rPr>
          <w:rFonts w:ascii="Times New Roman" w:hAnsi="Times New Roman" w:cs="Times New Roman"/>
        </w:rPr>
        <w:t>.</w:t>
      </w:r>
      <w:bookmarkEnd w:id="39"/>
      <w:r w:rsidRPr="000A4507">
        <w:rPr>
          <w:rFonts w:ascii="Times New Roman" w:hAnsi="Times New Roman" w:cs="Times New Roman"/>
          <w:spacing w:val="60"/>
        </w:rPr>
        <w:t xml:space="preserve"> </w:t>
      </w:r>
      <w:r w:rsidRPr="000A4507">
        <w:rPr>
          <w:rFonts w:ascii="Times New Roman" w:hAnsi="Times New Roman" w:cs="Times New Roman"/>
        </w:rPr>
        <w:t>Diferenca</w:t>
      </w:r>
      <w:r w:rsidRPr="000A4507">
        <w:rPr>
          <w:rFonts w:ascii="Times New Roman" w:hAnsi="Times New Roman" w:cs="Times New Roman"/>
          <w:spacing w:val="-57"/>
        </w:rPr>
        <w:t xml:space="preserve"> </w:t>
      </w:r>
      <w:r w:rsidR="00186DC2" w:rsidRPr="000A4507">
        <w:rPr>
          <w:rFonts w:ascii="Times New Roman" w:hAnsi="Times New Roman" w:cs="Times New Roman"/>
          <w:spacing w:val="-57"/>
        </w:rPr>
        <w:t xml:space="preserve">   </w:t>
      </w:r>
      <w:r w:rsidR="002A3A7B" w:rsidRPr="000A4507">
        <w:rPr>
          <w:rFonts w:ascii="Times New Roman" w:hAnsi="Times New Roman" w:cs="Times New Roman"/>
          <w:spacing w:val="-57"/>
        </w:rPr>
        <w:t xml:space="preserve">                        </w:t>
      </w:r>
      <w:r w:rsidR="00A10C26" w:rsidRPr="000A4507">
        <w:rPr>
          <w:rFonts w:ascii="Times New Roman" w:hAnsi="Times New Roman" w:cs="Times New Roman"/>
          <w:spacing w:val="-57"/>
        </w:rPr>
        <w:t xml:space="preserve">      </w:t>
      </w:r>
      <w:r w:rsidR="003B4758" w:rsidRPr="000A4507">
        <w:rPr>
          <w:rFonts w:ascii="Times New Roman" w:hAnsi="Times New Roman" w:cs="Times New Roman"/>
        </w:rPr>
        <w:t xml:space="preserve"> e</w:t>
      </w:r>
      <w:r w:rsidRPr="000A4507">
        <w:rPr>
          <w:rFonts w:ascii="Times New Roman" w:hAnsi="Times New Roman" w:cs="Times New Roman"/>
          <w:spacing w:val="1"/>
        </w:rPr>
        <w:t xml:space="preserve"> </w:t>
      </w:r>
      <w:r w:rsidRPr="000A4507">
        <w:rPr>
          <w:rFonts w:ascii="Times New Roman" w:hAnsi="Times New Roman" w:cs="Times New Roman"/>
        </w:rPr>
        <w:t>parealizuar</w:t>
      </w:r>
      <w:r w:rsidRPr="000A4507">
        <w:rPr>
          <w:rFonts w:ascii="Times New Roman" w:hAnsi="Times New Roman" w:cs="Times New Roman"/>
          <w:spacing w:val="1"/>
        </w:rPr>
        <w:t xml:space="preserve"> </w:t>
      </w:r>
      <w:r w:rsidR="00353F3F" w:rsidRPr="000A4507">
        <w:rPr>
          <w:rFonts w:ascii="Times New Roman" w:hAnsi="Times New Roman" w:cs="Times New Roman"/>
          <w:spacing w:val="1"/>
        </w:rPr>
        <w:t xml:space="preserve">e planit </w:t>
      </w:r>
      <w:r w:rsidR="0079780B" w:rsidRPr="000A4507">
        <w:rPr>
          <w:rFonts w:ascii="Times New Roman" w:hAnsi="Times New Roman" w:cs="Times New Roman"/>
          <w:spacing w:val="1"/>
        </w:rPr>
        <w:t>vjetor</w:t>
      </w:r>
      <w:r w:rsidR="00353F3F" w:rsidRPr="000A4507">
        <w:rPr>
          <w:rFonts w:ascii="Times New Roman" w:hAnsi="Times New Roman" w:cs="Times New Roman"/>
          <w:spacing w:val="1"/>
        </w:rPr>
        <w:t xml:space="preserve"> </w:t>
      </w:r>
      <w:r w:rsidRPr="000A4507">
        <w:rPr>
          <w:rFonts w:ascii="Times New Roman" w:hAnsi="Times New Roman" w:cs="Times New Roman"/>
        </w:rPr>
        <w:t>është</w:t>
      </w:r>
      <w:r w:rsidRPr="000A4507">
        <w:rPr>
          <w:rFonts w:ascii="Times New Roman" w:hAnsi="Times New Roman" w:cs="Times New Roman"/>
          <w:spacing w:val="1"/>
        </w:rPr>
        <w:t xml:space="preserve"> </w:t>
      </w:r>
      <w:r w:rsidR="0079780B" w:rsidRPr="000A4507">
        <w:rPr>
          <w:rFonts w:ascii="Times New Roman" w:hAnsi="Times New Roman" w:cs="Times New Roman"/>
        </w:rPr>
        <w:t xml:space="preserve">107,976 </w:t>
      </w:r>
      <w:r w:rsidRPr="000A4507">
        <w:rPr>
          <w:rFonts w:ascii="Times New Roman" w:hAnsi="Times New Roman" w:cs="Times New Roman"/>
        </w:rPr>
        <w:t>mijë</w:t>
      </w:r>
      <w:r w:rsidRPr="000A4507">
        <w:rPr>
          <w:rFonts w:ascii="Times New Roman" w:hAnsi="Times New Roman" w:cs="Times New Roman"/>
          <w:spacing w:val="1"/>
        </w:rPr>
        <w:t xml:space="preserve"> </w:t>
      </w:r>
      <w:r w:rsidRPr="000A4507">
        <w:rPr>
          <w:rFonts w:ascii="Times New Roman" w:hAnsi="Times New Roman" w:cs="Times New Roman"/>
        </w:rPr>
        <w:t>lekë</w:t>
      </w:r>
      <w:r w:rsidR="00A10C26" w:rsidRPr="000A4507">
        <w:rPr>
          <w:rFonts w:ascii="Times New Roman" w:hAnsi="Times New Roman" w:cs="Times New Roman"/>
        </w:rPr>
        <w:t xml:space="preserve">. </w:t>
      </w:r>
      <w:r w:rsidRPr="000A4507">
        <w:rPr>
          <w:rFonts w:ascii="Times New Roman" w:hAnsi="Times New Roman" w:cs="Times New Roman"/>
        </w:rPr>
        <w:t xml:space="preserve">Në vijim të materialit jepet informacion më i detajuar </w:t>
      </w:r>
      <w:r w:rsidR="00A10C26" w:rsidRPr="000A4507">
        <w:rPr>
          <w:rFonts w:ascii="Times New Roman" w:hAnsi="Times New Roman" w:cs="Times New Roman"/>
        </w:rPr>
        <w:t xml:space="preserve">i realizimit </w:t>
      </w:r>
      <w:r w:rsidR="003B4758" w:rsidRPr="000A4507">
        <w:rPr>
          <w:rFonts w:ascii="Times New Roman" w:hAnsi="Times New Roman" w:cs="Times New Roman"/>
        </w:rPr>
        <w:t>t</w:t>
      </w:r>
      <w:r w:rsidR="004A1E83" w:rsidRPr="000A4507">
        <w:rPr>
          <w:rFonts w:ascii="Times New Roman" w:hAnsi="Times New Roman" w:cs="Times New Roman"/>
        </w:rPr>
        <w:t>ë</w:t>
      </w:r>
      <w:r w:rsidR="003B4758" w:rsidRPr="000A4507">
        <w:rPr>
          <w:rFonts w:ascii="Times New Roman" w:hAnsi="Times New Roman" w:cs="Times New Roman"/>
        </w:rPr>
        <w:t xml:space="preserve"> shpenzimeve </w:t>
      </w:r>
      <w:r w:rsidR="00A10C26" w:rsidRPr="000A4507">
        <w:rPr>
          <w:rFonts w:ascii="Times New Roman" w:hAnsi="Times New Roman" w:cs="Times New Roman"/>
        </w:rPr>
        <w:t xml:space="preserve">sipas </w:t>
      </w:r>
      <w:r w:rsidRPr="000A4507">
        <w:rPr>
          <w:rFonts w:ascii="Times New Roman" w:hAnsi="Times New Roman" w:cs="Times New Roman"/>
        </w:rPr>
        <w:t xml:space="preserve">programeve </w:t>
      </w:r>
      <w:r w:rsidR="00A10C26" w:rsidRPr="000A4507">
        <w:rPr>
          <w:rFonts w:ascii="Times New Roman" w:hAnsi="Times New Roman" w:cs="Times New Roman"/>
        </w:rPr>
        <w:t>buxhetore</w:t>
      </w:r>
      <w:r w:rsidR="00A10C26" w:rsidRPr="000A4507">
        <w:rPr>
          <w:rFonts w:ascii="Times New Roman" w:hAnsi="Times New Roman" w:cs="Times New Roman"/>
          <w:color w:val="FF0000"/>
        </w:rPr>
        <w:t xml:space="preserve">. </w:t>
      </w:r>
    </w:p>
    <w:p w14:paraId="138E0D11" w14:textId="77777777" w:rsidR="0021339D" w:rsidRPr="000A4507" w:rsidRDefault="0021339D" w:rsidP="00E64CFB">
      <w:pPr>
        <w:tabs>
          <w:tab w:val="left" w:pos="360"/>
        </w:tabs>
        <w:jc w:val="both"/>
        <w:rPr>
          <w:rFonts w:ascii="Times New Roman" w:hAnsi="Times New Roman" w:cs="Times New Roman"/>
          <w:b/>
          <w:color w:val="FF0000"/>
        </w:rPr>
      </w:pPr>
    </w:p>
    <w:p w14:paraId="5BC70E4E" w14:textId="77777777" w:rsidR="00375C34" w:rsidRPr="000A4507" w:rsidRDefault="00375C34" w:rsidP="00E64CFB">
      <w:pPr>
        <w:tabs>
          <w:tab w:val="left" w:pos="360"/>
        </w:tabs>
        <w:jc w:val="both"/>
        <w:rPr>
          <w:rFonts w:ascii="Times New Roman" w:hAnsi="Times New Roman" w:cs="Times New Roman"/>
          <w:b/>
          <w:color w:val="FF0000"/>
        </w:rPr>
      </w:pPr>
    </w:p>
    <w:p w14:paraId="5EC72292" w14:textId="79CB3AB2" w:rsidR="00DB748D" w:rsidRPr="000A4507" w:rsidRDefault="003D4249" w:rsidP="00E64CFB">
      <w:pPr>
        <w:tabs>
          <w:tab w:val="left" w:pos="360"/>
        </w:tabs>
        <w:jc w:val="both"/>
        <w:rPr>
          <w:rFonts w:ascii="Times New Roman" w:hAnsi="Times New Roman" w:cs="Times New Roman"/>
          <w:b/>
        </w:rPr>
      </w:pPr>
      <w:r w:rsidRPr="000A4507">
        <w:rPr>
          <w:rFonts w:ascii="Times New Roman" w:hAnsi="Times New Roman" w:cs="Times New Roman"/>
          <w:b/>
        </w:rPr>
        <w:t xml:space="preserve">Artikulli </w:t>
      </w:r>
      <w:proofErr w:type="gramStart"/>
      <w:r w:rsidRPr="000A4507">
        <w:rPr>
          <w:rFonts w:ascii="Times New Roman" w:hAnsi="Times New Roman" w:cs="Times New Roman"/>
          <w:b/>
        </w:rPr>
        <w:t>603 :</w:t>
      </w:r>
      <w:proofErr w:type="gramEnd"/>
      <w:r w:rsidRPr="000A4507">
        <w:rPr>
          <w:rFonts w:ascii="Times New Roman" w:hAnsi="Times New Roman" w:cs="Times New Roman"/>
          <w:b/>
        </w:rPr>
        <w:t xml:space="preserve"> Subvencione – </w:t>
      </w:r>
      <w:bookmarkStart w:id="40" w:name="_Hlk106741181"/>
      <w:r w:rsidRPr="000A4507">
        <w:rPr>
          <w:rFonts w:ascii="Times New Roman" w:hAnsi="Times New Roman" w:cs="Times New Roman"/>
          <w:b/>
        </w:rPr>
        <w:t xml:space="preserve">Shpenzimet për Subvencione janë realizuar </w:t>
      </w:r>
      <w:r w:rsidR="0095597C" w:rsidRPr="000A4507">
        <w:rPr>
          <w:rFonts w:ascii="Times New Roman" w:hAnsi="Times New Roman" w:cs="Times New Roman"/>
          <w:b/>
        </w:rPr>
        <w:t xml:space="preserve">në masën </w:t>
      </w:r>
      <w:r w:rsidR="00DB748D" w:rsidRPr="000A4507">
        <w:rPr>
          <w:rFonts w:ascii="Times New Roman" w:hAnsi="Times New Roman" w:cs="Times New Roman"/>
          <w:b/>
        </w:rPr>
        <w:t>100</w:t>
      </w:r>
      <w:r w:rsidR="0095597C" w:rsidRPr="000A4507">
        <w:rPr>
          <w:rFonts w:ascii="Times New Roman" w:hAnsi="Times New Roman" w:cs="Times New Roman"/>
          <w:b/>
        </w:rPr>
        <w:t xml:space="preserve"> % e planit vjetor</w:t>
      </w:r>
    </w:p>
    <w:p w14:paraId="48D02EDE" w14:textId="04C15A72" w:rsidR="003D4249" w:rsidRPr="000A4507" w:rsidRDefault="00DB748D" w:rsidP="00E64CFB">
      <w:pPr>
        <w:tabs>
          <w:tab w:val="left" w:pos="360"/>
        </w:tabs>
        <w:jc w:val="both"/>
        <w:rPr>
          <w:rFonts w:ascii="Times New Roman" w:hAnsi="Times New Roman" w:cs="Times New Roman"/>
          <w:b/>
        </w:rPr>
      </w:pPr>
      <w:r w:rsidRPr="000A4507">
        <w:rPr>
          <w:rFonts w:ascii="Times New Roman" w:hAnsi="Times New Roman" w:cs="Times New Roman"/>
          <w:b/>
        </w:rPr>
        <w:t>Raporti fakt/</w:t>
      </w:r>
      <w:proofErr w:type="gramStart"/>
      <w:r w:rsidRPr="000A4507">
        <w:rPr>
          <w:rFonts w:ascii="Times New Roman" w:hAnsi="Times New Roman" w:cs="Times New Roman"/>
          <w:b/>
        </w:rPr>
        <w:t>plan :</w:t>
      </w:r>
      <w:proofErr w:type="gramEnd"/>
      <w:r w:rsidRPr="000A4507">
        <w:rPr>
          <w:rFonts w:ascii="Times New Roman" w:hAnsi="Times New Roman" w:cs="Times New Roman"/>
          <w:b/>
        </w:rPr>
        <w:t xml:space="preserve"> 33,000 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r w:rsidRPr="000A4507">
        <w:rPr>
          <w:rFonts w:ascii="Times New Roman" w:hAnsi="Times New Roman" w:cs="Times New Roman"/>
          <w:b/>
        </w:rPr>
        <w:t xml:space="preserve"> / 33,000 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r w:rsidR="003D4249" w:rsidRPr="000A4507">
        <w:rPr>
          <w:rFonts w:ascii="Times New Roman" w:hAnsi="Times New Roman" w:cs="Times New Roman"/>
          <w:b/>
        </w:rPr>
        <w:t xml:space="preserve"> </w:t>
      </w:r>
    </w:p>
    <w:bookmarkEnd w:id="40"/>
    <w:p w14:paraId="6A29DB53" w14:textId="77777777" w:rsidR="00375C34" w:rsidRPr="000A4507" w:rsidRDefault="00375C34" w:rsidP="00E64CFB">
      <w:pPr>
        <w:tabs>
          <w:tab w:val="left" w:pos="360"/>
        </w:tabs>
        <w:jc w:val="both"/>
        <w:rPr>
          <w:rFonts w:ascii="Times New Roman" w:hAnsi="Times New Roman" w:cs="Times New Roman"/>
        </w:rPr>
      </w:pPr>
    </w:p>
    <w:p w14:paraId="4511D633" w14:textId="5555F1CB" w:rsidR="006C044F" w:rsidRPr="000A4507" w:rsidRDefault="003D4249" w:rsidP="00E64CFB">
      <w:pPr>
        <w:tabs>
          <w:tab w:val="left" w:pos="360"/>
        </w:tabs>
        <w:jc w:val="both"/>
        <w:rPr>
          <w:rFonts w:ascii="Times New Roman" w:hAnsi="Times New Roman" w:cs="Times New Roman"/>
        </w:rPr>
      </w:pPr>
      <w:r w:rsidRPr="000A4507">
        <w:rPr>
          <w:rFonts w:ascii="Times New Roman" w:hAnsi="Times New Roman" w:cs="Times New Roman"/>
        </w:rPr>
        <w:t>Shpenzime të planifikuara për vitin 202</w:t>
      </w:r>
      <w:r w:rsidR="00B279B8" w:rsidRPr="000A4507">
        <w:rPr>
          <w:rFonts w:ascii="Times New Roman" w:hAnsi="Times New Roman" w:cs="Times New Roman"/>
        </w:rPr>
        <w:t>2</w:t>
      </w:r>
      <w:r w:rsidRPr="000A4507">
        <w:rPr>
          <w:rFonts w:ascii="Times New Roman" w:hAnsi="Times New Roman" w:cs="Times New Roman"/>
        </w:rPr>
        <w:t xml:space="preserve"> janë </w:t>
      </w:r>
      <w:r w:rsidR="00A24F70" w:rsidRPr="000A4507">
        <w:rPr>
          <w:rFonts w:ascii="Times New Roman" w:hAnsi="Times New Roman" w:cs="Times New Roman"/>
        </w:rPr>
        <w:t>33</w:t>
      </w:r>
      <w:r w:rsidRPr="000A4507">
        <w:rPr>
          <w:rFonts w:ascii="Times New Roman" w:hAnsi="Times New Roman" w:cs="Times New Roman"/>
        </w:rPr>
        <w:t>,000 mijë lekë</w:t>
      </w:r>
      <w:r w:rsidR="000E6B05" w:rsidRPr="000A4507">
        <w:rPr>
          <w:rFonts w:ascii="Times New Roman" w:hAnsi="Times New Roman" w:cs="Times New Roman"/>
        </w:rPr>
        <w:t>,</w:t>
      </w:r>
      <w:r w:rsidRPr="000A4507">
        <w:rPr>
          <w:rFonts w:ascii="Times New Roman" w:hAnsi="Times New Roman" w:cs="Times New Roman"/>
        </w:rPr>
        <w:t xml:space="preserve"> </w:t>
      </w:r>
      <w:r w:rsidR="006C044F" w:rsidRPr="000A4507">
        <w:rPr>
          <w:rFonts w:ascii="Times New Roman" w:hAnsi="Times New Roman" w:cs="Times New Roman"/>
        </w:rPr>
        <w:t>z</w:t>
      </w:r>
      <w:r w:rsidRPr="000A4507">
        <w:rPr>
          <w:rFonts w:ascii="Times New Roman" w:hAnsi="Times New Roman" w:cs="Times New Roman"/>
        </w:rPr>
        <w:t>ë</w:t>
      </w:r>
      <w:r w:rsidR="006C044F" w:rsidRPr="000A4507">
        <w:rPr>
          <w:rFonts w:ascii="Times New Roman" w:hAnsi="Times New Roman" w:cs="Times New Roman"/>
        </w:rPr>
        <w:t>n</w:t>
      </w:r>
      <w:r w:rsidR="004A1E83" w:rsidRPr="000A4507">
        <w:rPr>
          <w:rFonts w:ascii="Times New Roman" w:hAnsi="Times New Roman" w:cs="Times New Roman"/>
        </w:rPr>
        <w:t>ë</w:t>
      </w:r>
      <w:r w:rsidR="006C044F" w:rsidRPr="000A4507">
        <w:rPr>
          <w:rFonts w:ascii="Times New Roman" w:hAnsi="Times New Roman" w:cs="Times New Roman"/>
        </w:rPr>
        <w:t xml:space="preserve"> 2 % t</w:t>
      </w:r>
      <w:r w:rsidR="004A1E83" w:rsidRPr="000A4507">
        <w:rPr>
          <w:rFonts w:ascii="Times New Roman" w:hAnsi="Times New Roman" w:cs="Times New Roman"/>
        </w:rPr>
        <w:t>ë</w:t>
      </w:r>
      <w:r w:rsidR="006C044F" w:rsidRPr="000A4507">
        <w:rPr>
          <w:rFonts w:ascii="Times New Roman" w:hAnsi="Times New Roman" w:cs="Times New Roman"/>
        </w:rPr>
        <w:t xml:space="preserve"> plan buxheti</w:t>
      </w:r>
      <w:r w:rsidR="000E6B05" w:rsidRPr="000A4507">
        <w:rPr>
          <w:rFonts w:ascii="Times New Roman" w:hAnsi="Times New Roman" w:cs="Times New Roman"/>
        </w:rPr>
        <w:t>t vjetor, dhe janë realizuar në masën 100 %.</w:t>
      </w:r>
    </w:p>
    <w:p w14:paraId="04CF794A" w14:textId="35811A85" w:rsidR="003D4249" w:rsidRPr="000A4507" w:rsidRDefault="003D4249" w:rsidP="00E64CFB">
      <w:pPr>
        <w:tabs>
          <w:tab w:val="left" w:pos="360"/>
        </w:tabs>
        <w:jc w:val="both"/>
        <w:rPr>
          <w:rFonts w:ascii="Times New Roman" w:hAnsi="Times New Roman" w:cs="Times New Roman"/>
        </w:rPr>
      </w:pPr>
    </w:p>
    <w:p w14:paraId="266CC80D" w14:textId="52826C9C" w:rsidR="003D4249" w:rsidRPr="000A4507" w:rsidRDefault="003D4249" w:rsidP="00E64CFB">
      <w:pPr>
        <w:tabs>
          <w:tab w:val="left" w:pos="360"/>
        </w:tabs>
        <w:jc w:val="both"/>
        <w:rPr>
          <w:rFonts w:ascii="Times New Roman" w:hAnsi="Times New Roman" w:cs="Times New Roman"/>
        </w:rPr>
      </w:pPr>
      <w:r w:rsidRPr="000A4507">
        <w:rPr>
          <w:rFonts w:ascii="Times New Roman" w:hAnsi="Times New Roman" w:cs="Times New Roman"/>
        </w:rPr>
        <w:t>Këto shpenzime përfaqësojnë shumën e subvencionuar</w:t>
      </w:r>
      <w:r w:rsidRPr="000A4507">
        <w:rPr>
          <w:rFonts w:ascii="Times New Roman" w:hAnsi="Times New Roman" w:cs="Times New Roman"/>
          <w:spacing w:val="1"/>
        </w:rPr>
        <w:t xml:space="preserve"> </w:t>
      </w:r>
      <w:r w:rsidRPr="000A4507">
        <w:rPr>
          <w:rFonts w:ascii="Times New Roman" w:hAnsi="Times New Roman" w:cs="Times New Roman"/>
        </w:rPr>
        <w:t>për</w:t>
      </w:r>
      <w:r w:rsidRPr="000A4507">
        <w:rPr>
          <w:rFonts w:ascii="Times New Roman" w:hAnsi="Times New Roman" w:cs="Times New Roman"/>
          <w:spacing w:val="1"/>
        </w:rPr>
        <w:t xml:space="preserve"> </w:t>
      </w:r>
      <w:r w:rsidRPr="000A4507">
        <w:rPr>
          <w:rFonts w:ascii="Times New Roman" w:hAnsi="Times New Roman" w:cs="Times New Roman"/>
        </w:rPr>
        <w:t>sh.a.“FK Tomori 1923”,</w:t>
      </w:r>
      <w:r w:rsidRPr="000A4507">
        <w:rPr>
          <w:rFonts w:ascii="Times New Roman" w:hAnsi="Times New Roman" w:cs="Times New Roman"/>
          <w:spacing w:val="1"/>
        </w:rPr>
        <w:t xml:space="preserve"> </w:t>
      </w:r>
      <w:r w:rsidRPr="000A4507">
        <w:rPr>
          <w:rFonts w:ascii="Times New Roman" w:hAnsi="Times New Roman" w:cs="Times New Roman"/>
        </w:rPr>
        <w:t>ku</w:t>
      </w:r>
      <w:r w:rsidRPr="000A4507">
        <w:rPr>
          <w:rFonts w:ascii="Times New Roman" w:hAnsi="Times New Roman" w:cs="Times New Roman"/>
          <w:spacing w:val="1"/>
        </w:rPr>
        <w:t xml:space="preserve"> </w:t>
      </w:r>
      <w:r w:rsidRPr="000A4507">
        <w:rPr>
          <w:rFonts w:ascii="Times New Roman" w:hAnsi="Times New Roman" w:cs="Times New Roman"/>
        </w:rPr>
        <w:t>Bashkia</w:t>
      </w:r>
      <w:r w:rsidRPr="000A4507">
        <w:rPr>
          <w:rFonts w:ascii="Times New Roman" w:hAnsi="Times New Roman" w:cs="Times New Roman"/>
          <w:spacing w:val="1"/>
        </w:rPr>
        <w:t xml:space="preserve"> </w:t>
      </w:r>
      <w:r w:rsidRPr="000A4507">
        <w:rPr>
          <w:rFonts w:ascii="Times New Roman" w:hAnsi="Times New Roman" w:cs="Times New Roman"/>
        </w:rPr>
        <w:t>Berat</w:t>
      </w:r>
      <w:r w:rsidRPr="000A4507">
        <w:rPr>
          <w:rFonts w:ascii="Times New Roman" w:hAnsi="Times New Roman" w:cs="Times New Roman"/>
          <w:spacing w:val="6"/>
        </w:rPr>
        <w:t xml:space="preserve"> </w:t>
      </w:r>
      <w:r w:rsidRPr="000A4507">
        <w:rPr>
          <w:rFonts w:ascii="Times New Roman" w:hAnsi="Times New Roman" w:cs="Times New Roman"/>
        </w:rPr>
        <w:t>zotëron</w:t>
      </w:r>
      <w:r w:rsidRPr="000A4507">
        <w:rPr>
          <w:rFonts w:ascii="Times New Roman" w:hAnsi="Times New Roman" w:cs="Times New Roman"/>
          <w:spacing w:val="-3"/>
        </w:rPr>
        <w:t xml:space="preserve"> </w:t>
      </w:r>
      <w:r w:rsidRPr="000A4507">
        <w:rPr>
          <w:rFonts w:ascii="Times New Roman" w:hAnsi="Times New Roman" w:cs="Times New Roman"/>
        </w:rPr>
        <w:t>100%</w:t>
      </w:r>
      <w:r w:rsidRPr="000A4507">
        <w:rPr>
          <w:rFonts w:ascii="Times New Roman" w:hAnsi="Times New Roman" w:cs="Times New Roman"/>
          <w:spacing w:val="-5"/>
        </w:rPr>
        <w:t xml:space="preserve"> </w:t>
      </w:r>
      <w:r w:rsidRPr="000A4507">
        <w:rPr>
          <w:rFonts w:ascii="Times New Roman" w:hAnsi="Times New Roman" w:cs="Times New Roman"/>
        </w:rPr>
        <w:t>të aksioneve</w:t>
      </w:r>
      <w:r w:rsidRPr="000A4507">
        <w:rPr>
          <w:rFonts w:ascii="Times New Roman" w:hAnsi="Times New Roman" w:cs="Times New Roman"/>
          <w:spacing w:val="2"/>
        </w:rPr>
        <w:t xml:space="preserve"> </w:t>
      </w:r>
      <w:r w:rsidRPr="000A4507">
        <w:rPr>
          <w:rFonts w:ascii="Times New Roman" w:hAnsi="Times New Roman" w:cs="Times New Roman"/>
        </w:rPr>
        <w:t>të</w:t>
      </w:r>
      <w:r w:rsidRPr="000A4507">
        <w:rPr>
          <w:rFonts w:ascii="Times New Roman" w:hAnsi="Times New Roman" w:cs="Times New Roman"/>
          <w:spacing w:val="1"/>
        </w:rPr>
        <w:t xml:space="preserve"> </w:t>
      </w:r>
      <w:r w:rsidRPr="000A4507">
        <w:rPr>
          <w:rFonts w:ascii="Times New Roman" w:hAnsi="Times New Roman" w:cs="Times New Roman"/>
        </w:rPr>
        <w:t xml:space="preserve">shoqërisë. Transferimi i fondeve është bërë sipas kërkesave të </w:t>
      </w:r>
      <w:proofErr w:type="gramStart"/>
      <w:r w:rsidRPr="000A4507">
        <w:rPr>
          <w:rFonts w:ascii="Times New Roman" w:hAnsi="Times New Roman" w:cs="Times New Roman"/>
        </w:rPr>
        <w:t>paraqitura  çdo</w:t>
      </w:r>
      <w:proofErr w:type="gramEnd"/>
      <w:r w:rsidRPr="000A4507">
        <w:rPr>
          <w:rFonts w:ascii="Times New Roman" w:hAnsi="Times New Roman" w:cs="Times New Roman"/>
        </w:rPr>
        <w:t xml:space="preserve"> muaj nga sha FK Tomori 1923 për financim</w:t>
      </w:r>
      <w:r w:rsidR="000E6B05" w:rsidRPr="000A4507">
        <w:rPr>
          <w:rFonts w:ascii="Times New Roman" w:hAnsi="Times New Roman" w:cs="Times New Roman"/>
        </w:rPr>
        <w:t>in e shpenzimeve të domosdoshme.</w:t>
      </w:r>
    </w:p>
    <w:p w14:paraId="18A7D98F" w14:textId="77777777" w:rsidR="00F83765" w:rsidRPr="000A4507" w:rsidRDefault="00F83765" w:rsidP="00E64CFB">
      <w:pPr>
        <w:tabs>
          <w:tab w:val="left" w:pos="360"/>
        </w:tabs>
        <w:spacing w:before="10" w:line="237" w:lineRule="auto"/>
        <w:ind w:right="748"/>
        <w:jc w:val="both"/>
        <w:rPr>
          <w:rFonts w:ascii="Times New Roman" w:hAnsi="Times New Roman" w:cs="Times New Roman"/>
          <w:color w:val="FF0000"/>
        </w:rPr>
      </w:pPr>
    </w:p>
    <w:p w14:paraId="7D095EC5" w14:textId="55F1C71E" w:rsidR="003D4249" w:rsidRPr="000A4507" w:rsidRDefault="00F83765" w:rsidP="00E64CFB">
      <w:pPr>
        <w:tabs>
          <w:tab w:val="left" w:pos="360"/>
        </w:tabs>
        <w:spacing w:before="10" w:line="237" w:lineRule="auto"/>
        <w:ind w:right="748"/>
        <w:jc w:val="both"/>
        <w:rPr>
          <w:rFonts w:ascii="Times New Roman" w:hAnsi="Times New Roman" w:cs="Times New Roman"/>
          <w:b/>
          <w:color w:val="FF0000"/>
        </w:rPr>
      </w:pPr>
      <w:r w:rsidRPr="000A4507">
        <w:rPr>
          <w:rFonts w:ascii="Times New Roman" w:hAnsi="Times New Roman" w:cs="Times New Roman"/>
          <w:color w:val="FF0000"/>
        </w:rPr>
        <w:t xml:space="preserve"> </w:t>
      </w:r>
    </w:p>
    <w:p w14:paraId="5A9EF2E7" w14:textId="77777777" w:rsidR="0065257B" w:rsidRPr="000A4507" w:rsidRDefault="003D4249" w:rsidP="0065257B">
      <w:pPr>
        <w:tabs>
          <w:tab w:val="left" w:pos="360"/>
          <w:tab w:val="left" w:pos="750"/>
        </w:tabs>
        <w:jc w:val="both"/>
        <w:rPr>
          <w:rFonts w:ascii="Times New Roman" w:hAnsi="Times New Roman" w:cs="Times New Roman"/>
          <w:b/>
        </w:rPr>
      </w:pPr>
      <w:r w:rsidRPr="000A4507">
        <w:rPr>
          <w:rFonts w:ascii="Times New Roman" w:hAnsi="Times New Roman" w:cs="Times New Roman"/>
          <w:b/>
        </w:rPr>
        <w:t xml:space="preserve">Artikulli </w:t>
      </w:r>
      <w:proofErr w:type="gramStart"/>
      <w:r w:rsidRPr="000A4507">
        <w:rPr>
          <w:rFonts w:ascii="Times New Roman" w:hAnsi="Times New Roman" w:cs="Times New Roman"/>
          <w:b/>
        </w:rPr>
        <w:t>604 :</w:t>
      </w:r>
      <w:proofErr w:type="gramEnd"/>
      <w:r w:rsidRPr="000A4507">
        <w:rPr>
          <w:rFonts w:ascii="Times New Roman" w:hAnsi="Times New Roman" w:cs="Times New Roman"/>
          <w:b/>
        </w:rPr>
        <w:t xml:space="preserve"> Transferta korrente të brendshme</w:t>
      </w:r>
      <w:r w:rsidR="008B26D3" w:rsidRPr="000A4507">
        <w:rPr>
          <w:rFonts w:ascii="Times New Roman" w:hAnsi="Times New Roman" w:cs="Times New Roman"/>
          <w:b/>
        </w:rPr>
        <w:t xml:space="preserve"> - </w:t>
      </w:r>
      <w:bookmarkStart w:id="41" w:name="_Hlk106745841"/>
      <w:r w:rsidR="008B26D3" w:rsidRPr="000A4507">
        <w:rPr>
          <w:rFonts w:ascii="Times New Roman" w:hAnsi="Times New Roman" w:cs="Times New Roman"/>
          <w:b/>
        </w:rPr>
        <w:t>Shpenzimet për Transferat korrente t</w:t>
      </w:r>
      <w:r w:rsidR="004A1E83" w:rsidRPr="000A4507">
        <w:rPr>
          <w:rFonts w:ascii="Times New Roman" w:hAnsi="Times New Roman" w:cs="Times New Roman"/>
          <w:b/>
        </w:rPr>
        <w:t>ë</w:t>
      </w:r>
      <w:r w:rsidR="008B26D3" w:rsidRPr="000A4507">
        <w:rPr>
          <w:rFonts w:ascii="Times New Roman" w:hAnsi="Times New Roman" w:cs="Times New Roman"/>
          <w:b/>
        </w:rPr>
        <w:t xml:space="preserve"> brendshme  janë realizuar në masën </w:t>
      </w:r>
      <w:r w:rsidR="0065257B" w:rsidRPr="000A4507">
        <w:rPr>
          <w:rFonts w:ascii="Times New Roman" w:hAnsi="Times New Roman" w:cs="Times New Roman"/>
          <w:b/>
        </w:rPr>
        <w:t>62</w:t>
      </w:r>
      <w:r w:rsidR="008B26D3" w:rsidRPr="000A4507">
        <w:rPr>
          <w:rFonts w:ascii="Times New Roman" w:hAnsi="Times New Roman" w:cs="Times New Roman"/>
          <w:b/>
        </w:rPr>
        <w:t xml:space="preserve"> % e planit vjetor </w:t>
      </w:r>
      <w:bookmarkEnd w:id="41"/>
      <w:r w:rsidR="008B26D3" w:rsidRPr="000A4507">
        <w:rPr>
          <w:rFonts w:ascii="Times New Roman" w:hAnsi="Times New Roman" w:cs="Times New Roman"/>
          <w:b/>
        </w:rPr>
        <w:t>.</w:t>
      </w:r>
    </w:p>
    <w:p w14:paraId="4FADD3DF" w14:textId="0768CD99" w:rsidR="0065257B" w:rsidRPr="000A4507" w:rsidRDefault="0065257B" w:rsidP="0065257B">
      <w:pPr>
        <w:tabs>
          <w:tab w:val="left" w:pos="360"/>
          <w:tab w:val="left" w:pos="750"/>
        </w:tabs>
        <w:jc w:val="both"/>
        <w:rPr>
          <w:rFonts w:ascii="Times New Roman" w:hAnsi="Times New Roman" w:cs="Times New Roman"/>
          <w:b/>
        </w:rPr>
      </w:pPr>
      <w:bookmarkStart w:id="42" w:name="_Hlk130128115"/>
      <w:r w:rsidRPr="000A4507">
        <w:rPr>
          <w:rFonts w:ascii="Times New Roman" w:hAnsi="Times New Roman" w:cs="Times New Roman"/>
          <w:b/>
        </w:rPr>
        <w:t>Raporti fakt/</w:t>
      </w:r>
      <w:proofErr w:type="gramStart"/>
      <w:r w:rsidRPr="000A4507">
        <w:rPr>
          <w:rFonts w:ascii="Times New Roman" w:hAnsi="Times New Roman" w:cs="Times New Roman"/>
          <w:b/>
        </w:rPr>
        <w:t>plan :</w:t>
      </w:r>
      <w:proofErr w:type="gramEnd"/>
      <w:r w:rsidRPr="000A4507">
        <w:rPr>
          <w:rFonts w:ascii="Times New Roman" w:hAnsi="Times New Roman" w:cs="Times New Roman"/>
          <w:b/>
        </w:rPr>
        <w:t xml:space="preserve"> 2,561 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r w:rsidRPr="000A4507">
        <w:rPr>
          <w:rFonts w:ascii="Times New Roman" w:hAnsi="Times New Roman" w:cs="Times New Roman"/>
          <w:b/>
        </w:rPr>
        <w:t xml:space="preserve"> / 4,134 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r w:rsidRPr="000A4507">
        <w:rPr>
          <w:rFonts w:ascii="Times New Roman" w:hAnsi="Times New Roman" w:cs="Times New Roman"/>
          <w:b/>
        </w:rPr>
        <w:t xml:space="preserve"> </w:t>
      </w:r>
    </w:p>
    <w:bookmarkEnd w:id="42"/>
    <w:p w14:paraId="22835736" w14:textId="77777777" w:rsidR="0065257B" w:rsidRPr="000A4507" w:rsidRDefault="0065257B" w:rsidP="00E64CFB">
      <w:pPr>
        <w:tabs>
          <w:tab w:val="left" w:pos="360"/>
          <w:tab w:val="left" w:pos="750"/>
        </w:tabs>
        <w:jc w:val="both"/>
        <w:rPr>
          <w:rFonts w:ascii="Times New Roman" w:hAnsi="Times New Roman" w:cs="Times New Roman"/>
          <w:b/>
          <w:color w:val="FF0000"/>
        </w:rPr>
      </w:pPr>
    </w:p>
    <w:p w14:paraId="237590B1" w14:textId="6441F4A3" w:rsidR="00511B81" w:rsidRPr="000A4507" w:rsidRDefault="003D4249" w:rsidP="00303985">
      <w:pPr>
        <w:tabs>
          <w:tab w:val="left" w:pos="360"/>
        </w:tabs>
        <w:jc w:val="both"/>
        <w:rPr>
          <w:rFonts w:ascii="Times New Roman" w:hAnsi="Times New Roman" w:cs="Times New Roman"/>
        </w:rPr>
      </w:pPr>
      <w:r w:rsidRPr="000A4507">
        <w:rPr>
          <w:rFonts w:ascii="Times New Roman" w:hAnsi="Times New Roman" w:cs="Times New Roman"/>
        </w:rPr>
        <w:t>Shuma e parashikuar për shpenzime në këtë artikull buxhetor</w:t>
      </w:r>
      <w:r w:rsidR="008B26D3" w:rsidRPr="000A4507">
        <w:rPr>
          <w:rFonts w:ascii="Times New Roman" w:hAnsi="Times New Roman" w:cs="Times New Roman"/>
        </w:rPr>
        <w:t xml:space="preserve"> p</w:t>
      </w:r>
      <w:r w:rsidR="004A1E83" w:rsidRPr="000A4507">
        <w:rPr>
          <w:rFonts w:ascii="Times New Roman" w:hAnsi="Times New Roman" w:cs="Times New Roman"/>
        </w:rPr>
        <w:t>ë</w:t>
      </w:r>
      <w:r w:rsidR="008B26D3" w:rsidRPr="000A4507">
        <w:rPr>
          <w:rFonts w:ascii="Times New Roman" w:hAnsi="Times New Roman" w:cs="Times New Roman"/>
        </w:rPr>
        <w:t xml:space="preserve">r vitin 2022 </w:t>
      </w:r>
      <w:r w:rsidRPr="000A4507">
        <w:rPr>
          <w:rFonts w:ascii="Times New Roman" w:hAnsi="Times New Roman" w:cs="Times New Roman"/>
        </w:rPr>
        <w:t>është</w:t>
      </w:r>
      <w:r w:rsidR="00303985" w:rsidRPr="000A4507">
        <w:rPr>
          <w:rFonts w:ascii="Times New Roman" w:hAnsi="Times New Roman" w:cs="Times New Roman"/>
        </w:rPr>
        <w:t xml:space="preserve"> </w:t>
      </w:r>
      <w:r w:rsidRPr="000A4507">
        <w:rPr>
          <w:rFonts w:ascii="Times New Roman" w:hAnsi="Times New Roman" w:cs="Times New Roman"/>
        </w:rPr>
        <w:t xml:space="preserve"> </w:t>
      </w:r>
      <w:r w:rsidR="008B26D3" w:rsidRPr="000A4507">
        <w:rPr>
          <w:rFonts w:ascii="Times New Roman" w:hAnsi="Times New Roman" w:cs="Times New Roman"/>
        </w:rPr>
        <w:t>4,134</w:t>
      </w:r>
      <w:r w:rsidR="0014466A" w:rsidRPr="000A4507">
        <w:rPr>
          <w:rFonts w:ascii="Times New Roman" w:hAnsi="Times New Roman" w:cs="Times New Roman"/>
        </w:rPr>
        <w:t xml:space="preserve"> mij</w:t>
      </w:r>
      <w:r w:rsidR="003155F6" w:rsidRPr="000A4507">
        <w:rPr>
          <w:rFonts w:ascii="Times New Roman" w:hAnsi="Times New Roman" w:cs="Times New Roman"/>
        </w:rPr>
        <w:t>ë</w:t>
      </w:r>
      <w:r w:rsidRPr="000A4507">
        <w:rPr>
          <w:rFonts w:ascii="Times New Roman" w:hAnsi="Times New Roman" w:cs="Times New Roman"/>
        </w:rPr>
        <w:t xml:space="preserve"> lekë dhe</w:t>
      </w:r>
      <w:r w:rsidR="00502ABD" w:rsidRPr="000A4507">
        <w:rPr>
          <w:rFonts w:ascii="Times New Roman" w:hAnsi="Times New Roman" w:cs="Times New Roman"/>
        </w:rPr>
        <w:t xml:space="preserve"> z</w:t>
      </w:r>
      <w:r w:rsidR="004A1E83" w:rsidRPr="000A4507">
        <w:rPr>
          <w:rFonts w:ascii="Times New Roman" w:hAnsi="Times New Roman" w:cs="Times New Roman"/>
        </w:rPr>
        <w:t>ë</w:t>
      </w:r>
      <w:r w:rsidR="00502ABD" w:rsidRPr="000A4507">
        <w:rPr>
          <w:rFonts w:ascii="Times New Roman" w:hAnsi="Times New Roman" w:cs="Times New Roman"/>
        </w:rPr>
        <w:t xml:space="preserve"> 0.3% t</w:t>
      </w:r>
      <w:r w:rsidR="004A1E83" w:rsidRPr="000A4507">
        <w:rPr>
          <w:rFonts w:ascii="Times New Roman" w:hAnsi="Times New Roman" w:cs="Times New Roman"/>
        </w:rPr>
        <w:t>ë</w:t>
      </w:r>
      <w:r w:rsidR="00502ABD" w:rsidRPr="000A4507">
        <w:rPr>
          <w:rFonts w:ascii="Times New Roman" w:hAnsi="Times New Roman" w:cs="Times New Roman"/>
        </w:rPr>
        <w:t xml:space="preserve"> plan buxhetit </w:t>
      </w:r>
      <w:r w:rsidR="00303985" w:rsidRPr="000A4507">
        <w:rPr>
          <w:rFonts w:ascii="Times New Roman" w:hAnsi="Times New Roman" w:cs="Times New Roman"/>
        </w:rPr>
        <w:t xml:space="preserve">vjetor, </w:t>
      </w:r>
      <w:r w:rsidR="00511B81" w:rsidRPr="000A4507">
        <w:rPr>
          <w:rFonts w:ascii="Times New Roman" w:hAnsi="Times New Roman" w:cs="Times New Roman"/>
        </w:rPr>
        <w:t xml:space="preserve">janë realizuar </w:t>
      </w:r>
      <w:r w:rsidR="00F938FB" w:rsidRPr="000A4507">
        <w:rPr>
          <w:rFonts w:ascii="Times New Roman" w:hAnsi="Times New Roman" w:cs="Times New Roman"/>
        </w:rPr>
        <w:t>2,</w:t>
      </w:r>
      <w:r w:rsidR="00303985" w:rsidRPr="000A4507">
        <w:rPr>
          <w:rFonts w:ascii="Times New Roman" w:hAnsi="Times New Roman" w:cs="Times New Roman"/>
        </w:rPr>
        <w:t>561</w:t>
      </w:r>
      <w:r w:rsidR="00F938FB" w:rsidRPr="000A4507">
        <w:rPr>
          <w:rFonts w:ascii="Times New Roman" w:hAnsi="Times New Roman" w:cs="Times New Roman"/>
        </w:rPr>
        <w:t xml:space="preserve"> </w:t>
      </w:r>
      <w:r w:rsidR="00511B81" w:rsidRPr="000A4507">
        <w:rPr>
          <w:rFonts w:ascii="Times New Roman" w:hAnsi="Times New Roman" w:cs="Times New Roman"/>
        </w:rPr>
        <w:t>mijë lekë, ose n</w:t>
      </w:r>
      <w:r w:rsidR="004A1E83" w:rsidRPr="000A4507">
        <w:rPr>
          <w:rFonts w:ascii="Times New Roman" w:hAnsi="Times New Roman" w:cs="Times New Roman"/>
        </w:rPr>
        <w:t>ë</w:t>
      </w:r>
      <w:r w:rsidR="00511B81" w:rsidRPr="000A4507">
        <w:rPr>
          <w:rFonts w:ascii="Times New Roman" w:hAnsi="Times New Roman" w:cs="Times New Roman"/>
        </w:rPr>
        <w:t xml:space="preserve"> mas</w:t>
      </w:r>
      <w:r w:rsidR="004A1E83" w:rsidRPr="000A4507">
        <w:rPr>
          <w:rFonts w:ascii="Times New Roman" w:hAnsi="Times New Roman" w:cs="Times New Roman"/>
        </w:rPr>
        <w:t>ë</w:t>
      </w:r>
      <w:r w:rsidR="00511B81" w:rsidRPr="000A4507">
        <w:rPr>
          <w:rFonts w:ascii="Times New Roman" w:hAnsi="Times New Roman" w:cs="Times New Roman"/>
        </w:rPr>
        <w:t xml:space="preserve">n </w:t>
      </w:r>
      <w:r w:rsidR="00303985" w:rsidRPr="000A4507">
        <w:rPr>
          <w:rFonts w:ascii="Times New Roman" w:hAnsi="Times New Roman" w:cs="Times New Roman"/>
        </w:rPr>
        <w:t>62</w:t>
      </w:r>
      <w:r w:rsidR="00511B81" w:rsidRPr="000A4507">
        <w:rPr>
          <w:rFonts w:ascii="Times New Roman" w:hAnsi="Times New Roman" w:cs="Times New Roman"/>
        </w:rPr>
        <w:t>%.</w:t>
      </w:r>
    </w:p>
    <w:p w14:paraId="5ACC1F96" w14:textId="77777777" w:rsidR="00A03ECB" w:rsidRPr="000A4507" w:rsidRDefault="00A03ECB" w:rsidP="00E64CFB">
      <w:pPr>
        <w:tabs>
          <w:tab w:val="left" w:pos="360"/>
          <w:tab w:val="left" w:pos="750"/>
        </w:tabs>
        <w:jc w:val="both"/>
        <w:rPr>
          <w:rFonts w:ascii="Times New Roman" w:eastAsia="Times New Roman" w:hAnsi="Times New Roman" w:cs="Times New Roman"/>
          <w:lang w:val="sq-AL"/>
        </w:rPr>
      </w:pPr>
    </w:p>
    <w:p w14:paraId="1CE43808" w14:textId="2A8962B4" w:rsidR="003D4249" w:rsidRPr="000A4507" w:rsidRDefault="003D4249" w:rsidP="00E64CFB">
      <w:pPr>
        <w:tabs>
          <w:tab w:val="left" w:pos="360"/>
          <w:tab w:val="left" w:pos="750"/>
        </w:tabs>
        <w:jc w:val="both"/>
        <w:rPr>
          <w:rFonts w:ascii="Times New Roman" w:hAnsi="Times New Roman" w:cs="Times New Roman"/>
        </w:rPr>
      </w:pPr>
      <w:r w:rsidRPr="000A4507">
        <w:rPr>
          <w:rFonts w:ascii="Times New Roman" w:hAnsi="Times New Roman" w:cs="Times New Roman"/>
        </w:rPr>
        <w:t xml:space="preserve">Në transfertat e Bashkisë Berat </w:t>
      </w:r>
      <w:proofErr w:type="gramStart"/>
      <w:r w:rsidRPr="000A4507">
        <w:rPr>
          <w:rFonts w:ascii="Times New Roman" w:hAnsi="Times New Roman" w:cs="Times New Roman"/>
        </w:rPr>
        <w:t>përfshihen :</w:t>
      </w:r>
      <w:proofErr w:type="gramEnd"/>
      <w:r w:rsidRPr="000A4507">
        <w:rPr>
          <w:rFonts w:ascii="Times New Roman" w:hAnsi="Times New Roman" w:cs="Times New Roman"/>
        </w:rPr>
        <w:t xml:space="preserve"> </w:t>
      </w:r>
    </w:p>
    <w:p w14:paraId="32A4AE49" w14:textId="523263C5" w:rsidR="0096028E" w:rsidRPr="000A4507" w:rsidRDefault="003D4249" w:rsidP="00276E62">
      <w:pPr>
        <w:numPr>
          <w:ilvl w:val="0"/>
          <w:numId w:val="5"/>
        </w:numPr>
        <w:tabs>
          <w:tab w:val="left" w:pos="270"/>
          <w:tab w:val="left" w:pos="360"/>
        </w:tabs>
        <w:ind w:left="0" w:firstLine="0"/>
        <w:jc w:val="both"/>
        <w:rPr>
          <w:rFonts w:ascii="Times New Roman" w:hAnsi="Times New Roman" w:cs="Times New Roman"/>
        </w:rPr>
      </w:pPr>
      <w:r w:rsidRPr="000A4507">
        <w:rPr>
          <w:rFonts w:ascii="Times New Roman" w:hAnsi="Times New Roman" w:cs="Times New Roman"/>
        </w:rPr>
        <w:t xml:space="preserve">  Detyrim kontraktual ndaj Ndërmarrjes Ujësjellës-Kanalizime në rolin e agjentit tatimor për arkëtimin e tarifave vendore nga familjet nëpërmjet faturës mujore të ujit. </w:t>
      </w:r>
      <w:bookmarkStart w:id="43" w:name="_Hlk106743526"/>
      <w:r w:rsidR="008B08E3" w:rsidRPr="000A4507">
        <w:rPr>
          <w:rFonts w:ascii="Times New Roman" w:hAnsi="Times New Roman" w:cs="Times New Roman"/>
        </w:rPr>
        <w:t xml:space="preserve">Plani vjetor </w:t>
      </w:r>
      <w:r w:rsidR="004A1E83" w:rsidRPr="000A4507">
        <w:rPr>
          <w:rFonts w:ascii="Times New Roman" w:hAnsi="Times New Roman" w:cs="Times New Roman"/>
        </w:rPr>
        <w:t>ë</w:t>
      </w:r>
      <w:r w:rsidR="008B08E3" w:rsidRPr="000A4507">
        <w:rPr>
          <w:rFonts w:ascii="Times New Roman" w:hAnsi="Times New Roman" w:cs="Times New Roman"/>
        </w:rPr>
        <w:t>sht</w:t>
      </w:r>
      <w:r w:rsidR="004A1E83" w:rsidRPr="000A4507">
        <w:rPr>
          <w:rFonts w:ascii="Times New Roman" w:hAnsi="Times New Roman" w:cs="Times New Roman"/>
        </w:rPr>
        <w:t>ë</w:t>
      </w:r>
      <w:r w:rsidR="008B08E3" w:rsidRPr="000A4507">
        <w:rPr>
          <w:rFonts w:ascii="Times New Roman" w:hAnsi="Times New Roman" w:cs="Times New Roman"/>
        </w:rPr>
        <w:t xml:space="preserve"> 2,</w:t>
      </w:r>
      <w:r w:rsidR="00E474EF" w:rsidRPr="000A4507">
        <w:rPr>
          <w:rFonts w:ascii="Times New Roman" w:hAnsi="Times New Roman" w:cs="Times New Roman"/>
        </w:rPr>
        <w:t>3</w:t>
      </w:r>
      <w:r w:rsidR="008B08E3" w:rsidRPr="000A4507">
        <w:rPr>
          <w:rFonts w:ascii="Times New Roman" w:hAnsi="Times New Roman" w:cs="Times New Roman"/>
        </w:rPr>
        <w:t>10 mij</w:t>
      </w:r>
      <w:r w:rsidR="004A1E83" w:rsidRPr="000A4507">
        <w:rPr>
          <w:rFonts w:ascii="Times New Roman" w:hAnsi="Times New Roman" w:cs="Times New Roman"/>
        </w:rPr>
        <w:t>ë</w:t>
      </w:r>
      <w:r w:rsidR="008B08E3" w:rsidRPr="000A4507">
        <w:rPr>
          <w:rFonts w:ascii="Times New Roman" w:hAnsi="Times New Roman" w:cs="Times New Roman"/>
        </w:rPr>
        <w:t xml:space="preserve"> lek</w:t>
      </w:r>
      <w:r w:rsidR="004A1E83" w:rsidRPr="000A4507">
        <w:rPr>
          <w:rFonts w:ascii="Times New Roman" w:hAnsi="Times New Roman" w:cs="Times New Roman"/>
        </w:rPr>
        <w:t>ë</w:t>
      </w:r>
      <w:r w:rsidR="008B08E3" w:rsidRPr="000A4507">
        <w:rPr>
          <w:rFonts w:ascii="Times New Roman" w:hAnsi="Times New Roman" w:cs="Times New Roman"/>
        </w:rPr>
        <w:t>. P</w:t>
      </w:r>
      <w:r w:rsidR="004A1E83" w:rsidRPr="000A4507">
        <w:rPr>
          <w:rFonts w:ascii="Times New Roman" w:hAnsi="Times New Roman" w:cs="Times New Roman"/>
        </w:rPr>
        <w:t>ë</w:t>
      </w:r>
      <w:r w:rsidR="008B08E3" w:rsidRPr="000A4507">
        <w:rPr>
          <w:rFonts w:ascii="Times New Roman" w:hAnsi="Times New Roman" w:cs="Times New Roman"/>
        </w:rPr>
        <w:t>r periudh</w:t>
      </w:r>
      <w:r w:rsidR="004A1E83" w:rsidRPr="000A4507">
        <w:rPr>
          <w:rFonts w:ascii="Times New Roman" w:hAnsi="Times New Roman" w:cs="Times New Roman"/>
        </w:rPr>
        <w:t>ë</w:t>
      </w:r>
      <w:r w:rsidR="008B08E3" w:rsidRPr="000A4507">
        <w:rPr>
          <w:rFonts w:ascii="Times New Roman" w:hAnsi="Times New Roman" w:cs="Times New Roman"/>
        </w:rPr>
        <w:t xml:space="preserve">n </w:t>
      </w:r>
      <w:r w:rsidR="00AF6039" w:rsidRPr="000A4507">
        <w:rPr>
          <w:rFonts w:ascii="Times New Roman" w:hAnsi="Times New Roman" w:cs="Times New Roman"/>
        </w:rPr>
        <w:t>8-mujor</w:t>
      </w:r>
      <w:r w:rsidR="008B08E3" w:rsidRPr="000A4507">
        <w:rPr>
          <w:rFonts w:ascii="Times New Roman" w:hAnsi="Times New Roman" w:cs="Times New Roman"/>
        </w:rPr>
        <w:t xml:space="preserve">e </w:t>
      </w:r>
      <w:r w:rsidR="004A1E83" w:rsidRPr="000A4507">
        <w:rPr>
          <w:rFonts w:ascii="Times New Roman" w:hAnsi="Times New Roman" w:cs="Times New Roman"/>
        </w:rPr>
        <w:t>ë</w:t>
      </w:r>
      <w:r w:rsidR="008B08E3" w:rsidRPr="000A4507">
        <w:rPr>
          <w:rFonts w:ascii="Times New Roman" w:hAnsi="Times New Roman" w:cs="Times New Roman"/>
        </w:rPr>
        <w:t>sht</w:t>
      </w:r>
      <w:r w:rsidR="004A1E83" w:rsidRPr="000A4507">
        <w:rPr>
          <w:rFonts w:ascii="Times New Roman" w:hAnsi="Times New Roman" w:cs="Times New Roman"/>
        </w:rPr>
        <w:t>ë</w:t>
      </w:r>
      <w:r w:rsidR="008B08E3" w:rsidRPr="000A4507">
        <w:rPr>
          <w:rFonts w:ascii="Times New Roman" w:hAnsi="Times New Roman" w:cs="Times New Roman"/>
        </w:rPr>
        <w:t xml:space="preserve"> realizuar </w:t>
      </w:r>
      <w:r w:rsidR="00335CE7" w:rsidRPr="000A4507">
        <w:rPr>
          <w:rFonts w:ascii="Times New Roman" w:hAnsi="Times New Roman" w:cs="Times New Roman"/>
        </w:rPr>
        <w:t>n</w:t>
      </w:r>
      <w:r w:rsidR="004A1E83" w:rsidRPr="000A4507">
        <w:rPr>
          <w:rFonts w:ascii="Times New Roman" w:hAnsi="Times New Roman" w:cs="Times New Roman"/>
        </w:rPr>
        <w:t>ë</w:t>
      </w:r>
      <w:r w:rsidR="00335CE7" w:rsidRPr="000A4507">
        <w:rPr>
          <w:rFonts w:ascii="Times New Roman" w:hAnsi="Times New Roman" w:cs="Times New Roman"/>
        </w:rPr>
        <w:t xml:space="preserve"> shum</w:t>
      </w:r>
      <w:r w:rsidR="004A1E83" w:rsidRPr="000A4507">
        <w:rPr>
          <w:rFonts w:ascii="Times New Roman" w:hAnsi="Times New Roman" w:cs="Times New Roman"/>
        </w:rPr>
        <w:t>ë</w:t>
      </w:r>
      <w:r w:rsidR="00335CE7" w:rsidRPr="000A4507">
        <w:rPr>
          <w:rFonts w:ascii="Times New Roman" w:hAnsi="Times New Roman" w:cs="Times New Roman"/>
        </w:rPr>
        <w:t xml:space="preserve">n </w:t>
      </w:r>
      <w:r w:rsidR="00E474EF" w:rsidRPr="000A4507">
        <w:rPr>
          <w:rFonts w:ascii="Times New Roman" w:hAnsi="Times New Roman" w:cs="Times New Roman"/>
        </w:rPr>
        <w:t>2,287</w:t>
      </w:r>
      <w:r w:rsidR="00335CE7" w:rsidRPr="000A4507">
        <w:rPr>
          <w:rFonts w:ascii="Times New Roman" w:hAnsi="Times New Roman" w:cs="Times New Roman"/>
        </w:rPr>
        <w:t xml:space="preserve"> mij</w:t>
      </w:r>
      <w:r w:rsidR="004A1E83" w:rsidRPr="000A4507">
        <w:rPr>
          <w:rFonts w:ascii="Times New Roman" w:hAnsi="Times New Roman" w:cs="Times New Roman"/>
        </w:rPr>
        <w:t>ë</w:t>
      </w:r>
      <w:r w:rsidR="00335CE7" w:rsidRPr="000A4507">
        <w:rPr>
          <w:rFonts w:ascii="Times New Roman" w:hAnsi="Times New Roman" w:cs="Times New Roman"/>
        </w:rPr>
        <w:t xml:space="preserve"> lek</w:t>
      </w:r>
      <w:r w:rsidR="004A1E83" w:rsidRPr="000A4507">
        <w:rPr>
          <w:rFonts w:ascii="Times New Roman" w:hAnsi="Times New Roman" w:cs="Times New Roman"/>
        </w:rPr>
        <w:t>ë</w:t>
      </w:r>
      <w:r w:rsidR="00335CE7" w:rsidRPr="000A4507">
        <w:rPr>
          <w:rFonts w:ascii="Times New Roman" w:hAnsi="Times New Roman" w:cs="Times New Roman"/>
        </w:rPr>
        <w:t xml:space="preserve"> ose </w:t>
      </w:r>
      <w:r w:rsidR="00E474EF" w:rsidRPr="000A4507">
        <w:rPr>
          <w:rFonts w:ascii="Times New Roman" w:hAnsi="Times New Roman" w:cs="Times New Roman"/>
        </w:rPr>
        <w:t>99</w:t>
      </w:r>
      <w:r w:rsidR="00335CE7" w:rsidRPr="000A4507">
        <w:rPr>
          <w:rFonts w:ascii="Times New Roman" w:hAnsi="Times New Roman" w:cs="Times New Roman"/>
        </w:rPr>
        <w:t xml:space="preserve">% e planit vjetor. </w:t>
      </w:r>
      <w:r w:rsidRPr="000A4507">
        <w:rPr>
          <w:rFonts w:ascii="Times New Roman" w:hAnsi="Times New Roman" w:cs="Times New Roman"/>
        </w:rPr>
        <w:t xml:space="preserve"> </w:t>
      </w:r>
      <w:bookmarkEnd w:id="43"/>
    </w:p>
    <w:p w14:paraId="00CC1008" w14:textId="116F57DE" w:rsidR="003D4249" w:rsidRPr="000A4507" w:rsidRDefault="003D4249" w:rsidP="00276E62">
      <w:pPr>
        <w:numPr>
          <w:ilvl w:val="0"/>
          <w:numId w:val="5"/>
        </w:numPr>
        <w:tabs>
          <w:tab w:val="left" w:pos="270"/>
          <w:tab w:val="left" w:pos="360"/>
        </w:tabs>
        <w:ind w:left="0" w:firstLine="0"/>
        <w:jc w:val="both"/>
        <w:rPr>
          <w:rFonts w:ascii="Times New Roman" w:hAnsi="Times New Roman" w:cs="Times New Roman"/>
        </w:rPr>
      </w:pPr>
      <w:r w:rsidRPr="000A4507">
        <w:rPr>
          <w:rFonts w:ascii="Times New Roman" w:hAnsi="Times New Roman" w:cs="Times New Roman"/>
        </w:rPr>
        <w:lastRenderedPageBreak/>
        <w:t xml:space="preserve">  Transfertë për Drejtorinë Rajonale të Tatimeve për tatimin e thjeshtuar </w:t>
      </w:r>
      <w:r w:rsidR="008229EE" w:rsidRPr="000A4507">
        <w:rPr>
          <w:rFonts w:ascii="Times New Roman" w:hAnsi="Times New Roman" w:cs="Times New Roman"/>
        </w:rPr>
        <w:t>dhe Tatimit mbi t</w:t>
      </w:r>
      <w:r w:rsidR="004A1E83" w:rsidRPr="000A4507">
        <w:rPr>
          <w:rFonts w:ascii="Times New Roman" w:hAnsi="Times New Roman" w:cs="Times New Roman"/>
        </w:rPr>
        <w:t>ë</w:t>
      </w:r>
      <w:r w:rsidR="008229EE" w:rsidRPr="000A4507">
        <w:rPr>
          <w:rFonts w:ascii="Times New Roman" w:hAnsi="Times New Roman" w:cs="Times New Roman"/>
        </w:rPr>
        <w:t xml:space="preserve"> ardhurat personale </w:t>
      </w:r>
      <w:r w:rsidRPr="000A4507">
        <w:rPr>
          <w:rFonts w:ascii="Times New Roman" w:hAnsi="Times New Roman" w:cs="Times New Roman"/>
        </w:rPr>
        <w:t xml:space="preserve">(1 % mbi shumën e arkëtuar sipas përcaktimit ligjor). </w:t>
      </w:r>
      <w:r w:rsidR="008229EE" w:rsidRPr="000A4507">
        <w:rPr>
          <w:rFonts w:ascii="Times New Roman" w:hAnsi="Times New Roman" w:cs="Times New Roman"/>
        </w:rPr>
        <w:t xml:space="preserve">Plani vjetor </w:t>
      </w:r>
      <w:r w:rsidR="00CE46A2" w:rsidRPr="000A4507">
        <w:rPr>
          <w:rFonts w:ascii="Times New Roman" w:hAnsi="Times New Roman" w:cs="Times New Roman"/>
        </w:rPr>
        <w:t>prej</w:t>
      </w:r>
      <w:r w:rsidR="008229EE" w:rsidRPr="000A4507">
        <w:rPr>
          <w:rFonts w:ascii="Times New Roman" w:hAnsi="Times New Roman" w:cs="Times New Roman"/>
        </w:rPr>
        <w:t xml:space="preserve"> 124 mij</w:t>
      </w:r>
      <w:r w:rsidR="004A1E83" w:rsidRPr="000A4507">
        <w:rPr>
          <w:rFonts w:ascii="Times New Roman" w:hAnsi="Times New Roman" w:cs="Times New Roman"/>
        </w:rPr>
        <w:t>ë</w:t>
      </w:r>
      <w:r w:rsidR="008229EE" w:rsidRPr="000A4507">
        <w:rPr>
          <w:rFonts w:ascii="Times New Roman" w:hAnsi="Times New Roman" w:cs="Times New Roman"/>
        </w:rPr>
        <w:t xml:space="preserve"> lek</w:t>
      </w:r>
      <w:r w:rsidR="004A1E83" w:rsidRPr="000A4507">
        <w:rPr>
          <w:rFonts w:ascii="Times New Roman" w:hAnsi="Times New Roman" w:cs="Times New Roman"/>
        </w:rPr>
        <w:t>ë</w:t>
      </w:r>
      <w:r w:rsidR="008229EE" w:rsidRPr="000A4507">
        <w:rPr>
          <w:rFonts w:ascii="Times New Roman" w:hAnsi="Times New Roman" w:cs="Times New Roman"/>
        </w:rPr>
        <w:t xml:space="preserve"> </w:t>
      </w:r>
      <w:r w:rsidR="004A1E83" w:rsidRPr="000A4507">
        <w:rPr>
          <w:rFonts w:ascii="Times New Roman" w:hAnsi="Times New Roman" w:cs="Times New Roman"/>
        </w:rPr>
        <w:t>ë</w:t>
      </w:r>
      <w:r w:rsidR="008229EE" w:rsidRPr="000A4507">
        <w:rPr>
          <w:rFonts w:ascii="Times New Roman" w:hAnsi="Times New Roman" w:cs="Times New Roman"/>
        </w:rPr>
        <w:t>sht</w:t>
      </w:r>
      <w:r w:rsidR="004A1E83" w:rsidRPr="000A4507">
        <w:rPr>
          <w:rFonts w:ascii="Times New Roman" w:hAnsi="Times New Roman" w:cs="Times New Roman"/>
        </w:rPr>
        <w:t>ë</w:t>
      </w:r>
      <w:r w:rsidR="008229EE" w:rsidRPr="000A4507">
        <w:rPr>
          <w:rFonts w:ascii="Times New Roman" w:hAnsi="Times New Roman" w:cs="Times New Roman"/>
        </w:rPr>
        <w:t xml:space="preserve"> realizuar n</w:t>
      </w:r>
      <w:r w:rsidR="004A1E83" w:rsidRPr="000A4507">
        <w:rPr>
          <w:rFonts w:ascii="Times New Roman" w:hAnsi="Times New Roman" w:cs="Times New Roman"/>
        </w:rPr>
        <w:t>ë</w:t>
      </w:r>
      <w:r w:rsidR="008229EE" w:rsidRPr="000A4507">
        <w:rPr>
          <w:rFonts w:ascii="Times New Roman" w:hAnsi="Times New Roman" w:cs="Times New Roman"/>
        </w:rPr>
        <w:t xml:space="preserve"> shum</w:t>
      </w:r>
      <w:r w:rsidR="004A1E83" w:rsidRPr="000A4507">
        <w:rPr>
          <w:rFonts w:ascii="Times New Roman" w:hAnsi="Times New Roman" w:cs="Times New Roman"/>
        </w:rPr>
        <w:t>ë</w:t>
      </w:r>
      <w:r w:rsidR="008229EE" w:rsidRPr="000A4507">
        <w:rPr>
          <w:rFonts w:ascii="Times New Roman" w:hAnsi="Times New Roman" w:cs="Times New Roman"/>
        </w:rPr>
        <w:t xml:space="preserve">n </w:t>
      </w:r>
      <w:r w:rsidR="00CE46A2" w:rsidRPr="000A4507">
        <w:rPr>
          <w:rFonts w:ascii="Times New Roman" w:hAnsi="Times New Roman" w:cs="Times New Roman"/>
        </w:rPr>
        <w:t>6.967</w:t>
      </w:r>
      <w:r w:rsidR="008229EE" w:rsidRPr="000A4507">
        <w:rPr>
          <w:rFonts w:ascii="Times New Roman" w:hAnsi="Times New Roman" w:cs="Times New Roman"/>
        </w:rPr>
        <w:t xml:space="preserve"> mij</w:t>
      </w:r>
      <w:r w:rsidR="004A1E83" w:rsidRPr="000A4507">
        <w:rPr>
          <w:rFonts w:ascii="Times New Roman" w:hAnsi="Times New Roman" w:cs="Times New Roman"/>
        </w:rPr>
        <w:t>ë</w:t>
      </w:r>
      <w:r w:rsidR="008229EE" w:rsidRPr="000A4507">
        <w:rPr>
          <w:rFonts w:ascii="Times New Roman" w:hAnsi="Times New Roman" w:cs="Times New Roman"/>
        </w:rPr>
        <w:t xml:space="preserve"> lek</w:t>
      </w:r>
      <w:r w:rsidR="004A1E83" w:rsidRPr="000A4507">
        <w:rPr>
          <w:rFonts w:ascii="Times New Roman" w:hAnsi="Times New Roman" w:cs="Times New Roman"/>
        </w:rPr>
        <w:t>ë</w:t>
      </w:r>
      <w:r w:rsidR="008229EE" w:rsidRPr="000A4507">
        <w:rPr>
          <w:rFonts w:ascii="Times New Roman" w:hAnsi="Times New Roman" w:cs="Times New Roman"/>
        </w:rPr>
        <w:t xml:space="preserve"> ose</w:t>
      </w:r>
      <w:r w:rsidR="00CE46A2" w:rsidRPr="000A4507">
        <w:rPr>
          <w:rFonts w:ascii="Times New Roman" w:hAnsi="Times New Roman" w:cs="Times New Roman"/>
        </w:rPr>
        <w:t xml:space="preserve"> n</w:t>
      </w:r>
      <w:r w:rsidR="00E7085E" w:rsidRPr="000A4507">
        <w:rPr>
          <w:rFonts w:ascii="Times New Roman" w:hAnsi="Times New Roman" w:cs="Times New Roman"/>
        </w:rPr>
        <w:t>ë</w:t>
      </w:r>
      <w:r w:rsidR="00CE46A2" w:rsidRPr="000A4507">
        <w:rPr>
          <w:rFonts w:ascii="Times New Roman" w:hAnsi="Times New Roman" w:cs="Times New Roman"/>
        </w:rPr>
        <w:t xml:space="preserve"> mas</w:t>
      </w:r>
      <w:r w:rsidR="00E7085E" w:rsidRPr="000A4507">
        <w:rPr>
          <w:rFonts w:ascii="Times New Roman" w:hAnsi="Times New Roman" w:cs="Times New Roman"/>
        </w:rPr>
        <w:t>ë</w:t>
      </w:r>
      <w:r w:rsidR="00CE46A2" w:rsidRPr="000A4507">
        <w:rPr>
          <w:rFonts w:ascii="Times New Roman" w:hAnsi="Times New Roman" w:cs="Times New Roman"/>
        </w:rPr>
        <w:t>n</w:t>
      </w:r>
      <w:r w:rsidR="008229EE" w:rsidRPr="000A4507">
        <w:rPr>
          <w:rFonts w:ascii="Times New Roman" w:hAnsi="Times New Roman" w:cs="Times New Roman"/>
        </w:rPr>
        <w:t xml:space="preserve"> </w:t>
      </w:r>
      <w:r w:rsidR="009C0AE5" w:rsidRPr="000A4507">
        <w:rPr>
          <w:rFonts w:ascii="Times New Roman" w:hAnsi="Times New Roman" w:cs="Times New Roman"/>
        </w:rPr>
        <w:t>5.</w:t>
      </w:r>
      <w:r w:rsidR="00CE46A2" w:rsidRPr="000A4507">
        <w:rPr>
          <w:rFonts w:ascii="Times New Roman" w:hAnsi="Times New Roman" w:cs="Times New Roman"/>
        </w:rPr>
        <w:t>6</w:t>
      </w:r>
      <w:r w:rsidR="008229EE" w:rsidRPr="000A4507">
        <w:rPr>
          <w:rFonts w:ascii="Times New Roman" w:hAnsi="Times New Roman" w:cs="Times New Roman"/>
        </w:rPr>
        <w:t xml:space="preserve"> %. </w:t>
      </w:r>
    </w:p>
    <w:p w14:paraId="0387931D" w14:textId="41715650" w:rsidR="008B08E3" w:rsidRPr="000A4507" w:rsidRDefault="008B08E3" w:rsidP="00276E62">
      <w:pPr>
        <w:numPr>
          <w:ilvl w:val="0"/>
          <w:numId w:val="5"/>
        </w:numPr>
        <w:tabs>
          <w:tab w:val="left" w:pos="270"/>
          <w:tab w:val="left" w:pos="360"/>
        </w:tabs>
        <w:ind w:left="0" w:firstLine="0"/>
        <w:jc w:val="both"/>
        <w:rPr>
          <w:rFonts w:ascii="Times New Roman" w:hAnsi="Times New Roman" w:cs="Times New Roman"/>
        </w:rPr>
      </w:pPr>
      <w:r w:rsidRPr="000A4507">
        <w:rPr>
          <w:rFonts w:ascii="Times New Roman" w:hAnsi="Times New Roman" w:cs="Times New Roman"/>
        </w:rPr>
        <w:t xml:space="preserve">Transfertë për Këshillin e Qarkut (kuotë), planifikuar sipas ligjit 68/2015 “Për    vetëqeverisjen vendore, </w:t>
      </w:r>
      <w:proofErr w:type="gramStart"/>
      <w:r w:rsidRPr="000A4507">
        <w:rPr>
          <w:rFonts w:ascii="Times New Roman" w:hAnsi="Times New Roman" w:cs="Times New Roman"/>
        </w:rPr>
        <w:t>neni  38</w:t>
      </w:r>
      <w:proofErr w:type="gramEnd"/>
      <w:r w:rsidRPr="000A4507">
        <w:rPr>
          <w:rFonts w:ascii="Times New Roman" w:hAnsi="Times New Roman" w:cs="Times New Roman"/>
        </w:rPr>
        <w:t xml:space="preserve"> pika 3, planifikuar total </w:t>
      </w:r>
      <w:r w:rsidR="00E474EF" w:rsidRPr="000A4507">
        <w:rPr>
          <w:rFonts w:ascii="Times New Roman" w:hAnsi="Times New Roman" w:cs="Times New Roman"/>
        </w:rPr>
        <w:t>700</w:t>
      </w:r>
      <w:r w:rsidRPr="000A4507">
        <w:rPr>
          <w:rFonts w:ascii="Times New Roman" w:hAnsi="Times New Roman" w:cs="Times New Roman"/>
        </w:rPr>
        <w:t xml:space="preserve"> mij</w:t>
      </w:r>
      <w:r w:rsidR="004A1E83" w:rsidRPr="000A4507">
        <w:rPr>
          <w:rFonts w:ascii="Times New Roman" w:hAnsi="Times New Roman" w:cs="Times New Roman"/>
        </w:rPr>
        <w:t>ë</w:t>
      </w:r>
      <w:r w:rsidRPr="000A4507">
        <w:rPr>
          <w:rFonts w:ascii="Times New Roman" w:hAnsi="Times New Roman" w:cs="Times New Roman"/>
        </w:rPr>
        <w:t xml:space="preserve"> lek</w:t>
      </w:r>
      <w:r w:rsidR="004A1E83" w:rsidRPr="000A4507">
        <w:rPr>
          <w:rFonts w:ascii="Times New Roman" w:hAnsi="Times New Roman" w:cs="Times New Roman"/>
        </w:rPr>
        <w:t>ë</w:t>
      </w:r>
      <w:r w:rsidRPr="000A4507">
        <w:rPr>
          <w:rFonts w:ascii="Times New Roman" w:hAnsi="Times New Roman" w:cs="Times New Roman"/>
        </w:rPr>
        <w:t xml:space="preserve">. Realizimi </w:t>
      </w:r>
      <w:r w:rsidR="00303985" w:rsidRPr="000A4507">
        <w:rPr>
          <w:rFonts w:ascii="Times New Roman" w:hAnsi="Times New Roman" w:cs="Times New Roman"/>
        </w:rPr>
        <w:t>vjetor</w:t>
      </w:r>
      <w:r w:rsidRPr="000A4507">
        <w:rPr>
          <w:rFonts w:ascii="Times New Roman" w:hAnsi="Times New Roman" w:cs="Times New Roman"/>
        </w:rPr>
        <w:t xml:space="preserve"> </w:t>
      </w:r>
      <w:r w:rsidR="00902D01" w:rsidRPr="000A4507">
        <w:rPr>
          <w:rFonts w:ascii="Times New Roman" w:hAnsi="Times New Roman" w:cs="Times New Roman"/>
        </w:rPr>
        <w:t>100,000</w:t>
      </w:r>
      <w:r w:rsidRPr="000A4507">
        <w:rPr>
          <w:rFonts w:ascii="Times New Roman" w:hAnsi="Times New Roman" w:cs="Times New Roman"/>
        </w:rPr>
        <w:t xml:space="preserve"> lekë</w:t>
      </w:r>
      <w:r w:rsidR="00EC6AFF" w:rsidRPr="000A4507">
        <w:rPr>
          <w:rFonts w:ascii="Times New Roman" w:hAnsi="Times New Roman" w:cs="Times New Roman"/>
        </w:rPr>
        <w:t xml:space="preserve">. </w:t>
      </w:r>
    </w:p>
    <w:p w14:paraId="0A4E7E72" w14:textId="609855B9" w:rsidR="008B08E3" w:rsidRPr="000A4507" w:rsidRDefault="008B08E3" w:rsidP="00276E62">
      <w:pPr>
        <w:numPr>
          <w:ilvl w:val="0"/>
          <w:numId w:val="5"/>
        </w:numPr>
        <w:tabs>
          <w:tab w:val="left" w:pos="0"/>
          <w:tab w:val="left" w:pos="270"/>
        </w:tabs>
        <w:ind w:left="0" w:firstLine="0"/>
        <w:jc w:val="both"/>
        <w:rPr>
          <w:rFonts w:ascii="Times New Roman" w:hAnsi="Times New Roman" w:cs="Times New Roman"/>
        </w:rPr>
      </w:pPr>
      <w:r w:rsidRPr="000A4507">
        <w:rPr>
          <w:rFonts w:ascii="Times New Roman" w:hAnsi="Times New Roman" w:cs="Times New Roman"/>
        </w:rPr>
        <w:t>Transferimi i tarifave vendore që paguan biznesi i zonës BID (Pedonalja)</w:t>
      </w:r>
      <w:r w:rsidR="001D6B24" w:rsidRPr="000A4507">
        <w:rPr>
          <w:rFonts w:ascii="Times New Roman" w:hAnsi="Times New Roman" w:cs="Times New Roman"/>
        </w:rPr>
        <w:t xml:space="preserve"> n</w:t>
      </w:r>
      <w:r w:rsidR="004A1E83" w:rsidRPr="000A4507">
        <w:rPr>
          <w:rFonts w:ascii="Times New Roman" w:hAnsi="Times New Roman" w:cs="Times New Roman"/>
        </w:rPr>
        <w:t>ë</w:t>
      </w:r>
      <w:r w:rsidR="001D6B24" w:rsidRPr="000A4507">
        <w:rPr>
          <w:rFonts w:ascii="Times New Roman" w:hAnsi="Times New Roman" w:cs="Times New Roman"/>
        </w:rPr>
        <w:t xml:space="preserve"> shum</w:t>
      </w:r>
      <w:r w:rsidR="004A1E83" w:rsidRPr="000A4507">
        <w:rPr>
          <w:rFonts w:ascii="Times New Roman" w:hAnsi="Times New Roman" w:cs="Times New Roman"/>
        </w:rPr>
        <w:t>ë</w:t>
      </w:r>
      <w:r w:rsidR="001D6B24" w:rsidRPr="000A4507">
        <w:rPr>
          <w:rFonts w:ascii="Times New Roman" w:hAnsi="Times New Roman" w:cs="Times New Roman"/>
        </w:rPr>
        <w:t>n vjetore t</w:t>
      </w:r>
      <w:r w:rsidR="004A1E83" w:rsidRPr="000A4507">
        <w:rPr>
          <w:rFonts w:ascii="Times New Roman" w:hAnsi="Times New Roman" w:cs="Times New Roman"/>
        </w:rPr>
        <w:t>ë</w:t>
      </w:r>
      <w:r w:rsidR="001D6B24" w:rsidRPr="000A4507">
        <w:rPr>
          <w:rFonts w:ascii="Times New Roman" w:hAnsi="Times New Roman" w:cs="Times New Roman"/>
        </w:rPr>
        <w:t xml:space="preserve"> planifikuar 1,000 mij</w:t>
      </w:r>
      <w:r w:rsidR="004A1E83" w:rsidRPr="000A4507">
        <w:rPr>
          <w:rFonts w:ascii="Times New Roman" w:hAnsi="Times New Roman" w:cs="Times New Roman"/>
        </w:rPr>
        <w:t>ë</w:t>
      </w:r>
      <w:r w:rsidR="001D6B24" w:rsidRPr="000A4507">
        <w:rPr>
          <w:rFonts w:ascii="Times New Roman" w:hAnsi="Times New Roman" w:cs="Times New Roman"/>
        </w:rPr>
        <w:t xml:space="preserve"> lek</w:t>
      </w:r>
      <w:r w:rsidR="004A1E83" w:rsidRPr="000A4507">
        <w:rPr>
          <w:rFonts w:ascii="Times New Roman" w:hAnsi="Times New Roman" w:cs="Times New Roman"/>
        </w:rPr>
        <w:t>ë</w:t>
      </w:r>
      <w:r w:rsidR="001D6B24" w:rsidRPr="000A4507">
        <w:rPr>
          <w:rFonts w:ascii="Times New Roman" w:hAnsi="Times New Roman" w:cs="Times New Roman"/>
        </w:rPr>
        <w:t xml:space="preserve">. </w:t>
      </w:r>
      <w:r w:rsidRPr="000A4507">
        <w:rPr>
          <w:rFonts w:ascii="Times New Roman" w:hAnsi="Times New Roman" w:cs="Times New Roman"/>
        </w:rPr>
        <w:t xml:space="preserve"> Realizimi </w:t>
      </w:r>
      <w:r w:rsidR="00741961" w:rsidRPr="000A4507">
        <w:rPr>
          <w:rFonts w:ascii="Times New Roman" w:hAnsi="Times New Roman" w:cs="Times New Roman"/>
        </w:rPr>
        <w:t>0</w:t>
      </w:r>
      <w:r w:rsidR="00303985" w:rsidRPr="000A4507">
        <w:rPr>
          <w:rFonts w:ascii="Times New Roman" w:hAnsi="Times New Roman" w:cs="Times New Roman"/>
        </w:rPr>
        <w:t xml:space="preserve"> lekë</w:t>
      </w:r>
      <w:r w:rsidR="001D6B24" w:rsidRPr="000A4507">
        <w:rPr>
          <w:rFonts w:ascii="Times New Roman" w:hAnsi="Times New Roman" w:cs="Times New Roman"/>
        </w:rPr>
        <w:t>.</w:t>
      </w:r>
    </w:p>
    <w:p w14:paraId="390D61D1" w14:textId="507A598B" w:rsidR="001D6B24" w:rsidRPr="000A4507" w:rsidRDefault="001D6B24" w:rsidP="00E64CFB">
      <w:pPr>
        <w:tabs>
          <w:tab w:val="left" w:pos="270"/>
          <w:tab w:val="left" w:pos="360"/>
        </w:tabs>
        <w:jc w:val="both"/>
        <w:rPr>
          <w:rFonts w:ascii="Times New Roman" w:hAnsi="Times New Roman" w:cs="Times New Roman"/>
          <w:color w:val="FF0000"/>
        </w:rPr>
      </w:pPr>
    </w:p>
    <w:p w14:paraId="00CA1506" w14:textId="50FC9418" w:rsidR="005621A8" w:rsidRPr="000A4507" w:rsidRDefault="005621A8" w:rsidP="00E64CFB">
      <w:pPr>
        <w:tabs>
          <w:tab w:val="left" w:pos="270"/>
          <w:tab w:val="left" w:pos="360"/>
        </w:tabs>
        <w:jc w:val="both"/>
        <w:rPr>
          <w:rFonts w:ascii="Times New Roman" w:hAnsi="Times New Roman" w:cs="Times New Roman"/>
          <w:color w:val="FF0000"/>
        </w:rPr>
      </w:pPr>
    </w:p>
    <w:p w14:paraId="6AFA8B60" w14:textId="77777777" w:rsidR="003D4249" w:rsidRPr="000A4507" w:rsidRDefault="003D4249" w:rsidP="00E64CFB">
      <w:pPr>
        <w:tabs>
          <w:tab w:val="left" w:pos="360"/>
        </w:tabs>
        <w:ind w:right="690"/>
        <w:jc w:val="both"/>
        <w:rPr>
          <w:rFonts w:ascii="Times New Roman" w:hAnsi="Times New Roman" w:cs="Times New Roman"/>
          <w:b/>
          <w:color w:val="FF0000"/>
        </w:rPr>
      </w:pPr>
    </w:p>
    <w:p w14:paraId="12D01189" w14:textId="57305CBA" w:rsidR="000B6572" w:rsidRPr="000A4507" w:rsidRDefault="003D4249" w:rsidP="000B6572">
      <w:pPr>
        <w:tabs>
          <w:tab w:val="left" w:pos="360"/>
        </w:tabs>
        <w:spacing w:after="0" w:line="240" w:lineRule="auto"/>
        <w:jc w:val="both"/>
        <w:rPr>
          <w:rFonts w:ascii="Times New Roman" w:hAnsi="Times New Roman" w:cs="Times New Roman"/>
          <w:b/>
          <w:lang w:val="sq-AL"/>
        </w:rPr>
      </w:pPr>
      <w:r w:rsidRPr="000A4507">
        <w:rPr>
          <w:rFonts w:ascii="Times New Roman" w:hAnsi="Times New Roman" w:cs="Times New Roman"/>
          <w:b/>
          <w:lang w:val="sq-AL"/>
        </w:rPr>
        <w:t>Artikulli</w:t>
      </w:r>
      <w:r w:rsidRPr="000A4507">
        <w:rPr>
          <w:rFonts w:ascii="Times New Roman" w:hAnsi="Times New Roman" w:cs="Times New Roman"/>
          <w:b/>
          <w:spacing w:val="1"/>
          <w:lang w:val="sq-AL"/>
        </w:rPr>
        <w:t xml:space="preserve"> </w:t>
      </w:r>
      <w:r w:rsidRPr="000A4507">
        <w:rPr>
          <w:rFonts w:ascii="Times New Roman" w:hAnsi="Times New Roman" w:cs="Times New Roman"/>
          <w:b/>
          <w:lang w:val="sq-AL"/>
        </w:rPr>
        <w:t>606</w:t>
      </w:r>
      <w:r w:rsidRPr="000A4507">
        <w:rPr>
          <w:rFonts w:ascii="Times New Roman" w:hAnsi="Times New Roman" w:cs="Times New Roman"/>
          <w:b/>
          <w:spacing w:val="1"/>
          <w:lang w:val="sq-AL"/>
        </w:rPr>
        <w:t xml:space="preserve"> </w:t>
      </w:r>
      <w:r w:rsidRPr="000A4507">
        <w:rPr>
          <w:rFonts w:ascii="Times New Roman" w:hAnsi="Times New Roman" w:cs="Times New Roman"/>
          <w:b/>
          <w:lang w:val="sq-AL"/>
        </w:rPr>
        <w:t>:</w:t>
      </w:r>
      <w:r w:rsidRPr="000A4507">
        <w:rPr>
          <w:rFonts w:ascii="Times New Roman" w:hAnsi="Times New Roman" w:cs="Times New Roman"/>
          <w:b/>
          <w:spacing w:val="1"/>
          <w:lang w:val="sq-AL"/>
        </w:rPr>
        <w:t xml:space="preserve"> </w:t>
      </w:r>
      <w:r w:rsidRPr="000A4507">
        <w:rPr>
          <w:rFonts w:ascii="Times New Roman" w:hAnsi="Times New Roman" w:cs="Times New Roman"/>
          <w:b/>
          <w:lang w:val="sq-AL"/>
        </w:rPr>
        <w:t>Transferta</w:t>
      </w:r>
      <w:r w:rsidRPr="000A4507">
        <w:rPr>
          <w:rFonts w:ascii="Times New Roman" w:hAnsi="Times New Roman" w:cs="Times New Roman"/>
          <w:b/>
          <w:spacing w:val="1"/>
          <w:lang w:val="sq-AL"/>
        </w:rPr>
        <w:t xml:space="preserve"> </w:t>
      </w:r>
      <w:r w:rsidRPr="000A4507">
        <w:rPr>
          <w:rFonts w:ascii="Times New Roman" w:hAnsi="Times New Roman" w:cs="Times New Roman"/>
          <w:b/>
          <w:lang w:val="sq-AL"/>
        </w:rPr>
        <w:t>për buxhetet,</w:t>
      </w:r>
      <w:r w:rsidRPr="000A4507">
        <w:rPr>
          <w:rFonts w:ascii="Times New Roman" w:hAnsi="Times New Roman" w:cs="Times New Roman"/>
          <w:b/>
          <w:spacing w:val="1"/>
          <w:lang w:val="sq-AL"/>
        </w:rPr>
        <w:t xml:space="preserve"> </w:t>
      </w:r>
      <w:r w:rsidRPr="000A4507">
        <w:rPr>
          <w:rFonts w:ascii="Times New Roman" w:hAnsi="Times New Roman" w:cs="Times New Roman"/>
          <w:b/>
          <w:lang w:val="sq-AL"/>
        </w:rPr>
        <w:t>familjet</w:t>
      </w:r>
      <w:r w:rsidRPr="000A4507">
        <w:rPr>
          <w:rFonts w:ascii="Times New Roman" w:hAnsi="Times New Roman" w:cs="Times New Roman"/>
          <w:b/>
          <w:spacing w:val="1"/>
          <w:lang w:val="sq-AL"/>
        </w:rPr>
        <w:t xml:space="preserve"> </w:t>
      </w:r>
      <w:r w:rsidRPr="000A4507">
        <w:rPr>
          <w:rFonts w:ascii="Times New Roman" w:hAnsi="Times New Roman" w:cs="Times New Roman"/>
          <w:b/>
          <w:lang w:val="sq-AL"/>
        </w:rPr>
        <w:t>dhe</w:t>
      </w:r>
      <w:r w:rsidRPr="000A4507">
        <w:rPr>
          <w:rFonts w:ascii="Times New Roman" w:hAnsi="Times New Roman" w:cs="Times New Roman"/>
          <w:b/>
          <w:spacing w:val="1"/>
          <w:lang w:val="sq-AL"/>
        </w:rPr>
        <w:t xml:space="preserve"> </w:t>
      </w:r>
      <w:r w:rsidRPr="000A4507">
        <w:rPr>
          <w:rFonts w:ascii="Times New Roman" w:hAnsi="Times New Roman" w:cs="Times New Roman"/>
          <w:b/>
          <w:lang w:val="sq-AL"/>
        </w:rPr>
        <w:t>individët</w:t>
      </w:r>
      <w:r w:rsidR="000B6572" w:rsidRPr="000A4507">
        <w:rPr>
          <w:rFonts w:ascii="Times New Roman" w:hAnsi="Times New Roman" w:cs="Times New Roman"/>
          <w:b/>
          <w:lang w:val="sq-AL"/>
        </w:rPr>
        <w:t xml:space="preserve"> - është realizuar në masën 40% e planit vjetor</w:t>
      </w:r>
    </w:p>
    <w:p w14:paraId="7EDEAF95" w14:textId="0DDD2C69" w:rsidR="00BC6852" w:rsidRPr="000A4507" w:rsidRDefault="000B6572" w:rsidP="000B6572">
      <w:pPr>
        <w:tabs>
          <w:tab w:val="left" w:pos="360"/>
        </w:tabs>
        <w:spacing w:after="0" w:line="240" w:lineRule="auto"/>
        <w:jc w:val="both"/>
        <w:rPr>
          <w:rFonts w:ascii="Times New Roman" w:hAnsi="Times New Roman" w:cs="Times New Roman"/>
          <w:b/>
          <w:lang w:val="sq-AL"/>
        </w:rPr>
      </w:pPr>
      <w:r w:rsidRPr="000A4507">
        <w:rPr>
          <w:rFonts w:ascii="Times New Roman" w:hAnsi="Times New Roman" w:cs="Times New Roman"/>
          <w:b/>
        </w:rPr>
        <w:t>Raporti fakt/</w:t>
      </w:r>
      <w:proofErr w:type="gramStart"/>
      <w:r w:rsidRPr="000A4507">
        <w:rPr>
          <w:rFonts w:ascii="Times New Roman" w:hAnsi="Times New Roman" w:cs="Times New Roman"/>
          <w:b/>
        </w:rPr>
        <w:t>plan :</w:t>
      </w:r>
      <w:proofErr w:type="gramEnd"/>
      <w:r w:rsidRPr="000A4507">
        <w:rPr>
          <w:rFonts w:ascii="Times New Roman" w:hAnsi="Times New Roman" w:cs="Times New Roman"/>
          <w:b/>
        </w:rPr>
        <w:t xml:space="preserve"> 18,400 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r w:rsidRPr="000A4507">
        <w:rPr>
          <w:rFonts w:ascii="Times New Roman" w:hAnsi="Times New Roman" w:cs="Times New Roman"/>
          <w:b/>
        </w:rPr>
        <w:t xml:space="preserve"> / 45,845 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p>
    <w:p w14:paraId="113080E9" w14:textId="77777777" w:rsidR="000B6572" w:rsidRPr="000A4507" w:rsidRDefault="000B6572" w:rsidP="000B6572">
      <w:pPr>
        <w:tabs>
          <w:tab w:val="left" w:pos="360"/>
        </w:tabs>
        <w:spacing w:after="0" w:line="240" w:lineRule="auto"/>
        <w:jc w:val="both"/>
        <w:rPr>
          <w:rFonts w:ascii="Times New Roman" w:hAnsi="Times New Roman" w:cs="Times New Roman"/>
          <w:b/>
          <w:color w:val="FF0000"/>
          <w:lang w:val="sq-AL"/>
        </w:rPr>
      </w:pPr>
    </w:p>
    <w:p w14:paraId="4A634C50" w14:textId="245F39C4" w:rsidR="00BC6852" w:rsidRPr="000A4507" w:rsidRDefault="00BC6852" w:rsidP="00E64CFB">
      <w:pPr>
        <w:tabs>
          <w:tab w:val="left" w:pos="360"/>
        </w:tabs>
        <w:jc w:val="both"/>
        <w:rPr>
          <w:rFonts w:ascii="Times New Roman" w:hAnsi="Times New Roman" w:cs="Times New Roman"/>
          <w:bCs/>
          <w:spacing w:val="1"/>
          <w:lang w:val="sq-AL"/>
        </w:rPr>
      </w:pPr>
      <w:r w:rsidRPr="000A4507">
        <w:rPr>
          <w:rFonts w:ascii="Times New Roman" w:hAnsi="Times New Roman" w:cs="Times New Roman"/>
          <w:bCs/>
          <w:spacing w:val="1"/>
          <w:lang w:val="sq-AL"/>
        </w:rPr>
        <w:t xml:space="preserve">Shpenzimet për Transferat </w:t>
      </w:r>
      <w:r w:rsidR="00194E52" w:rsidRPr="000A4507">
        <w:rPr>
          <w:rFonts w:ascii="Times New Roman" w:hAnsi="Times New Roman" w:cs="Times New Roman"/>
          <w:bCs/>
          <w:spacing w:val="1"/>
          <w:lang w:val="sq-AL"/>
        </w:rPr>
        <w:t>p</w:t>
      </w:r>
      <w:r w:rsidR="004A1E83" w:rsidRPr="000A4507">
        <w:rPr>
          <w:rFonts w:ascii="Times New Roman" w:hAnsi="Times New Roman" w:cs="Times New Roman"/>
          <w:bCs/>
          <w:spacing w:val="1"/>
          <w:lang w:val="sq-AL"/>
        </w:rPr>
        <w:t>ë</w:t>
      </w:r>
      <w:r w:rsidR="00194E52" w:rsidRPr="000A4507">
        <w:rPr>
          <w:rFonts w:ascii="Times New Roman" w:hAnsi="Times New Roman" w:cs="Times New Roman"/>
          <w:bCs/>
          <w:spacing w:val="1"/>
          <w:lang w:val="sq-AL"/>
        </w:rPr>
        <w:t>r buxhetet,</w:t>
      </w:r>
      <w:r w:rsidR="00C351A8" w:rsidRPr="000A4507">
        <w:rPr>
          <w:rFonts w:ascii="Times New Roman" w:hAnsi="Times New Roman" w:cs="Times New Roman"/>
          <w:bCs/>
          <w:spacing w:val="1"/>
          <w:lang w:val="sq-AL"/>
        </w:rPr>
        <w:t xml:space="preserve"> </w:t>
      </w:r>
      <w:r w:rsidR="00194E52" w:rsidRPr="000A4507">
        <w:rPr>
          <w:rFonts w:ascii="Times New Roman" w:hAnsi="Times New Roman" w:cs="Times New Roman"/>
          <w:bCs/>
          <w:spacing w:val="1"/>
          <w:lang w:val="sq-AL"/>
        </w:rPr>
        <w:t>familjet dhe individ</w:t>
      </w:r>
      <w:r w:rsidR="004A1E83" w:rsidRPr="000A4507">
        <w:rPr>
          <w:rFonts w:ascii="Times New Roman" w:hAnsi="Times New Roman" w:cs="Times New Roman"/>
          <w:bCs/>
          <w:spacing w:val="1"/>
          <w:lang w:val="sq-AL"/>
        </w:rPr>
        <w:t>ë</w:t>
      </w:r>
      <w:r w:rsidR="00194E52" w:rsidRPr="000A4507">
        <w:rPr>
          <w:rFonts w:ascii="Times New Roman" w:hAnsi="Times New Roman" w:cs="Times New Roman"/>
          <w:bCs/>
          <w:spacing w:val="1"/>
          <w:lang w:val="sq-AL"/>
        </w:rPr>
        <w:t>t</w:t>
      </w:r>
      <w:r w:rsidRPr="000A4507">
        <w:rPr>
          <w:rFonts w:ascii="Times New Roman" w:hAnsi="Times New Roman" w:cs="Times New Roman"/>
          <w:bCs/>
          <w:spacing w:val="1"/>
          <w:lang w:val="sq-AL"/>
        </w:rPr>
        <w:t xml:space="preserve"> janë realizuar në masën </w:t>
      </w:r>
      <w:r w:rsidR="003D721C" w:rsidRPr="000A4507">
        <w:rPr>
          <w:rFonts w:ascii="Times New Roman" w:hAnsi="Times New Roman" w:cs="Times New Roman"/>
          <w:bCs/>
          <w:spacing w:val="1"/>
          <w:lang w:val="sq-AL"/>
        </w:rPr>
        <w:t>40</w:t>
      </w:r>
      <w:r w:rsidRPr="000A4507">
        <w:rPr>
          <w:rFonts w:ascii="Times New Roman" w:hAnsi="Times New Roman" w:cs="Times New Roman"/>
          <w:bCs/>
          <w:spacing w:val="1"/>
          <w:lang w:val="sq-AL"/>
        </w:rPr>
        <w:t xml:space="preserve"> % e planit </w:t>
      </w:r>
      <w:r w:rsidR="003D721C" w:rsidRPr="000A4507">
        <w:rPr>
          <w:rFonts w:ascii="Times New Roman" w:hAnsi="Times New Roman" w:cs="Times New Roman"/>
          <w:bCs/>
          <w:spacing w:val="1"/>
          <w:lang w:val="sq-AL"/>
        </w:rPr>
        <w:t>vjetor.</w:t>
      </w:r>
    </w:p>
    <w:p w14:paraId="28C1DC03" w14:textId="60D7B87A" w:rsidR="003D4249" w:rsidRPr="000A4507" w:rsidRDefault="003D4249" w:rsidP="00E64CFB">
      <w:pPr>
        <w:tabs>
          <w:tab w:val="left" w:pos="360"/>
        </w:tabs>
        <w:jc w:val="both"/>
        <w:rPr>
          <w:rFonts w:ascii="Times New Roman" w:hAnsi="Times New Roman" w:cs="Times New Roman"/>
          <w:lang w:val="sq-AL"/>
        </w:rPr>
      </w:pPr>
      <w:r w:rsidRPr="000A4507">
        <w:rPr>
          <w:rFonts w:ascii="Times New Roman" w:hAnsi="Times New Roman" w:cs="Times New Roman"/>
          <w:lang w:val="sq-AL"/>
        </w:rPr>
        <w:t>Janë</w:t>
      </w:r>
      <w:r w:rsidRPr="000A4507">
        <w:rPr>
          <w:rFonts w:ascii="Times New Roman" w:hAnsi="Times New Roman" w:cs="Times New Roman"/>
          <w:spacing w:val="1"/>
          <w:lang w:val="sq-AL"/>
        </w:rPr>
        <w:t xml:space="preserve"> </w:t>
      </w:r>
      <w:r w:rsidRPr="000A4507">
        <w:rPr>
          <w:rFonts w:ascii="Times New Roman" w:hAnsi="Times New Roman" w:cs="Times New Roman"/>
          <w:lang w:val="sq-AL"/>
        </w:rPr>
        <w:t>parashikuar</w:t>
      </w:r>
      <w:r w:rsidRPr="000A4507">
        <w:rPr>
          <w:rFonts w:ascii="Times New Roman" w:hAnsi="Times New Roman" w:cs="Times New Roman"/>
          <w:spacing w:val="1"/>
          <w:lang w:val="sq-AL"/>
        </w:rPr>
        <w:t xml:space="preserve"> </w:t>
      </w:r>
      <w:r w:rsidRPr="000A4507">
        <w:rPr>
          <w:rFonts w:ascii="Times New Roman" w:hAnsi="Times New Roman" w:cs="Times New Roman"/>
          <w:lang w:val="sq-AL"/>
        </w:rPr>
        <w:t>në</w:t>
      </w:r>
      <w:r w:rsidRPr="000A4507">
        <w:rPr>
          <w:rFonts w:ascii="Times New Roman" w:hAnsi="Times New Roman" w:cs="Times New Roman"/>
          <w:spacing w:val="1"/>
          <w:lang w:val="sq-AL"/>
        </w:rPr>
        <w:t xml:space="preserve"> </w:t>
      </w:r>
      <w:r w:rsidRPr="000A4507">
        <w:rPr>
          <w:rFonts w:ascii="Times New Roman" w:hAnsi="Times New Roman" w:cs="Times New Roman"/>
          <w:lang w:val="sq-AL"/>
        </w:rPr>
        <w:t>këtë</w:t>
      </w:r>
      <w:r w:rsidRPr="000A4507">
        <w:rPr>
          <w:rFonts w:ascii="Times New Roman" w:hAnsi="Times New Roman" w:cs="Times New Roman"/>
          <w:spacing w:val="1"/>
          <w:lang w:val="sq-AL"/>
        </w:rPr>
        <w:t xml:space="preserve"> </w:t>
      </w:r>
      <w:r w:rsidRPr="000A4507">
        <w:rPr>
          <w:rFonts w:ascii="Times New Roman" w:hAnsi="Times New Roman" w:cs="Times New Roman"/>
          <w:lang w:val="sq-AL"/>
        </w:rPr>
        <w:t>artikull</w:t>
      </w:r>
      <w:r w:rsidRPr="000A4507">
        <w:rPr>
          <w:rFonts w:ascii="Times New Roman" w:hAnsi="Times New Roman" w:cs="Times New Roman"/>
          <w:spacing w:val="1"/>
          <w:lang w:val="sq-AL"/>
        </w:rPr>
        <w:t xml:space="preserve"> </w:t>
      </w:r>
      <w:r w:rsidRPr="000A4507">
        <w:rPr>
          <w:rFonts w:ascii="Times New Roman" w:hAnsi="Times New Roman" w:cs="Times New Roman"/>
          <w:lang w:val="sq-AL"/>
        </w:rPr>
        <w:t xml:space="preserve">buxhetor shuma </w:t>
      </w:r>
      <w:r w:rsidR="009F4B2F" w:rsidRPr="000A4507">
        <w:rPr>
          <w:rFonts w:ascii="Times New Roman" w:hAnsi="Times New Roman" w:cs="Times New Roman"/>
          <w:lang w:val="sq-AL"/>
        </w:rPr>
        <w:t xml:space="preserve">vjetore </w:t>
      </w:r>
      <w:r w:rsidR="003D721C" w:rsidRPr="000A4507">
        <w:rPr>
          <w:rFonts w:ascii="Times New Roman" w:hAnsi="Times New Roman" w:cs="Times New Roman"/>
          <w:lang w:val="sq-AL"/>
        </w:rPr>
        <w:t xml:space="preserve">45,845 </w:t>
      </w:r>
      <w:r w:rsidRPr="000A4507">
        <w:rPr>
          <w:rFonts w:ascii="Times New Roman" w:hAnsi="Times New Roman" w:cs="Times New Roman"/>
          <w:lang w:val="sq-AL"/>
        </w:rPr>
        <w:t>mijë lekë</w:t>
      </w:r>
      <w:r w:rsidR="003D721C" w:rsidRPr="000A4507">
        <w:rPr>
          <w:rFonts w:ascii="Times New Roman" w:hAnsi="Times New Roman" w:cs="Times New Roman"/>
          <w:lang w:val="sq-AL"/>
        </w:rPr>
        <w:t xml:space="preserve"> dhe </w:t>
      </w:r>
      <w:r w:rsidRPr="000A4507">
        <w:rPr>
          <w:rFonts w:ascii="Times New Roman" w:hAnsi="Times New Roman" w:cs="Times New Roman"/>
          <w:lang w:val="sq-AL"/>
        </w:rPr>
        <w:t xml:space="preserve">janë shpenzuar </w:t>
      </w:r>
      <w:r w:rsidR="003D721C" w:rsidRPr="000A4507">
        <w:rPr>
          <w:rFonts w:ascii="Times New Roman" w:hAnsi="Times New Roman" w:cs="Times New Roman"/>
          <w:lang w:val="sq-AL"/>
        </w:rPr>
        <w:t>18,400</w:t>
      </w:r>
      <w:r w:rsidR="006E352D" w:rsidRPr="000A4507">
        <w:rPr>
          <w:rFonts w:ascii="Times New Roman" w:hAnsi="Times New Roman" w:cs="Times New Roman"/>
          <w:lang w:val="sq-AL"/>
        </w:rPr>
        <w:t xml:space="preserve"> </w:t>
      </w:r>
      <w:r w:rsidRPr="000A4507">
        <w:rPr>
          <w:rFonts w:ascii="Times New Roman" w:hAnsi="Times New Roman" w:cs="Times New Roman"/>
          <w:lang w:val="sq-AL"/>
        </w:rPr>
        <w:t>mijë lekë, ose në masën</w:t>
      </w:r>
      <w:r w:rsidRPr="000A4507">
        <w:rPr>
          <w:rFonts w:ascii="Times New Roman" w:hAnsi="Times New Roman" w:cs="Times New Roman"/>
          <w:spacing w:val="1"/>
          <w:lang w:val="sq-AL"/>
        </w:rPr>
        <w:t xml:space="preserve"> </w:t>
      </w:r>
      <w:r w:rsidR="003D721C" w:rsidRPr="000A4507">
        <w:rPr>
          <w:rFonts w:ascii="Times New Roman" w:hAnsi="Times New Roman" w:cs="Times New Roman"/>
          <w:spacing w:val="1"/>
          <w:lang w:val="sq-AL"/>
        </w:rPr>
        <w:t>40</w:t>
      </w:r>
      <w:r w:rsidRPr="000A4507">
        <w:rPr>
          <w:rFonts w:ascii="Times New Roman" w:hAnsi="Times New Roman" w:cs="Times New Roman"/>
          <w:lang w:val="sq-AL"/>
        </w:rPr>
        <w:t>%</w:t>
      </w:r>
      <w:r w:rsidRPr="000A4507">
        <w:rPr>
          <w:rFonts w:ascii="Times New Roman" w:hAnsi="Times New Roman" w:cs="Times New Roman"/>
          <w:spacing w:val="4"/>
          <w:lang w:val="sq-AL"/>
        </w:rPr>
        <w:t xml:space="preserve"> </w:t>
      </w:r>
      <w:r w:rsidRPr="000A4507">
        <w:rPr>
          <w:rFonts w:ascii="Times New Roman" w:hAnsi="Times New Roman" w:cs="Times New Roman"/>
          <w:lang w:val="sq-AL"/>
        </w:rPr>
        <w:t>.</w:t>
      </w:r>
    </w:p>
    <w:p w14:paraId="30221590" w14:textId="77777777" w:rsidR="003D4249" w:rsidRPr="000A4507" w:rsidRDefault="003D4249" w:rsidP="00E64CFB">
      <w:pPr>
        <w:tabs>
          <w:tab w:val="left" w:pos="360"/>
        </w:tabs>
        <w:jc w:val="both"/>
        <w:rPr>
          <w:rFonts w:ascii="Times New Roman" w:hAnsi="Times New Roman" w:cs="Times New Roman"/>
          <w:lang w:val="it-IT"/>
        </w:rPr>
      </w:pPr>
      <w:r w:rsidRPr="000A4507">
        <w:rPr>
          <w:rFonts w:ascii="Times New Roman" w:hAnsi="Times New Roman" w:cs="Times New Roman"/>
          <w:lang w:val="sq-AL"/>
        </w:rPr>
        <w:t xml:space="preserve">Në këtë artikull përfshihen : </w:t>
      </w:r>
      <w:r w:rsidRPr="000A4507">
        <w:rPr>
          <w:rFonts w:ascii="Times New Roman" w:hAnsi="Times New Roman" w:cs="Times New Roman"/>
          <w:b/>
          <w:lang w:val="sq-AL"/>
        </w:rPr>
        <w:t>Fondi rezervë, fondi i kontingjencës, fondi i emergjencave civile dhe i</w:t>
      </w:r>
      <w:r w:rsidRPr="000A4507">
        <w:rPr>
          <w:rFonts w:ascii="Times New Roman" w:hAnsi="Times New Roman" w:cs="Times New Roman"/>
          <w:b/>
          <w:spacing w:val="1"/>
          <w:lang w:val="sq-AL"/>
        </w:rPr>
        <w:t xml:space="preserve"> </w:t>
      </w:r>
      <w:r w:rsidRPr="000A4507">
        <w:rPr>
          <w:rFonts w:ascii="Times New Roman" w:hAnsi="Times New Roman" w:cs="Times New Roman"/>
          <w:b/>
          <w:lang w:val="sq-AL"/>
        </w:rPr>
        <w:t>mbrojtjes civile</w:t>
      </w:r>
      <w:r w:rsidRPr="000A4507">
        <w:rPr>
          <w:rFonts w:ascii="Times New Roman" w:hAnsi="Times New Roman" w:cs="Times New Roman"/>
          <w:lang w:val="sq-AL"/>
        </w:rPr>
        <w:t>. Po ashtu edhe transfertat tek familje apo individë për : bonus strehimi/subvencion qeraje,</w:t>
      </w:r>
      <w:r w:rsidRPr="000A4507">
        <w:rPr>
          <w:rFonts w:ascii="Times New Roman" w:hAnsi="Times New Roman" w:cs="Times New Roman"/>
          <w:spacing w:val="1"/>
          <w:lang w:val="sq-AL"/>
        </w:rPr>
        <w:t xml:space="preserve"> </w:t>
      </w:r>
      <w:r w:rsidRPr="000A4507">
        <w:rPr>
          <w:rFonts w:ascii="Times New Roman" w:hAnsi="Times New Roman" w:cs="Times New Roman"/>
          <w:lang w:val="sq-AL"/>
        </w:rPr>
        <w:t>trajtimi me ndihmë ekonomike i rasteve të vecanta nga fondet e bashkisë, dhënie ndihme financiare për</w:t>
      </w:r>
      <w:r w:rsidRPr="000A4507">
        <w:rPr>
          <w:rFonts w:ascii="Times New Roman" w:hAnsi="Times New Roman" w:cs="Times New Roman"/>
          <w:spacing w:val="1"/>
          <w:lang w:val="sq-AL"/>
        </w:rPr>
        <w:t xml:space="preserve"> </w:t>
      </w:r>
      <w:r w:rsidRPr="000A4507">
        <w:rPr>
          <w:rFonts w:ascii="Times New Roman" w:hAnsi="Times New Roman" w:cs="Times New Roman"/>
          <w:lang w:val="sq-AL"/>
        </w:rPr>
        <w:t>individë</w:t>
      </w:r>
      <w:r w:rsidRPr="000A4507">
        <w:rPr>
          <w:rFonts w:ascii="Times New Roman" w:hAnsi="Times New Roman" w:cs="Times New Roman"/>
          <w:spacing w:val="-1"/>
          <w:lang w:val="sq-AL"/>
        </w:rPr>
        <w:t xml:space="preserve"> </w:t>
      </w:r>
      <w:r w:rsidRPr="000A4507">
        <w:rPr>
          <w:rFonts w:ascii="Times New Roman" w:hAnsi="Times New Roman" w:cs="Times New Roman"/>
          <w:lang w:val="sq-AL"/>
        </w:rPr>
        <w:t>në raste</w:t>
      </w:r>
      <w:r w:rsidRPr="000A4507">
        <w:rPr>
          <w:rFonts w:ascii="Times New Roman" w:hAnsi="Times New Roman" w:cs="Times New Roman"/>
          <w:spacing w:val="-6"/>
          <w:lang w:val="sq-AL"/>
        </w:rPr>
        <w:t xml:space="preserve"> </w:t>
      </w:r>
      <w:r w:rsidRPr="000A4507">
        <w:rPr>
          <w:rFonts w:ascii="Times New Roman" w:hAnsi="Times New Roman" w:cs="Times New Roman"/>
          <w:lang w:val="sq-AL"/>
        </w:rPr>
        <w:t>të</w:t>
      </w:r>
      <w:r w:rsidRPr="000A4507">
        <w:rPr>
          <w:rFonts w:ascii="Times New Roman" w:hAnsi="Times New Roman" w:cs="Times New Roman"/>
          <w:spacing w:val="-5"/>
          <w:lang w:val="sq-AL"/>
        </w:rPr>
        <w:t xml:space="preserve"> </w:t>
      </w:r>
      <w:r w:rsidRPr="000A4507">
        <w:rPr>
          <w:rFonts w:ascii="Times New Roman" w:hAnsi="Times New Roman" w:cs="Times New Roman"/>
          <w:lang w:val="sq-AL"/>
        </w:rPr>
        <w:t>vecanta.</w:t>
      </w:r>
      <w:r w:rsidRPr="000A4507">
        <w:rPr>
          <w:rFonts w:ascii="Times New Roman" w:hAnsi="Times New Roman" w:cs="Times New Roman"/>
          <w:spacing w:val="2"/>
          <w:lang w:val="sq-AL"/>
        </w:rPr>
        <w:t xml:space="preserve"> </w:t>
      </w:r>
      <w:r w:rsidRPr="000A4507">
        <w:rPr>
          <w:rFonts w:ascii="Times New Roman" w:hAnsi="Times New Roman" w:cs="Times New Roman"/>
          <w:lang w:val="it-IT"/>
        </w:rPr>
        <w:t>Në</w:t>
      </w:r>
      <w:r w:rsidRPr="000A4507">
        <w:rPr>
          <w:rFonts w:ascii="Times New Roman" w:hAnsi="Times New Roman" w:cs="Times New Roman"/>
          <w:spacing w:val="-5"/>
          <w:lang w:val="it-IT"/>
        </w:rPr>
        <w:t xml:space="preserve"> </w:t>
      </w:r>
      <w:r w:rsidRPr="000A4507">
        <w:rPr>
          <w:rFonts w:ascii="Times New Roman" w:hAnsi="Times New Roman" w:cs="Times New Roman"/>
          <w:lang w:val="it-IT"/>
        </w:rPr>
        <w:t>të</w:t>
      </w:r>
      <w:r w:rsidRPr="000A4507">
        <w:rPr>
          <w:rFonts w:ascii="Times New Roman" w:hAnsi="Times New Roman" w:cs="Times New Roman"/>
          <w:spacing w:val="-5"/>
          <w:lang w:val="it-IT"/>
        </w:rPr>
        <w:t xml:space="preserve"> </w:t>
      </w:r>
      <w:r w:rsidRPr="000A4507">
        <w:rPr>
          <w:rFonts w:ascii="Times New Roman" w:hAnsi="Times New Roman" w:cs="Times New Roman"/>
          <w:lang w:val="it-IT"/>
        </w:rPr>
        <w:t>gjitha</w:t>
      </w:r>
      <w:r w:rsidRPr="000A4507">
        <w:rPr>
          <w:rFonts w:ascii="Times New Roman" w:hAnsi="Times New Roman" w:cs="Times New Roman"/>
          <w:spacing w:val="-1"/>
          <w:lang w:val="it-IT"/>
        </w:rPr>
        <w:t xml:space="preserve"> </w:t>
      </w:r>
      <w:r w:rsidRPr="000A4507">
        <w:rPr>
          <w:rFonts w:ascii="Times New Roman" w:hAnsi="Times New Roman" w:cs="Times New Roman"/>
          <w:lang w:val="it-IT"/>
        </w:rPr>
        <w:t>rastet</w:t>
      </w:r>
      <w:r w:rsidRPr="000A4507">
        <w:rPr>
          <w:rFonts w:ascii="Times New Roman" w:hAnsi="Times New Roman" w:cs="Times New Roman"/>
          <w:spacing w:val="6"/>
          <w:lang w:val="it-IT"/>
        </w:rPr>
        <w:t xml:space="preserve"> </w:t>
      </w:r>
      <w:r w:rsidRPr="000A4507">
        <w:rPr>
          <w:rFonts w:ascii="Times New Roman" w:hAnsi="Times New Roman" w:cs="Times New Roman"/>
          <w:lang w:val="it-IT"/>
        </w:rPr>
        <w:t>përdorimi i</w:t>
      </w:r>
      <w:r w:rsidRPr="000A4507">
        <w:rPr>
          <w:rFonts w:ascii="Times New Roman" w:hAnsi="Times New Roman" w:cs="Times New Roman"/>
          <w:spacing w:val="-4"/>
          <w:lang w:val="it-IT"/>
        </w:rPr>
        <w:t xml:space="preserve"> </w:t>
      </w:r>
      <w:r w:rsidRPr="000A4507">
        <w:rPr>
          <w:rFonts w:ascii="Times New Roman" w:hAnsi="Times New Roman" w:cs="Times New Roman"/>
          <w:lang w:val="it-IT"/>
        </w:rPr>
        <w:t>fondeve</w:t>
      </w:r>
      <w:r w:rsidRPr="000A4507">
        <w:rPr>
          <w:rFonts w:ascii="Times New Roman" w:hAnsi="Times New Roman" w:cs="Times New Roman"/>
          <w:spacing w:val="-1"/>
          <w:lang w:val="it-IT"/>
        </w:rPr>
        <w:t xml:space="preserve"> </w:t>
      </w:r>
      <w:r w:rsidRPr="000A4507">
        <w:rPr>
          <w:rFonts w:ascii="Times New Roman" w:hAnsi="Times New Roman" w:cs="Times New Roman"/>
          <w:lang w:val="it-IT"/>
        </w:rPr>
        <w:t>është bërë</w:t>
      </w:r>
      <w:r w:rsidRPr="000A4507">
        <w:rPr>
          <w:rFonts w:ascii="Times New Roman" w:hAnsi="Times New Roman" w:cs="Times New Roman"/>
          <w:spacing w:val="4"/>
          <w:lang w:val="it-IT"/>
        </w:rPr>
        <w:t xml:space="preserve"> </w:t>
      </w:r>
      <w:r w:rsidRPr="000A4507">
        <w:rPr>
          <w:rFonts w:ascii="Times New Roman" w:hAnsi="Times New Roman" w:cs="Times New Roman"/>
          <w:lang w:val="it-IT"/>
        </w:rPr>
        <w:t>me</w:t>
      </w:r>
      <w:r w:rsidRPr="000A4507">
        <w:rPr>
          <w:rFonts w:ascii="Times New Roman" w:hAnsi="Times New Roman" w:cs="Times New Roman"/>
          <w:spacing w:val="5"/>
          <w:lang w:val="it-IT"/>
        </w:rPr>
        <w:t xml:space="preserve"> </w:t>
      </w:r>
      <w:r w:rsidRPr="000A4507">
        <w:rPr>
          <w:rFonts w:ascii="Times New Roman" w:hAnsi="Times New Roman" w:cs="Times New Roman"/>
          <w:lang w:val="it-IT"/>
        </w:rPr>
        <w:t>miratim</w:t>
      </w:r>
      <w:r w:rsidRPr="000A4507">
        <w:rPr>
          <w:rFonts w:ascii="Times New Roman" w:hAnsi="Times New Roman" w:cs="Times New Roman"/>
          <w:spacing w:val="-5"/>
          <w:lang w:val="it-IT"/>
        </w:rPr>
        <w:t xml:space="preserve"> </w:t>
      </w:r>
      <w:r w:rsidRPr="000A4507">
        <w:rPr>
          <w:rFonts w:ascii="Times New Roman" w:hAnsi="Times New Roman" w:cs="Times New Roman"/>
          <w:lang w:val="it-IT"/>
        </w:rPr>
        <w:t>të KB.</w:t>
      </w:r>
    </w:p>
    <w:p w14:paraId="26A2112D" w14:textId="77777777" w:rsidR="003D4249" w:rsidRPr="000A4507" w:rsidRDefault="003D4249" w:rsidP="00E64CFB">
      <w:pPr>
        <w:tabs>
          <w:tab w:val="left" w:pos="360"/>
        </w:tabs>
        <w:jc w:val="both"/>
        <w:rPr>
          <w:rFonts w:ascii="Times New Roman" w:hAnsi="Times New Roman" w:cs="Times New Roman"/>
          <w:b/>
          <w:color w:val="FF0000"/>
        </w:rPr>
      </w:pPr>
    </w:p>
    <w:p w14:paraId="0561D3A7" w14:textId="77777777" w:rsidR="00EE2811" w:rsidRPr="000A4507" w:rsidRDefault="003D4249" w:rsidP="00E64CFB">
      <w:pPr>
        <w:tabs>
          <w:tab w:val="left" w:pos="360"/>
        </w:tabs>
        <w:jc w:val="both"/>
        <w:rPr>
          <w:rFonts w:ascii="Times New Roman" w:hAnsi="Times New Roman" w:cs="Times New Roman"/>
          <w:spacing w:val="60"/>
        </w:rPr>
      </w:pPr>
      <w:r w:rsidRPr="000A4507">
        <w:rPr>
          <w:rFonts w:ascii="Times New Roman" w:hAnsi="Times New Roman" w:cs="Times New Roman"/>
          <w:b/>
        </w:rPr>
        <w:t xml:space="preserve">Fondi </w:t>
      </w:r>
      <w:proofErr w:type="gramStart"/>
      <w:r w:rsidRPr="000A4507">
        <w:rPr>
          <w:rFonts w:ascii="Times New Roman" w:hAnsi="Times New Roman" w:cs="Times New Roman"/>
          <w:b/>
        </w:rPr>
        <w:t xml:space="preserve">Rezervë </w:t>
      </w:r>
      <w:r w:rsidRPr="000A4507">
        <w:rPr>
          <w:rFonts w:ascii="Times New Roman" w:hAnsi="Times New Roman" w:cs="Times New Roman"/>
        </w:rPr>
        <w:t>:</w:t>
      </w:r>
      <w:proofErr w:type="gramEnd"/>
      <w:r w:rsidRPr="000A4507">
        <w:rPr>
          <w:rFonts w:ascii="Times New Roman" w:hAnsi="Times New Roman" w:cs="Times New Roman"/>
        </w:rPr>
        <w:t xml:space="preserve"> Bazuar në ligjin nr. 139/2015“Për vetëqeverisjen vendore” dhe nenit</w:t>
      </w:r>
      <w:r w:rsidRPr="000A4507">
        <w:rPr>
          <w:rFonts w:ascii="Times New Roman" w:hAnsi="Times New Roman" w:cs="Times New Roman"/>
          <w:spacing w:val="1"/>
        </w:rPr>
        <w:t xml:space="preserve"> </w:t>
      </w:r>
      <w:r w:rsidRPr="000A4507">
        <w:rPr>
          <w:rFonts w:ascii="Times New Roman" w:hAnsi="Times New Roman" w:cs="Times New Roman"/>
        </w:rPr>
        <w:t>6</w:t>
      </w:r>
      <w:r w:rsidRPr="000A4507">
        <w:rPr>
          <w:rFonts w:ascii="Times New Roman" w:hAnsi="Times New Roman" w:cs="Times New Roman"/>
          <w:spacing w:val="1"/>
        </w:rPr>
        <w:t xml:space="preserve"> </w:t>
      </w:r>
      <w:r w:rsidRPr="000A4507">
        <w:rPr>
          <w:rFonts w:ascii="Times New Roman" w:hAnsi="Times New Roman" w:cs="Times New Roman"/>
        </w:rPr>
        <w:t>të ligjit</w:t>
      </w:r>
      <w:r w:rsidRPr="000A4507">
        <w:rPr>
          <w:rFonts w:ascii="Times New Roman" w:hAnsi="Times New Roman" w:cs="Times New Roman"/>
          <w:spacing w:val="60"/>
        </w:rPr>
        <w:t xml:space="preserve"> </w:t>
      </w:r>
      <w:r w:rsidRPr="000A4507">
        <w:rPr>
          <w:rFonts w:ascii="Times New Roman" w:hAnsi="Times New Roman" w:cs="Times New Roman"/>
        </w:rPr>
        <w:t>nr. 9936,</w:t>
      </w:r>
      <w:r w:rsidRPr="000A4507">
        <w:rPr>
          <w:rFonts w:ascii="Times New Roman" w:hAnsi="Times New Roman" w:cs="Times New Roman"/>
          <w:spacing w:val="1"/>
        </w:rPr>
        <w:t xml:space="preserve"> </w:t>
      </w:r>
      <w:r w:rsidRPr="000A4507">
        <w:rPr>
          <w:rFonts w:ascii="Times New Roman" w:hAnsi="Times New Roman" w:cs="Times New Roman"/>
        </w:rPr>
        <w:t>datë 26.06.2008</w:t>
      </w:r>
      <w:r w:rsidRPr="000A4507">
        <w:rPr>
          <w:rFonts w:ascii="Times New Roman" w:hAnsi="Times New Roman" w:cs="Times New Roman"/>
          <w:spacing w:val="1"/>
        </w:rPr>
        <w:t xml:space="preserve"> </w:t>
      </w:r>
      <w:r w:rsidRPr="000A4507">
        <w:rPr>
          <w:rFonts w:ascii="Times New Roman" w:hAnsi="Times New Roman" w:cs="Times New Roman"/>
        </w:rPr>
        <w:t>“Për menaxhimin e sistemit</w:t>
      </w:r>
      <w:r w:rsidRPr="000A4507">
        <w:rPr>
          <w:rFonts w:ascii="Times New Roman" w:hAnsi="Times New Roman" w:cs="Times New Roman"/>
          <w:spacing w:val="1"/>
        </w:rPr>
        <w:t xml:space="preserve"> </w:t>
      </w:r>
      <w:r w:rsidRPr="000A4507">
        <w:rPr>
          <w:rFonts w:ascii="Times New Roman" w:hAnsi="Times New Roman" w:cs="Times New Roman"/>
        </w:rPr>
        <w:t>buxhetor në Republikën e Shqipërisë”, për të përballuar</w:t>
      </w:r>
      <w:r w:rsidRPr="000A4507">
        <w:rPr>
          <w:rFonts w:ascii="Times New Roman" w:hAnsi="Times New Roman" w:cs="Times New Roman"/>
          <w:spacing w:val="1"/>
        </w:rPr>
        <w:t xml:space="preserve"> </w:t>
      </w:r>
      <w:r w:rsidRPr="000A4507">
        <w:rPr>
          <w:rFonts w:ascii="Times New Roman" w:hAnsi="Times New Roman" w:cs="Times New Roman"/>
        </w:rPr>
        <w:t>shpenzime</w:t>
      </w:r>
      <w:r w:rsidRPr="000A4507">
        <w:rPr>
          <w:rFonts w:ascii="Times New Roman" w:hAnsi="Times New Roman" w:cs="Times New Roman"/>
          <w:spacing w:val="1"/>
        </w:rPr>
        <w:t xml:space="preserve"> </w:t>
      </w:r>
      <w:r w:rsidRPr="000A4507">
        <w:rPr>
          <w:rFonts w:ascii="Times New Roman" w:hAnsi="Times New Roman" w:cs="Times New Roman"/>
        </w:rPr>
        <w:t>të</w:t>
      </w:r>
      <w:r w:rsidRPr="000A4507">
        <w:rPr>
          <w:rFonts w:ascii="Times New Roman" w:hAnsi="Times New Roman" w:cs="Times New Roman"/>
          <w:spacing w:val="1"/>
        </w:rPr>
        <w:t xml:space="preserve"> </w:t>
      </w:r>
      <w:r w:rsidRPr="000A4507">
        <w:rPr>
          <w:rFonts w:ascii="Times New Roman" w:hAnsi="Times New Roman" w:cs="Times New Roman"/>
        </w:rPr>
        <w:t>paparashikuara</w:t>
      </w:r>
      <w:r w:rsidRPr="000A4507">
        <w:rPr>
          <w:rFonts w:ascii="Times New Roman" w:hAnsi="Times New Roman" w:cs="Times New Roman"/>
          <w:spacing w:val="1"/>
        </w:rPr>
        <w:t xml:space="preserve"> </w:t>
      </w:r>
      <w:r w:rsidRPr="000A4507">
        <w:rPr>
          <w:rFonts w:ascii="Times New Roman" w:hAnsi="Times New Roman" w:cs="Times New Roman"/>
        </w:rPr>
        <w:t>në</w:t>
      </w:r>
      <w:r w:rsidRPr="000A4507">
        <w:rPr>
          <w:rFonts w:ascii="Times New Roman" w:hAnsi="Times New Roman" w:cs="Times New Roman"/>
          <w:spacing w:val="1"/>
        </w:rPr>
        <w:t xml:space="preserve"> </w:t>
      </w:r>
      <w:r w:rsidRPr="000A4507">
        <w:rPr>
          <w:rFonts w:ascii="Times New Roman" w:hAnsi="Times New Roman" w:cs="Times New Roman"/>
        </w:rPr>
        <w:t>buxhetin</w:t>
      </w:r>
      <w:r w:rsidRPr="000A4507">
        <w:rPr>
          <w:rFonts w:ascii="Times New Roman" w:hAnsi="Times New Roman" w:cs="Times New Roman"/>
          <w:spacing w:val="1"/>
        </w:rPr>
        <w:t xml:space="preserve"> </w:t>
      </w:r>
      <w:r w:rsidRPr="000A4507">
        <w:rPr>
          <w:rFonts w:ascii="Times New Roman" w:hAnsi="Times New Roman" w:cs="Times New Roman"/>
        </w:rPr>
        <w:t>e</w:t>
      </w:r>
      <w:r w:rsidRPr="000A4507">
        <w:rPr>
          <w:rFonts w:ascii="Times New Roman" w:hAnsi="Times New Roman" w:cs="Times New Roman"/>
          <w:spacing w:val="1"/>
        </w:rPr>
        <w:t xml:space="preserve"> </w:t>
      </w:r>
      <w:r w:rsidRPr="000A4507">
        <w:rPr>
          <w:rFonts w:ascii="Times New Roman" w:hAnsi="Times New Roman" w:cs="Times New Roman"/>
        </w:rPr>
        <w:t>njësive</w:t>
      </w:r>
      <w:r w:rsidRPr="000A4507">
        <w:rPr>
          <w:rFonts w:ascii="Times New Roman" w:hAnsi="Times New Roman" w:cs="Times New Roman"/>
          <w:spacing w:val="1"/>
        </w:rPr>
        <w:t xml:space="preserve"> </w:t>
      </w:r>
      <w:r w:rsidRPr="000A4507">
        <w:rPr>
          <w:rFonts w:ascii="Times New Roman" w:hAnsi="Times New Roman" w:cs="Times New Roman"/>
        </w:rPr>
        <w:t>të</w:t>
      </w:r>
      <w:r w:rsidRPr="000A4507">
        <w:rPr>
          <w:rFonts w:ascii="Times New Roman" w:hAnsi="Times New Roman" w:cs="Times New Roman"/>
          <w:spacing w:val="1"/>
        </w:rPr>
        <w:t xml:space="preserve"> </w:t>
      </w:r>
      <w:r w:rsidRPr="000A4507">
        <w:rPr>
          <w:rFonts w:ascii="Times New Roman" w:hAnsi="Times New Roman" w:cs="Times New Roman"/>
        </w:rPr>
        <w:t>qeverisjes</w:t>
      </w:r>
      <w:r w:rsidRPr="000A4507">
        <w:rPr>
          <w:rFonts w:ascii="Times New Roman" w:hAnsi="Times New Roman" w:cs="Times New Roman"/>
          <w:spacing w:val="1"/>
        </w:rPr>
        <w:t xml:space="preserve"> </w:t>
      </w:r>
      <w:r w:rsidRPr="000A4507">
        <w:rPr>
          <w:rFonts w:ascii="Times New Roman" w:hAnsi="Times New Roman" w:cs="Times New Roman"/>
        </w:rPr>
        <w:t>vendore,</w:t>
      </w:r>
      <w:r w:rsidRPr="000A4507">
        <w:rPr>
          <w:rFonts w:ascii="Times New Roman" w:hAnsi="Times New Roman" w:cs="Times New Roman"/>
          <w:spacing w:val="1"/>
        </w:rPr>
        <w:t xml:space="preserve"> </w:t>
      </w:r>
      <w:r w:rsidRPr="000A4507">
        <w:rPr>
          <w:rFonts w:ascii="Times New Roman" w:hAnsi="Times New Roman" w:cs="Times New Roman"/>
        </w:rPr>
        <w:t>krijohet</w:t>
      </w:r>
      <w:r w:rsidRPr="000A4507">
        <w:rPr>
          <w:rFonts w:ascii="Times New Roman" w:hAnsi="Times New Roman" w:cs="Times New Roman"/>
          <w:spacing w:val="1"/>
        </w:rPr>
        <w:t xml:space="preserve"> </w:t>
      </w:r>
      <w:r w:rsidRPr="000A4507">
        <w:rPr>
          <w:rFonts w:ascii="Times New Roman" w:hAnsi="Times New Roman" w:cs="Times New Roman"/>
        </w:rPr>
        <w:t>Fondi rezervë.</w:t>
      </w:r>
      <w:r w:rsidRPr="000A4507">
        <w:rPr>
          <w:rFonts w:ascii="Times New Roman" w:hAnsi="Times New Roman" w:cs="Times New Roman"/>
          <w:spacing w:val="60"/>
        </w:rPr>
        <w:t xml:space="preserve"> </w:t>
      </w:r>
    </w:p>
    <w:p w14:paraId="3279B959" w14:textId="043CF299" w:rsidR="003D4249" w:rsidRPr="000A4507" w:rsidRDefault="003D4249" w:rsidP="00E64CFB">
      <w:pPr>
        <w:tabs>
          <w:tab w:val="left" w:pos="360"/>
        </w:tabs>
        <w:jc w:val="both"/>
        <w:rPr>
          <w:rFonts w:ascii="Times New Roman" w:hAnsi="Times New Roman" w:cs="Times New Roman"/>
        </w:rPr>
      </w:pPr>
      <w:r w:rsidRPr="000A4507">
        <w:rPr>
          <w:rFonts w:ascii="Times New Roman" w:hAnsi="Times New Roman" w:cs="Times New Roman"/>
        </w:rPr>
        <w:t>Në</w:t>
      </w:r>
      <w:r w:rsidRPr="000A4507">
        <w:rPr>
          <w:rFonts w:ascii="Times New Roman" w:hAnsi="Times New Roman" w:cs="Times New Roman"/>
          <w:spacing w:val="1"/>
        </w:rPr>
        <w:t xml:space="preserve"> </w:t>
      </w:r>
      <w:r w:rsidRPr="000A4507">
        <w:rPr>
          <w:rFonts w:ascii="Times New Roman" w:hAnsi="Times New Roman" w:cs="Times New Roman"/>
        </w:rPr>
        <w:t>buxhetin e viti</w:t>
      </w:r>
      <w:r w:rsidR="00EE2811" w:rsidRPr="000A4507">
        <w:rPr>
          <w:rFonts w:ascii="Times New Roman" w:hAnsi="Times New Roman" w:cs="Times New Roman"/>
        </w:rPr>
        <w:t>t</w:t>
      </w:r>
      <w:r w:rsidRPr="000A4507">
        <w:rPr>
          <w:rFonts w:ascii="Times New Roman" w:hAnsi="Times New Roman" w:cs="Times New Roman"/>
        </w:rPr>
        <w:t xml:space="preserve"> 202</w:t>
      </w:r>
      <w:r w:rsidR="00EE2811" w:rsidRPr="000A4507">
        <w:rPr>
          <w:rFonts w:ascii="Times New Roman" w:hAnsi="Times New Roman" w:cs="Times New Roman"/>
        </w:rPr>
        <w:t>2</w:t>
      </w:r>
      <w:r w:rsidRPr="000A4507">
        <w:rPr>
          <w:rFonts w:ascii="Times New Roman" w:hAnsi="Times New Roman" w:cs="Times New Roman"/>
        </w:rPr>
        <w:t xml:space="preserve"> është planifikuar fond rezervë në shumën 2,500</w:t>
      </w:r>
      <w:r w:rsidR="00485C22" w:rsidRPr="000A4507">
        <w:rPr>
          <w:rFonts w:ascii="Times New Roman" w:hAnsi="Times New Roman" w:cs="Times New Roman"/>
        </w:rPr>
        <w:t xml:space="preserve"> mijë</w:t>
      </w:r>
      <w:r w:rsidRPr="000A4507">
        <w:rPr>
          <w:rFonts w:ascii="Times New Roman" w:hAnsi="Times New Roman" w:cs="Times New Roman"/>
        </w:rPr>
        <w:t xml:space="preserve"> lekë. Fondi Rezervë </w:t>
      </w:r>
      <w:r w:rsidR="00D349FF" w:rsidRPr="000A4507">
        <w:rPr>
          <w:rFonts w:ascii="Times New Roman" w:hAnsi="Times New Roman" w:cs="Times New Roman"/>
        </w:rPr>
        <w:t xml:space="preserve">nuk </w:t>
      </w:r>
      <w:r w:rsidRPr="000A4507">
        <w:rPr>
          <w:rFonts w:ascii="Times New Roman" w:hAnsi="Times New Roman" w:cs="Times New Roman"/>
        </w:rPr>
        <w:t>është</w:t>
      </w:r>
      <w:r w:rsidRPr="000A4507">
        <w:rPr>
          <w:rFonts w:ascii="Times New Roman" w:hAnsi="Times New Roman" w:cs="Times New Roman"/>
          <w:spacing w:val="1"/>
        </w:rPr>
        <w:t xml:space="preserve"> </w:t>
      </w:r>
      <w:r w:rsidRPr="000A4507">
        <w:rPr>
          <w:rFonts w:ascii="Times New Roman" w:hAnsi="Times New Roman" w:cs="Times New Roman"/>
        </w:rPr>
        <w:t>përdorur</w:t>
      </w:r>
      <w:r w:rsidRPr="000A4507">
        <w:rPr>
          <w:rFonts w:ascii="Times New Roman" w:hAnsi="Times New Roman" w:cs="Times New Roman"/>
          <w:spacing w:val="3"/>
        </w:rPr>
        <w:t xml:space="preserve"> </w:t>
      </w:r>
      <w:r w:rsidRPr="000A4507">
        <w:rPr>
          <w:rFonts w:ascii="Times New Roman" w:hAnsi="Times New Roman" w:cs="Times New Roman"/>
        </w:rPr>
        <w:t xml:space="preserve">në </w:t>
      </w:r>
      <w:r w:rsidR="00D349FF" w:rsidRPr="000A4507">
        <w:rPr>
          <w:rFonts w:ascii="Times New Roman" w:hAnsi="Times New Roman" w:cs="Times New Roman"/>
        </w:rPr>
        <w:t>periudh</w:t>
      </w:r>
      <w:r w:rsidR="004A1E83" w:rsidRPr="000A4507">
        <w:rPr>
          <w:rFonts w:ascii="Times New Roman" w:hAnsi="Times New Roman" w:cs="Times New Roman"/>
        </w:rPr>
        <w:t>ë</w:t>
      </w:r>
      <w:r w:rsidR="00D349FF" w:rsidRPr="000A4507">
        <w:rPr>
          <w:rFonts w:ascii="Times New Roman" w:hAnsi="Times New Roman" w:cs="Times New Roman"/>
        </w:rPr>
        <w:t xml:space="preserve">n </w:t>
      </w:r>
      <w:r w:rsidR="000F6F67" w:rsidRPr="000A4507">
        <w:rPr>
          <w:rFonts w:ascii="Times New Roman" w:hAnsi="Times New Roman" w:cs="Times New Roman"/>
        </w:rPr>
        <w:t>janar-</w:t>
      </w:r>
      <w:r w:rsidR="00EF3689" w:rsidRPr="000A4507">
        <w:rPr>
          <w:rFonts w:ascii="Times New Roman" w:hAnsi="Times New Roman" w:cs="Times New Roman"/>
        </w:rPr>
        <w:t>dhjetor</w:t>
      </w:r>
      <w:r w:rsidR="00D349FF" w:rsidRPr="000A4507">
        <w:rPr>
          <w:rFonts w:ascii="Times New Roman" w:hAnsi="Times New Roman" w:cs="Times New Roman"/>
        </w:rPr>
        <w:t xml:space="preserve"> 2022.</w:t>
      </w:r>
    </w:p>
    <w:p w14:paraId="02C8688C" w14:textId="77777777" w:rsidR="003D4249" w:rsidRPr="000A4507" w:rsidRDefault="003D4249" w:rsidP="00E64CFB">
      <w:pPr>
        <w:tabs>
          <w:tab w:val="left" w:pos="360"/>
        </w:tabs>
        <w:jc w:val="both"/>
        <w:rPr>
          <w:rFonts w:ascii="Times New Roman" w:hAnsi="Times New Roman" w:cs="Times New Roman"/>
          <w:color w:val="FF0000"/>
        </w:rPr>
      </w:pPr>
    </w:p>
    <w:p w14:paraId="5D5F74D6" w14:textId="0BD10BFE" w:rsidR="003D4249" w:rsidRPr="000A4507" w:rsidRDefault="003D4249" w:rsidP="00E64CFB">
      <w:pPr>
        <w:tabs>
          <w:tab w:val="left" w:pos="360"/>
        </w:tabs>
        <w:jc w:val="both"/>
        <w:rPr>
          <w:rFonts w:ascii="Times New Roman" w:hAnsi="Times New Roman" w:cs="Times New Roman"/>
        </w:rPr>
      </w:pPr>
      <w:r w:rsidRPr="000A4507">
        <w:rPr>
          <w:rFonts w:ascii="Times New Roman" w:hAnsi="Times New Roman" w:cs="Times New Roman"/>
          <w:b/>
        </w:rPr>
        <w:t xml:space="preserve">Fondi i </w:t>
      </w:r>
      <w:proofErr w:type="gramStart"/>
      <w:r w:rsidRPr="000A4507">
        <w:rPr>
          <w:rFonts w:ascii="Times New Roman" w:hAnsi="Times New Roman" w:cs="Times New Roman"/>
          <w:b/>
        </w:rPr>
        <w:t>Konti</w:t>
      </w:r>
      <w:r w:rsidR="00774EBB" w:rsidRPr="000A4507">
        <w:rPr>
          <w:rFonts w:ascii="Times New Roman" w:hAnsi="Times New Roman" w:cs="Times New Roman"/>
          <w:b/>
        </w:rPr>
        <w:t>n</w:t>
      </w:r>
      <w:r w:rsidRPr="000A4507">
        <w:rPr>
          <w:rFonts w:ascii="Times New Roman" w:hAnsi="Times New Roman" w:cs="Times New Roman"/>
          <w:b/>
        </w:rPr>
        <w:t xml:space="preserve">gjencës </w:t>
      </w:r>
      <w:r w:rsidRPr="000A4507">
        <w:rPr>
          <w:rFonts w:ascii="Times New Roman" w:hAnsi="Times New Roman" w:cs="Times New Roman"/>
        </w:rPr>
        <w:t>:</w:t>
      </w:r>
      <w:proofErr w:type="gramEnd"/>
      <w:r w:rsidRPr="000A4507">
        <w:rPr>
          <w:rFonts w:ascii="Times New Roman" w:hAnsi="Times New Roman" w:cs="Times New Roman"/>
        </w:rPr>
        <w:t xml:space="preserve"> Për të përballuar efektet e mosrealizimit të të ardhurave, nevojën e kryerjes së</w:t>
      </w:r>
      <w:r w:rsidRPr="000A4507">
        <w:rPr>
          <w:rFonts w:ascii="Times New Roman" w:hAnsi="Times New Roman" w:cs="Times New Roman"/>
          <w:spacing w:val="1"/>
        </w:rPr>
        <w:t xml:space="preserve"> </w:t>
      </w:r>
      <w:r w:rsidRPr="000A4507">
        <w:rPr>
          <w:rFonts w:ascii="Times New Roman" w:hAnsi="Times New Roman" w:cs="Times New Roman"/>
        </w:rPr>
        <w:t>financimeve të reja dhe shtimin e financimeve mbi fondet e miratuara, të programeve ekzistuese krijohet</w:t>
      </w:r>
      <w:r w:rsidRPr="000A4507">
        <w:rPr>
          <w:rFonts w:ascii="Times New Roman" w:hAnsi="Times New Roman" w:cs="Times New Roman"/>
          <w:spacing w:val="1"/>
        </w:rPr>
        <w:t xml:space="preserve"> </w:t>
      </w:r>
      <w:r w:rsidRPr="000A4507">
        <w:rPr>
          <w:rFonts w:ascii="Times New Roman" w:hAnsi="Times New Roman" w:cs="Times New Roman"/>
        </w:rPr>
        <w:t>Fondi i Kontingjencës. Të dy këto fonde miratohen në masën deri në 3 (tre) % të vlerës së përgjithshme të</w:t>
      </w:r>
      <w:r w:rsidRPr="000A4507">
        <w:rPr>
          <w:rFonts w:ascii="Times New Roman" w:hAnsi="Times New Roman" w:cs="Times New Roman"/>
          <w:spacing w:val="1"/>
        </w:rPr>
        <w:t xml:space="preserve"> </w:t>
      </w:r>
      <w:r w:rsidRPr="000A4507">
        <w:rPr>
          <w:rFonts w:ascii="Times New Roman" w:hAnsi="Times New Roman" w:cs="Times New Roman"/>
        </w:rPr>
        <w:t xml:space="preserve">fondeve të miratuara, duke përjashtuar transfertat e </w:t>
      </w:r>
      <w:proofErr w:type="gramStart"/>
      <w:r w:rsidRPr="000A4507">
        <w:rPr>
          <w:rFonts w:ascii="Times New Roman" w:hAnsi="Times New Roman" w:cs="Times New Roman"/>
        </w:rPr>
        <w:t>kushtëzuara .</w:t>
      </w:r>
      <w:proofErr w:type="gramEnd"/>
      <w:r w:rsidRPr="000A4507">
        <w:rPr>
          <w:rFonts w:ascii="Times New Roman" w:hAnsi="Times New Roman" w:cs="Times New Roman"/>
        </w:rPr>
        <w:t xml:space="preserve"> Fondi i Kontingjencës</w:t>
      </w:r>
      <w:r w:rsidR="00D349FF" w:rsidRPr="000A4507">
        <w:rPr>
          <w:rFonts w:ascii="Times New Roman" w:hAnsi="Times New Roman" w:cs="Times New Roman"/>
        </w:rPr>
        <w:t xml:space="preserve"> i programuar n</w:t>
      </w:r>
      <w:r w:rsidR="004A1E83" w:rsidRPr="000A4507">
        <w:rPr>
          <w:rFonts w:ascii="Times New Roman" w:hAnsi="Times New Roman" w:cs="Times New Roman"/>
        </w:rPr>
        <w:t>ë</w:t>
      </w:r>
      <w:r w:rsidR="00D349FF" w:rsidRPr="000A4507">
        <w:rPr>
          <w:rFonts w:ascii="Times New Roman" w:hAnsi="Times New Roman" w:cs="Times New Roman"/>
        </w:rPr>
        <w:t xml:space="preserve"> shum</w:t>
      </w:r>
      <w:r w:rsidR="004A1E83" w:rsidRPr="000A4507">
        <w:rPr>
          <w:rFonts w:ascii="Times New Roman" w:hAnsi="Times New Roman" w:cs="Times New Roman"/>
        </w:rPr>
        <w:t>ë</w:t>
      </w:r>
      <w:r w:rsidR="00D349FF" w:rsidRPr="000A4507">
        <w:rPr>
          <w:rFonts w:ascii="Times New Roman" w:hAnsi="Times New Roman" w:cs="Times New Roman"/>
        </w:rPr>
        <w:t>n 2,500 mij</w:t>
      </w:r>
      <w:r w:rsidR="004A1E83" w:rsidRPr="000A4507">
        <w:rPr>
          <w:rFonts w:ascii="Times New Roman" w:hAnsi="Times New Roman" w:cs="Times New Roman"/>
        </w:rPr>
        <w:t>ë</w:t>
      </w:r>
      <w:r w:rsidR="00D349FF" w:rsidRPr="000A4507">
        <w:rPr>
          <w:rFonts w:ascii="Times New Roman" w:hAnsi="Times New Roman" w:cs="Times New Roman"/>
        </w:rPr>
        <w:t xml:space="preserve"> lek</w:t>
      </w:r>
      <w:r w:rsidR="004A1E83" w:rsidRPr="000A4507">
        <w:rPr>
          <w:rFonts w:ascii="Times New Roman" w:hAnsi="Times New Roman" w:cs="Times New Roman"/>
        </w:rPr>
        <w:t>ë</w:t>
      </w:r>
      <w:r w:rsidRPr="000A4507">
        <w:rPr>
          <w:rFonts w:ascii="Times New Roman" w:hAnsi="Times New Roman" w:cs="Times New Roman"/>
        </w:rPr>
        <w:t xml:space="preserve"> nuk është </w:t>
      </w:r>
      <w:proofErr w:type="gramStart"/>
      <w:r w:rsidRPr="000A4507">
        <w:rPr>
          <w:rFonts w:ascii="Times New Roman" w:hAnsi="Times New Roman" w:cs="Times New Roman"/>
        </w:rPr>
        <w:t>përdorur</w:t>
      </w:r>
      <w:r w:rsidR="00135CBA" w:rsidRPr="000A4507">
        <w:rPr>
          <w:rFonts w:ascii="Times New Roman" w:hAnsi="Times New Roman" w:cs="Times New Roman"/>
          <w:spacing w:val="1"/>
        </w:rPr>
        <w:t xml:space="preserve"> </w:t>
      </w:r>
      <w:r w:rsidRPr="000A4507">
        <w:rPr>
          <w:rFonts w:ascii="Times New Roman" w:hAnsi="Times New Roman" w:cs="Times New Roman"/>
        </w:rPr>
        <w:t>.</w:t>
      </w:r>
      <w:proofErr w:type="gramEnd"/>
    </w:p>
    <w:p w14:paraId="32121581" w14:textId="77777777" w:rsidR="003D4249" w:rsidRPr="000A4507" w:rsidRDefault="003D4249" w:rsidP="00E64CFB">
      <w:pPr>
        <w:tabs>
          <w:tab w:val="left" w:pos="360"/>
        </w:tabs>
        <w:jc w:val="both"/>
        <w:rPr>
          <w:rFonts w:ascii="Times New Roman" w:hAnsi="Times New Roman" w:cs="Times New Roman"/>
          <w:color w:val="FF0000"/>
        </w:rPr>
      </w:pPr>
    </w:p>
    <w:p w14:paraId="7ACFC595" w14:textId="77777777" w:rsidR="003D4249" w:rsidRPr="000A4507" w:rsidRDefault="003D4249" w:rsidP="00E64CFB">
      <w:pPr>
        <w:tabs>
          <w:tab w:val="left" w:pos="360"/>
        </w:tabs>
        <w:jc w:val="both"/>
        <w:rPr>
          <w:rFonts w:ascii="Times New Roman" w:hAnsi="Times New Roman" w:cs="Times New Roman"/>
          <w:spacing w:val="5"/>
        </w:rPr>
      </w:pPr>
      <w:r w:rsidRPr="000A4507">
        <w:rPr>
          <w:rFonts w:ascii="Times New Roman" w:hAnsi="Times New Roman" w:cs="Times New Roman"/>
          <w:b/>
        </w:rPr>
        <w:t xml:space="preserve">Fondet e Emergjencës dhe për Mbrojtjen </w:t>
      </w:r>
      <w:proofErr w:type="gramStart"/>
      <w:r w:rsidRPr="000A4507">
        <w:rPr>
          <w:rFonts w:ascii="Times New Roman" w:hAnsi="Times New Roman" w:cs="Times New Roman"/>
          <w:b/>
        </w:rPr>
        <w:t>Civile :</w:t>
      </w:r>
      <w:proofErr w:type="gramEnd"/>
      <w:r w:rsidRPr="000A4507">
        <w:rPr>
          <w:rFonts w:ascii="Times New Roman" w:hAnsi="Times New Roman" w:cs="Times New Roman"/>
        </w:rPr>
        <w:t>. Në zbatim të nenit 65 të ligjit nr. 45/2019 “Për</w:t>
      </w:r>
      <w:r w:rsidRPr="000A4507">
        <w:rPr>
          <w:rFonts w:ascii="Times New Roman" w:hAnsi="Times New Roman" w:cs="Times New Roman"/>
          <w:spacing w:val="1"/>
        </w:rPr>
        <w:t xml:space="preserve"> </w:t>
      </w:r>
      <w:r w:rsidRPr="000A4507">
        <w:rPr>
          <w:rFonts w:ascii="Times New Roman" w:hAnsi="Times New Roman" w:cs="Times New Roman"/>
        </w:rPr>
        <w:t>mbrojtjen civile</w:t>
      </w:r>
      <w:proofErr w:type="gramStart"/>
      <w:r w:rsidRPr="000A4507">
        <w:rPr>
          <w:rFonts w:ascii="Times New Roman" w:hAnsi="Times New Roman" w:cs="Times New Roman"/>
        </w:rPr>
        <w:t>”</w:t>
      </w:r>
      <w:r w:rsidRPr="000A4507">
        <w:rPr>
          <w:rFonts w:ascii="Times New Roman" w:hAnsi="Times New Roman" w:cs="Times New Roman"/>
          <w:spacing w:val="1"/>
        </w:rPr>
        <w:t xml:space="preserve"> </w:t>
      </w:r>
      <w:r w:rsidRPr="000A4507">
        <w:rPr>
          <w:rFonts w:ascii="Times New Roman" w:hAnsi="Times New Roman" w:cs="Times New Roman"/>
        </w:rPr>
        <w:t>,</w:t>
      </w:r>
      <w:proofErr w:type="gramEnd"/>
      <w:r w:rsidRPr="000A4507">
        <w:rPr>
          <w:rFonts w:ascii="Times New Roman" w:hAnsi="Times New Roman" w:cs="Times New Roman"/>
        </w:rPr>
        <w:t xml:space="preserve"> fondi i emergjencave civile planifikohet në shumë totale minimalisht 4 % të totalit të</w:t>
      </w:r>
      <w:r w:rsidRPr="000A4507">
        <w:rPr>
          <w:rFonts w:ascii="Times New Roman" w:hAnsi="Times New Roman" w:cs="Times New Roman"/>
          <w:spacing w:val="1"/>
        </w:rPr>
        <w:t xml:space="preserve"> </w:t>
      </w:r>
      <w:r w:rsidRPr="000A4507">
        <w:rPr>
          <w:rFonts w:ascii="Times New Roman" w:hAnsi="Times New Roman" w:cs="Times New Roman"/>
        </w:rPr>
        <w:t>buxhetit</w:t>
      </w:r>
      <w:r w:rsidRPr="000A4507">
        <w:rPr>
          <w:rFonts w:ascii="Times New Roman" w:hAnsi="Times New Roman" w:cs="Times New Roman"/>
          <w:spacing w:val="-2"/>
        </w:rPr>
        <w:t xml:space="preserve"> </w:t>
      </w:r>
      <w:r w:rsidRPr="000A4507">
        <w:rPr>
          <w:rFonts w:ascii="Times New Roman" w:hAnsi="Times New Roman" w:cs="Times New Roman"/>
        </w:rPr>
        <w:t>të</w:t>
      </w:r>
      <w:r w:rsidRPr="000A4507">
        <w:rPr>
          <w:rFonts w:ascii="Times New Roman" w:hAnsi="Times New Roman" w:cs="Times New Roman"/>
          <w:spacing w:val="-3"/>
        </w:rPr>
        <w:t xml:space="preserve"> </w:t>
      </w:r>
      <w:r w:rsidRPr="000A4507">
        <w:rPr>
          <w:rFonts w:ascii="Times New Roman" w:hAnsi="Times New Roman" w:cs="Times New Roman"/>
        </w:rPr>
        <w:t>Bashkisë, të</w:t>
      </w:r>
      <w:r w:rsidRPr="000A4507">
        <w:rPr>
          <w:rFonts w:ascii="Times New Roman" w:hAnsi="Times New Roman" w:cs="Times New Roman"/>
          <w:spacing w:val="-2"/>
        </w:rPr>
        <w:t xml:space="preserve"> </w:t>
      </w:r>
      <w:r w:rsidRPr="000A4507">
        <w:rPr>
          <w:rFonts w:ascii="Times New Roman" w:hAnsi="Times New Roman" w:cs="Times New Roman"/>
        </w:rPr>
        <w:t>cilat</w:t>
      </w:r>
      <w:r w:rsidRPr="000A4507">
        <w:rPr>
          <w:rFonts w:ascii="Times New Roman" w:hAnsi="Times New Roman" w:cs="Times New Roman"/>
          <w:spacing w:val="3"/>
        </w:rPr>
        <w:t xml:space="preserve"> </w:t>
      </w:r>
      <w:r w:rsidRPr="000A4507">
        <w:rPr>
          <w:rFonts w:ascii="Times New Roman" w:hAnsi="Times New Roman" w:cs="Times New Roman"/>
        </w:rPr>
        <w:t>sigurohen</w:t>
      </w:r>
      <w:r w:rsidRPr="000A4507">
        <w:rPr>
          <w:rFonts w:ascii="Times New Roman" w:hAnsi="Times New Roman" w:cs="Times New Roman"/>
          <w:spacing w:val="-7"/>
        </w:rPr>
        <w:t xml:space="preserve"> </w:t>
      </w:r>
      <w:r w:rsidRPr="000A4507">
        <w:rPr>
          <w:rFonts w:ascii="Times New Roman" w:hAnsi="Times New Roman" w:cs="Times New Roman"/>
        </w:rPr>
        <w:t>nga</w:t>
      </w:r>
      <w:r w:rsidRPr="000A4507">
        <w:rPr>
          <w:rFonts w:ascii="Times New Roman" w:hAnsi="Times New Roman" w:cs="Times New Roman"/>
          <w:spacing w:val="2"/>
        </w:rPr>
        <w:t xml:space="preserve"> </w:t>
      </w:r>
      <w:r w:rsidRPr="000A4507">
        <w:rPr>
          <w:rFonts w:ascii="Times New Roman" w:hAnsi="Times New Roman" w:cs="Times New Roman"/>
        </w:rPr>
        <w:t>fondet</w:t>
      </w:r>
      <w:r w:rsidRPr="000A4507">
        <w:rPr>
          <w:rFonts w:ascii="Times New Roman" w:hAnsi="Times New Roman" w:cs="Times New Roman"/>
          <w:spacing w:val="-2"/>
        </w:rPr>
        <w:t xml:space="preserve"> </w:t>
      </w:r>
      <w:r w:rsidRPr="000A4507">
        <w:rPr>
          <w:rFonts w:ascii="Times New Roman" w:hAnsi="Times New Roman" w:cs="Times New Roman"/>
        </w:rPr>
        <w:t>e</w:t>
      </w:r>
      <w:r w:rsidRPr="000A4507">
        <w:rPr>
          <w:rFonts w:ascii="Times New Roman" w:hAnsi="Times New Roman" w:cs="Times New Roman"/>
          <w:spacing w:val="-2"/>
        </w:rPr>
        <w:t xml:space="preserve"> </w:t>
      </w:r>
      <w:r w:rsidRPr="000A4507">
        <w:rPr>
          <w:rFonts w:ascii="Times New Roman" w:hAnsi="Times New Roman" w:cs="Times New Roman"/>
        </w:rPr>
        <w:t>kushtëzuara</w:t>
      </w:r>
      <w:r w:rsidRPr="000A4507">
        <w:rPr>
          <w:rFonts w:ascii="Times New Roman" w:hAnsi="Times New Roman" w:cs="Times New Roman"/>
          <w:spacing w:val="-3"/>
        </w:rPr>
        <w:t xml:space="preserve"> </w:t>
      </w:r>
      <w:r w:rsidRPr="000A4507">
        <w:rPr>
          <w:rFonts w:ascii="Times New Roman" w:hAnsi="Times New Roman" w:cs="Times New Roman"/>
        </w:rPr>
        <w:t>të</w:t>
      </w:r>
      <w:r w:rsidRPr="000A4507">
        <w:rPr>
          <w:rFonts w:ascii="Times New Roman" w:hAnsi="Times New Roman" w:cs="Times New Roman"/>
          <w:spacing w:val="-7"/>
        </w:rPr>
        <w:t xml:space="preserve"> </w:t>
      </w:r>
      <w:r w:rsidRPr="000A4507">
        <w:rPr>
          <w:rFonts w:ascii="Times New Roman" w:hAnsi="Times New Roman" w:cs="Times New Roman"/>
        </w:rPr>
        <w:t>buxhetit</w:t>
      </w:r>
      <w:r w:rsidRPr="000A4507">
        <w:rPr>
          <w:rFonts w:ascii="Times New Roman" w:hAnsi="Times New Roman" w:cs="Times New Roman"/>
          <w:spacing w:val="3"/>
        </w:rPr>
        <w:t xml:space="preserve"> </w:t>
      </w:r>
      <w:r w:rsidRPr="000A4507">
        <w:rPr>
          <w:rFonts w:ascii="Times New Roman" w:hAnsi="Times New Roman" w:cs="Times New Roman"/>
        </w:rPr>
        <w:t>të</w:t>
      </w:r>
      <w:r w:rsidRPr="000A4507">
        <w:rPr>
          <w:rFonts w:ascii="Times New Roman" w:hAnsi="Times New Roman" w:cs="Times New Roman"/>
          <w:spacing w:val="-8"/>
        </w:rPr>
        <w:t xml:space="preserve"> </w:t>
      </w:r>
      <w:r w:rsidRPr="000A4507">
        <w:rPr>
          <w:rFonts w:ascii="Times New Roman" w:hAnsi="Times New Roman" w:cs="Times New Roman"/>
        </w:rPr>
        <w:t>shtetit.</w:t>
      </w:r>
      <w:r w:rsidRPr="000A4507">
        <w:rPr>
          <w:rFonts w:ascii="Times New Roman" w:hAnsi="Times New Roman" w:cs="Times New Roman"/>
          <w:spacing w:val="5"/>
        </w:rPr>
        <w:t xml:space="preserve"> </w:t>
      </w:r>
    </w:p>
    <w:p w14:paraId="0FDBEF86" w14:textId="7CB401A6" w:rsidR="003D4249" w:rsidRPr="000A4507" w:rsidRDefault="003D4249" w:rsidP="00E64CFB">
      <w:pPr>
        <w:tabs>
          <w:tab w:val="left" w:pos="360"/>
        </w:tabs>
        <w:jc w:val="both"/>
        <w:rPr>
          <w:rFonts w:ascii="Times New Roman" w:hAnsi="Times New Roman" w:cs="Times New Roman"/>
        </w:rPr>
      </w:pPr>
      <w:r w:rsidRPr="000A4507">
        <w:rPr>
          <w:rFonts w:ascii="Times New Roman" w:hAnsi="Times New Roman" w:cs="Times New Roman"/>
        </w:rPr>
        <w:t>Në buxhetin e bashkisë u parashikuan nga të</w:t>
      </w:r>
      <w:r w:rsidRPr="000A4507">
        <w:rPr>
          <w:rFonts w:ascii="Times New Roman" w:hAnsi="Times New Roman" w:cs="Times New Roman"/>
          <w:spacing w:val="1"/>
        </w:rPr>
        <w:t xml:space="preserve"> </w:t>
      </w:r>
      <w:r w:rsidRPr="000A4507">
        <w:rPr>
          <w:rFonts w:ascii="Times New Roman" w:hAnsi="Times New Roman" w:cs="Times New Roman"/>
        </w:rPr>
        <w:t>ardhurat e veta fonde për emergjencën në shumën 2,500 mijë lekë</w:t>
      </w:r>
      <w:r w:rsidR="00A5049D" w:rsidRPr="000A4507">
        <w:rPr>
          <w:rFonts w:ascii="Times New Roman" w:hAnsi="Times New Roman" w:cs="Times New Roman"/>
        </w:rPr>
        <w:t>.</w:t>
      </w:r>
    </w:p>
    <w:p w14:paraId="20B028C1" w14:textId="77161CD8" w:rsidR="00A5049D" w:rsidRPr="000A4507" w:rsidRDefault="00A5049D" w:rsidP="00E64CFB">
      <w:pPr>
        <w:tabs>
          <w:tab w:val="left" w:pos="360"/>
        </w:tabs>
        <w:jc w:val="both"/>
        <w:rPr>
          <w:rFonts w:ascii="Times New Roman" w:hAnsi="Times New Roman" w:cs="Times New Roman"/>
        </w:rPr>
      </w:pPr>
      <w:r w:rsidRPr="000A4507">
        <w:rPr>
          <w:rFonts w:ascii="Times New Roman" w:hAnsi="Times New Roman" w:cs="Times New Roman"/>
        </w:rPr>
        <w:t>Po ashtu jan</w:t>
      </w:r>
      <w:r w:rsidR="004A1E83" w:rsidRPr="000A4507">
        <w:rPr>
          <w:rFonts w:ascii="Times New Roman" w:hAnsi="Times New Roman" w:cs="Times New Roman"/>
        </w:rPr>
        <w:t>ë</w:t>
      </w:r>
      <w:r w:rsidRPr="000A4507">
        <w:rPr>
          <w:rFonts w:ascii="Times New Roman" w:hAnsi="Times New Roman" w:cs="Times New Roman"/>
        </w:rPr>
        <w:t xml:space="preserve"> parashikuar fonde p</w:t>
      </w:r>
      <w:r w:rsidR="004A1E83" w:rsidRPr="000A4507">
        <w:rPr>
          <w:rFonts w:ascii="Times New Roman" w:hAnsi="Times New Roman" w:cs="Times New Roman"/>
        </w:rPr>
        <w:t>ë</w:t>
      </w:r>
      <w:r w:rsidRPr="000A4507">
        <w:rPr>
          <w:rFonts w:ascii="Times New Roman" w:hAnsi="Times New Roman" w:cs="Times New Roman"/>
        </w:rPr>
        <w:t>r mbrojtjen civile nga t</w:t>
      </w:r>
      <w:r w:rsidR="004A1E83" w:rsidRPr="000A4507">
        <w:rPr>
          <w:rFonts w:ascii="Times New Roman" w:hAnsi="Times New Roman" w:cs="Times New Roman"/>
        </w:rPr>
        <w:t>ë</w:t>
      </w:r>
      <w:r w:rsidRPr="000A4507">
        <w:rPr>
          <w:rFonts w:ascii="Times New Roman" w:hAnsi="Times New Roman" w:cs="Times New Roman"/>
        </w:rPr>
        <w:t xml:space="preserve"> ardhurat e bashkis</w:t>
      </w:r>
      <w:r w:rsidR="004A1E83" w:rsidRPr="000A4507">
        <w:rPr>
          <w:rFonts w:ascii="Times New Roman" w:hAnsi="Times New Roman" w:cs="Times New Roman"/>
        </w:rPr>
        <w:t>ë</w:t>
      </w:r>
      <w:r w:rsidRPr="000A4507">
        <w:rPr>
          <w:rFonts w:ascii="Times New Roman" w:hAnsi="Times New Roman" w:cs="Times New Roman"/>
        </w:rPr>
        <w:t xml:space="preserve"> n</w:t>
      </w:r>
      <w:r w:rsidR="004A1E83" w:rsidRPr="000A4507">
        <w:rPr>
          <w:rFonts w:ascii="Times New Roman" w:hAnsi="Times New Roman" w:cs="Times New Roman"/>
        </w:rPr>
        <w:t>ë</w:t>
      </w:r>
      <w:r w:rsidRPr="000A4507">
        <w:rPr>
          <w:rFonts w:ascii="Times New Roman" w:hAnsi="Times New Roman" w:cs="Times New Roman"/>
        </w:rPr>
        <w:t xml:space="preserve"> shum</w:t>
      </w:r>
      <w:r w:rsidR="004A1E83" w:rsidRPr="000A4507">
        <w:rPr>
          <w:rFonts w:ascii="Times New Roman" w:hAnsi="Times New Roman" w:cs="Times New Roman"/>
        </w:rPr>
        <w:t>ë</w:t>
      </w:r>
      <w:r w:rsidRPr="000A4507">
        <w:rPr>
          <w:rFonts w:ascii="Times New Roman" w:hAnsi="Times New Roman" w:cs="Times New Roman"/>
        </w:rPr>
        <w:t>n 14,500 mij</w:t>
      </w:r>
      <w:r w:rsidR="004A1E83" w:rsidRPr="000A4507">
        <w:rPr>
          <w:rFonts w:ascii="Times New Roman" w:hAnsi="Times New Roman" w:cs="Times New Roman"/>
        </w:rPr>
        <w:t>ë</w:t>
      </w:r>
      <w:r w:rsidRPr="000A4507">
        <w:rPr>
          <w:rFonts w:ascii="Times New Roman" w:hAnsi="Times New Roman" w:cs="Times New Roman"/>
        </w:rPr>
        <w:t xml:space="preserve"> lek</w:t>
      </w:r>
      <w:r w:rsidR="004A1E83" w:rsidRPr="000A4507">
        <w:rPr>
          <w:rFonts w:ascii="Times New Roman" w:hAnsi="Times New Roman" w:cs="Times New Roman"/>
        </w:rPr>
        <w:t>ë</w:t>
      </w:r>
      <w:r w:rsidRPr="000A4507">
        <w:rPr>
          <w:rFonts w:ascii="Times New Roman" w:hAnsi="Times New Roman" w:cs="Times New Roman"/>
        </w:rPr>
        <w:t>, t</w:t>
      </w:r>
      <w:r w:rsidR="004A1E83" w:rsidRPr="000A4507">
        <w:rPr>
          <w:rFonts w:ascii="Times New Roman" w:hAnsi="Times New Roman" w:cs="Times New Roman"/>
        </w:rPr>
        <w:t>ë</w:t>
      </w:r>
      <w:r w:rsidRPr="000A4507">
        <w:rPr>
          <w:rFonts w:ascii="Times New Roman" w:hAnsi="Times New Roman" w:cs="Times New Roman"/>
        </w:rPr>
        <w:t xml:space="preserve"> cil</w:t>
      </w:r>
      <w:r w:rsidR="009815E3" w:rsidRPr="000A4507">
        <w:rPr>
          <w:rFonts w:ascii="Times New Roman" w:hAnsi="Times New Roman" w:cs="Times New Roman"/>
        </w:rPr>
        <w:t>a</w:t>
      </w:r>
      <w:r w:rsidRPr="000A4507">
        <w:rPr>
          <w:rFonts w:ascii="Times New Roman" w:hAnsi="Times New Roman" w:cs="Times New Roman"/>
        </w:rPr>
        <w:t>t u shtuan edhe me t</w:t>
      </w:r>
      <w:r w:rsidR="004A1E83" w:rsidRPr="000A4507">
        <w:rPr>
          <w:rFonts w:ascii="Times New Roman" w:hAnsi="Times New Roman" w:cs="Times New Roman"/>
        </w:rPr>
        <w:t>ë</w:t>
      </w:r>
      <w:r w:rsidRPr="000A4507">
        <w:rPr>
          <w:rFonts w:ascii="Times New Roman" w:hAnsi="Times New Roman" w:cs="Times New Roman"/>
        </w:rPr>
        <w:t xml:space="preserve"> ardhur</w:t>
      </w:r>
      <w:r w:rsidR="004A1E83" w:rsidRPr="000A4507">
        <w:rPr>
          <w:rFonts w:ascii="Times New Roman" w:hAnsi="Times New Roman" w:cs="Times New Roman"/>
        </w:rPr>
        <w:t>ë</w:t>
      </w:r>
      <w:r w:rsidRPr="000A4507">
        <w:rPr>
          <w:rFonts w:ascii="Times New Roman" w:hAnsi="Times New Roman" w:cs="Times New Roman"/>
        </w:rPr>
        <w:t>n e trash</w:t>
      </w:r>
      <w:r w:rsidR="004A1E83" w:rsidRPr="000A4507">
        <w:rPr>
          <w:rFonts w:ascii="Times New Roman" w:hAnsi="Times New Roman" w:cs="Times New Roman"/>
        </w:rPr>
        <w:t>ë</w:t>
      </w:r>
      <w:r w:rsidRPr="000A4507">
        <w:rPr>
          <w:rFonts w:ascii="Times New Roman" w:hAnsi="Times New Roman" w:cs="Times New Roman"/>
        </w:rPr>
        <w:t>guar nga viti 2021 n</w:t>
      </w:r>
      <w:r w:rsidR="004A1E83" w:rsidRPr="000A4507">
        <w:rPr>
          <w:rFonts w:ascii="Times New Roman" w:hAnsi="Times New Roman" w:cs="Times New Roman"/>
        </w:rPr>
        <w:t>ë</w:t>
      </w:r>
      <w:r w:rsidRPr="000A4507">
        <w:rPr>
          <w:rFonts w:ascii="Times New Roman" w:hAnsi="Times New Roman" w:cs="Times New Roman"/>
        </w:rPr>
        <w:t xml:space="preserve"> shum</w:t>
      </w:r>
      <w:r w:rsidR="004A1E83" w:rsidRPr="000A4507">
        <w:rPr>
          <w:rFonts w:ascii="Times New Roman" w:hAnsi="Times New Roman" w:cs="Times New Roman"/>
        </w:rPr>
        <w:t>ë</w:t>
      </w:r>
      <w:r w:rsidRPr="000A4507">
        <w:rPr>
          <w:rFonts w:ascii="Times New Roman" w:hAnsi="Times New Roman" w:cs="Times New Roman"/>
        </w:rPr>
        <w:t>n 3,500 mij</w:t>
      </w:r>
      <w:r w:rsidR="004A1E83" w:rsidRPr="000A4507">
        <w:rPr>
          <w:rFonts w:ascii="Times New Roman" w:hAnsi="Times New Roman" w:cs="Times New Roman"/>
        </w:rPr>
        <w:t>ë</w:t>
      </w:r>
      <w:r w:rsidRPr="000A4507">
        <w:rPr>
          <w:rFonts w:ascii="Times New Roman" w:hAnsi="Times New Roman" w:cs="Times New Roman"/>
        </w:rPr>
        <w:t xml:space="preserve"> lek</w:t>
      </w:r>
      <w:r w:rsidR="004A1E83" w:rsidRPr="000A4507">
        <w:rPr>
          <w:rFonts w:ascii="Times New Roman" w:hAnsi="Times New Roman" w:cs="Times New Roman"/>
        </w:rPr>
        <w:t>ë</w:t>
      </w:r>
      <w:r w:rsidRPr="000A4507">
        <w:rPr>
          <w:rFonts w:ascii="Times New Roman" w:hAnsi="Times New Roman" w:cs="Times New Roman"/>
        </w:rPr>
        <w:t xml:space="preserve">. </w:t>
      </w:r>
    </w:p>
    <w:p w14:paraId="1927DA31" w14:textId="77777777" w:rsidR="007C7D7B" w:rsidRPr="000A4507" w:rsidRDefault="007C7D7B" w:rsidP="00E64CFB">
      <w:pPr>
        <w:tabs>
          <w:tab w:val="left" w:pos="360"/>
        </w:tabs>
        <w:jc w:val="both"/>
        <w:rPr>
          <w:rFonts w:ascii="Times New Roman" w:hAnsi="Times New Roman" w:cs="Times New Roman"/>
          <w:color w:val="FF0000"/>
        </w:rPr>
      </w:pPr>
    </w:p>
    <w:p w14:paraId="4D8D0E91" w14:textId="377B2786" w:rsidR="00A5049D" w:rsidRPr="000A4507" w:rsidRDefault="00A5049D" w:rsidP="00E64CFB">
      <w:pPr>
        <w:tabs>
          <w:tab w:val="left" w:pos="360"/>
        </w:tabs>
        <w:jc w:val="both"/>
        <w:rPr>
          <w:rFonts w:ascii="Times New Roman" w:hAnsi="Times New Roman" w:cs="Times New Roman"/>
        </w:rPr>
      </w:pPr>
      <w:r w:rsidRPr="000A4507">
        <w:rPr>
          <w:rFonts w:ascii="Times New Roman" w:hAnsi="Times New Roman" w:cs="Times New Roman"/>
        </w:rPr>
        <w:lastRenderedPageBreak/>
        <w:t>N</w:t>
      </w:r>
      <w:r w:rsidR="004A1E83" w:rsidRPr="000A4507">
        <w:rPr>
          <w:rFonts w:ascii="Times New Roman" w:hAnsi="Times New Roman" w:cs="Times New Roman"/>
        </w:rPr>
        <w:t>ë</w:t>
      </w:r>
      <w:r w:rsidRPr="000A4507">
        <w:rPr>
          <w:rFonts w:ascii="Times New Roman" w:hAnsi="Times New Roman" w:cs="Times New Roman"/>
        </w:rPr>
        <w:t xml:space="preserve"> periudh</w:t>
      </w:r>
      <w:r w:rsidR="004A1E83" w:rsidRPr="000A4507">
        <w:rPr>
          <w:rFonts w:ascii="Times New Roman" w:hAnsi="Times New Roman" w:cs="Times New Roman"/>
        </w:rPr>
        <w:t>ë</w:t>
      </w:r>
      <w:r w:rsidRPr="000A4507">
        <w:rPr>
          <w:rFonts w:ascii="Times New Roman" w:hAnsi="Times New Roman" w:cs="Times New Roman"/>
        </w:rPr>
        <w:t xml:space="preserve">n </w:t>
      </w:r>
      <w:r w:rsidR="000F6F67" w:rsidRPr="000A4507">
        <w:rPr>
          <w:rFonts w:ascii="Times New Roman" w:hAnsi="Times New Roman" w:cs="Times New Roman"/>
        </w:rPr>
        <w:t>janar-</w:t>
      </w:r>
      <w:r w:rsidR="009815E3" w:rsidRPr="000A4507">
        <w:rPr>
          <w:rFonts w:ascii="Times New Roman" w:hAnsi="Times New Roman" w:cs="Times New Roman"/>
        </w:rPr>
        <w:t>dhjetor</w:t>
      </w:r>
      <w:r w:rsidRPr="000A4507">
        <w:rPr>
          <w:rFonts w:ascii="Times New Roman" w:hAnsi="Times New Roman" w:cs="Times New Roman"/>
        </w:rPr>
        <w:t xml:space="preserve"> 2022 </w:t>
      </w:r>
      <w:r w:rsidR="00C03CAB" w:rsidRPr="000A4507">
        <w:rPr>
          <w:rFonts w:ascii="Times New Roman" w:hAnsi="Times New Roman" w:cs="Times New Roman"/>
        </w:rPr>
        <w:t>ë</w:t>
      </w:r>
      <w:r w:rsidR="00B8033B" w:rsidRPr="000A4507">
        <w:rPr>
          <w:rFonts w:ascii="Times New Roman" w:hAnsi="Times New Roman" w:cs="Times New Roman"/>
        </w:rPr>
        <w:t>sht</w:t>
      </w:r>
      <w:r w:rsidR="00C03CAB" w:rsidRPr="000A4507">
        <w:rPr>
          <w:rFonts w:ascii="Times New Roman" w:hAnsi="Times New Roman" w:cs="Times New Roman"/>
        </w:rPr>
        <w:t>ë</w:t>
      </w:r>
      <w:r w:rsidR="00B8033B" w:rsidRPr="000A4507">
        <w:rPr>
          <w:rFonts w:ascii="Times New Roman" w:hAnsi="Times New Roman" w:cs="Times New Roman"/>
        </w:rPr>
        <w:t xml:space="preserve"> </w:t>
      </w:r>
      <w:r w:rsidRPr="000A4507">
        <w:rPr>
          <w:rFonts w:ascii="Times New Roman" w:hAnsi="Times New Roman" w:cs="Times New Roman"/>
        </w:rPr>
        <w:t>p</w:t>
      </w:r>
      <w:r w:rsidR="004A1E83" w:rsidRPr="000A4507">
        <w:rPr>
          <w:rFonts w:ascii="Times New Roman" w:hAnsi="Times New Roman" w:cs="Times New Roman"/>
        </w:rPr>
        <w:t>ë</w:t>
      </w:r>
      <w:r w:rsidRPr="000A4507">
        <w:rPr>
          <w:rFonts w:ascii="Times New Roman" w:hAnsi="Times New Roman" w:cs="Times New Roman"/>
        </w:rPr>
        <w:t>rdorur fond</w:t>
      </w:r>
      <w:r w:rsidR="00B8033B" w:rsidRPr="000A4507">
        <w:rPr>
          <w:rFonts w:ascii="Times New Roman" w:hAnsi="Times New Roman" w:cs="Times New Roman"/>
        </w:rPr>
        <w:t>i i</w:t>
      </w:r>
      <w:r w:rsidRPr="000A4507">
        <w:rPr>
          <w:rFonts w:ascii="Times New Roman" w:hAnsi="Times New Roman" w:cs="Times New Roman"/>
        </w:rPr>
        <w:t xml:space="preserve"> emergjenc</w:t>
      </w:r>
      <w:r w:rsidR="004A1E83" w:rsidRPr="000A4507">
        <w:rPr>
          <w:rFonts w:ascii="Times New Roman" w:hAnsi="Times New Roman" w:cs="Times New Roman"/>
        </w:rPr>
        <w:t>ë</w:t>
      </w:r>
      <w:r w:rsidRPr="000A4507">
        <w:rPr>
          <w:rFonts w:ascii="Times New Roman" w:hAnsi="Times New Roman" w:cs="Times New Roman"/>
        </w:rPr>
        <w:t>s</w:t>
      </w:r>
      <w:r w:rsidR="00B8033B" w:rsidRPr="000A4507">
        <w:rPr>
          <w:rFonts w:ascii="Times New Roman" w:hAnsi="Times New Roman" w:cs="Times New Roman"/>
        </w:rPr>
        <w:t xml:space="preserve"> civile</w:t>
      </w:r>
      <w:r w:rsidR="00BE3108" w:rsidRPr="000A4507">
        <w:rPr>
          <w:rFonts w:ascii="Times New Roman" w:hAnsi="Times New Roman" w:cs="Times New Roman"/>
        </w:rPr>
        <w:t xml:space="preserve"> </w:t>
      </w:r>
      <w:proofErr w:type="gramStart"/>
      <w:r w:rsidR="00BE3108" w:rsidRPr="000A4507">
        <w:rPr>
          <w:rFonts w:ascii="Times New Roman" w:hAnsi="Times New Roman" w:cs="Times New Roman"/>
        </w:rPr>
        <w:t>( prog</w:t>
      </w:r>
      <w:proofErr w:type="gramEnd"/>
      <w:r w:rsidR="00BE3108" w:rsidRPr="000A4507">
        <w:rPr>
          <w:rFonts w:ascii="Times New Roman" w:hAnsi="Times New Roman" w:cs="Times New Roman"/>
        </w:rPr>
        <w:t xml:space="preserve">. 01110, art.606) </w:t>
      </w:r>
      <w:r w:rsidR="00B8033B" w:rsidRPr="000A4507">
        <w:rPr>
          <w:rFonts w:ascii="Times New Roman" w:hAnsi="Times New Roman" w:cs="Times New Roman"/>
        </w:rPr>
        <w:t xml:space="preserve"> n</w:t>
      </w:r>
      <w:r w:rsidR="00C03CAB" w:rsidRPr="000A4507">
        <w:rPr>
          <w:rFonts w:ascii="Times New Roman" w:hAnsi="Times New Roman" w:cs="Times New Roman"/>
        </w:rPr>
        <w:t>ë</w:t>
      </w:r>
      <w:r w:rsidR="00B8033B" w:rsidRPr="000A4507">
        <w:rPr>
          <w:rFonts w:ascii="Times New Roman" w:hAnsi="Times New Roman" w:cs="Times New Roman"/>
        </w:rPr>
        <w:t xml:space="preserve"> shum</w:t>
      </w:r>
      <w:r w:rsidR="00C03CAB" w:rsidRPr="000A4507">
        <w:rPr>
          <w:rFonts w:ascii="Times New Roman" w:hAnsi="Times New Roman" w:cs="Times New Roman"/>
        </w:rPr>
        <w:t>ë</w:t>
      </w:r>
      <w:r w:rsidR="00B8033B" w:rsidRPr="000A4507">
        <w:rPr>
          <w:rFonts w:ascii="Times New Roman" w:hAnsi="Times New Roman" w:cs="Times New Roman"/>
        </w:rPr>
        <w:t>n 80,653 lek</w:t>
      </w:r>
      <w:r w:rsidR="00C03CAB" w:rsidRPr="000A4507">
        <w:rPr>
          <w:rFonts w:ascii="Times New Roman" w:hAnsi="Times New Roman" w:cs="Times New Roman"/>
        </w:rPr>
        <w:t>ë</w:t>
      </w:r>
      <w:r w:rsidR="00B8033B" w:rsidRPr="000A4507">
        <w:rPr>
          <w:rFonts w:ascii="Times New Roman" w:hAnsi="Times New Roman" w:cs="Times New Roman"/>
        </w:rPr>
        <w:t xml:space="preserve"> p</w:t>
      </w:r>
      <w:r w:rsidR="00C03CAB" w:rsidRPr="000A4507">
        <w:rPr>
          <w:rFonts w:ascii="Times New Roman" w:hAnsi="Times New Roman" w:cs="Times New Roman"/>
        </w:rPr>
        <w:t>ë</w:t>
      </w:r>
      <w:r w:rsidR="00B8033B" w:rsidRPr="000A4507">
        <w:rPr>
          <w:rFonts w:ascii="Times New Roman" w:hAnsi="Times New Roman" w:cs="Times New Roman"/>
        </w:rPr>
        <w:t xml:space="preserve">r </w:t>
      </w:r>
      <w:r w:rsidRPr="000A4507">
        <w:rPr>
          <w:rFonts w:ascii="Times New Roman" w:hAnsi="Times New Roman" w:cs="Times New Roman"/>
        </w:rPr>
        <w:t xml:space="preserve"> </w:t>
      </w:r>
      <w:r w:rsidR="00B8033B" w:rsidRPr="000A4507">
        <w:rPr>
          <w:rFonts w:ascii="Times New Roman" w:hAnsi="Times New Roman" w:cs="Times New Roman"/>
        </w:rPr>
        <w:t>mb</w:t>
      </w:r>
      <w:r w:rsidR="00C03CAB" w:rsidRPr="000A4507">
        <w:rPr>
          <w:rFonts w:ascii="Times New Roman" w:hAnsi="Times New Roman" w:cs="Times New Roman"/>
        </w:rPr>
        <w:t>ë</w:t>
      </w:r>
      <w:r w:rsidR="00B8033B" w:rsidRPr="000A4507">
        <w:rPr>
          <w:rFonts w:ascii="Times New Roman" w:hAnsi="Times New Roman" w:cs="Times New Roman"/>
        </w:rPr>
        <w:t>shtetje financiare p</w:t>
      </w:r>
      <w:r w:rsidR="00C03CAB" w:rsidRPr="000A4507">
        <w:rPr>
          <w:rFonts w:ascii="Times New Roman" w:hAnsi="Times New Roman" w:cs="Times New Roman"/>
        </w:rPr>
        <w:t>ë</w:t>
      </w:r>
      <w:r w:rsidR="00B8033B" w:rsidRPr="000A4507">
        <w:rPr>
          <w:rFonts w:ascii="Times New Roman" w:hAnsi="Times New Roman" w:cs="Times New Roman"/>
        </w:rPr>
        <w:t>r d</w:t>
      </w:r>
      <w:r w:rsidR="00C03CAB" w:rsidRPr="000A4507">
        <w:rPr>
          <w:rFonts w:ascii="Times New Roman" w:hAnsi="Times New Roman" w:cs="Times New Roman"/>
        </w:rPr>
        <w:t>ë</w:t>
      </w:r>
      <w:r w:rsidR="00B8033B" w:rsidRPr="000A4507">
        <w:rPr>
          <w:rFonts w:ascii="Times New Roman" w:hAnsi="Times New Roman" w:cs="Times New Roman"/>
        </w:rPr>
        <w:t>mtimin e banes</w:t>
      </w:r>
      <w:r w:rsidR="00C03CAB" w:rsidRPr="000A4507">
        <w:rPr>
          <w:rFonts w:ascii="Times New Roman" w:hAnsi="Times New Roman" w:cs="Times New Roman"/>
        </w:rPr>
        <w:t>ë</w:t>
      </w:r>
      <w:r w:rsidR="00B8033B" w:rsidRPr="000A4507">
        <w:rPr>
          <w:rFonts w:ascii="Times New Roman" w:hAnsi="Times New Roman" w:cs="Times New Roman"/>
        </w:rPr>
        <w:t>s nga t</w:t>
      </w:r>
      <w:r w:rsidR="00C03CAB" w:rsidRPr="000A4507">
        <w:rPr>
          <w:rFonts w:ascii="Times New Roman" w:hAnsi="Times New Roman" w:cs="Times New Roman"/>
        </w:rPr>
        <w:t>ë</w:t>
      </w:r>
      <w:r w:rsidR="00B8033B" w:rsidRPr="000A4507">
        <w:rPr>
          <w:rFonts w:ascii="Times New Roman" w:hAnsi="Times New Roman" w:cs="Times New Roman"/>
        </w:rPr>
        <w:t>rmeti i dt. 26.11.2019, nj</w:t>
      </w:r>
      <w:r w:rsidR="00C03CAB" w:rsidRPr="000A4507">
        <w:rPr>
          <w:rFonts w:ascii="Times New Roman" w:hAnsi="Times New Roman" w:cs="Times New Roman"/>
        </w:rPr>
        <w:t>ë</w:t>
      </w:r>
      <w:r w:rsidR="00B8033B" w:rsidRPr="000A4507">
        <w:rPr>
          <w:rFonts w:ascii="Times New Roman" w:hAnsi="Times New Roman" w:cs="Times New Roman"/>
        </w:rPr>
        <w:t xml:space="preserve"> </w:t>
      </w:r>
      <w:r w:rsidR="003E1DBA" w:rsidRPr="000A4507">
        <w:rPr>
          <w:rFonts w:ascii="Times New Roman" w:hAnsi="Times New Roman" w:cs="Times New Roman"/>
        </w:rPr>
        <w:t>p</w:t>
      </w:r>
      <w:r w:rsidR="00C03CAB" w:rsidRPr="000A4507">
        <w:rPr>
          <w:rFonts w:ascii="Times New Roman" w:hAnsi="Times New Roman" w:cs="Times New Roman"/>
        </w:rPr>
        <w:t>ë</w:t>
      </w:r>
      <w:r w:rsidR="00B8033B" w:rsidRPr="000A4507">
        <w:rPr>
          <w:rFonts w:ascii="Times New Roman" w:hAnsi="Times New Roman" w:cs="Times New Roman"/>
        </w:rPr>
        <w:t xml:space="preserve">rfitues, sipas VKB nr. 3 dt. </w:t>
      </w:r>
      <w:proofErr w:type="gramStart"/>
      <w:r w:rsidR="00B8033B" w:rsidRPr="000A4507">
        <w:rPr>
          <w:rFonts w:ascii="Times New Roman" w:hAnsi="Times New Roman" w:cs="Times New Roman"/>
        </w:rPr>
        <w:t>31.01.2022 .</w:t>
      </w:r>
      <w:proofErr w:type="gramEnd"/>
    </w:p>
    <w:p w14:paraId="3723D046" w14:textId="77777777" w:rsidR="00941739" w:rsidRPr="000A4507" w:rsidRDefault="00941739" w:rsidP="00E64CFB">
      <w:pPr>
        <w:tabs>
          <w:tab w:val="left" w:pos="360"/>
        </w:tabs>
        <w:jc w:val="both"/>
        <w:rPr>
          <w:rFonts w:ascii="Times New Roman" w:hAnsi="Times New Roman" w:cs="Times New Roman"/>
        </w:rPr>
      </w:pPr>
    </w:p>
    <w:p w14:paraId="0A72DFC1" w14:textId="63BBF981" w:rsidR="00161263" w:rsidRPr="000A4507" w:rsidRDefault="00941739" w:rsidP="00E64CFB">
      <w:pPr>
        <w:tabs>
          <w:tab w:val="left" w:pos="360"/>
        </w:tabs>
        <w:jc w:val="both"/>
        <w:rPr>
          <w:rFonts w:ascii="Times New Roman" w:hAnsi="Times New Roman" w:cs="Times New Roman"/>
        </w:rPr>
      </w:pPr>
      <w:r w:rsidRPr="000A4507">
        <w:rPr>
          <w:rFonts w:ascii="Times New Roman" w:hAnsi="Times New Roman" w:cs="Times New Roman"/>
        </w:rPr>
        <w:t xml:space="preserve">Në periudhën janar-dhjetor 2022 është përdorur fondi i </w:t>
      </w:r>
      <w:r w:rsidR="00BE3108" w:rsidRPr="000A4507">
        <w:rPr>
          <w:rFonts w:ascii="Times New Roman" w:hAnsi="Times New Roman" w:cs="Times New Roman"/>
        </w:rPr>
        <w:t>mbrojtjes</w:t>
      </w:r>
      <w:r w:rsidRPr="000A4507">
        <w:rPr>
          <w:rFonts w:ascii="Times New Roman" w:hAnsi="Times New Roman" w:cs="Times New Roman"/>
        </w:rPr>
        <w:t xml:space="preserve"> </w:t>
      </w:r>
      <w:proofErr w:type="gramStart"/>
      <w:r w:rsidRPr="000A4507">
        <w:rPr>
          <w:rFonts w:ascii="Times New Roman" w:hAnsi="Times New Roman" w:cs="Times New Roman"/>
        </w:rPr>
        <w:t>civile</w:t>
      </w:r>
      <w:r w:rsidR="00BE3108" w:rsidRPr="000A4507">
        <w:rPr>
          <w:rFonts w:ascii="Times New Roman" w:hAnsi="Times New Roman" w:cs="Times New Roman"/>
        </w:rPr>
        <w:t>(</w:t>
      </w:r>
      <w:proofErr w:type="gramEnd"/>
      <w:r w:rsidR="00BE3108" w:rsidRPr="000A4507">
        <w:rPr>
          <w:rFonts w:ascii="Times New Roman" w:hAnsi="Times New Roman" w:cs="Times New Roman"/>
        </w:rPr>
        <w:t>prog.03280, art. 606)</w:t>
      </w:r>
      <w:r w:rsidRPr="000A4507">
        <w:rPr>
          <w:rFonts w:ascii="Times New Roman" w:hAnsi="Times New Roman" w:cs="Times New Roman"/>
        </w:rPr>
        <w:t xml:space="preserve"> në shumën 38,998 lekë për  mbështetje financiare për dëmtimin e banesës nga zjarri i dt. 03.06.2022, një përfitues, sipas VKB nr. 58 dt. 30.09.2022</w:t>
      </w:r>
    </w:p>
    <w:p w14:paraId="719FE240" w14:textId="77777777" w:rsidR="00941739" w:rsidRPr="000A4507" w:rsidRDefault="00941739" w:rsidP="00E64CFB">
      <w:pPr>
        <w:tabs>
          <w:tab w:val="left" w:pos="360"/>
        </w:tabs>
        <w:jc w:val="both"/>
        <w:rPr>
          <w:rFonts w:ascii="Times New Roman" w:hAnsi="Times New Roman" w:cs="Times New Roman"/>
          <w:color w:val="FF0000"/>
        </w:rPr>
      </w:pPr>
    </w:p>
    <w:p w14:paraId="2418C148" w14:textId="0AD1AB66" w:rsidR="009815E3" w:rsidRPr="000A4507" w:rsidRDefault="00161263" w:rsidP="00E64CFB">
      <w:pPr>
        <w:tabs>
          <w:tab w:val="left" w:pos="360"/>
        </w:tabs>
        <w:jc w:val="both"/>
        <w:rPr>
          <w:rFonts w:ascii="Times New Roman" w:hAnsi="Times New Roman" w:cs="Times New Roman"/>
        </w:rPr>
      </w:pPr>
      <w:r w:rsidRPr="000A4507">
        <w:rPr>
          <w:rFonts w:ascii="Times New Roman" w:hAnsi="Times New Roman" w:cs="Times New Roman"/>
        </w:rPr>
        <w:t>N</w:t>
      </w:r>
      <w:r w:rsidR="004A1E83" w:rsidRPr="000A4507">
        <w:rPr>
          <w:rFonts w:ascii="Times New Roman" w:hAnsi="Times New Roman" w:cs="Times New Roman"/>
        </w:rPr>
        <w:t>ë</w:t>
      </w:r>
      <w:r w:rsidRPr="000A4507">
        <w:rPr>
          <w:rFonts w:ascii="Times New Roman" w:hAnsi="Times New Roman" w:cs="Times New Roman"/>
        </w:rPr>
        <w:t xml:space="preserve"> muajin prill 2022, nga buxheti qendror jan</w:t>
      </w:r>
      <w:r w:rsidR="004A1E83" w:rsidRPr="000A4507">
        <w:rPr>
          <w:rFonts w:ascii="Times New Roman" w:hAnsi="Times New Roman" w:cs="Times New Roman"/>
        </w:rPr>
        <w:t>ë</w:t>
      </w:r>
      <w:r w:rsidRPr="000A4507">
        <w:rPr>
          <w:rFonts w:ascii="Times New Roman" w:hAnsi="Times New Roman" w:cs="Times New Roman"/>
        </w:rPr>
        <w:t xml:space="preserve"> akorduar fonde t</w:t>
      </w:r>
      <w:r w:rsidR="004A1E83" w:rsidRPr="000A4507">
        <w:rPr>
          <w:rFonts w:ascii="Times New Roman" w:hAnsi="Times New Roman" w:cs="Times New Roman"/>
        </w:rPr>
        <w:t>ë</w:t>
      </w:r>
      <w:r w:rsidRPr="000A4507">
        <w:rPr>
          <w:rFonts w:ascii="Times New Roman" w:hAnsi="Times New Roman" w:cs="Times New Roman"/>
        </w:rPr>
        <w:t xml:space="preserve"> kusht</w:t>
      </w:r>
      <w:r w:rsidR="004A1E83" w:rsidRPr="000A4507">
        <w:rPr>
          <w:rFonts w:ascii="Times New Roman" w:hAnsi="Times New Roman" w:cs="Times New Roman"/>
        </w:rPr>
        <w:t>ë</w:t>
      </w:r>
      <w:r w:rsidRPr="000A4507">
        <w:rPr>
          <w:rFonts w:ascii="Times New Roman" w:hAnsi="Times New Roman" w:cs="Times New Roman"/>
        </w:rPr>
        <w:t>zuara si transfert</w:t>
      </w:r>
      <w:r w:rsidR="004A1E83" w:rsidRPr="000A4507">
        <w:rPr>
          <w:rFonts w:ascii="Times New Roman" w:hAnsi="Times New Roman" w:cs="Times New Roman"/>
        </w:rPr>
        <w:t>ë</w:t>
      </w:r>
      <w:r w:rsidRPr="000A4507">
        <w:rPr>
          <w:rFonts w:ascii="Times New Roman" w:hAnsi="Times New Roman" w:cs="Times New Roman"/>
        </w:rPr>
        <w:t xml:space="preserve"> specifike në shumën 17,093,685 lekë për zvogëlimin e riskut nga fatkeqësitë dhe mbrojtjen civile, si dhe kryerjen e detyrave në zbatim të ligjit nr 45/2019.</w:t>
      </w:r>
      <w:r w:rsidR="00AF6039" w:rsidRPr="000A4507">
        <w:rPr>
          <w:rFonts w:ascii="Times New Roman" w:hAnsi="Times New Roman" w:cs="Times New Roman"/>
        </w:rPr>
        <w:t xml:space="preserve"> </w:t>
      </w:r>
      <w:r w:rsidR="00C0373E" w:rsidRPr="000A4507">
        <w:rPr>
          <w:rFonts w:ascii="Times New Roman" w:hAnsi="Times New Roman" w:cs="Times New Roman"/>
        </w:rPr>
        <w:t>K</w:t>
      </w:r>
      <w:r w:rsidR="00AF6039" w:rsidRPr="000A4507">
        <w:rPr>
          <w:rFonts w:ascii="Times New Roman" w:hAnsi="Times New Roman" w:cs="Times New Roman"/>
        </w:rPr>
        <w:t xml:space="preserve">y fond </w:t>
      </w:r>
      <w:r w:rsidR="007F4B42" w:rsidRPr="000A4507">
        <w:rPr>
          <w:rFonts w:ascii="Times New Roman" w:hAnsi="Times New Roman" w:cs="Times New Roman"/>
        </w:rPr>
        <w:t>ë</w:t>
      </w:r>
      <w:r w:rsidR="00AF6039" w:rsidRPr="000A4507">
        <w:rPr>
          <w:rFonts w:ascii="Times New Roman" w:hAnsi="Times New Roman" w:cs="Times New Roman"/>
        </w:rPr>
        <w:t>sht</w:t>
      </w:r>
      <w:r w:rsidR="007F4B42" w:rsidRPr="000A4507">
        <w:rPr>
          <w:rFonts w:ascii="Times New Roman" w:hAnsi="Times New Roman" w:cs="Times New Roman"/>
        </w:rPr>
        <w:t>ë</w:t>
      </w:r>
      <w:r w:rsidR="00AF6039" w:rsidRPr="000A4507">
        <w:rPr>
          <w:rFonts w:ascii="Times New Roman" w:hAnsi="Times New Roman" w:cs="Times New Roman"/>
        </w:rPr>
        <w:t xml:space="preserve"> p</w:t>
      </w:r>
      <w:r w:rsidR="007F4B42" w:rsidRPr="000A4507">
        <w:rPr>
          <w:rFonts w:ascii="Times New Roman" w:hAnsi="Times New Roman" w:cs="Times New Roman"/>
        </w:rPr>
        <w:t>ë</w:t>
      </w:r>
      <w:r w:rsidR="00AF6039" w:rsidRPr="000A4507">
        <w:rPr>
          <w:rFonts w:ascii="Times New Roman" w:hAnsi="Times New Roman" w:cs="Times New Roman"/>
        </w:rPr>
        <w:t xml:space="preserve">rdorur </w:t>
      </w:r>
      <w:r w:rsidR="00C0373E" w:rsidRPr="000A4507">
        <w:rPr>
          <w:rFonts w:ascii="Times New Roman" w:hAnsi="Times New Roman" w:cs="Times New Roman"/>
        </w:rPr>
        <w:t>n</w:t>
      </w:r>
      <w:r w:rsidR="00E7085E" w:rsidRPr="000A4507">
        <w:rPr>
          <w:rFonts w:ascii="Times New Roman" w:hAnsi="Times New Roman" w:cs="Times New Roman"/>
        </w:rPr>
        <w:t>ë</w:t>
      </w:r>
      <w:r w:rsidR="00C0373E" w:rsidRPr="000A4507">
        <w:rPr>
          <w:rFonts w:ascii="Times New Roman" w:hAnsi="Times New Roman" w:cs="Times New Roman"/>
        </w:rPr>
        <w:t xml:space="preserve"> p</w:t>
      </w:r>
      <w:r w:rsidR="00E7085E" w:rsidRPr="000A4507">
        <w:rPr>
          <w:rFonts w:ascii="Times New Roman" w:hAnsi="Times New Roman" w:cs="Times New Roman"/>
        </w:rPr>
        <w:t>ë</w:t>
      </w:r>
      <w:r w:rsidR="00C0373E" w:rsidRPr="000A4507">
        <w:rPr>
          <w:rFonts w:ascii="Times New Roman" w:hAnsi="Times New Roman" w:cs="Times New Roman"/>
        </w:rPr>
        <w:t>rputhje me VKM nr 414 dat</w:t>
      </w:r>
      <w:r w:rsidR="00E7085E" w:rsidRPr="000A4507">
        <w:rPr>
          <w:rFonts w:ascii="Times New Roman" w:hAnsi="Times New Roman" w:cs="Times New Roman"/>
        </w:rPr>
        <w:t>ë</w:t>
      </w:r>
      <w:r w:rsidR="00C0373E" w:rsidRPr="000A4507">
        <w:rPr>
          <w:rFonts w:ascii="Times New Roman" w:hAnsi="Times New Roman" w:cs="Times New Roman"/>
        </w:rPr>
        <w:t xml:space="preserve"> 08.07.2021 “</w:t>
      </w:r>
      <w:r w:rsidR="00CF7A60" w:rsidRPr="000A4507">
        <w:rPr>
          <w:rFonts w:ascii="Times New Roman" w:hAnsi="Times New Roman" w:cs="Times New Roman"/>
        </w:rPr>
        <w:t>P</w:t>
      </w:r>
      <w:r w:rsidR="00E7085E" w:rsidRPr="000A4507">
        <w:rPr>
          <w:rFonts w:ascii="Times New Roman" w:hAnsi="Times New Roman" w:cs="Times New Roman"/>
        </w:rPr>
        <w:t>ë</w:t>
      </w:r>
      <w:r w:rsidR="00CF7A60" w:rsidRPr="000A4507">
        <w:rPr>
          <w:rFonts w:ascii="Times New Roman" w:hAnsi="Times New Roman" w:cs="Times New Roman"/>
        </w:rPr>
        <w:t>r miratimin e procedurave dhe kritereve t</w:t>
      </w:r>
      <w:r w:rsidR="00E7085E" w:rsidRPr="000A4507">
        <w:rPr>
          <w:rFonts w:ascii="Times New Roman" w:hAnsi="Times New Roman" w:cs="Times New Roman"/>
        </w:rPr>
        <w:t>ë</w:t>
      </w:r>
      <w:r w:rsidR="00CF7A60" w:rsidRPr="000A4507">
        <w:rPr>
          <w:rFonts w:ascii="Times New Roman" w:hAnsi="Times New Roman" w:cs="Times New Roman"/>
        </w:rPr>
        <w:t xml:space="preserve"> ndarjes dhe t</w:t>
      </w:r>
      <w:r w:rsidR="00E7085E" w:rsidRPr="000A4507">
        <w:rPr>
          <w:rFonts w:ascii="Times New Roman" w:hAnsi="Times New Roman" w:cs="Times New Roman"/>
        </w:rPr>
        <w:t>ë</w:t>
      </w:r>
      <w:r w:rsidR="00CF7A60" w:rsidRPr="000A4507">
        <w:rPr>
          <w:rFonts w:ascii="Times New Roman" w:hAnsi="Times New Roman" w:cs="Times New Roman"/>
        </w:rPr>
        <w:t xml:space="preserve"> p</w:t>
      </w:r>
      <w:r w:rsidR="00E7085E" w:rsidRPr="000A4507">
        <w:rPr>
          <w:rFonts w:ascii="Times New Roman" w:hAnsi="Times New Roman" w:cs="Times New Roman"/>
        </w:rPr>
        <w:t>ë</w:t>
      </w:r>
      <w:r w:rsidR="00CF7A60" w:rsidRPr="000A4507">
        <w:rPr>
          <w:rFonts w:ascii="Times New Roman" w:hAnsi="Times New Roman" w:cs="Times New Roman"/>
        </w:rPr>
        <w:t>rdorimit t</w:t>
      </w:r>
      <w:r w:rsidR="00E7085E" w:rsidRPr="000A4507">
        <w:rPr>
          <w:rFonts w:ascii="Times New Roman" w:hAnsi="Times New Roman" w:cs="Times New Roman"/>
        </w:rPr>
        <w:t>ë</w:t>
      </w:r>
      <w:r w:rsidR="00CF7A60" w:rsidRPr="000A4507">
        <w:rPr>
          <w:rFonts w:ascii="Times New Roman" w:hAnsi="Times New Roman" w:cs="Times New Roman"/>
        </w:rPr>
        <w:t xml:space="preserve"> fondit t</w:t>
      </w:r>
      <w:r w:rsidR="00E7085E" w:rsidRPr="000A4507">
        <w:rPr>
          <w:rFonts w:ascii="Times New Roman" w:hAnsi="Times New Roman" w:cs="Times New Roman"/>
        </w:rPr>
        <w:t>ë</w:t>
      </w:r>
      <w:r w:rsidR="00CF7A60" w:rsidRPr="000A4507">
        <w:rPr>
          <w:rFonts w:ascii="Times New Roman" w:hAnsi="Times New Roman" w:cs="Times New Roman"/>
        </w:rPr>
        <w:t xml:space="preserve"> kusht</w:t>
      </w:r>
      <w:r w:rsidR="00E7085E" w:rsidRPr="000A4507">
        <w:rPr>
          <w:rFonts w:ascii="Times New Roman" w:hAnsi="Times New Roman" w:cs="Times New Roman"/>
        </w:rPr>
        <w:t>ë</w:t>
      </w:r>
      <w:r w:rsidR="00CF7A60" w:rsidRPr="000A4507">
        <w:rPr>
          <w:rFonts w:ascii="Times New Roman" w:hAnsi="Times New Roman" w:cs="Times New Roman"/>
        </w:rPr>
        <w:t>zuar t</w:t>
      </w:r>
      <w:r w:rsidR="00E7085E" w:rsidRPr="000A4507">
        <w:rPr>
          <w:rFonts w:ascii="Times New Roman" w:hAnsi="Times New Roman" w:cs="Times New Roman"/>
        </w:rPr>
        <w:t>ë</w:t>
      </w:r>
      <w:r w:rsidR="00CF7A60" w:rsidRPr="000A4507">
        <w:rPr>
          <w:rFonts w:ascii="Times New Roman" w:hAnsi="Times New Roman" w:cs="Times New Roman"/>
        </w:rPr>
        <w:t xml:space="preserve"> buxhetit t</w:t>
      </w:r>
      <w:r w:rsidR="00E7085E" w:rsidRPr="000A4507">
        <w:rPr>
          <w:rFonts w:ascii="Times New Roman" w:hAnsi="Times New Roman" w:cs="Times New Roman"/>
        </w:rPr>
        <w:t>ë</w:t>
      </w:r>
      <w:r w:rsidR="00CF7A60" w:rsidRPr="000A4507">
        <w:rPr>
          <w:rFonts w:ascii="Times New Roman" w:hAnsi="Times New Roman" w:cs="Times New Roman"/>
        </w:rPr>
        <w:t xml:space="preserve"> shtetit p</w:t>
      </w:r>
      <w:r w:rsidR="00E7085E" w:rsidRPr="000A4507">
        <w:rPr>
          <w:rFonts w:ascii="Times New Roman" w:hAnsi="Times New Roman" w:cs="Times New Roman"/>
        </w:rPr>
        <w:t>ë</w:t>
      </w:r>
      <w:r w:rsidR="00CF7A60" w:rsidRPr="000A4507">
        <w:rPr>
          <w:rFonts w:ascii="Times New Roman" w:hAnsi="Times New Roman" w:cs="Times New Roman"/>
        </w:rPr>
        <w:t>r mbrojtjen civile”. Fondi i p</w:t>
      </w:r>
      <w:r w:rsidR="00E7085E" w:rsidRPr="000A4507">
        <w:rPr>
          <w:rFonts w:ascii="Times New Roman" w:hAnsi="Times New Roman" w:cs="Times New Roman"/>
        </w:rPr>
        <w:t>ë</w:t>
      </w:r>
      <w:r w:rsidR="00CF7A60" w:rsidRPr="000A4507">
        <w:rPr>
          <w:rFonts w:ascii="Times New Roman" w:hAnsi="Times New Roman" w:cs="Times New Roman"/>
        </w:rPr>
        <w:t>rdorur n</w:t>
      </w:r>
      <w:r w:rsidR="00E7085E" w:rsidRPr="000A4507">
        <w:rPr>
          <w:rFonts w:ascii="Times New Roman" w:hAnsi="Times New Roman" w:cs="Times New Roman"/>
        </w:rPr>
        <w:t>ë</w:t>
      </w:r>
      <w:r w:rsidR="00CF7A60" w:rsidRPr="000A4507">
        <w:rPr>
          <w:rFonts w:ascii="Times New Roman" w:hAnsi="Times New Roman" w:cs="Times New Roman"/>
        </w:rPr>
        <w:t xml:space="preserve"> total 6,607,930 lek</w:t>
      </w:r>
      <w:r w:rsidR="00E7085E" w:rsidRPr="000A4507">
        <w:rPr>
          <w:rFonts w:ascii="Times New Roman" w:hAnsi="Times New Roman" w:cs="Times New Roman"/>
        </w:rPr>
        <w:t>ë</w:t>
      </w:r>
      <w:r w:rsidR="00CF7A60" w:rsidRPr="000A4507">
        <w:rPr>
          <w:rFonts w:ascii="Times New Roman" w:hAnsi="Times New Roman" w:cs="Times New Roman"/>
        </w:rPr>
        <w:t xml:space="preserve"> si m</w:t>
      </w:r>
      <w:r w:rsidR="00E7085E" w:rsidRPr="000A4507">
        <w:rPr>
          <w:rFonts w:ascii="Times New Roman" w:hAnsi="Times New Roman" w:cs="Times New Roman"/>
        </w:rPr>
        <w:t>ë</w:t>
      </w:r>
      <w:r w:rsidR="00CF7A60" w:rsidRPr="000A4507">
        <w:rPr>
          <w:rFonts w:ascii="Times New Roman" w:hAnsi="Times New Roman" w:cs="Times New Roman"/>
        </w:rPr>
        <w:t xml:space="preserve"> </w:t>
      </w:r>
      <w:proofErr w:type="gramStart"/>
      <w:r w:rsidR="00CF7A60" w:rsidRPr="000A4507">
        <w:rPr>
          <w:rFonts w:ascii="Times New Roman" w:hAnsi="Times New Roman" w:cs="Times New Roman"/>
        </w:rPr>
        <w:t>posht</w:t>
      </w:r>
      <w:r w:rsidR="00E7085E" w:rsidRPr="000A4507">
        <w:rPr>
          <w:rFonts w:ascii="Times New Roman" w:hAnsi="Times New Roman" w:cs="Times New Roman"/>
        </w:rPr>
        <w:t>ë</w:t>
      </w:r>
      <w:r w:rsidR="00CF7A60" w:rsidRPr="000A4507">
        <w:rPr>
          <w:rFonts w:ascii="Times New Roman" w:hAnsi="Times New Roman" w:cs="Times New Roman"/>
        </w:rPr>
        <w:t xml:space="preserve"> :</w:t>
      </w:r>
      <w:proofErr w:type="gramEnd"/>
    </w:p>
    <w:p w14:paraId="1C4F8823" w14:textId="3CC46644" w:rsidR="00C93E50" w:rsidRPr="000A4507" w:rsidRDefault="00AF6039" w:rsidP="00276E62">
      <w:pPr>
        <w:numPr>
          <w:ilvl w:val="0"/>
          <w:numId w:val="35"/>
        </w:numPr>
        <w:tabs>
          <w:tab w:val="left" w:pos="360"/>
        </w:tabs>
        <w:ind w:left="0" w:firstLine="0"/>
        <w:jc w:val="both"/>
        <w:rPr>
          <w:rFonts w:ascii="Times New Roman" w:hAnsi="Times New Roman" w:cs="Times New Roman"/>
        </w:rPr>
      </w:pPr>
      <w:bookmarkStart w:id="44" w:name="_Hlk130125217"/>
      <w:r w:rsidRPr="000A4507">
        <w:rPr>
          <w:rFonts w:ascii="Times New Roman" w:hAnsi="Times New Roman" w:cs="Times New Roman"/>
        </w:rPr>
        <w:t>shuma 1,000,000 lek</w:t>
      </w:r>
      <w:r w:rsidR="007F4B42" w:rsidRPr="000A4507">
        <w:rPr>
          <w:rFonts w:ascii="Times New Roman" w:hAnsi="Times New Roman" w:cs="Times New Roman"/>
        </w:rPr>
        <w:t>ë</w:t>
      </w:r>
      <w:r w:rsidRPr="000A4507">
        <w:rPr>
          <w:rFonts w:ascii="Times New Roman" w:hAnsi="Times New Roman" w:cs="Times New Roman"/>
        </w:rPr>
        <w:t xml:space="preserve"> p</w:t>
      </w:r>
      <w:r w:rsidR="007F4B42" w:rsidRPr="000A4507">
        <w:rPr>
          <w:rFonts w:ascii="Times New Roman" w:hAnsi="Times New Roman" w:cs="Times New Roman"/>
        </w:rPr>
        <w:t>ë</w:t>
      </w:r>
      <w:r w:rsidRPr="000A4507">
        <w:rPr>
          <w:rFonts w:ascii="Times New Roman" w:hAnsi="Times New Roman" w:cs="Times New Roman"/>
        </w:rPr>
        <w:t>r dh</w:t>
      </w:r>
      <w:r w:rsidR="007F4B42" w:rsidRPr="000A4507">
        <w:rPr>
          <w:rFonts w:ascii="Times New Roman" w:hAnsi="Times New Roman" w:cs="Times New Roman"/>
        </w:rPr>
        <w:t>ë</w:t>
      </w:r>
      <w:r w:rsidRPr="000A4507">
        <w:rPr>
          <w:rFonts w:ascii="Times New Roman" w:hAnsi="Times New Roman" w:cs="Times New Roman"/>
        </w:rPr>
        <w:t>nie ndihm</w:t>
      </w:r>
      <w:r w:rsidR="007F4B42" w:rsidRPr="000A4507">
        <w:rPr>
          <w:rFonts w:ascii="Times New Roman" w:hAnsi="Times New Roman" w:cs="Times New Roman"/>
        </w:rPr>
        <w:t>ë</w:t>
      </w:r>
      <w:r w:rsidRPr="000A4507">
        <w:rPr>
          <w:rFonts w:ascii="Times New Roman" w:hAnsi="Times New Roman" w:cs="Times New Roman"/>
        </w:rPr>
        <w:t xml:space="preserve"> financiare </w:t>
      </w:r>
      <w:r w:rsidR="00BB0E4F" w:rsidRPr="000A4507">
        <w:rPr>
          <w:rFonts w:ascii="Times New Roman" w:hAnsi="Times New Roman" w:cs="Times New Roman"/>
        </w:rPr>
        <w:t>familjes s</w:t>
      </w:r>
      <w:r w:rsidR="007F4B42" w:rsidRPr="000A4507">
        <w:rPr>
          <w:rFonts w:ascii="Times New Roman" w:hAnsi="Times New Roman" w:cs="Times New Roman"/>
        </w:rPr>
        <w:t>ë</w:t>
      </w:r>
      <w:r w:rsidR="00BB0E4F" w:rsidRPr="000A4507">
        <w:rPr>
          <w:rFonts w:ascii="Times New Roman" w:hAnsi="Times New Roman" w:cs="Times New Roman"/>
        </w:rPr>
        <w:t xml:space="preserve"> 2 personave q</w:t>
      </w:r>
      <w:r w:rsidR="007F4B42" w:rsidRPr="000A4507">
        <w:rPr>
          <w:rFonts w:ascii="Times New Roman" w:hAnsi="Times New Roman" w:cs="Times New Roman"/>
        </w:rPr>
        <w:t>ë</w:t>
      </w:r>
      <w:r w:rsidR="00BB0E4F" w:rsidRPr="000A4507">
        <w:rPr>
          <w:rFonts w:ascii="Times New Roman" w:hAnsi="Times New Roman" w:cs="Times New Roman"/>
        </w:rPr>
        <w:t xml:space="preserve"> humb</w:t>
      </w:r>
      <w:r w:rsidR="007F4B42" w:rsidRPr="000A4507">
        <w:rPr>
          <w:rFonts w:ascii="Times New Roman" w:hAnsi="Times New Roman" w:cs="Times New Roman"/>
        </w:rPr>
        <w:t>ë</w:t>
      </w:r>
      <w:r w:rsidR="00BB0E4F" w:rsidRPr="000A4507">
        <w:rPr>
          <w:rFonts w:ascii="Times New Roman" w:hAnsi="Times New Roman" w:cs="Times New Roman"/>
        </w:rPr>
        <w:t>n jet</w:t>
      </w:r>
      <w:r w:rsidR="007F4B42" w:rsidRPr="000A4507">
        <w:rPr>
          <w:rFonts w:ascii="Times New Roman" w:hAnsi="Times New Roman" w:cs="Times New Roman"/>
        </w:rPr>
        <w:t>ë</w:t>
      </w:r>
      <w:r w:rsidR="00BB0E4F" w:rsidRPr="000A4507">
        <w:rPr>
          <w:rFonts w:ascii="Times New Roman" w:hAnsi="Times New Roman" w:cs="Times New Roman"/>
        </w:rPr>
        <w:t>n dhe banesa e t</w:t>
      </w:r>
      <w:r w:rsidR="007F4B42" w:rsidRPr="000A4507">
        <w:rPr>
          <w:rFonts w:ascii="Times New Roman" w:hAnsi="Times New Roman" w:cs="Times New Roman"/>
        </w:rPr>
        <w:t>ë</w:t>
      </w:r>
      <w:r w:rsidR="00BB0E4F" w:rsidRPr="000A4507">
        <w:rPr>
          <w:rFonts w:ascii="Times New Roman" w:hAnsi="Times New Roman" w:cs="Times New Roman"/>
        </w:rPr>
        <w:t xml:space="preserve"> cil</w:t>
      </w:r>
      <w:r w:rsidR="007F4B42" w:rsidRPr="000A4507">
        <w:rPr>
          <w:rFonts w:ascii="Times New Roman" w:hAnsi="Times New Roman" w:cs="Times New Roman"/>
        </w:rPr>
        <w:t>ë</w:t>
      </w:r>
      <w:r w:rsidR="00BB0E4F" w:rsidRPr="000A4507">
        <w:rPr>
          <w:rFonts w:ascii="Times New Roman" w:hAnsi="Times New Roman" w:cs="Times New Roman"/>
        </w:rPr>
        <w:t>ve u dogj nga zjarri n</w:t>
      </w:r>
      <w:r w:rsidR="007F4B42" w:rsidRPr="000A4507">
        <w:rPr>
          <w:rFonts w:ascii="Times New Roman" w:hAnsi="Times New Roman" w:cs="Times New Roman"/>
        </w:rPr>
        <w:t>ë</w:t>
      </w:r>
      <w:r w:rsidR="00BB0E4F" w:rsidRPr="000A4507">
        <w:rPr>
          <w:rFonts w:ascii="Times New Roman" w:hAnsi="Times New Roman" w:cs="Times New Roman"/>
        </w:rPr>
        <w:t xml:space="preserve"> dt.0</w:t>
      </w:r>
      <w:r w:rsidR="000E6A7D" w:rsidRPr="000A4507">
        <w:rPr>
          <w:rFonts w:ascii="Times New Roman" w:hAnsi="Times New Roman" w:cs="Times New Roman"/>
        </w:rPr>
        <w:t>8</w:t>
      </w:r>
      <w:r w:rsidR="00BB0E4F" w:rsidRPr="000A4507">
        <w:rPr>
          <w:rFonts w:ascii="Times New Roman" w:hAnsi="Times New Roman" w:cs="Times New Roman"/>
        </w:rPr>
        <w:t>.0</w:t>
      </w:r>
      <w:r w:rsidR="000E6A7D" w:rsidRPr="000A4507">
        <w:rPr>
          <w:rFonts w:ascii="Times New Roman" w:hAnsi="Times New Roman" w:cs="Times New Roman"/>
        </w:rPr>
        <w:t>3</w:t>
      </w:r>
      <w:r w:rsidR="00BB0E4F" w:rsidRPr="000A4507">
        <w:rPr>
          <w:rFonts w:ascii="Times New Roman" w:hAnsi="Times New Roman" w:cs="Times New Roman"/>
        </w:rPr>
        <w:t xml:space="preserve">.2021. </w:t>
      </w:r>
      <w:bookmarkStart w:id="45" w:name="_Hlk130122935"/>
      <w:r w:rsidR="00BB0E4F" w:rsidRPr="000A4507">
        <w:rPr>
          <w:rFonts w:ascii="Times New Roman" w:hAnsi="Times New Roman" w:cs="Times New Roman"/>
        </w:rPr>
        <w:t>P</w:t>
      </w:r>
      <w:r w:rsidR="007F4B42" w:rsidRPr="000A4507">
        <w:rPr>
          <w:rFonts w:ascii="Times New Roman" w:hAnsi="Times New Roman" w:cs="Times New Roman"/>
        </w:rPr>
        <w:t>ë</w:t>
      </w:r>
      <w:r w:rsidR="00BB0E4F" w:rsidRPr="000A4507">
        <w:rPr>
          <w:rFonts w:ascii="Times New Roman" w:hAnsi="Times New Roman" w:cs="Times New Roman"/>
        </w:rPr>
        <w:t>rdorimi i k</w:t>
      </w:r>
      <w:r w:rsidR="007F4B42" w:rsidRPr="000A4507">
        <w:rPr>
          <w:rFonts w:ascii="Times New Roman" w:hAnsi="Times New Roman" w:cs="Times New Roman"/>
        </w:rPr>
        <w:t>ë</w:t>
      </w:r>
      <w:r w:rsidR="00BB0E4F" w:rsidRPr="000A4507">
        <w:rPr>
          <w:rFonts w:ascii="Times New Roman" w:hAnsi="Times New Roman" w:cs="Times New Roman"/>
        </w:rPr>
        <w:t xml:space="preserve">tij fondi </w:t>
      </w:r>
      <w:r w:rsidR="007F4B42" w:rsidRPr="000A4507">
        <w:rPr>
          <w:rFonts w:ascii="Times New Roman" w:hAnsi="Times New Roman" w:cs="Times New Roman"/>
        </w:rPr>
        <w:t>ë</w:t>
      </w:r>
      <w:r w:rsidR="00BB0E4F" w:rsidRPr="000A4507">
        <w:rPr>
          <w:rFonts w:ascii="Times New Roman" w:hAnsi="Times New Roman" w:cs="Times New Roman"/>
        </w:rPr>
        <w:t xml:space="preserve">shte </w:t>
      </w:r>
      <w:r w:rsidRPr="000A4507">
        <w:rPr>
          <w:rFonts w:ascii="Times New Roman" w:hAnsi="Times New Roman" w:cs="Times New Roman"/>
        </w:rPr>
        <w:t xml:space="preserve">miratuar me VKB nr. </w:t>
      </w:r>
      <w:r w:rsidR="00BB0E4F" w:rsidRPr="000A4507">
        <w:rPr>
          <w:rFonts w:ascii="Times New Roman" w:hAnsi="Times New Roman" w:cs="Times New Roman"/>
        </w:rPr>
        <w:t>46 dat</w:t>
      </w:r>
      <w:r w:rsidR="007F4B42" w:rsidRPr="000A4507">
        <w:rPr>
          <w:rFonts w:ascii="Times New Roman" w:hAnsi="Times New Roman" w:cs="Times New Roman"/>
        </w:rPr>
        <w:t>ë</w:t>
      </w:r>
      <w:r w:rsidR="00BB0E4F" w:rsidRPr="000A4507">
        <w:rPr>
          <w:rFonts w:ascii="Times New Roman" w:hAnsi="Times New Roman" w:cs="Times New Roman"/>
        </w:rPr>
        <w:t xml:space="preserve"> 27.07.2022.</w:t>
      </w:r>
      <w:bookmarkEnd w:id="45"/>
    </w:p>
    <w:bookmarkEnd w:id="44"/>
    <w:p w14:paraId="0B6EDD67" w14:textId="54AC1AD3" w:rsidR="00B922B8" w:rsidRPr="000A4507" w:rsidRDefault="00B922B8" w:rsidP="00276E62">
      <w:pPr>
        <w:numPr>
          <w:ilvl w:val="0"/>
          <w:numId w:val="35"/>
        </w:numPr>
        <w:tabs>
          <w:tab w:val="left" w:pos="360"/>
        </w:tabs>
        <w:ind w:left="0" w:firstLine="0"/>
        <w:jc w:val="both"/>
        <w:rPr>
          <w:rFonts w:ascii="Times New Roman" w:hAnsi="Times New Roman" w:cs="Times New Roman"/>
        </w:rPr>
      </w:pPr>
      <w:r w:rsidRPr="000A4507">
        <w:rPr>
          <w:rFonts w:ascii="Times New Roman" w:hAnsi="Times New Roman" w:cs="Times New Roman"/>
        </w:rPr>
        <w:t>shuma 1,664,730 lekë për dhënie ndihmë financiare familjes së 2 personave që humbën jetën dhe banesa e të cilëve u dogj nga zjarri në dt.</w:t>
      </w:r>
      <w:r w:rsidR="00096DB0" w:rsidRPr="000A4507">
        <w:rPr>
          <w:rFonts w:ascii="Times New Roman" w:hAnsi="Times New Roman" w:cs="Times New Roman"/>
        </w:rPr>
        <w:t>10</w:t>
      </w:r>
      <w:r w:rsidRPr="000A4507">
        <w:rPr>
          <w:rFonts w:ascii="Times New Roman" w:hAnsi="Times New Roman" w:cs="Times New Roman"/>
        </w:rPr>
        <w:t>.08.202</w:t>
      </w:r>
      <w:r w:rsidR="00096DB0" w:rsidRPr="000A4507">
        <w:rPr>
          <w:rFonts w:ascii="Times New Roman" w:hAnsi="Times New Roman" w:cs="Times New Roman"/>
        </w:rPr>
        <w:t>2</w:t>
      </w:r>
      <w:r w:rsidRPr="000A4507">
        <w:rPr>
          <w:rFonts w:ascii="Times New Roman" w:hAnsi="Times New Roman" w:cs="Times New Roman"/>
        </w:rPr>
        <w:t>. Përdorimi i këtij fondi ështe miratuar me VKB nr</w:t>
      </w:r>
      <w:r w:rsidR="003907CA" w:rsidRPr="000A4507">
        <w:rPr>
          <w:rFonts w:ascii="Times New Roman" w:hAnsi="Times New Roman" w:cs="Times New Roman"/>
        </w:rPr>
        <w:t xml:space="preserve"> 64</w:t>
      </w:r>
      <w:r w:rsidRPr="000A4507">
        <w:rPr>
          <w:rFonts w:ascii="Times New Roman" w:hAnsi="Times New Roman" w:cs="Times New Roman"/>
        </w:rPr>
        <w:t xml:space="preserve"> datë </w:t>
      </w:r>
      <w:r w:rsidR="003907CA" w:rsidRPr="000A4507">
        <w:rPr>
          <w:rFonts w:ascii="Times New Roman" w:hAnsi="Times New Roman" w:cs="Times New Roman"/>
        </w:rPr>
        <w:t>18.10</w:t>
      </w:r>
      <w:r w:rsidRPr="000A4507">
        <w:rPr>
          <w:rFonts w:ascii="Times New Roman" w:hAnsi="Times New Roman" w:cs="Times New Roman"/>
        </w:rPr>
        <w:t>.2022.</w:t>
      </w:r>
    </w:p>
    <w:p w14:paraId="16E307D7" w14:textId="08A4D799" w:rsidR="0024427E" w:rsidRPr="000A4507" w:rsidRDefault="009815E3" w:rsidP="00276E62">
      <w:pPr>
        <w:numPr>
          <w:ilvl w:val="0"/>
          <w:numId w:val="35"/>
        </w:numPr>
        <w:tabs>
          <w:tab w:val="left" w:pos="360"/>
        </w:tabs>
        <w:ind w:left="0" w:firstLine="0"/>
        <w:jc w:val="both"/>
        <w:rPr>
          <w:rFonts w:ascii="Times New Roman" w:hAnsi="Times New Roman" w:cs="Times New Roman"/>
        </w:rPr>
      </w:pPr>
      <w:r w:rsidRPr="000A4507">
        <w:rPr>
          <w:rFonts w:ascii="Times New Roman" w:hAnsi="Times New Roman" w:cs="Times New Roman"/>
        </w:rPr>
        <w:t xml:space="preserve">shuma </w:t>
      </w:r>
      <w:r w:rsidR="006A7F5B" w:rsidRPr="000A4507">
        <w:rPr>
          <w:rFonts w:ascii="Times New Roman" w:hAnsi="Times New Roman" w:cs="Times New Roman"/>
        </w:rPr>
        <w:t xml:space="preserve">3,943,200 </w:t>
      </w:r>
      <w:r w:rsidR="006B74A2" w:rsidRPr="000A4507">
        <w:rPr>
          <w:rFonts w:ascii="Times New Roman" w:hAnsi="Times New Roman" w:cs="Times New Roman"/>
        </w:rPr>
        <w:t>leke</w:t>
      </w:r>
      <w:r w:rsidR="006A7F5B" w:rsidRPr="000A4507">
        <w:rPr>
          <w:rFonts w:ascii="Times New Roman" w:hAnsi="Times New Roman" w:cs="Times New Roman"/>
        </w:rPr>
        <w:t xml:space="preserve"> p</w:t>
      </w:r>
      <w:r w:rsidR="00E7085E" w:rsidRPr="000A4507">
        <w:rPr>
          <w:rFonts w:ascii="Times New Roman" w:hAnsi="Times New Roman" w:cs="Times New Roman"/>
        </w:rPr>
        <w:t>ë</w:t>
      </w:r>
      <w:r w:rsidR="006A7F5B" w:rsidRPr="000A4507">
        <w:rPr>
          <w:rFonts w:ascii="Times New Roman" w:hAnsi="Times New Roman" w:cs="Times New Roman"/>
        </w:rPr>
        <w:t>r blerje materiale te ndryshme speciale speciale dhe veshje pune p</w:t>
      </w:r>
      <w:r w:rsidR="00E7085E" w:rsidRPr="000A4507">
        <w:rPr>
          <w:rFonts w:ascii="Times New Roman" w:hAnsi="Times New Roman" w:cs="Times New Roman"/>
        </w:rPr>
        <w:t>ë</w:t>
      </w:r>
      <w:r w:rsidR="006A7F5B" w:rsidRPr="000A4507">
        <w:rPr>
          <w:rFonts w:ascii="Times New Roman" w:hAnsi="Times New Roman" w:cs="Times New Roman"/>
        </w:rPr>
        <w:t>r grupin e ngarkuar p</w:t>
      </w:r>
      <w:r w:rsidR="00E7085E" w:rsidRPr="000A4507">
        <w:rPr>
          <w:rFonts w:ascii="Times New Roman" w:hAnsi="Times New Roman" w:cs="Times New Roman"/>
        </w:rPr>
        <w:t>ë</w:t>
      </w:r>
      <w:r w:rsidR="006A7F5B" w:rsidRPr="000A4507">
        <w:rPr>
          <w:rFonts w:ascii="Times New Roman" w:hAnsi="Times New Roman" w:cs="Times New Roman"/>
        </w:rPr>
        <w:t>r nd</w:t>
      </w:r>
      <w:r w:rsidR="00E7085E" w:rsidRPr="000A4507">
        <w:rPr>
          <w:rFonts w:ascii="Times New Roman" w:hAnsi="Times New Roman" w:cs="Times New Roman"/>
        </w:rPr>
        <w:t>ë</w:t>
      </w:r>
      <w:r w:rsidR="006A7F5B" w:rsidRPr="000A4507">
        <w:rPr>
          <w:rFonts w:ascii="Times New Roman" w:hAnsi="Times New Roman" w:cs="Times New Roman"/>
        </w:rPr>
        <w:t>rhyrjet n</w:t>
      </w:r>
      <w:r w:rsidR="00E7085E" w:rsidRPr="000A4507">
        <w:rPr>
          <w:rFonts w:ascii="Times New Roman" w:hAnsi="Times New Roman" w:cs="Times New Roman"/>
        </w:rPr>
        <w:t>ë</w:t>
      </w:r>
      <w:r w:rsidR="006A7F5B" w:rsidRPr="000A4507">
        <w:rPr>
          <w:rFonts w:ascii="Times New Roman" w:hAnsi="Times New Roman" w:cs="Times New Roman"/>
        </w:rPr>
        <w:t xml:space="preserve"> rastet e emergjencave</w:t>
      </w:r>
      <w:r w:rsidR="0024427E" w:rsidRPr="000A4507">
        <w:rPr>
          <w:rFonts w:ascii="Times New Roman" w:hAnsi="Times New Roman" w:cs="Times New Roman"/>
        </w:rPr>
        <w:t>. Përdorimi i këtij fondi ështe miratuar me VKB nr. 70 datë 18.10.2022.</w:t>
      </w:r>
    </w:p>
    <w:p w14:paraId="38034717" w14:textId="77777777" w:rsidR="00B2475E" w:rsidRDefault="00B2475E" w:rsidP="00E64CFB">
      <w:pPr>
        <w:tabs>
          <w:tab w:val="left" w:pos="360"/>
        </w:tabs>
        <w:jc w:val="both"/>
        <w:rPr>
          <w:rFonts w:ascii="Times New Roman" w:hAnsi="Times New Roman" w:cs="Times New Roman"/>
          <w:b/>
          <w:lang w:val="sq-AL"/>
        </w:rPr>
      </w:pPr>
    </w:p>
    <w:p w14:paraId="61FE768D" w14:textId="4073DD72" w:rsidR="003D4249" w:rsidRPr="000A4507" w:rsidRDefault="003D4249" w:rsidP="00E64CFB">
      <w:pPr>
        <w:tabs>
          <w:tab w:val="left" w:pos="360"/>
        </w:tabs>
        <w:jc w:val="both"/>
        <w:rPr>
          <w:rFonts w:ascii="Times New Roman" w:hAnsi="Times New Roman" w:cs="Times New Roman"/>
          <w:lang w:val="sq-AL"/>
        </w:rPr>
      </w:pPr>
      <w:r w:rsidRPr="000A4507">
        <w:rPr>
          <w:rFonts w:ascii="Times New Roman" w:hAnsi="Times New Roman" w:cs="Times New Roman"/>
          <w:b/>
          <w:lang w:val="sq-AL"/>
        </w:rPr>
        <w:t>Bonus</w:t>
      </w:r>
      <w:r w:rsidRPr="000A4507">
        <w:rPr>
          <w:rFonts w:ascii="Times New Roman" w:hAnsi="Times New Roman" w:cs="Times New Roman"/>
          <w:b/>
          <w:spacing w:val="-3"/>
          <w:lang w:val="sq-AL"/>
        </w:rPr>
        <w:t xml:space="preserve"> </w:t>
      </w:r>
      <w:r w:rsidRPr="000A4507">
        <w:rPr>
          <w:rFonts w:ascii="Times New Roman" w:hAnsi="Times New Roman" w:cs="Times New Roman"/>
          <w:b/>
          <w:lang w:val="sq-AL"/>
        </w:rPr>
        <w:t>strehimi/Subvencion qeraje</w:t>
      </w:r>
      <w:r w:rsidRPr="000A4507">
        <w:rPr>
          <w:rFonts w:ascii="Times New Roman" w:hAnsi="Times New Roman" w:cs="Times New Roman"/>
          <w:b/>
          <w:spacing w:val="3"/>
          <w:lang w:val="sq-AL"/>
        </w:rPr>
        <w:t xml:space="preserve"> </w:t>
      </w:r>
      <w:r w:rsidRPr="000A4507">
        <w:rPr>
          <w:rFonts w:ascii="Times New Roman" w:hAnsi="Times New Roman" w:cs="Times New Roman"/>
          <w:lang w:val="sq-AL"/>
        </w:rPr>
        <w:t>:</w:t>
      </w:r>
      <w:r w:rsidRPr="000A4507">
        <w:rPr>
          <w:rFonts w:ascii="Times New Roman" w:hAnsi="Times New Roman" w:cs="Times New Roman"/>
          <w:spacing w:val="-1"/>
          <w:lang w:val="sq-AL"/>
        </w:rPr>
        <w:t xml:space="preserve"> </w:t>
      </w:r>
      <w:r w:rsidR="00DE2430" w:rsidRPr="000A4507">
        <w:rPr>
          <w:rFonts w:ascii="Times New Roman" w:hAnsi="Times New Roman" w:cs="Times New Roman"/>
          <w:spacing w:val="-1"/>
          <w:lang w:val="sq-AL"/>
        </w:rPr>
        <w:t xml:space="preserve">Buxheti vjetor i planifikuar </w:t>
      </w:r>
      <w:r w:rsidR="004A1E83" w:rsidRPr="000A4507">
        <w:rPr>
          <w:rFonts w:ascii="Times New Roman" w:hAnsi="Times New Roman" w:cs="Times New Roman"/>
          <w:spacing w:val="-1"/>
          <w:lang w:val="sq-AL"/>
        </w:rPr>
        <w:t>ë</w:t>
      </w:r>
      <w:r w:rsidR="00DE2430" w:rsidRPr="000A4507">
        <w:rPr>
          <w:rFonts w:ascii="Times New Roman" w:hAnsi="Times New Roman" w:cs="Times New Roman"/>
          <w:spacing w:val="-1"/>
          <w:lang w:val="sq-AL"/>
        </w:rPr>
        <w:t>sht</w:t>
      </w:r>
      <w:r w:rsidR="004A1E83" w:rsidRPr="000A4507">
        <w:rPr>
          <w:rFonts w:ascii="Times New Roman" w:hAnsi="Times New Roman" w:cs="Times New Roman"/>
          <w:spacing w:val="-1"/>
          <w:lang w:val="sq-AL"/>
        </w:rPr>
        <w:t>ë</w:t>
      </w:r>
      <w:r w:rsidR="00DE2430" w:rsidRPr="000A4507">
        <w:rPr>
          <w:rFonts w:ascii="Times New Roman" w:hAnsi="Times New Roman" w:cs="Times New Roman"/>
          <w:spacing w:val="-1"/>
          <w:lang w:val="sq-AL"/>
        </w:rPr>
        <w:t xml:space="preserve"> 4,200 mij</w:t>
      </w:r>
      <w:r w:rsidR="004A1E83" w:rsidRPr="000A4507">
        <w:rPr>
          <w:rFonts w:ascii="Times New Roman" w:hAnsi="Times New Roman" w:cs="Times New Roman"/>
          <w:spacing w:val="-1"/>
          <w:lang w:val="sq-AL"/>
        </w:rPr>
        <w:t>ë</w:t>
      </w:r>
      <w:r w:rsidR="00DE2430" w:rsidRPr="000A4507">
        <w:rPr>
          <w:rFonts w:ascii="Times New Roman" w:hAnsi="Times New Roman" w:cs="Times New Roman"/>
          <w:spacing w:val="-1"/>
          <w:lang w:val="sq-AL"/>
        </w:rPr>
        <w:t xml:space="preserve"> lek</w:t>
      </w:r>
      <w:r w:rsidR="004A1E83" w:rsidRPr="000A4507">
        <w:rPr>
          <w:rFonts w:ascii="Times New Roman" w:hAnsi="Times New Roman" w:cs="Times New Roman"/>
          <w:spacing w:val="-1"/>
          <w:lang w:val="sq-AL"/>
        </w:rPr>
        <w:t>ë</w:t>
      </w:r>
      <w:r w:rsidR="00DE2430" w:rsidRPr="000A4507">
        <w:rPr>
          <w:rFonts w:ascii="Times New Roman" w:hAnsi="Times New Roman" w:cs="Times New Roman"/>
          <w:spacing w:val="-1"/>
          <w:lang w:val="sq-AL"/>
        </w:rPr>
        <w:t>. N</w:t>
      </w:r>
      <w:r w:rsidR="004A1E83" w:rsidRPr="000A4507">
        <w:rPr>
          <w:rFonts w:ascii="Times New Roman" w:hAnsi="Times New Roman" w:cs="Times New Roman"/>
          <w:spacing w:val="-1"/>
          <w:lang w:val="sq-AL"/>
        </w:rPr>
        <w:t>ë</w:t>
      </w:r>
      <w:r w:rsidR="00DE2430" w:rsidRPr="000A4507">
        <w:rPr>
          <w:rFonts w:ascii="Times New Roman" w:hAnsi="Times New Roman" w:cs="Times New Roman"/>
          <w:spacing w:val="-1"/>
          <w:lang w:val="sq-AL"/>
        </w:rPr>
        <w:t xml:space="preserve"> periudh</w:t>
      </w:r>
      <w:r w:rsidR="004A1E83" w:rsidRPr="000A4507">
        <w:rPr>
          <w:rFonts w:ascii="Times New Roman" w:hAnsi="Times New Roman" w:cs="Times New Roman"/>
          <w:spacing w:val="-1"/>
          <w:lang w:val="sq-AL"/>
        </w:rPr>
        <w:t>ë</w:t>
      </w:r>
      <w:r w:rsidR="00DE2430" w:rsidRPr="000A4507">
        <w:rPr>
          <w:rFonts w:ascii="Times New Roman" w:hAnsi="Times New Roman" w:cs="Times New Roman"/>
          <w:spacing w:val="-1"/>
          <w:lang w:val="sq-AL"/>
        </w:rPr>
        <w:t xml:space="preserve">n </w:t>
      </w:r>
      <w:r w:rsidR="000F6F67" w:rsidRPr="000A4507">
        <w:rPr>
          <w:rFonts w:ascii="Times New Roman" w:hAnsi="Times New Roman" w:cs="Times New Roman"/>
          <w:spacing w:val="-1"/>
          <w:lang w:val="sq-AL"/>
        </w:rPr>
        <w:t>janar-</w:t>
      </w:r>
      <w:r w:rsidR="00521685" w:rsidRPr="000A4507">
        <w:rPr>
          <w:rFonts w:ascii="Times New Roman" w:hAnsi="Times New Roman" w:cs="Times New Roman"/>
          <w:spacing w:val="-1"/>
          <w:lang w:val="sq-AL"/>
        </w:rPr>
        <w:t>dhjetor</w:t>
      </w:r>
      <w:r w:rsidR="00DE2430" w:rsidRPr="000A4507">
        <w:rPr>
          <w:rFonts w:ascii="Times New Roman" w:hAnsi="Times New Roman" w:cs="Times New Roman"/>
          <w:spacing w:val="-1"/>
          <w:lang w:val="sq-AL"/>
        </w:rPr>
        <w:t xml:space="preserve"> </w:t>
      </w:r>
      <w:r w:rsidR="006E2147" w:rsidRPr="000A4507">
        <w:rPr>
          <w:rFonts w:ascii="Times New Roman" w:hAnsi="Times New Roman" w:cs="Times New Roman"/>
          <w:spacing w:val="-1"/>
          <w:lang w:val="sq-AL"/>
        </w:rPr>
        <w:t>ë</w:t>
      </w:r>
      <w:r w:rsidR="00767155" w:rsidRPr="000A4507">
        <w:rPr>
          <w:rFonts w:ascii="Times New Roman" w:hAnsi="Times New Roman" w:cs="Times New Roman"/>
          <w:spacing w:val="-1"/>
          <w:lang w:val="sq-AL"/>
        </w:rPr>
        <w:t>sht</w:t>
      </w:r>
      <w:r w:rsidR="006E2147" w:rsidRPr="000A4507">
        <w:rPr>
          <w:rFonts w:ascii="Times New Roman" w:hAnsi="Times New Roman" w:cs="Times New Roman"/>
          <w:spacing w:val="-1"/>
          <w:lang w:val="sq-AL"/>
        </w:rPr>
        <w:t>ë</w:t>
      </w:r>
      <w:r w:rsidR="00767155" w:rsidRPr="000A4507">
        <w:rPr>
          <w:rFonts w:ascii="Times New Roman" w:hAnsi="Times New Roman" w:cs="Times New Roman"/>
          <w:spacing w:val="-1"/>
          <w:lang w:val="sq-AL"/>
        </w:rPr>
        <w:t xml:space="preserve"> realizuar shuma</w:t>
      </w:r>
      <w:r w:rsidR="00DE2430" w:rsidRPr="000A4507">
        <w:rPr>
          <w:rFonts w:ascii="Times New Roman" w:hAnsi="Times New Roman" w:cs="Times New Roman"/>
          <w:spacing w:val="-1"/>
          <w:lang w:val="sq-AL"/>
        </w:rPr>
        <w:t xml:space="preserve"> </w:t>
      </w:r>
      <w:r w:rsidR="009C1518" w:rsidRPr="000A4507">
        <w:rPr>
          <w:rFonts w:ascii="Times New Roman" w:hAnsi="Times New Roman" w:cs="Times New Roman"/>
          <w:spacing w:val="-1"/>
          <w:lang w:val="sq-AL"/>
        </w:rPr>
        <w:t xml:space="preserve">2,697 </w:t>
      </w:r>
      <w:r w:rsidR="00767155" w:rsidRPr="000A4507">
        <w:rPr>
          <w:rFonts w:ascii="Times New Roman" w:hAnsi="Times New Roman" w:cs="Times New Roman"/>
          <w:spacing w:val="-1"/>
          <w:lang w:val="sq-AL"/>
        </w:rPr>
        <w:t>mij</w:t>
      </w:r>
      <w:r w:rsidR="006E2147" w:rsidRPr="000A4507">
        <w:rPr>
          <w:rFonts w:ascii="Times New Roman" w:hAnsi="Times New Roman" w:cs="Times New Roman"/>
          <w:spacing w:val="-1"/>
          <w:lang w:val="sq-AL"/>
        </w:rPr>
        <w:t>ë</w:t>
      </w:r>
      <w:r w:rsidR="00767155" w:rsidRPr="000A4507">
        <w:rPr>
          <w:rFonts w:ascii="Times New Roman" w:hAnsi="Times New Roman" w:cs="Times New Roman"/>
          <w:spacing w:val="-1"/>
          <w:lang w:val="sq-AL"/>
        </w:rPr>
        <w:t xml:space="preserve"> lek</w:t>
      </w:r>
      <w:r w:rsidR="006E2147" w:rsidRPr="000A4507">
        <w:rPr>
          <w:rFonts w:ascii="Times New Roman" w:hAnsi="Times New Roman" w:cs="Times New Roman"/>
          <w:spacing w:val="-1"/>
          <w:lang w:val="sq-AL"/>
        </w:rPr>
        <w:t>ë</w:t>
      </w:r>
      <w:r w:rsidR="00767155" w:rsidRPr="000A4507">
        <w:rPr>
          <w:rFonts w:ascii="Times New Roman" w:hAnsi="Times New Roman" w:cs="Times New Roman"/>
          <w:spacing w:val="-1"/>
          <w:lang w:val="sq-AL"/>
        </w:rPr>
        <w:t xml:space="preserve"> </w:t>
      </w:r>
      <w:r w:rsidR="00450D5D" w:rsidRPr="000A4507">
        <w:rPr>
          <w:rFonts w:ascii="Times New Roman" w:hAnsi="Times New Roman" w:cs="Times New Roman"/>
          <w:spacing w:val="-1"/>
          <w:lang w:val="sq-AL"/>
        </w:rPr>
        <w:t xml:space="preserve">, ose </w:t>
      </w:r>
      <w:r w:rsidR="009C1518" w:rsidRPr="000A4507">
        <w:rPr>
          <w:rFonts w:ascii="Times New Roman" w:hAnsi="Times New Roman" w:cs="Times New Roman"/>
          <w:spacing w:val="-1"/>
          <w:lang w:val="sq-AL"/>
        </w:rPr>
        <w:t>64</w:t>
      </w:r>
      <w:r w:rsidR="00450D5D" w:rsidRPr="000A4507">
        <w:rPr>
          <w:rFonts w:ascii="Times New Roman" w:hAnsi="Times New Roman" w:cs="Times New Roman"/>
          <w:spacing w:val="-1"/>
          <w:lang w:val="sq-AL"/>
        </w:rPr>
        <w:t xml:space="preserve">% e buxhetit vjetor, </w:t>
      </w:r>
      <w:r w:rsidR="00767155" w:rsidRPr="000A4507">
        <w:rPr>
          <w:rFonts w:ascii="Times New Roman" w:hAnsi="Times New Roman" w:cs="Times New Roman"/>
          <w:spacing w:val="-1"/>
          <w:lang w:val="sq-AL"/>
        </w:rPr>
        <w:t>p</w:t>
      </w:r>
      <w:r w:rsidR="006E2147" w:rsidRPr="000A4507">
        <w:rPr>
          <w:rFonts w:ascii="Times New Roman" w:hAnsi="Times New Roman" w:cs="Times New Roman"/>
          <w:spacing w:val="-1"/>
          <w:lang w:val="sq-AL"/>
        </w:rPr>
        <w:t>ë</w:t>
      </w:r>
      <w:r w:rsidR="00767155" w:rsidRPr="000A4507">
        <w:rPr>
          <w:rFonts w:ascii="Times New Roman" w:hAnsi="Times New Roman" w:cs="Times New Roman"/>
          <w:spacing w:val="-1"/>
          <w:lang w:val="sq-AL"/>
        </w:rPr>
        <w:t>r pages</w:t>
      </w:r>
      <w:r w:rsidR="006E2147" w:rsidRPr="000A4507">
        <w:rPr>
          <w:rFonts w:ascii="Times New Roman" w:hAnsi="Times New Roman" w:cs="Times New Roman"/>
          <w:spacing w:val="-1"/>
          <w:lang w:val="sq-AL"/>
        </w:rPr>
        <w:t>ë</w:t>
      </w:r>
      <w:r w:rsidR="00767155" w:rsidRPr="000A4507">
        <w:rPr>
          <w:rFonts w:ascii="Times New Roman" w:hAnsi="Times New Roman" w:cs="Times New Roman"/>
          <w:spacing w:val="-1"/>
          <w:lang w:val="sq-AL"/>
        </w:rPr>
        <w:t xml:space="preserve"> bonus qeraje</w:t>
      </w:r>
      <w:r w:rsidR="009C1518" w:rsidRPr="000A4507">
        <w:rPr>
          <w:rFonts w:ascii="Times New Roman" w:hAnsi="Times New Roman" w:cs="Times New Roman"/>
          <w:spacing w:val="-1"/>
          <w:lang w:val="sq-AL"/>
        </w:rPr>
        <w:t xml:space="preserve"> </w:t>
      </w:r>
      <w:r w:rsidR="00767155" w:rsidRPr="000A4507">
        <w:rPr>
          <w:rFonts w:ascii="Times New Roman" w:hAnsi="Times New Roman" w:cs="Times New Roman"/>
          <w:spacing w:val="-1"/>
          <w:lang w:val="sq-AL"/>
        </w:rPr>
        <w:t>.</w:t>
      </w:r>
    </w:p>
    <w:p w14:paraId="7A16F335" w14:textId="77777777" w:rsidR="003D4249" w:rsidRPr="000A4507" w:rsidRDefault="003D4249" w:rsidP="00E64CFB">
      <w:pPr>
        <w:tabs>
          <w:tab w:val="left" w:pos="360"/>
        </w:tabs>
        <w:jc w:val="both"/>
        <w:rPr>
          <w:rFonts w:ascii="Times New Roman" w:hAnsi="Times New Roman" w:cs="Times New Roman"/>
          <w:b/>
          <w:color w:val="FF0000"/>
        </w:rPr>
      </w:pPr>
    </w:p>
    <w:p w14:paraId="5D7D3F59" w14:textId="6375F870" w:rsidR="003D4249" w:rsidRPr="000A4507" w:rsidRDefault="003D4249" w:rsidP="00E64CFB">
      <w:pPr>
        <w:tabs>
          <w:tab w:val="left" w:pos="360"/>
        </w:tabs>
        <w:jc w:val="both"/>
        <w:rPr>
          <w:rFonts w:ascii="Times New Roman" w:hAnsi="Times New Roman" w:cs="Times New Roman"/>
        </w:rPr>
      </w:pPr>
      <w:bookmarkStart w:id="46" w:name="_Hlk97243868"/>
      <w:r w:rsidRPr="000A4507">
        <w:rPr>
          <w:rFonts w:ascii="Times New Roman" w:hAnsi="Times New Roman" w:cs="Times New Roman"/>
          <w:b/>
        </w:rPr>
        <w:t xml:space="preserve">Shërbime </w:t>
      </w:r>
      <w:proofErr w:type="gramStart"/>
      <w:r w:rsidRPr="000A4507">
        <w:rPr>
          <w:rFonts w:ascii="Times New Roman" w:hAnsi="Times New Roman" w:cs="Times New Roman"/>
          <w:b/>
        </w:rPr>
        <w:t xml:space="preserve">sociale </w:t>
      </w:r>
      <w:r w:rsidRPr="000A4507">
        <w:rPr>
          <w:rFonts w:ascii="Times New Roman" w:hAnsi="Times New Roman" w:cs="Times New Roman"/>
        </w:rPr>
        <w:t>:</w:t>
      </w:r>
      <w:proofErr w:type="gramEnd"/>
      <w:r w:rsidRPr="000A4507">
        <w:rPr>
          <w:rFonts w:ascii="Times New Roman" w:hAnsi="Times New Roman" w:cs="Times New Roman"/>
        </w:rPr>
        <w:t xml:space="preserve"> </w:t>
      </w:r>
      <w:r w:rsidR="007234ED" w:rsidRPr="000A4507">
        <w:rPr>
          <w:rFonts w:ascii="Times New Roman" w:hAnsi="Times New Roman" w:cs="Times New Roman"/>
        </w:rPr>
        <w:t xml:space="preserve">Plani vjetor </w:t>
      </w:r>
      <w:r w:rsidR="004A1E83" w:rsidRPr="000A4507">
        <w:rPr>
          <w:rFonts w:ascii="Times New Roman" w:hAnsi="Times New Roman" w:cs="Times New Roman"/>
        </w:rPr>
        <w:t>ë</w:t>
      </w:r>
      <w:r w:rsidR="007234ED" w:rsidRPr="000A4507">
        <w:rPr>
          <w:rFonts w:ascii="Times New Roman" w:hAnsi="Times New Roman" w:cs="Times New Roman"/>
        </w:rPr>
        <w:t>sht</w:t>
      </w:r>
      <w:r w:rsidR="004A1E83" w:rsidRPr="000A4507">
        <w:rPr>
          <w:rFonts w:ascii="Times New Roman" w:hAnsi="Times New Roman" w:cs="Times New Roman"/>
        </w:rPr>
        <w:t>ë</w:t>
      </w:r>
      <w:r w:rsidR="007234ED" w:rsidRPr="000A4507">
        <w:rPr>
          <w:rFonts w:ascii="Times New Roman" w:hAnsi="Times New Roman" w:cs="Times New Roman"/>
        </w:rPr>
        <w:t xml:space="preserve"> 2,500 mij</w:t>
      </w:r>
      <w:r w:rsidR="004A1E83" w:rsidRPr="000A4507">
        <w:rPr>
          <w:rFonts w:ascii="Times New Roman" w:hAnsi="Times New Roman" w:cs="Times New Roman"/>
        </w:rPr>
        <w:t>ë</w:t>
      </w:r>
      <w:r w:rsidR="007234ED" w:rsidRPr="000A4507">
        <w:rPr>
          <w:rFonts w:ascii="Times New Roman" w:hAnsi="Times New Roman" w:cs="Times New Roman"/>
        </w:rPr>
        <w:t xml:space="preserve"> lek</w:t>
      </w:r>
      <w:r w:rsidR="004A1E83" w:rsidRPr="000A4507">
        <w:rPr>
          <w:rFonts w:ascii="Times New Roman" w:hAnsi="Times New Roman" w:cs="Times New Roman"/>
        </w:rPr>
        <w:t>ë</w:t>
      </w:r>
      <w:r w:rsidR="007234ED" w:rsidRPr="000A4507">
        <w:rPr>
          <w:rFonts w:ascii="Times New Roman" w:hAnsi="Times New Roman" w:cs="Times New Roman"/>
        </w:rPr>
        <w:t xml:space="preserve">. </w:t>
      </w:r>
      <w:r w:rsidRPr="000A4507">
        <w:rPr>
          <w:rFonts w:ascii="Times New Roman" w:hAnsi="Times New Roman" w:cs="Times New Roman"/>
        </w:rPr>
        <w:t xml:space="preserve">Realizimi </w:t>
      </w:r>
      <w:r w:rsidR="007234ED" w:rsidRPr="000A4507">
        <w:rPr>
          <w:rFonts w:ascii="Times New Roman" w:hAnsi="Times New Roman" w:cs="Times New Roman"/>
        </w:rPr>
        <w:t>p</w:t>
      </w:r>
      <w:r w:rsidR="004A1E83" w:rsidRPr="000A4507">
        <w:rPr>
          <w:rFonts w:ascii="Times New Roman" w:hAnsi="Times New Roman" w:cs="Times New Roman"/>
        </w:rPr>
        <w:t>ë</w:t>
      </w:r>
      <w:r w:rsidR="007234ED" w:rsidRPr="000A4507">
        <w:rPr>
          <w:rFonts w:ascii="Times New Roman" w:hAnsi="Times New Roman" w:cs="Times New Roman"/>
        </w:rPr>
        <w:t>r periudh</w:t>
      </w:r>
      <w:r w:rsidR="004A1E83" w:rsidRPr="000A4507">
        <w:rPr>
          <w:rFonts w:ascii="Times New Roman" w:hAnsi="Times New Roman" w:cs="Times New Roman"/>
        </w:rPr>
        <w:t>ë</w:t>
      </w:r>
      <w:r w:rsidR="007234ED" w:rsidRPr="000A4507">
        <w:rPr>
          <w:rFonts w:ascii="Times New Roman" w:hAnsi="Times New Roman" w:cs="Times New Roman"/>
        </w:rPr>
        <w:t xml:space="preserve">n </w:t>
      </w:r>
      <w:r w:rsidR="000F6F67" w:rsidRPr="000A4507">
        <w:rPr>
          <w:rFonts w:ascii="Times New Roman" w:hAnsi="Times New Roman" w:cs="Times New Roman"/>
        </w:rPr>
        <w:t>janar-</w:t>
      </w:r>
      <w:r w:rsidR="00AE5721" w:rsidRPr="000A4507">
        <w:rPr>
          <w:rFonts w:ascii="Times New Roman" w:hAnsi="Times New Roman" w:cs="Times New Roman"/>
        </w:rPr>
        <w:t xml:space="preserve">dhjetor </w:t>
      </w:r>
      <w:r w:rsidR="004A1E83" w:rsidRPr="000A4507">
        <w:rPr>
          <w:rFonts w:ascii="Times New Roman" w:hAnsi="Times New Roman" w:cs="Times New Roman"/>
        </w:rPr>
        <w:t>ë</w:t>
      </w:r>
      <w:r w:rsidR="007234ED" w:rsidRPr="000A4507">
        <w:rPr>
          <w:rFonts w:ascii="Times New Roman" w:hAnsi="Times New Roman" w:cs="Times New Roman"/>
        </w:rPr>
        <w:t>sht</w:t>
      </w:r>
      <w:r w:rsidR="004A1E83" w:rsidRPr="000A4507">
        <w:rPr>
          <w:rFonts w:ascii="Times New Roman" w:hAnsi="Times New Roman" w:cs="Times New Roman"/>
        </w:rPr>
        <w:t>ë</w:t>
      </w:r>
      <w:r w:rsidR="00816048" w:rsidRPr="000A4507">
        <w:rPr>
          <w:rFonts w:ascii="Times New Roman" w:hAnsi="Times New Roman" w:cs="Times New Roman"/>
        </w:rPr>
        <w:t xml:space="preserve"> </w:t>
      </w:r>
      <w:proofErr w:type="gramStart"/>
      <w:r w:rsidR="003F2954" w:rsidRPr="000A4507">
        <w:rPr>
          <w:rFonts w:ascii="Times New Roman" w:hAnsi="Times New Roman" w:cs="Times New Roman"/>
        </w:rPr>
        <w:t xml:space="preserve">1,987 </w:t>
      </w:r>
      <w:r w:rsidR="00816048" w:rsidRPr="000A4507">
        <w:rPr>
          <w:rFonts w:ascii="Times New Roman" w:hAnsi="Times New Roman" w:cs="Times New Roman"/>
        </w:rPr>
        <w:t xml:space="preserve"> </w:t>
      </w:r>
      <w:r w:rsidR="002821EA" w:rsidRPr="000A4507">
        <w:rPr>
          <w:rFonts w:ascii="Times New Roman" w:hAnsi="Times New Roman" w:cs="Times New Roman"/>
        </w:rPr>
        <w:t>mij</w:t>
      </w:r>
      <w:r w:rsidR="004A1E83" w:rsidRPr="000A4507">
        <w:rPr>
          <w:rFonts w:ascii="Times New Roman" w:hAnsi="Times New Roman" w:cs="Times New Roman"/>
        </w:rPr>
        <w:t>ë</w:t>
      </w:r>
      <w:proofErr w:type="gramEnd"/>
      <w:r w:rsidR="002821EA" w:rsidRPr="000A4507">
        <w:rPr>
          <w:rFonts w:ascii="Times New Roman" w:hAnsi="Times New Roman" w:cs="Times New Roman"/>
        </w:rPr>
        <w:t xml:space="preserve"> lek</w:t>
      </w:r>
      <w:r w:rsidR="004A1E83" w:rsidRPr="000A4507">
        <w:rPr>
          <w:rFonts w:ascii="Times New Roman" w:hAnsi="Times New Roman" w:cs="Times New Roman"/>
        </w:rPr>
        <w:t>ë</w:t>
      </w:r>
      <w:r w:rsidR="002821EA" w:rsidRPr="000A4507">
        <w:rPr>
          <w:rFonts w:ascii="Times New Roman" w:hAnsi="Times New Roman" w:cs="Times New Roman"/>
        </w:rPr>
        <w:t>, ose n</w:t>
      </w:r>
      <w:r w:rsidR="004A1E83" w:rsidRPr="000A4507">
        <w:rPr>
          <w:rFonts w:ascii="Times New Roman" w:hAnsi="Times New Roman" w:cs="Times New Roman"/>
        </w:rPr>
        <w:t>ë</w:t>
      </w:r>
      <w:r w:rsidR="002821EA" w:rsidRPr="000A4507">
        <w:rPr>
          <w:rFonts w:ascii="Times New Roman" w:hAnsi="Times New Roman" w:cs="Times New Roman"/>
        </w:rPr>
        <w:t xml:space="preserve"> mas</w:t>
      </w:r>
      <w:r w:rsidR="004A1E83" w:rsidRPr="000A4507">
        <w:rPr>
          <w:rFonts w:ascii="Times New Roman" w:hAnsi="Times New Roman" w:cs="Times New Roman"/>
        </w:rPr>
        <w:t>ë</w:t>
      </w:r>
      <w:r w:rsidR="002821EA" w:rsidRPr="000A4507">
        <w:rPr>
          <w:rFonts w:ascii="Times New Roman" w:hAnsi="Times New Roman" w:cs="Times New Roman"/>
        </w:rPr>
        <w:t xml:space="preserve">n </w:t>
      </w:r>
      <w:r w:rsidR="00240231" w:rsidRPr="000A4507">
        <w:rPr>
          <w:rFonts w:ascii="Times New Roman" w:hAnsi="Times New Roman" w:cs="Times New Roman"/>
        </w:rPr>
        <w:t>79.5</w:t>
      </w:r>
      <w:r w:rsidR="00816048" w:rsidRPr="000A4507">
        <w:rPr>
          <w:rFonts w:ascii="Times New Roman" w:hAnsi="Times New Roman" w:cs="Times New Roman"/>
        </w:rPr>
        <w:t xml:space="preserve"> </w:t>
      </w:r>
      <w:r w:rsidR="002821EA" w:rsidRPr="000A4507">
        <w:rPr>
          <w:rFonts w:ascii="Times New Roman" w:hAnsi="Times New Roman" w:cs="Times New Roman"/>
        </w:rPr>
        <w:t>% t</w:t>
      </w:r>
      <w:r w:rsidR="004A1E83" w:rsidRPr="000A4507">
        <w:rPr>
          <w:rFonts w:ascii="Times New Roman" w:hAnsi="Times New Roman" w:cs="Times New Roman"/>
        </w:rPr>
        <w:t>ë</w:t>
      </w:r>
      <w:r w:rsidR="002821EA" w:rsidRPr="000A4507">
        <w:rPr>
          <w:rFonts w:ascii="Times New Roman" w:hAnsi="Times New Roman" w:cs="Times New Roman"/>
        </w:rPr>
        <w:t xml:space="preserve"> plan buxhetit vjetor. Fondet jan</w:t>
      </w:r>
      <w:r w:rsidR="004A1E83" w:rsidRPr="000A4507">
        <w:rPr>
          <w:rFonts w:ascii="Times New Roman" w:hAnsi="Times New Roman" w:cs="Times New Roman"/>
        </w:rPr>
        <w:t>ë</w:t>
      </w:r>
      <w:r w:rsidR="002821EA" w:rsidRPr="000A4507">
        <w:rPr>
          <w:rFonts w:ascii="Times New Roman" w:hAnsi="Times New Roman" w:cs="Times New Roman"/>
        </w:rPr>
        <w:t xml:space="preserve"> p</w:t>
      </w:r>
      <w:r w:rsidR="004A1E83" w:rsidRPr="000A4507">
        <w:rPr>
          <w:rFonts w:ascii="Times New Roman" w:hAnsi="Times New Roman" w:cs="Times New Roman"/>
        </w:rPr>
        <w:t>ë</w:t>
      </w:r>
      <w:r w:rsidR="002821EA" w:rsidRPr="000A4507">
        <w:rPr>
          <w:rFonts w:ascii="Times New Roman" w:hAnsi="Times New Roman" w:cs="Times New Roman"/>
        </w:rPr>
        <w:t>rdorur</w:t>
      </w:r>
      <w:r w:rsidRPr="000A4507">
        <w:rPr>
          <w:rFonts w:ascii="Times New Roman" w:hAnsi="Times New Roman" w:cs="Times New Roman"/>
        </w:rPr>
        <w:t xml:space="preserve"> për</w:t>
      </w:r>
      <w:r w:rsidRPr="000A4507">
        <w:rPr>
          <w:rFonts w:ascii="Times New Roman" w:hAnsi="Times New Roman" w:cs="Times New Roman"/>
          <w:spacing w:val="1"/>
        </w:rPr>
        <w:t xml:space="preserve"> </w:t>
      </w:r>
      <w:r w:rsidRPr="000A4507">
        <w:rPr>
          <w:rFonts w:ascii="Times New Roman" w:hAnsi="Times New Roman" w:cs="Times New Roman"/>
        </w:rPr>
        <w:t>trajtim me ndihmë ekonomike rastet e ve</w:t>
      </w:r>
      <w:r w:rsidR="003164F6" w:rsidRPr="000A4507">
        <w:rPr>
          <w:rFonts w:ascii="Times New Roman" w:hAnsi="Times New Roman" w:cs="Times New Roman"/>
        </w:rPr>
        <w:t>ç</w:t>
      </w:r>
      <w:r w:rsidRPr="000A4507">
        <w:rPr>
          <w:rFonts w:ascii="Times New Roman" w:hAnsi="Times New Roman" w:cs="Times New Roman"/>
        </w:rPr>
        <w:t>anta</w:t>
      </w:r>
      <w:r w:rsidR="001B2853" w:rsidRPr="000A4507">
        <w:rPr>
          <w:rFonts w:ascii="Times New Roman" w:hAnsi="Times New Roman" w:cs="Times New Roman"/>
        </w:rPr>
        <w:t xml:space="preserve"> shuma </w:t>
      </w:r>
      <w:r w:rsidR="006353B3" w:rsidRPr="000A4507">
        <w:rPr>
          <w:rFonts w:ascii="Times New Roman" w:hAnsi="Times New Roman" w:cs="Times New Roman"/>
        </w:rPr>
        <w:t xml:space="preserve">1,618,652 </w:t>
      </w:r>
      <w:r w:rsidR="001B2853" w:rsidRPr="000A4507">
        <w:rPr>
          <w:rFonts w:ascii="Times New Roman" w:hAnsi="Times New Roman" w:cs="Times New Roman"/>
        </w:rPr>
        <w:t>lek</w:t>
      </w:r>
      <w:r w:rsidR="004A1E83" w:rsidRPr="000A4507">
        <w:rPr>
          <w:rFonts w:ascii="Times New Roman" w:hAnsi="Times New Roman" w:cs="Times New Roman"/>
        </w:rPr>
        <w:t>ë</w:t>
      </w:r>
      <w:r w:rsidR="001B2853" w:rsidRPr="000A4507">
        <w:rPr>
          <w:rFonts w:ascii="Times New Roman" w:hAnsi="Times New Roman" w:cs="Times New Roman"/>
        </w:rPr>
        <w:t xml:space="preserve"> </w:t>
      </w:r>
      <w:r w:rsidRPr="000A4507">
        <w:rPr>
          <w:rFonts w:ascii="Times New Roman" w:hAnsi="Times New Roman" w:cs="Times New Roman"/>
        </w:rPr>
        <w:t xml:space="preserve">dhe </w:t>
      </w:r>
      <w:r w:rsidR="001B2853" w:rsidRPr="000A4507">
        <w:rPr>
          <w:rFonts w:ascii="Times New Roman" w:hAnsi="Times New Roman" w:cs="Times New Roman"/>
        </w:rPr>
        <w:t>p</w:t>
      </w:r>
      <w:r w:rsidR="004A1E83" w:rsidRPr="000A4507">
        <w:rPr>
          <w:rFonts w:ascii="Times New Roman" w:hAnsi="Times New Roman" w:cs="Times New Roman"/>
        </w:rPr>
        <w:t>ë</w:t>
      </w:r>
      <w:r w:rsidR="001B2853" w:rsidRPr="000A4507">
        <w:rPr>
          <w:rFonts w:ascii="Times New Roman" w:hAnsi="Times New Roman" w:cs="Times New Roman"/>
        </w:rPr>
        <w:t>r</w:t>
      </w:r>
      <w:r w:rsidRPr="000A4507">
        <w:rPr>
          <w:rFonts w:ascii="Times New Roman" w:hAnsi="Times New Roman" w:cs="Times New Roman"/>
        </w:rPr>
        <w:t xml:space="preserve"> dhënie ndihmë financiare </w:t>
      </w:r>
      <w:r w:rsidR="00B62250" w:rsidRPr="000A4507">
        <w:rPr>
          <w:rFonts w:ascii="Times New Roman" w:hAnsi="Times New Roman" w:cs="Times New Roman"/>
        </w:rPr>
        <w:t>n</w:t>
      </w:r>
      <w:r w:rsidR="00C03CAB" w:rsidRPr="000A4507">
        <w:rPr>
          <w:rFonts w:ascii="Times New Roman" w:hAnsi="Times New Roman" w:cs="Times New Roman"/>
        </w:rPr>
        <w:t>ë</w:t>
      </w:r>
      <w:r w:rsidR="00B62250" w:rsidRPr="000A4507">
        <w:rPr>
          <w:rFonts w:ascii="Times New Roman" w:hAnsi="Times New Roman" w:cs="Times New Roman"/>
        </w:rPr>
        <w:t xml:space="preserve"> rast fatkeq</w:t>
      </w:r>
      <w:r w:rsidR="00C03CAB" w:rsidRPr="000A4507">
        <w:rPr>
          <w:rFonts w:ascii="Times New Roman" w:hAnsi="Times New Roman" w:cs="Times New Roman"/>
        </w:rPr>
        <w:t>ë</w:t>
      </w:r>
      <w:r w:rsidR="00B62250" w:rsidRPr="000A4507">
        <w:rPr>
          <w:rFonts w:ascii="Times New Roman" w:hAnsi="Times New Roman" w:cs="Times New Roman"/>
        </w:rPr>
        <w:t xml:space="preserve">sie </w:t>
      </w:r>
      <w:r w:rsidRPr="000A4507">
        <w:rPr>
          <w:rFonts w:ascii="Times New Roman" w:hAnsi="Times New Roman" w:cs="Times New Roman"/>
        </w:rPr>
        <w:t xml:space="preserve">për </w:t>
      </w:r>
      <w:r w:rsidR="00AC29EB" w:rsidRPr="000A4507">
        <w:rPr>
          <w:rFonts w:ascii="Times New Roman" w:hAnsi="Times New Roman" w:cs="Times New Roman"/>
        </w:rPr>
        <w:t>9</w:t>
      </w:r>
      <w:r w:rsidR="00B62250" w:rsidRPr="000A4507">
        <w:rPr>
          <w:rFonts w:ascii="Times New Roman" w:hAnsi="Times New Roman" w:cs="Times New Roman"/>
        </w:rPr>
        <w:t xml:space="preserve"> </w:t>
      </w:r>
      <w:r w:rsidR="006D7C01" w:rsidRPr="000A4507">
        <w:rPr>
          <w:rFonts w:ascii="Times New Roman" w:hAnsi="Times New Roman" w:cs="Times New Roman"/>
        </w:rPr>
        <w:t xml:space="preserve">raste, </w:t>
      </w:r>
      <w:r w:rsidRPr="000A4507">
        <w:rPr>
          <w:rFonts w:ascii="Times New Roman" w:hAnsi="Times New Roman" w:cs="Times New Roman"/>
        </w:rPr>
        <w:t>individë në</w:t>
      </w:r>
      <w:r w:rsidRPr="000A4507">
        <w:rPr>
          <w:rFonts w:ascii="Times New Roman" w:hAnsi="Times New Roman" w:cs="Times New Roman"/>
          <w:spacing w:val="1"/>
        </w:rPr>
        <w:t xml:space="preserve"> </w:t>
      </w:r>
      <w:r w:rsidRPr="000A4507">
        <w:rPr>
          <w:rFonts w:ascii="Times New Roman" w:hAnsi="Times New Roman" w:cs="Times New Roman"/>
        </w:rPr>
        <w:t>kushte të</w:t>
      </w:r>
      <w:r w:rsidRPr="000A4507">
        <w:rPr>
          <w:rFonts w:ascii="Times New Roman" w:hAnsi="Times New Roman" w:cs="Times New Roman"/>
          <w:spacing w:val="1"/>
        </w:rPr>
        <w:t xml:space="preserve"> </w:t>
      </w:r>
      <w:r w:rsidRPr="000A4507">
        <w:rPr>
          <w:rFonts w:ascii="Times New Roman" w:hAnsi="Times New Roman" w:cs="Times New Roman"/>
        </w:rPr>
        <w:t>vështira</w:t>
      </w:r>
      <w:r w:rsidR="001B2853" w:rsidRPr="000A4507">
        <w:rPr>
          <w:rFonts w:ascii="Times New Roman" w:hAnsi="Times New Roman" w:cs="Times New Roman"/>
        </w:rPr>
        <w:t xml:space="preserve"> shuma </w:t>
      </w:r>
      <w:r w:rsidR="009F516C" w:rsidRPr="000A4507">
        <w:rPr>
          <w:rFonts w:ascii="Times New Roman" w:hAnsi="Times New Roman" w:cs="Times New Roman"/>
        </w:rPr>
        <w:t>368</w:t>
      </w:r>
      <w:r w:rsidR="001B2853" w:rsidRPr="000A4507">
        <w:rPr>
          <w:rFonts w:ascii="Times New Roman" w:hAnsi="Times New Roman" w:cs="Times New Roman"/>
        </w:rPr>
        <w:t>,000 lek</w:t>
      </w:r>
      <w:r w:rsidR="004A1E83" w:rsidRPr="000A4507">
        <w:rPr>
          <w:rFonts w:ascii="Times New Roman" w:hAnsi="Times New Roman" w:cs="Times New Roman"/>
        </w:rPr>
        <w:t>ë</w:t>
      </w:r>
      <w:r w:rsidR="001B2853" w:rsidRPr="000A4507">
        <w:rPr>
          <w:rFonts w:ascii="Times New Roman" w:hAnsi="Times New Roman" w:cs="Times New Roman"/>
        </w:rPr>
        <w:t>.</w:t>
      </w:r>
    </w:p>
    <w:bookmarkEnd w:id="46"/>
    <w:p w14:paraId="28F4265B" w14:textId="77777777" w:rsidR="003D4249" w:rsidRPr="000A4507" w:rsidRDefault="003D4249" w:rsidP="00E64CFB">
      <w:pPr>
        <w:tabs>
          <w:tab w:val="left" w:pos="360"/>
        </w:tabs>
        <w:jc w:val="both"/>
        <w:rPr>
          <w:rFonts w:ascii="Times New Roman" w:hAnsi="Times New Roman" w:cs="Times New Roman"/>
          <w:color w:val="FF0000"/>
        </w:rPr>
      </w:pPr>
    </w:p>
    <w:p w14:paraId="39702F8D" w14:textId="697DCEFF" w:rsidR="003D4249" w:rsidRPr="000A4507" w:rsidRDefault="003D4249" w:rsidP="00E64CFB">
      <w:pPr>
        <w:tabs>
          <w:tab w:val="left" w:pos="360"/>
        </w:tabs>
        <w:jc w:val="both"/>
        <w:rPr>
          <w:rFonts w:ascii="Times New Roman" w:hAnsi="Times New Roman" w:cs="Times New Roman"/>
        </w:rPr>
      </w:pPr>
      <w:r w:rsidRPr="000A4507">
        <w:rPr>
          <w:rFonts w:ascii="Times New Roman" w:hAnsi="Times New Roman" w:cs="Times New Roman"/>
          <w:b/>
        </w:rPr>
        <w:t>Fondi</w:t>
      </w:r>
      <w:r w:rsidRPr="000A4507">
        <w:rPr>
          <w:rFonts w:ascii="Times New Roman" w:hAnsi="Times New Roman" w:cs="Times New Roman"/>
          <w:b/>
          <w:spacing w:val="16"/>
        </w:rPr>
        <w:t xml:space="preserve"> </w:t>
      </w:r>
      <w:r w:rsidRPr="000A4507">
        <w:rPr>
          <w:rFonts w:ascii="Times New Roman" w:hAnsi="Times New Roman" w:cs="Times New Roman"/>
          <w:b/>
        </w:rPr>
        <w:t>i</w:t>
      </w:r>
      <w:r w:rsidRPr="000A4507">
        <w:rPr>
          <w:rFonts w:ascii="Times New Roman" w:hAnsi="Times New Roman" w:cs="Times New Roman"/>
          <w:b/>
          <w:spacing w:val="16"/>
        </w:rPr>
        <w:t xml:space="preserve"> </w:t>
      </w:r>
      <w:proofErr w:type="gramStart"/>
      <w:r w:rsidRPr="000A4507">
        <w:rPr>
          <w:rFonts w:ascii="Times New Roman" w:hAnsi="Times New Roman" w:cs="Times New Roman"/>
          <w:b/>
        </w:rPr>
        <w:t>veçantë</w:t>
      </w:r>
      <w:r w:rsidRPr="000A4507">
        <w:rPr>
          <w:rFonts w:ascii="Times New Roman" w:hAnsi="Times New Roman" w:cs="Times New Roman"/>
          <w:b/>
          <w:spacing w:val="14"/>
        </w:rPr>
        <w:t xml:space="preserve"> </w:t>
      </w:r>
      <w:r w:rsidRPr="000A4507">
        <w:rPr>
          <w:rFonts w:ascii="Times New Roman" w:hAnsi="Times New Roman" w:cs="Times New Roman"/>
        </w:rPr>
        <w:t>:</w:t>
      </w:r>
      <w:proofErr w:type="gramEnd"/>
      <w:r w:rsidRPr="000A4507">
        <w:rPr>
          <w:rFonts w:ascii="Times New Roman" w:hAnsi="Times New Roman" w:cs="Times New Roman"/>
          <w:spacing w:val="11"/>
        </w:rPr>
        <w:t xml:space="preserve"> </w:t>
      </w:r>
      <w:r w:rsidRPr="000A4507">
        <w:rPr>
          <w:rFonts w:ascii="Times New Roman" w:hAnsi="Times New Roman" w:cs="Times New Roman"/>
        </w:rPr>
        <w:t>Në</w:t>
      </w:r>
      <w:r w:rsidRPr="000A4507">
        <w:rPr>
          <w:rFonts w:ascii="Times New Roman" w:hAnsi="Times New Roman" w:cs="Times New Roman"/>
          <w:spacing w:val="14"/>
        </w:rPr>
        <w:t xml:space="preserve"> </w:t>
      </w:r>
      <w:r w:rsidRPr="000A4507">
        <w:rPr>
          <w:rFonts w:ascii="Times New Roman" w:hAnsi="Times New Roman" w:cs="Times New Roman"/>
        </w:rPr>
        <w:t>këtë</w:t>
      </w:r>
      <w:r w:rsidRPr="000A4507">
        <w:rPr>
          <w:rFonts w:ascii="Times New Roman" w:hAnsi="Times New Roman" w:cs="Times New Roman"/>
          <w:spacing w:val="14"/>
        </w:rPr>
        <w:t xml:space="preserve"> </w:t>
      </w:r>
      <w:r w:rsidRPr="000A4507">
        <w:rPr>
          <w:rFonts w:ascii="Times New Roman" w:hAnsi="Times New Roman" w:cs="Times New Roman"/>
        </w:rPr>
        <w:t>artikull</w:t>
      </w:r>
      <w:r w:rsidRPr="000A4507">
        <w:rPr>
          <w:rFonts w:ascii="Times New Roman" w:hAnsi="Times New Roman" w:cs="Times New Roman"/>
          <w:spacing w:val="7"/>
        </w:rPr>
        <w:t xml:space="preserve"> </w:t>
      </w:r>
      <w:r w:rsidRPr="000A4507">
        <w:rPr>
          <w:rFonts w:ascii="Times New Roman" w:hAnsi="Times New Roman" w:cs="Times New Roman"/>
        </w:rPr>
        <w:t>është</w:t>
      </w:r>
      <w:r w:rsidRPr="000A4507">
        <w:rPr>
          <w:rFonts w:ascii="Times New Roman" w:hAnsi="Times New Roman" w:cs="Times New Roman"/>
          <w:spacing w:val="14"/>
        </w:rPr>
        <w:t xml:space="preserve"> </w:t>
      </w:r>
      <w:r w:rsidRPr="000A4507">
        <w:rPr>
          <w:rFonts w:ascii="Times New Roman" w:hAnsi="Times New Roman" w:cs="Times New Roman"/>
        </w:rPr>
        <w:t>përdorur</w:t>
      </w:r>
      <w:r w:rsidRPr="000A4507">
        <w:rPr>
          <w:rFonts w:ascii="Times New Roman" w:hAnsi="Times New Roman" w:cs="Times New Roman"/>
          <w:spacing w:val="7"/>
        </w:rPr>
        <w:t xml:space="preserve"> </w:t>
      </w:r>
      <w:r w:rsidRPr="000A4507">
        <w:rPr>
          <w:rFonts w:ascii="Times New Roman" w:hAnsi="Times New Roman" w:cs="Times New Roman"/>
        </w:rPr>
        <w:t>fondi</w:t>
      </w:r>
      <w:r w:rsidRPr="000A4507">
        <w:rPr>
          <w:rFonts w:ascii="Times New Roman" w:hAnsi="Times New Roman" w:cs="Times New Roman"/>
          <w:spacing w:val="11"/>
        </w:rPr>
        <w:t xml:space="preserve"> </w:t>
      </w:r>
      <w:r w:rsidRPr="000A4507">
        <w:rPr>
          <w:rFonts w:ascii="Times New Roman" w:hAnsi="Times New Roman" w:cs="Times New Roman"/>
        </w:rPr>
        <w:t>i</w:t>
      </w:r>
      <w:r w:rsidRPr="000A4507">
        <w:rPr>
          <w:rFonts w:ascii="Times New Roman" w:hAnsi="Times New Roman" w:cs="Times New Roman"/>
          <w:spacing w:val="16"/>
        </w:rPr>
        <w:t xml:space="preserve"> </w:t>
      </w:r>
      <w:r w:rsidRPr="000A4507">
        <w:rPr>
          <w:rFonts w:ascii="Times New Roman" w:hAnsi="Times New Roman" w:cs="Times New Roman"/>
        </w:rPr>
        <w:t>veçantë</w:t>
      </w:r>
      <w:r w:rsidRPr="000A4507">
        <w:rPr>
          <w:rFonts w:ascii="Times New Roman" w:hAnsi="Times New Roman" w:cs="Times New Roman"/>
          <w:spacing w:val="14"/>
        </w:rPr>
        <w:t xml:space="preserve"> </w:t>
      </w:r>
      <w:r w:rsidRPr="000A4507">
        <w:rPr>
          <w:rFonts w:ascii="Times New Roman" w:hAnsi="Times New Roman" w:cs="Times New Roman"/>
        </w:rPr>
        <w:t>në</w:t>
      </w:r>
      <w:r w:rsidRPr="000A4507">
        <w:rPr>
          <w:rFonts w:ascii="Times New Roman" w:hAnsi="Times New Roman" w:cs="Times New Roman"/>
          <w:spacing w:val="14"/>
        </w:rPr>
        <w:t xml:space="preserve"> </w:t>
      </w:r>
      <w:r w:rsidRPr="000A4507">
        <w:rPr>
          <w:rFonts w:ascii="Times New Roman" w:hAnsi="Times New Roman" w:cs="Times New Roman"/>
        </w:rPr>
        <w:t xml:space="preserve">shumën </w:t>
      </w:r>
      <w:r w:rsidR="00BA5CB0" w:rsidRPr="000A4507">
        <w:rPr>
          <w:rFonts w:ascii="Times New Roman" w:hAnsi="Times New Roman" w:cs="Times New Roman"/>
        </w:rPr>
        <w:t>989</w:t>
      </w:r>
      <w:r w:rsidRPr="000A4507">
        <w:rPr>
          <w:rFonts w:ascii="Times New Roman" w:hAnsi="Times New Roman" w:cs="Times New Roman"/>
        </w:rPr>
        <w:t xml:space="preserve"> mijë</w:t>
      </w:r>
      <w:r w:rsidRPr="000A4507">
        <w:rPr>
          <w:rFonts w:ascii="Times New Roman" w:hAnsi="Times New Roman" w:cs="Times New Roman"/>
          <w:spacing w:val="11"/>
        </w:rPr>
        <w:t xml:space="preserve"> </w:t>
      </w:r>
      <w:r w:rsidRPr="000A4507">
        <w:rPr>
          <w:rFonts w:ascii="Times New Roman" w:hAnsi="Times New Roman" w:cs="Times New Roman"/>
        </w:rPr>
        <w:t>lekë,</w:t>
      </w:r>
      <w:r w:rsidRPr="000A4507">
        <w:rPr>
          <w:rFonts w:ascii="Times New Roman" w:hAnsi="Times New Roman" w:cs="Times New Roman"/>
          <w:spacing w:val="17"/>
        </w:rPr>
        <w:t xml:space="preserve"> </w:t>
      </w:r>
      <w:r w:rsidRPr="000A4507">
        <w:rPr>
          <w:rFonts w:ascii="Times New Roman" w:hAnsi="Times New Roman" w:cs="Times New Roman"/>
        </w:rPr>
        <w:t>për shpërblime të punonjësve në rastet e veçanta të daljes në pension apo raste fatkeqësie,</w:t>
      </w:r>
      <w:r w:rsidRPr="000A4507">
        <w:rPr>
          <w:rFonts w:ascii="Times New Roman" w:hAnsi="Times New Roman" w:cs="Times New Roman"/>
          <w:spacing w:val="3"/>
        </w:rPr>
        <w:t xml:space="preserve"> </w:t>
      </w:r>
      <w:r w:rsidRPr="000A4507">
        <w:rPr>
          <w:rFonts w:ascii="Times New Roman" w:hAnsi="Times New Roman" w:cs="Times New Roman"/>
        </w:rPr>
        <w:t>sipas</w:t>
      </w:r>
      <w:r w:rsidRPr="000A4507">
        <w:rPr>
          <w:rFonts w:ascii="Times New Roman" w:hAnsi="Times New Roman" w:cs="Times New Roman"/>
          <w:spacing w:val="-1"/>
        </w:rPr>
        <w:t xml:space="preserve"> </w:t>
      </w:r>
      <w:r w:rsidRPr="000A4507">
        <w:rPr>
          <w:rFonts w:ascii="Times New Roman" w:hAnsi="Times New Roman" w:cs="Times New Roman"/>
        </w:rPr>
        <w:t>kritereve</w:t>
      </w:r>
      <w:r w:rsidRPr="000A4507">
        <w:rPr>
          <w:rFonts w:ascii="Times New Roman" w:hAnsi="Times New Roman" w:cs="Times New Roman"/>
          <w:spacing w:val="5"/>
        </w:rPr>
        <w:t xml:space="preserve"> </w:t>
      </w:r>
      <w:r w:rsidRPr="000A4507">
        <w:rPr>
          <w:rFonts w:ascii="Times New Roman" w:hAnsi="Times New Roman" w:cs="Times New Roman"/>
        </w:rPr>
        <w:t>ligjore dhe urdhërit</w:t>
      </w:r>
      <w:r w:rsidRPr="000A4507">
        <w:rPr>
          <w:rFonts w:ascii="Times New Roman" w:hAnsi="Times New Roman" w:cs="Times New Roman"/>
          <w:spacing w:val="2"/>
        </w:rPr>
        <w:t xml:space="preserve"> </w:t>
      </w:r>
      <w:r w:rsidRPr="000A4507">
        <w:rPr>
          <w:rFonts w:ascii="Times New Roman" w:hAnsi="Times New Roman" w:cs="Times New Roman"/>
        </w:rPr>
        <w:t>të</w:t>
      </w:r>
      <w:r w:rsidRPr="000A4507">
        <w:rPr>
          <w:rFonts w:ascii="Times New Roman" w:hAnsi="Times New Roman" w:cs="Times New Roman"/>
          <w:spacing w:val="-4"/>
        </w:rPr>
        <w:t xml:space="preserve"> </w:t>
      </w:r>
      <w:r w:rsidRPr="000A4507">
        <w:rPr>
          <w:rFonts w:ascii="Times New Roman" w:hAnsi="Times New Roman" w:cs="Times New Roman"/>
        </w:rPr>
        <w:t xml:space="preserve">titullarit. </w:t>
      </w:r>
    </w:p>
    <w:p w14:paraId="1FDCFA6F" w14:textId="77777777" w:rsidR="003D4249" w:rsidRPr="000A4507" w:rsidRDefault="003D4249" w:rsidP="00E64CFB">
      <w:pPr>
        <w:tabs>
          <w:tab w:val="left" w:pos="360"/>
        </w:tabs>
        <w:jc w:val="both"/>
        <w:rPr>
          <w:rFonts w:ascii="Times New Roman" w:hAnsi="Times New Roman" w:cs="Times New Roman"/>
          <w:color w:val="FF0000"/>
        </w:rPr>
      </w:pPr>
    </w:p>
    <w:p w14:paraId="02BD37B9" w14:textId="77777777" w:rsidR="004D6A5F" w:rsidRPr="000A4507" w:rsidRDefault="003D4249" w:rsidP="004D6A5F">
      <w:pPr>
        <w:tabs>
          <w:tab w:val="left" w:pos="360"/>
        </w:tabs>
        <w:spacing w:before="93" w:after="0" w:line="240" w:lineRule="auto"/>
        <w:jc w:val="both"/>
        <w:rPr>
          <w:rFonts w:ascii="Times New Roman" w:hAnsi="Times New Roman" w:cs="Times New Roman"/>
          <w:b/>
        </w:rPr>
      </w:pPr>
      <w:r w:rsidRPr="000A4507">
        <w:rPr>
          <w:rFonts w:ascii="Times New Roman" w:hAnsi="Times New Roman" w:cs="Times New Roman"/>
          <w:b/>
        </w:rPr>
        <w:t>Artikulli 230&amp;</w:t>
      </w:r>
      <w:proofErr w:type="gramStart"/>
      <w:r w:rsidRPr="000A4507">
        <w:rPr>
          <w:rFonts w:ascii="Times New Roman" w:hAnsi="Times New Roman" w:cs="Times New Roman"/>
          <w:b/>
        </w:rPr>
        <w:t>231 :</w:t>
      </w:r>
      <w:proofErr w:type="gramEnd"/>
      <w:r w:rsidRPr="000A4507">
        <w:rPr>
          <w:rFonts w:ascii="Times New Roman" w:hAnsi="Times New Roman" w:cs="Times New Roman"/>
          <w:b/>
        </w:rPr>
        <w:t xml:space="preserve"> Shpenzime kapitale të patrupëzuara dhe të trupëzuara – është realizuar në masën </w:t>
      </w:r>
      <w:r w:rsidR="00C927EE" w:rsidRPr="000A4507">
        <w:rPr>
          <w:rFonts w:ascii="Times New Roman" w:hAnsi="Times New Roman" w:cs="Times New Roman"/>
          <w:b/>
        </w:rPr>
        <w:t>4</w:t>
      </w:r>
      <w:r w:rsidR="00576FE6" w:rsidRPr="000A4507">
        <w:rPr>
          <w:rFonts w:ascii="Times New Roman" w:hAnsi="Times New Roman" w:cs="Times New Roman"/>
          <w:b/>
        </w:rPr>
        <w:t>1</w:t>
      </w:r>
      <w:r w:rsidR="004A1E83" w:rsidRPr="000A4507">
        <w:rPr>
          <w:rFonts w:ascii="Times New Roman" w:hAnsi="Times New Roman" w:cs="Times New Roman"/>
          <w:b/>
        </w:rPr>
        <w:t xml:space="preserve"> </w:t>
      </w:r>
      <w:r w:rsidRPr="000A4507">
        <w:rPr>
          <w:rFonts w:ascii="Times New Roman" w:hAnsi="Times New Roman" w:cs="Times New Roman"/>
          <w:b/>
        </w:rPr>
        <w:t>%</w:t>
      </w:r>
      <w:r w:rsidR="00694C08" w:rsidRPr="000A4507">
        <w:rPr>
          <w:rFonts w:ascii="Times New Roman" w:hAnsi="Times New Roman" w:cs="Times New Roman"/>
          <w:b/>
        </w:rPr>
        <w:t xml:space="preserve"> </w:t>
      </w:r>
      <w:r w:rsidR="004A1E83" w:rsidRPr="000A4507">
        <w:rPr>
          <w:rFonts w:ascii="Times New Roman" w:hAnsi="Times New Roman" w:cs="Times New Roman"/>
          <w:b/>
        </w:rPr>
        <w:t>e planit vjetor</w:t>
      </w:r>
      <w:r w:rsidRPr="000A4507">
        <w:rPr>
          <w:rFonts w:ascii="Times New Roman" w:hAnsi="Times New Roman" w:cs="Times New Roman"/>
          <w:b/>
        </w:rPr>
        <w:t>.</w:t>
      </w:r>
    </w:p>
    <w:p w14:paraId="01D06FAD" w14:textId="076CB6CC" w:rsidR="00B67308" w:rsidRPr="000A4507" w:rsidRDefault="00B67308" w:rsidP="004D6A5F">
      <w:pPr>
        <w:tabs>
          <w:tab w:val="left" w:pos="360"/>
        </w:tabs>
        <w:spacing w:before="93" w:after="0" w:line="240" w:lineRule="auto"/>
        <w:jc w:val="both"/>
        <w:rPr>
          <w:rFonts w:ascii="Times New Roman" w:hAnsi="Times New Roman" w:cs="Times New Roman"/>
          <w:b/>
        </w:rPr>
      </w:pPr>
      <w:r w:rsidRPr="000A4507">
        <w:rPr>
          <w:rFonts w:ascii="Times New Roman" w:hAnsi="Times New Roman" w:cs="Times New Roman"/>
          <w:b/>
        </w:rPr>
        <w:t>Raporti fakt/</w:t>
      </w:r>
      <w:proofErr w:type="gramStart"/>
      <w:r w:rsidRPr="000A4507">
        <w:rPr>
          <w:rFonts w:ascii="Times New Roman" w:hAnsi="Times New Roman" w:cs="Times New Roman"/>
          <w:b/>
        </w:rPr>
        <w:t>plan :</w:t>
      </w:r>
      <w:proofErr w:type="gramEnd"/>
      <w:r w:rsidRPr="000A4507">
        <w:rPr>
          <w:rFonts w:ascii="Times New Roman" w:hAnsi="Times New Roman" w:cs="Times New Roman"/>
          <w:b/>
        </w:rPr>
        <w:t xml:space="preserve"> 121,579 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r w:rsidRPr="000A4507">
        <w:rPr>
          <w:rFonts w:ascii="Times New Roman" w:hAnsi="Times New Roman" w:cs="Times New Roman"/>
          <w:b/>
        </w:rPr>
        <w:t xml:space="preserve"> / </w:t>
      </w:r>
      <w:bookmarkStart w:id="47" w:name="_Hlk130128256"/>
      <w:r w:rsidRPr="000A4507">
        <w:rPr>
          <w:rFonts w:ascii="Times New Roman" w:hAnsi="Times New Roman" w:cs="Times New Roman"/>
          <w:b/>
        </w:rPr>
        <w:t xml:space="preserve">297,389 </w:t>
      </w:r>
      <w:bookmarkEnd w:id="47"/>
      <w:r w:rsidRPr="000A4507">
        <w:rPr>
          <w:rFonts w:ascii="Times New Roman" w:hAnsi="Times New Roman" w:cs="Times New Roman"/>
          <w:b/>
        </w:rPr>
        <w:t>mij</w:t>
      </w:r>
      <w:r w:rsidR="00E7085E" w:rsidRPr="000A4507">
        <w:rPr>
          <w:rFonts w:ascii="Times New Roman" w:hAnsi="Times New Roman" w:cs="Times New Roman"/>
          <w:b/>
        </w:rPr>
        <w:t>ë</w:t>
      </w:r>
      <w:r w:rsidRPr="000A4507">
        <w:rPr>
          <w:rFonts w:ascii="Times New Roman" w:hAnsi="Times New Roman" w:cs="Times New Roman"/>
          <w:b/>
        </w:rPr>
        <w:t xml:space="preserve"> lek</w:t>
      </w:r>
      <w:r w:rsidR="00E7085E" w:rsidRPr="000A4507">
        <w:rPr>
          <w:rFonts w:ascii="Times New Roman" w:hAnsi="Times New Roman" w:cs="Times New Roman"/>
          <w:b/>
        </w:rPr>
        <w:t>ë</w:t>
      </w:r>
    </w:p>
    <w:p w14:paraId="661A8BD1" w14:textId="40D0219E" w:rsidR="003D4249" w:rsidRPr="000A4507" w:rsidRDefault="003D4249" w:rsidP="00E64CFB">
      <w:pPr>
        <w:tabs>
          <w:tab w:val="left" w:pos="360"/>
        </w:tabs>
        <w:spacing w:before="93" w:line="237" w:lineRule="auto"/>
        <w:jc w:val="both"/>
        <w:rPr>
          <w:rFonts w:ascii="Times New Roman" w:hAnsi="Times New Roman" w:cs="Times New Roman"/>
        </w:rPr>
      </w:pPr>
      <w:r w:rsidRPr="000A4507">
        <w:rPr>
          <w:rFonts w:ascii="Times New Roman" w:hAnsi="Times New Roman" w:cs="Times New Roman"/>
        </w:rPr>
        <w:t>Fondet e planifikuara për Shpenzime kapitale në vitin 202</w:t>
      </w:r>
      <w:r w:rsidR="00876445" w:rsidRPr="000A4507">
        <w:rPr>
          <w:rFonts w:ascii="Times New Roman" w:hAnsi="Times New Roman" w:cs="Times New Roman"/>
        </w:rPr>
        <w:t>2</w:t>
      </w:r>
      <w:r w:rsidRPr="000A4507">
        <w:rPr>
          <w:rFonts w:ascii="Times New Roman" w:hAnsi="Times New Roman" w:cs="Times New Roman"/>
        </w:rPr>
        <w:t xml:space="preserve"> janë</w:t>
      </w:r>
      <w:r w:rsidRPr="000A4507">
        <w:rPr>
          <w:rFonts w:ascii="Times New Roman" w:hAnsi="Times New Roman" w:cs="Times New Roman"/>
          <w:spacing w:val="1"/>
        </w:rPr>
        <w:t xml:space="preserve"> </w:t>
      </w:r>
      <w:r w:rsidRPr="000A4507">
        <w:rPr>
          <w:rFonts w:ascii="Times New Roman" w:hAnsi="Times New Roman" w:cs="Times New Roman"/>
        </w:rPr>
        <w:t>në</w:t>
      </w:r>
      <w:r w:rsidRPr="000A4507">
        <w:rPr>
          <w:rFonts w:ascii="Times New Roman" w:hAnsi="Times New Roman" w:cs="Times New Roman"/>
          <w:spacing w:val="1"/>
        </w:rPr>
        <w:t xml:space="preserve"> </w:t>
      </w:r>
      <w:r w:rsidRPr="000A4507">
        <w:rPr>
          <w:rFonts w:ascii="Times New Roman" w:hAnsi="Times New Roman" w:cs="Times New Roman"/>
        </w:rPr>
        <w:t xml:space="preserve">shumën </w:t>
      </w:r>
      <w:r w:rsidR="006A2865" w:rsidRPr="000A4507">
        <w:rPr>
          <w:rFonts w:ascii="Times New Roman" w:hAnsi="Times New Roman" w:cs="Times New Roman"/>
        </w:rPr>
        <w:t xml:space="preserve">297,389 </w:t>
      </w:r>
      <w:r w:rsidRPr="000A4507">
        <w:rPr>
          <w:rFonts w:ascii="Times New Roman" w:hAnsi="Times New Roman" w:cs="Times New Roman"/>
        </w:rPr>
        <w:t>mijë lekë</w:t>
      </w:r>
      <w:r w:rsidR="001C1385" w:rsidRPr="000A4507">
        <w:rPr>
          <w:rFonts w:ascii="Times New Roman" w:hAnsi="Times New Roman" w:cs="Times New Roman"/>
        </w:rPr>
        <w:t xml:space="preserve"> </w:t>
      </w:r>
      <w:r w:rsidRPr="000A4507">
        <w:rPr>
          <w:rFonts w:ascii="Times New Roman" w:hAnsi="Times New Roman" w:cs="Times New Roman"/>
        </w:rPr>
        <w:t xml:space="preserve">dhe janë realizuar në shumën </w:t>
      </w:r>
      <w:bookmarkStart w:id="48" w:name="_Hlk97068769"/>
      <w:r w:rsidR="001C1385" w:rsidRPr="000A4507">
        <w:rPr>
          <w:rFonts w:ascii="Times New Roman" w:hAnsi="Times New Roman" w:cs="Times New Roman"/>
        </w:rPr>
        <w:t xml:space="preserve">297,389 </w:t>
      </w:r>
      <w:r w:rsidRPr="000A4507">
        <w:rPr>
          <w:rFonts w:ascii="Times New Roman" w:hAnsi="Times New Roman" w:cs="Times New Roman"/>
        </w:rPr>
        <w:t>mijë lekë</w:t>
      </w:r>
      <w:bookmarkEnd w:id="48"/>
      <w:r w:rsidRPr="000A4507">
        <w:rPr>
          <w:rFonts w:ascii="Times New Roman" w:hAnsi="Times New Roman" w:cs="Times New Roman"/>
        </w:rPr>
        <w:t>,</w:t>
      </w:r>
      <w:r w:rsidRPr="000A4507">
        <w:rPr>
          <w:rFonts w:ascii="Times New Roman" w:hAnsi="Times New Roman" w:cs="Times New Roman"/>
          <w:spacing w:val="1"/>
        </w:rPr>
        <w:t xml:space="preserve"> ose në masën </w:t>
      </w:r>
      <w:r w:rsidR="001C1385" w:rsidRPr="000A4507">
        <w:rPr>
          <w:rFonts w:ascii="Times New Roman" w:hAnsi="Times New Roman" w:cs="Times New Roman"/>
          <w:spacing w:val="1"/>
        </w:rPr>
        <w:t>4</w:t>
      </w:r>
      <w:r w:rsidR="00AD6A0C" w:rsidRPr="000A4507">
        <w:rPr>
          <w:rFonts w:ascii="Times New Roman" w:hAnsi="Times New Roman" w:cs="Times New Roman"/>
          <w:spacing w:val="1"/>
        </w:rPr>
        <w:t>1</w:t>
      </w:r>
      <w:r w:rsidR="005D046A" w:rsidRPr="000A4507">
        <w:rPr>
          <w:rFonts w:ascii="Times New Roman" w:hAnsi="Times New Roman" w:cs="Times New Roman"/>
          <w:spacing w:val="1"/>
        </w:rPr>
        <w:t xml:space="preserve"> </w:t>
      </w:r>
      <w:r w:rsidRPr="000A4507">
        <w:rPr>
          <w:rFonts w:ascii="Times New Roman" w:hAnsi="Times New Roman" w:cs="Times New Roman"/>
          <w:spacing w:val="1"/>
        </w:rPr>
        <w:t>% të planit</w:t>
      </w:r>
      <w:r w:rsidR="00A6747D" w:rsidRPr="000A4507">
        <w:rPr>
          <w:rFonts w:ascii="Times New Roman" w:hAnsi="Times New Roman" w:cs="Times New Roman"/>
          <w:spacing w:val="1"/>
        </w:rPr>
        <w:t xml:space="preserve"> </w:t>
      </w:r>
      <w:r w:rsidR="001C1385" w:rsidRPr="000A4507">
        <w:rPr>
          <w:rFonts w:ascii="Times New Roman" w:hAnsi="Times New Roman" w:cs="Times New Roman"/>
          <w:spacing w:val="1"/>
        </w:rPr>
        <w:t>vjetor</w:t>
      </w:r>
      <w:r w:rsidRPr="000A4507">
        <w:rPr>
          <w:rFonts w:ascii="Times New Roman" w:hAnsi="Times New Roman" w:cs="Times New Roman"/>
          <w:spacing w:val="1"/>
        </w:rPr>
        <w:t>.</w:t>
      </w:r>
    </w:p>
    <w:p w14:paraId="5C7BC95E" w14:textId="565D0613" w:rsidR="00F9147B" w:rsidRPr="000A4507" w:rsidRDefault="00F9147B" w:rsidP="00E64CFB">
      <w:pPr>
        <w:pStyle w:val="Heading1"/>
        <w:tabs>
          <w:tab w:val="left" w:pos="360"/>
        </w:tabs>
        <w:jc w:val="both"/>
        <w:rPr>
          <w:rFonts w:ascii="Times New Roman" w:hAnsi="Times New Roman" w:cs="Times New Roman"/>
          <w:b/>
          <w:color w:val="auto"/>
          <w:sz w:val="22"/>
          <w:szCs w:val="22"/>
        </w:rPr>
      </w:pPr>
      <w:bookmarkStart w:id="49" w:name="_Toc130329498"/>
      <w:r w:rsidRPr="000A4507">
        <w:rPr>
          <w:rFonts w:ascii="Times New Roman" w:hAnsi="Times New Roman" w:cs="Times New Roman"/>
          <w:b/>
          <w:color w:val="auto"/>
          <w:sz w:val="22"/>
          <w:szCs w:val="22"/>
        </w:rPr>
        <w:t>Informacion</w:t>
      </w:r>
      <w:r w:rsidRPr="000A4507">
        <w:rPr>
          <w:rFonts w:ascii="Times New Roman" w:hAnsi="Times New Roman" w:cs="Times New Roman"/>
          <w:b/>
          <w:color w:val="auto"/>
          <w:spacing w:val="-1"/>
          <w:sz w:val="22"/>
          <w:szCs w:val="22"/>
        </w:rPr>
        <w:t xml:space="preserve"> </w:t>
      </w:r>
      <w:r w:rsidRPr="000A4507">
        <w:rPr>
          <w:rFonts w:ascii="Times New Roman" w:hAnsi="Times New Roman" w:cs="Times New Roman"/>
          <w:b/>
          <w:color w:val="auto"/>
          <w:sz w:val="22"/>
          <w:szCs w:val="22"/>
        </w:rPr>
        <w:t>i detajuar</w:t>
      </w:r>
      <w:r w:rsidRPr="000A4507">
        <w:rPr>
          <w:rFonts w:ascii="Times New Roman" w:hAnsi="Times New Roman" w:cs="Times New Roman"/>
          <w:b/>
          <w:color w:val="auto"/>
          <w:spacing w:val="-7"/>
          <w:sz w:val="22"/>
          <w:szCs w:val="22"/>
        </w:rPr>
        <w:t xml:space="preserve"> </w:t>
      </w:r>
      <w:r w:rsidRPr="000A4507">
        <w:rPr>
          <w:rFonts w:ascii="Times New Roman" w:hAnsi="Times New Roman" w:cs="Times New Roman"/>
          <w:b/>
          <w:color w:val="auto"/>
          <w:sz w:val="22"/>
          <w:szCs w:val="22"/>
        </w:rPr>
        <w:t>mbi</w:t>
      </w:r>
      <w:r w:rsidRPr="000A4507">
        <w:rPr>
          <w:rFonts w:ascii="Times New Roman" w:hAnsi="Times New Roman" w:cs="Times New Roman"/>
          <w:b/>
          <w:color w:val="auto"/>
          <w:spacing w:val="-2"/>
          <w:sz w:val="22"/>
          <w:szCs w:val="22"/>
        </w:rPr>
        <w:t xml:space="preserve"> </w:t>
      </w:r>
      <w:r w:rsidRPr="000A4507">
        <w:rPr>
          <w:rFonts w:ascii="Times New Roman" w:hAnsi="Times New Roman" w:cs="Times New Roman"/>
          <w:b/>
          <w:color w:val="auto"/>
          <w:sz w:val="22"/>
          <w:szCs w:val="22"/>
        </w:rPr>
        <w:t>realizimin</w:t>
      </w:r>
      <w:r w:rsidRPr="000A4507">
        <w:rPr>
          <w:rFonts w:ascii="Times New Roman" w:hAnsi="Times New Roman" w:cs="Times New Roman"/>
          <w:b/>
          <w:color w:val="auto"/>
          <w:spacing w:val="-1"/>
          <w:sz w:val="22"/>
          <w:szCs w:val="22"/>
        </w:rPr>
        <w:t xml:space="preserve"> </w:t>
      </w:r>
      <w:r w:rsidRPr="000A4507">
        <w:rPr>
          <w:rFonts w:ascii="Times New Roman" w:hAnsi="Times New Roman" w:cs="Times New Roman"/>
          <w:b/>
          <w:color w:val="auto"/>
          <w:sz w:val="22"/>
          <w:szCs w:val="22"/>
        </w:rPr>
        <w:t>e</w:t>
      </w:r>
      <w:r w:rsidRPr="000A4507">
        <w:rPr>
          <w:rFonts w:ascii="Times New Roman" w:hAnsi="Times New Roman" w:cs="Times New Roman"/>
          <w:b/>
          <w:color w:val="auto"/>
          <w:spacing w:val="-2"/>
          <w:sz w:val="22"/>
          <w:szCs w:val="22"/>
        </w:rPr>
        <w:t xml:space="preserve"> </w:t>
      </w:r>
      <w:proofErr w:type="gramStart"/>
      <w:r w:rsidRPr="000A4507">
        <w:rPr>
          <w:rFonts w:ascii="Times New Roman" w:hAnsi="Times New Roman" w:cs="Times New Roman"/>
          <w:b/>
          <w:color w:val="auto"/>
          <w:sz w:val="22"/>
          <w:szCs w:val="22"/>
        </w:rPr>
        <w:t>investimeve</w:t>
      </w:r>
      <w:r w:rsidRPr="000A4507">
        <w:rPr>
          <w:rFonts w:ascii="Times New Roman" w:hAnsi="Times New Roman" w:cs="Times New Roman"/>
          <w:b/>
          <w:color w:val="auto"/>
          <w:spacing w:val="2"/>
          <w:sz w:val="22"/>
          <w:szCs w:val="22"/>
        </w:rPr>
        <w:t xml:space="preserve"> </w:t>
      </w:r>
      <w:r w:rsidRPr="000A4507">
        <w:rPr>
          <w:rFonts w:ascii="Times New Roman" w:hAnsi="Times New Roman" w:cs="Times New Roman"/>
          <w:b/>
          <w:color w:val="auto"/>
          <w:sz w:val="22"/>
          <w:szCs w:val="22"/>
        </w:rPr>
        <w:t>:</w:t>
      </w:r>
      <w:bookmarkEnd w:id="49"/>
      <w:proofErr w:type="gramEnd"/>
    </w:p>
    <w:p w14:paraId="38847507" w14:textId="05CD70F0" w:rsidR="000F60BA" w:rsidRPr="000A4507" w:rsidRDefault="000F60BA" w:rsidP="000F60BA">
      <w:pPr>
        <w:rPr>
          <w:rFonts w:ascii="Times New Roman" w:hAnsi="Times New Roman" w:cs="Times New Roman"/>
        </w:rPr>
      </w:pPr>
    </w:p>
    <w:p w14:paraId="42C6F3BF" w14:textId="0E6F67A0" w:rsidR="000F60BA" w:rsidRPr="000A4507" w:rsidRDefault="000F60BA" w:rsidP="000F60BA">
      <w:pPr>
        <w:keepNext/>
        <w:keepLines/>
        <w:tabs>
          <w:tab w:val="left" w:pos="360"/>
        </w:tabs>
        <w:spacing w:before="40" w:after="0"/>
        <w:jc w:val="both"/>
        <w:outlineLvl w:val="2"/>
        <w:rPr>
          <w:rFonts w:ascii="Times New Roman" w:eastAsia="Times New Roman" w:hAnsi="Times New Roman" w:cs="Times New Roman"/>
          <w:lang w:val="sq-AL"/>
        </w:rPr>
      </w:pPr>
      <w:bookmarkStart w:id="50" w:name="_Toc130329499"/>
      <w:r w:rsidRPr="000A4507">
        <w:rPr>
          <w:rFonts w:ascii="Times New Roman" w:eastAsia="Times New Roman" w:hAnsi="Times New Roman" w:cs="Times New Roman"/>
          <w:lang w:val="sq-AL"/>
        </w:rPr>
        <w:t>Projektet e Investimeve me financim nga Buxheti i Bashkis</w:t>
      </w:r>
      <w:r w:rsidR="006E2147" w:rsidRPr="000A4507">
        <w:rPr>
          <w:rFonts w:ascii="Times New Roman" w:eastAsia="Times New Roman" w:hAnsi="Times New Roman" w:cs="Times New Roman"/>
          <w:lang w:val="sq-AL"/>
        </w:rPr>
        <w:t>ë</w:t>
      </w:r>
      <w:bookmarkEnd w:id="50"/>
    </w:p>
    <w:p w14:paraId="12766137" w14:textId="77777777" w:rsidR="00FB4CE0" w:rsidRDefault="00FB4CE0" w:rsidP="00E64CFB">
      <w:pPr>
        <w:tabs>
          <w:tab w:val="left" w:pos="360"/>
        </w:tabs>
        <w:jc w:val="both"/>
        <w:rPr>
          <w:rFonts w:ascii="Times New Roman" w:hAnsi="Times New Roman" w:cs="Times New Roman"/>
        </w:rPr>
      </w:pPr>
    </w:p>
    <w:p w14:paraId="0A996489" w14:textId="5A6FEA25" w:rsidR="003D4249" w:rsidRPr="000A4507" w:rsidRDefault="00F9147B" w:rsidP="00E64CFB">
      <w:pPr>
        <w:tabs>
          <w:tab w:val="left" w:pos="360"/>
        </w:tabs>
        <w:jc w:val="both"/>
        <w:rPr>
          <w:rFonts w:ascii="Times New Roman" w:hAnsi="Times New Roman" w:cs="Times New Roman"/>
        </w:rPr>
      </w:pPr>
      <w:r w:rsidRPr="000A4507">
        <w:rPr>
          <w:rFonts w:ascii="Times New Roman" w:hAnsi="Times New Roman" w:cs="Times New Roman"/>
        </w:rPr>
        <w:lastRenderedPageBreak/>
        <w:t>Tabela</w:t>
      </w:r>
      <w:r w:rsidRPr="000A4507">
        <w:rPr>
          <w:rFonts w:ascii="Times New Roman" w:hAnsi="Times New Roman" w:cs="Times New Roman"/>
          <w:spacing w:val="-3"/>
        </w:rPr>
        <w:t xml:space="preserve"> </w:t>
      </w:r>
      <w:r w:rsidRPr="000A4507">
        <w:rPr>
          <w:rFonts w:ascii="Times New Roman" w:hAnsi="Times New Roman" w:cs="Times New Roman"/>
        </w:rPr>
        <w:t>e</w:t>
      </w:r>
      <w:r w:rsidRPr="000A4507">
        <w:rPr>
          <w:rFonts w:ascii="Times New Roman" w:hAnsi="Times New Roman" w:cs="Times New Roman"/>
          <w:spacing w:val="-3"/>
        </w:rPr>
        <w:t xml:space="preserve"> </w:t>
      </w:r>
      <w:r w:rsidRPr="000A4507">
        <w:rPr>
          <w:rFonts w:ascii="Times New Roman" w:hAnsi="Times New Roman" w:cs="Times New Roman"/>
        </w:rPr>
        <w:t>realizimit</w:t>
      </w:r>
      <w:r w:rsidRPr="000A4507">
        <w:rPr>
          <w:rFonts w:ascii="Times New Roman" w:hAnsi="Times New Roman" w:cs="Times New Roman"/>
          <w:spacing w:val="4"/>
        </w:rPr>
        <w:t xml:space="preserve"> </w:t>
      </w:r>
      <w:r w:rsidRPr="000A4507">
        <w:rPr>
          <w:rFonts w:ascii="Times New Roman" w:hAnsi="Times New Roman" w:cs="Times New Roman"/>
        </w:rPr>
        <w:t>të</w:t>
      </w:r>
      <w:r w:rsidRPr="000A4507">
        <w:rPr>
          <w:rFonts w:ascii="Times New Roman" w:hAnsi="Times New Roman" w:cs="Times New Roman"/>
          <w:spacing w:val="-3"/>
        </w:rPr>
        <w:t xml:space="preserve"> </w:t>
      </w:r>
      <w:r w:rsidRPr="000A4507">
        <w:rPr>
          <w:rFonts w:ascii="Times New Roman" w:hAnsi="Times New Roman" w:cs="Times New Roman"/>
        </w:rPr>
        <w:t>investimeve</w:t>
      </w:r>
      <w:r w:rsidRPr="000A4507">
        <w:rPr>
          <w:rFonts w:ascii="Times New Roman" w:hAnsi="Times New Roman" w:cs="Times New Roman"/>
          <w:spacing w:val="-3"/>
        </w:rPr>
        <w:t xml:space="preserve"> </w:t>
      </w:r>
      <w:r w:rsidRPr="000A4507">
        <w:rPr>
          <w:rFonts w:ascii="Times New Roman" w:hAnsi="Times New Roman" w:cs="Times New Roman"/>
        </w:rPr>
        <w:t>sipas</w:t>
      </w:r>
      <w:r w:rsidRPr="000A4507">
        <w:rPr>
          <w:rFonts w:ascii="Times New Roman" w:hAnsi="Times New Roman" w:cs="Times New Roman"/>
          <w:spacing w:val="-3"/>
        </w:rPr>
        <w:t xml:space="preserve"> </w:t>
      </w:r>
      <w:r w:rsidRPr="000A4507">
        <w:rPr>
          <w:rFonts w:ascii="Times New Roman" w:hAnsi="Times New Roman" w:cs="Times New Roman"/>
        </w:rPr>
        <w:t>programeve</w:t>
      </w:r>
      <w:r w:rsidRPr="000A4507">
        <w:rPr>
          <w:rFonts w:ascii="Times New Roman" w:hAnsi="Times New Roman" w:cs="Times New Roman"/>
          <w:spacing w:val="-3"/>
        </w:rPr>
        <w:t xml:space="preserve"> </w:t>
      </w:r>
      <w:r w:rsidRPr="000A4507">
        <w:rPr>
          <w:rFonts w:ascii="Times New Roman" w:hAnsi="Times New Roman" w:cs="Times New Roman"/>
        </w:rPr>
        <w:t>buxhetore</w:t>
      </w:r>
      <w:r w:rsidRPr="000A4507">
        <w:rPr>
          <w:rFonts w:ascii="Times New Roman" w:hAnsi="Times New Roman" w:cs="Times New Roman"/>
        </w:rPr>
        <w:tab/>
        <w:t>në</w:t>
      </w:r>
      <w:r w:rsidR="007869B7" w:rsidRPr="000A4507">
        <w:rPr>
          <w:rFonts w:ascii="Times New Roman" w:hAnsi="Times New Roman" w:cs="Times New Roman"/>
          <w:spacing w:val="-1"/>
        </w:rPr>
        <w:t xml:space="preserve"> </w:t>
      </w:r>
      <w:r w:rsidRPr="000A4507">
        <w:rPr>
          <w:rFonts w:ascii="Times New Roman" w:hAnsi="Times New Roman" w:cs="Times New Roman"/>
        </w:rPr>
        <w:t>lekë</w:t>
      </w:r>
    </w:p>
    <w:tbl>
      <w:tblPr>
        <w:tblW w:w="9466" w:type="dxa"/>
        <w:tblLook w:val="04A0" w:firstRow="1" w:lastRow="0" w:firstColumn="1" w:lastColumn="0" w:noHBand="0" w:noVBand="1"/>
      </w:tblPr>
      <w:tblGrid>
        <w:gridCol w:w="5930"/>
        <w:gridCol w:w="1350"/>
        <w:gridCol w:w="1233"/>
        <w:gridCol w:w="953"/>
      </w:tblGrid>
      <w:tr w:rsidR="00D01636" w:rsidRPr="00D01636" w14:paraId="2405F924" w14:textId="77777777" w:rsidTr="00C51BE8">
        <w:trPr>
          <w:trHeight w:val="575"/>
        </w:trPr>
        <w:tc>
          <w:tcPr>
            <w:tcW w:w="5930" w:type="dxa"/>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22E3F660" w14:textId="77777777" w:rsidR="00D01636" w:rsidRPr="00D01636" w:rsidRDefault="00D01636" w:rsidP="00D01636">
            <w:pPr>
              <w:spacing w:after="0" w:line="240" w:lineRule="auto"/>
              <w:jc w:val="center"/>
              <w:rPr>
                <w:rFonts w:ascii="Tahoma" w:eastAsia="Times New Roman" w:hAnsi="Tahoma" w:cs="Tahoma"/>
                <w:b/>
                <w:bCs/>
                <w:sz w:val="16"/>
                <w:szCs w:val="16"/>
              </w:rPr>
            </w:pPr>
            <w:r w:rsidRPr="00D01636">
              <w:rPr>
                <w:rFonts w:ascii="Tahoma" w:eastAsia="Times New Roman" w:hAnsi="Tahoma" w:cs="Tahoma"/>
                <w:b/>
                <w:bCs/>
                <w:sz w:val="16"/>
                <w:szCs w:val="16"/>
              </w:rPr>
              <w:t>Emërtimi i projektit</w:t>
            </w:r>
          </w:p>
        </w:tc>
        <w:tc>
          <w:tcPr>
            <w:tcW w:w="1350" w:type="dxa"/>
            <w:tcBorders>
              <w:top w:val="single" w:sz="8" w:space="0" w:color="305496"/>
              <w:left w:val="nil"/>
              <w:bottom w:val="single" w:sz="4" w:space="0" w:color="305496"/>
              <w:right w:val="single" w:sz="4" w:space="0" w:color="305496"/>
            </w:tcBorders>
            <w:shd w:val="clear" w:color="auto" w:fill="auto"/>
            <w:vAlign w:val="center"/>
            <w:hideMark/>
          </w:tcPr>
          <w:p w14:paraId="1E6F7913" w14:textId="77777777" w:rsidR="00D01636" w:rsidRPr="00D01636" w:rsidRDefault="00D01636" w:rsidP="00D01636">
            <w:pPr>
              <w:spacing w:after="0" w:line="240" w:lineRule="auto"/>
              <w:jc w:val="center"/>
              <w:rPr>
                <w:rFonts w:ascii="Tahoma" w:eastAsia="Times New Roman" w:hAnsi="Tahoma" w:cs="Tahoma"/>
                <w:b/>
                <w:bCs/>
                <w:sz w:val="16"/>
                <w:szCs w:val="16"/>
              </w:rPr>
            </w:pPr>
            <w:r w:rsidRPr="00D01636">
              <w:rPr>
                <w:rFonts w:ascii="Tahoma" w:eastAsia="Times New Roman" w:hAnsi="Tahoma" w:cs="Tahoma"/>
                <w:b/>
                <w:bCs/>
                <w:sz w:val="16"/>
                <w:szCs w:val="16"/>
              </w:rPr>
              <w:t>Buxheti Plan 2022 LEK</w:t>
            </w:r>
          </w:p>
        </w:tc>
        <w:tc>
          <w:tcPr>
            <w:tcW w:w="1233" w:type="dxa"/>
            <w:tcBorders>
              <w:top w:val="single" w:sz="8" w:space="0" w:color="305496"/>
              <w:left w:val="nil"/>
              <w:bottom w:val="single" w:sz="4" w:space="0" w:color="305496"/>
              <w:right w:val="single" w:sz="4" w:space="0" w:color="305496"/>
            </w:tcBorders>
            <w:shd w:val="clear" w:color="auto" w:fill="auto"/>
            <w:vAlign w:val="center"/>
            <w:hideMark/>
          </w:tcPr>
          <w:p w14:paraId="3584989B" w14:textId="77777777" w:rsidR="00D01636" w:rsidRPr="00D01636" w:rsidRDefault="00D01636" w:rsidP="00D01636">
            <w:pPr>
              <w:spacing w:after="0" w:line="240" w:lineRule="auto"/>
              <w:jc w:val="center"/>
              <w:rPr>
                <w:rFonts w:ascii="Tahoma" w:eastAsia="Times New Roman" w:hAnsi="Tahoma" w:cs="Tahoma"/>
                <w:b/>
                <w:bCs/>
                <w:sz w:val="16"/>
                <w:szCs w:val="16"/>
              </w:rPr>
            </w:pPr>
            <w:r w:rsidRPr="00D01636">
              <w:rPr>
                <w:rFonts w:ascii="Tahoma" w:eastAsia="Times New Roman" w:hAnsi="Tahoma" w:cs="Tahoma"/>
                <w:b/>
                <w:bCs/>
                <w:sz w:val="16"/>
                <w:szCs w:val="16"/>
              </w:rPr>
              <w:t>Buxheti Fakt 2022 LEK</w:t>
            </w:r>
          </w:p>
        </w:tc>
        <w:tc>
          <w:tcPr>
            <w:tcW w:w="953" w:type="dxa"/>
            <w:tcBorders>
              <w:top w:val="single" w:sz="8" w:space="0" w:color="305496"/>
              <w:left w:val="nil"/>
              <w:bottom w:val="single" w:sz="4" w:space="0" w:color="305496"/>
              <w:right w:val="single" w:sz="8" w:space="0" w:color="305496"/>
            </w:tcBorders>
            <w:shd w:val="clear" w:color="auto" w:fill="auto"/>
            <w:vAlign w:val="center"/>
            <w:hideMark/>
          </w:tcPr>
          <w:p w14:paraId="3ADF4FD2" w14:textId="77777777" w:rsidR="00D01636" w:rsidRPr="00D01636" w:rsidRDefault="00D01636" w:rsidP="00D01636">
            <w:pPr>
              <w:spacing w:after="0" w:line="240" w:lineRule="auto"/>
              <w:jc w:val="center"/>
              <w:rPr>
                <w:rFonts w:ascii="Tahoma" w:eastAsia="Times New Roman" w:hAnsi="Tahoma" w:cs="Tahoma"/>
                <w:b/>
                <w:bCs/>
                <w:sz w:val="16"/>
                <w:szCs w:val="16"/>
              </w:rPr>
            </w:pPr>
            <w:r w:rsidRPr="00D01636">
              <w:rPr>
                <w:rFonts w:ascii="Tahoma" w:eastAsia="Times New Roman" w:hAnsi="Tahoma" w:cs="Tahoma"/>
                <w:b/>
                <w:bCs/>
                <w:sz w:val="16"/>
                <w:szCs w:val="16"/>
              </w:rPr>
              <w:t>Realizimi i planit vjetor ne %</w:t>
            </w:r>
          </w:p>
        </w:tc>
      </w:tr>
      <w:tr w:rsidR="00D01636" w:rsidRPr="00D01636" w14:paraId="40371F9A"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1433A95B"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01110 Planifikim Menaxhim, Administrim</w:t>
            </w:r>
          </w:p>
        </w:tc>
        <w:tc>
          <w:tcPr>
            <w:tcW w:w="1350" w:type="dxa"/>
            <w:tcBorders>
              <w:top w:val="nil"/>
              <w:left w:val="nil"/>
              <w:bottom w:val="single" w:sz="4" w:space="0" w:color="305496"/>
              <w:right w:val="single" w:sz="4" w:space="0" w:color="305496"/>
            </w:tcBorders>
            <w:shd w:val="clear" w:color="000000" w:fill="DDEBF7"/>
            <w:vAlign w:val="center"/>
            <w:hideMark/>
          </w:tcPr>
          <w:p w14:paraId="1CF4C248"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 xml:space="preserve">      4,588,000 </w:t>
            </w:r>
          </w:p>
        </w:tc>
        <w:tc>
          <w:tcPr>
            <w:tcW w:w="1233" w:type="dxa"/>
            <w:tcBorders>
              <w:top w:val="nil"/>
              <w:left w:val="nil"/>
              <w:bottom w:val="single" w:sz="4" w:space="0" w:color="305496"/>
              <w:right w:val="single" w:sz="4" w:space="0" w:color="305496"/>
            </w:tcBorders>
            <w:shd w:val="clear" w:color="000000" w:fill="DDEBF7"/>
            <w:vAlign w:val="center"/>
            <w:hideMark/>
          </w:tcPr>
          <w:p w14:paraId="74CDFCC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 xml:space="preserve">   3,971,760 </w:t>
            </w:r>
          </w:p>
        </w:tc>
        <w:tc>
          <w:tcPr>
            <w:tcW w:w="953" w:type="dxa"/>
            <w:tcBorders>
              <w:top w:val="nil"/>
              <w:left w:val="nil"/>
              <w:bottom w:val="single" w:sz="4" w:space="0" w:color="305496"/>
              <w:right w:val="single" w:sz="8" w:space="0" w:color="305496"/>
            </w:tcBorders>
            <w:shd w:val="clear" w:color="000000" w:fill="DDEBF7"/>
            <w:vAlign w:val="center"/>
            <w:hideMark/>
          </w:tcPr>
          <w:p w14:paraId="1D682A9A"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86.6%</w:t>
            </w:r>
          </w:p>
        </w:tc>
      </w:tr>
      <w:tr w:rsidR="00D01636" w:rsidRPr="00D01636" w14:paraId="44E05A4C"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1DC41FA1" w14:textId="463FA9C2"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Pajisje Aparati ( pajisje zyre, kompjuterike, soft</w:t>
            </w:r>
            <w:r w:rsidR="00E7085E">
              <w:rPr>
                <w:rFonts w:ascii="Tahoma" w:eastAsia="Times New Roman" w:hAnsi="Tahoma" w:cs="Tahoma"/>
                <w:sz w:val="16"/>
                <w:szCs w:val="16"/>
              </w:rPr>
              <w:t>ë</w:t>
            </w:r>
            <w:r w:rsidRPr="00D01636">
              <w:rPr>
                <w:rFonts w:ascii="Tahoma" w:eastAsia="Times New Roman" w:hAnsi="Tahoma" w:cs="Tahoma"/>
                <w:sz w:val="16"/>
                <w:szCs w:val="16"/>
              </w:rPr>
              <w:t>are)</w:t>
            </w:r>
          </w:p>
        </w:tc>
        <w:tc>
          <w:tcPr>
            <w:tcW w:w="1350" w:type="dxa"/>
            <w:tcBorders>
              <w:top w:val="nil"/>
              <w:left w:val="nil"/>
              <w:bottom w:val="single" w:sz="4" w:space="0" w:color="305496"/>
              <w:right w:val="single" w:sz="4" w:space="0" w:color="305496"/>
            </w:tcBorders>
            <w:shd w:val="clear" w:color="auto" w:fill="auto"/>
            <w:vAlign w:val="center"/>
            <w:hideMark/>
          </w:tcPr>
          <w:p w14:paraId="07FE1E5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1,300,000</w:t>
            </w:r>
          </w:p>
        </w:tc>
        <w:tc>
          <w:tcPr>
            <w:tcW w:w="1233" w:type="dxa"/>
            <w:tcBorders>
              <w:top w:val="nil"/>
              <w:left w:val="nil"/>
              <w:bottom w:val="single" w:sz="4" w:space="0" w:color="305496"/>
              <w:right w:val="single" w:sz="4" w:space="0" w:color="305496"/>
            </w:tcBorders>
            <w:shd w:val="clear" w:color="auto" w:fill="auto"/>
            <w:noWrap/>
            <w:vAlign w:val="center"/>
            <w:hideMark/>
          </w:tcPr>
          <w:p w14:paraId="3ADD86B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1,211,760</w:t>
            </w:r>
          </w:p>
        </w:tc>
        <w:tc>
          <w:tcPr>
            <w:tcW w:w="953" w:type="dxa"/>
            <w:tcBorders>
              <w:top w:val="nil"/>
              <w:left w:val="nil"/>
              <w:bottom w:val="single" w:sz="4" w:space="0" w:color="305496"/>
              <w:right w:val="single" w:sz="8" w:space="0" w:color="305496"/>
            </w:tcBorders>
            <w:shd w:val="clear" w:color="auto" w:fill="auto"/>
            <w:noWrap/>
            <w:vAlign w:val="center"/>
            <w:hideMark/>
          </w:tcPr>
          <w:p w14:paraId="5F867917"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93.2%</w:t>
            </w:r>
          </w:p>
        </w:tc>
      </w:tr>
      <w:tr w:rsidR="00D01636" w:rsidRPr="00D01636" w14:paraId="10A695F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6DF4E182"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Program Kontabiliteti (FATURE E PRAPAMBETUR)</w:t>
            </w:r>
          </w:p>
        </w:tc>
        <w:tc>
          <w:tcPr>
            <w:tcW w:w="1350" w:type="dxa"/>
            <w:tcBorders>
              <w:top w:val="nil"/>
              <w:left w:val="nil"/>
              <w:bottom w:val="single" w:sz="4" w:space="0" w:color="305496"/>
              <w:right w:val="single" w:sz="4" w:space="0" w:color="305496"/>
            </w:tcBorders>
            <w:shd w:val="clear" w:color="auto" w:fill="auto"/>
            <w:vAlign w:val="center"/>
            <w:hideMark/>
          </w:tcPr>
          <w:p w14:paraId="667C388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528,000</w:t>
            </w:r>
          </w:p>
        </w:tc>
        <w:tc>
          <w:tcPr>
            <w:tcW w:w="1233" w:type="dxa"/>
            <w:tcBorders>
              <w:top w:val="nil"/>
              <w:left w:val="nil"/>
              <w:bottom w:val="single" w:sz="4" w:space="0" w:color="305496"/>
              <w:right w:val="single" w:sz="4" w:space="0" w:color="305496"/>
            </w:tcBorders>
            <w:shd w:val="clear" w:color="auto" w:fill="auto"/>
            <w:noWrap/>
            <w:vAlign w:val="center"/>
            <w:hideMark/>
          </w:tcPr>
          <w:p w14:paraId="4690858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315E7B22"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3A61F767"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61D379DF"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Mjet transporti mallra</w:t>
            </w:r>
          </w:p>
        </w:tc>
        <w:tc>
          <w:tcPr>
            <w:tcW w:w="1350" w:type="dxa"/>
            <w:tcBorders>
              <w:top w:val="nil"/>
              <w:left w:val="nil"/>
              <w:bottom w:val="single" w:sz="4" w:space="0" w:color="305496"/>
              <w:right w:val="single" w:sz="4" w:space="0" w:color="305496"/>
            </w:tcBorders>
            <w:shd w:val="clear" w:color="auto" w:fill="auto"/>
            <w:vAlign w:val="center"/>
            <w:hideMark/>
          </w:tcPr>
          <w:p w14:paraId="08F73DC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2,760,000</w:t>
            </w:r>
          </w:p>
        </w:tc>
        <w:tc>
          <w:tcPr>
            <w:tcW w:w="1233" w:type="dxa"/>
            <w:tcBorders>
              <w:top w:val="nil"/>
              <w:left w:val="nil"/>
              <w:bottom w:val="single" w:sz="4" w:space="0" w:color="305496"/>
              <w:right w:val="single" w:sz="4" w:space="0" w:color="305496"/>
            </w:tcBorders>
            <w:shd w:val="clear" w:color="auto" w:fill="auto"/>
            <w:noWrap/>
            <w:vAlign w:val="center"/>
            <w:hideMark/>
          </w:tcPr>
          <w:p w14:paraId="1008AB25"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2,760,000</w:t>
            </w:r>
          </w:p>
        </w:tc>
        <w:tc>
          <w:tcPr>
            <w:tcW w:w="953" w:type="dxa"/>
            <w:tcBorders>
              <w:top w:val="nil"/>
              <w:left w:val="nil"/>
              <w:bottom w:val="single" w:sz="4" w:space="0" w:color="305496"/>
              <w:right w:val="single" w:sz="8" w:space="0" w:color="305496"/>
            </w:tcBorders>
            <w:shd w:val="clear" w:color="auto" w:fill="auto"/>
            <w:noWrap/>
            <w:vAlign w:val="center"/>
            <w:hideMark/>
          </w:tcPr>
          <w:p w14:paraId="379A6D5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1FFEC40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5B5CFEDC"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01710 Pagesa per sherbimin e borxhit te brendshem</w:t>
            </w:r>
          </w:p>
        </w:tc>
        <w:tc>
          <w:tcPr>
            <w:tcW w:w="1350" w:type="dxa"/>
            <w:tcBorders>
              <w:top w:val="nil"/>
              <w:left w:val="nil"/>
              <w:bottom w:val="single" w:sz="4" w:space="0" w:color="305496"/>
              <w:right w:val="single" w:sz="4" w:space="0" w:color="305496"/>
            </w:tcBorders>
            <w:shd w:val="clear" w:color="000000" w:fill="DDEBF7"/>
            <w:noWrap/>
            <w:vAlign w:val="center"/>
            <w:hideMark/>
          </w:tcPr>
          <w:p w14:paraId="19AA32F6"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7,300,000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3171D691"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6,815,717</w:t>
            </w:r>
          </w:p>
        </w:tc>
        <w:tc>
          <w:tcPr>
            <w:tcW w:w="953" w:type="dxa"/>
            <w:tcBorders>
              <w:top w:val="nil"/>
              <w:left w:val="nil"/>
              <w:bottom w:val="single" w:sz="4" w:space="0" w:color="305496"/>
              <w:right w:val="single" w:sz="8" w:space="0" w:color="305496"/>
            </w:tcBorders>
            <w:shd w:val="clear" w:color="000000" w:fill="DDEBF7"/>
            <w:noWrap/>
            <w:vAlign w:val="center"/>
            <w:hideMark/>
          </w:tcPr>
          <w:p w14:paraId="7741524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93.4%</w:t>
            </w:r>
          </w:p>
        </w:tc>
      </w:tr>
      <w:tr w:rsidR="00D01636" w:rsidRPr="00D01636" w14:paraId="0835EE0C"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BB28CEC"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Kredia e banesave sociale</w:t>
            </w:r>
          </w:p>
        </w:tc>
        <w:tc>
          <w:tcPr>
            <w:tcW w:w="1350" w:type="dxa"/>
            <w:tcBorders>
              <w:top w:val="nil"/>
              <w:left w:val="nil"/>
              <w:bottom w:val="single" w:sz="4" w:space="0" w:color="305496"/>
              <w:right w:val="single" w:sz="4" w:space="0" w:color="305496"/>
            </w:tcBorders>
            <w:shd w:val="clear" w:color="auto" w:fill="auto"/>
            <w:noWrap/>
            <w:vAlign w:val="center"/>
            <w:hideMark/>
          </w:tcPr>
          <w:p w14:paraId="5BD4E77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7,300,000</w:t>
            </w:r>
          </w:p>
        </w:tc>
        <w:tc>
          <w:tcPr>
            <w:tcW w:w="1233" w:type="dxa"/>
            <w:tcBorders>
              <w:top w:val="nil"/>
              <w:left w:val="nil"/>
              <w:bottom w:val="single" w:sz="4" w:space="0" w:color="305496"/>
              <w:right w:val="single" w:sz="4" w:space="0" w:color="305496"/>
            </w:tcBorders>
            <w:shd w:val="clear" w:color="auto" w:fill="auto"/>
            <w:noWrap/>
            <w:vAlign w:val="center"/>
            <w:hideMark/>
          </w:tcPr>
          <w:p w14:paraId="11BFAC40"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6,815,717</w:t>
            </w:r>
          </w:p>
        </w:tc>
        <w:tc>
          <w:tcPr>
            <w:tcW w:w="953" w:type="dxa"/>
            <w:tcBorders>
              <w:top w:val="nil"/>
              <w:left w:val="nil"/>
              <w:bottom w:val="single" w:sz="4" w:space="0" w:color="305496"/>
              <w:right w:val="single" w:sz="8" w:space="0" w:color="305496"/>
            </w:tcBorders>
            <w:shd w:val="clear" w:color="auto" w:fill="auto"/>
            <w:noWrap/>
            <w:vAlign w:val="center"/>
            <w:hideMark/>
          </w:tcPr>
          <w:p w14:paraId="013FD0B2"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93.4%</w:t>
            </w:r>
          </w:p>
        </w:tc>
      </w:tr>
      <w:tr w:rsidR="00D01636" w:rsidRPr="00D01636" w14:paraId="3F2F0C2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17F9EA60"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03280 Mbrojtja nga zjarri dhe mbrojtja civile</w:t>
            </w:r>
          </w:p>
        </w:tc>
        <w:tc>
          <w:tcPr>
            <w:tcW w:w="1350" w:type="dxa"/>
            <w:tcBorders>
              <w:top w:val="nil"/>
              <w:left w:val="nil"/>
              <w:bottom w:val="single" w:sz="4" w:space="0" w:color="305496"/>
              <w:right w:val="single" w:sz="4" w:space="0" w:color="305496"/>
            </w:tcBorders>
            <w:shd w:val="clear" w:color="000000" w:fill="DDEBF7"/>
            <w:noWrap/>
            <w:vAlign w:val="center"/>
            <w:hideMark/>
          </w:tcPr>
          <w:p w14:paraId="69A123B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22,296,200</w:t>
            </w:r>
          </w:p>
        </w:tc>
        <w:tc>
          <w:tcPr>
            <w:tcW w:w="1233" w:type="dxa"/>
            <w:tcBorders>
              <w:top w:val="nil"/>
              <w:left w:val="nil"/>
              <w:bottom w:val="single" w:sz="4" w:space="0" w:color="305496"/>
              <w:right w:val="single" w:sz="4" w:space="0" w:color="305496"/>
            </w:tcBorders>
            <w:shd w:val="clear" w:color="000000" w:fill="DDEBF7"/>
            <w:noWrap/>
            <w:vAlign w:val="center"/>
            <w:hideMark/>
          </w:tcPr>
          <w:p w14:paraId="65E382C6"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738,262</w:t>
            </w:r>
          </w:p>
        </w:tc>
        <w:tc>
          <w:tcPr>
            <w:tcW w:w="953" w:type="dxa"/>
            <w:tcBorders>
              <w:top w:val="nil"/>
              <w:left w:val="nil"/>
              <w:bottom w:val="single" w:sz="4" w:space="0" w:color="305496"/>
              <w:right w:val="single" w:sz="8" w:space="0" w:color="305496"/>
            </w:tcBorders>
            <w:shd w:val="clear" w:color="000000" w:fill="DDEBF7"/>
            <w:noWrap/>
            <w:vAlign w:val="center"/>
            <w:hideMark/>
          </w:tcPr>
          <w:p w14:paraId="641CC7EF"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3.3%</w:t>
            </w:r>
          </w:p>
        </w:tc>
      </w:tr>
      <w:tr w:rsidR="00D01636" w:rsidRPr="00D01636" w14:paraId="53A0A352"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AF1A5A3"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FIRE PREP, bashkefinancim per kosto lokale tvsh</w:t>
            </w:r>
          </w:p>
        </w:tc>
        <w:tc>
          <w:tcPr>
            <w:tcW w:w="1350" w:type="dxa"/>
            <w:tcBorders>
              <w:top w:val="nil"/>
              <w:left w:val="nil"/>
              <w:bottom w:val="single" w:sz="4" w:space="0" w:color="305496"/>
              <w:right w:val="single" w:sz="4" w:space="0" w:color="305496"/>
            </w:tcBorders>
            <w:shd w:val="clear" w:color="auto" w:fill="auto"/>
            <w:noWrap/>
            <w:vAlign w:val="center"/>
            <w:hideMark/>
          </w:tcPr>
          <w:p w14:paraId="736C088C"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7,632,200</w:t>
            </w:r>
          </w:p>
        </w:tc>
        <w:tc>
          <w:tcPr>
            <w:tcW w:w="1233" w:type="dxa"/>
            <w:tcBorders>
              <w:top w:val="nil"/>
              <w:left w:val="nil"/>
              <w:bottom w:val="single" w:sz="4" w:space="0" w:color="305496"/>
              <w:right w:val="single" w:sz="4" w:space="0" w:color="305496"/>
            </w:tcBorders>
            <w:shd w:val="clear" w:color="auto" w:fill="auto"/>
            <w:noWrap/>
            <w:vAlign w:val="center"/>
            <w:hideMark/>
          </w:tcPr>
          <w:p w14:paraId="1290D4C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738,262</w:t>
            </w:r>
          </w:p>
        </w:tc>
        <w:tc>
          <w:tcPr>
            <w:tcW w:w="953" w:type="dxa"/>
            <w:tcBorders>
              <w:top w:val="nil"/>
              <w:left w:val="nil"/>
              <w:bottom w:val="single" w:sz="4" w:space="0" w:color="305496"/>
              <w:right w:val="single" w:sz="8" w:space="0" w:color="305496"/>
            </w:tcBorders>
            <w:shd w:val="clear" w:color="auto" w:fill="auto"/>
            <w:noWrap/>
            <w:vAlign w:val="center"/>
            <w:hideMark/>
          </w:tcPr>
          <w:p w14:paraId="593EA72F"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9.7%</w:t>
            </w:r>
          </w:p>
        </w:tc>
      </w:tr>
      <w:tr w:rsidR="00D01636" w:rsidRPr="00D01636" w14:paraId="2D32B968"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4A6542F"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FIRE PREP, financim i perkohshem, i rimbursueshem</w:t>
            </w:r>
          </w:p>
        </w:tc>
        <w:tc>
          <w:tcPr>
            <w:tcW w:w="1350" w:type="dxa"/>
            <w:tcBorders>
              <w:top w:val="nil"/>
              <w:left w:val="nil"/>
              <w:bottom w:val="single" w:sz="4" w:space="0" w:color="305496"/>
              <w:right w:val="single" w:sz="4" w:space="0" w:color="305496"/>
            </w:tcBorders>
            <w:shd w:val="clear" w:color="auto" w:fill="auto"/>
            <w:noWrap/>
            <w:vAlign w:val="center"/>
            <w:hideMark/>
          </w:tcPr>
          <w:p w14:paraId="0BF86F4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13,664,000</w:t>
            </w:r>
          </w:p>
        </w:tc>
        <w:tc>
          <w:tcPr>
            <w:tcW w:w="1233" w:type="dxa"/>
            <w:tcBorders>
              <w:top w:val="nil"/>
              <w:left w:val="nil"/>
              <w:bottom w:val="single" w:sz="4" w:space="0" w:color="305496"/>
              <w:right w:val="single" w:sz="4" w:space="0" w:color="305496"/>
            </w:tcBorders>
            <w:shd w:val="clear" w:color="auto" w:fill="auto"/>
            <w:noWrap/>
            <w:vAlign w:val="center"/>
            <w:hideMark/>
          </w:tcPr>
          <w:p w14:paraId="54D1FFB0"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174AD74F"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73FC7C67"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DFF9E1B"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Blarje pajisje, computera, printera, MZSH</w:t>
            </w:r>
          </w:p>
        </w:tc>
        <w:tc>
          <w:tcPr>
            <w:tcW w:w="1350" w:type="dxa"/>
            <w:tcBorders>
              <w:top w:val="nil"/>
              <w:left w:val="nil"/>
              <w:bottom w:val="single" w:sz="4" w:space="0" w:color="305496"/>
              <w:right w:val="single" w:sz="4" w:space="0" w:color="305496"/>
            </w:tcBorders>
            <w:shd w:val="clear" w:color="auto" w:fill="auto"/>
            <w:noWrap/>
            <w:vAlign w:val="center"/>
            <w:hideMark/>
          </w:tcPr>
          <w:p w14:paraId="226124B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1,000,000</w:t>
            </w:r>
          </w:p>
        </w:tc>
        <w:tc>
          <w:tcPr>
            <w:tcW w:w="1233" w:type="dxa"/>
            <w:tcBorders>
              <w:top w:val="nil"/>
              <w:left w:val="nil"/>
              <w:bottom w:val="single" w:sz="4" w:space="0" w:color="305496"/>
              <w:right w:val="single" w:sz="4" w:space="0" w:color="305496"/>
            </w:tcBorders>
            <w:shd w:val="clear" w:color="auto" w:fill="auto"/>
            <w:noWrap/>
            <w:vAlign w:val="center"/>
            <w:hideMark/>
          </w:tcPr>
          <w:p w14:paraId="03C9343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58E56910"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125EF128"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383D6358"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04220 Sherbimet bujqesore , inspektimi, siguria ushqimore</w:t>
            </w:r>
          </w:p>
        </w:tc>
        <w:tc>
          <w:tcPr>
            <w:tcW w:w="1350" w:type="dxa"/>
            <w:tcBorders>
              <w:top w:val="nil"/>
              <w:left w:val="nil"/>
              <w:bottom w:val="single" w:sz="4" w:space="0" w:color="305496"/>
              <w:right w:val="single" w:sz="4" w:space="0" w:color="305496"/>
            </w:tcBorders>
            <w:shd w:val="clear" w:color="000000" w:fill="DDEBF7"/>
            <w:noWrap/>
            <w:vAlign w:val="center"/>
            <w:hideMark/>
          </w:tcPr>
          <w:p w14:paraId="2618FE6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1,695,000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27E4DB0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0</w:t>
            </w:r>
          </w:p>
        </w:tc>
        <w:tc>
          <w:tcPr>
            <w:tcW w:w="953" w:type="dxa"/>
            <w:tcBorders>
              <w:top w:val="nil"/>
              <w:left w:val="nil"/>
              <w:bottom w:val="single" w:sz="4" w:space="0" w:color="305496"/>
              <w:right w:val="single" w:sz="8" w:space="0" w:color="305496"/>
            </w:tcBorders>
            <w:shd w:val="clear" w:color="000000" w:fill="DDEBF7"/>
            <w:noWrap/>
            <w:vAlign w:val="center"/>
            <w:hideMark/>
          </w:tcPr>
          <w:p w14:paraId="11B2C5E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0.0%</w:t>
            </w:r>
          </w:p>
        </w:tc>
      </w:tr>
      <w:tr w:rsidR="00D01636" w:rsidRPr="00D01636" w14:paraId="49CD351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F5654E2"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OLIVE CULTURE, bashkefinancim per kosto lokale tvsh</w:t>
            </w:r>
          </w:p>
        </w:tc>
        <w:tc>
          <w:tcPr>
            <w:tcW w:w="1350" w:type="dxa"/>
            <w:tcBorders>
              <w:top w:val="nil"/>
              <w:left w:val="nil"/>
              <w:bottom w:val="single" w:sz="4" w:space="0" w:color="305496"/>
              <w:right w:val="single" w:sz="4" w:space="0" w:color="305496"/>
            </w:tcBorders>
            <w:shd w:val="clear" w:color="auto" w:fill="auto"/>
            <w:noWrap/>
            <w:vAlign w:val="center"/>
            <w:hideMark/>
          </w:tcPr>
          <w:p w14:paraId="0E035BA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414,000</w:t>
            </w:r>
          </w:p>
        </w:tc>
        <w:tc>
          <w:tcPr>
            <w:tcW w:w="1233" w:type="dxa"/>
            <w:tcBorders>
              <w:top w:val="nil"/>
              <w:left w:val="nil"/>
              <w:bottom w:val="single" w:sz="4" w:space="0" w:color="305496"/>
              <w:right w:val="single" w:sz="4" w:space="0" w:color="305496"/>
            </w:tcBorders>
            <w:shd w:val="clear" w:color="auto" w:fill="auto"/>
            <w:noWrap/>
            <w:vAlign w:val="center"/>
            <w:hideMark/>
          </w:tcPr>
          <w:p w14:paraId="31DF4785"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5DC781D8"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3FEF8379"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607A1289"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OLIVE CULTURE, financim i perkohshem, i rimbursueshem</w:t>
            </w:r>
          </w:p>
        </w:tc>
        <w:tc>
          <w:tcPr>
            <w:tcW w:w="1350" w:type="dxa"/>
            <w:tcBorders>
              <w:top w:val="nil"/>
              <w:left w:val="nil"/>
              <w:bottom w:val="single" w:sz="4" w:space="0" w:color="305496"/>
              <w:right w:val="single" w:sz="4" w:space="0" w:color="305496"/>
            </w:tcBorders>
            <w:shd w:val="clear" w:color="auto" w:fill="auto"/>
            <w:noWrap/>
            <w:vAlign w:val="center"/>
            <w:hideMark/>
          </w:tcPr>
          <w:p w14:paraId="4625FC8B"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1,281,000</w:t>
            </w:r>
          </w:p>
        </w:tc>
        <w:tc>
          <w:tcPr>
            <w:tcW w:w="1233" w:type="dxa"/>
            <w:tcBorders>
              <w:top w:val="nil"/>
              <w:left w:val="nil"/>
              <w:bottom w:val="single" w:sz="4" w:space="0" w:color="305496"/>
              <w:right w:val="single" w:sz="4" w:space="0" w:color="305496"/>
            </w:tcBorders>
            <w:shd w:val="clear" w:color="auto" w:fill="auto"/>
            <w:noWrap/>
            <w:vAlign w:val="center"/>
            <w:hideMark/>
          </w:tcPr>
          <w:p w14:paraId="3A56341E"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181A31A7"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59EE6FD7"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62938E73"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04240 Menaxhimi I infrastruktures se ujitjes dhe kullimit</w:t>
            </w:r>
          </w:p>
        </w:tc>
        <w:tc>
          <w:tcPr>
            <w:tcW w:w="1350" w:type="dxa"/>
            <w:tcBorders>
              <w:top w:val="nil"/>
              <w:left w:val="nil"/>
              <w:bottom w:val="single" w:sz="4" w:space="0" w:color="305496"/>
              <w:right w:val="single" w:sz="4" w:space="0" w:color="305496"/>
            </w:tcBorders>
            <w:shd w:val="clear" w:color="000000" w:fill="DDEBF7"/>
            <w:noWrap/>
            <w:vAlign w:val="center"/>
            <w:hideMark/>
          </w:tcPr>
          <w:p w14:paraId="51CCB548"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5,200,000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35536D6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3,035,880</w:t>
            </w:r>
          </w:p>
        </w:tc>
        <w:tc>
          <w:tcPr>
            <w:tcW w:w="953" w:type="dxa"/>
            <w:tcBorders>
              <w:top w:val="nil"/>
              <w:left w:val="nil"/>
              <w:bottom w:val="single" w:sz="4" w:space="0" w:color="305496"/>
              <w:right w:val="single" w:sz="8" w:space="0" w:color="305496"/>
            </w:tcBorders>
            <w:shd w:val="clear" w:color="000000" w:fill="DDEBF7"/>
            <w:noWrap/>
            <w:vAlign w:val="center"/>
            <w:hideMark/>
          </w:tcPr>
          <w:p w14:paraId="5C984DD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58.4%</w:t>
            </w:r>
          </w:p>
        </w:tc>
      </w:tr>
      <w:tr w:rsidR="00D01636" w:rsidRPr="00D01636" w14:paraId="234DCEB7"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2B45834B"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Konstruksione te veprave ujore , Drejtoria e Bujqesise</w:t>
            </w:r>
          </w:p>
        </w:tc>
        <w:tc>
          <w:tcPr>
            <w:tcW w:w="1350" w:type="dxa"/>
            <w:tcBorders>
              <w:top w:val="nil"/>
              <w:left w:val="nil"/>
              <w:bottom w:val="single" w:sz="4" w:space="0" w:color="305496"/>
              <w:right w:val="single" w:sz="4" w:space="0" w:color="305496"/>
            </w:tcBorders>
            <w:shd w:val="clear" w:color="auto" w:fill="auto"/>
            <w:noWrap/>
            <w:vAlign w:val="center"/>
            <w:hideMark/>
          </w:tcPr>
          <w:p w14:paraId="24CA9536"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1,200,000</w:t>
            </w:r>
          </w:p>
        </w:tc>
        <w:tc>
          <w:tcPr>
            <w:tcW w:w="1233" w:type="dxa"/>
            <w:tcBorders>
              <w:top w:val="nil"/>
              <w:left w:val="nil"/>
              <w:bottom w:val="single" w:sz="4" w:space="0" w:color="305496"/>
              <w:right w:val="single" w:sz="4" w:space="0" w:color="305496"/>
            </w:tcBorders>
            <w:shd w:val="clear" w:color="auto" w:fill="auto"/>
            <w:noWrap/>
            <w:vAlign w:val="center"/>
            <w:hideMark/>
          </w:tcPr>
          <w:p w14:paraId="0ACAFE9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28962673"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081D9F2B"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AFFFA26"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Konstruksione të Veprave Ujore ( veshje me beton kanale Ujitëse ), D. e Bujqesise</w:t>
            </w:r>
          </w:p>
        </w:tc>
        <w:tc>
          <w:tcPr>
            <w:tcW w:w="1350" w:type="dxa"/>
            <w:tcBorders>
              <w:top w:val="nil"/>
              <w:left w:val="nil"/>
              <w:bottom w:val="single" w:sz="4" w:space="0" w:color="305496"/>
              <w:right w:val="single" w:sz="4" w:space="0" w:color="305496"/>
            </w:tcBorders>
            <w:shd w:val="clear" w:color="auto" w:fill="auto"/>
            <w:noWrap/>
            <w:vAlign w:val="center"/>
            <w:hideMark/>
          </w:tcPr>
          <w:p w14:paraId="492C826F"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3,750,000</w:t>
            </w:r>
          </w:p>
        </w:tc>
        <w:tc>
          <w:tcPr>
            <w:tcW w:w="1233" w:type="dxa"/>
            <w:tcBorders>
              <w:top w:val="nil"/>
              <w:left w:val="nil"/>
              <w:bottom w:val="single" w:sz="4" w:space="0" w:color="305496"/>
              <w:right w:val="single" w:sz="4" w:space="0" w:color="305496"/>
            </w:tcBorders>
            <w:shd w:val="clear" w:color="auto" w:fill="auto"/>
            <w:noWrap/>
            <w:vAlign w:val="center"/>
            <w:hideMark/>
          </w:tcPr>
          <w:p w14:paraId="4B94B544"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2,862,000</w:t>
            </w:r>
          </w:p>
        </w:tc>
        <w:tc>
          <w:tcPr>
            <w:tcW w:w="953" w:type="dxa"/>
            <w:tcBorders>
              <w:top w:val="nil"/>
              <w:left w:val="nil"/>
              <w:bottom w:val="single" w:sz="4" w:space="0" w:color="305496"/>
              <w:right w:val="single" w:sz="8" w:space="0" w:color="305496"/>
            </w:tcBorders>
            <w:shd w:val="clear" w:color="auto" w:fill="auto"/>
            <w:noWrap/>
            <w:vAlign w:val="center"/>
            <w:hideMark/>
          </w:tcPr>
          <w:p w14:paraId="22FABC7C"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76.3%</w:t>
            </w:r>
          </w:p>
        </w:tc>
      </w:tr>
      <w:tr w:rsidR="00D01636" w:rsidRPr="00D01636" w14:paraId="29E463AB"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36FD7FC"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pajisje kompjuterike, D. e Bujqesise</w:t>
            </w:r>
          </w:p>
        </w:tc>
        <w:tc>
          <w:tcPr>
            <w:tcW w:w="1350" w:type="dxa"/>
            <w:tcBorders>
              <w:top w:val="nil"/>
              <w:left w:val="nil"/>
              <w:bottom w:val="single" w:sz="4" w:space="0" w:color="305496"/>
              <w:right w:val="single" w:sz="4" w:space="0" w:color="305496"/>
            </w:tcBorders>
            <w:shd w:val="clear" w:color="auto" w:fill="auto"/>
            <w:noWrap/>
            <w:vAlign w:val="center"/>
            <w:hideMark/>
          </w:tcPr>
          <w:p w14:paraId="24BDD49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250,000</w:t>
            </w:r>
          </w:p>
        </w:tc>
        <w:tc>
          <w:tcPr>
            <w:tcW w:w="1233" w:type="dxa"/>
            <w:tcBorders>
              <w:top w:val="nil"/>
              <w:left w:val="nil"/>
              <w:bottom w:val="single" w:sz="4" w:space="0" w:color="305496"/>
              <w:right w:val="single" w:sz="4" w:space="0" w:color="305496"/>
            </w:tcBorders>
            <w:shd w:val="clear" w:color="auto" w:fill="auto"/>
            <w:noWrap/>
            <w:vAlign w:val="center"/>
            <w:hideMark/>
          </w:tcPr>
          <w:p w14:paraId="21904F16"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173,880</w:t>
            </w:r>
          </w:p>
        </w:tc>
        <w:tc>
          <w:tcPr>
            <w:tcW w:w="953" w:type="dxa"/>
            <w:tcBorders>
              <w:top w:val="nil"/>
              <w:left w:val="nil"/>
              <w:bottom w:val="single" w:sz="4" w:space="0" w:color="305496"/>
              <w:right w:val="single" w:sz="8" w:space="0" w:color="305496"/>
            </w:tcBorders>
            <w:shd w:val="clear" w:color="auto" w:fill="auto"/>
            <w:noWrap/>
            <w:vAlign w:val="center"/>
            <w:hideMark/>
          </w:tcPr>
          <w:p w14:paraId="3836D05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69.6%</w:t>
            </w:r>
          </w:p>
        </w:tc>
      </w:tr>
      <w:tr w:rsidR="00D01636" w:rsidRPr="00D01636" w14:paraId="47DB7398"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39D04F78"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04260 Administrimi I pyjeve dhe kullotave</w:t>
            </w:r>
          </w:p>
        </w:tc>
        <w:tc>
          <w:tcPr>
            <w:tcW w:w="1350" w:type="dxa"/>
            <w:tcBorders>
              <w:top w:val="nil"/>
              <w:left w:val="nil"/>
              <w:bottom w:val="single" w:sz="4" w:space="0" w:color="305496"/>
              <w:right w:val="single" w:sz="4" w:space="0" w:color="305496"/>
            </w:tcBorders>
            <w:shd w:val="clear" w:color="000000" w:fill="DDEBF7"/>
            <w:noWrap/>
            <w:vAlign w:val="center"/>
            <w:hideMark/>
          </w:tcPr>
          <w:p w14:paraId="078578DA"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1,420,000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2679F6E6"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1,076,400</w:t>
            </w:r>
          </w:p>
        </w:tc>
        <w:tc>
          <w:tcPr>
            <w:tcW w:w="953" w:type="dxa"/>
            <w:tcBorders>
              <w:top w:val="nil"/>
              <w:left w:val="nil"/>
              <w:bottom w:val="single" w:sz="4" w:space="0" w:color="305496"/>
              <w:right w:val="single" w:sz="8" w:space="0" w:color="305496"/>
            </w:tcBorders>
            <w:shd w:val="clear" w:color="000000" w:fill="DDEBF7"/>
            <w:noWrap/>
            <w:vAlign w:val="center"/>
            <w:hideMark/>
          </w:tcPr>
          <w:p w14:paraId="300195C5"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75.8%</w:t>
            </w:r>
          </w:p>
        </w:tc>
      </w:tr>
      <w:tr w:rsidR="00D01636" w:rsidRPr="00D01636" w14:paraId="68426427"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48EE5D91"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Mjete dhe pajisje teknike për pyjet, D. e Bujqesise</w:t>
            </w:r>
          </w:p>
        </w:tc>
        <w:tc>
          <w:tcPr>
            <w:tcW w:w="1350" w:type="dxa"/>
            <w:tcBorders>
              <w:top w:val="nil"/>
              <w:left w:val="nil"/>
              <w:bottom w:val="single" w:sz="4" w:space="0" w:color="305496"/>
              <w:right w:val="single" w:sz="4" w:space="0" w:color="305496"/>
            </w:tcBorders>
            <w:shd w:val="clear" w:color="auto" w:fill="auto"/>
            <w:noWrap/>
            <w:vAlign w:val="center"/>
            <w:hideMark/>
          </w:tcPr>
          <w:p w14:paraId="7B886B3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120,000</w:t>
            </w:r>
          </w:p>
        </w:tc>
        <w:tc>
          <w:tcPr>
            <w:tcW w:w="1233" w:type="dxa"/>
            <w:tcBorders>
              <w:top w:val="nil"/>
              <w:left w:val="nil"/>
              <w:bottom w:val="single" w:sz="4" w:space="0" w:color="305496"/>
              <w:right w:val="single" w:sz="4" w:space="0" w:color="305496"/>
            </w:tcBorders>
            <w:shd w:val="clear" w:color="auto" w:fill="auto"/>
            <w:noWrap/>
            <w:vAlign w:val="center"/>
            <w:hideMark/>
          </w:tcPr>
          <w:p w14:paraId="3B866AF5"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120,000</w:t>
            </w:r>
          </w:p>
        </w:tc>
        <w:tc>
          <w:tcPr>
            <w:tcW w:w="953" w:type="dxa"/>
            <w:tcBorders>
              <w:top w:val="nil"/>
              <w:left w:val="nil"/>
              <w:bottom w:val="single" w:sz="4" w:space="0" w:color="305496"/>
              <w:right w:val="single" w:sz="8" w:space="0" w:color="305496"/>
            </w:tcBorders>
            <w:shd w:val="clear" w:color="auto" w:fill="auto"/>
            <w:noWrap/>
            <w:vAlign w:val="center"/>
            <w:hideMark/>
          </w:tcPr>
          <w:p w14:paraId="2EC21F95"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1215F99A"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60921E1"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Ndërtim lera në kullota , Drejtoria e Bujqesise</w:t>
            </w:r>
          </w:p>
        </w:tc>
        <w:tc>
          <w:tcPr>
            <w:tcW w:w="1350" w:type="dxa"/>
            <w:tcBorders>
              <w:top w:val="nil"/>
              <w:left w:val="nil"/>
              <w:bottom w:val="single" w:sz="4" w:space="0" w:color="305496"/>
              <w:right w:val="single" w:sz="4" w:space="0" w:color="305496"/>
            </w:tcBorders>
            <w:shd w:val="clear" w:color="auto" w:fill="auto"/>
            <w:noWrap/>
            <w:vAlign w:val="center"/>
            <w:hideMark/>
          </w:tcPr>
          <w:p w14:paraId="37659C4A"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600,000</w:t>
            </w:r>
          </w:p>
        </w:tc>
        <w:tc>
          <w:tcPr>
            <w:tcW w:w="1233" w:type="dxa"/>
            <w:tcBorders>
              <w:top w:val="nil"/>
              <w:left w:val="nil"/>
              <w:bottom w:val="single" w:sz="4" w:space="0" w:color="305496"/>
              <w:right w:val="single" w:sz="4" w:space="0" w:color="305496"/>
            </w:tcBorders>
            <w:shd w:val="clear" w:color="auto" w:fill="auto"/>
            <w:noWrap/>
            <w:vAlign w:val="center"/>
            <w:hideMark/>
          </w:tcPr>
          <w:p w14:paraId="50299DC5"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586,800</w:t>
            </w:r>
          </w:p>
        </w:tc>
        <w:tc>
          <w:tcPr>
            <w:tcW w:w="953" w:type="dxa"/>
            <w:tcBorders>
              <w:top w:val="nil"/>
              <w:left w:val="nil"/>
              <w:bottom w:val="single" w:sz="4" w:space="0" w:color="305496"/>
              <w:right w:val="single" w:sz="8" w:space="0" w:color="305496"/>
            </w:tcBorders>
            <w:shd w:val="clear" w:color="auto" w:fill="auto"/>
            <w:noWrap/>
            <w:vAlign w:val="center"/>
            <w:hideMark/>
          </w:tcPr>
          <w:p w14:paraId="6796751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97.8%</w:t>
            </w:r>
          </w:p>
        </w:tc>
      </w:tr>
      <w:tr w:rsidR="00D01636" w:rsidRPr="00D01636" w14:paraId="4B5BDE4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015360D"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peme te medha dhe fidane per shtimin e fondit pyjor, Drejtoria e Bujqesise</w:t>
            </w:r>
          </w:p>
        </w:tc>
        <w:tc>
          <w:tcPr>
            <w:tcW w:w="1350" w:type="dxa"/>
            <w:tcBorders>
              <w:top w:val="nil"/>
              <w:left w:val="nil"/>
              <w:bottom w:val="single" w:sz="4" w:space="0" w:color="305496"/>
              <w:right w:val="single" w:sz="4" w:space="0" w:color="305496"/>
            </w:tcBorders>
            <w:shd w:val="clear" w:color="auto" w:fill="auto"/>
            <w:noWrap/>
            <w:vAlign w:val="center"/>
            <w:hideMark/>
          </w:tcPr>
          <w:p w14:paraId="78C777E5"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700,000</w:t>
            </w:r>
          </w:p>
        </w:tc>
        <w:tc>
          <w:tcPr>
            <w:tcW w:w="1233" w:type="dxa"/>
            <w:tcBorders>
              <w:top w:val="nil"/>
              <w:left w:val="nil"/>
              <w:bottom w:val="single" w:sz="4" w:space="0" w:color="305496"/>
              <w:right w:val="single" w:sz="4" w:space="0" w:color="305496"/>
            </w:tcBorders>
            <w:shd w:val="clear" w:color="auto" w:fill="auto"/>
            <w:noWrap/>
            <w:vAlign w:val="center"/>
            <w:hideMark/>
          </w:tcPr>
          <w:p w14:paraId="174F910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369,600</w:t>
            </w:r>
          </w:p>
        </w:tc>
        <w:tc>
          <w:tcPr>
            <w:tcW w:w="953" w:type="dxa"/>
            <w:tcBorders>
              <w:top w:val="nil"/>
              <w:left w:val="nil"/>
              <w:bottom w:val="single" w:sz="4" w:space="0" w:color="305496"/>
              <w:right w:val="single" w:sz="8" w:space="0" w:color="305496"/>
            </w:tcBorders>
            <w:shd w:val="clear" w:color="auto" w:fill="auto"/>
            <w:noWrap/>
            <w:vAlign w:val="center"/>
            <w:hideMark/>
          </w:tcPr>
          <w:p w14:paraId="627C086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52.8%</w:t>
            </w:r>
          </w:p>
        </w:tc>
      </w:tr>
      <w:tr w:rsidR="00D01636" w:rsidRPr="00D01636" w14:paraId="582D5E06"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1E6AB80A"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04520 / 230  Rrjeti rrugor (Hartim projektesh)</w:t>
            </w:r>
          </w:p>
        </w:tc>
        <w:tc>
          <w:tcPr>
            <w:tcW w:w="1350" w:type="dxa"/>
            <w:tcBorders>
              <w:top w:val="nil"/>
              <w:left w:val="nil"/>
              <w:bottom w:val="single" w:sz="4" w:space="0" w:color="305496"/>
              <w:right w:val="single" w:sz="4" w:space="0" w:color="305496"/>
            </w:tcBorders>
            <w:shd w:val="clear" w:color="000000" w:fill="DDEBF7"/>
            <w:noWrap/>
            <w:vAlign w:val="center"/>
            <w:hideMark/>
          </w:tcPr>
          <w:p w14:paraId="7F23093B" w14:textId="4DA7E4DD"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19,918,</w:t>
            </w:r>
            <w:r w:rsidR="00297368">
              <w:rPr>
                <w:rFonts w:ascii="Tahoma" w:eastAsia="Times New Roman" w:hAnsi="Tahoma" w:cs="Tahoma"/>
                <w:b/>
                <w:bCs/>
                <w:sz w:val="16"/>
                <w:szCs w:val="16"/>
              </w:rPr>
              <w:t>848</w:t>
            </w:r>
          </w:p>
        </w:tc>
        <w:tc>
          <w:tcPr>
            <w:tcW w:w="1233" w:type="dxa"/>
            <w:tcBorders>
              <w:top w:val="nil"/>
              <w:left w:val="nil"/>
              <w:bottom w:val="single" w:sz="4" w:space="0" w:color="305496"/>
              <w:right w:val="single" w:sz="4" w:space="0" w:color="305496"/>
            </w:tcBorders>
            <w:shd w:val="clear" w:color="000000" w:fill="DDEBF7"/>
            <w:noWrap/>
            <w:vAlign w:val="center"/>
            <w:hideMark/>
          </w:tcPr>
          <w:p w14:paraId="7E26261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12,773,780</w:t>
            </w:r>
          </w:p>
        </w:tc>
        <w:tc>
          <w:tcPr>
            <w:tcW w:w="953" w:type="dxa"/>
            <w:tcBorders>
              <w:top w:val="nil"/>
              <w:left w:val="nil"/>
              <w:bottom w:val="single" w:sz="4" w:space="0" w:color="305496"/>
              <w:right w:val="single" w:sz="8" w:space="0" w:color="305496"/>
            </w:tcBorders>
            <w:shd w:val="clear" w:color="000000" w:fill="DDEBF7"/>
            <w:noWrap/>
            <w:vAlign w:val="center"/>
            <w:hideMark/>
          </w:tcPr>
          <w:p w14:paraId="188F9AAB"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64.1%</w:t>
            </w:r>
          </w:p>
        </w:tc>
      </w:tr>
      <w:tr w:rsidR="00D01636" w:rsidRPr="00D01636" w14:paraId="1798F327"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F7CE618"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Hartim projekti i objektit Rik. Urban Unaza e Re</w:t>
            </w:r>
          </w:p>
        </w:tc>
        <w:tc>
          <w:tcPr>
            <w:tcW w:w="1350" w:type="dxa"/>
            <w:tcBorders>
              <w:top w:val="nil"/>
              <w:left w:val="nil"/>
              <w:bottom w:val="single" w:sz="4" w:space="0" w:color="305496"/>
              <w:right w:val="single" w:sz="4" w:space="0" w:color="305496"/>
            </w:tcBorders>
            <w:shd w:val="clear" w:color="auto" w:fill="auto"/>
            <w:vAlign w:val="center"/>
            <w:hideMark/>
          </w:tcPr>
          <w:p w14:paraId="5593FF5C"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4,522,000</w:t>
            </w:r>
          </w:p>
        </w:tc>
        <w:tc>
          <w:tcPr>
            <w:tcW w:w="1233" w:type="dxa"/>
            <w:tcBorders>
              <w:top w:val="nil"/>
              <w:left w:val="nil"/>
              <w:bottom w:val="single" w:sz="4" w:space="0" w:color="305496"/>
              <w:right w:val="single" w:sz="4" w:space="0" w:color="305496"/>
            </w:tcBorders>
            <w:shd w:val="clear" w:color="auto" w:fill="auto"/>
            <w:noWrap/>
            <w:vAlign w:val="center"/>
            <w:hideMark/>
          </w:tcPr>
          <w:p w14:paraId="29B841B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4,522,000</w:t>
            </w:r>
          </w:p>
        </w:tc>
        <w:tc>
          <w:tcPr>
            <w:tcW w:w="953" w:type="dxa"/>
            <w:tcBorders>
              <w:top w:val="nil"/>
              <w:left w:val="nil"/>
              <w:bottom w:val="single" w:sz="4" w:space="0" w:color="305496"/>
              <w:right w:val="single" w:sz="8" w:space="0" w:color="305496"/>
            </w:tcBorders>
            <w:shd w:val="clear" w:color="auto" w:fill="auto"/>
            <w:noWrap/>
            <w:vAlign w:val="center"/>
            <w:hideMark/>
          </w:tcPr>
          <w:p w14:paraId="1CBCF1E7"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1D834977"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61B4D68A"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Hartim projekti Ura e re mbi lumin Osum dhe rik. rr. Gorice -Bilce</w:t>
            </w:r>
          </w:p>
        </w:tc>
        <w:tc>
          <w:tcPr>
            <w:tcW w:w="1350" w:type="dxa"/>
            <w:tcBorders>
              <w:top w:val="nil"/>
              <w:left w:val="nil"/>
              <w:bottom w:val="single" w:sz="4" w:space="0" w:color="305496"/>
              <w:right w:val="single" w:sz="4" w:space="0" w:color="305496"/>
            </w:tcBorders>
            <w:shd w:val="clear" w:color="auto" w:fill="auto"/>
            <w:vAlign w:val="center"/>
            <w:hideMark/>
          </w:tcPr>
          <w:p w14:paraId="71974EE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8,252,000</w:t>
            </w:r>
          </w:p>
        </w:tc>
        <w:tc>
          <w:tcPr>
            <w:tcW w:w="1233" w:type="dxa"/>
            <w:tcBorders>
              <w:top w:val="nil"/>
              <w:left w:val="nil"/>
              <w:bottom w:val="single" w:sz="4" w:space="0" w:color="305496"/>
              <w:right w:val="single" w:sz="4" w:space="0" w:color="305496"/>
            </w:tcBorders>
            <w:shd w:val="clear" w:color="auto" w:fill="auto"/>
            <w:noWrap/>
            <w:vAlign w:val="center"/>
            <w:hideMark/>
          </w:tcPr>
          <w:p w14:paraId="54BA43B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8,251,780</w:t>
            </w:r>
          </w:p>
        </w:tc>
        <w:tc>
          <w:tcPr>
            <w:tcW w:w="953" w:type="dxa"/>
            <w:tcBorders>
              <w:top w:val="nil"/>
              <w:left w:val="nil"/>
              <w:bottom w:val="single" w:sz="4" w:space="0" w:color="305496"/>
              <w:right w:val="single" w:sz="8" w:space="0" w:color="305496"/>
            </w:tcBorders>
            <w:shd w:val="clear" w:color="auto" w:fill="auto"/>
            <w:noWrap/>
            <w:vAlign w:val="center"/>
            <w:hideMark/>
          </w:tcPr>
          <w:p w14:paraId="08C58B72"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4A0C701E"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0A624C9"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Oponence teknike per ndertim objekte</w:t>
            </w:r>
          </w:p>
        </w:tc>
        <w:tc>
          <w:tcPr>
            <w:tcW w:w="1350" w:type="dxa"/>
            <w:tcBorders>
              <w:top w:val="nil"/>
              <w:left w:val="nil"/>
              <w:bottom w:val="single" w:sz="4" w:space="0" w:color="305496"/>
              <w:right w:val="single" w:sz="4" w:space="0" w:color="305496"/>
            </w:tcBorders>
            <w:shd w:val="clear" w:color="auto" w:fill="auto"/>
            <w:vAlign w:val="center"/>
            <w:hideMark/>
          </w:tcPr>
          <w:p w14:paraId="10DE0299" w14:textId="5A8F12A1"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1,144,</w:t>
            </w:r>
            <w:r w:rsidR="00297368">
              <w:rPr>
                <w:rFonts w:ascii="Tahoma" w:eastAsia="Times New Roman" w:hAnsi="Tahoma" w:cs="Tahoma"/>
                <w:b/>
                <w:bCs/>
                <w:sz w:val="16"/>
                <w:szCs w:val="16"/>
              </w:rPr>
              <w:t>848</w:t>
            </w:r>
          </w:p>
        </w:tc>
        <w:tc>
          <w:tcPr>
            <w:tcW w:w="1233" w:type="dxa"/>
            <w:tcBorders>
              <w:top w:val="nil"/>
              <w:left w:val="nil"/>
              <w:bottom w:val="single" w:sz="4" w:space="0" w:color="305496"/>
              <w:right w:val="single" w:sz="4" w:space="0" w:color="305496"/>
            </w:tcBorders>
            <w:shd w:val="clear" w:color="auto" w:fill="auto"/>
            <w:noWrap/>
            <w:vAlign w:val="center"/>
            <w:hideMark/>
          </w:tcPr>
          <w:p w14:paraId="30165750"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64206696"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774F807A"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A3610C1"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Hartim projekte, studime, VNM</w:t>
            </w:r>
          </w:p>
        </w:tc>
        <w:tc>
          <w:tcPr>
            <w:tcW w:w="1350" w:type="dxa"/>
            <w:tcBorders>
              <w:top w:val="nil"/>
              <w:left w:val="nil"/>
              <w:bottom w:val="single" w:sz="4" w:space="0" w:color="305496"/>
              <w:right w:val="single" w:sz="4" w:space="0" w:color="305496"/>
            </w:tcBorders>
            <w:shd w:val="clear" w:color="auto" w:fill="auto"/>
            <w:vAlign w:val="center"/>
            <w:hideMark/>
          </w:tcPr>
          <w:p w14:paraId="672D9E7E" w14:textId="153CAD11" w:rsidR="00D01636" w:rsidRPr="00D01636" w:rsidRDefault="00297368" w:rsidP="00D01636">
            <w:pPr>
              <w:spacing w:after="0" w:line="240" w:lineRule="auto"/>
              <w:jc w:val="right"/>
              <w:rPr>
                <w:rFonts w:ascii="Tahoma" w:eastAsia="Times New Roman" w:hAnsi="Tahoma" w:cs="Tahoma"/>
                <w:b/>
                <w:bCs/>
                <w:sz w:val="16"/>
                <w:szCs w:val="16"/>
              </w:rPr>
            </w:pPr>
            <w:r>
              <w:rPr>
                <w:rFonts w:ascii="Tahoma" w:eastAsia="Times New Roman" w:hAnsi="Tahoma" w:cs="Tahoma"/>
                <w:b/>
                <w:bCs/>
                <w:sz w:val="16"/>
                <w:szCs w:val="16"/>
              </w:rPr>
              <w:t>6,000,000</w:t>
            </w:r>
          </w:p>
        </w:tc>
        <w:tc>
          <w:tcPr>
            <w:tcW w:w="1233" w:type="dxa"/>
            <w:tcBorders>
              <w:top w:val="nil"/>
              <w:left w:val="nil"/>
              <w:bottom w:val="single" w:sz="4" w:space="0" w:color="305496"/>
              <w:right w:val="single" w:sz="4" w:space="0" w:color="305496"/>
            </w:tcBorders>
            <w:shd w:val="clear" w:color="auto" w:fill="auto"/>
            <w:noWrap/>
            <w:vAlign w:val="center"/>
            <w:hideMark/>
          </w:tcPr>
          <w:p w14:paraId="5C26349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40BB94F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52BA981B"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4000CEF7"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 xml:space="preserve">Programi 04520 / 231  Rrjeti rrugor </w:t>
            </w:r>
          </w:p>
        </w:tc>
        <w:tc>
          <w:tcPr>
            <w:tcW w:w="1350" w:type="dxa"/>
            <w:tcBorders>
              <w:top w:val="nil"/>
              <w:left w:val="nil"/>
              <w:bottom w:val="single" w:sz="4" w:space="0" w:color="305496"/>
              <w:right w:val="single" w:sz="4" w:space="0" w:color="305496"/>
            </w:tcBorders>
            <w:shd w:val="clear" w:color="000000" w:fill="DDEBF7"/>
            <w:vAlign w:val="center"/>
            <w:hideMark/>
          </w:tcPr>
          <w:p w14:paraId="7A10C34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73,292,329</w:t>
            </w:r>
          </w:p>
        </w:tc>
        <w:tc>
          <w:tcPr>
            <w:tcW w:w="1233" w:type="dxa"/>
            <w:tcBorders>
              <w:top w:val="nil"/>
              <w:left w:val="nil"/>
              <w:bottom w:val="single" w:sz="4" w:space="0" w:color="305496"/>
              <w:right w:val="single" w:sz="4" w:space="0" w:color="305496"/>
            </w:tcBorders>
            <w:shd w:val="clear" w:color="000000" w:fill="DDEBF7"/>
            <w:vAlign w:val="center"/>
            <w:hideMark/>
          </w:tcPr>
          <w:p w14:paraId="70215E8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24,832,517</w:t>
            </w:r>
          </w:p>
        </w:tc>
        <w:tc>
          <w:tcPr>
            <w:tcW w:w="953" w:type="dxa"/>
            <w:tcBorders>
              <w:top w:val="nil"/>
              <w:left w:val="nil"/>
              <w:bottom w:val="single" w:sz="4" w:space="0" w:color="305496"/>
              <w:right w:val="single" w:sz="8" w:space="0" w:color="305496"/>
            </w:tcBorders>
            <w:shd w:val="clear" w:color="000000" w:fill="DDEBF7"/>
            <w:vAlign w:val="center"/>
            <w:hideMark/>
          </w:tcPr>
          <w:p w14:paraId="4B35318C"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33.9%</w:t>
            </w:r>
          </w:p>
        </w:tc>
      </w:tr>
      <w:tr w:rsidR="00D01636" w:rsidRPr="00D01636" w14:paraId="2A6BA7B2" w14:textId="77777777" w:rsidTr="00C51BE8">
        <w:trPr>
          <w:trHeight w:val="438"/>
        </w:trPr>
        <w:tc>
          <w:tcPr>
            <w:tcW w:w="5930" w:type="dxa"/>
            <w:tcBorders>
              <w:top w:val="nil"/>
              <w:left w:val="single" w:sz="8" w:space="0" w:color="305496"/>
              <w:bottom w:val="single" w:sz="4" w:space="0" w:color="305496"/>
              <w:right w:val="single" w:sz="4" w:space="0" w:color="305496"/>
            </w:tcBorders>
            <w:shd w:val="clear" w:color="auto" w:fill="auto"/>
            <w:vAlign w:val="center"/>
            <w:hideMark/>
          </w:tcPr>
          <w:p w14:paraId="5B6A3240"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Asfaltim dhe shtrim rrugesh me beton, mirembajtje me cakull dhe tombino e mure mbajtes ne njesite administrative dhe lagjet e qytetit</w:t>
            </w:r>
          </w:p>
        </w:tc>
        <w:tc>
          <w:tcPr>
            <w:tcW w:w="1350" w:type="dxa"/>
            <w:tcBorders>
              <w:top w:val="nil"/>
              <w:left w:val="nil"/>
              <w:bottom w:val="single" w:sz="4" w:space="0" w:color="305496"/>
              <w:right w:val="single" w:sz="4" w:space="0" w:color="305496"/>
            </w:tcBorders>
            <w:shd w:val="clear" w:color="auto" w:fill="auto"/>
            <w:vAlign w:val="center"/>
            <w:hideMark/>
          </w:tcPr>
          <w:p w14:paraId="1416B76A"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7,841,000</w:t>
            </w:r>
          </w:p>
        </w:tc>
        <w:tc>
          <w:tcPr>
            <w:tcW w:w="1233" w:type="dxa"/>
            <w:tcBorders>
              <w:top w:val="nil"/>
              <w:left w:val="nil"/>
              <w:bottom w:val="single" w:sz="4" w:space="0" w:color="305496"/>
              <w:right w:val="single" w:sz="4" w:space="0" w:color="305496"/>
            </w:tcBorders>
            <w:shd w:val="clear" w:color="auto" w:fill="auto"/>
            <w:noWrap/>
            <w:vAlign w:val="center"/>
            <w:hideMark/>
          </w:tcPr>
          <w:p w14:paraId="46872224"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4935A79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32573A43"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606A29C" w14:textId="6DF66E69"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 xml:space="preserve">Shpronesim per interes publik, </w:t>
            </w:r>
            <w:r w:rsidR="00527384">
              <w:rPr>
                <w:rFonts w:ascii="Tahoma" w:eastAsia="Times New Roman" w:hAnsi="Tahoma" w:cs="Tahoma"/>
                <w:sz w:val="16"/>
                <w:szCs w:val="16"/>
              </w:rPr>
              <w:t>(</w:t>
            </w:r>
            <w:r w:rsidRPr="00D01636">
              <w:rPr>
                <w:rFonts w:ascii="Tahoma" w:eastAsia="Times New Roman" w:hAnsi="Tahoma" w:cs="Tahoma"/>
                <w:sz w:val="16"/>
                <w:szCs w:val="16"/>
              </w:rPr>
              <w:t>zona ish-pjeshkorja</w:t>
            </w:r>
            <w:r w:rsidR="00527384">
              <w:rPr>
                <w:rFonts w:ascii="Tahoma" w:eastAsia="Times New Roman" w:hAnsi="Tahoma" w:cs="Tahoma"/>
                <w:sz w:val="16"/>
                <w:szCs w:val="16"/>
              </w:rPr>
              <w:t xml:space="preserve"> dhe te reja)</w:t>
            </w:r>
          </w:p>
        </w:tc>
        <w:tc>
          <w:tcPr>
            <w:tcW w:w="1350" w:type="dxa"/>
            <w:tcBorders>
              <w:top w:val="nil"/>
              <w:left w:val="nil"/>
              <w:bottom w:val="single" w:sz="4" w:space="0" w:color="305496"/>
              <w:right w:val="single" w:sz="4" w:space="0" w:color="305496"/>
            </w:tcBorders>
            <w:shd w:val="clear" w:color="auto" w:fill="auto"/>
            <w:vAlign w:val="center"/>
            <w:hideMark/>
          </w:tcPr>
          <w:p w14:paraId="77992897" w14:textId="0F55DB65" w:rsidR="00D01636" w:rsidRPr="00D01636" w:rsidRDefault="00527384" w:rsidP="00D01636">
            <w:pPr>
              <w:spacing w:after="0" w:line="240" w:lineRule="auto"/>
              <w:jc w:val="right"/>
              <w:rPr>
                <w:rFonts w:ascii="Tahoma" w:eastAsia="Times New Roman" w:hAnsi="Tahoma" w:cs="Tahoma"/>
                <w:b/>
                <w:bCs/>
                <w:sz w:val="16"/>
                <w:szCs w:val="16"/>
              </w:rPr>
            </w:pPr>
            <w:r w:rsidRPr="00527384">
              <w:rPr>
                <w:rFonts w:ascii="Tahoma" w:eastAsia="Times New Roman" w:hAnsi="Tahoma" w:cs="Tahoma"/>
                <w:b/>
                <w:bCs/>
                <w:sz w:val="16"/>
                <w:szCs w:val="16"/>
              </w:rPr>
              <w:t>8</w:t>
            </w:r>
            <w:r w:rsidR="00D01636" w:rsidRPr="00D01636">
              <w:rPr>
                <w:rFonts w:ascii="Tahoma" w:eastAsia="Times New Roman" w:hAnsi="Tahoma" w:cs="Tahoma"/>
                <w:b/>
                <w:bCs/>
                <w:sz w:val="16"/>
                <w:szCs w:val="16"/>
              </w:rPr>
              <w:t>,000,000</w:t>
            </w:r>
          </w:p>
        </w:tc>
        <w:tc>
          <w:tcPr>
            <w:tcW w:w="1233" w:type="dxa"/>
            <w:tcBorders>
              <w:top w:val="nil"/>
              <w:left w:val="nil"/>
              <w:bottom w:val="single" w:sz="4" w:space="0" w:color="305496"/>
              <w:right w:val="single" w:sz="4" w:space="0" w:color="305496"/>
            </w:tcBorders>
            <w:shd w:val="clear" w:color="auto" w:fill="auto"/>
            <w:noWrap/>
            <w:vAlign w:val="center"/>
            <w:hideMark/>
          </w:tcPr>
          <w:p w14:paraId="49B714A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2,054,891</w:t>
            </w:r>
          </w:p>
        </w:tc>
        <w:tc>
          <w:tcPr>
            <w:tcW w:w="953" w:type="dxa"/>
            <w:tcBorders>
              <w:top w:val="nil"/>
              <w:left w:val="nil"/>
              <w:bottom w:val="single" w:sz="4" w:space="0" w:color="305496"/>
              <w:right w:val="single" w:sz="8" w:space="0" w:color="305496"/>
            </w:tcBorders>
            <w:shd w:val="clear" w:color="auto" w:fill="auto"/>
            <w:noWrap/>
            <w:vAlign w:val="center"/>
            <w:hideMark/>
          </w:tcPr>
          <w:p w14:paraId="0FA11960"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41.1%</w:t>
            </w:r>
          </w:p>
        </w:tc>
      </w:tr>
      <w:tr w:rsidR="00D01636" w:rsidRPr="00D01636" w14:paraId="148F31DC"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762F3A1"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Rokonstruksion rrugesh, trotuare dhe ndricim 30 vjetori ish pjeshkorja</w:t>
            </w:r>
          </w:p>
        </w:tc>
        <w:tc>
          <w:tcPr>
            <w:tcW w:w="1350" w:type="dxa"/>
            <w:tcBorders>
              <w:top w:val="nil"/>
              <w:left w:val="nil"/>
              <w:bottom w:val="single" w:sz="4" w:space="0" w:color="305496"/>
              <w:right w:val="single" w:sz="4" w:space="0" w:color="305496"/>
            </w:tcBorders>
            <w:shd w:val="clear" w:color="auto" w:fill="auto"/>
            <w:vAlign w:val="center"/>
            <w:hideMark/>
          </w:tcPr>
          <w:p w14:paraId="0A2958C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5,820,000</w:t>
            </w:r>
          </w:p>
        </w:tc>
        <w:tc>
          <w:tcPr>
            <w:tcW w:w="1233" w:type="dxa"/>
            <w:tcBorders>
              <w:top w:val="nil"/>
              <w:left w:val="nil"/>
              <w:bottom w:val="single" w:sz="4" w:space="0" w:color="305496"/>
              <w:right w:val="single" w:sz="4" w:space="0" w:color="305496"/>
            </w:tcBorders>
            <w:shd w:val="clear" w:color="auto" w:fill="auto"/>
            <w:noWrap/>
            <w:vAlign w:val="center"/>
            <w:hideMark/>
          </w:tcPr>
          <w:p w14:paraId="6F3FBCB5"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5,819,077</w:t>
            </w:r>
          </w:p>
        </w:tc>
        <w:tc>
          <w:tcPr>
            <w:tcW w:w="953" w:type="dxa"/>
            <w:tcBorders>
              <w:top w:val="nil"/>
              <w:left w:val="nil"/>
              <w:bottom w:val="single" w:sz="4" w:space="0" w:color="305496"/>
              <w:right w:val="single" w:sz="8" w:space="0" w:color="305496"/>
            </w:tcBorders>
            <w:shd w:val="clear" w:color="auto" w:fill="auto"/>
            <w:noWrap/>
            <w:vAlign w:val="center"/>
            <w:hideMark/>
          </w:tcPr>
          <w:p w14:paraId="7B37539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64520E27" w14:textId="77777777" w:rsidTr="00C51BE8">
        <w:trPr>
          <w:trHeight w:val="341"/>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4788296"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Nderhyrje rehabilitimi ne infrastrukturen rrugore</w:t>
            </w:r>
          </w:p>
        </w:tc>
        <w:tc>
          <w:tcPr>
            <w:tcW w:w="1350" w:type="dxa"/>
            <w:tcBorders>
              <w:top w:val="nil"/>
              <w:left w:val="nil"/>
              <w:bottom w:val="single" w:sz="4" w:space="0" w:color="305496"/>
              <w:right w:val="single" w:sz="4" w:space="0" w:color="305496"/>
            </w:tcBorders>
            <w:shd w:val="clear" w:color="auto" w:fill="auto"/>
            <w:vAlign w:val="center"/>
            <w:hideMark/>
          </w:tcPr>
          <w:p w14:paraId="2E36A124"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7,132,652</w:t>
            </w:r>
          </w:p>
        </w:tc>
        <w:tc>
          <w:tcPr>
            <w:tcW w:w="1233" w:type="dxa"/>
            <w:tcBorders>
              <w:top w:val="nil"/>
              <w:left w:val="nil"/>
              <w:bottom w:val="single" w:sz="4" w:space="0" w:color="305496"/>
              <w:right w:val="single" w:sz="4" w:space="0" w:color="305496"/>
            </w:tcBorders>
            <w:shd w:val="clear" w:color="auto" w:fill="auto"/>
            <w:noWrap/>
            <w:vAlign w:val="center"/>
            <w:hideMark/>
          </w:tcPr>
          <w:p w14:paraId="00D0A418"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5F33E12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26350698" w14:textId="77777777" w:rsidTr="00C51BE8">
        <w:trPr>
          <w:trHeight w:val="390"/>
        </w:trPr>
        <w:tc>
          <w:tcPr>
            <w:tcW w:w="5930" w:type="dxa"/>
            <w:tcBorders>
              <w:top w:val="nil"/>
              <w:left w:val="single" w:sz="8" w:space="0" w:color="305496"/>
              <w:bottom w:val="single" w:sz="4" w:space="0" w:color="305496"/>
              <w:right w:val="single" w:sz="4" w:space="0" w:color="305496"/>
            </w:tcBorders>
            <w:shd w:val="clear" w:color="auto" w:fill="auto"/>
            <w:vAlign w:val="center"/>
            <w:hideMark/>
          </w:tcPr>
          <w:p w14:paraId="3AF5EA2D"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Permiresim shtresa rrugore rruga Antipatrea Kryqezimi i spitalit Rajonal - By Pass</w:t>
            </w:r>
          </w:p>
        </w:tc>
        <w:tc>
          <w:tcPr>
            <w:tcW w:w="1350" w:type="dxa"/>
            <w:tcBorders>
              <w:top w:val="nil"/>
              <w:left w:val="nil"/>
              <w:bottom w:val="single" w:sz="4" w:space="0" w:color="305496"/>
              <w:right w:val="single" w:sz="4" w:space="0" w:color="305496"/>
            </w:tcBorders>
            <w:shd w:val="clear" w:color="auto" w:fill="auto"/>
            <w:vAlign w:val="center"/>
            <w:hideMark/>
          </w:tcPr>
          <w:p w14:paraId="07258B6E"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18,000,000</w:t>
            </w:r>
          </w:p>
        </w:tc>
        <w:tc>
          <w:tcPr>
            <w:tcW w:w="1233" w:type="dxa"/>
            <w:tcBorders>
              <w:top w:val="nil"/>
              <w:left w:val="nil"/>
              <w:bottom w:val="single" w:sz="4" w:space="0" w:color="305496"/>
              <w:right w:val="single" w:sz="4" w:space="0" w:color="305496"/>
            </w:tcBorders>
            <w:shd w:val="clear" w:color="auto" w:fill="auto"/>
            <w:noWrap/>
            <w:vAlign w:val="center"/>
            <w:hideMark/>
          </w:tcPr>
          <w:p w14:paraId="4662AE96"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13,279,995</w:t>
            </w:r>
          </w:p>
        </w:tc>
        <w:tc>
          <w:tcPr>
            <w:tcW w:w="953" w:type="dxa"/>
            <w:tcBorders>
              <w:top w:val="nil"/>
              <w:left w:val="nil"/>
              <w:bottom w:val="single" w:sz="4" w:space="0" w:color="305496"/>
              <w:right w:val="single" w:sz="8" w:space="0" w:color="305496"/>
            </w:tcBorders>
            <w:shd w:val="clear" w:color="auto" w:fill="auto"/>
            <w:noWrap/>
            <w:vAlign w:val="center"/>
            <w:hideMark/>
          </w:tcPr>
          <w:p w14:paraId="52D0901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73.8%</w:t>
            </w:r>
          </w:p>
        </w:tc>
      </w:tr>
      <w:tr w:rsidR="00FE3CAD" w:rsidRPr="00D01636" w14:paraId="40EF2109"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tcPr>
          <w:p w14:paraId="709E09C7" w14:textId="34B14021" w:rsidR="00FE3CAD" w:rsidRPr="00D01636" w:rsidRDefault="00C237E6" w:rsidP="00FE3CAD">
            <w:pPr>
              <w:spacing w:after="0" w:line="240" w:lineRule="auto"/>
              <w:rPr>
                <w:rFonts w:ascii="Tahoma" w:eastAsia="Times New Roman" w:hAnsi="Tahoma" w:cs="Tahoma"/>
                <w:sz w:val="16"/>
                <w:szCs w:val="16"/>
              </w:rPr>
            </w:pPr>
            <w:r w:rsidRPr="00C237E6">
              <w:rPr>
                <w:rFonts w:ascii="Tahoma" w:eastAsia="Times New Roman" w:hAnsi="Tahoma" w:cs="Tahoma"/>
                <w:sz w:val="16"/>
                <w:szCs w:val="16"/>
              </w:rPr>
              <w:t>Rikualifikim i aksit rrugor që lidh rrugën "Parangoi" me rrugën "Muzak Topia" Berat vl.kontrate 9,365,040</w:t>
            </w:r>
          </w:p>
        </w:tc>
        <w:tc>
          <w:tcPr>
            <w:tcW w:w="1350" w:type="dxa"/>
            <w:tcBorders>
              <w:top w:val="nil"/>
              <w:left w:val="nil"/>
              <w:bottom w:val="single" w:sz="4" w:space="0" w:color="305496"/>
              <w:right w:val="single" w:sz="4" w:space="0" w:color="305496"/>
            </w:tcBorders>
            <w:shd w:val="clear" w:color="auto" w:fill="auto"/>
            <w:noWrap/>
            <w:vAlign w:val="center"/>
          </w:tcPr>
          <w:p w14:paraId="79EA1CBD" w14:textId="320F8CE7" w:rsidR="00FE3CAD" w:rsidRPr="00D01636" w:rsidRDefault="00C237E6" w:rsidP="00D01636">
            <w:pPr>
              <w:spacing w:after="0" w:line="240" w:lineRule="auto"/>
              <w:jc w:val="right"/>
              <w:rPr>
                <w:rFonts w:ascii="Tahoma" w:eastAsia="Times New Roman" w:hAnsi="Tahoma" w:cs="Tahoma"/>
                <w:b/>
                <w:bCs/>
                <w:sz w:val="16"/>
                <w:szCs w:val="16"/>
              </w:rPr>
            </w:pPr>
            <w:r>
              <w:rPr>
                <w:rFonts w:ascii="Tahoma" w:eastAsia="Times New Roman" w:hAnsi="Tahoma" w:cs="Tahoma"/>
                <w:b/>
                <w:bCs/>
                <w:sz w:val="16"/>
                <w:szCs w:val="16"/>
              </w:rPr>
              <w:t>2,400,000</w:t>
            </w:r>
          </w:p>
        </w:tc>
        <w:tc>
          <w:tcPr>
            <w:tcW w:w="1233" w:type="dxa"/>
            <w:tcBorders>
              <w:top w:val="nil"/>
              <w:left w:val="nil"/>
              <w:bottom w:val="single" w:sz="4" w:space="0" w:color="305496"/>
              <w:right w:val="single" w:sz="4" w:space="0" w:color="305496"/>
            </w:tcBorders>
            <w:shd w:val="clear" w:color="auto" w:fill="auto"/>
            <w:noWrap/>
            <w:vAlign w:val="center"/>
          </w:tcPr>
          <w:p w14:paraId="255D6BD5" w14:textId="0F2E8902" w:rsidR="00FE3CAD" w:rsidRPr="00D01636" w:rsidRDefault="00C237E6" w:rsidP="00D01636">
            <w:pPr>
              <w:spacing w:after="0" w:line="240" w:lineRule="auto"/>
              <w:jc w:val="right"/>
              <w:rPr>
                <w:rFonts w:ascii="Tahoma" w:eastAsia="Times New Roman" w:hAnsi="Tahoma" w:cs="Tahoma"/>
                <w:sz w:val="16"/>
                <w:szCs w:val="16"/>
              </w:rPr>
            </w:pPr>
            <w:r>
              <w:rPr>
                <w:rFonts w:ascii="Tahoma" w:eastAsia="Times New Roman" w:hAnsi="Tahoma" w:cs="Tahoma"/>
                <w:sz w:val="16"/>
                <w:szCs w:val="16"/>
              </w:rPr>
              <w:t>1,500,246</w:t>
            </w:r>
          </w:p>
        </w:tc>
        <w:tc>
          <w:tcPr>
            <w:tcW w:w="953" w:type="dxa"/>
            <w:tcBorders>
              <w:top w:val="nil"/>
              <w:left w:val="nil"/>
              <w:bottom w:val="single" w:sz="4" w:space="0" w:color="305496"/>
              <w:right w:val="single" w:sz="8" w:space="0" w:color="305496"/>
            </w:tcBorders>
            <w:shd w:val="clear" w:color="auto" w:fill="auto"/>
            <w:noWrap/>
            <w:vAlign w:val="center"/>
          </w:tcPr>
          <w:p w14:paraId="0BFE96E2" w14:textId="7CB6DA26" w:rsidR="00FE3CAD" w:rsidRPr="00D01636" w:rsidRDefault="00C237E6" w:rsidP="00C237E6">
            <w:pPr>
              <w:spacing w:after="0" w:line="240" w:lineRule="auto"/>
              <w:jc w:val="right"/>
              <w:rPr>
                <w:rFonts w:ascii="Tahoma" w:eastAsia="Times New Roman" w:hAnsi="Tahoma" w:cs="Tahoma"/>
                <w:sz w:val="16"/>
                <w:szCs w:val="16"/>
              </w:rPr>
            </w:pPr>
            <w:r>
              <w:rPr>
                <w:rFonts w:ascii="Tahoma" w:eastAsia="Times New Roman" w:hAnsi="Tahoma" w:cs="Tahoma"/>
                <w:sz w:val="16"/>
                <w:szCs w:val="16"/>
              </w:rPr>
              <w:t>62.5%</w:t>
            </w:r>
          </w:p>
        </w:tc>
      </w:tr>
      <w:tr w:rsidR="00FE3CAD" w:rsidRPr="00D01636" w14:paraId="19C8F639"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tcPr>
          <w:p w14:paraId="30D3344E" w14:textId="0B0086A6" w:rsidR="00FE3CAD" w:rsidRPr="00D01636" w:rsidRDefault="00C237E6" w:rsidP="00D01636">
            <w:pPr>
              <w:spacing w:after="0" w:line="240" w:lineRule="auto"/>
              <w:rPr>
                <w:rFonts w:ascii="Tahoma" w:eastAsia="Times New Roman" w:hAnsi="Tahoma" w:cs="Tahoma"/>
                <w:sz w:val="16"/>
                <w:szCs w:val="16"/>
              </w:rPr>
            </w:pPr>
            <w:r w:rsidRPr="00C237E6">
              <w:rPr>
                <w:rFonts w:ascii="Tahoma" w:eastAsia="Times New Roman" w:hAnsi="Tahoma" w:cs="Tahoma"/>
                <w:sz w:val="16"/>
                <w:szCs w:val="16"/>
              </w:rPr>
              <w:t>Ndertim i shpatullave dhe kollonave (pilave) bashke segmente rakorduese me rrugen Gjeroven, Berat, vl. Kontrate 1,920,834</w:t>
            </w:r>
          </w:p>
        </w:tc>
        <w:tc>
          <w:tcPr>
            <w:tcW w:w="1350" w:type="dxa"/>
            <w:tcBorders>
              <w:top w:val="nil"/>
              <w:left w:val="nil"/>
              <w:bottom w:val="single" w:sz="4" w:space="0" w:color="305496"/>
              <w:right w:val="single" w:sz="4" w:space="0" w:color="305496"/>
            </w:tcBorders>
            <w:shd w:val="clear" w:color="auto" w:fill="auto"/>
            <w:noWrap/>
            <w:vAlign w:val="center"/>
          </w:tcPr>
          <w:p w14:paraId="318A6C9A" w14:textId="44FEA3D0" w:rsidR="00FE3CAD" w:rsidRPr="00D01636" w:rsidRDefault="00C237E6" w:rsidP="00D01636">
            <w:pPr>
              <w:spacing w:after="0" w:line="240" w:lineRule="auto"/>
              <w:jc w:val="right"/>
              <w:rPr>
                <w:rFonts w:ascii="Tahoma" w:eastAsia="Times New Roman" w:hAnsi="Tahoma" w:cs="Tahoma"/>
                <w:b/>
                <w:bCs/>
                <w:sz w:val="16"/>
                <w:szCs w:val="16"/>
              </w:rPr>
            </w:pPr>
            <w:r>
              <w:rPr>
                <w:rFonts w:ascii="Tahoma" w:eastAsia="Times New Roman" w:hAnsi="Tahoma" w:cs="Tahoma"/>
                <w:b/>
                <w:bCs/>
                <w:sz w:val="16"/>
                <w:szCs w:val="16"/>
              </w:rPr>
              <w:t>2,000,000</w:t>
            </w:r>
          </w:p>
        </w:tc>
        <w:tc>
          <w:tcPr>
            <w:tcW w:w="1233" w:type="dxa"/>
            <w:tcBorders>
              <w:top w:val="nil"/>
              <w:left w:val="nil"/>
              <w:bottom w:val="single" w:sz="4" w:space="0" w:color="305496"/>
              <w:right w:val="single" w:sz="4" w:space="0" w:color="305496"/>
            </w:tcBorders>
            <w:shd w:val="clear" w:color="auto" w:fill="auto"/>
            <w:noWrap/>
            <w:vAlign w:val="center"/>
          </w:tcPr>
          <w:p w14:paraId="267528BD" w14:textId="2E470360" w:rsidR="00FE3CAD" w:rsidRPr="00D01636" w:rsidRDefault="00C237E6" w:rsidP="00D01636">
            <w:pPr>
              <w:spacing w:after="0" w:line="240" w:lineRule="auto"/>
              <w:jc w:val="right"/>
              <w:rPr>
                <w:rFonts w:ascii="Tahoma" w:eastAsia="Times New Roman" w:hAnsi="Tahoma" w:cs="Tahoma"/>
                <w:sz w:val="16"/>
                <w:szCs w:val="16"/>
              </w:rPr>
            </w:pPr>
            <w:r>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tcPr>
          <w:p w14:paraId="77A89780" w14:textId="6F8B2604" w:rsidR="00FE3CAD" w:rsidRPr="00D01636" w:rsidRDefault="00C237E6" w:rsidP="00D01636">
            <w:pPr>
              <w:spacing w:after="0" w:line="240" w:lineRule="auto"/>
              <w:jc w:val="right"/>
              <w:rPr>
                <w:rFonts w:ascii="Tahoma" w:eastAsia="Times New Roman" w:hAnsi="Tahoma" w:cs="Tahoma"/>
                <w:sz w:val="16"/>
                <w:szCs w:val="16"/>
              </w:rPr>
            </w:pPr>
            <w:r>
              <w:rPr>
                <w:rFonts w:ascii="Tahoma" w:eastAsia="Times New Roman" w:hAnsi="Tahoma" w:cs="Tahoma"/>
                <w:sz w:val="16"/>
                <w:szCs w:val="16"/>
              </w:rPr>
              <w:t>0.0%</w:t>
            </w:r>
          </w:p>
        </w:tc>
      </w:tr>
      <w:tr w:rsidR="00D01636" w:rsidRPr="00D01636" w14:paraId="51FC6670"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B4AC431"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Investime ne infrastrukturen rrugore</w:t>
            </w:r>
          </w:p>
        </w:tc>
        <w:tc>
          <w:tcPr>
            <w:tcW w:w="1350" w:type="dxa"/>
            <w:tcBorders>
              <w:top w:val="nil"/>
              <w:left w:val="nil"/>
              <w:bottom w:val="single" w:sz="4" w:space="0" w:color="305496"/>
              <w:right w:val="single" w:sz="4" w:space="0" w:color="305496"/>
            </w:tcBorders>
            <w:shd w:val="clear" w:color="auto" w:fill="auto"/>
            <w:noWrap/>
            <w:vAlign w:val="center"/>
            <w:hideMark/>
          </w:tcPr>
          <w:p w14:paraId="5E5576DF" w14:textId="4F3B14BF" w:rsidR="00D01636" w:rsidRPr="00D01636" w:rsidRDefault="00C237E6" w:rsidP="00C237E6">
            <w:pPr>
              <w:spacing w:after="0" w:line="240" w:lineRule="auto"/>
              <w:jc w:val="right"/>
              <w:rPr>
                <w:rFonts w:ascii="Tahoma" w:eastAsia="Times New Roman" w:hAnsi="Tahoma" w:cs="Tahoma"/>
                <w:b/>
                <w:bCs/>
                <w:sz w:val="16"/>
                <w:szCs w:val="16"/>
              </w:rPr>
            </w:pPr>
            <w:r>
              <w:rPr>
                <w:rFonts w:ascii="Tahoma" w:eastAsia="Times New Roman" w:hAnsi="Tahoma" w:cs="Tahoma"/>
                <w:b/>
                <w:bCs/>
                <w:sz w:val="16"/>
                <w:szCs w:val="16"/>
              </w:rPr>
              <w:t>15</w:t>
            </w:r>
            <w:r w:rsidR="00D01636" w:rsidRPr="00D01636">
              <w:rPr>
                <w:rFonts w:ascii="Tahoma" w:eastAsia="Times New Roman" w:hAnsi="Tahoma" w:cs="Tahoma"/>
                <w:b/>
                <w:bCs/>
                <w:sz w:val="16"/>
                <w:szCs w:val="16"/>
              </w:rPr>
              <w:t>,</w:t>
            </w:r>
            <w:r>
              <w:rPr>
                <w:rFonts w:ascii="Tahoma" w:eastAsia="Times New Roman" w:hAnsi="Tahoma" w:cs="Tahoma"/>
                <w:b/>
                <w:bCs/>
                <w:sz w:val="16"/>
                <w:szCs w:val="16"/>
              </w:rPr>
              <w:t>6</w:t>
            </w:r>
            <w:r w:rsidR="00D01636" w:rsidRPr="00D01636">
              <w:rPr>
                <w:rFonts w:ascii="Tahoma" w:eastAsia="Times New Roman" w:hAnsi="Tahoma" w:cs="Tahoma"/>
                <w:b/>
                <w:bCs/>
                <w:sz w:val="16"/>
                <w:szCs w:val="16"/>
              </w:rPr>
              <w:t>00,000</w:t>
            </w:r>
          </w:p>
        </w:tc>
        <w:tc>
          <w:tcPr>
            <w:tcW w:w="1233" w:type="dxa"/>
            <w:tcBorders>
              <w:top w:val="nil"/>
              <w:left w:val="nil"/>
              <w:bottom w:val="single" w:sz="4" w:space="0" w:color="305496"/>
              <w:right w:val="single" w:sz="4" w:space="0" w:color="305496"/>
            </w:tcBorders>
            <w:shd w:val="clear" w:color="auto" w:fill="auto"/>
            <w:noWrap/>
            <w:vAlign w:val="center"/>
            <w:hideMark/>
          </w:tcPr>
          <w:p w14:paraId="0FBE3882" w14:textId="5D4D4B59" w:rsidR="00D01636" w:rsidRPr="00D01636" w:rsidRDefault="00C237E6" w:rsidP="00D01636">
            <w:pPr>
              <w:spacing w:after="0" w:line="240" w:lineRule="auto"/>
              <w:jc w:val="right"/>
              <w:rPr>
                <w:rFonts w:ascii="Tahoma" w:eastAsia="Times New Roman" w:hAnsi="Tahoma" w:cs="Tahoma"/>
                <w:sz w:val="16"/>
                <w:szCs w:val="16"/>
              </w:rPr>
            </w:pPr>
            <w:r>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0F8A917F" w14:textId="2C0D8ACF" w:rsidR="00D01636" w:rsidRPr="00D01636" w:rsidRDefault="00C237E6" w:rsidP="00D01636">
            <w:pPr>
              <w:spacing w:after="0" w:line="240" w:lineRule="auto"/>
              <w:jc w:val="right"/>
              <w:rPr>
                <w:rFonts w:ascii="Tahoma" w:eastAsia="Times New Roman" w:hAnsi="Tahoma" w:cs="Tahoma"/>
                <w:sz w:val="16"/>
                <w:szCs w:val="16"/>
              </w:rPr>
            </w:pPr>
            <w:r>
              <w:rPr>
                <w:rFonts w:ascii="Tahoma" w:eastAsia="Times New Roman" w:hAnsi="Tahoma" w:cs="Tahoma"/>
                <w:sz w:val="16"/>
                <w:szCs w:val="16"/>
              </w:rPr>
              <w:t>0.0</w:t>
            </w:r>
            <w:r w:rsidR="00D01636" w:rsidRPr="00D01636">
              <w:rPr>
                <w:rFonts w:ascii="Tahoma" w:eastAsia="Times New Roman" w:hAnsi="Tahoma" w:cs="Tahoma"/>
                <w:sz w:val="16"/>
                <w:szCs w:val="16"/>
              </w:rPr>
              <w:t>%</w:t>
            </w:r>
          </w:p>
        </w:tc>
      </w:tr>
      <w:tr w:rsidR="00D01636" w:rsidRPr="00D01636" w14:paraId="64FC8610"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AF2C475"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Supervizime e Kolaudime</w:t>
            </w:r>
          </w:p>
        </w:tc>
        <w:tc>
          <w:tcPr>
            <w:tcW w:w="1350" w:type="dxa"/>
            <w:tcBorders>
              <w:top w:val="nil"/>
              <w:left w:val="nil"/>
              <w:bottom w:val="single" w:sz="4" w:space="0" w:color="305496"/>
              <w:right w:val="single" w:sz="4" w:space="0" w:color="305496"/>
            </w:tcBorders>
            <w:shd w:val="clear" w:color="auto" w:fill="auto"/>
            <w:vAlign w:val="center"/>
            <w:hideMark/>
          </w:tcPr>
          <w:p w14:paraId="2E679A51"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3,817,179</w:t>
            </w:r>
          </w:p>
        </w:tc>
        <w:tc>
          <w:tcPr>
            <w:tcW w:w="1233" w:type="dxa"/>
            <w:tcBorders>
              <w:top w:val="nil"/>
              <w:left w:val="nil"/>
              <w:bottom w:val="single" w:sz="4" w:space="0" w:color="305496"/>
              <w:right w:val="single" w:sz="4" w:space="0" w:color="305496"/>
            </w:tcBorders>
            <w:shd w:val="clear" w:color="auto" w:fill="auto"/>
            <w:noWrap/>
            <w:vAlign w:val="center"/>
            <w:hideMark/>
          </w:tcPr>
          <w:p w14:paraId="5797D8C9"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980,700</w:t>
            </w:r>
          </w:p>
        </w:tc>
        <w:tc>
          <w:tcPr>
            <w:tcW w:w="953" w:type="dxa"/>
            <w:tcBorders>
              <w:top w:val="nil"/>
              <w:left w:val="nil"/>
              <w:bottom w:val="single" w:sz="4" w:space="0" w:color="305496"/>
              <w:right w:val="single" w:sz="8" w:space="0" w:color="305496"/>
            </w:tcBorders>
            <w:shd w:val="clear" w:color="auto" w:fill="auto"/>
            <w:noWrap/>
            <w:vAlign w:val="center"/>
            <w:hideMark/>
          </w:tcPr>
          <w:p w14:paraId="77647C2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25.7%</w:t>
            </w:r>
          </w:p>
        </w:tc>
      </w:tr>
      <w:tr w:rsidR="00D01636" w:rsidRPr="00D01636" w14:paraId="027EFC6D"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46B00B2C"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Supervizime e Kolaudime objekte infrastrukturore</w:t>
            </w:r>
          </w:p>
        </w:tc>
        <w:tc>
          <w:tcPr>
            <w:tcW w:w="1350" w:type="dxa"/>
            <w:tcBorders>
              <w:top w:val="nil"/>
              <w:left w:val="nil"/>
              <w:bottom w:val="single" w:sz="4" w:space="0" w:color="305496"/>
              <w:right w:val="single" w:sz="4" w:space="0" w:color="305496"/>
            </w:tcBorders>
            <w:shd w:val="clear" w:color="auto" w:fill="auto"/>
            <w:vAlign w:val="center"/>
            <w:hideMark/>
          </w:tcPr>
          <w:p w14:paraId="6AA97E6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1,000,000</w:t>
            </w:r>
          </w:p>
        </w:tc>
        <w:tc>
          <w:tcPr>
            <w:tcW w:w="1233" w:type="dxa"/>
            <w:tcBorders>
              <w:top w:val="nil"/>
              <w:left w:val="nil"/>
              <w:bottom w:val="single" w:sz="4" w:space="0" w:color="305496"/>
              <w:right w:val="single" w:sz="4" w:space="0" w:color="305496"/>
            </w:tcBorders>
            <w:shd w:val="clear" w:color="auto" w:fill="auto"/>
            <w:noWrap/>
            <w:vAlign w:val="center"/>
            <w:hideMark/>
          </w:tcPr>
          <w:p w14:paraId="036268EC"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715FC7C0"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3EEDCE26"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CA695D2"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Rik. i rruges Stadium i Vjeter Stadium i Ri ( bashkefinancim i Bashkise dhe Kontrata Shtese)(FATURE E PRAPAMBETUR)</w:t>
            </w:r>
          </w:p>
        </w:tc>
        <w:tc>
          <w:tcPr>
            <w:tcW w:w="1350" w:type="dxa"/>
            <w:tcBorders>
              <w:top w:val="nil"/>
              <w:left w:val="nil"/>
              <w:bottom w:val="single" w:sz="4" w:space="0" w:color="305496"/>
              <w:right w:val="single" w:sz="4" w:space="0" w:color="305496"/>
            </w:tcBorders>
            <w:shd w:val="clear" w:color="auto" w:fill="auto"/>
            <w:vAlign w:val="center"/>
            <w:hideMark/>
          </w:tcPr>
          <w:p w14:paraId="7DCE8A48"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483,890</w:t>
            </w:r>
          </w:p>
        </w:tc>
        <w:tc>
          <w:tcPr>
            <w:tcW w:w="1233" w:type="dxa"/>
            <w:tcBorders>
              <w:top w:val="nil"/>
              <w:left w:val="nil"/>
              <w:bottom w:val="single" w:sz="4" w:space="0" w:color="305496"/>
              <w:right w:val="single" w:sz="4" w:space="0" w:color="305496"/>
            </w:tcBorders>
            <w:shd w:val="clear" w:color="auto" w:fill="auto"/>
            <w:noWrap/>
            <w:vAlign w:val="center"/>
            <w:hideMark/>
          </w:tcPr>
          <w:p w14:paraId="779BD9B3"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30FB9772"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6DFB8650"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440A6A8F"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Supervizim KUZ Lapardha + Drobonik(FATURE E PRAPAMBETUR)</w:t>
            </w:r>
          </w:p>
        </w:tc>
        <w:tc>
          <w:tcPr>
            <w:tcW w:w="1350" w:type="dxa"/>
            <w:tcBorders>
              <w:top w:val="nil"/>
              <w:left w:val="nil"/>
              <w:bottom w:val="single" w:sz="4" w:space="0" w:color="305496"/>
              <w:right w:val="single" w:sz="4" w:space="0" w:color="305496"/>
            </w:tcBorders>
            <w:shd w:val="clear" w:color="auto" w:fill="auto"/>
            <w:noWrap/>
            <w:vAlign w:val="center"/>
            <w:hideMark/>
          </w:tcPr>
          <w:p w14:paraId="5EA6D93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692,823</w:t>
            </w:r>
          </w:p>
        </w:tc>
        <w:tc>
          <w:tcPr>
            <w:tcW w:w="1233" w:type="dxa"/>
            <w:tcBorders>
              <w:top w:val="nil"/>
              <w:left w:val="nil"/>
              <w:bottom w:val="single" w:sz="4" w:space="0" w:color="305496"/>
              <w:right w:val="single" w:sz="4" w:space="0" w:color="305496"/>
            </w:tcBorders>
            <w:shd w:val="clear" w:color="auto" w:fill="auto"/>
            <w:noWrap/>
            <w:vAlign w:val="center"/>
            <w:hideMark/>
          </w:tcPr>
          <w:p w14:paraId="41E8416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692,823</w:t>
            </w:r>
          </w:p>
        </w:tc>
        <w:tc>
          <w:tcPr>
            <w:tcW w:w="953" w:type="dxa"/>
            <w:tcBorders>
              <w:top w:val="nil"/>
              <w:left w:val="nil"/>
              <w:bottom w:val="single" w:sz="4" w:space="0" w:color="305496"/>
              <w:right w:val="single" w:sz="8" w:space="0" w:color="305496"/>
            </w:tcBorders>
            <w:shd w:val="clear" w:color="auto" w:fill="auto"/>
            <w:noWrap/>
            <w:vAlign w:val="center"/>
            <w:hideMark/>
          </w:tcPr>
          <w:p w14:paraId="062253F5"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6A79570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655CA09F"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Supervizim i objektit Rinovim i qendres rinore(FATURE E PRAPAMBETUR)</w:t>
            </w:r>
          </w:p>
        </w:tc>
        <w:tc>
          <w:tcPr>
            <w:tcW w:w="1350" w:type="dxa"/>
            <w:tcBorders>
              <w:top w:val="nil"/>
              <w:left w:val="nil"/>
              <w:bottom w:val="single" w:sz="4" w:space="0" w:color="305496"/>
              <w:right w:val="single" w:sz="4" w:space="0" w:color="305496"/>
            </w:tcBorders>
            <w:shd w:val="clear" w:color="auto" w:fill="auto"/>
            <w:vAlign w:val="center"/>
            <w:hideMark/>
          </w:tcPr>
          <w:p w14:paraId="2D8AF3D1"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251,203</w:t>
            </w:r>
          </w:p>
        </w:tc>
        <w:tc>
          <w:tcPr>
            <w:tcW w:w="1233" w:type="dxa"/>
            <w:tcBorders>
              <w:top w:val="nil"/>
              <w:left w:val="nil"/>
              <w:bottom w:val="single" w:sz="4" w:space="0" w:color="305496"/>
              <w:right w:val="single" w:sz="4" w:space="0" w:color="305496"/>
            </w:tcBorders>
            <w:shd w:val="clear" w:color="auto" w:fill="auto"/>
            <w:noWrap/>
            <w:vAlign w:val="center"/>
            <w:hideMark/>
          </w:tcPr>
          <w:p w14:paraId="46B85CA9"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251,203</w:t>
            </w:r>
          </w:p>
        </w:tc>
        <w:tc>
          <w:tcPr>
            <w:tcW w:w="953" w:type="dxa"/>
            <w:tcBorders>
              <w:top w:val="nil"/>
              <w:left w:val="nil"/>
              <w:bottom w:val="single" w:sz="4" w:space="0" w:color="305496"/>
              <w:right w:val="single" w:sz="8" w:space="0" w:color="305496"/>
            </w:tcBorders>
            <w:shd w:val="clear" w:color="auto" w:fill="auto"/>
            <w:noWrap/>
            <w:vAlign w:val="center"/>
            <w:hideMark/>
          </w:tcPr>
          <w:p w14:paraId="29C7A107"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596BCF2B"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4C0C2D9D"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lastRenderedPageBreak/>
              <w:t>Supervizim "Permiresimi i banesave ekzistuese per komunitete te varfra dhe te pafavoriozuara"(FATURE E PRAPAMBETUR)</w:t>
            </w:r>
          </w:p>
        </w:tc>
        <w:tc>
          <w:tcPr>
            <w:tcW w:w="1350" w:type="dxa"/>
            <w:tcBorders>
              <w:top w:val="nil"/>
              <w:left w:val="nil"/>
              <w:bottom w:val="single" w:sz="4" w:space="0" w:color="305496"/>
              <w:right w:val="single" w:sz="4" w:space="0" w:color="305496"/>
            </w:tcBorders>
            <w:shd w:val="clear" w:color="auto" w:fill="auto"/>
            <w:vAlign w:val="center"/>
            <w:hideMark/>
          </w:tcPr>
          <w:p w14:paraId="0A3EAED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157,987</w:t>
            </w:r>
          </w:p>
        </w:tc>
        <w:tc>
          <w:tcPr>
            <w:tcW w:w="1233" w:type="dxa"/>
            <w:tcBorders>
              <w:top w:val="nil"/>
              <w:left w:val="nil"/>
              <w:bottom w:val="single" w:sz="4" w:space="0" w:color="305496"/>
              <w:right w:val="single" w:sz="4" w:space="0" w:color="305496"/>
            </w:tcBorders>
            <w:shd w:val="clear" w:color="auto" w:fill="auto"/>
            <w:noWrap/>
            <w:vAlign w:val="center"/>
            <w:hideMark/>
          </w:tcPr>
          <w:p w14:paraId="21C70B0F"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157,987</w:t>
            </w:r>
          </w:p>
        </w:tc>
        <w:tc>
          <w:tcPr>
            <w:tcW w:w="953" w:type="dxa"/>
            <w:tcBorders>
              <w:top w:val="nil"/>
              <w:left w:val="nil"/>
              <w:bottom w:val="single" w:sz="4" w:space="0" w:color="305496"/>
              <w:right w:val="single" w:sz="8" w:space="0" w:color="305496"/>
            </w:tcBorders>
            <w:shd w:val="clear" w:color="auto" w:fill="auto"/>
            <w:noWrap/>
            <w:vAlign w:val="center"/>
            <w:hideMark/>
          </w:tcPr>
          <w:p w14:paraId="6C000FD2"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147B8D8A"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17F78368"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Kolaudim, "Rikonstruksion I rrugeve, trotuareve ne L. 30 Vjetori"(FATURE E PRAPAMBETUR)</w:t>
            </w:r>
          </w:p>
        </w:tc>
        <w:tc>
          <w:tcPr>
            <w:tcW w:w="1350" w:type="dxa"/>
            <w:tcBorders>
              <w:top w:val="nil"/>
              <w:left w:val="nil"/>
              <w:bottom w:val="single" w:sz="4" w:space="0" w:color="305496"/>
              <w:right w:val="single" w:sz="4" w:space="0" w:color="305496"/>
            </w:tcBorders>
            <w:shd w:val="clear" w:color="auto" w:fill="auto"/>
            <w:vAlign w:val="center"/>
            <w:hideMark/>
          </w:tcPr>
          <w:p w14:paraId="0D78FE0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95,595</w:t>
            </w:r>
          </w:p>
        </w:tc>
        <w:tc>
          <w:tcPr>
            <w:tcW w:w="1233" w:type="dxa"/>
            <w:tcBorders>
              <w:top w:val="nil"/>
              <w:left w:val="nil"/>
              <w:bottom w:val="single" w:sz="4" w:space="0" w:color="305496"/>
              <w:right w:val="single" w:sz="4" w:space="0" w:color="305496"/>
            </w:tcBorders>
            <w:shd w:val="clear" w:color="auto" w:fill="auto"/>
            <w:noWrap/>
            <w:vAlign w:val="center"/>
            <w:hideMark/>
          </w:tcPr>
          <w:p w14:paraId="75B5424E"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95,595</w:t>
            </w:r>
          </w:p>
        </w:tc>
        <w:tc>
          <w:tcPr>
            <w:tcW w:w="953" w:type="dxa"/>
            <w:tcBorders>
              <w:top w:val="nil"/>
              <w:left w:val="nil"/>
              <w:bottom w:val="single" w:sz="4" w:space="0" w:color="305496"/>
              <w:right w:val="single" w:sz="8" w:space="0" w:color="305496"/>
            </w:tcBorders>
            <w:shd w:val="clear" w:color="auto" w:fill="auto"/>
            <w:noWrap/>
            <w:vAlign w:val="center"/>
            <w:hideMark/>
          </w:tcPr>
          <w:p w14:paraId="45BD914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3216617C"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62F1AFD0"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05100  Menaxhimi i mbetjeve</w:t>
            </w:r>
          </w:p>
        </w:tc>
        <w:tc>
          <w:tcPr>
            <w:tcW w:w="1350" w:type="dxa"/>
            <w:tcBorders>
              <w:top w:val="nil"/>
              <w:left w:val="nil"/>
              <w:bottom w:val="single" w:sz="4" w:space="0" w:color="305496"/>
              <w:right w:val="single" w:sz="4" w:space="0" w:color="305496"/>
            </w:tcBorders>
            <w:shd w:val="clear" w:color="000000" w:fill="DDEBF7"/>
            <w:noWrap/>
            <w:vAlign w:val="center"/>
            <w:hideMark/>
          </w:tcPr>
          <w:p w14:paraId="6CF29FBE"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8,028,000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32E72C6B"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2,628,000</w:t>
            </w:r>
          </w:p>
        </w:tc>
        <w:tc>
          <w:tcPr>
            <w:tcW w:w="953" w:type="dxa"/>
            <w:tcBorders>
              <w:top w:val="nil"/>
              <w:left w:val="nil"/>
              <w:bottom w:val="single" w:sz="4" w:space="0" w:color="305496"/>
              <w:right w:val="single" w:sz="8" w:space="0" w:color="305496"/>
            </w:tcBorders>
            <w:shd w:val="clear" w:color="000000" w:fill="DDEBF7"/>
            <w:noWrap/>
            <w:vAlign w:val="center"/>
            <w:hideMark/>
          </w:tcPr>
          <w:p w14:paraId="699FCA0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32.7%</w:t>
            </w:r>
          </w:p>
        </w:tc>
      </w:tr>
      <w:tr w:rsidR="00D01636" w:rsidRPr="00D01636" w14:paraId="6B927D63"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1FA69DF4"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kontenieresh</w:t>
            </w:r>
          </w:p>
        </w:tc>
        <w:tc>
          <w:tcPr>
            <w:tcW w:w="1350" w:type="dxa"/>
            <w:tcBorders>
              <w:top w:val="nil"/>
              <w:left w:val="nil"/>
              <w:bottom w:val="single" w:sz="4" w:space="0" w:color="305496"/>
              <w:right w:val="single" w:sz="4" w:space="0" w:color="305496"/>
            </w:tcBorders>
            <w:shd w:val="clear" w:color="auto" w:fill="auto"/>
            <w:noWrap/>
            <w:vAlign w:val="center"/>
            <w:hideMark/>
          </w:tcPr>
          <w:p w14:paraId="56064D31"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5,400,000</w:t>
            </w:r>
          </w:p>
        </w:tc>
        <w:tc>
          <w:tcPr>
            <w:tcW w:w="1233" w:type="dxa"/>
            <w:tcBorders>
              <w:top w:val="nil"/>
              <w:left w:val="nil"/>
              <w:bottom w:val="single" w:sz="4" w:space="0" w:color="305496"/>
              <w:right w:val="single" w:sz="4" w:space="0" w:color="305496"/>
            </w:tcBorders>
            <w:shd w:val="clear" w:color="auto" w:fill="auto"/>
            <w:noWrap/>
            <w:vAlign w:val="center"/>
            <w:hideMark/>
          </w:tcPr>
          <w:p w14:paraId="4ACC297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155EA952"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5126C3DA"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6DE12D8E"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kontenieresh (FATURE E PRAPAMBETUR)</w:t>
            </w:r>
          </w:p>
        </w:tc>
        <w:tc>
          <w:tcPr>
            <w:tcW w:w="1350" w:type="dxa"/>
            <w:tcBorders>
              <w:top w:val="nil"/>
              <w:left w:val="nil"/>
              <w:bottom w:val="single" w:sz="4" w:space="0" w:color="305496"/>
              <w:right w:val="single" w:sz="4" w:space="0" w:color="305496"/>
            </w:tcBorders>
            <w:shd w:val="clear" w:color="auto" w:fill="auto"/>
            <w:noWrap/>
            <w:vAlign w:val="center"/>
            <w:hideMark/>
          </w:tcPr>
          <w:p w14:paraId="729DA4AF"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2,628,000</w:t>
            </w:r>
          </w:p>
        </w:tc>
        <w:tc>
          <w:tcPr>
            <w:tcW w:w="1233" w:type="dxa"/>
            <w:tcBorders>
              <w:top w:val="nil"/>
              <w:left w:val="nil"/>
              <w:bottom w:val="single" w:sz="4" w:space="0" w:color="305496"/>
              <w:right w:val="single" w:sz="4" w:space="0" w:color="305496"/>
            </w:tcBorders>
            <w:shd w:val="clear" w:color="auto" w:fill="auto"/>
            <w:noWrap/>
            <w:vAlign w:val="center"/>
            <w:hideMark/>
          </w:tcPr>
          <w:p w14:paraId="24C3B068"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2,628,000</w:t>
            </w:r>
          </w:p>
        </w:tc>
        <w:tc>
          <w:tcPr>
            <w:tcW w:w="953" w:type="dxa"/>
            <w:tcBorders>
              <w:top w:val="nil"/>
              <w:left w:val="nil"/>
              <w:bottom w:val="single" w:sz="4" w:space="0" w:color="305496"/>
              <w:right w:val="single" w:sz="8" w:space="0" w:color="305496"/>
            </w:tcBorders>
            <w:shd w:val="clear" w:color="auto" w:fill="auto"/>
            <w:noWrap/>
            <w:vAlign w:val="center"/>
            <w:hideMark/>
          </w:tcPr>
          <w:p w14:paraId="02534FB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0C989C48"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573452E5"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05200 Menaxhimi i ujerave te zeza dhe kanalizimeve</w:t>
            </w:r>
          </w:p>
        </w:tc>
        <w:tc>
          <w:tcPr>
            <w:tcW w:w="1350" w:type="dxa"/>
            <w:tcBorders>
              <w:top w:val="nil"/>
              <w:left w:val="nil"/>
              <w:bottom w:val="single" w:sz="4" w:space="0" w:color="305496"/>
              <w:right w:val="single" w:sz="4" w:space="0" w:color="305496"/>
            </w:tcBorders>
            <w:shd w:val="clear" w:color="000000" w:fill="DDEBF7"/>
            <w:noWrap/>
            <w:vAlign w:val="center"/>
            <w:hideMark/>
          </w:tcPr>
          <w:p w14:paraId="0D5CFDBA"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30,566,000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437E7694"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13,801,680</w:t>
            </w:r>
          </w:p>
        </w:tc>
        <w:tc>
          <w:tcPr>
            <w:tcW w:w="953" w:type="dxa"/>
            <w:tcBorders>
              <w:top w:val="nil"/>
              <w:left w:val="nil"/>
              <w:bottom w:val="single" w:sz="4" w:space="0" w:color="305496"/>
              <w:right w:val="single" w:sz="8" w:space="0" w:color="305496"/>
            </w:tcBorders>
            <w:shd w:val="clear" w:color="000000" w:fill="DDEBF7"/>
            <w:noWrap/>
            <w:vAlign w:val="center"/>
            <w:hideMark/>
          </w:tcPr>
          <w:p w14:paraId="6597D378"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45.2%</w:t>
            </w:r>
          </w:p>
        </w:tc>
      </w:tr>
      <w:tr w:rsidR="00D01636" w:rsidRPr="00D01636" w14:paraId="761FBF00"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5B02908"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Ndertim rrjeti KUZ Lapardha 1, 2, Drobonik</w:t>
            </w:r>
          </w:p>
        </w:tc>
        <w:tc>
          <w:tcPr>
            <w:tcW w:w="1350" w:type="dxa"/>
            <w:tcBorders>
              <w:top w:val="nil"/>
              <w:left w:val="nil"/>
              <w:bottom w:val="single" w:sz="4" w:space="0" w:color="305496"/>
              <w:right w:val="single" w:sz="4" w:space="0" w:color="305496"/>
            </w:tcBorders>
            <w:shd w:val="clear" w:color="auto" w:fill="auto"/>
            <w:noWrap/>
            <w:vAlign w:val="center"/>
            <w:hideMark/>
          </w:tcPr>
          <w:p w14:paraId="6222FE8E"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13,802,000</w:t>
            </w:r>
          </w:p>
        </w:tc>
        <w:tc>
          <w:tcPr>
            <w:tcW w:w="1233" w:type="dxa"/>
            <w:tcBorders>
              <w:top w:val="nil"/>
              <w:left w:val="nil"/>
              <w:bottom w:val="single" w:sz="4" w:space="0" w:color="305496"/>
              <w:right w:val="single" w:sz="4" w:space="0" w:color="305496"/>
            </w:tcBorders>
            <w:shd w:val="clear" w:color="auto" w:fill="auto"/>
            <w:noWrap/>
            <w:vAlign w:val="center"/>
            <w:hideMark/>
          </w:tcPr>
          <w:p w14:paraId="738C87F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71481A24"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1E5F9C8C"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3AEF60CE"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Ndertim rrjeti KUZ Lapardha 1, 2, Drobonik</w:t>
            </w:r>
          </w:p>
        </w:tc>
        <w:tc>
          <w:tcPr>
            <w:tcW w:w="1350" w:type="dxa"/>
            <w:tcBorders>
              <w:top w:val="nil"/>
              <w:left w:val="nil"/>
              <w:bottom w:val="single" w:sz="4" w:space="0" w:color="305496"/>
              <w:right w:val="single" w:sz="4" w:space="0" w:color="305496"/>
            </w:tcBorders>
            <w:shd w:val="clear" w:color="auto" w:fill="auto"/>
            <w:noWrap/>
            <w:vAlign w:val="center"/>
            <w:hideMark/>
          </w:tcPr>
          <w:p w14:paraId="0C6197C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13,802,000</w:t>
            </w:r>
          </w:p>
        </w:tc>
        <w:tc>
          <w:tcPr>
            <w:tcW w:w="1233" w:type="dxa"/>
            <w:tcBorders>
              <w:top w:val="nil"/>
              <w:left w:val="nil"/>
              <w:bottom w:val="single" w:sz="4" w:space="0" w:color="305496"/>
              <w:right w:val="single" w:sz="4" w:space="0" w:color="305496"/>
            </w:tcBorders>
            <w:shd w:val="clear" w:color="auto" w:fill="auto"/>
            <w:noWrap/>
            <w:vAlign w:val="center"/>
            <w:hideMark/>
          </w:tcPr>
          <w:p w14:paraId="17087813"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13,801,680</w:t>
            </w:r>
          </w:p>
        </w:tc>
        <w:tc>
          <w:tcPr>
            <w:tcW w:w="953" w:type="dxa"/>
            <w:tcBorders>
              <w:top w:val="nil"/>
              <w:left w:val="nil"/>
              <w:bottom w:val="single" w:sz="4" w:space="0" w:color="305496"/>
              <w:right w:val="single" w:sz="8" w:space="0" w:color="305496"/>
            </w:tcBorders>
            <w:shd w:val="clear" w:color="auto" w:fill="auto"/>
            <w:noWrap/>
            <w:vAlign w:val="center"/>
            <w:hideMark/>
          </w:tcPr>
          <w:p w14:paraId="3AF32F05"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7307FBA6"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5057682"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Mirembajtje ujesjellesa e KUZ  (Kostren)</w:t>
            </w:r>
          </w:p>
        </w:tc>
        <w:tc>
          <w:tcPr>
            <w:tcW w:w="1350" w:type="dxa"/>
            <w:tcBorders>
              <w:top w:val="nil"/>
              <w:left w:val="nil"/>
              <w:bottom w:val="single" w:sz="4" w:space="0" w:color="305496"/>
              <w:right w:val="single" w:sz="4" w:space="0" w:color="305496"/>
            </w:tcBorders>
            <w:shd w:val="clear" w:color="auto" w:fill="auto"/>
            <w:noWrap/>
            <w:vAlign w:val="center"/>
            <w:hideMark/>
          </w:tcPr>
          <w:p w14:paraId="4DA0364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2,962,000</w:t>
            </w:r>
          </w:p>
        </w:tc>
        <w:tc>
          <w:tcPr>
            <w:tcW w:w="1233" w:type="dxa"/>
            <w:tcBorders>
              <w:top w:val="nil"/>
              <w:left w:val="nil"/>
              <w:bottom w:val="single" w:sz="4" w:space="0" w:color="305496"/>
              <w:right w:val="single" w:sz="4" w:space="0" w:color="305496"/>
            </w:tcBorders>
            <w:shd w:val="clear" w:color="auto" w:fill="auto"/>
            <w:noWrap/>
            <w:vAlign w:val="center"/>
            <w:hideMark/>
          </w:tcPr>
          <w:p w14:paraId="164F7F4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02D2FB86"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4A3551E0"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144E0373"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06260  Sherbimet publike</w:t>
            </w:r>
          </w:p>
        </w:tc>
        <w:tc>
          <w:tcPr>
            <w:tcW w:w="1350" w:type="dxa"/>
            <w:tcBorders>
              <w:top w:val="nil"/>
              <w:left w:val="nil"/>
              <w:bottom w:val="single" w:sz="4" w:space="0" w:color="305496"/>
              <w:right w:val="single" w:sz="4" w:space="0" w:color="305496"/>
            </w:tcBorders>
            <w:shd w:val="clear" w:color="000000" w:fill="DDEBF7"/>
            <w:noWrap/>
            <w:vAlign w:val="center"/>
            <w:hideMark/>
          </w:tcPr>
          <w:p w14:paraId="0FE70BC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6,665,000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2DBC73B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5,769,690</w:t>
            </w:r>
          </w:p>
        </w:tc>
        <w:tc>
          <w:tcPr>
            <w:tcW w:w="953" w:type="dxa"/>
            <w:tcBorders>
              <w:top w:val="nil"/>
              <w:left w:val="nil"/>
              <w:bottom w:val="single" w:sz="4" w:space="0" w:color="305496"/>
              <w:right w:val="single" w:sz="8" w:space="0" w:color="305496"/>
            </w:tcBorders>
            <w:shd w:val="clear" w:color="000000" w:fill="DDEBF7"/>
            <w:noWrap/>
            <w:vAlign w:val="center"/>
            <w:hideMark/>
          </w:tcPr>
          <w:p w14:paraId="31B00ED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86.6%</w:t>
            </w:r>
          </w:p>
        </w:tc>
      </w:tr>
      <w:tr w:rsidR="00D01636" w:rsidRPr="00D01636" w14:paraId="7212D836"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A92D211"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mjeti Fadrome per ASHP</w:t>
            </w:r>
            <w:proofErr w:type="gramStart"/>
            <w:r w:rsidRPr="00D01636">
              <w:rPr>
                <w:rFonts w:ascii="Tahoma" w:eastAsia="Times New Roman" w:hAnsi="Tahoma" w:cs="Tahoma"/>
                <w:sz w:val="16"/>
                <w:szCs w:val="16"/>
              </w:rPr>
              <w:t>,kosto</w:t>
            </w:r>
            <w:proofErr w:type="gramEnd"/>
            <w:r w:rsidRPr="00D01636">
              <w:rPr>
                <w:rFonts w:ascii="Tahoma" w:eastAsia="Times New Roman" w:hAnsi="Tahoma" w:cs="Tahoma"/>
                <w:sz w:val="16"/>
                <w:szCs w:val="16"/>
              </w:rPr>
              <w:t xml:space="preserve"> lokale, bashkefinancim me Amb. Japoneze</w:t>
            </w:r>
          </w:p>
        </w:tc>
        <w:tc>
          <w:tcPr>
            <w:tcW w:w="1350" w:type="dxa"/>
            <w:tcBorders>
              <w:top w:val="nil"/>
              <w:left w:val="nil"/>
              <w:bottom w:val="single" w:sz="4" w:space="0" w:color="305496"/>
              <w:right w:val="single" w:sz="4" w:space="0" w:color="305496"/>
            </w:tcBorders>
            <w:shd w:val="clear" w:color="auto" w:fill="auto"/>
            <w:noWrap/>
            <w:vAlign w:val="center"/>
            <w:hideMark/>
          </w:tcPr>
          <w:p w14:paraId="6D91D241"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2,013,000</w:t>
            </w:r>
          </w:p>
        </w:tc>
        <w:tc>
          <w:tcPr>
            <w:tcW w:w="1233" w:type="dxa"/>
            <w:tcBorders>
              <w:top w:val="nil"/>
              <w:left w:val="nil"/>
              <w:bottom w:val="single" w:sz="4" w:space="0" w:color="305496"/>
              <w:right w:val="single" w:sz="4" w:space="0" w:color="305496"/>
            </w:tcBorders>
            <w:shd w:val="clear" w:color="auto" w:fill="auto"/>
            <w:noWrap/>
            <w:vAlign w:val="center"/>
            <w:hideMark/>
          </w:tcPr>
          <w:p w14:paraId="0E3C0007"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1,928,000</w:t>
            </w:r>
          </w:p>
        </w:tc>
        <w:tc>
          <w:tcPr>
            <w:tcW w:w="953" w:type="dxa"/>
            <w:tcBorders>
              <w:top w:val="nil"/>
              <w:left w:val="nil"/>
              <w:bottom w:val="single" w:sz="4" w:space="0" w:color="305496"/>
              <w:right w:val="single" w:sz="8" w:space="0" w:color="305496"/>
            </w:tcBorders>
            <w:shd w:val="clear" w:color="auto" w:fill="auto"/>
            <w:noWrap/>
            <w:vAlign w:val="center"/>
            <w:hideMark/>
          </w:tcPr>
          <w:p w14:paraId="2ED9BC20"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95.8%</w:t>
            </w:r>
          </w:p>
        </w:tc>
      </w:tr>
      <w:tr w:rsidR="00D01636" w:rsidRPr="00D01636" w14:paraId="6CC920E7"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7FD7F7C"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Mjet kamioncine per sherbimet publike</w:t>
            </w:r>
          </w:p>
        </w:tc>
        <w:tc>
          <w:tcPr>
            <w:tcW w:w="1350" w:type="dxa"/>
            <w:tcBorders>
              <w:top w:val="nil"/>
              <w:left w:val="nil"/>
              <w:bottom w:val="single" w:sz="4" w:space="0" w:color="305496"/>
              <w:right w:val="single" w:sz="4" w:space="0" w:color="305496"/>
            </w:tcBorders>
            <w:shd w:val="clear" w:color="auto" w:fill="auto"/>
            <w:noWrap/>
            <w:vAlign w:val="center"/>
            <w:hideMark/>
          </w:tcPr>
          <w:p w14:paraId="3310993B"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1,500,000</w:t>
            </w:r>
          </w:p>
        </w:tc>
        <w:tc>
          <w:tcPr>
            <w:tcW w:w="1233" w:type="dxa"/>
            <w:tcBorders>
              <w:top w:val="nil"/>
              <w:left w:val="nil"/>
              <w:bottom w:val="single" w:sz="4" w:space="0" w:color="305496"/>
              <w:right w:val="single" w:sz="4" w:space="0" w:color="305496"/>
            </w:tcBorders>
            <w:shd w:val="clear" w:color="auto" w:fill="auto"/>
            <w:noWrap/>
            <w:vAlign w:val="center"/>
            <w:hideMark/>
          </w:tcPr>
          <w:p w14:paraId="1ED33677"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1,500,000</w:t>
            </w:r>
          </w:p>
        </w:tc>
        <w:tc>
          <w:tcPr>
            <w:tcW w:w="953" w:type="dxa"/>
            <w:tcBorders>
              <w:top w:val="nil"/>
              <w:left w:val="nil"/>
              <w:bottom w:val="single" w:sz="4" w:space="0" w:color="305496"/>
              <w:right w:val="single" w:sz="8" w:space="0" w:color="305496"/>
            </w:tcBorders>
            <w:shd w:val="clear" w:color="auto" w:fill="auto"/>
            <w:noWrap/>
            <w:vAlign w:val="center"/>
            <w:hideMark/>
          </w:tcPr>
          <w:p w14:paraId="27DD3864"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009BBE79"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B00302E"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Shtim i Hapesirave te gjelberta, Lulishte, blerje pemesh</w:t>
            </w:r>
          </w:p>
        </w:tc>
        <w:tc>
          <w:tcPr>
            <w:tcW w:w="1350" w:type="dxa"/>
            <w:tcBorders>
              <w:top w:val="nil"/>
              <w:left w:val="nil"/>
              <w:bottom w:val="single" w:sz="4" w:space="0" w:color="305496"/>
              <w:right w:val="single" w:sz="4" w:space="0" w:color="305496"/>
            </w:tcBorders>
            <w:shd w:val="clear" w:color="auto" w:fill="auto"/>
            <w:noWrap/>
            <w:vAlign w:val="center"/>
            <w:hideMark/>
          </w:tcPr>
          <w:p w14:paraId="5145551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800,000</w:t>
            </w:r>
          </w:p>
        </w:tc>
        <w:tc>
          <w:tcPr>
            <w:tcW w:w="1233" w:type="dxa"/>
            <w:tcBorders>
              <w:top w:val="nil"/>
              <w:left w:val="nil"/>
              <w:bottom w:val="single" w:sz="4" w:space="0" w:color="305496"/>
              <w:right w:val="single" w:sz="4" w:space="0" w:color="305496"/>
            </w:tcBorders>
            <w:shd w:val="clear" w:color="auto" w:fill="auto"/>
            <w:noWrap/>
            <w:vAlign w:val="center"/>
            <w:hideMark/>
          </w:tcPr>
          <w:p w14:paraId="6BDD267E"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1E1AAE4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26103129"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1E6C6AD"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Pus uji per vaditjen e fidanishtes, ASHP, Sekt. Gjelb.</w:t>
            </w:r>
          </w:p>
        </w:tc>
        <w:tc>
          <w:tcPr>
            <w:tcW w:w="1350" w:type="dxa"/>
            <w:tcBorders>
              <w:top w:val="nil"/>
              <w:left w:val="nil"/>
              <w:bottom w:val="single" w:sz="4" w:space="0" w:color="305496"/>
              <w:right w:val="single" w:sz="4" w:space="0" w:color="305496"/>
            </w:tcBorders>
            <w:shd w:val="clear" w:color="auto" w:fill="auto"/>
            <w:noWrap/>
            <w:vAlign w:val="center"/>
            <w:hideMark/>
          </w:tcPr>
          <w:p w14:paraId="3D60C6D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200,000</w:t>
            </w:r>
          </w:p>
        </w:tc>
        <w:tc>
          <w:tcPr>
            <w:tcW w:w="1233" w:type="dxa"/>
            <w:tcBorders>
              <w:top w:val="nil"/>
              <w:left w:val="nil"/>
              <w:bottom w:val="single" w:sz="4" w:space="0" w:color="305496"/>
              <w:right w:val="single" w:sz="4" w:space="0" w:color="305496"/>
            </w:tcBorders>
            <w:shd w:val="clear" w:color="auto" w:fill="auto"/>
            <w:noWrap/>
            <w:vAlign w:val="center"/>
            <w:hideMark/>
          </w:tcPr>
          <w:p w14:paraId="44B841E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198,000</w:t>
            </w:r>
          </w:p>
        </w:tc>
        <w:tc>
          <w:tcPr>
            <w:tcW w:w="953" w:type="dxa"/>
            <w:tcBorders>
              <w:top w:val="nil"/>
              <w:left w:val="nil"/>
              <w:bottom w:val="single" w:sz="4" w:space="0" w:color="305496"/>
              <w:right w:val="single" w:sz="8" w:space="0" w:color="305496"/>
            </w:tcBorders>
            <w:shd w:val="clear" w:color="auto" w:fill="auto"/>
            <w:noWrap/>
            <w:vAlign w:val="center"/>
            <w:hideMark/>
          </w:tcPr>
          <w:p w14:paraId="6BC6008E"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99.0%</w:t>
            </w:r>
          </w:p>
        </w:tc>
      </w:tr>
      <w:tr w:rsidR="00D01636" w:rsidRPr="00D01636" w14:paraId="4270ACC9"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63AC92F"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pajisje kompjuterike , Agjencia e Sherbimeve Publike</w:t>
            </w:r>
          </w:p>
        </w:tc>
        <w:tc>
          <w:tcPr>
            <w:tcW w:w="1350" w:type="dxa"/>
            <w:tcBorders>
              <w:top w:val="nil"/>
              <w:left w:val="nil"/>
              <w:bottom w:val="single" w:sz="4" w:space="0" w:color="305496"/>
              <w:right w:val="single" w:sz="4" w:space="0" w:color="305496"/>
            </w:tcBorders>
            <w:shd w:val="clear" w:color="auto" w:fill="auto"/>
            <w:noWrap/>
            <w:vAlign w:val="center"/>
            <w:hideMark/>
          </w:tcPr>
          <w:p w14:paraId="2845015E"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250,000</w:t>
            </w:r>
          </w:p>
        </w:tc>
        <w:tc>
          <w:tcPr>
            <w:tcW w:w="1233" w:type="dxa"/>
            <w:tcBorders>
              <w:top w:val="nil"/>
              <w:left w:val="nil"/>
              <w:bottom w:val="single" w:sz="4" w:space="0" w:color="305496"/>
              <w:right w:val="single" w:sz="4" w:space="0" w:color="305496"/>
            </w:tcBorders>
            <w:shd w:val="clear" w:color="auto" w:fill="auto"/>
            <w:noWrap/>
            <w:vAlign w:val="center"/>
            <w:hideMark/>
          </w:tcPr>
          <w:p w14:paraId="7A523F33"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243,800</w:t>
            </w:r>
          </w:p>
        </w:tc>
        <w:tc>
          <w:tcPr>
            <w:tcW w:w="953" w:type="dxa"/>
            <w:tcBorders>
              <w:top w:val="nil"/>
              <w:left w:val="nil"/>
              <w:bottom w:val="single" w:sz="4" w:space="0" w:color="305496"/>
              <w:right w:val="single" w:sz="8" w:space="0" w:color="305496"/>
            </w:tcBorders>
            <w:shd w:val="clear" w:color="auto" w:fill="auto"/>
            <w:noWrap/>
            <w:vAlign w:val="center"/>
            <w:hideMark/>
          </w:tcPr>
          <w:p w14:paraId="404F6F6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97.5%</w:t>
            </w:r>
          </w:p>
        </w:tc>
      </w:tr>
      <w:tr w:rsidR="00D01636" w:rsidRPr="00D01636" w14:paraId="57C13703"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7A17EF9"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 xml:space="preserve">Blerje mjetesh per sherbimet publike , bashkefinancim me TAP, per kosto TVSH </w:t>
            </w:r>
          </w:p>
        </w:tc>
        <w:tc>
          <w:tcPr>
            <w:tcW w:w="1350" w:type="dxa"/>
            <w:tcBorders>
              <w:top w:val="nil"/>
              <w:left w:val="nil"/>
              <w:bottom w:val="single" w:sz="4" w:space="0" w:color="305496"/>
              <w:right w:val="single" w:sz="4" w:space="0" w:color="305496"/>
            </w:tcBorders>
            <w:shd w:val="clear" w:color="auto" w:fill="auto"/>
            <w:noWrap/>
            <w:vAlign w:val="center"/>
            <w:hideMark/>
          </w:tcPr>
          <w:p w14:paraId="0990FC2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1,782,000</w:t>
            </w:r>
          </w:p>
        </w:tc>
        <w:tc>
          <w:tcPr>
            <w:tcW w:w="1233" w:type="dxa"/>
            <w:tcBorders>
              <w:top w:val="nil"/>
              <w:left w:val="nil"/>
              <w:bottom w:val="single" w:sz="4" w:space="0" w:color="305496"/>
              <w:right w:val="single" w:sz="4" w:space="0" w:color="305496"/>
            </w:tcBorders>
            <w:shd w:val="clear" w:color="auto" w:fill="auto"/>
            <w:noWrap/>
            <w:vAlign w:val="center"/>
            <w:hideMark/>
          </w:tcPr>
          <w:p w14:paraId="1A2590E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1,779,890</w:t>
            </w:r>
          </w:p>
        </w:tc>
        <w:tc>
          <w:tcPr>
            <w:tcW w:w="953" w:type="dxa"/>
            <w:tcBorders>
              <w:top w:val="nil"/>
              <w:left w:val="nil"/>
              <w:bottom w:val="single" w:sz="4" w:space="0" w:color="305496"/>
              <w:right w:val="single" w:sz="8" w:space="0" w:color="305496"/>
            </w:tcBorders>
            <w:shd w:val="clear" w:color="auto" w:fill="auto"/>
            <w:noWrap/>
            <w:vAlign w:val="center"/>
            <w:hideMark/>
          </w:tcPr>
          <w:p w14:paraId="2E358F24"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99.9%</w:t>
            </w:r>
          </w:p>
        </w:tc>
      </w:tr>
      <w:tr w:rsidR="00D01636" w:rsidRPr="00D01636" w14:paraId="4FC38533"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2A684D40"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Kondicionere</w:t>
            </w:r>
          </w:p>
        </w:tc>
        <w:tc>
          <w:tcPr>
            <w:tcW w:w="1350" w:type="dxa"/>
            <w:tcBorders>
              <w:top w:val="nil"/>
              <w:left w:val="nil"/>
              <w:bottom w:val="single" w:sz="4" w:space="0" w:color="305496"/>
              <w:right w:val="single" w:sz="4" w:space="0" w:color="305496"/>
            </w:tcBorders>
            <w:shd w:val="clear" w:color="auto" w:fill="auto"/>
            <w:noWrap/>
            <w:vAlign w:val="center"/>
            <w:hideMark/>
          </w:tcPr>
          <w:p w14:paraId="7E685DF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120,000</w:t>
            </w:r>
          </w:p>
        </w:tc>
        <w:tc>
          <w:tcPr>
            <w:tcW w:w="1233" w:type="dxa"/>
            <w:tcBorders>
              <w:top w:val="nil"/>
              <w:left w:val="nil"/>
              <w:bottom w:val="single" w:sz="4" w:space="0" w:color="305496"/>
              <w:right w:val="single" w:sz="4" w:space="0" w:color="305496"/>
            </w:tcBorders>
            <w:shd w:val="clear" w:color="auto" w:fill="auto"/>
            <w:noWrap/>
            <w:vAlign w:val="center"/>
            <w:hideMark/>
          </w:tcPr>
          <w:p w14:paraId="04E91AF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120,000</w:t>
            </w:r>
          </w:p>
        </w:tc>
        <w:tc>
          <w:tcPr>
            <w:tcW w:w="953" w:type="dxa"/>
            <w:tcBorders>
              <w:top w:val="nil"/>
              <w:left w:val="nil"/>
              <w:bottom w:val="single" w:sz="4" w:space="0" w:color="305496"/>
              <w:right w:val="single" w:sz="8" w:space="0" w:color="305496"/>
            </w:tcBorders>
            <w:shd w:val="clear" w:color="auto" w:fill="auto"/>
            <w:noWrap/>
            <w:vAlign w:val="center"/>
            <w:hideMark/>
          </w:tcPr>
          <w:p w14:paraId="7DBCD1A4"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54B02861"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1AD9E2DA"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06330  Ujesjelles kanalizime</w:t>
            </w:r>
          </w:p>
        </w:tc>
        <w:tc>
          <w:tcPr>
            <w:tcW w:w="1350" w:type="dxa"/>
            <w:tcBorders>
              <w:top w:val="nil"/>
              <w:left w:val="nil"/>
              <w:bottom w:val="single" w:sz="4" w:space="0" w:color="305496"/>
              <w:right w:val="single" w:sz="4" w:space="0" w:color="305496"/>
            </w:tcBorders>
            <w:shd w:val="clear" w:color="000000" w:fill="DDEBF7"/>
            <w:noWrap/>
            <w:vAlign w:val="center"/>
            <w:hideMark/>
          </w:tcPr>
          <w:p w14:paraId="33E0793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20,020,956</w:t>
            </w:r>
          </w:p>
        </w:tc>
        <w:tc>
          <w:tcPr>
            <w:tcW w:w="1233" w:type="dxa"/>
            <w:tcBorders>
              <w:top w:val="nil"/>
              <w:left w:val="nil"/>
              <w:bottom w:val="single" w:sz="4" w:space="0" w:color="305496"/>
              <w:right w:val="single" w:sz="4" w:space="0" w:color="305496"/>
            </w:tcBorders>
            <w:shd w:val="clear" w:color="000000" w:fill="DDEBF7"/>
            <w:noWrap/>
            <w:vAlign w:val="center"/>
            <w:hideMark/>
          </w:tcPr>
          <w:p w14:paraId="45964F4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15,636,956</w:t>
            </w:r>
          </w:p>
        </w:tc>
        <w:tc>
          <w:tcPr>
            <w:tcW w:w="953" w:type="dxa"/>
            <w:tcBorders>
              <w:top w:val="nil"/>
              <w:left w:val="nil"/>
              <w:bottom w:val="single" w:sz="4" w:space="0" w:color="305496"/>
              <w:right w:val="single" w:sz="8" w:space="0" w:color="305496"/>
            </w:tcBorders>
            <w:shd w:val="clear" w:color="000000" w:fill="DDEBF7"/>
            <w:noWrap/>
            <w:vAlign w:val="center"/>
            <w:hideMark/>
          </w:tcPr>
          <w:p w14:paraId="326B2D28"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78.1%</w:t>
            </w:r>
          </w:p>
        </w:tc>
      </w:tr>
      <w:tr w:rsidR="00D01636" w:rsidRPr="00D01636" w14:paraId="665E112E"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509EAB5"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Ujesjellesi Mbreshtan</w:t>
            </w:r>
          </w:p>
        </w:tc>
        <w:tc>
          <w:tcPr>
            <w:tcW w:w="1350" w:type="dxa"/>
            <w:tcBorders>
              <w:top w:val="nil"/>
              <w:left w:val="nil"/>
              <w:bottom w:val="single" w:sz="4" w:space="0" w:color="305496"/>
              <w:right w:val="single" w:sz="4" w:space="0" w:color="305496"/>
            </w:tcBorders>
            <w:shd w:val="clear" w:color="auto" w:fill="auto"/>
            <w:noWrap/>
            <w:vAlign w:val="center"/>
            <w:hideMark/>
          </w:tcPr>
          <w:p w14:paraId="687DD095"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15,636,956</w:t>
            </w:r>
          </w:p>
        </w:tc>
        <w:tc>
          <w:tcPr>
            <w:tcW w:w="1233" w:type="dxa"/>
            <w:tcBorders>
              <w:top w:val="nil"/>
              <w:left w:val="nil"/>
              <w:bottom w:val="single" w:sz="4" w:space="0" w:color="305496"/>
              <w:right w:val="single" w:sz="4" w:space="0" w:color="305496"/>
            </w:tcBorders>
            <w:shd w:val="clear" w:color="auto" w:fill="auto"/>
            <w:noWrap/>
            <w:vAlign w:val="center"/>
            <w:hideMark/>
          </w:tcPr>
          <w:p w14:paraId="3DB7D220"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15,636,956</w:t>
            </w:r>
          </w:p>
        </w:tc>
        <w:tc>
          <w:tcPr>
            <w:tcW w:w="953" w:type="dxa"/>
            <w:tcBorders>
              <w:top w:val="nil"/>
              <w:left w:val="nil"/>
              <w:bottom w:val="single" w:sz="4" w:space="0" w:color="305496"/>
              <w:right w:val="single" w:sz="8" w:space="0" w:color="305496"/>
            </w:tcBorders>
            <w:shd w:val="clear" w:color="auto" w:fill="auto"/>
            <w:noWrap/>
            <w:vAlign w:val="center"/>
            <w:hideMark/>
          </w:tcPr>
          <w:p w14:paraId="5004E1F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311AFF11"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41C5F7FD"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Ndertim Ujesjellesi fshati Qereshnik</w:t>
            </w:r>
          </w:p>
        </w:tc>
        <w:tc>
          <w:tcPr>
            <w:tcW w:w="1350" w:type="dxa"/>
            <w:tcBorders>
              <w:top w:val="nil"/>
              <w:left w:val="nil"/>
              <w:bottom w:val="single" w:sz="4" w:space="0" w:color="305496"/>
              <w:right w:val="single" w:sz="4" w:space="0" w:color="305496"/>
            </w:tcBorders>
            <w:shd w:val="clear" w:color="auto" w:fill="auto"/>
            <w:vAlign w:val="center"/>
            <w:hideMark/>
          </w:tcPr>
          <w:p w14:paraId="62C77C6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4,384,000</w:t>
            </w:r>
          </w:p>
        </w:tc>
        <w:tc>
          <w:tcPr>
            <w:tcW w:w="1233" w:type="dxa"/>
            <w:tcBorders>
              <w:top w:val="nil"/>
              <w:left w:val="nil"/>
              <w:bottom w:val="single" w:sz="4" w:space="0" w:color="305496"/>
              <w:right w:val="single" w:sz="4" w:space="0" w:color="305496"/>
            </w:tcBorders>
            <w:shd w:val="clear" w:color="auto" w:fill="auto"/>
            <w:noWrap/>
            <w:vAlign w:val="center"/>
            <w:hideMark/>
          </w:tcPr>
          <w:p w14:paraId="19FD416F"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23C3FF04"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2C3CF13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73B7F502"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06440  Ndricimi rrugor</w:t>
            </w:r>
          </w:p>
        </w:tc>
        <w:tc>
          <w:tcPr>
            <w:tcW w:w="1350" w:type="dxa"/>
            <w:tcBorders>
              <w:top w:val="nil"/>
              <w:left w:val="nil"/>
              <w:bottom w:val="single" w:sz="4" w:space="0" w:color="305496"/>
              <w:right w:val="single" w:sz="4" w:space="0" w:color="305496"/>
            </w:tcBorders>
            <w:shd w:val="clear" w:color="000000" w:fill="DDEBF7"/>
            <w:noWrap/>
            <w:vAlign w:val="center"/>
            <w:hideMark/>
          </w:tcPr>
          <w:p w14:paraId="733F32A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6,190,000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5A872448"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0</w:t>
            </w:r>
          </w:p>
        </w:tc>
        <w:tc>
          <w:tcPr>
            <w:tcW w:w="953" w:type="dxa"/>
            <w:tcBorders>
              <w:top w:val="nil"/>
              <w:left w:val="nil"/>
              <w:bottom w:val="single" w:sz="4" w:space="0" w:color="305496"/>
              <w:right w:val="single" w:sz="8" w:space="0" w:color="305496"/>
            </w:tcBorders>
            <w:shd w:val="clear" w:color="000000" w:fill="DDEBF7"/>
            <w:noWrap/>
            <w:vAlign w:val="center"/>
            <w:hideMark/>
          </w:tcPr>
          <w:p w14:paraId="0D87C27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0.0%</w:t>
            </w:r>
          </w:p>
        </w:tc>
      </w:tr>
      <w:tr w:rsidR="00D01636" w:rsidRPr="00D01636" w14:paraId="5E6745C5"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38FE2FC8"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Smart Energy, bashkefinancim me SECO</w:t>
            </w:r>
          </w:p>
        </w:tc>
        <w:tc>
          <w:tcPr>
            <w:tcW w:w="1350" w:type="dxa"/>
            <w:tcBorders>
              <w:top w:val="nil"/>
              <w:left w:val="nil"/>
              <w:bottom w:val="single" w:sz="4" w:space="0" w:color="305496"/>
              <w:right w:val="single" w:sz="4" w:space="0" w:color="305496"/>
            </w:tcBorders>
            <w:shd w:val="clear" w:color="auto" w:fill="auto"/>
            <w:noWrap/>
            <w:vAlign w:val="center"/>
            <w:hideMark/>
          </w:tcPr>
          <w:p w14:paraId="0A7BE7F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6,190,000</w:t>
            </w:r>
          </w:p>
        </w:tc>
        <w:tc>
          <w:tcPr>
            <w:tcW w:w="1233" w:type="dxa"/>
            <w:tcBorders>
              <w:top w:val="nil"/>
              <w:left w:val="nil"/>
              <w:bottom w:val="single" w:sz="4" w:space="0" w:color="305496"/>
              <w:right w:val="single" w:sz="4" w:space="0" w:color="305496"/>
            </w:tcBorders>
            <w:shd w:val="clear" w:color="auto" w:fill="auto"/>
            <w:noWrap/>
            <w:vAlign w:val="center"/>
            <w:hideMark/>
          </w:tcPr>
          <w:p w14:paraId="4E7EE68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755F26F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645AB7FE"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3AEC87A2"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 xml:space="preserve">Programi 08220  Trashegimia kulturore dhe eventetet artistike </w:t>
            </w:r>
          </w:p>
        </w:tc>
        <w:tc>
          <w:tcPr>
            <w:tcW w:w="1350" w:type="dxa"/>
            <w:tcBorders>
              <w:top w:val="nil"/>
              <w:left w:val="nil"/>
              <w:bottom w:val="single" w:sz="4" w:space="0" w:color="305496"/>
              <w:right w:val="single" w:sz="4" w:space="0" w:color="305496"/>
            </w:tcBorders>
            <w:shd w:val="clear" w:color="000000" w:fill="DDEBF7"/>
            <w:noWrap/>
            <w:vAlign w:val="center"/>
            <w:hideMark/>
          </w:tcPr>
          <w:p w14:paraId="1F1C2F5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27,090,885</w:t>
            </w:r>
          </w:p>
        </w:tc>
        <w:tc>
          <w:tcPr>
            <w:tcW w:w="1233" w:type="dxa"/>
            <w:tcBorders>
              <w:top w:val="nil"/>
              <w:left w:val="nil"/>
              <w:bottom w:val="single" w:sz="4" w:space="0" w:color="305496"/>
              <w:right w:val="single" w:sz="4" w:space="0" w:color="305496"/>
            </w:tcBorders>
            <w:shd w:val="clear" w:color="000000" w:fill="DDEBF7"/>
            <w:noWrap/>
            <w:vAlign w:val="center"/>
            <w:hideMark/>
          </w:tcPr>
          <w:p w14:paraId="1751D0A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10,136,380</w:t>
            </w:r>
          </w:p>
        </w:tc>
        <w:tc>
          <w:tcPr>
            <w:tcW w:w="953" w:type="dxa"/>
            <w:tcBorders>
              <w:top w:val="nil"/>
              <w:left w:val="nil"/>
              <w:bottom w:val="single" w:sz="4" w:space="0" w:color="305496"/>
              <w:right w:val="single" w:sz="8" w:space="0" w:color="305496"/>
            </w:tcBorders>
            <w:shd w:val="clear" w:color="000000" w:fill="DDEBF7"/>
            <w:noWrap/>
            <w:vAlign w:val="center"/>
            <w:hideMark/>
          </w:tcPr>
          <w:p w14:paraId="38BDCC7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37.4%</w:t>
            </w:r>
          </w:p>
        </w:tc>
      </w:tr>
      <w:tr w:rsidR="00D01636" w:rsidRPr="00D01636" w14:paraId="0CF092D6"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7516A49"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ACCESSIBLE TOURISM 4ALL, bashkefinancim per kosto lokale tvsh</w:t>
            </w:r>
          </w:p>
        </w:tc>
        <w:tc>
          <w:tcPr>
            <w:tcW w:w="1350" w:type="dxa"/>
            <w:tcBorders>
              <w:top w:val="nil"/>
              <w:left w:val="nil"/>
              <w:bottom w:val="single" w:sz="4" w:space="0" w:color="305496"/>
              <w:right w:val="single" w:sz="4" w:space="0" w:color="305496"/>
            </w:tcBorders>
            <w:shd w:val="clear" w:color="auto" w:fill="auto"/>
            <w:noWrap/>
            <w:vAlign w:val="center"/>
            <w:hideMark/>
          </w:tcPr>
          <w:p w14:paraId="59673248"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10,671,983</w:t>
            </w:r>
          </w:p>
        </w:tc>
        <w:tc>
          <w:tcPr>
            <w:tcW w:w="1233" w:type="dxa"/>
            <w:tcBorders>
              <w:top w:val="nil"/>
              <w:left w:val="nil"/>
              <w:bottom w:val="single" w:sz="4" w:space="0" w:color="305496"/>
              <w:right w:val="single" w:sz="4" w:space="0" w:color="305496"/>
            </w:tcBorders>
            <w:shd w:val="clear" w:color="auto" w:fill="auto"/>
            <w:noWrap/>
            <w:vAlign w:val="center"/>
            <w:hideMark/>
          </w:tcPr>
          <w:p w14:paraId="6700E419"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7,236,385</w:t>
            </w:r>
          </w:p>
        </w:tc>
        <w:tc>
          <w:tcPr>
            <w:tcW w:w="953" w:type="dxa"/>
            <w:tcBorders>
              <w:top w:val="nil"/>
              <w:left w:val="nil"/>
              <w:bottom w:val="single" w:sz="4" w:space="0" w:color="305496"/>
              <w:right w:val="single" w:sz="8" w:space="0" w:color="305496"/>
            </w:tcBorders>
            <w:shd w:val="clear" w:color="auto" w:fill="auto"/>
            <w:noWrap/>
            <w:vAlign w:val="center"/>
            <w:hideMark/>
          </w:tcPr>
          <w:p w14:paraId="283B7B29"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67.8%</w:t>
            </w:r>
          </w:p>
        </w:tc>
      </w:tr>
      <w:tr w:rsidR="00D01636" w:rsidRPr="00D01636" w14:paraId="622308A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43DE567"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CULTURE LANDS, Projektime e studime(Llog. 230), financim i perkohshem, i rimbursueshem nga donatori</w:t>
            </w:r>
          </w:p>
        </w:tc>
        <w:tc>
          <w:tcPr>
            <w:tcW w:w="1350" w:type="dxa"/>
            <w:tcBorders>
              <w:top w:val="nil"/>
              <w:left w:val="nil"/>
              <w:bottom w:val="single" w:sz="4" w:space="0" w:color="305496"/>
              <w:right w:val="single" w:sz="4" w:space="0" w:color="305496"/>
            </w:tcBorders>
            <w:shd w:val="clear" w:color="auto" w:fill="auto"/>
            <w:noWrap/>
            <w:vAlign w:val="center"/>
            <w:hideMark/>
          </w:tcPr>
          <w:p w14:paraId="559642BC"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725,000</w:t>
            </w:r>
          </w:p>
        </w:tc>
        <w:tc>
          <w:tcPr>
            <w:tcW w:w="1233" w:type="dxa"/>
            <w:tcBorders>
              <w:top w:val="nil"/>
              <w:left w:val="nil"/>
              <w:bottom w:val="single" w:sz="4" w:space="0" w:color="305496"/>
              <w:right w:val="single" w:sz="4" w:space="0" w:color="305496"/>
            </w:tcBorders>
            <w:shd w:val="clear" w:color="auto" w:fill="auto"/>
            <w:noWrap/>
            <w:vAlign w:val="center"/>
            <w:hideMark/>
          </w:tcPr>
          <w:p w14:paraId="008B077C"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70AAC3B6"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364495F0"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50F53C4"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CULTURE LANDS, bashkefinancim per kosto lokale tvsh</w:t>
            </w:r>
          </w:p>
        </w:tc>
        <w:tc>
          <w:tcPr>
            <w:tcW w:w="1350" w:type="dxa"/>
            <w:tcBorders>
              <w:top w:val="nil"/>
              <w:left w:val="nil"/>
              <w:bottom w:val="single" w:sz="4" w:space="0" w:color="305496"/>
              <w:right w:val="single" w:sz="4" w:space="0" w:color="305496"/>
            </w:tcBorders>
            <w:shd w:val="clear" w:color="auto" w:fill="auto"/>
            <w:noWrap/>
            <w:vAlign w:val="center"/>
            <w:hideMark/>
          </w:tcPr>
          <w:p w14:paraId="680D7E6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234,000</w:t>
            </w:r>
          </w:p>
        </w:tc>
        <w:tc>
          <w:tcPr>
            <w:tcW w:w="1233" w:type="dxa"/>
            <w:tcBorders>
              <w:top w:val="nil"/>
              <w:left w:val="nil"/>
              <w:bottom w:val="single" w:sz="4" w:space="0" w:color="305496"/>
              <w:right w:val="single" w:sz="4" w:space="0" w:color="305496"/>
            </w:tcBorders>
            <w:shd w:val="clear" w:color="auto" w:fill="auto"/>
            <w:noWrap/>
            <w:vAlign w:val="center"/>
            <w:hideMark/>
          </w:tcPr>
          <w:p w14:paraId="68B6834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3CD79A3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6D6FE6A1"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038DD20"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E-NATURA, bashkefinancim per kosto lokale tvsh</w:t>
            </w:r>
          </w:p>
        </w:tc>
        <w:tc>
          <w:tcPr>
            <w:tcW w:w="1350" w:type="dxa"/>
            <w:tcBorders>
              <w:top w:val="nil"/>
              <w:left w:val="nil"/>
              <w:bottom w:val="single" w:sz="4" w:space="0" w:color="305496"/>
              <w:right w:val="single" w:sz="4" w:space="0" w:color="305496"/>
            </w:tcBorders>
            <w:shd w:val="clear" w:color="auto" w:fill="auto"/>
            <w:noWrap/>
            <w:vAlign w:val="center"/>
            <w:hideMark/>
          </w:tcPr>
          <w:p w14:paraId="2087CC4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130,902</w:t>
            </w:r>
          </w:p>
        </w:tc>
        <w:tc>
          <w:tcPr>
            <w:tcW w:w="1233" w:type="dxa"/>
            <w:tcBorders>
              <w:top w:val="nil"/>
              <w:left w:val="nil"/>
              <w:bottom w:val="single" w:sz="4" w:space="0" w:color="305496"/>
              <w:right w:val="single" w:sz="4" w:space="0" w:color="305496"/>
            </w:tcBorders>
            <w:shd w:val="clear" w:color="auto" w:fill="auto"/>
            <w:noWrap/>
            <w:vAlign w:val="center"/>
            <w:hideMark/>
          </w:tcPr>
          <w:p w14:paraId="14B557E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130,902</w:t>
            </w:r>
          </w:p>
        </w:tc>
        <w:tc>
          <w:tcPr>
            <w:tcW w:w="953" w:type="dxa"/>
            <w:tcBorders>
              <w:top w:val="nil"/>
              <w:left w:val="nil"/>
              <w:bottom w:val="single" w:sz="4" w:space="0" w:color="305496"/>
              <w:right w:val="single" w:sz="8" w:space="0" w:color="305496"/>
            </w:tcBorders>
            <w:shd w:val="clear" w:color="auto" w:fill="auto"/>
            <w:noWrap/>
            <w:vAlign w:val="center"/>
            <w:hideMark/>
          </w:tcPr>
          <w:p w14:paraId="0BF9138E"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40C4A93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8EFA998"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E-NATURA, financim i perkohshem, i rimbursueshem nga donatori</w:t>
            </w:r>
          </w:p>
        </w:tc>
        <w:tc>
          <w:tcPr>
            <w:tcW w:w="1350" w:type="dxa"/>
            <w:tcBorders>
              <w:top w:val="nil"/>
              <w:left w:val="nil"/>
              <w:bottom w:val="single" w:sz="4" w:space="0" w:color="305496"/>
              <w:right w:val="single" w:sz="4" w:space="0" w:color="305496"/>
            </w:tcBorders>
            <w:shd w:val="clear" w:color="auto" w:fill="auto"/>
            <w:noWrap/>
            <w:vAlign w:val="center"/>
            <w:hideMark/>
          </w:tcPr>
          <w:p w14:paraId="1D4A16D8"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7,149,000</w:t>
            </w:r>
          </w:p>
        </w:tc>
        <w:tc>
          <w:tcPr>
            <w:tcW w:w="1233" w:type="dxa"/>
            <w:tcBorders>
              <w:top w:val="nil"/>
              <w:left w:val="nil"/>
              <w:bottom w:val="single" w:sz="4" w:space="0" w:color="305496"/>
              <w:right w:val="single" w:sz="4" w:space="0" w:color="305496"/>
            </w:tcBorders>
            <w:shd w:val="clear" w:color="auto" w:fill="auto"/>
            <w:noWrap/>
            <w:vAlign w:val="center"/>
            <w:hideMark/>
          </w:tcPr>
          <w:p w14:paraId="3E5B223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493CE908"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5744FB7E"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39C0CCD"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per rivitalizimin e 100 fshtatrave – nderhyrjet ne Roshnik, bashkefinancim me AZHR (3mln/18mln)</w:t>
            </w:r>
          </w:p>
        </w:tc>
        <w:tc>
          <w:tcPr>
            <w:tcW w:w="1350" w:type="dxa"/>
            <w:tcBorders>
              <w:top w:val="nil"/>
              <w:left w:val="nil"/>
              <w:bottom w:val="single" w:sz="4" w:space="0" w:color="305496"/>
              <w:right w:val="single" w:sz="4" w:space="0" w:color="305496"/>
            </w:tcBorders>
            <w:shd w:val="clear" w:color="auto" w:fill="auto"/>
            <w:noWrap/>
            <w:vAlign w:val="center"/>
            <w:hideMark/>
          </w:tcPr>
          <w:p w14:paraId="24A3F74E"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3,000,000</w:t>
            </w:r>
          </w:p>
        </w:tc>
        <w:tc>
          <w:tcPr>
            <w:tcW w:w="1233" w:type="dxa"/>
            <w:tcBorders>
              <w:top w:val="nil"/>
              <w:left w:val="nil"/>
              <w:bottom w:val="single" w:sz="4" w:space="0" w:color="305496"/>
              <w:right w:val="single" w:sz="4" w:space="0" w:color="305496"/>
            </w:tcBorders>
            <w:shd w:val="clear" w:color="auto" w:fill="auto"/>
            <w:noWrap/>
            <w:vAlign w:val="center"/>
            <w:hideMark/>
          </w:tcPr>
          <w:p w14:paraId="41533537"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2,136,055</w:t>
            </w:r>
          </w:p>
        </w:tc>
        <w:tc>
          <w:tcPr>
            <w:tcW w:w="953" w:type="dxa"/>
            <w:tcBorders>
              <w:top w:val="nil"/>
              <w:left w:val="nil"/>
              <w:bottom w:val="single" w:sz="4" w:space="0" w:color="305496"/>
              <w:right w:val="single" w:sz="8" w:space="0" w:color="305496"/>
            </w:tcBorders>
            <w:shd w:val="clear" w:color="auto" w:fill="auto"/>
            <w:noWrap/>
            <w:vAlign w:val="center"/>
            <w:hideMark/>
          </w:tcPr>
          <w:p w14:paraId="302D5C9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71.2%</w:t>
            </w:r>
          </w:p>
        </w:tc>
      </w:tr>
      <w:tr w:rsidR="00D01636" w:rsidRPr="00D01636" w14:paraId="3F92DC7A"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C71024B"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Investime  ne ndertesen e pallatit te kultures "M. Tutulani"</w:t>
            </w:r>
          </w:p>
        </w:tc>
        <w:tc>
          <w:tcPr>
            <w:tcW w:w="1350" w:type="dxa"/>
            <w:tcBorders>
              <w:top w:val="nil"/>
              <w:left w:val="nil"/>
              <w:bottom w:val="single" w:sz="4" w:space="0" w:color="305496"/>
              <w:right w:val="single" w:sz="4" w:space="0" w:color="305496"/>
            </w:tcBorders>
            <w:shd w:val="clear" w:color="auto" w:fill="auto"/>
            <w:noWrap/>
            <w:vAlign w:val="center"/>
            <w:hideMark/>
          </w:tcPr>
          <w:p w14:paraId="6671B1D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4,500,000</w:t>
            </w:r>
          </w:p>
        </w:tc>
        <w:tc>
          <w:tcPr>
            <w:tcW w:w="1233" w:type="dxa"/>
            <w:tcBorders>
              <w:top w:val="nil"/>
              <w:left w:val="nil"/>
              <w:bottom w:val="single" w:sz="4" w:space="0" w:color="305496"/>
              <w:right w:val="single" w:sz="4" w:space="0" w:color="305496"/>
            </w:tcBorders>
            <w:shd w:val="clear" w:color="auto" w:fill="auto"/>
            <w:noWrap/>
            <w:vAlign w:val="center"/>
            <w:hideMark/>
          </w:tcPr>
          <w:p w14:paraId="32C06098"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194678BE"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1184B0CA"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0210ACB"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Instrument muzikor piano dixhitale, Qendra Kulturore "M. Tutulani"</w:t>
            </w:r>
          </w:p>
        </w:tc>
        <w:tc>
          <w:tcPr>
            <w:tcW w:w="1350" w:type="dxa"/>
            <w:tcBorders>
              <w:top w:val="nil"/>
              <w:left w:val="nil"/>
              <w:bottom w:val="single" w:sz="4" w:space="0" w:color="305496"/>
              <w:right w:val="single" w:sz="4" w:space="0" w:color="305496"/>
            </w:tcBorders>
            <w:shd w:val="clear" w:color="auto" w:fill="auto"/>
            <w:noWrap/>
            <w:vAlign w:val="center"/>
            <w:hideMark/>
          </w:tcPr>
          <w:p w14:paraId="0EA7B264"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180,000</w:t>
            </w:r>
          </w:p>
        </w:tc>
        <w:tc>
          <w:tcPr>
            <w:tcW w:w="1233" w:type="dxa"/>
            <w:tcBorders>
              <w:top w:val="nil"/>
              <w:left w:val="nil"/>
              <w:bottom w:val="single" w:sz="4" w:space="0" w:color="305496"/>
              <w:right w:val="single" w:sz="4" w:space="0" w:color="305496"/>
            </w:tcBorders>
            <w:shd w:val="clear" w:color="auto" w:fill="auto"/>
            <w:noWrap/>
            <w:vAlign w:val="center"/>
            <w:hideMark/>
          </w:tcPr>
          <w:p w14:paraId="527352FC"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167,880</w:t>
            </w:r>
          </w:p>
        </w:tc>
        <w:tc>
          <w:tcPr>
            <w:tcW w:w="953" w:type="dxa"/>
            <w:tcBorders>
              <w:top w:val="nil"/>
              <w:left w:val="nil"/>
              <w:bottom w:val="single" w:sz="4" w:space="0" w:color="305496"/>
              <w:right w:val="single" w:sz="8" w:space="0" w:color="305496"/>
            </w:tcBorders>
            <w:shd w:val="clear" w:color="auto" w:fill="auto"/>
            <w:noWrap/>
            <w:vAlign w:val="center"/>
            <w:hideMark/>
          </w:tcPr>
          <w:p w14:paraId="2D437FA5"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93.3%</w:t>
            </w:r>
          </w:p>
        </w:tc>
      </w:tr>
      <w:tr w:rsidR="00D01636" w:rsidRPr="00D01636" w14:paraId="6F6F23A5"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2A7EF2AD"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Libra per shtimin e fondit te bibliotekes , Qendra e Kultures "M. Tutulani"</w:t>
            </w:r>
          </w:p>
        </w:tc>
        <w:tc>
          <w:tcPr>
            <w:tcW w:w="1350" w:type="dxa"/>
            <w:tcBorders>
              <w:top w:val="nil"/>
              <w:left w:val="nil"/>
              <w:bottom w:val="single" w:sz="4" w:space="0" w:color="305496"/>
              <w:right w:val="single" w:sz="4" w:space="0" w:color="305496"/>
            </w:tcBorders>
            <w:shd w:val="clear" w:color="auto" w:fill="auto"/>
            <w:noWrap/>
            <w:vAlign w:val="center"/>
            <w:hideMark/>
          </w:tcPr>
          <w:p w14:paraId="6330A0A6"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500,000</w:t>
            </w:r>
          </w:p>
        </w:tc>
        <w:tc>
          <w:tcPr>
            <w:tcW w:w="1233" w:type="dxa"/>
            <w:tcBorders>
              <w:top w:val="nil"/>
              <w:left w:val="nil"/>
              <w:bottom w:val="single" w:sz="4" w:space="0" w:color="305496"/>
              <w:right w:val="single" w:sz="4" w:space="0" w:color="305496"/>
            </w:tcBorders>
            <w:shd w:val="clear" w:color="auto" w:fill="auto"/>
            <w:noWrap/>
            <w:vAlign w:val="center"/>
            <w:hideMark/>
          </w:tcPr>
          <w:p w14:paraId="5B8FFD49"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465,158</w:t>
            </w:r>
          </w:p>
        </w:tc>
        <w:tc>
          <w:tcPr>
            <w:tcW w:w="953" w:type="dxa"/>
            <w:tcBorders>
              <w:top w:val="nil"/>
              <w:left w:val="nil"/>
              <w:bottom w:val="single" w:sz="4" w:space="0" w:color="305496"/>
              <w:right w:val="single" w:sz="8" w:space="0" w:color="305496"/>
            </w:tcBorders>
            <w:shd w:val="clear" w:color="auto" w:fill="auto"/>
            <w:noWrap/>
            <w:vAlign w:val="center"/>
            <w:hideMark/>
          </w:tcPr>
          <w:p w14:paraId="3DF4B276"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93.0%</w:t>
            </w:r>
          </w:p>
        </w:tc>
      </w:tr>
      <w:tr w:rsidR="00D01636" w:rsidRPr="00D01636" w14:paraId="47929A9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15B7556C"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09120  Arsimi parashkollor dhe ai baze</w:t>
            </w:r>
          </w:p>
        </w:tc>
        <w:tc>
          <w:tcPr>
            <w:tcW w:w="1350" w:type="dxa"/>
            <w:tcBorders>
              <w:top w:val="nil"/>
              <w:left w:val="nil"/>
              <w:bottom w:val="single" w:sz="4" w:space="0" w:color="305496"/>
              <w:right w:val="single" w:sz="4" w:space="0" w:color="305496"/>
            </w:tcBorders>
            <w:shd w:val="clear" w:color="000000" w:fill="DDEBF7"/>
            <w:noWrap/>
            <w:vAlign w:val="center"/>
            <w:hideMark/>
          </w:tcPr>
          <w:p w14:paraId="3554DA0A"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6,920,000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133D8841"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2,416,010</w:t>
            </w:r>
          </w:p>
        </w:tc>
        <w:tc>
          <w:tcPr>
            <w:tcW w:w="953" w:type="dxa"/>
            <w:tcBorders>
              <w:top w:val="nil"/>
              <w:left w:val="nil"/>
              <w:bottom w:val="single" w:sz="4" w:space="0" w:color="305496"/>
              <w:right w:val="single" w:sz="8" w:space="0" w:color="305496"/>
            </w:tcBorders>
            <w:shd w:val="clear" w:color="000000" w:fill="DDEBF7"/>
            <w:noWrap/>
            <w:vAlign w:val="center"/>
            <w:hideMark/>
          </w:tcPr>
          <w:p w14:paraId="3AA0D831"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34.9%</w:t>
            </w:r>
          </w:p>
        </w:tc>
      </w:tr>
      <w:tr w:rsidR="00D01636" w:rsidRPr="00D01636" w14:paraId="6DE7C982"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E41043E"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Investime, punime ne objektet arsimore ne arsimin baze dhe parashkollor</w:t>
            </w:r>
          </w:p>
        </w:tc>
        <w:tc>
          <w:tcPr>
            <w:tcW w:w="1350" w:type="dxa"/>
            <w:tcBorders>
              <w:top w:val="nil"/>
              <w:left w:val="nil"/>
              <w:bottom w:val="single" w:sz="4" w:space="0" w:color="305496"/>
              <w:right w:val="single" w:sz="4" w:space="0" w:color="305496"/>
            </w:tcBorders>
            <w:shd w:val="clear" w:color="auto" w:fill="auto"/>
            <w:vAlign w:val="center"/>
            <w:hideMark/>
          </w:tcPr>
          <w:p w14:paraId="7F4CAE9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2,710,000</w:t>
            </w:r>
          </w:p>
        </w:tc>
        <w:tc>
          <w:tcPr>
            <w:tcW w:w="1233" w:type="dxa"/>
            <w:tcBorders>
              <w:top w:val="nil"/>
              <w:left w:val="nil"/>
              <w:bottom w:val="single" w:sz="4" w:space="0" w:color="305496"/>
              <w:right w:val="single" w:sz="4" w:space="0" w:color="305496"/>
            </w:tcBorders>
            <w:shd w:val="clear" w:color="auto" w:fill="auto"/>
            <w:noWrap/>
            <w:vAlign w:val="center"/>
            <w:hideMark/>
          </w:tcPr>
          <w:p w14:paraId="3BD3B30C"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635,328</w:t>
            </w:r>
          </w:p>
        </w:tc>
        <w:tc>
          <w:tcPr>
            <w:tcW w:w="953" w:type="dxa"/>
            <w:tcBorders>
              <w:top w:val="nil"/>
              <w:left w:val="nil"/>
              <w:bottom w:val="single" w:sz="4" w:space="0" w:color="305496"/>
              <w:right w:val="single" w:sz="8" w:space="0" w:color="305496"/>
            </w:tcBorders>
            <w:shd w:val="clear" w:color="auto" w:fill="auto"/>
            <w:noWrap/>
            <w:vAlign w:val="center"/>
            <w:hideMark/>
          </w:tcPr>
          <w:p w14:paraId="4388B07F"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23.4%</w:t>
            </w:r>
          </w:p>
        </w:tc>
      </w:tr>
      <w:tr w:rsidR="00D01636" w:rsidRPr="00D01636" w14:paraId="0988231F"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02A641A"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pajisje per Arsimin baze dhe parashkollor, Drejtoria e Arsimit</w:t>
            </w:r>
          </w:p>
        </w:tc>
        <w:tc>
          <w:tcPr>
            <w:tcW w:w="1350" w:type="dxa"/>
            <w:tcBorders>
              <w:top w:val="nil"/>
              <w:left w:val="nil"/>
              <w:bottom w:val="single" w:sz="4" w:space="0" w:color="305496"/>
              <w:right w:val="single" w:sz="4" w:space="0" w:color="305496"/>
            </w:tcBorders>
            <w:shd w:val="clear" w:color="auto" w:fill="auto"/>
            <w:noWrap/>
            <w:vAlign w:val="center"/>
            <w:hideMark/>
          </w:tcPr>
          <w:p w14:paraId="254F3E98"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1,000,000</w:t>
            </w:r>
          </w:p>
        </w:tc>
        <w:tc>
          <w:tcPr>
            <w:tcW w:w="1233" w:type="dxa"/>
            <w:tcBorders>
              <w:top w:val="nil"/>
              <w:left w:val="nil"/>
              <w:bottom w:val="single" w:sz="4" w:space="0" w:color="305496"/>
              <w:right w:val="single" w:sz="4" w:space="0" w:color="305496"/>
            </w:tcBorders>
            <w:shd w:val="clear" w:color="auto" w:fill="auto"/>
            <w:noWrap/>
            <w:vAlign w:val="center"/>
            <w:hideMark/>
          </w:tcPr>
          <w:p w14:paraId="6C211E83"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1,000,000</w:t>
            </w:r>
          </w:p>
        </w:tc>
        <w:tc>
          <w:tcPr>
            <w:tcW w:w="953" w:type="dxa"/>
            <w:tcBorders>
              <w:top w:val="nil"/>
              <w:left w:val="nil"/>
              <w:bottom w:val="single" w:sz="4" w:space="0" w:color="305496"/>
              <w:right w:val="single" w:sz="8" w:space="0" w:color="305496"/>
            </w:tcBorders>
            <w:shd w:val="clear" w:color="auto" w:fill="auto"/>
            <w:noWrap/>
            <w:vAlign w:val="center"/>
            <w:hideMark/>
          </w:tcPr>
          <w:p w14:paraId="4D9C8AD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753B0179"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46B7FFC7"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Pajisje zyre dhe informatike, D. e Arsimit</w:t>
            </w:r>
          </w:p>
        </w:tc>
        <w:tc>
          <w:tcPr>
            <w:tcW w:w="1350" w:type="dxa"/>
            <w:tcBorders>
              <w:top w:val="nil"/>
              <w:left w:val="nil"/>
              <w:bottom w:val="single" w:sz="4" w:space="0" w:color="305496"/>
              <w:right w:val="single" w:sz="4" w:space="0" w:color="305496"/>
            </w:tcBorders>
            <w:shd w:val="clear" w:color="auto" w:fill="auto"/>
            <w:noWrap/>
            <w:vAlign w:val="center"/>
            <w:hideMark/>
          </w:tcPr>
          <w:p w14:paraId="1BDC52E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800,000</w:t>
            </w:r>
          </w:p>
        </w:tc>
        <w:tc>
          <w:tcPr>
            <w:tcW w:w="1233" w:type="dxa"/>
            <w:tcBorders>
              <w:top w:val="nil"/>
              <w:left w:val="nil"/>
              <w:bottom w:val="single" w:sz="4" w:space="0" w:color="305496"/>
              <w:right w:val="single" w:sz="4" w:space="0" w:color="305496"/>
            </w:tcBorders>
            <w:shd w:val="clear" w:color="auto" w:fill="auto"/>
            <w:noWrap/>
            <w:vAlign w:val="center"/>
            <w:hideMark/>
          </w:tcPr>
          <w:p w14:paraId="6E64568E"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780,682</w:t>
            </w:r>
          </w:p>
        </w:tc>
        <w:tc>
          <w:tcPr>
            <w:tcW w:w="953" w:type="dxa"/>
            <w:tcBorders>
              <w:top w:val="nil"/>
              <w:left w:val="nil"/>
              <w:bottom w:val="single" w:sz="4" w:space="0" w:color="305496"/>
              <w:right w:val="single" w:sz="8" w:space="0" w:color="305496"/>
            </w:tcBorders>
            <w:shd w:val="clear" w:color="auto" w:fill="auto"/>
            <w:noWrap/>
            <w:vAlign w:val="center"/>
            <w:hideMark/>
          </w:tcPr>
          <w:p w14:paraId="1A59771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97.6%</w:t>
            </w:r>
          </w:p>
        </w:tc>
      </w:tr>
      <w:tr w:rsidR="00D01636" w:rsidRPr="00D01636" w14:paraId="769C47C5"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3B487C6"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Bashkefinancim perprojektin Eu for Municipalities "Sherbime multifunksionale ne sektorin e arsimit</w:t>
            </w:r>
          </w:p>
        </w:tc>
        <w:tc>
          <w:tcPr>
            <w:tcW w:w="1350" w:type="dxa"/>
            <w:tcBorders>
              <w:top w:val="nil"/>
              <w:left w:val="nil"/>
              <w:bottom w:val="single" w:sz="4" w:space="0" w:color="305496"/>
              <w:right w:val="single" w:sz="4" w:space="0" w:color="305496"/>
            </w:tcBorders>
            <w:shd w:val="clear" w:color="auto" w:fill="auto"/>
            <w:noWrap/>
            <w:vAlign w:val="center"/>
            <w:hideMark/>
          </w:tcPr>
          <w:p w14:paraId="6FC9AAD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2,410,000</w:t>
            </w:r>
          </w:p>
        </w:tc>
        <w:tc>
          <w:tcPr>
            <w:tcW w:w="1233" w:type="dxa"/>
            <w:tcBorders>
              <w:top w:val="nil"/>
              <w:left w:val="nil"/>
              <w:bottom w:val="single" w:sz="4" w:space="0" w:color="305496"/>
              <w:right w:val="single" w:sz="4" w:space="0" w:color="305496"/>
            </w:tcBorders>
            <w:shd w:val="clear" w:color="auto" w:fill="auto"/>
            <w:noWrap/>
            <w:vAlign w:val="center"/>
            <w:hideMark/>
          </w:tcPr>
          <w:p w14:paraId="26ABFA4F"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2EAE7A73"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297368" w:rsidRPr="00D01636" w14:paraId="652B273E" w14:textId="77777777" w:rsidTr="0029736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647A4108"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09230  Arsimi parashkollor dhe ai baze</w:t>
            </w:r>
          </w:p>
        </w:tc>
        <w:tc>
          <w:tcPr>
            <w:tcW w:w="1350" w:type="dxa"/>
            <w:tcBorders>
              <w:top w:val="nil"/>
              <w:left w:val="nil"/>
              <w:bottom w:val="single" w:sz="4" w:space="0" w:color="305496"/>
              <w:right w:val="single" w:sz="4" w:space="0" w:color="305496"/>
            </w:tcBorders>
            <w:shd w:val="clear" w:color="000000" w:fill="DDEBF7"/>
            <w:noWrap/>
            <w:vAlign w:val="center"/>
            <w:hideMark/>
          </w:tcPr>
          <w:p w14:paraId="411DC27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8,747,348</w:t>
            </w:r>
          </w:p>
        </w:tc>
        <w:tc>
          <w:tcPr>
            <w:tcW w:w="1233" w:type="dxa"/>
            <w:tcBorders>
              <w:top w:val="nil"/>
              <w:left w:val="nil"/>
              <w:bottom w:val="single" w:sz="4" w:space="0" w:color="305496"/>
              <w:right w:val="single" w:sz="4" w:space="0" w:color="305496"/>
            </w:tcBorders>
            <w:shd w:val="clear" w:color="000000" w:fill="DDEBF7"/>
            <w:noWrap/>
            <w:vAlign w:val="center"/>
            <w:hideMark/>
          </w:tcPr>
          <w:p w14:paraId="2DBA6B6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1,290,000</w:t>
            </w:r>
          </w:p>
        </w:tc>
        <w:tc>
          <w:tcPr>
            <w:tcW w:w="953" w:type="dxa"/>
            <w:tcBorders>
              <w:top w:val="nil"/>
              <w:left w:val="nil"/>
              <w:bottom w:val="single" w:sz="4" w:space="0" w:color="305496"/>
              <w:right w:val="single" w:sz="8" w:space="0" w:color="305496"/>
            </w:tcBorders>
            <w:shd w:val="clear" w:color="000000" w:fill="DDEBF7"/>
            <w:noWrap/>
            <w:vAlign w:val="center"/>
            <w:hideMark/>
          </w:tcPr>
          <w:p w14:paraId="63B656C1"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14.7%</w:t>
            </w:r>
          </w:p>
        </w:tc>
      </w:tr>
      <w:tr w:rsidR="00297368" w:rsidRPr="00D01636" w14:paraId="7512E6D3" w14:textId="77777777" w:rsidTr="00297368">
        <w:trPr>
          <w:trHeight w:val="292"/>
        </w:trPr>
        <w:tc>
          <w:tcPr>
            <w:tcW w:w="5930" w:type="dxa"/>
            <w:tcBorders>
              <w:top w:val="single" w:sz="4" w:space="0" w:color="305496"/>
              <w:left w:val="single" w:sz="8" w:space="0" w:color="305496"/>
              <w:bottom w:val="single" w:sz="4" w:space="0" w:color="auto"/>
              <w:right w:val="single" w:sz="4" w:space="0" w:color="auto"/>
            </w:tcBorders>
            <w:shd w:val="clear" w:color="auto" w:fill="auto"/>
            <w:noWrap/>
            <w:vAlign w:val="center"/>
            <w:hideMark/>
          </w:tcPr>
          <w:p w14:paraId="438D5C66" w14:textId="77777777" w:rsidR="00D01636" w:rsidRPr="00D01636" w:rsidRDefault="00D01636" w:rsidP="00D01636">
            <w:pPr>
              <w:spacing w:after="0" w:line="240" w:lineRule="auto"/>
              <w:rPr>
                <w:rFonts w:ascii="Tahoma" w:eastAsia="Times New Roman" w:hAnsi="Tahoma" w:cs="Tahoma"/>
                <w:color w:val="000000"/>
                <w:sz w:val="16"/>
                <w:szCs w:val="16"/>
              </w:rPr>
            </w:pPr>
            <w:r w:rsidRPr="00D01636">
              <w:rPr>
                <w:rFonts w:ascii="Tahoma" w:eastAsia="Times New Roman" w:hAnsi="Tahoma" w:cs="Tahoma"/>
                <w:color w:val="000000"/>
                <w:sz w:val="16"/>
                <w:szCs w:val="16"/>
              </w:rPr>
              <w:t>Investime punime ne objektet arsimore ne Arsimin e mesem te pergjithshem, Drejtoria e Arsimit</w:t>
            </w:r>
          </w:p>
        </w:tc>
        <w:tc>
          <w:tcPr>
            <w:tcW w:w="1350" w:type="dxa"/>
            <w:tcBorders>
              <w:top w:val="single" w:sz="4" w:space="0" w:color="305496"/>
              <w:left w:val="single" w:sz="4" w:space="0" w:color="auto"/>
              <w:bottom w:val="single" w:sz="4" w:space="0" w:color="auto"/>
              <w:right w:val="single" w:sz="4" w:space="0" w:color="305496"/>
            </w:tcBorders>
            <w:shd w:val="clear" w:color="auto" w:fill="auto"/>
            <w:vAlign w:val="center"/>
            <w:hideMark/>
          </w:tcPr>
          <w:p w14:paraId="211E9DF5"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1,290,000</w:t>
            </w:r>
          </w:p>
        </w:tc>
        <w:tc>
          <w:tcPr>
            <w:tcW w:w="1233" w:type="dxa"/>
            <w:tcBorders>
              <w:top w:val="nil"/>
              <w:left w:val="nil"/>
              <w:bottom w:val="single" w:sz="4" w:space="0" w:color="305496"/>
              <w:right w:val="single" w:sz="4" w:space="0" w:color="305496"/>
            </w:tcBorders>
            <w:shd w:val="clear" w:color="auto" w:fill="auto"/>
            <w:noWrap/>
            <w:vAlign w:val="center"/>
            <w:hideMark/>
          </w:tcPr>
          <w:p w14:paraId="2E9E7EDF"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1,290,000</w:t>
            </w:r>
          </w:p>
        </w:tc>
        <w:tc>
          <w:tcPr>
            <w:tcW w:w="953" w:type="dxa"/>
            <w:tcBorders>
              <w:top w:val="nil"/>
              <w:left w:val="nil"/>
              <w:bottom w:val="single" w:sz="4" w:space="0" w:color="305496"/>
              <w:right w:val="single" w:sz="8" w:space="0" w:color="305496"/>
            </w:tcBorders>
            <w:shd w:val="clear" w:color="auto" w:fill="auto"/>
            <w:noWrap/>
            <w:vAlign w:val="center"/>
            <w:hideMark/>
          </w:tcPr>
          <w:p w14:paraId="1175F3B3"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297368" w:rsidRPr="00D01636" w14:paraId="02A7B1B4" w14:textId="77777777" w:rsidTr="00297368">
        <w:trPr>
          <w:trHeight w:val="516"/>
        </w:trPr>
        <w:tc>
          <w:tcPr>
            <w:tcW w:w="5930" w:type="dxa"/>
            <w:tcBorders>
              <w:top w:val="single" w:sz="4" w:space="0" w:color="auto"/>
              <w:left w:val="single" w:sz="8" w:space="0" w:color="305496"/>
              <w:bottom w:val="single" w:sz="4" w:space="0" w:color="305496"/>
              <w:right w:val="single" w:sz="4" w:space="0" w:color="auto"/>
            </w:tcBorders>
            <w:shd w:val="clear" w:color="auto" w:fill="auto"/>
            <w:vAlign w:val="center"/>
            <w:hideMark/>
          </w:tcPr>
          <w:p w14:paraId="712E33D2" w14:textId="77777777" w:rsidR="00D01636" w:rsidRPr="00D01636" w:rsidRDefault="00D01636" w:rsidP="00D01636">
            <w:pPr>
              <w:spacing w:after="0" w:line="240" w:lineRule="auto"/>
              <w:rPr>
                <w:rFonts w:ascii="Tahoma" w:eastAsia="Times New Roman" w:hAnsi="Tahoma" w:cs="Tahoma"/>
                <w:color w:val="000000"/>
                <w:sz w:val="16"/>
                <w:szCs w:val="16"/>
              </w:rPr>
            </w:pPr>
            <w:r w:rsidRPr="00D01636">
              <w:rPr>
                <w:rFonts w:ascii="Tahoma" w:eastAsia="Times New Roman" w:hAnsi="Tahoma" w:cs="Tahoma"/>
                <w:color w:val="000000"/>
                <w:sz w:val="16"/>
                <w:szCs w:val="16"/>
              </w:rPr>
              <w:t>Ndertim shkolla "Babe Dude Karbunara", ( bashkefinancim MASH me Bashkine Berat 80/20, vl. e plote e projektit 437,286,742 Leke (87,457,348/349,829,394), fituesi 433,517,128 ( 346,813,702.40/86,703,425.60)</w:t>
            </w:r>
          </w:p>
        </w:tc>
        <w:tc>
          <w:tcPr>
            <w:tcW w:w="1350" w:type="dxa"/>
            <w:tcBorders>
              <w:top w:val="single" w:sz="4" w:space="0" w:color="auto"/>
              <w:left w:val="single" w:sz="4" w:space="0" w:color="auto"/>
              <w:bottom w:val="single" w:sz="4" w:space="0" w:color="305496"/>
              <w:right w:val="single" w:sz="4" w:space="0" w:color="305496"/>
            </w:tcBorders>
            <w:shd w:val="clear" w:color="auto" w:fill="auto"/>
            <w:vAlign w:val="center"/>
            <w:hideMark/>
          </w:tcPr>
          <w:p w14:paraId="1486F335"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7,457,348</w:t>
            </w:r>
          </w:p>
        </w:tc>
        <w:tc>
          <w:tcPr>
            <w:tcW w:w="1233" w:type="dxa"/>
            <w:tcBorders>
              <w:top w:val="nil"/>
              <w:left w:val="nil"/>
              <w:bottom w:val="single" w:sz="4" w:space="0" w:color="305496"/>
              <w:right w:val="single" w:sz="4" w:space="0" w:color="305496"/>
            </w:tcBorders>
            <w:shd w:val="clear" w:color="auto" w:fill="auto"/>
            <w:noWrap/>
            <w:vAlign w:val="center"/>
            <w:hideMark/>
          </w:tcPr>
          <w:p w14:paraId="182CEBB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0E5C369C"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297368" w:rsidRPr="00D01636" w14:paraId="414F352E" w14:textId="77777777" w:rsidTr="00297368">
        <w:trPr>
          <w:trHeight w:val="292"/>
        </w:trPr>
        <w:tc>
          <w:tcPr>
            <w:tcW w:w="5930" w:type="dxa"/>
            <w:tcBorders>
              <w:top w:val="single" w:sz="4" w:space="0" w:color="305496"/>
              <w:left w:val="single" w:sz="8" w:space="0" w:color="305496"/>
              <w:bottom w:val="single" w:sz="4" w:space="0" w:color="305496"/>
              <w:right w:val="single" w:sz="4" w:space="0" w:color="305496"/>
            </w:tcBorders>
            <w:shd w:val="clear" w:color="000000" w:fill="DDEBF7"/>
            <w:vAlign w:val="center"/>
            <w:hideMark/>
          </w:tcPr>
          <w:p w14:paraId="7658EE40"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09240 Konviktet e arsimit parauniversitar</w:t>
            </w:r>
          </w:p>
        </w:tc>
        <w:tc>
          <w:tcPr>
            <w:tcW w:w="1350" w:type="dxa"/>
            <w:tcBorders>
              <w:top w:val="nil"/>
              <w:left w:val="nil"/>
              <w:bottom w:val="single" w:sz="4" w:space="0" w:color="305496"/>
              <w:right w:val="single" w:sz="4" w:space="0" w:color="305496"/>
            </w:tcBorders>
            <w:shd w:val="clear" w:color="000000" w:fill="DDEBF7"/>
            <w:noWrap/>
            <w:vAlign w:val="center"/>
            <w:hideMark/>
          </w:tcPr>
          <w:p w14:paraId="4CB8FF5E"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22,588,000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70299C2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0</w:t>
            </w:r>
          </w:p>
        </w:tc>
        <w:tc>
          <w:tcPr>
            <w:tcW w:w="953" w:type="dxa"/>
            <w:tcBorders>
              <w:top w:val="nil"/>
              <w:left w:val="nil"/>
              <w:bottom w:val="single" w:sz="4" w:space="0" w:color="305496"/>
              <w:right w:val="single" w:sz="8" w:space="0" w:color="305496"/>
            </w:tcBorders>
            <w:shd w:val="clear" w:color="000000" w:fill="DDEBF7"/>
            <w:noWrap/>
            <w:vAlign w:val="center"/>
            <w:hideMark/>
          </w:tcPr>
          <w:p w14:paraId="075775CF"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0.0%</w:t>
            </w:r>
          </w:p>
        </w:tc>
      </w:tr>
      <w:tr w:rsidR="00D01636" w:rsidRPr="00D01636" w14:paraId="2AADB7C8"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16B7FB48"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Hartim Projekte per instalime pajisjet e ngrohjes, ndricimit, sisteme kullimi, hidroizolime, D. e Arsimit</w:t>
            </w:r>
          </w:p>
        </w:tc>
        <w:tc>
          <w:tcPr>
            <w:tcW w:w="1350" w:type="dxa"/>
            <w:tcBorders>
              <w:top w:val="nil"/>
              <w:left w:val="nil"/>
              <w:bottom w:val="single" w:sz="4" w:space="0" w:color="305496"/>
              <w:right w:val="single" w:sz="4" w:space="0" w:color="305496"/>
            </w:tcBorders>
            <w:shd w:val="clear" w:color="auto" w:fill="auto"/>
            <w:noWrap/>
            <w:vAlign w:val="center"/>
            <w:hideMark/>
          </w:tcPr>
          <w:p w14:paraId="2B2FBD45"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2,000,000</w:t>
            </w:r>
          </w:p>
        </w:tc>
        <w:tc>
          <w:tcPr>
            <w:tcW w:w="1233" w:type="dxa"/>
            <w:tcBorders>
              <w:top w:val="nil"/>
              <w:left w:val="nil"/>
              <w:bottom w:val="single" w:sz="4" w:space="0" w:color="305496"/>
              <w:right w:val="single" w:sz="4" w:space="0" w:color="305496"/>
            </w:tcBorders>
            <w:shd w:val="clear" w:color="auto" w:fill="auto"/>
            <w:noWrap/>
            <w:vAlign w:val="center"/>
            <w:hideMark/>
          </w:tcPr>
          <w:p w14:paraId="617CB7D0"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08A485C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13904D6E" w14:textId="77777777" w:rsidTr="00C51BE8">
        <w:trPr>
          <w:trHeight w:val="321"/>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657030DF"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pajisje per sistem ngrohje, ndricim, energjie me panel diellor, per konviktin, D. e Arsimit</w:t>
            </w:r>
          </w:p>
        </w:tc>
        <w:tc>
          <w:tcPr>
            <w:tcW w:w="1350" w:type="dxa"/>
            <w:tcBorders>
              <w:top w:val="nil"/>
              <w:left w:val="nil"/>
              <w:bottom w:val="single" w:sz="4" w:space="0" w:color="305496"/>
              <w:right w:val="single" w:sz="4" w:space="0" w:color="305496"/>
            </w:tcBorders>
            <w:shd w:val="clear" w:color="auto" w:fill="auto"/>
            <w:noWrap/>
            <w:vAlign w:val="center"/>
            <w:hideMark/>
          </w:tcPr>
          <w:p w14:paraId="1C0FC43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15,588,000</w:t>
            </w:r>
          </w:p>
        </w:tc>
        <w:tc>
          <w:tcPr>
            <w:tcW w:w="1233" w:type="dxa"/>
            <w:tcBorders>
              <w:top w:val="nil"/>
              <w:left w:val="nil"/>
              <w:bottom w:val="single" w:sz="4" w:space="0" w:color="305496"/>
              <w:right w:val="single" w:sz="4" w:space="0" w:color="305496"/>
            </w:tcBorders>
            <w:shd w:val="clear" w:color="auto" w:fill="auto"/>
            <w:noWrap/>
            <w:vAlign w:val="center"/>
            <w:hideMark/>
          </w:tcPr>
          <w:p w14:paraId="23E7265B"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75B7499F"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23524D7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21F72165"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Investim ne konvikt per hidroizolim, sisteme kullimi etj, D. e Arsimit</w:t>
            </w:r>
          </w:p>
        </w:tc>
        <w:tc>
          <w:tcPr>
            <w:tcW w:w="1350" w:type="dxa"/>
            <w:tcBorders>
              <w:top w:val="nil"/>
              <w:left w:val="nil"/>
              <w:bottom w:val="single" w:sz="4" w:space="0" w:color="305496"/>
              <w:right w:val="single" w:sz="4" w:space="0" w:color="305496"/>
            </w:tcBorders>
            <w:shd w:val="clear" w:color="auto" w:fill="auto"/>
            <w:noWrap/>
            <w:vAlign w:val="center"/>
            <w:hideMark/>
          </w:tcPr>
          <w:p w14:paraId="20C8EE85"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5,000,000</w:t>
            </w:r>
          </w:p>
        </w:tc>
        <w:tc>
          <w:tcPr>
            <w:tcW w:w="1233" w:type="dxa"/>
            <w:tcBorders>
              <w:top w:val="nil"/>
              <w:left w:val="nil"/>
              <w:bottom w:val="single" w:sz="4" w:space="0" w:color="305496"/>
              <w:right w:val="single" w:sz="4" w:space="0" w:color="305496"/>
            </w:tcBorders>
            <w:shd w:val="clear" w:color="auto" w:fill="auto"/>
            <w:noWrap/>
            <w:vAlign w:val="center"/>
            <w:hideMark/>
          </w:tcPr>
          <w:p w14:paraId="57731B16"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75E312B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608B5631"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27721390"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lastRenderedPageBreak/>
              <w:t>Programi 10140 Kujdesi social për personat e sëmurë dhe me aftësi të kufizuara</w:t>
            </w:r>
          </w:p>
        </w:tc>
        <w:tc>
          <w:tcPr>
            <w:tcW w:w="1350" w:type="dxa"/>
            <w:tcBorders>
              <w:top w:val="nil"/>
              <w:left w:val="nil"/>
              <w:bottom w:val="single" w:sz="4" w:space="0" w:color="305496"/>
              <w:right w:val="single" w:sz="4" w:space="0" w:color="305496"/>
            </w:tcBorders>
            <w:shd w:val="clear" w:color="000000" w:fill="DDEBF7"/>
            <w:noWrap/>
            <w:vAlign w:val="center"/>
            <w:hideMark/>
          </w:tcPr>
          <w:p w14:paraId="5E654C8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2,048,000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6F35F9B6"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510,600</w:t>
            </w:r>
          </w:p>
        </w:tc>
        <w:tc>
          <w:tcPr>
            <w:tcW w:w="953" w:type="dxa"/>
            <w:tcBorders>
              <w:top w:val="nil"/>
              <w:left w:val="nil"/>
              <w:bottom w:val="single" w:sz="4" w:space="0" w:color="305496"/>
              <w:right w:val="single" w:sz="8" w:space="0" w:color="305496"/>
            </w:tcBorders>
            <w:shd w:val="clear" w:color="000000" w:fill="DDEBF7"/>
            <w:noWrap/>
            <w:vAlign w:val="center"/>
            <w:hideMark/>
          </w:tcPr>
          <w:p w14:paraId="04B9A213"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24.9%</w:t>
            </w:r>
          </w:p>
        </w:tc>
      </w:tr>
      <w:tr w:rsidR="00D01636" w:rsidRPr="00D01636" w14:paraId="3E3E850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5C7684D8"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Blerje pajisje zyre dhe informatike , Qendra "Lira"</w:t>
            </w:r>
          </w:p>
        </w:tc>
        <w:tc>
          <w:tcPr>
            <w:tcW w:w="1350" w:type="dxa"/>
            <w:tcBorders>
              <w:top w:val="nil"/>
              <w:left w:val="nil"/>
              <w:bottom w:val="single" w:sz="4" w:space="0" w:color="305496"/>
              <w:right w:val="single" w:sz="4" w:space="0" w:color="305496"/>
            </w:tcBorders>
            <w:shd w:val="clear" w:color="auto" w:fill="auto"/>
            <w:noWrap/>
            <w:vAlign w:val="center"/>
            <w:hideMark/>
          </w:tcPr>
          <w:p w14:paraId="49D333A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560,000</w:t>
            </w:r>
          </w:p>
        </w:tc>
        <w:tc>
          <w:tcPr>
            <w:tcW w:w="1233" w:type="dxa"/>
            <w:tcBorders>
              <w:top w:val="nil"/>
              <w:left w:val="nil"/>
              <w:bottom w:val="single" w:sz="4" w:space="0" w:color="305496"/>
              <w:right w:val="single" w:sz="4" w:space="0" w:color="305496"/>
            </w:tcBorders>
            <w:shd w:val="clear" w:color="auto" w:fill="auto"/>
            <w:noWrap/>
            <w:vAlign w:val="center"/>
            <w:hideMark/>
          </w:tcPr>
          <w:p w14:paraId="467157B2"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510,600</w:t>
            </w:r>
          </w:p>
        </w:tc>
        <w:tc>
          <w:tcPr>
            <w:tcW w:w="953" w:type="dxa"/>
            <w:tcBorders>
              <w:top w:val="nil"/>
              <w:left w:val="nil"/>
              <w:bottom w:val="single" w:sz="4" w:space="0" w:color="305496"/>
              <w:right w:val="single" w:sz="8" w:space="0" w:color="305496"/>
            </w:tcBorders>
            <w:shd w:val="clear" w:color="auto" w:fill="auto"/>
            <w:noWrap/>
            <w:vAlign w:val="center"/>
            <w:hideMark/>
          </w:tcPr>
          <w:p w14:paraId="053E333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91.2%</w:t>
            </w:r>
          </w:p>
        </w:tc>
      </w:tr>
      <w:tr w:rsidR="00D01636" w:rsidRPr="00D01636" w14:paraId="5543424B"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7F81B65A"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Mjet Transporti Udhetaresh Furgon (me 18+1 vende) bashkefinancim , Qendra "Lira"</w:t>
            </w:r>
          </w:p>
        </w:tc>
        <w:tc>
          <w:tcPr>
            <w:tcW w:w="1350" w:type="dxa"/>
            <w:tcBorders>
              <w:top w:val="nil"/>
              <w:left w:val="nil"/>
              <w:bottom w:val="single" w:sz="4" w:space="0" w:color="305496"/>
              <w:right w:val="single" w:sz="4" w:space="0" w:color="305496"/>
            </w:tcBorders>
            <w:shd w:val="clear" w:color="auto" w:fill="auto"/>
            <w:noWrap/>
            <w:vAlign w:val="center"/>
            <w:hideMark/>
          </w:tcPr>
          <w:p w14:paraId="2E3D9AF9"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1,488,000</w:t>
            </w:r>
          </w:p>
        </w:tc>
        <w:tc>
          <w:tcPr>
            <w:tcW w:w="1233" w:type="dxa"/>
            <w:tcBorders>
              <w:top w:val="nil"/>
              <w:left w:val="nil"/>
              <w:bottom w:val="single" w:sz="4" w:space="0" w:color="305496"/>
              <w:right w:val="single" w:sz="4" w:space="0" w:color="305496"/>
            </w:tcBorders>
            <w:shd w:val="clear" w:color="auto" w:fill="auto"/>
            <w:noWrap/>
            <w:vAlign w:val="center"/>
            <w:hideMark/>
          </w:tcPr>
          <w:p w14:paraId="0C6F1B1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w:t>
            </w:r>
          </w:p>
        </w:tc>
        <w:tc>
          <w:tcPr>
            <w:tcW w:w="953" w:type="dxa"/>
            <w:tcBorders>
              <w:top w:val="nil"/>
              <w:left w:val="nil"/>
              <w:bottom w:val="single" w:sz="4" w:space="0" w:color="305496"/>
              <w:right w:val="single" w:sz="8" w:space="0" w:color="305496"/>
            </w:tcBorders>
            <w:shd w:val="clear" w:color="auto" w:fill="auto"/>
            <w:noWrap/>
            <w:vAlign w:val="center"/>
            <w:hideMark/>
          </w:tcPr>
          <w:p w14:paraId="1D6F635A"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0.0%</w:t>
            </w:r>
          </w:p>
        </w:tc>
      </w:tr>
      <w:tr w:rsidR="00D01636" w:rsidRPr="00D01636" w14:paraId="49CE24F2"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105325D8"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10430  Kujdesi social per familjen dhe femijet</w:t>
            </w:r>
          </w:p>
        </w:tc>
        <w:tc>
          <w:tcPr>
            <w:tcW w:w="1350" w:type="dxa"/>
            <w:tcBorders>
              <w:top w:val="nil"/>
              <w:left w:val="nil"/>
              <w:bottom w:val="single" w:sz="4" w:space="0" w:color="305496"/>
              <w:right w:val="single" w:sz="4" w:space="0" w:color="305496"/>
            </w:tcBorders>
            <w:shd w:val="clear" w:color="000000" w:fill="DDEBF7"/>
            <w:noWrap/>
            <w:vAlign w:val="center"/>
            <w:hideMark/>
          </w:tcPr>
          <w:p w14:paraId="60DF86D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2,032,000</w:t>
            </w:r>
          </w:p>
        </w:tc>
        <w:tc>
          <w:tcPr>
            <w:tcW w:w="1233" w:type="dxa"/>
            <w:tcBorders>
              <w:top w:val="nil"/>
              <w:left w:val="nil"/>
              <w:bottom w:val="single" w:sz="4" w:space="0" w:color="305496"/>
              <w:right w:val="single" w:sz="4" w:space="0" w:color="305496"/>
            </w:tcBorders>
            <w:shd w:val="clear" w:color="000000" w:fill="DDEBF7"/>
            <w:noWrap/>
            <w:vAlign w:val="center"/>
            <w:hideMark/>
          </w:tcPr>
          <w:p w14:paraId="7A44C8DC"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2,032,000</w:t>
            </w:r>
          </w:p>
        </w:tc>
        <w:tc>
          <w:tcPr>
            <w:tcW w:w="953" w:type="dxa"/>
            <w:tcBorders>
              <w:top w:val="nil"/>
              <w:left w:val="nil"/>
              <w:bottom w:val="single" w:sz="4" w:space="0" w:color="305496"/>
              <w:right w:val="single" w:sz="8" w:space="0" w:color="305496"/>
            </w:tcBorders>
            <w:shd w:val="clear" w:color="000000" w:fill="DDEBF7"/>
            <w:noWrap/>
            <w:vAlign w:val="center"/>
            <w:hideMark/>
          </w:tcPr>
          <w:p w14:paraId="3BDA893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100.0%</w:t>
            </w:r>
          </w:p>
        </w:tc>
      </w:tr>
      <w:tr w:rsidR="00D01636" w:rsidRPr="00D01636" w14:paraId="007F3F04"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046C3355"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Pajisje per cerdhet, D. Arsimit</w:t>
            </w:r>
          </w:p>
        </w:tc>
        <w:tc>
          <w:tcPr>
            <w:tcW w:w="1350" w:type="dxa"/>
            <w:tcBorders>
              <w:top w:val="nil"/>
              <w:left w:val="nil"/>
              <w:bottom w:val="single" w:sz="4" w:space="0" w:color="305496"/>
              <w:right w:val="single" w:sz="4" w:space="0" w:color="305496"/>
            </w:tcBorders>
            <w:shd w:val="clear" w:color="auto" w:fill="auto"/>
            <w:noWrap/>
            <w:vAlign w:val="center"/>
            <w:hideMark/>
          </w:tcPr>
          <w:p w14:paraId="45F9E812"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500,000</w:t>
            </w:r>
          </w:p>
        </w:tc>
        <w:tc>
          <w:tcPr>
            <w:tcW w:w="1233" w:type="dxa"/>
            <w:tcBorders>
              <w:top w:val="nil"/>
              <w:left w:val="nil"/>
              <w:bottom w:val="single" w:sz="4" w:space="0" w:color="305496"/>
              <w:right w:val="single" w:sz="4" w:space="0" w:color="305496"/>
            </w:tcBorders>
            <w:shd w:val="clear" w:color="auto" w:fill="auto"/>
            <w:noWrap/>
            <w:vAlign w:val="center"/>
            <w:hideMark/>
          </w:tcPr>
          <w:p w14:paraId="1F48CA1D"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500,000</w:t>
            </w:r>
          </w:p>
        </w:tc>
        <w:tc>
          <w:tcPr>
            <w:tcW w:w="953" w:type="dxa"/>
            <w:tcBorders>
              <w:top w:val="nil"/>
              <w:left w:val="nil"/>
              <w:bottom w:val="single" w:sz="4" w:space="0" w:color="305496"/>
              <w:right w:val="single" w:sz="8" w:space="0" w:color="305496"/>
            </w:tcBorders>
            <w:shd w:val="clear" w:color="auto" w:fill="auto"/>
            <w:noWrap/>
            <w:vAlign w:val="center"/>
            <w:hideMark/>
          </w:tcPr>
          <w:p w14:paraId="467E90A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11C9EC0E" w14:textId="77777777" w:rsidTr="00C51BE8">
        <w:trPr>
          <w:trHeight w:val="292"/>
        </w:trPr>
        <w:tc>
          <w:tcPr>
            <w:tcW w:w="5930" w:type="dxa"/>
            <w:tcBorders>
              <w:top w:val="nil"/>
              <w:left w:val="single" w:sz="8" w:space="0" w:color="305496"/>
              <w:bottom w:val="single" w:sz="4" w:space="0" w:color="305496"/>
              <w:right w:val="single" w:sz="4" w:space="0" w:color="305496"/>
            </w:tcBorders>
            <w:shd w:val="clear" w:color="auto" w:fill="auto"/>
            <w:noWrap/>
            <w:vAlign w:val="center"/>
            <w:hideMark/>
          </w:tcPr>
          <w:p w14:paraId="2CA13DB8" w14:textId="77777777" w:rsidR="00D01636" w:rsidRPr="00D01636" w:rsidRDefault="00D01636" w:rsidP="00D01636">
            <w:pPr>
              <w:spacing w:after="0" w:line="240" w:lineRule="auto"/>
              <w:rPr>
                <w:rFonts w:ascii="Tahoma" w:eastAsia="Times New Roman" w:hAnsi="Tahoma" w:cs="Tahoma"/>
                <w:sz w:val="16"/>
                <w:szCs w:val="16"/>
              </w:rPr>
            </w:pPr>
            <w:r w:rsidRPr="00D01636">
              <w:rPr>
                <w:rFonts w:ascii="Tahoma" w:eastAsia="Times New Roman" w:hAnsi="Tahoma" w:cs="Tahoma"/>
                <w:sz w:val="16"/>
                <w:szCs w:val="16"/>
              </w:rPr>
              <w:t>Projekti HELP, bashkefinancim</w:t>
            </w:r>
          </w:p>
        </w:tc>
        <w:tc>
          <w:tcPr>
            <w:tcW w:w="1350" w:type="dxa"/>
            <w:tcBorders>
              <w:top w:val="nil"/>
              <w:left w:val="nil"/>
              <w:bottom w:val="single" w:sz="4" w:space="0" w:color="305496"/>
              <w:right w:val="single" w:sz="4" w:space="0" w:color="305496"/>
            </w:tcBorders>
            <w:shd w:val="clear" w:color="auto" w:fill="auto"/>
            <w:noWrap/>
            <w:vAlign w:val="center"/>
            <w:hideMark/>
          </w:tcPr>
          <w:p w14:paraId="40C9775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1,532,000</w:t>
            </w:r>
          </w:p>
        </w:tc>
        <w:tc>
          <w:tcPr>
            <w:tcW w:w="1233" w:type="dxa"/>
            <w:tcBorders>
              <w:top w:val="nil"/>
              <w:left w:val="nil"/>
              <w:bottom w:val="single" w:sz="4" w:space="0" w:color="305496"/>
              <w:right w:val="single" w:sz="4" w:space="0" w:color="305496"/>
            </w:tcBorders>
            <w:shd w:val="clear" w:color="auto" w:fill="auto"/>
            <w:noWrap/>
            <w:vAlign w:val="center"/>
            <w:hideMark/>
          </w:tcPr>
          <w:p w14:paraId="0BF40C21"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1,532,000</w:t>
            </w:r>
          </w:p>
        </w:tc>
        <w:tc>
          <w:tcPr>
            <w:tcW w:w="953" w:type="dxa"/>
            <w:tcBorders>
              <w:top w:val="nil"/>
              <w:left w:val="nil"/>
              <w:bottom w:val="single" w:sz="4" w:space="0" w:color="305496"/>
              <w:right w:val="single" w:sz="8" w:space="0" w:color="305496"/>
            </w:tcBorders>
            <w:shd w:val="clear" w:color="auto" w:fill="auto"/>
            <w:noWrap/>
            <w:vAlign w:val="center"/>
            <w:hideMark/>
          </w:tcPr>
          <w:p w14:paraId="2C81FCBF" w14:textId="77777777" w:rsidR="00D01636" w:rsidRPr="00D01636" w:rsidRDefault="00D01636" w:rsidP="00D01636">
            <w:pPr>
              <w:spacing w:after="0" w:line="240" w:lineRule="auto"/>
              <w:jc w:val="right"/>
              <w:rPr>
                <w:rFonts w:ascii="Tahoma" w:eastAsia="Times New Roman" w:hAnsi="Tahoma" w:cs="Tahoma"/>
                <w:sz w:val="16"/>
                <w:szCs w:val="16"/>
              </w:rPr>
            </w:pPr>
            <w:r w:rsidRPr="00D01636">
              <w:rPr>
                <w:rFonts w:ascii="Tahoma" w:eastAsia="Times New Roman" w:hAnsi="Tahoma" w:cs="Tahoma"/>
                <w:sz w:val="16"/>
                <w:szCs w:val="16"/>
              </w:rPr>
              <w:t>100.0%</w:t>
            </w:r>
          </w:p>
        </w:tc>
      </w:tr>
      <w:tr w:rsidR="00D01636" w:rsidRPr="00D01636" w14:paraId="726D9322" w14:textId="77777777" w:rsidTr="00C51BE8">
        <w:trPr>
          <w:trHeight w:val="282"/>
        </w:trPr>
        <w:tc>
          <w:tcPr>
            <w:tcW w:w="5930" w:type="dxa"/>
            <w:tcBorders>
              <w:top w:val="nil"/>
              <w:left w:val="single" w:sz="8" w:space="0" w:color="305496"/>
              <w:bottom w:val="single" w:sz="4" w:space="0" w:color="305496"/>
              <w:right w:val="single" w:sz="4" w:space="0" w:color="305496"/>
            </w:tcBorders>
            <w:shd w:val="clear" w:color="000000" w:fill="DDEBF7"/>
            <w:noWrap/>
            <w:vAlign w:val="center"/>
            <w:hideMark/>
          </w:tcPr>
          <w:p w14:paraId="0A717F33" w14:textId="77777777" w:rsidR="00D01636" w:rsidRPr="00D01636" w:rsidRDefault="00D01636" w:rsidP="00D01636">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Programi 10661  Strehimi social</w:t>
            </w:r>
          </w:p>
        </w:tc>
        <w:tc>
          <w:tcPr>
            <w:tcW w:w="1350" w:type="dxa"/>
            <w:tcBorders>
              <w:top w:val="nil"/>
              <w:left w:val="nil"/>
              <w:bottom w:val="single" w:sz="4" w:space="0" w:color="305496"/>
              <w:right w:val="single" w:sz="4" w:space="0" w:color="305496"/>
            </w:tcBorders>
            <w:shd w:val="clear" w:color="000000" w:fill="DDEBF7"/>
            <w:noWrap/>
            <w:vAlign w:val="center"/>
            <w:hideMark/>
          </w:tcPr>
          <w:p w14:paraId="3F297E27"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20,782,922</w:t>
            </w:r>
          </w:p>
        </w:tc>
        <w:tc>
          <w:tcPr>
            <w:tcW w:w="1233" w:type="dxa"/>
            <w:tcBorders>
              <w:top w:val="nil"/>
              <w:left w:val="nil"/>
              <w:bottom w:val="single" w:sz="4" w:space="0" w:color="305496"/>
              <w:right w:val="single" w:sz="4" w:space="0" w:color="305496"/>
            </w:tcBorders>
            <w:shd w:val="clear" w:color="000000" w:fill="DDEBF7"/>
            <w:noWrap/>
            <w:vAlign w:val="center"/>
            <w:hideMark/>
          </w:tcPr>
          <w:p w14:paraId="35D9619B"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14,112,921</w:t>
            </w:r>
          </w:p>
        </w:tc>
        <w:tc>
          <w:tcPr>
            <w:tcW w:w="953" w:type="dxa"/>
            <w:tcBorders>
              <w:top w:val="nil"/>
              <w:left w:val="nil"/>
              <w:bottom w:val="single" w:sz="4" w:space="0" w:color="305496"/>
              <w:right w:val="single" w:sz="8" w:space="0" w:color="305496"/>
            </w:tcBorders>
            <w:shd w:val="clear" w:color="000000" w:fill="DDEBF7"/>
            <w:noWrap/>
            <w:vAlign w:val="center"/>
            <w:hideMark/>
          </w:tcPr>
          <w:p w14:paraId="6F823D10"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67.9%</w:t>
            </w:r>
          </w:p>
        </w:tc>
      </w:tr>
      <w:tr w:rsidR="00EC3214" w:rsidRPr="00D01636" w14:paraId="07551466" w14:textId="77777777" w:rsidTr="00B81051">
        <w:trPr>
          <w:trHeight w:val="370"/>
        </w:trPr>
        <w:tc>
          <w:tcPr>
            <w:tcW w:w="5930" w:type="dxa"/>
            <w:tcBorders>
              <w:top w:val="nil"/>
              <w:left w:val="single" w:sz="8" w:space="0" w:color="305496"/>
              <w:bottom w:val="single" w:sz="4" w:space="0" w:color="305496"/>
              <w:right w:val="single" w:sz="4" w:space="0" w:color="305496"/>
            </w:tcBorders>
            <w:shd w:val="clear" w:color="auto" w:fill="auto"/>
            <w:noWrap/>
            <w:hideMark/>
          </w:tcPr>
          <w:p w14:paraId="441C7F98" w14:textId="77777777" w:rsidR="008217B4" w:rsidRDefault="008217B4" w:rsidP="00EC3214">
            <w:pPr>
              <w:spacing w:after="0" w:line="240" w:lineRule="auto"/>
              <w:rPr>
                <w:rFonts w:ascii="Tahoma" w:hAnsi="Tahoma" w:cs="Tahoma"/>
                <w:sz w:val="16"/>
                <w:szCs w:val="16"/>
              </w:rPr>
            </w:pPr>
          </w:p>
          <w:p w14:paraId="70B27729" w14:textId="4C2BB71C" w:rsidR="00EC3214" w:rsidRPr="00EC3214" w:rsidRDefault="00EC3214" w:rsidP="00EC3214">
            <w:pPr>
              <w:spacing w:after="0" w:line="240" w:lineRule="auto"/>
              <w:rPr>
                <w:rFonts w:ascii="Tahoma" w:eastAsia="Times New Roman" w:hAnsi="Tahoma" w:cs="Tahoma"/>
                <w:sz w:val="16"/>
                <w:szCs w:val="16"/>
              </w:rPr>
            </w:pPr>
            <w:r w:rsidRPr="00EC3214">
              <w:rPr>
                <w:rFonts w:ascii="Tahoma" w:hAnsi="Tahoma" w:cs="Tahoma"/>
                <w:sz w:val="16"/>
                <w:szCs w:val="16"/>
              </w:rPr>
              <w:t>Blerje apartamente per strehim social</w:t>
            </w:r>
          </w:p>
        </w:tc>
        <w:tc>
          <w:tcPr>
            <w:tcW w:w="1350" w:type="dxa"/>
            <w:tcBorders>
              <w:top w:val="nil"/>
              <w:left w:val="nil"/>
              <w:bottom w:val="single" w:sz="4" w:space="0" w:color="305496"/>
              <w:right w:val="single" w:sz="4" w:space="0" w:color="305496"/>
            </w:tcBorders>
            <w:shd w:val="clear" w:color="auto" w:fill="auto"/>
            <w:noWrap/>
          </w:tcPr>
          <w:p w14:paraId="7E7CC8D3" w14:textId="77777777" w:rsidR="008217B4" w:rsidRDefault="008217B4" w:rsidP="00EC3214">
            <w:pPr>
              <w:spacing w:after="0" w:line="240" w:lineRule="auto"/>
              <w:jc w:val="right"/>
              <w:rPr>
                <w:rFonts w:ascii="Tahoma" w:hAnsi="Tahoma" w:cs="Tahoma"/>
                <w:sz w:val="16"/>
                <w:szCs w:val="16"/>
              </w:rPr>
            </w:pPr>
          </w:p>
          <w:p w14:paraId="09924AD2" w14:textId="4DFD0384" w:rsidR="00EC3214" w:rsidRPr="00EC3214" w:rsidRDefault="00EC3214" w:rsidP="00EC3214">
            <w:pPr>
              <w:spacing w:after="0" w:line="240" w:lineRule="auto"/>
              <w:jc w:val="right"/>
              <w:rPr>
                <w:rFonts w:ascii="Tahoma" w:eastAsia="Times New Roman" w:hAnsi="Tahoma" w:cs="Tahoma"/>
                <w:b/>
                <w:bCs/>
                <w:sz w:val="16"/>
                <w:szCs w:val="16"/>
              </w:rPr>
            </w:pPr>
            <w:r w:rsidRPr="00EC3214">
              <w:rPr>
                <w:rFonts w:ascii="Tahoma" w:hAnsi="Tahoma" w:cs="Tahoma"/>
                <w:sz w:val="16"/>
                <w:szCs w:val="16"/>
              </w:rPr>
              <w:t>7,636,800</w:t>
            </w:r>
          </w:p>
        </w:tc>
        <w:tc>
          <w:tcPr>
            <w:tcW w:w="1233" w:type="dxa"/>
            <w:tcBorders>
              <w:top w:val="nil"/>
              <w:left w:val="nil"/>
              <w:bottom w:val="single" w:sz="4" w:space="0" w:color="305496"/>
              <w:right w:val="single" w:sz="4" w:space="0" w:color="305496"/>
            </w:tcBorders>
            <w:shd w:val="clear" w:color="auto" w:fill="auto"/>
            <w:noWrap/>
          </w:tcPr>
          <w:p w14:paraId="6328831C" w14:textId="77777777" w:rsidR="008217B4" w:rsidRDefault="008217B4" w:rsidP="00EC3214">
            <w:pPr>
              <w:spacing w:after="0" w:line="240" w:lineRule="auto"/>
              <w:jc w:val="right"/>
              <w:rPr>
                <w:rFonts w:ascii="Tahoma" w:hAnsi="Tahoma" w:cs="Tahoma"/>
                <w:sz w:val="16"/>
                <w:szCs w:val="16"/>
              </w:rPr>
            </w:pPr>
          </w:p>
          <w:p w14:paraId="4C4D158F" w14:textId="0D93336D" w:rsidR="00EC3214" w:rsidRPr="00EC3214" w:rsidRDefault="00EC3214" w:rsidP="00EC3214">
            <w:pPr>
              <w:spacing w:after="0" w:line="240" w:lineRule="auto"/>
              <w:jc w:val="right"/>
              <w:rPr>
                <w:rFonts w:ascii="Tahoma" w:eastAsia="Times New Roman" w:hAnsi="Tahoma" w:cs="Tahoma"/>
                <w:b/>
                <w:bCs/>
                <w:sz w:val="16"/>
                <w:szCs w:val="16"/>
              </w:rPr>
            </w:pPr>
            <w:r w:rsidRPr="00EC3214">
              <w:rPr>
                <w:rFonts w:ascii="Tahoma" w:hAnsi="Tahoma" w:cs="Tahoma"/>
                <w:sz w:val="16"/>
                <w:szCs w:val="16"/>
              </w:rPr>
              <w:t>7,636,800</w:t>
            </w:r>
          </w:p>
        </w:tc>
        <w:tc>
          <w:tcPr>
            <w:tcW w:w="953" w:type="dxa"/>
            <w:tcBorders>
              <w:top w:val="nil"/>
              <w:left w:val="nil"/>
              <w:bottom w:val="single" w:sz="4" w:space="0" w:color="305496"/>
              <w:right w:val="single" w:sz="8" w:space="0" w:color="305496"/>
            </w:tcBorders>
            <w:shd w:val="clear" w:color="auto" w:fill="auto"/>
            <w:noWrap/>
            <w:hideMark/>
          </w:tcPr>
          <w:p w14:paraId="08AF571D" w14:textId="77777777" w:rsidR="008217B4" w:rsidRDefault="008217B4" w:rsidP="00EC3214">
            <w:pPr>
              <w:spacing w:after="0" w:line="240" w:lineRule="auto"/>
              <w:jc w:val="right"/>
              <w:rPr>
                <w:rFonts w:ascii="Tahoma" w:hAnsi="Tahoma" w:cs="Tahoma"/>
                <w:sz w:val="16"/>
                <w:szCs w:val="16"/>
              </w:rPr>
            </w:pPr>
          </w:p>
          <w:p w14:paraId="4440DC6D" w14:textId="6BBE9036" w:rsidR="00EC3214" w:rsidRPr="00EC3214" w:rsidRDefault="00EC3214" w:rsidP="00EC3214">
            <w:pPr>
              <w:spacing w:after="0" w:line="240" w:lineRule="auto"/>
              <w:jc w:val="right"/>
              <w:rPr>
                <w:rFonts w:ascii="Tahoma" w:eastAsia="Times New Roman" w:hAnsi="Tahoma" w:cs="Tahoma"/>
                <w:b/>
                <w:bCs/>
                <w:sz w:val="16"/>
                <w:szCs w:val="16"/>
              </w:rPr>
            </w:pPr>
            <w:r w:rsidRPr="00EC3214">
              <w:rPr>
                <w:rFonts w:ascii="Tahoma" w:hAnsi="Tahoma" w:cs="Tahoma"/>
                <w:sz w:val="16"/>
                <w:szCs w:val="16"/>
              </w:rPr>
              <w:t>100.0%</w:t>
            </w:r>
          </w:p>
        </w:tc>
      </w:tr>
      <w:tr w:rsidR="00EC3214" w:rsidRPr="00D01636" w14:paraId="33BF6859" w14:textId="77777777" w:rsidTr="00B81051">
        <w:trPr>
          <w:trHeight w:val="292"/>
        </w:trPr>
        <w:tc>
          <w:tcPr>
            <w:tcW w:w="5930" w:type="dxa"/>
            <w:tcBorders>
              <w:top w:val="nil"/>
              <w:left w:val="single" w:sz="8" w:space="0" w:color="305496"/>
              <w:bottom w:val="single" w:sz="4" w:space="0" w:color="305496"/>
              <w:right w:val="single" w:sz="4" w:space="0" w:color="305496"/>
            </w:tcBorders>
            <w:shd w:val="clear" w:color="auto" w:fill="auto"/>
            <w:noWrap/>
          </w:tcPr>
          <w:p w14:paraId="662D7BF1" w14:textId="55439A8D" w:rsidR="00EC3214" w:rsidRPr="00EC3214" w:rsidRDefault="00EC3214" w:rsidP="00EC3214">
            <w:pPr>
              <w:spacing w:after="0" w:line="240" w:lineRule="auto"/>
              <w:rPr>
                <w:rFonts w:ascii="Tahoma" w:eastAsia="Times New Roman" w:hAnsi="Tahoma" w:cs="Tahoma"/>
                <w:sz w:val="16"/>
                <w:szCs w:val="16"/>
              </w:rPr>
            </w:pPr>
            <w:r w:rsidRPr="00EC3214">
              <w:rPr>
                <w:rFonts w:ascii="Tahoma" w:hAnsi="Tahoma" w:cs="Tahoma"/>
                <w:sz w:val="16"/>
                <w:szCs w:val="16"/>
              </w:rPr>
              <w:t xml:space="preserve">Permiresimi i Banesave ekzistuese per komunitete te varfra </w:t>
            </w:r>
            <w:r w:rsidR="00475298">
              <w:rPr>
                <w:rFonts w:ascii="Tahoma" w:hAnsi="Tahoma" w:cs="Tahoma"/>
                <w:sz w:val="16"/>
                <w:szCs w:val="16"/>
              </w:rPr>
              <w:t xml:space="preserve">kontrata </w:t>
            </w:r>
            <w:r w:rsidRPr="00EC3214">
              <w:rPr>
                <w:rFonts w:ascii="Tahoma" w:hAnsi="Tahoma" w:cs="Tahoma"/>
                <w:sz w:val="16"/>
                <w:szCs w:val="16"/>
              </w:rPr>
              <w:t>2021</w:t>
            </w:r>
            <w:r w:rsidR="0086275E">
              <w:rPr>
                <w:rFonts w:ascii="Tahoma" w:hAnsi="Tahoma" w:cs="Tahoma"/>
                <w:sz w:val="16"/>
                <w:szCs w:val="16"/>
              </w:rPr>
              <w:t>-2022</w:t>
            </w:r>
            <w:r w:rsidRPr="00EC3214">
              <w:rPr>
                <w:rFonts w:ascii="Tahoma" w:hAnsi="Tahoma" w:cs="Tahoma"/>
                <w:sz w:val="16"/>
                <w:szCs w:val="16"/>
              </w:rPr>
              <w:t xml:space="preserve"> (Bashkefinancim i bashkise me Min. Infrastruktures )buxhetin qendror 6.426/32.131)</w:t>
            </w:r>
          </w:p>
        </w:tc>
        <w:tc>
          <w:tcPr>
            <w:tcW w:w="1350" w:type="dxa"/>
            <w:tcBorders>
              <w:top w:val="nil"/>
              <w:left w:val="nil"/>
              <w:bottom w:val="single" w:sz="4" w:space="0" w:color="305496"/>
              <w:right w:val="single" w:sz="4" w:space="0" w:color="305496"/>
            </w:tcBorders>
            <w:shd w:val="clear" w:color="auto" w:fill="auto"/>
            <w:noWrap/>
          </w:tcPr>
          <w:p w14:paraId="0918BDA4" w14:textId="77777777" w:rsidR="008217B4" w:rsidRDefault="008217B4" w:rsidP="00EC3214">
            <w:pPr>
              <w:spacing w:after="0" w:line="240" w:lineRule="auto"/>
              <w:jc w:val="right"/>
              <w:rPr>
                <w:rFonts w:ascii="Tahoma" w:hAnsi="Tahoma" w:cs="Tahoma"/>
                <w:sz w:val="16"/>
                <w:szCs w:val="16"/>
              </w:rPr>
            </w:pPr>
          </w:p>
          <w:p w14:paraId="79F8C2DC" w14:textId="06EB39E5" w:rsidR="00EC3214" w:rsidRPr="00EC3214" w:rsidRDefault="00EC3214" w:rsidP="00EC3214">
            <w:pPr>
              <w:spacing w:after="0" w:line="240" w:lineRule="auto"/>
              <w:jc w:val="right"/>
              <w:rPr>
                <w:rFonts w:ascii="Tahoma" w:eastAsia="Times New Roman" w:hAnsi="Tahoma" w:cs="Tahoma"/>
                <w:b/>
                <w:bCs/>
                <w:sz w:val="16"/>
                <w:szCs w:val="16"/>
              </w:rPr>
            </w:pPr>
            <w:r w:rsidRPr="00EC3214">
              <w:rPr>
                <w:rFonts w:ascii="Tahoma" w:hAnsi="Tahoma" w:cs="Tahoma"/>
                <w:sz w:val="16"/>
                <w:szCs w:val="16"/>
              </w:rPr>
              <w:t>13,096,187</w:t>
            </w:r>
          </w:p>
        </w:tc>
        <w:tc>
          <w:tcPr>
            <w:tcW w:w="1233" w:type="dxa"/>
            <w:tcBorders>
              <w:top w:val="nil"/>
              <w:left w:val="nil"/>
              <w:bottom w:val="single" w:sz="4" w:space="0" w:color="305496"/>
              <w:right w:val="single" w:sz="4" w:space="0" w:color="305496"/>
            </w:tcBorders>
            <w:shd w:val="clear" w:color="auto" w:fill="auto"/>
            <w:noWrap/>
          </w:tcPr>
          <w:p w14:paraId="4D075BD6" w14:textId="77777777" w:rsidR="008217B4" w:rsidRDefault="008217B4" w:rsidP="00EC3214">
            <w:pPr>
              <w:spacing w:after="0" w:line="240" w:lineRule="auto"/>
              <w:jc w:val="right"/>
              <w:rPr>
                <w:rFonts w:ascii="Tahoma" w:hAnsi="Tahoma" w:cs="Tahoma"/>
                <w:sz w:val="16"/>
                <w:szCs w:val="16"/>
              </w:rPr>
            </w:pPr>
          </w:p>
          <w:p w14:paraId="57586ADB" w14:textId="00796AEB" w:rsidR="00EC3214" w:rsidRPr="00EC3214" w:rsidRDefault="00EC3214" w:rsidP="00EC3214">
            <w:pPr>
              <w:spacing w:after="0" w:line="240" w:lineRule="auto"/>
              <w:jc w:val="right"/>
              <w:rPr>
                <w:rFonts w:ascii="Tahoma" w:eastAsia="Times New Roman" w:hAnsi="Tahoma" w:cs="Tahoma"/>
                <w:sz w:val="16"/>
                <w:szCs w:val="16"/>
              </w:rPr>
            </w:pPr>
            <w:r w:rsidRPr="00EC3214">
              <w:rPr>
                <w:rFonts w:ascii="Tahoma" w:hAnsi="Tahoma" w:cs="Tahoma"/>
                <w:sz w:val="16"/>
                <w:szCs w:val="16"/>
              </w:rPr>
              <w:t>6,426,187</w:t>
            </w:r>
          </w:p>
        </w:tc>
        <w:tc>
          <w:tcPr>
            <w:tcW w:w="953" w:type="dxa"/>
            <w:tcBorders>
              <w:top w:val="nil"/>
              <w:left w:val="nil"/>
              <w:bottom w:val="single" w:sz="4" w:space="0" w:color="305496"/>
              <w:right w:val="single" w:sz="8" w:space="0" w:color="305496"/>
            </w:tcBorders>
            <w:shd w:val="clear" w:color="auto" w:fill="auto"/>
            <w:noWrap/>
          </w:tcPr>
          <w:p w14:paraId="16440B22" w14:textId="77777777" w:rsidR="008217B4" w:rsidRDefault="008217B4" w:rsidP="00EC3214">
            <w:pPr>
              <w:spacing w:after="0" w:line="240" w:lineRule="auto"/>
              <w:jc w:val="right"/>
              <w:rPr>
                <w:rFonts w:ascii="Tahoma" w:hAnsi="Tahoma" w:cs="Tahoma"/>
                <w:sz w:val="16"/>
                <w:szCs w:val="16"/>
              </w:rPr>
            </w:pPr>
          </w:p>
          <w:p w14:paraId="760833FD" w14:textId="25ED28D4" w:rsidR="00EC3214" w:rsidRPr="00EC3214" w:rsidRDefault="00EC3214" w:rsidP="00EC3214">
            <w:pPr>
              <w:spacing w:after="0" w:line="240" w:lineRule="auto"/>
              <w:jc w:val="right"/>
              <w:rPr>
                <w:rFonts w:ascii="Tahoma" w:eastAsia="Times New Roman" w:hAnsi="Tahoma" w:cs="Tahoma"/>
                <w:sz w:val="16"/>
                <w:szCs w:val="16"/>
              </w:rPr>
            </w:pPr>
            <w:r w:rsidRPr="00EC3214">
              <w:rPr>
                <w:rFonts w:ascii="Tahoma" w:hAnsi="Tahoma" w:cs="Tahoma"/>
                <w:sz w:val="16"/>
                <w:szCs w:val="16"/>
              </w:rPr>
              <w:t>49.1%</w:t>
            </w:r>
          </w:p>
        </w:tc>
      </w:tr>
      <w:tr w:rsidR="00EC3214" w:rsidRPr="00D01636" w14:paraId="27E00A7D" w14:textId="77777777" w:rsidTr="00B81051">
        <w:trPr>
          <w:trHeight w:val="292"/>
        </w:trPr>
        <w:tc>
          <w:tcPr>
            <w:tcW w:w="5930" w:type="dxa"/>
            <w:tcBorders>
              <w:top w:val="nil"/>
              <w:left w:val="single" w:sz="8" w:space="0" w:color="305496"/>
              <w:bottom w:val="single" w:sz="4" w:space="0" w:color="305496"/>
              <w:right w:val="single" w:sz="4" w:space="0" w:color="305496"/>
            </w:tcBorders>
            <w:shd w:val="clear" w:color="auto" w:fill="auto"/>
            <w:noWrap/>
            <w:hideMark/>
          </w:tcPr>
          <w:p w14:paraId="65FC3584" w14:textId="321CB3DB" w:rsidR="00EC3214" w:rsidRPr="00EC3214" w:rsidRDefault="00EC3214" w:rsidP="00EC3214">
            <w:pPr>
              <w:spacing w:after="0" w:line="240" w:lineRule="auto"/>
              <w:rPr>
                <w:rFonts w:ascii="Tahoma" w:eastAsia="Times New Roman" w:hAnsi="Tahoma" w:cs="Tahoma"/>
                <w:sz w:val="16"/>
                <w:szCs w:val="16"/>
              </w:rPr>
            </w:pPr>
            <w:r w:rsidRPr="00EC3214">
              <w:rPr>
                <w:rFonts w:ascii="Tahoma" w:hAnsi="Tahoma" w:cs="Tahoma"/>
                <w:sz w:val="16"/>
                <w:szCs w:val="16"/>
              </w:rPr>
              <w:t>Kolaudim objekti "Permiresimi i banesave ekzistuese per komunitete e varfra dhe te pafavorizuara"</w:t>
            </w:r>
          </w:p>
        </w:tc>
        <w:tc>
          <w:tcPr>
            <w:tcW w:w="1350" w:type="dxa"/>
            <w:tcBorders>
              <w:top w:val="nil"/>
              <w:left w:val="nil"/>
              <w:bottom w:val="single" w:sz="4" w:space="0" w:color="305496"/>
              <w:right w:val="single" w:sz="4" w:space="0" w:color="305496"/>
            </w:tcBorders>
            <w:shd w:val="clear" w:color="auto" w:fill="auto"/>
            <w:noWrap/>
            <w:hideMark/>
          </w:tcPr>
          <w:p w14:paraId="4822F898" w14:textId="77777777" w:rsidR="008217B4" w:rsidRDefault="008217B4" w:rsidP="00EC3214">
            <w:pPr>
              <w:spacing w:after="0" w:line="240" w:lineRule="auto"/>
              <w:jc w:val="right"/>
              <w:rPr>
                <w:rFonts w:ascii="Tahoma" w:hAnsi="Tahoma" w:cs="Tahoma"/>
                <w:sz w:val="16"/>
                <w:szCs w:val="16"/>
              </w:rPr>
            </w:pPr>
          </w:p>
          <w:p w14:paraId="179DE617" w14:textId="0093FB79" w:rsidR="00EC3214" w:rsidRPr="00EC3214" w:rsidRDefault="00EC3214" w:rsidP="00EC3214">
            <w:pPr>
              <w:spacing w:after="0" w:line="240" w:lineRule="auto"/>
              <w:jc w:val="right"/>
              <w:rPr>
                <w:rFonts w:ascii="Tahoma" w:eastAsia="Times New Roman" w:hAnsi="Tahoma" w:cs="Tahoma"/>
                <w:b/>
                <w:bCs/>
                <w:sz w:val="16"/>
                <w:szCs w:val="16"/>
              </w:rPr>
            </w:pPr>
            <w:r w:rsidRPr="00EC3214">
              <w:rPr>
                <w:rFonts w:ascii="Tahoma" w:hAnsi="Tahoma" w:cs="Tahoma"/>
                <w:sz w:val="16"/>
                <w:szCs w:val="16"/>
              </w:rPr>
              <w:t>49,935</w:t>
            </w:r>
          </w:p>
        </w:tc>
        <w:tc>
          <w:tcPr>
            <w:tcW w:w="1233" w:type="dxa"/>
            <w:tcBorders>
              <w:top w:val="nil"/>
              <w:left w:val="nil"/>
              <w:bottom w:val="single" w:sz="4" w:space="0" w:color="305496"/>
              <w:right w:val="single" w:sz="4" w:space="0" w:color="305496"/>
            </w:tcBorders>
            <w:shd w:val="clear" w:color="auto" w:fill="auto"/>
            <w:noWrap/>
            <w:hideMark/>
          </w:tcPr>
          <w:p w14:paraId="12772D38" w14:textId="77777777" w:rsidR="008217B4" w:rsidRDefault="008217B4" w:rsidP="00EC3214">
            <w:pPr>
              <w:spacing w:after="0" w:line="240" w:lineRule="auto"/>
              <w:jc w:val="right"/>
              <w:rPr>
                <w:rFonts w:ascii="Tahoma" w:hAnsi="Tahoma" w:cs="Tahoma"/>
                <w:sz w:val="16"/>
                <w:szCs w:val="16"/>
              </w:rPr>
            </w:pPr>
          </w:p>
          <w:p w14:paraId="1F90D1BB" w14:textId="04F3A7C0" w:rsidR="00EC3214" w:rsidRPr="00EC3214" w:rsidRDefault="00EC3214" w:rsidP="00EC3214">
            <w:pPr>
              <w:spacing w:after="0" w:line="240" w:lineRule="auto"/>
              <w:jc w:val="right"/>
              <w:rPr>
                <w:rFonts w:ascii="Tahoma" w:eastAsia="Times New Roman" w:hAnsi="Tahoma" w:cs="Tahoma"/>
                <w:sz w:val="16"/>
                <w:szCs w:val="16"/>
              </w:rPr>
            </w:pPr>
            <w:r w:rsidRPr="00EC3214">
              <w:rPr>
                <w:rFonts w:ascii="Tahoma" w:hAnsi="Tahoma" w:cs="Tahoma"/>
                <w:sz w:val="16"/>
                <w:szCs w:val="16"/>
              </w:rPr>
              <w:t>49,935</w:t>
            </w:r>
          </w:p>
        </w:tc>
        <w:tc>
          <w:tcPr>
            <w:tcW w:w="953" w:type="dxa"/>
            <w:tcBorders>
              <w:top w:val="nil"/>
              <w:left w:val="nil"/>
              <w:bottom w:val="single" w:sz="4" w:space="0" w:color="305496"/>
              <w:right w:val="single" w:sz="8" w:space="0" w:color="305496"/>
            </w:tcBorders>
            <w:shd w:val="clear" w:color="auto" w:fill="auto"/>
            <w:noWrap/>
            <w:hideMark/>
          </w:tcPr>
          <w:p w14:paraId="7594E7CF" w14:textId="77777777" w:rsidR="008217B4" w:rsidRDefault="008217B4" w:rsidP="00EC3214">
            <w:pPr>
              <w:spacing w:after="0" w:line="240" w:lineRule="auto"/>
              <w:jc w:val="right"/>
              <w:rPr>
                <w:rFonts w:ascii="Tahoma" w:hAnsi="Tahoma" w:cs="Tahoma"/>
                <w:sz w:val="16"/>
                <w:szCs w:val="16"/>
              </w:rPr>
            </w:pPr>
          </w:p>
          <w:p w14:paraId="11CAB074" w14:textId="10004648" w:rsidR="00EC3214" w:rsidRPr="00EC3214" w:rsidRDefault="00EC3214" w:rsidP="00EC3214">
            <w:pPr>
              <w:spacing w:after="0" w:line="240" w:lineRule="auto"/>
              <w:jc w:val="right"/>
              <w:rPr>
                <w:rFonts w:ascii="Tahoma" w:eastAsia="Times New Roman" w:hAnsi="Tahoma" w:cs="Tahoma"/>
                <w:sz w:val="16"/>
                <w:szCs w:val="16"/>
              </w:rPr>
            </w:pPr>
            <w:r w:rsidRPr="00EC3214">
              <w:rPr>
                <w:rFonts w:ascii="Tahoma" w:hAnsi="Tahoma" w:cs="Tahoma"/>
                <w:sz w:val="16"/>
                <w:szCs w:val="16"/>
              </w:rPr>
              <w:t>100.0%</w:t>
            </w:r>
          </w:p>
        </w:tc>
      </w:tr>
      <w:tr w:rsidR="00D01636" w:rsidRPr="00D01636" w14:paraId="1D3C2D33" w14:textId="77777777" w:rsidTr="00C51BE8">
        <w:trPr>
          <w:trHeight w:val="292"/>
        </w:trPr>
        <w:tc>
          <w:tcPr>
            <w:tcW w:w="5930" w:type="dxa"/>
            <w:tcBorders>
              <w:top w:val="nil"/>
              <w:left w:val="single" w:sz="8" w:space="0" w:color="305496"/>
              <w:bottom w:val="single" w:sz="8" w:space="0" w:color="305496"/>
              <w:right w:val="single" w:sz="4" w:space="0" w:color="305496"/>
            </w:tcBorders>
            <w:shd w:val="clear" w:color="000000" w:fill="DDEBF7"/>
            <w:noWrap/>
            <w:vAlign w:val="center"/>
            <w:hideMark/>
          </w:tcPr>
          <w:p w14:paraId="58FF27AA" w14:textId="77777777" w:rsidR="00D01636" w:rsidRPr="00D01636" w:rsidRDefault="00D01636" w:rsidP="00C26A05">
            <w:pPr>
              <w:spacing w:after="0" w:line="240" w:lineRule="auto"/>
              <w:rPr>
                <w:rFonts w:ascii="Tahoma" w:eastAsia="Times New Roman" w:hAnsi="Tahoma" w:cs="Tahoma"/>
                <w:b/>
                <w:bCs/>
                <w:sz w:val="16"/>
                <w:szCs w:val="16"/>
              </w:rPr>
            </w:pPr>
            <w:r w:rsidRPr="00D01636">
              <w:rPr>
                <w:rFonts w:ascii="Tahoma" w:eastAsia="Times New Roman" w:hAnsi="Tahoma" w:cs="Tahoma"/>
                <w:b/>
                <w:bCs/>
                <w:sz w:val="16"/>
                <w:szCs w:val="16"/>
              </w:rPr>
              <w:t>I. TOTALI i investimeve me Fonde të Bashkisë</w:t>
            </w:r>
          </w:p>
        </w:tc>
        <w:tc>
          <w:tcPr>
            <w:tcW w:w="1350" w:type="dxa"/>
            <w:tcBorders>
              <w:top w:val="nil"/>
              <w:left w:val="nil"/>
              <w:bottom w:val="single" w:sz="8" w:space="0" w:color="305496"/>
              <w:right w:val="single" w:sz="4" w:space="0" w:color="305496"/>
            </w:tcBorders>
            <w:shd w:val="clear" w:color="000000" w:fill="DDEBF7"/>
            <w:noWrap/>
            <w:vAlign w:val="center"/>
            <w:hideMark/>
          </w:tcPr>
          <w:p w14:paraId="4FA17ED2" w14:textId="37D9AA4A"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297,389,</w:t>
            </w:r>
            <w:r w:rsidR="00297368">
              <w:rPr>
                <w:rFonts w:ascii="Tahoma" w:eastAsia="Times New Roman" w:hAnsi="Tahoma" w:cs="Tahoma"/>
                <w:b/>
                <w:bCs/>
                <w:sz w:val="16"/>
                <w:szCs w:val="16"/>
              </w:rPr>
              <w:t>488</w:t>
            </w:r>
          </w:p>
        </w:tc>
        <w:tc>
          <w:tcPr>
            <w:tcW w:w="1233" w:type="dxa"/>
            <w:tcBorders>
              <w:top w:val="nil"/>
              <w:left w:val="nil"/>
              <w:bottom w:val="single" w:sz="8" w:space="0" w:color="305496"/>
              <w:right w:val="single" w:sz="4" w:space="0" w:color="305496"/>
            </w:tcBorders>
            <w:shd w:val="clear" w:color="000000" w:fill="DDEBF7"/>
            <w:noWrap/>
            <w:vAlign w:val="center"/>
            <w:hideMark/>
          </w:tcPr>
          <w:p w14:paraId="018B24DF"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121,578,553</w:t>
            </w:r>
          </w:p>
        </w:tc>
        <w:tc>
          <w:tcPr>
            <w:tcW w:w="953" w:type="dxa"/>
            <w:tcBorders>
              <w:top w:val="nil"/>
              <w:left w:val="nil"/>
              <w:bottom w:val="single" w:sz="8" w:space="0" w:color="305496"/>
              <w:right w:val="single" w:sz="8" w:space="0" w:color="305496"/>
            </w:tcBorders>
            <w:shd w:val="clear" w:color="000000" w:fill="DDEBF7"/>
            <w:noWrap/>
            <w:vAlign w:val="center"/>
            <w:hideMark/>
          </w:tcPr>
          <w:p w14:paraId="521225AD" w14:textId="77777777" w:rsidR="00D01636" w:rsidRPr="00D01636" w:rsidRDefault="00D01636" w:rsidP="00D01636">
            <w:pPr>
              <w:spacing w:after="0" w:line="240" w:lineRule="auto"/>
              <w:jc w:val="right"/>
              <w:rPr>
                <w:rFonts w:ascii="Tahoma" w:eastAsia="Times New Roman" w:hAnsi="Tahoma" w:cs="Tahoma"/>
                <w:b/>
                <w:bCs/>
                <w:sz w:val="16"/>
                <w:szCs w:val="16"/>
              </w:rPr>
            </w:pPr>
            <w:r w:rsidRPr="00D01636">
              <w:rPr>
                <w:rFonts w:ascii="Tahoma" w:eastAsia="Times New Roman" w:hAnsi="Tahoma" w:cs="Tahoma"/>
                <w:b/>
                <w:bCs/>
                <w:sz w:val="16"/>
                <w:szCs w:val="16"/>
              </w:rPr>
              <w:t>40.9%</w:t>
            </w:r>
          </w:p>
        </w:tc>
      </w:tr>
    </w:tbl>
    <w:p w14:paraId="386BAA50" w14:textId="15719E4D" w:rsidR="00D01636" w:rsidRDefault="00D01636" w:rsidP="00E64CFB">
      <w:pPr>
        <w:tabs>
          <w:tab w:val="left" w:pos="360"/>
        </w:tabs>
        <w:jc w:val="both"/>
        <w:rPr>
          <w:rFonts w:ascii="Times New Roman" w:hAnsi="Times New Roman" w:cs="Times New Roman"/>
          <w:color w:val="FF0000"/>
        </w:rPr>
      </w:pPr>
    </w:p>
    <w:p w14:paraId="02E646FE" w14:textId="77777777" w:rsidR="0011561E" w:rsidRDefault="0011561E" w:rsidP="0011561E">
      <w:pPr>
        <w:keepNext/>
        <w:keepLines/>
        <w:tabs>
          <w:tab w:val="left" w:pos="360"/>
        </w:tabs>
        <w:spacing w:before="40" w:after="0"/>
        <w:jc w:val="both"/>
        <w:outlineLvl w:val="2"/>
        <w:rPr>
          <w:rFonts w:ascii="Times New Roman" w:eastAsia="Times New Roman" w:hAnsi="Times New Roman" w:cs="Times New Roman"/>
          <w:sz w:val="24"/>
          <w:szCs w:val="24"/>
          <w:lang w:val="sq-AL"/>
        </w:rPr>
      </w:pPr>
    </w:p>
    <w:p w14:paraId="50069776" w14:textId="335E74A0" w:rsidR="0011561E" w:rsidRPr="0011561E" w:rsidRDefault="0011561E" w:rsidP="0011561E">
      <w:pPr>
        <w:keepNext/>
        <w:keepLines/>
        <w:tabs>
          <w:tab w:val="left" w:pos="360"/>
        </w:tabs>
        <w:spacing w:before="40" w:after="0"/>
        <w:jc w:val="both"/>
        <w:outlineLvl w:val="2"/>
        <w:rPr>
          <w:rFonts w:ascii="Times New Roman" w:eastAsia="Times New Roman" w:hAnsi="Times New Roman" w:cs="Times New Roman"/>
          <w:sz w:val="24"/>
          <w:szCs w:val="24"/>
          <w:lang w:val="sq-AL"/>
        </w:rPr>
      </w:pPr>
      <w:bookmarkStart w:id="51" w:name="_Toc130329500"/>
      <w:r w:rsidRPr="0011561E">
        <w:rPr>
          <w:rFonts w:ascii="Times New Roman" w:eastAsia="Times New Roman" w:hAnsi="Times New Roman" w:cs="Times New Roman"/>
          <w:sz w:val="24"/>
          <w:szCs w:val="24"/>
          <w:lang w:val="sq-AL"/>
        </w:rPr>
        <w:t xml:space="preserve">Projektet e Investimeve me </w:t>
      </w:r>
      <w:r>
        <w:rPr>
          <w:rFonts w:ascii="Times New Roman" w:eastAsia="Times New Roman" w:hAnsi="Times New Roman" w:cs="Times New Roman"/>
          <w:sz w:val="24"/>
          <w:szCs w:val="24"/>
          <w:lang w:val="sq-AL"/>
        </w:rPr>
        <w:t>fonde nga transferta sektoriale p</w:t>
      </w:r>
      <w:r w:rsidR="00E7085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proj</w:t>
      </w:r>
      <w:r w:rsidR="00231B5C">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kt</w:t>
      </w:r>
      <w:r w:rsidR="00E7085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E7085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w:t>
      </w:r>
      <w:r w:rsidR="00A47D22">
        <w:rPr>
          <w:rFonts w:ascii="Times New Roman" w:eastAsia="Times New Roman" w:hAnsi="Times New Roman" w:cs="Times New Roman"/>
          <w:sz w:val="24"/>
          <w:szCs w:val="24"/>
          <w:lang w:val="sq-AL"/>
        </w:rPr>
        <w:t>ç</w:t>
      </w:r>
      <w:r>
        <w:rPr>
          <w:rFonts w:ascii="Times New Roman" w:eastAsia="Times New Roman" w:hAnsi="Times New Roman" w:cs="Times New Roman"/>
          <w:sz w:val="24"/>
          <w:szCs w:val="24"/>
          <w:lang w:val="sq-AL"/>
        </w:rPr>
        <w:t>anta :</w:t>
      </w:r>
      <w:bookmarkEnd w:id="51"/>
    </w:p>
    <w:p w14:paraId="27ED5BFE" w14:textId="3072290E" w:rsidR="0011561E" w:rsidRDefault="0011561E" w:rsidP="0011561E">
      <w:pPr>
        <w:keepNext/>
        <w:keepLines/>
        <w:tabs>
          <w:tab w:val="left" w:pos="360"/>
        </w:tabs>
        <w:spacing w:before="40" w:after="0"/>
        <w:jc w:val="both"/>
        <w:outlineLvl w:val="2"/>
        <w:rPr>
          <w:rFonts w:ascii="Times New Roman" w:eastAsia="Times New Roman" w:hAnsi="Times New Roman" w:cs="Times New Roman"/>
          <w:lang w:val="sq-AL"/>
        </w:rPr>
      </w:pP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bookmarkStart w:id="52" w:name="_Toc130329501"/>
      <w:r w:rsidRPr="0011561E">
        <w:rPr>
          <w:rFonts w:ascii="Times New Roman" w:eastAsia="Times New Roman" w:hAnsi="Times New Roman" w:cs="Times New Roman"/>
          <w:lang w:val="sq-AL"/>
        </w:rPr>
        <w:t>në lekë</w:t>
      </w:r>
      <w:bookmarkEnd w:id="52"/>
    </w:p>
    <w:p w14:paraId="269DDA79" w14:textId="10D32C60" w:rsidR="00640AA4" w:rsidRDefault="00640AA4" w:rsidP="0011561E">
      <w:pPr>
        <w:keepNext/>
        <w:keepLines/>
        <w:tabs>
          <w:tab w:val="left" w:pos="360"/>
        </w:tabs>
        <w:spacing w:before="40" w:after="0"/>
        <w:jc w:val="both"/>
        <w:outlineLvl w:val="2"/>
        <w:rPr>
          <w:rFonts w:ascii="Times New Roman" w:eastAsia="Times New Roman" w:hAnsi="Times New Roman" w:cs="Times New Roman"/>
          <w:lang w:val="sq-AL"/>
        </w:rPr>
      </w:pPr>
    </w:p>
    <w:tbl>
      <w:tblPr>
        <w:tblW w:w="10279" w:type="dxa"/>
        <w:tblLayout w:type="fixed"/>
        <w:tblLook w:val="04A0" w:firstRow="1" w:lastRow="0" w:firstColumn="1" w:lastColumn="0" w:noHBand="0" w:noVBand="1"/>
      </w:tblPr>
      <w:tblGrid>
        <w:gridCol w:w="544"/>
        <w:gridCol w:w="658"/>
        <w:gridCol w:w="544"/>
        <w:gridCol w:w="3026"/>
        <w:gridCol w:w="1135"/>
        <w:gridCol w:w="987"/>
        <w:gridCol w:w="717"/>
        <w:gridCol w:w="1290"/>
        <w:gridCol w:w="1378"/>
      </w:tblGrid>
      <w:tr w:rsidR="00640AA4" w:rsidRPr="00640AA4" w14:paraId="204FC8D1" w14:textId="77777777" w:rsidTr="00640AA4">
        <w:trPr>
          <w:trHeight w:val="370"/>
        </w:trPr>
        <w:tc>
          <w:tcPr>
            <w:tcW w:w="544" w:type="dxa"/>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6E17CABA" w14:textId="77777777" w:rsidR="00640AA4" w:rsidRPr="00640AA4" w:rsidRDefault="00640AA4" w:rsidP="00640AA4">
            <w:pPr>
              <w:spacing w:after="0" w:line="240" w:lineRule="auto"/>
              <w:rPr>
                <w:rFonts w:ascii="Calibri Light" w:eastAsia="Times New Roman" w:hAnsi="Calibri Light" w:cs="Calibri Light"/>
                <w:b/>
                <w:bCs/>
                <w:color w:val="000000"/>
                <w:sz w:val="16"/>
                <w:szCs w:val="16"/>
              </w:rPr>
            </w:pPr>
            <w:r w:rsidRPr="00640AA4">
              <w:rPr>
                <w:rFonts w:ascii="Calibri Light" w:eastAsia="Times New Roman" w:hAnsi="Calibri Light" w:cs="Calibri Light"/>
                <w:b/>
                <w:bCs/>
                <w:color w:val="000000"/>
                <w:sz w:val="16"/>
                <w:szCs w:val="16"/>
              </w:rPr>
              <w:t>Grup</w:t>
            </w:r>
          </w:p>
        </w:tc>
        <w:tc>
          <w:tcPr>
            <w:tcW w:w="658" w:type="dxa"/>
            <w:tcBorders>
              <w:top w:val="single" w:sz="8" w:space="0" w:color="305496"/>
              <w:left w:val="nil"/>
              <w:bottom w:val="single" w:sz="4" w:space="0" w:color="305496"/>
              <w:right w:val="single" w:sz="4" w:space="0" w:color="305496"/>
            </w:tcBorders>
            <w:shd w:val="clear" w:color="auto" w:fill="auto"/>
            <w:vAlign w:val="center"/>
            <w:hideMark/>
          </w:tcPr>
          <w:p w14:paraId="752B134E" w14:textId="77777777" w:rsidR="00640AA4" w:rsidRDefault="00640AA4" w:rsidP="00640AA4">
            <w:pPr>
              <w:spacing w:after="0" w:line="240" w:lineRule="auto"/>
              <w:jc w:val="center"/>
              <w:rPr>
                <w:rFonts w:ascii="Calibri Light" w:eastAsia="Times New Roman" w:hAnsi="Calibri Light" w:cs="Calibri Light"/>
                <w:b/>
                <w:bCs/>
                <w:color w:val="000000"/>
                <w:sz w:val="16"/>
                <w:szCs w:val="16"/>
              </w:rPr>
            </w:pPr>
            <w:r w:rsidRPr="00640AA4">
              <w:rPr>
                <w:rFonts w:ascii="Calibri Light" w:eastAsia="Times New Roman" w:hAnsi="Calibri Light" w:cs="Calibri Light"/>
                <w:b/>
                <w:bCs/>
                <w:color w:val="000000"/>
                <w:sz w:val="16"/>
                <w:szCs w:val="16"/>
              </w:rPr>
              <w:t xml:space="preserve">Kod </w:t>
            </w:r>
          </w:p>
          <w:p w14:paraId="21C9388F" w14:textId="0019B46B" w:rsidR="00640AA4" w:rsidRPr="00640AA4" w:rsidRDefault="00640AA4" w:rsidP="00640AA4">
            <w:pPr>
              <w:spacing w:after="0" w:line="240" w:lineRule="auto"/>
              <w:jc w:val="center"/>
              <w:rPr>
                <w:rFonts w:ascii="Calibri Light" w:eastAsia="Times New Roman" w:hAnsi="Calibri Light" w:cs="Calibri Light"/>
                <w:b/>
                <w:bCs/>
                <w:color w:val="000000"/>
                <w:sz w:val="16"/>
                <w:szCs w:val="16"/>
              </w:rPr>
            </w:pPr>
            <w:r w:rsidRPr="00640AA4">
              <w:rPr>
                <w:rFonts w:ascii="Calibri Light" w:eastAsia="Times New Roman" w:hAnsi="Calibri Light" w:cs="Calibri Light"/>
                <w:b/>
                <w:bCs/>
                <w:color w:val="000000"/>
                <w:sz w:val="16"/>
                <w:szCs w:val="16"/>
              </w:rPr>
              <w:t>Prog</w:t>
            </w:r>
            <w:r>
              <w:rPr>
                <w:rFonts w:ascii="Calibri Light" w:eastAsia="Times New Roman" w:hAnsi="Calibri Light" w:cs="Calibri Light"/>
                <w:b/>
                <w:bCs/>
                <w:color w:val="000000"/>
                <w:sz w:val="16"/>
                <w:szCs w:val="16"/>
              </w:rPr>
              <w:t>.</w:t>
            </w:r>
          </w:p>
        </w:tc>
        <w:tc>
          <w:tcPr>
            <w:tcW w:w="544" w:type="dxa"/>
            <w:tcBorders>
              <w:top w:val="single" w:sz="8" w:space="0" w:color="305496"/>
              <w:left w:val="nil"/>
              <w:bottom w:val="single" w:sz="4" w:space="0" w:color="305496"/>
              <w:right w:val="single" w:sz="4" w:space="0" w:color="305496"/>
            </w:tcBorders>
            <w:shd w:val="clear" w:color="auto" w:fill="auto"/>
            <w:vAlign w:val="center"/>
            <w:hideMark/>
          </w:tcPr>
          <w:p w14:paraId="3F8B8A82" w14:textId="77777777" w:rsidR="00640AA4" w:rsidRPr="00640AA4" w:rsidRDefault="00640AA4" w:rsidP="00640AA4">
            <w:pPr>
              <w:spacing w:after="0" w:line="240" w:lineRule="auto"/>
              <w:jc w:val="right"/>
              <w:rPr>
                <w:rFonts w:ascii="Calibri Light" w:eastAsia="Times New Roman" w:hAnsi="Calibri Light" w:cs="Calibri Light"/>
                <w:b/>
                <w:bCs/>
                <w:sz w:val="16"/>
                <w:szCs w:val="16"/>
              </w:rPr>
            </w:pPr>
            <w:r w:rsidRPr="00640AA4">
              <w:rPr>
                <w:rFonts w:ascii="Calibri Light" w:eastAsia="Times New Roman" w:hAnsi="Calibri Light" w:cs="Calibri Light"/>
                <w:b/>
                <w:bCs/>
                <w:sz w:val="16"/>
                <w:szCs w:val="16"/>
              </w:rPr>
              <w:t>Llog.</w:t>
            </w:r>
          </w:p>
        </w:tc>
        <w:tc>
          <w:tcPr>
            <w:tcW w:w="3026" w:type="dxa"/>
            <w:tcBorders>
              <w:top w:val="single" w:sz="8" w:space="0" w:color="305496"/>
              <w:left w:val="nil"/>
              <w:bottom w:val="single" w:sz="4" w:space="0" w:color="305496"/>
              <w:right w:val="single" w:sz="4" w:space="0" w:color="305496"/>
            </w:tcBorders>
            <w:shd w:val="clear" w:color="auto" w:fill="auto"/>
            <w:noWrap/>
            <w:vAlign w:val="center"/>
            <w:hideMark/>
          </w:tcPr>
          <w:p w14:paraId="674D7EC8" w14:textId="77777777" w:rsidR="00640AA4" w:rsidRPr="00640AA4" w:rsidRDefault="00640AA4" w:rsidP="00640AA4">
            <w:pPr>
              <w:spacing w:after="0" w:line="240" w:lineRule="auto"/>
              <w:rPr>
                <w:rFonts w:ascii="Calibri Light" w:eastAsia="Times New Roman" w:hAnsi="Calibri Light" w:cs="Calibri Light"/>
                <w:b/>
                <w:bCs/>
                <w:sz w:val="20"/>
                <w:szCs w:val="20"/>
              </w:rPr>
            </w:pPr>
            <w:r w:rsidRPr="00640AA4">
              <w:rPr>
                <w:rFonts w:ascii="Calibri Light" w:eastAsia="Times New Roman" w:hAnsi="Calibri Light" w:cs="Calibri Light"/>
                <w:b/>
                <w:bCs/>
                <w:sz w:val="20"/>
                <w:szCs w:val="20"/>
              </w:rPr>
              <w:t>Pershkrimi</w:t>
            </w:r>
          </w:p>
        </w:tc>
        <w:tc>
          <w:tcPr>
            <w:tcW w:w="1135" w:type="dxa"/>
            <w:tcBorders>
              <w:top w:val="single" w:sz="8" w:space="0" w:color="305496"/>
              <w:left w:val="nil"/>
              <w:bottom w:val="single" w:sz="4" w:space="0" w:color="305496"/>
              <w:right w:val="single" w:sz="4" w:space="0" w:color="305496"/>
            </w:tcBorders>
            <w:shd w:val="clear" w:color="auto" w:fill="auto"/>
            <w:noWrap/>
            <w:vAlign w:val="center"/>
            <w:hideMark/>
          </w:tcPr>
          <w:p w14:paraId="2305AB87" w14:textId="77777777" w:rsidR="00640AA4" w:rsidRPr="00640AA4" w:rsidRDefault="00640AA4" w:rsidP="00640AA4">
            <w:pPr>
              <w:spacing w:after="0" w:line="240" w:lineRule="auto"/>
              <w:jc w:val="center"/>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xml:space="preserve"> Plan 2022 </w:t>
            </w:r>
          </w:p>
        </w:tc>
        <w:tc>
          <w:tcPr>
            <w:tcW w:w="987" w:type="dxa"/>
            <w:tcBorders>
              <w:top w:val="single" w:sz="8" w:space="0" w:color="305496"/>
              <w:left w:val="nil"/>
              <w:bottom w:val="single" w:sz="4" w:space="0" w:color="305496"/>
              <w:right w:val="single" w:sz="4" w:space="0" w:color="305496"/>
            </w:tcBorders>
            <w:shd w:val="clear" w:color="auto" w:fill="auto"/>
            <w:noWrap/>
            <w:vAlign w:val="center"/>
            <w:hideMark/>
          </w:tcPr>
          <w:p w14:paraId="2B9230F6" w14:textId="77777777" w:rsidR="00640AA4" w:rsidRPr="00640AA4" w:rsidRDefault="00640AA4" w:rsidP="00640AA4">
            <w:pPr>
              <w:spacing w:after="0" w:line="240" w:lineRule="auto"/>
              <w:jc w:val="center"/>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xml:space="preserve"> Fakt 2022 </w:t>
            </w:r>
          </w:p>
        </w:tc>
        <w:tc>
          <w:tcPr>
            <w:tcW w:w="717" w:type="dxa"/>
            <w:tcBorders>
              <w:top w:val="single" w:sz="8" w:space="0" w:color="305496"/>
              <w:left w:val="nil"/>
              <w:bottom w:val="single" w:sz="4" w:space="0" w:color="305496"/>
              <w:right w:val="single" w:sz="4" w:space="0" w:color="305496"/>
            </w:tcBorders>
            <w:shd w:val="clear" w:color="auto" w:fill="auto"/>
            <w:vAlign w:val="center"/>
            <w:hideMark/>
          </w:tcPr>
          <w:p w14:paraId="226D1BD2" w14:textId="77777777" w:rsidR="00640AA4" w:rsidRPr="00640AA4" w:rsidRDefault="00640AA4" w:rsidP="00640AA4">
            <w:pPr>
              <w:spacing w:after="0" w:line="240" w:lineRule="auto"/>
              <w:jc w:val="center"/>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xml:space="preserve"> % e realizimit </w:t>
            </w:r>
          </w:p>
        </w:tc>
        <w:tc>
          <w:tcPr>
            <w:tcW w:w="1290" w:type="dxa"/>
            <w:tcBorders>
              <w:top w:val="single" w:sz="8" w:space="0" w:color="305496"/>
              <w:left w:val="nil"/>
              <w:bottom w:val="single" w:sz="4" w:space="0" w:color="305496"/>
              <w:right w:val="nil"/>
            </w:tcBorders>
            <w:shd w:val="clear" w:color="auto" w:fill="auto"/>
            <w:vAlign w:val="center"/>
            <w:hideMark/>
          </w:tcPr>
          <w:p w14:paraId="4ED10195" w14:textId="77777777" w:rsidR="00640AA4" w:rsidRPr="00640AA4" w:rsidRDefault="00640AA4" w:rsidP="00640AA4">
            <w:pPr>
              <w:spacing w:after="0" w:line="240" w:lineRule="auto"/>
              <w:jc w:val="center"/>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xml:space="preserve"> Diference e parealizuar </w:t>
            </w:r>
          </w:p>
        </w:tc>
        <w:tc>
          <w:tcPr>
            <w:tcW w:w="1378" w:type="dxa"/>
            <w:tcBorders>
              <w:top w:val="single" w:sz="8" w:space="0" w:color="305496"/>
              <w:left w:val="single" w:sz="8" w:space="0" w:color="305496"/>
              <w:bottom w:val="single" w:sz="4" w:space="0" w:color="305496"/>
              <w:right w:val="single" w:sz="8" w:space="0" w:color="305496"/>
            </w:tcBorders>
            <w:shd w:val="clear" w:color="auto" w:fill="auto"/>
            <w:vAlign w:val="center"/>
            <w:hideMark/>
          </w:tcPr>
          <w:p w14:paraId="4336971B" w14:textId="77777777" w:rsidR="00640AA4" w:rsidRPr="00640AA4" w:rsidRDefault="00640AA4" w:rsidP="00640AA4">
            <w:pPr>
              <w:spacing w:after="0" w:line="240" w:lineRule="auto"/>
              <w:rPr>
                <w:rFonts w:ascii="Tahoma" w:eastAsia="Times New Roman" w:hAnsi="Tahoma" w:cs="Tahoma"/>
                <w:b/>
                <w:bCs/>
                <w:color w:val="000000"/>
                <w:sz w:val="15"/>
                <w:szCs w:val="15"/>
              </w:rPr>
            </w:pPr>
            <w:r w:rsidRPr="00640AA4">
              <w:rPr>
                <w:rFonts w:ascii="Tahoma" w:eastAsia="Times New Roman" w:hAnsi="Tahoma" w:cs="Tahoma"/>
                <w:b/>
                <w:bCs/>
                <w:color w:val="000000"/>
                <w:sz w:val="15"/>
                <w:szCs w:val="15"/>
              </w:rPr>
              <w:t>Koment</w:t>
            </w:r>
          </w:p>
        </w:tc>
      </w:tr>
      <w:tr w:rsidR="00640AA4" w:rsidRPr="00640AA4" w14:paraId="0EA3C6AC" w14:textId="77777777" w:rsidTr="00640AA4">
        <w:trPr>
          <w:trHeight w:val="856"/>
        </w:trPr>
        <w:tc>
          <w:tcPr>
            <w:tcW w:w="544" w:type="dxa"/>
            <w:tcBorders>
              <w:top w:val="nil"/>
              <w:left w:val="single" w:sz="8" w:space="0" w:color="305496"/>
              <w:bottom w:val="single" w:sz="4" w:space="0" w:color="305496"/>
              <w:right w:val="single" w:sz="4" w:space="0" w:color="305496"/>
            </w:tcBorders>
            <w:shd w:val="clear" w:color="auto" w:fill="auto"/>
            <w:noWrap/>
            <w:vAlign w:val="center"/>
            <w:hideMark/>
          </w:tcPr>
          <w:p w14:paraId="2FD7C3E2"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00</w:t>
            </w:r>
          </w:p>
        </w:tc>
        <w:tc>
          <w:tcPr>
            <w:tcW w:w="658" w:type="dxa"/>
            <w:tcBorders>
              <w:top w:val="nil"/>
              <w:left w:val="nil"/>
              <w:bottom w:val="single" w:sz="4" w:space="0" w:color="305496"/>
              <w:right w:val="single" w:sz="4" w:space="0" w:color="305496"/>
            </w:tcBorders>
            <w:shd w:val="clear" w:color="auto" w:fill="auto"/>
            <w:noWrap/>
            <w:vAlign w:val="center"/>
            <w:hideMark/>
          </w:tcPr>
          <w:p w14:paraId="0382734C"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03280</w:t>
            </w:r>
          </w:p>
        </w:tc>
        <w:tc>
          <w:tcPr>
            <w:tcW w:w="544" w:type="dxa"/>
            <w:tcBorders>
              <w:top w:val="nil"/>
              <w:left w:val="nil"/>
              <w:bottom w:val="single" w:sz="4" w:space="0" w:color="305496"/>
              <w:right w:val="single" w:sz="4" w:space="0" w:color="305496"/>
            </w:tcBorders>
            <w:shd w:val="clear" w:color="auto" w:fill="auto"/>
            <w:noWrap/>
            <w:vAlign w:val="center"/>
            <w:hideMark/>
          </w:tcPr>
          <w:p w14:paraId="3E8DD4F2"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231</w:t>
            </w:r>
          </w:p>
        </w:tc>
        <w:tc>
          <w:tcPr>
            <w:tcW w:w="3026" w:type="dxa"/>
            <w:tcBorders>
              <w:top w:val="nil"/>
              <w:left w:val="nil"/>
              <w:bottom w:val="single" w:sz="4" w:space="0" w:color="305496"/>
              <w:right w:val="single" w:sz="4" w:space="0" w:color="305496"/>
            </w:tcBorders>
            <w:shd w:val="clear" w:color="auto" w:fill="auto"/>
            <w:vAlign w:val="center"/>
            <w:hideMark/>
          </w:tcPr>
          <w:p w14:paraId="622F1371" w14:textId="77777777" w:rsidR="00640AA4" w:rsidRPr="00640AA4" w:rsidRDefault="00640AA4" w:rsidP="00640AA4">
            <w:pPr>
              <w:spacing w:after="0" w:line="240" w:lineRule="auto"/>
              <w:rPr>
                <w:rFonts w:ascii="Tahoma" w:eastAsia="Times New Roman" w:hAnsi="Tahoma" w:cs="Tahoma"/>
                <w:color w:val="000000"/>
                <w:sz w:val="16"/>
                <w:szCs w:val="16"/>
              </w:rPr>
            </w:pPr>
            <w:r w:rsidRPr="00640AA4">
              <w:rPr>
                <w:rFonts w:ascii="Tahoma" w:eastAsia="Times New Roman" w:hAnsi="Tahoma" w:cs="Tahoma"/>
                <w:color w:val="000000"/>
                <w:sz w:val="16"/>
                <w:szCs w:val="16"/>
              </w:rPr>
              <w:t>Pagese TVSH-je te projekteve me financim te huaj "FIRE PREP Permiresimi i Mbrojtjes nga zjarri ne pyje ne Shqiperi dhe Greqi", i financuar nga BE nepermjet Programit Nderkufitar Greqi-Shqiperi , fond MFE</w:t>
            </w:r>
          </w:p>
        </w:tc>
        <w:tc>
          <w:tcPr>
            <w:tcW w:w="1135" w:type="dxa"/>
            <w:tcBorders>
              <w:top w:val="nil"/>
              <w:left w:val="nil"/>
              <w:bottom w:val="single" w:sz="4" w:space="0" w:color="305496"/>
              <w:right w:val="single" w:sz="4" w:space="0" w:color="305496"/>
            </w:tcBorders>
            <w:shd w:val="clear" w:color="auto" w:fill="auto"/>
            <w:noWrap/>
            <w:vAlign w:val="center"/>
            <w:hideMark/>
          </w:tcPr>
          <w:p w14:paraId="4309B37D" w14:textId="77777777" w:rsidR="00640AA4" w:rsidRPr="00640AA4" w:rsidRDefault="00640AA4" w:rsidP="00640AA4">
            <w:pPr>
              <w:spacing w:after="0" w:line="240" w:lineRule="auto"/>
              <w:jc w:val="right"/>
              <w:rPr>
                <w:rFonts w:ascii="Tahoma" w:eastAsia="Times New Roman" w:hAnsi="Tahoma" w:cs="Tahoma"/>
                <w:color w:val="000000"/>
                <w:sz w:val="16"/>
                <w:szCs w:val="16"/>
              </w:rPr>
            </w:pPr>
            <w:r w:rsidRPr="00640AA4">
              <w:rPr>
                <w:rFonts w:ascii="Tahoma" w:eastAsia="Times New Roman" w:hAnsi="Tahoma" w:cs="Tahoma"/>
                <w:color w:val="000000"/>
                <w:sz w:val="16"/>
                <w:szCs w:val="16"/>
              </w:rPr>
              <w:t xml:space="preserve">     10,969,888 </w:t>
            </w:r>
          </w:p>
        </w:tc>
        <w:tc>
          <w:tcPr>
            <w:tcW w:w="987" w:type="dxa"/>
            <w:tcBorders>
              <w:top w:val="nil"/>
              <w:left w:val="nil"/>
              <w:bottom w:val="single" w:sz="4" w:space="0" w:color="305496"/>
              <w:right w:val="single" w:sz="4" w:space="0" w:color="305496"/>
            </w:tcBorders>
            <w:shd w:val="clear" w:color="auto" w:fill="auto"/>
            <w:noWrap/>
            <w:vAlign w:val="center"/>
            <w:hideMark/>
          </w:tcPr>
          <w:p w14:paraId="6637894A" w14:textId="77777777" w:rsidR="00640AA4" w:rsidRPr="00640AA4" w:rsidRDefault="00640AA4" w:rsidP="00640AA4">
            <w:pPr>
              <w:spacing w:after="0" w:line="240" w:lineRule="auto"/>
              <w:jc w:val="right"/>
              <w:rPr>
                <w:rFonts w:ascii="Calibri Light" w:eastAsia="Times New Roman" w:hAnsi="Calibri Light" w:cs="Calibri Light"/>
                <w:color w:val="000000"/>
                <w:sz w:val="20"/>
                <w:szCs w:val="20"/>
              </w:rPr>
            </w:pPr>
            <w:r w:rsidRPr="00640AA4">
              <w:rPr>
                <w:rFonts w:ascii="Calibri Light" w:eastAsia="Times New Roman" w:hAnsi="Calibri Light" w:cs="Calibri Light"/>
                <w:color w:val="000000"/>
                <w:sz w:val="20"/>
                <w:szCs w:val="20"/>
              </w:rPr>
              <w:t xml:space="preserve">             -   </w:t>
            </w:r>
          </w:p>
        </w:tc>
        <w:tc>
          <w:tcPr>
            <w:tcW w:w="717" w:type="dxa"/>
            <w:tcBorders>
              <w:top w:val="nil"/>
              <w:left w:val="nil"/>
              <w:bottom w:val="single" w:sz="4" w:space="0" w:color="305496"/>
              <w:right w:val="single" w:sz="4" w:space="0" w:color="305496"/>
            </w:tcBorders>
            <w:shd w:val="clear" w:color="auto" w:fill="auto"/>
            <w:noWrap/>
            <w:vAlign w:val="center"/>
            <w:hideMark/>
          </w:tcPr>
          <w:p w14:paraId="7B9AD5A3" w14:textId="77777777" w:rsidR="00640AA4" w:rsidRPr="00640AA4" w:rsidRDefault="00640AA4" w:rsidP="00640AA4">
            <w:pPr>
              <w:spacing w:after="0" w:line="240" w:lineRule="auto"/>
              <w:jc w:val="right"/>
              <w:rPr>
                <w:rFonts w:ascii="Calibri Light" w:eastAsia="Times New Roman" w:hAnsi="Calibri Light" w:cs="Calibri Light"/>
                <w:color w:val="000000"/>
                <w:sz w:val="20"/>
                <w:szCs w:val="20"/>
              </w:rPr>
            </w:pPr>
            <w:r w:rsidRPr="00640AA4">
              <w:rPr>
                <w:rFonts w:ascii="Calibri Light" w:eastAsia="Times New Roman" w:hAnsi="Calibri Light" w:cs="Calibri Light"/>
                <w:color w:val="000000"/>
                <w:sz w:val="20"/>
                <w:szCs w:val="20"/>
              </w:rPr>
              <w:t xml:space="preserve">             -   </w:t>
            </w:r>
          </w:p>
        </w:tc>
        <w:tc>
          <w:tcPr>
            <w:tcW w:w="1290" w:type="dxa"/>
            <w:tcBorders>
              <w:top w:val="nil"/>
              <w:left w:val="nil"/>
              <w:bottom w:val="single" w:sz="4" w:space="0" w:color="305496"/>
              <w:right w:val="nil"/>
            </w:tcBorders>
            <w:shd w:val="clear" w:color="auto" w:fill="auto"/>
            <w:noWrap/>
            <w:vAlign w:val="center"/>
            <w:hideMark/>
          </w:tcPr>
          <w:p w14:paraId="7E02D4C8" w14:textId="77777777" w:rsidR="00640AA4" w:rsidRPr="00640AA4" w:rsidRDefault="00640AA4" w:rsidP="00640AA4">
            <w:pPr>
              <w:spacing w:after="0" w:line="240" w:lineRule="auto"/>
              <w:jc w:val="right"/>
              <w:rPr>
                <w:rFonts w:ascii="Calibri Light" w:eastAsia="Times New Roman" w:hAnsi="Calibri Light" w:cs="Calibri Light"/>
                <w:color w:val="000000"/>
                <w:sz w:val="20"/>
                <w:szCs w:val="20"/>
              </w:rPr>
            </w:pPr>
            <w:r w:rsidRPr="00640AA4">
              <w:rPr>
                <w:rFonts w:ascii="Calibri Light" w:eastAsia="Times New Roman" w:hAnsi="Calibri Light" w:cs="Calibri Light"/>
                <w:color w:val="000000"/>
                <w:sz w:val="20"/>
                <w:szCs w:val="20"/>
              </w:rPr>
              <w:t xml:space="preserve">     10,969,888 </w:t>
            </w:r>
          </w:p>
        </w:tc>
        <w:tc>
          <w:tcPr>
            <w:tcW w:w="1378" w:type="dxa"/>
            <w:vMerge w:val="restart"/>
            <w:tcBorders>
              <w:top w:val="nil"/>
              <w:left w:val="single" w:sz="8" w:space="0" w:color="305496"/>
              <w:bottom w:val="single" w:sz="8" w:space="0" w:color="305496"/>
              <w:right w:val="single" w:sz="8" w:space="0" w:color="305496"/>
            </w:tcBorders>
            <w:shd w:val="clear" w:color="auto" w:fill="auto"/>
            <w:vAlign w:val="center"/>
            <w:hideMark/>
          </w:tcPr>
          <w:p w14:paraId="4DAA058D"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 xml:space="preserve">Projektet nuk u realizuan </w:t>
            </w:r>
            <w:proofErr w:type="gramStart"/>
            <w:r w:rsidRPr="00640AA4">
              <w:rPr>
                <w:rFonts w:ascii="Tahoma" w:eastAsia="Times New Roman" w:hAnsi="Tahoma" w:cs="Tahoma"/>
                <w:color w:val="000000"/>
                <w:sz w:val="16"/>
                <w:szCs w:val="16"/>
              </w:rPr>
              <w:t>Brenda  vitit</w:t>
            </w:r>
            <w:proofErr w:type="gramEnd"/>
            <w:r w:rsidRPr="00640AA4">
              <w:rPr>
                <w:rFonts w:ascii="Tahoma" w:eastAsia="Times New Roman" w:hAnsi="Tahoma" w:cs="Tahoma"/>
                <w:color w:val="000000"/>
                <w:sz w:val="16"/>
                <w:szCs w:val="16"/>
              </w:rPr>
              <w:t xml:space="preserve"> 202s sipas parashikimit. Fondet e akorduara nga MFE u trashëguan ne vitin 2023.</w:t>
            </w:r>
          </w:p>
        </w:tc>
      </w:tr>
      <w:tr w:rsidR="00640AA4" w:rsidRPr="00640AA4" w14:paraId="6B9424F4" w14:textId="77777777" w:rsidTr="00640AA4">
        <w:trPr>
          <w:trHeight w:val="856"/>
        </w:trPr>
        <w:tc>
          <w:tcPr>
            <w:tcW w:w="544" w:type="dxa"/>
            <w:tcBorders>
              <w:top w:val="nil"/>
              <w:left w:val="single" w:sz="8" w:space="0" w:color="305496"/>
              <w:bottom w:val="single" w:sz="4" w:space="0" w:color="305496"/>
              <w:right w:val="single" w:sz="4" w:space="0" w:color="305496"/>
            </w:tcBorders>
            <w:shd w:val="clear" w:color="auto" w:fill="auto"/>
            <w:noWrap/>
            <w:vAlign w:val="center"/>
            <w:hideMark/>
          </w:tcPr>
          <w:p w14:paraId="3C095CCC"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00</w:t>
            </w:r>
          </w:p>
        </w:tc>
        <w:tc>
          <w:tcPr>
            <w:tcW w:w="658" w:type="dxa"/>
            <w:tcBorders>
              <w:top w:val="nil"/>
              <w:left w:val="nil"/>
              <w:bottom w:val="single" w:sz="4" w:space="0" w:color="305496"/>
              <w:right w:val="single" w:sz="4" w:space="0" w:color="305496"/>
            </w:tcBorders>
            <w:shd w:val="clear" w:color="auto" w:fill="auto"/>
            <w:noWrap/>
            <w:vAlign w:val="center"/>
            <w:hideMark/>
          </w:tcPr>
          <w:p w14:paraId="4E39CD4F"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03280</w:t>
            </w:r>
          </w:p>
        </w:tc>
        <w:tc>
          <w:tcPr>
            <w:tcW w:w="544" w:type="dxa"/>
            <w:tcBorders>
              <w:top w:val="nil"/>
              <w:left w:val="nil"/>
              <w:bottom w:val="single" w:sz="4" w:space="0" w:color="305496"/>
              <w:right w:val="single" w:sz="4" w:space="0" w:color="305496"/>
            </w:tcBorders>
            <w:shd w:val="clear" w:color="auto" w:fill="auto"/>
            <w:noWrap/>
            <w:vAlign w:val="center"/>
            <w:hideMark/>
          </w:tcPr>
          <w:p w14:paraId="1A862951"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231</w:t>
            </w:r>
          </w:p>
        </w:tc>
        <w:tc>
          <w:tcPr>
            <w:tcW w:w="3026" w:type="dxa"/>
            <w:tcBorders>
              <w:top w:val="nil"/>
              <w:left w:val="nil"/>
              <w:bottom w:val="single" w:sz="4" w:space="0" w:color="305496"/>
              <w:right w:val="single" w:sz="4" w:space="0" w:color="305496"/>
            </w:tcBorders>
            <w:shd w:val="clear" w:color="auto" w:fill="auto"/>
            <w:vAlign w:val="center"/>
            <w:hideMark/>
          </w:tcPr>
          <w:p w14:paraId="27EBC532" w14:textId="77777777" w:rsidR="00640AA4" w:rsidRPr="00640AA4" w:rsidRDefault="00640AA4" w:rsidP="00640AA4">
            <w:pPr>
              <w:spacing w:after="0" w:line="240" w:lineRule="auto"/>
              <w:rPr>
                <w:rFonts w:ascii="Tahoma" w:eastAsia="Times New Roman" w:hAnsi="Tahoma" w:cs="Tahoma"/>
                <w:color w:val="000000"/>
                <w:sz w:val="16"/>
                <w:szCs w:val="16"/>
              </w:rPr>
            </w:pPr>
            <w:r w:rsidRPr="00640AA4">
              <w:rPr>
                <w:rFonts w:ascii="Tahoma" w:eastAsia="Times New Roman" w:hAnsi="Tahoma" w:cs="Tahoma"/>
                <w:color w:val="000000"/>
                <w:sz w:val="16"/>
                <w:szCs w:val="16"/>
              </w:rPr>
              <w:t>Pagese Bashkefinancimi per projektin me financim te huaj "FIRE PREP Permiresimi i Mbrojtjes nga zjarri ne pyje ne Shqiperi dhe Greqi", i financuar nga BE nepermjet Programit Nderkufitar Greqi-Shqiperi, fond MFE</w:t>
            </w:r>
          </w:p>
        </w:tc>
        <w:tc>
          <w:tcPr>
            <w:tcW w:w="1135" w:type="dxa"/>
            <w:tcBorders>
              <w:top w:val="nil"/>
              <w:left w:val="nil"/>
              <w:bottom w:val="single" w:sz="4" w:space="0" w:color="305496"/>
              <w:right w:val="single" w:sz="4" w:space="0" w:color="305496"/>
            </w:tcBorders>
            <w:shd w:val="clear" w:color="auto" w:fill="auto"/>
            <w:noWrap/>
            <w:vAlign w:val="center"/>
            <w:hideMark/>
          </w:tcPr>
          <w:p w14:paraId="1AF8CE8E" w14:textId="77777777" w:rsidR="00640AA4" w:rsidRPr="00640AA4" w:rsidRDefault="00640AA4" w:rsidP="00640AA4">
            <w:pPr>
              <w:spacing w:after="0" w:line="240" w:lineRule="auto"/>
              <w:jc w:val="right"/>
              <w:rPr>
                <w:rFonts w:ascii="Tahoma" w:eastAsia="Times New Roman" w:hAnsi="Tahoma" w:cs="Tahoma"/>
                <w:color w:val="000000"/>
                <w:sz w:val="16"/>
                <w:szCs w:val="16"/>
              </w:rPr>
            </w:pPr>
            <w:r w:rsidRPr="00640AA4">
              <w:rPr>
                <w:rFonts w:ascii="Tahoma" w:eastAsia="Times New Roman" w:hAnsi="Tahoma" w:cs="Tahoma"/>
                <w:color w:val="000000"/>
                <w:sz w:val="16"/>
                <w:szCs w:val="16"/>
              </w:rPr>
              <w:t xml:space="preserve">       8,751,272 </w:t>
            </w:r>
          </w:p>
        </w:tc>
        <w:tc>
          <w:tcPr>
            <w:tcW w:w="987" w:type="dxa"/>
            <w:tcBorders>
              <w:top w:val="nil"/>
              <w:left w:val="nil"/>
              <w:bottom w:val="single" w:sz="4" w:space="0" w:color="305496"/>
              <w:right w:val="single" w:sz="4" w:space="0" w:color="305496"/>
            </w:tcBorders>
            <w:shd w:val="clear" w:color="auto" w:fill="auto"/>
            <w:noWrap/>
            <w:vAlign w:val="center"/>
            <w:hideMark/>
          </w:tcPr>
          <w:p w14:paraId="5618EAB0" w14:textId="77777777" w:rsidR="00640AA4" w:rsidRPr="00640AA4" w:rsidRDefault="00640AA4" w:rsidP="00640AA4">
            <w:pPr>
              <w:spacing w:after="0" w:line="240" w:lineRule="auto"/>
              <w:jc w:val="right"/>
              <w:rPr>
                <w:rFonts w:ascii="Calibri Light" w:eastAsia="Times New Roman" w:hAnsi="Calibri Light" w:cs="Calibri Light"/>
                <w:color w:val="000000"/>
                <w:sz w:val="20"/>
                <w:szCs w:val="20"/>
              </w:rPr>
            </w:pPr>
            <w:r w:rsidRPr="00640AA4">
              <w:rPr>
                <w:rFonts w:ascii="Calibri Light" w:eastAsia="Times New Roman" w:hAnsi="Calibri Light" w:cs="Calibri Light"/>
                <w:color w:val="000000"/>
                <w:sz w:val="20"/>
                <w:szCs w:val="20"/>
              </w:rPr>
              <w:t xml:space="preserve">             -   </w:t>
            </w:r>
          </w:p>
        </w:tc>
        <w:tc>
          <w:tcPr>
            <w:tcW w:w="717" w:type="dxa"/>
            <w:tcBorders>
              <w:top w:val="nil"/>
              <w:left w:val="nil"/>
              <w:bottom w:val="single" w:sz="4" w:space="0" w:color="305496"/>
              <w:right w:val="single" w:sz="4" w:space="0" w:color="305496"/>
            </w:tcBorders>
            <w:shd w:val="clear" w:color="auto" w:fill="auto"/>
            <w:noWrap/>
            <w:vAlign w:val="center"/>
            <w:hideMark/>
          </w:tcPr>
          <w:p w14:paraId="14F03842" w14:textId="77777777" w:rsidR="00640AA4" w:rsidRPr="00640AA4" w:rsidRDefault="00640AA4" w:rsidP="00640AA4">
            <w:pPr>
              <w:spacing w:after="0" w:line="240" w:lineRule="auto"/>
              <w:jc w:val="right"/>
              <w:rPr>
                <w:rFonts w:ascii="Calibri Light" w:eastAsia="Times New Roman" w:hAnsi="Calibri Light" w:cs="Calibri Light"/>
                <w:color w:val="000000"/>
                <w:sz w:val="20"/>
                <w:szCs w:val="20"/>
              </w:rPr>
            </w:pPr>
            <w:r w:rsidRPr="00640AA4">
              <w:rPr>
                <w:rFonts w:ascii="Calibri Light" w:eastAsia="Times New Roman" w:hAnsi="Calibri Light" w:cs="Calibri Light"/>
                <w:color w:val="000000"/>
                <w:sz w:val="20"/>
                <w:szCs w:val="20"/>
              </w:rPr>
              <w:t xml:space="preserve">             -   </w:t>
            </w:r>
          </w:p>
        </w:tc>
        <w:tc>
          <w:tcPr>
            <w:tcW w:w="1290" w:type="dxa"/>
            <w:tcBorders>
              <w:top w:val="nil"/>
              <w:left w:val="nil"/>
              <w:bottom w:val="single" w:sz="4" w:space="0" w:color="305496"/>
              <w:right w:val="nil"/>
            </w:tcBorders>
            <w:shd w:val="clear" w:color="auto" w:fill="auto"/>
            <w:noWrap/>
            <w:vAlign w:val="center"/>
            <w:hideMark/>
          </w:tcPr>
          <w:p w14:paraId="5EAAF90B" w14:textId="77777777" w:rsidR="00640AA4" w:rsidRPr="00640AA4" w:rsidRDefault="00640AA4" w:rsidP="00640AA4">
            <w:pPr>
              <w:spacing w:after="0" w:line="240" w:lineRule="auto"/>
              <w:jc w:val="right"/>
              <w:rPr>
                <w:rFonts w:ascii="Calibri Light" w:eastAsia="Times New Roman" w:hAnsi="Calibri Light" w:cs="Calibri Light"/>
                <w:color w:val="000000"/>
                <w:sz w:val="20"/>
                <w:szCs w:val="20"/>
              </w:rPr>
            </w:pPr>
            <w:r w:rsidRPr="00640AA4">
              <w:rPr>
                <w:rFonts w:ascii="Calibri Light" w:eastAsia="Times New Roman" w:hAnsi="Calibri Light" w:cs="Calibri Light"/>
                <w:color w:val="000000"/>
                <w:sz w:val="20"/>
                <w:szCs w:val="20"/>
              </w:rPr>
              <w:t xml:space="preserve">       8,751,272 </w:t>
            </w:r>
          </w:p>
        </w:tc>
        <w:tc>
          <w:tcPr>
            <w:tcW w:w="1378" w:type="dxa"/>
            <w:vMerge/>
            <w:tcBorders>
              <w:top w:val="nil"/>
              <w:left w:val="single" w:sz="8" w:space="0" w:color="305496"/>
              <w:bottom w:val="single" w:sz="8" w:space="0" w:color="305496"/>
              <w:right w:val="single" w:sz="8" w:space="0" w:color="305496"/>
            </w:tcBorders>
            <w:vAlign w:val="center"/>
            <w:hideMark/>
          </w:tcPr>
          <w:p w14:paraId="6020F642" w14:textId="77777777" w:rsidR="00640AA4" w:rsidRPr="00640AA4" w:rsidRDefault="00640AA4" w:rsidP="00640AA4">
            <w:pPr>
              <w:spacing w:after="0" w:line="240" w:lineRule="auto"/>
              <w:rPr>
                <w:rFonts w:ascii="Tahoma" w:eastAsia="Times New Roman" w:hAnsi="Tahoma" w:cs="Tahoma"/>
                <w:color w:val="000000"/>
                <w:sz w:val="16"/>
                <w:szCs w:val="16"/>
              </w:rPr>
            </w:pPr>
          </w:p>
        </w:tc>
      </w:tr>
      <w:tr w:rsidR="00640AA4" w:rsidRPr="00640AA4" w14:paraId="74C683F4" w14:textId="77777777" w:rsidTr="00640AA4">
        <w:trPr>
          <w:trHeight w:val="285"/>
        </w:trPr>
        <w:tc>
          <w:tcPr>
            <w:tcW w:w="544" w:type="dxa"/>
            <w:tcBorders>
              <w:top w:val="nil"/>
              <w:left w:val="single" w:sz="8" w:space="0" w:color="305496"/>
              <w:bottom w:val="single" w:sz="4" w:space="0" w:color="305496"/>
              <w:right w:val="single" w:sz="4" w:space="0" w:color="305496"/>
            </w:tcBorders>
            <w:shd w:val="clear" w:color="auto" w:fill="auto"/>
            <w:noWrap/>
            <w:vAlign w:val="center"/>
            <w:hideMark/>
          </w:tcPr>
          <w:p w14:paraId="2D5AA2D2"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00</w:t>
            </w:r>
          </w:p>
        </w:tc>
        <w:tc>
          <w:tcPr>
            <w:tcW w:w="658" w:type="dxa"/>
            <w:tcBorders>
              <w:top w:val="nil"/>
              <w:left w:val="nil"/>
              <w:bottom w:val="single" w:sz="4" w:space="0" w:color="305496"/>
              <w:right w:val="single" w:sz="4" w:space="0" w:color="305496"/>
            </w:tcBorders>
            <w:shd w:val="clear" w:color="auto" w:fill="auto"/>
            <w:noWrap/>
            <w:vAlign w:val="center"/>
            <w:hideMark/>
          </w:tcPr>
          <w:p w14:paraId="092527A3"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09120</w:t>
            </w:r>
          </w:p>
        </w:tc>
        <w:tc>
          <w:tcPr>
            <w:tcW w:w="544" w:type="dxa"/>
            <w:tcBorders>
              <w:top w:val="nil"/>
              <w:left w:val="nil"/>
              <w:bottom w:val="single" w:sz="4" w:space="0" w:color="305496"/>
              <w:right w:val="single" w:sz="4" w:space="0" w:color="305496"/>
            </w:tcBorders>
            <w:shd w:val="clear" w:color="auto" w:fill="auto"/>
            <w:noWrap/>
            <w:vAlign w:val="center"/>
            <w:hideMark/>
          </w:tcPr>
          <w:p w14:paraId="716E476B" w14:textId="77777777" w:rsidR="00640AA4" w:rsidRPr="00640AA4" w:rsidRDefault="00640AA4" w:rsidP="00640AA4">
            <w:pPr>
              <w:spacing w:after="0" w:line="240" w:lineRule="auto"/>
              <w:jc w:val="center"/>
              <w:rPr>
                <w:rFonts w:ascii="Tahoma" w:eastAsia="Times New Roman" w:hAnsi="Tahoma" w:cs="Tahoma"/>
                <w:color w:val="000000"/>
                <w:sz w:val="16"/>
                <w:szCs w:val="16"/>
              </w:rPr>
            </w:pPr>
            <w:r w:rsidRPr="00640AA4">
              <w:rPr>
                <w:rFonts w:ascii="Tahoma" w:eastAsia="Times New Roman" w:hAnsi="Tahoma" w:cs="Tahoma"/>
                <w:color w:val="000000"/>
                <w:sz w:val="16"/>
                <w:szCs w:val="16"/>
              </w:rPr>
              <w:t>231</w:t>
            </w:r>
          </w:p>
        </w:tc>
        <w:tc>
          <w:tcPr>
            <w:tcW w:w="3026" w:type="dxa"/>
            <w:tcBorders>
              <w:top w:val="nil"/>
              <w:left w:val="nil"/>
              <w:bottom w:val="single" w:sz="4" w:space="0" w:color="305496"/>
              <w:right w:val="single" w:sz="4" w:space="0" w:color="305496"/>
            </w:tcBorders>
            <w:shd w:val="clear" w:color="auto" w:fill="auto"/>
            <w:vAlign w:val="center"/>
            <w:hideMark/>
          </w:tcPr>
          <w:p w14:paraId="2EB6BE58" w14:textId="77777777" w:rsidR="00640AA4" w:rsidRPr="00640AA4" w:rsidRDefault="00640AA4" w:rsidP="00640AA4">
            <w:pPr>
              <w:spacing w:after="0" w:line="240" w:lineRule="auto"/>
              <w:rPr>
                <w:rFonts w:ascii="Tahoma" w:eastAsia="Times New Roman" w:hAnsi="Tahoma" w:cs="Tahoma"/>
                <w:color w:val="000000"/>
                <w:sz w:val="16"/>
                <w:szCs w:val="16"/>
              </w:rPr>
            </w:pPr>
            <w:r w:rsidRPr="00640AA4">
              <w:rPr>
                <w:rFonts w:ascii="Tahoma" w:eastAsia="Times New Roman" w:hAnsi="Tahoma" w:cs="Tahoma"/>
                <w:color w:val="000000"/>
                <w:sz w:val="16"/>
                <w:szCs w:val="16"/>
              </w:rPr>
              <w:t>Projekti Sherbime Multifunksionale ne sektorin e arsimit, fond MFE</w:t>
            </w:r>
          </w:p>
        </w:tc>
        <w:tc>
          <w:tcPr>
            <w:tcW w:w="1135" w:type="dxa"/>
            <w:tcBorders>
              <w:top w:val="nil"/>
              <w:left w:val="nil"/>
              <w:bottom w:val="single" w:sz="4" w:space="0" w:color="305496"/>
              <w:right w:val="single" w:sz="4" w:space="0" w:color="305496"/>
            </w:tcBorders>
            <w:shd w:val="clear" w:color="auto" w:fill="auto"/>
            <w:noWrap/>
            <w:vAlign w:val="center"/>
            <w:hideMark/>
          </w:tcPr>
          <w:p w14:paraId="33B11428" w14:textId="77777777" w:rsidR="00640AA4" w:rsidRPr="00640AA4" w:rsidRDefault="00640AA4" w:rsidP="00640AA4">
            <w:pPr>
              <w:spacing w:after="0" w:line="240" w:lineRule="auto"/>
              <w:jc w:val="right"/>
              <w:rPr>
                <w:rFonts w:ascii="Tahoma" w:eastAsia="Times New Roman" w:hAnsi="Tahoma" w:cs="Tahoma"/>
                <w:color w:val="000000"/>
                <w:sz w:val="16"/>
                <w:szCs w:val="16"/>
              </w:rPr>
            </w:pPr>
            <w:r w:rsidRPr="00640AA4">
              <w:rPr>
                <w:rFonts w:ascii="Tahoma" w:eastAsia="Times New Roman" w:hAnsi="Tahoma" w:cs="Tahoma"/>
                <w:color w:val="000000"/>
                <w:sz w:val="16"/>
                <w:szCs w:val="16"/>
              </w:rPr>
              <w:t xml:space="preserve">       2,500,000 </w:t>
            </w:r>
          </w:p>
        </w:tc>
        <w:tc>
          <w:tcPr>
            <w:tcW w:w="987" w:type="dxa"/>
            <w:tcBorders>
              <w:top w:val="nil"/>
              <w:left w:val="nil"/>
              <w:bottom w:val="single" w:sz="4" w:space="0" w:color="305496"/>
              <w:right w:val="single" w:sz="4" w:space="0" w:color="305496"/>
            </w:tcBorders>
            <w:shd w:val="clear" w:color="auto" w:fill="auto"/>
            <w:noWrap/>
            <w:vAlign w:val="center"/>
            <w:hideMark/>
          </w:tcPr>
          <w:p w14:paraId="2B5F025F" w14:textId="77777777" w:rsidR="00640AA4" w:rsidRPr="00640AA4" w:rsidRDefault="00640AA4" w:rsidP="00640AA4">
            <w:pPr>
              <w:spacing w:after="0" w:line="240" w:lineRule="auto"/>
              <w:jc w:val="right"/>
              <w:rPr>
                <w:rFonts w:ascii="Calibri Light" w:eastAsia="Times New Roman" w:hAnsi="Calibri Light" w:cs="Calibri Light"/>
                <w:color w:val="000000"/>
                <w:sz w:val="20"/>
                <w:szCs w:val="20"/>
              </w:rPr>
            </w:pPr>
            <w:r w:rsidRPr="00640AA4">
              <w:rPr>
                <w:rFonts w:ascii="Calibri Light" w:eastAsia="Times New Roman" w:hAnsi="Calibri Light" w:cs="Calibri Light"/>
                <w:color w:val="000000"/>
                <w:sz w:val="20"/>
                <w:szCs w:val="20"/>
              </w:rPr>
              <w:t xml:space="preserve">             -   </w:t>
            </w:r>
          </w:p>
        </w:tc>
        <w:tc>
          <w:tcPr>
            <w:tcW w:w="717" w:type="dxa"/>
            <w:tcBorders>
              <w:top w:val="nil"/>
              <w:left w:val="nil"/>
              <w:bottom w:val="single" w:sz="4" w:space="0" w:color="305496"/>
              <w:right w:val="single" w:sz="4" w:space="0" w:color="305496"/>
            </w:tcBorders>
            <w:shd w:val="clear" w:color="auto" w:fill="auto"/>
            <w:noWrap/>
            <w:vAlign w:val="center"/>
            <w:hideMark/>
          </w:tcPr>
          <w:p w14:paraId="76EAC70E" w14:textId="77777777" w:rsidR="00640AA4" w:rsidRPr="00640AA4" w:rsidRDefault="00640AA4" w:rsidP="00640AA4">
            <w:pPr>
              <w:spacing w:after="0" w:line="240" w:lineRule="auto"/>
              <w:jc w:val="right"/>
              <w:rPr>
                <w:rFonts w:ascii="Calibri Light" w:eastAsia="Times New Roman" w:hAnsi="Calibri Light" w:cs="Calibri Light"/>
                <w:color w:val="000000"/>
                <w:sz w:val="20"/>
                <w:szCs w:val="20"/>
              </w:rPr>
            </w:pPr>
            <w:r w:rsidRPr="00640AA4">
              <w:rPr>
                <w:rFonts w:ascii="Calibri Light" w:eastAsia="Times New Roman" w:hAnsi="Calibri Light" w:cs="Calibri Light"/>
                <w:color w:val="000000"/>
                <w:sz w:val="20"/>
                <w:szCs w:val="20"/>
              </w:rPr>
              <w:t xml:space="preserve">             -   </w:t>
            </w:r>
          </w:p>
        </w:tc>
        <w:tc>
          <w:tcPr>
            <w:tcW w:w="1290" w:type="dxa"/>
            <w:tcBorders>
              <w:top w:val="nil"/>
              <w:left w:val="nil"/>
              <w:bottom w:val="single" w:sz="4" w:space="0" w:color="305496"/>
              <w:right w:val="nil"/>
            </w:tcBorders>
            <w:shd w:val="clear" w:color="auto" w:fill="auto"/>
            <w:noWrap/>
            <w:vAlign w:val="center"/>
            <w:hideMark/>
          </w:tcPr>
          <w:p w14:paraId="27E36E68" w14:textId="77777777" w:rsidR="00640AA4" w:rsidRPr="00640AA4" w:rsidRDefault="00640AA4" w:rsidP="00640AA4">
            <w:pPr>
              <w:spacing w:after="0" w:line="240" w:lineRule="auto"/>
              <w:jc w:val="right"/>
              <w:rPr>
                <w:rFonts w:ascii="Calibri Light" w:eastAsia="Times New Roman" w:hAnsi="Calibri Light" w:cs="Calibri Light"/>
                <w:color w:val="000000"/>
                <w:sz w:val="20"/>
                <w:szCs w:val="20"/>
              </w:rPr>
            </w:pPr>
            <w:r w:rsidRPr="00640AA4">
              <w:rPr>
                <w:rFonts w:ascii="Calibri Light" w:eastAsia="Times New Roman" w:hAnsi="Calibri Light" w:cs="Calibri Light"/>
                <w:color w:val="000000"/>
                <w:sz w:val="20"/>
                <w:szCs w:val="20"/>
              </w:rPr>
              <w:t xml:space="preserve">       2,500,000 </w:t>
            </w:r>
          </w:p>
        </w:tc>
        <w:tc>
          <w:tcPr>
            <w:tcW w:w="1378" w:type="dxa"/>
            <w:vMerge/>
            <w:tcBorders>
              <w:top w:val="nil"/>
              <w:left w:val="single" w:sz="8" w:space="0" w:color="305496"/>
              <w:bottom w:val="single" w:sz="8" w:space="0" w:color="305496"/>
              <w:right w:val="single" w:sz="8" w:space="0" w:color="305496"/>
            </w:tcBorders>
            <w:vAlign w:val="center"/>
            <w:hideMark/>
          </w:tcPr>
          <w:p w14:paraId="5B0F4B3F" w14:textId="77777777" w:rsidR="00640AA4" w:rsidRPr="00640AA4" w:rsidRDefault="00640AA4" w:rsidP="00640AA4">
            <w:pPr>
              <w:spacing w:after="0" w:line="240" w:lineRule="auto"/>
              <w:rPr>
                <w:rFonts w:ascii="Tahoma" w:eastAsia="Times New Roman" w:hAnsi="Tahoma" w:cs="Tahoma"/>
                <w:color w:val="000000"/>
                <w:sz w:val="16"/>
                <w:szCs w:val="16"/>
              </w:rPr>
            </w:pPr>
          </w:p>
        </w:tc>
      </w:tr>
      <w:tr w:rsidR="00640AA4" w:rsidRPr="00640AA4" w14:paraId="0C382361" w14:textId="77777777" w:rsidTr="00640AA4">
        <w:trPr>
          <w:trHeight w:val="213"/>
        </w:trPr>
        <w:tc>
          <w:tcPr>
            <w:tcW w:w="544" w:type="dxa"/>
            <w:tcBorders>
              <w:top w:val="nil"/>
              <w:left w:val="single" w:sz="8" w:space="0" w:color="305496"/>
              <w:bottom w:val="single" w:sz="8" w:space="0" w:color="305496"/>
              <w:right w:val="single" w:sz="4" w:space="0" w:color="305496"/>
            </w:tcBorders>
            <w:shd w:val="clear" w:color="auto" w:fill="auto"/>
            <w:noWrap/>
            <w:vAlign w:val="center"/>
            <w:hideMark/>
          </w:tcPr>
          <w:p w14:paraId="7EC12032" w14:textId="77777777" w:rsidR="00640AA4" w:rsidRPr="00640AA4" w:rsidRDefault="00640AA4" w:rsidP="00640AA4">
            <w:pPr>
              <w:spacing w:after="0" w:line="240" w:lineRule="auto"/>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w:t>
            </w:r>
          </w:p>
        </w:tc>
        <w:tc>
          <w:tcPr>
            <w:tcW w:w="658" w:type="dxa"/>
            <w:tcBorders>
              <w:top w:val="nil"/>
              <w:left w:val="nil"/>
              <w:bottom w:val="single" w:sz="8" w:space="0" w:color="305496"/>
              <w:right w:val="single" w:sz="4" w:space="0" w:color="305496"/>
            </w:tcBorders>
            <w:shd w:val="clear" w:color="auto" w:fill="auto"/>
            <w:noWrap/>
            <w:vAlign w:val="center"/>
            <w:hideMark/>
          </w:tcPr>
          <w:p w14:paraId="51FD2868" w14:textId="77777777" w:rsidR="00640AA4" w:rsidRPr="00640AA4" w:rsidRDefault="00640AA4" w:rsidP="00640AA4">
            <w:pPr>
              <w:spacing w:after="0" w:line="240" w:lineRule="auto"/>
              <w:jc w:val="center"/>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w:t>
            </w:r>
          </w:p>
        </w:tc>
        <w:tc>
          <w:tcPr>
            <w:tcW w:w="544" w:type="dxa"/>
            <w:tcBorders>
              <w:top w:val="nil"/>
              <w:left w:val="nil"/>
              <w:bottom w:val="single" w:sz="8" w:space="0" w:color="305496"/>
              <w:right w:val="single" w:sz="4" w:space="0" w:color="305496"/>
            </w:tcBorders>
            <w:shd w:val="clear" w:color="auto" w:fill="auto"/>
            <w:noWrap/>
            <w:vAlign w:val="center"/>
            <w:hideMark/>
          </w:tcPr>
          <w:p w14:paraId="7803FC90" w14:textId="77777777" w:rsidR="00640AA4" w:rsidRPr="00640AA4" w:rsidRDefault="00640AA4" w:rsidP="00640AA4">
            <w:pPr>
              <w:spacing w:after="0" w:line="240" w:lineRule="auto"/>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w:t>
            </w:r>
          </w:p>
        </w:tc>
        <w:tc>
          <w:tcPr>
            <w:tcW w:w="3026" w:type="dxa"/>
            <w:tcBorders>
              <w:top w:val="nil"/>
              <w:left w:val="nil"/>
              <w:bottom w:val="single" w:sz="8" w:space="0" w:color="305496"/>
              <w:right w:val="single" w:sz="4" w:space="0" w:color="305496"/>
            </w:tcBorders>
            <w:shd w:val="clear" w:color="auto" w:fill="auto"/>
            <w:noWrap/>
            <w:vAlign w:val="center"/>
            <w:hideMark/>
          </w:tcPr>
          <w:p w14:paraId="4BFD17E6" w14:textId="77777777" w:rsidR="00640AA4" w:rsidRPr="00640AA4" w:rsidRDefault="00640AA4" w:rsidP="00640AA4">
            <w:pPr>
              <w:spacing w:after="0" w:line="240" w:lineRule="auto"/>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xml:space="preserve">Total </w:t>
            </w:r>
          </w:p>
        </w:tc>
        <w:tc>
          <w:tcPr>
            <w:tcW w:w="1135" w:type="dxa"/>
            <w:tcBorders>
              <w:top w:val="nil"/>
              <w:left w:val="nil"/>
              <w:bottom w:val="single" w:sz="8" w:space="0" w:color="305496"/>
              <w:right w:val="single" w:sz="4" w:space="0" w:color="305496"/>
            </w:tcBorders>
            <w:shd w:val="clear" w:color="auto" w:fill="auto"/>
            <w:noWrap/>
            <w:vAlign w:val="center"/>
            <w:hideMark/>
          </w:tcPr>
          <w:p w14:paraId="478AA87F" w14:textId="77777777" w:rsidR="00640AA4" w:rsidRPr="00640AA4" w:rsidRDefault="00640AA4" w:rsidP="00640AA4">
            <w:pPr>
              <w:spacing w:after="0" w:line="240" w:lineRule="auto"/>
              <w:jc w:val="right"/>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xml:space="preserve"> 22,221,160 </w:t>
            </w:r>
          </w:p>
        </w:tc>
        <w:tc>
          <w:tcPr>
            <w:tcW w:w="987" w:type="dxa"/>
            <w:tcBorders>
              <w:top w:val="nil"/>
              <w:left w:val="nil"/>
              <w:bottom w:val="single" w:sz="8" w:space="0" w:color="305496"/>
              <w:right w:val="single" w:sz="4" w:space="0" w:color="305496"/>
            </w:tcBorders>
            <w:shd w:val="clear" w:color="auto" w:fill="auto"/>
            <w:noWrap/>
            <w:vAlign w:val="center"/>
            <w:hideMark/>
          </w:tcPr>
          <w:p w14:paraId="2D6EF717" w14:textId="77777777" w:rsidR="00640AA4" w:rsidRPr="00640AA4" w:rsidRDefault="00640AA4" w:rsidP="00640AA4">
            <w:pPr>
              <w:spacing w:after="0" w:line="240" w:lineRule="auto"/>
              <w:jc w:val="right"/>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xml:space="preserve">          -   </w:t>
            </w:r>
          </w:p>
        </w:tc>
        <w:tc>
          <w:tcPr>
            <w:tcW w:w="717" w:type="dxa"/>
            <w:tcBorders>
              <w:top w:val="nil"/>
              <w:left w:val="nil"/>
              <w:bottom w:val="single" w:sz="8" w:space="0" w:color="305496"/>
              <w:right w:val="single" w:sz="4" w:space="0" w:color="305496"/>
            </w:tcBorders>
            <w:shd w:val="clear" w:color="auto" w:fill="auto"/>
            <w:noWrap/>
            <w:vAlign w:val="center"/>
            <w:hideMark/>
          </w:tcPr>
          <w:p w14:paraId="1509F6DD" w14:textId="77777777" w:rsidR="00640AA4" w:rsidRPr="00640AA4" w:rsidRDefault="00640AA4" w:rsidP="00640AA4">
            <w:pPr>
              <w:spacing w:after="0" w:line="240" w:lineRule="auto"/>
              <w:jc w:val="right"/>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xml:space="preserve">          -   </w:t>
            </w:r>
          </w:p>
        </w:tc>
        <w:tc>
          <w:tcPr>
            <w:tcW w:w="1290" w:type="dxa"/>
            <w:tcBorders>
              <w:top w:val="nil"/>
              <w:left w:val="nil"/>
              <w:bottom w:val="single" w:sz="8" w:space="0" w:color="305496"/>
              <w:right w:val="nil"/>
            </w:tcBorders>
            <w:shd w:val="clear" w:color="auto" w:fill="auto"/>
            <w:noWrap/>
            <w:vAlign w:val="center"/>
            <w:hideMark/>
          </w:tcPr>
          <w:p w14:paraId="3A503708" w14:textId="77777777" w:rsidR="00640AA4" w:rsidRPr="00640AA4" w:rsidRDefault="00640AA4" w:rsidP="00640AA4">
            <w:pPr>
              <w:spacing w:after="0" w:line="240" w:lineRule="auto"/>
              <w:jc w:val="right"/>
              <w:rPr>
                <w:rFonts w:ascii="Calibri Light" w:eastAsia="Times New Roman" w:hAnsi="Calibri Light" w:cs="Calibri Light"/>
                <w:b/>
                <w:bCs/>
                <w:color w:val="000000"/>
                <w:sz w:val="20"/>
                <w:szCs w:val="20"/>
              </w:rPr>
            </w:pPr>
            <w:r w:rsidRPr="00640AA4">
              <w:rPr>
                <w:rFonts w:ascii="Calibri Light" w:eastAsia="Times New Roman" w:hAnsi="Calibri Light" w:cs="Calibri Light"/>
                <w:b/>
                <w:bCs/>
                <w:color w:val="000000"/>
                <w:sz w:val="20"/>
                <w:szCs w:val="20"/>
              </w:rPr>
              <w:t xml:space="preserve">  22,221,160 </w:t>
            </w:r>
          </w:p>
        </w:tc>
        <w:tc>
          <w:tcPr>
            <w:tcW w:w="1378" w:type="dxa"/>
            <w:vMerge/>
            <w:tcBorders>
              <w:top w:val="nil"/>
              <w:left w:val="single" w:sz="8" w:space="0" w:color="305496"/>
              <w:bottom w:val="single" w:sz="8" w:space="0" w:color="305496"/>
              <w:right w:val="single" w:sz="8" w:space="0" w:color="305496"/>
            </w:tcBorders>
            <w:vAlign w:val="center"/>
            <w:hideMark/>
          </w:tcPr>
          <w:p w14:paraId="325BF0F8" w14:textId="77777777" w:rsidR="00640AA4" w:rsidRPr="00640AA4" w:rsidRDefault="00640AA4" w:rsidP="00640AA4">
            <w:pPr>
              <w:spacing w:after="0" w:line="240" w:lineRule="auto"/>
              <w:rPr>
                <w:rFonts w:ascii="Tahoma" w:eastAsia="Times New Roman" w:hAnsi="Tahoma" w:cs="Tahoma"/>
                <w:color w:val="000000"/>
                <w:sz w:val="16"/>
                <w:szCs w:val="16"/>
              </w:rPr>
            </w:pPr>
          </w:p>
        </w:tc>
      </w:tr>
    </w:tbl>
    <w:p w14:paraId="105A1F3E" w14:textId="6C6D421F" w:rsidR="00640AA4" w:rsidRDefault="00640AA4" w:rsidP="0011561E">
      <w:pPr>
        <w:keepNext/>
        <w:keepLines/>
        <w:tabs>
          <w:tab w:val="left" w:pos="360"/>
        </w:tabs>
        <w:spacing w:before="40" w:after="0"/>
        <w:jc w:val="both"/>
        <w:outlineLvl w:val="2"/>
        <w:rPr>
          <w:rFonts w:ascii="Times New Roman" w:eastAsia="Times New Roman" w:hAnsi="Times New Roman" w:cs="Times New Roman"/>
          <w:lang w:val="sq-AL"/>
        </w:rPr>
      </w:pPr>
    </w:p>
    <w:p w14:paraId="13931384" w14:textId="77777777" w:rsidR="00640AA4" w:rsidRPr="0011561E" w:rsidRDefault="00640AA4" w:rsidP="0011561E">
      <w:pPr>
        <w:keepNext/>
        <w:keepLines/>
        <w:tabs>
          <w:tab w:val="left" w:pos="360"/>
        </w:tabs>
        <w:spacing w:before="40" w:after="0"/>
        <w:jc w:val="both"/>
        <w:outlineLvl w:val="2"/>
        <w:rPr>
          <w:rFonts w:ascii="Times New Roman" w:eastAsia="Times New Roman" w:hAnsi="Times New Roman" w:cs="Times New Roman"/>
          <w:lang w:val="sq-AL"/>
        </w:rPr>
      </w:pPr>
    </w:p>
    <w:p w14:paraId="141785D3" w14:textId="3D10C96F" w:rsidR="003E41CC" w:rsidRPr="0011561E" w:rsidRDefault="003E41CC" w:rsidP="00E64CFB">
      <w:pPr>
        <w:keepNext/>
        <w:keepLines/>
        <w:tabs>
          <w:tab w:val="left" w:pos="360"/>
        </w:tabs>
        <w:spacing w:before="40" w:after="0"/>
        <w:jc w:val="both"/>
        <w:outlineLvl w:val="2"/>
        <w:rPr>
          <w:rFonts w:ascii="Times New Roman" w:eastAsia="Times New Roman" w:hAnsi="Times New Roman" w:cs="Times New Roman"/>
          <w:sz w:val="24"/>
          <w:szCs w:val="24"/>
          <w:lang w:val="sq-AL"/>
        </w:rPr>
      </w:pPr>
      <w:bookmarkStart w:id="53" w:name="_Toc130329502"/>
      <w:bookmarkStart w:id="54" w:name="_Hlk130134659"/>
      <w:r w:rsidRPr="0011561E">
        <w:rPr>
          <w:rFonts w:ascii="Times New Roman" w:eastAsia="Times New Roman" w:hAnsi="Times New Roman" w:cs="Times New Roman"/>
          <w:sz w:val="24"/>
          <w:szCs w:val="24"/>
          <w:lang w:val="sq-AL"/>
        </w:rPr>
        <w:t>Projektet e Investimeve me financim nga Buxheti i Shtetit</w:t>
      </w:r>
      <w:bookmarkEnd w:id="53"/>
    </w:p>
    <w:p w14:paraId="480C81EA" w14:textId="07B52062" w:rsidR="002C156A" w:rsidRPr="0011561E" w:rsidRDefault="000F60BA" w:rsidP="00E64CFB">
      <w:pPr>
        <w:keepNext/>
        <w:keepLines/>
        <w:tabs>
          <w:tab w:val="left" w:pos="360"/>
        </w:tabs>
        <w:spacing w:before="40" w:after="0"/>
        <w:jc w:val="both"/>
        <w:outlineLvl w:val="2"/>
        <w:rPr>
          <w:rFonts w:ascii="Times New Roman" w:eastAsia="Times New Roman" w:hAnsi="Times New Roman" w:cs="Times New Roman"/>
          <w:lang w:val="sq-AL"/>
        </w:rPr>
      </w:pP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r w:rsidRPr="0011561E">
        <w:rPr>
          <w:rFonts w:ascii="Times New Roman" w:eastAsia="Times New Roman" w:hAnsi="Times New Roman" w:cs="Times New Roman"/>
          <w:lang w:val="sq-AL"/>
        </w:rPr>
        <w:tab/>
      </w:r>
      <w:bookmarkStart w:id="55" w:name="_Hlk130139149"/>
      <w:bookmarkStart w:id="56" w:name="_Toc130329503"/>
      <w:r w:rsidR="002C156A" w:rsidRPr="0011561E">
        <w:rPr>
          <w:rFonts w:ascii="Times New Roman" w:eastAsia="Times New Roman" w:hAnsi="Times New Roman" w:cs="Times New Roman"/>
          <w:lang w:val="sq-AL"/>
        </w:rPr>
        <w:t>në lekë</w:t>
      </w:r>
      <w:bookmarkEnd w:id="55"/>
      <w:bookmarkEnd w:id="56"/>
    </w:p>
    <w:bookmarkEnd w:id="54"/>
    <w:p w14:paraId="65674167" w14:textId="4544EF19" w:rsidR="0011561E" w:rsidRDefault="0011561E" w:rsidP="00E64CFB">
      <w:pPr>
        <w:keepNext/>
        <w:keepLines/>
        <w:tabs>
          <w:tab w:val="left" w:pos="360"/>
        </w:tabs>
        <w:spacing w:before="40" w:after="0"/>
        <w:jc w:val="both"/>
        <w:outlineLvl w:val="2"/>
        <w:rPr>
          <w:rFonts w:ascii="Times New Roman" w:eastAsia="Times New Roman" w:hAnsi="Times New Roman" w:cs="Times New Roman"/>
          <w:color w:val="FF0000"/>
          <w:lang w:val="sq-AL"/>
        </w:rPr>
      </w:pPr>
    </w:p>
    <w:tbl>
      <w:tblPr>
        <w:tblW w:w="10635" w:type="dxa"/>
        <w:tblInd w:w="-10" w:type="dxa"/>
        <w:tblLook w:val="04A0" w:firstRow="1" w:lastRow="0" w:firstColumn="1" w:lastColumn="0" w:noHBand="0" w:noVBand="1"/>
      </w:tblPr>
      <w:tblGrid>
        <w:gridCol w:w="437"/>
        <w:gridCol w:w="723"/>
        <w:gridCol w:w="861"/>
        <w:gridCol w:w="3783"/>
        <w:gridCol w:w="753"/>
        <w:gridCol w:w="751"/>
        <w:gridCol w:w="1233"/>
        <w:gridCol w:w="1233"/>
        <w:gridCol w:w="861"/>
      </w:tblGrid>
      <w:tr w:rsidR="00C26D55" w:rsidRPr="00C26D55" w14:paraId="49C2F861" w14:textId="77777777" w:rsidTr="00C26D55">
        <w:trPr>
          <w:trHeight w:val="474"/>
        </w:trPr>
        <w:tc>
          <w:tcPr>
            <w:tcW w:w="437" w:type="dxa"/>
            <w:tcBorders>
              <w:top w:val="single" w:sz="8" w:space="0" w:color="305496"/>
              <w:left w:val="single" w:sz="8" w:space="0" w:color="305496"/>
              <w:bottom w:val="single" w:sz="4" w:space="0" w:color="305496"/>
              <w:right w:val="nil"/>
            </w:tcBorders>
            <w:shd w:val="clear" w:color="000000" w:fill="DEEAF6"/>
            <w:noWrap/>
            <w:vAlign w:val="center"/>
            <w:hideMark/>
          </w:tcPr>
          <w:p w14:paraId="225520AA" w14:textId="77777777" w:rsidR="00C26D55" w:rsidRPr="00C26D55" w:rsidRDefault="00C26D55" w:rsidP="00C26D55">
            <w:pPr>
              <w:spacing w:after="0" w:line="240" w:lineRule="auto"/>
              <w:jc w:val="both"/>
              <w:rPr>
                <w:rFonts w:ascii="Tahoma" w:eastAsia="Times New Roman" w:hAnsi="Tahoma" w:cs="Tahoma"/>
                <w:b/>
                <w:bCs/>
                <w:sz w:val="14"/>
                <w:szCs w:val="14"/>
              </w:rPr>
            </w:pPr>
            <w:r w:rsidRPr="00C26D55">
              <w:rPr>
                <w:rFonts w:ascii="Tahoma" w:eastAsia="Times New Roman" w:hAnsi="Tahoma" w:cs="Tahoma"/>
                <w:b/>
                <w:bCs/>
                <w:sz w:val="14"/>
                <w:szCs w:val="14"/>
              </w:rPr>
              <w:t>Gr.</w:t>
            </w:r>
          </w:p>
        </w:tc>
        <w:tc>
          <w:tcPr>
            <w:tcW w:w="723" w:type="dxa"/>
            <w:tcBorders>
              <w:top w:val="single" w:sz="8" w:space="0" w:color="305496"/>
              <w:left w:val="single" w:sz="8" w:space="0" w:color="305496"/>
              <w:bottom w:val="single" w:sz="4" w:space="0" w:color="305496"/>
              <w:right w:val="single" w:sz="4" w:space="0" w:color="305496"/>
            </w:tcBorders>
            <w:shd w:val="clear" w:color="000000" w:fill="DEEAF6"/>
            <w:noWrap/>
            <w:vAlign w:val="center"/>
            <w:hideMark/>
          </w:tcPr>
          <w:p w14:paraId="36D2D374" w14:textId="3F3F00E5" w:rsidR="00C26D55" w:rsidRPr="00C26D55" w:rsidRDefault="00C26D55" w:rsidP="00C26D55">
            <w:pPr>
              <w:spacing w:after="0" w:line="240" w:lineRule="auto"/>
              <w:jc w:val="both"/>
              <w:rPr>
                <w:rFonts w:ascii="Tahoma" w:eastAsia="Times New Roman" w:hAnsi="Tahoma" w:cs="Tahoma"/>
                <w:b/>
                <w:bCs/>
                <w:sz w:val="14"/>
                <w:szCs w:val="14"/>
              </w:rPr>
            </w:pPr>
            <w:r w:rsidRPr="00C26D55">
              <w:rPr>
                <w:rFonts w:ascii="Tahoma" w:eastAsia="Times New Roman" w:hAnsi="Tahoma" w:cs="Tahoma"/>
                <w:b/>
                <w:bCs/>
                <w:sz w:val="14"/>
                <w:szCs w:val="14"/>
              </w:rPr>
              <w:t>Kod Prog</w:t>
            </w:r>
            <w:r>
              <w:rPr>
                <w:rFonts w:ascii="Tahoma" w:eastAsia="Times New Roman" w:hAnsi="Tahoma" w:cs="Tahoma"/>
                <w:b/>
                <w:bCs/>
                <w:sz w:val="14"/>
                <w:szCs w:val="14"/>
              </w:rPr>
              <w:t>.</w:t>
            </w:r>
          </w:p>
        </w:tc>
        <w:tc>
          <w:tcPr>
            <w:tcW w:w="861" w:type="dxa"/>
            <w:tcBorders>
              <w:top w:val="single" w:sz="8" w:space="0" w:color="305496"/>
              <w:left w:val="nil"/>
              <w:bottom w:val="single" w:sz="4" w:space="0" w:color="305496"/>
              <w:right w:val="single" w:sz="4" w:space="0" w:color="305496"/>
            </w:tcBorders>
            <w:shd w:val="clear" w:color="000000" w:fill="DEEAF6"/>
            <w:vAlign w:val="center"/>
            <w:hideMark/>
          </w:tcPr>
          <w:p w14:paraId="5106DDBC" w14:textId="57FB66EC" w:rsidR="00C26D55" w:rsidRPr="00C26D55" w:rsidRDefault="00C26D55" w:rsidP="00C26D55">
            <w:pPr>
              <w:spacing w:after="0" w:line="240" w:lineRule="auto"/>
              <w:jc w:val="both"/>
              <w:rPr>
                <w:rFonts w:ascii="Tahoma" w:eastAsia="Times New Roman" w:hAnsi="Tahoma" w:cs="Tahoma"/>
                <w:b/>
                <w:bCs/>
                <w:sz w:val="14"/>
                <w:szCs w:val="14"/>
              </w:rPr>
            </w:pPr>
            <w:r w:rsidRPr="00C26D55">
              <w:rPr>
                <w:rFonts w:ascii="Tahoma" w:eastAsia="Times New Roman" w:hAnsi="Tahoma" w:cs="Tahoma"/>
                <w:b/>
                <w:bCs/>
                <w:sz w:val="14"/>
                <w:szCs w:val="14"/>
              </w:rPr>
              <w:t xml:space="preserve">Kodi i </w:t>
            </w:r>
            <w:r>
              <w:rPr>
                <w:rFonts w:ascii="Tahoma" w:eastAsia="Times New Roman" w:hAnsi="Tahoma" w:cs="Tahoma"/>
                <w:b/>
                <w:bCs/>
                <w:sz w:val="14"/>
                <w:szCs w:val="14"/>
              </w:rPr>
              <w:t>project.</w:t>
            </w:r>
          </w:p>
        </w:tc>
        <w:tc>
          <w:tcPr>
            <w:tcW w:w="3783" w:type="dxa"/>
            <w:tcBorders>
              <w:top w:val="single" w:sz="8" w:space="0" w:color="305496"/>
              <w:left w:val="nil"/>
              <w:bottom w:val="single" w:sz="4" w:space="0" w:color="305496"/>
              <w:right w:val="single" w:sz="4" w:space="0" w:color="305496"/>
            </w:tcBorders>
            <w:shd w:val="clear" w:color="000000" w:fill="DEEAF6"/>
            <w:vAlign w:val="center"/>
            <w:hideMark/>
          </w:tcPr>
          <w:p w14:paraId="0F7551E9" w14:textId="77777777" w:rsidR="00C26D55" w:rsidRPr="00C26D55" w:rsidRDefault="00C26D55" w:rsidP="00C26D55">
            <w:pPr>
              <w:spacing w:after="0" w:line="240" w:lineRule="auto"/>
              <w:jc w:val="both"/>
              <w:rPr>
                <w:rFonts w:ascii="Tahoma" w:eastAsia="Times New Roman" w:hAnsi="Tahoma" w:cs="Tahoma"/>
                <w:b/>
                <w:bCs/>
                <w:sz w:val="14"/>
                <w:szCs w:val="14"/>
              </w:rPr>
            </w:pPr>
            <w:r w:rsidRPr="00C26D55">
              <w:rPr>
                <w:rFonts w:ascii="Tahoma" w:eastAsia="Times New Roman" w:hAnsi="Tahoma" w:cs="Tahoma"/>
                <w:b/>
                <w:bCs/>
                <w:sz w:val="14"/>
                <w:szCs w:val="14"/>
              </w:rPr>
              <w:t>Emertimi i projektit</w:t>
            </w:r>
          </w:p>
        </w:tc>
        <w:tc>
          <w:tcPr>
            <w:tcW w:w="753" w:type="dxa"/>
            <w:tcBorders>
              <w:top w:val="single" w:sz="8" w:space="0" w:color="305496"/>
              <w:left w:val="nil"/>
              <w:bottom w:val="single" w:sz="4" w:space="0" w:color="305496"/>
              <w:right w:val="single" w:sz="4" w:space="0" w:color="305496"/>
            </w:tcBorders>
            <w:shd w:val="clear" w:color="000000" w:fill="DEEAF6"/>
            <w:vAlign w:val="center"/>
            <w:hideMark/>
          </w:tcPr>
          <w:p w14:paraId="22D41E9B" w14:textId="77777777" w:rsidR="00C26D55" w:rsidRPr="00C26D55" w:rsidRDefault="00C26D55" w:rsidP="00C26D55">
            <w:pPr>
              <w:spacing w:after="0" w:line="240" w:lineRule="auto"/>
              <w:jc w:val="both"/>
              <w:rPr>
                <w:rFonts w:ascii="Tahoma" w:eastAsia="Times New Roman" w:hAnsi="Tahoma" w:cs="Tahoma"/>
                <w:b/>
                <w:bCs/>
                <w:sz w:val="14"/>
                <w:szCs w:val="14"/>
              </w:rPr>
            </w:pPr>
            <w:r w:rsidRPr="00C26D55">
              <w:rPr>
                <w:rFonts w:ascii="Tahoma" w:eastAsia="Times New Roman" w:hAnsi="Tahoma" w:cs="Tahoma"/>
                <w:b/>
                <w:bCs/>
                <w:sz w:val="14"/>
                <w:szCs w:val="14"/>
              </w:rPr>
              <w:t>Fillon</w:t>
            </w:r>
          </w:p>
        </w:tc>
        <w:tc>
          <w:tcPr>
            <w:tcW w:w="751" w:type="dxa"/>
            <w:tcBorders>
              <w:top w:val="single" w:sz="8" w:space="0" w:color="305496"/>
              <w:left w:val="nil"/>
              <w:bottom w:val="single" w:sz="4" w:space="0" w:color="305496"/>
              <w:right w:val="single" w:sz="4" w:space="0" w:color="305496"/>
            </w:tcBorders>
            <w:shd w:val="clear" w:color="000000" w:fill="DEEAF6"/>
            <w:vAlign w:val="center"/>
            <w:hideMark/>
          </w:tcPr>
          <w:p w14:paraId="3EA6D44F" w14:textId="77777777" w:rsidR="00C26D55" w:rsidRPr="00C26D55" w:rsidRDefault="00C26D55" w:rsidP="00C26D55">
            <w:pPr>
              <w:spacing w:after="0" w:line="240" w:lineRule="auto"/>
              <w:jc w:val="both"/>
              <w:rPr>
                <w:rFonts w:ascii="Tahoma" w:eastAsia="Times New Roman" w:hAnsi="Tahoma" w:cs="Tahoma"/>
                <w:b/>
                <w:bCs/>
                <w:sz w:val="14"/>
                <w:szCs w:val="14"/>
              </w:rPr>
            </w:pPr>
            <w:r w:rsidRPr="00C26D55">
              <w:rPr>
                <w:rFonts w:ascii="Tahoma" w:eastAsia="Times New Roman" w:hAnsi="Tahoma" w:cs="Tahoma"/>
                <w:b/>
                <w:bCs/>
                <w:sz w:val="14"/>
                <w:szCs w:val="14"/>
              </w:rPr>
              <w:t>Mbaron</w:t>
            </w:r>
          </w:p>
        </w:tc>
        <w:tc>
          <w:tcPr>
            <w:tcW w:w="1233" w:type="dxa"/>
            <w:tcBorders>
              <w:top w:val="single" w:sz="8" w:space="0" w:color="305496"/>
              <w:left w:val="nil"/>
              <w:bottom w:val="single" w:sz="4" w:space="0" w:color="305496"/>
              <w:right w:val="single" w:sz="4" w:space="0" w:color="305496"/>
            </w:tcBorders>
            <w:shd w:val="clear" w:color="000000" w:fill="DEEAF6"/>
            <w:vAlign w:val="center"/>
            <w:hideMark/>
          </w:tcPr>
          <w:p w14:paraId="212BB6CA" w14:textId="77777777" w:rsidR="00C26D55" w:rsidRPr="00C26D55" w:rsidRDefault="00C26D55" w:rsidP="00C26D55">
            <w:pPr>
              <w:spacing w:after="0" w:line="240" w:lineRule="auto"/>
              <w:jc w:val="center"/>
              <w:rPr>
                <w:rFonts w:ascii="Tahoma" w:eastAsia="Times New Roman" w:hAnsi="Tahoma" w:cs="Tahoma"/>
                <w:b/>
                <w:bCs/>
                <w:sz w:val="14"/>
                <w:szCs w:val="14"/>
              </w:rPr>
            </w:pPr>
            <w:r w:rsidRPr="00C26D55">
              <w:rPr>
                <w:rFonts w:ascii="Tahoma" w:eastAsia="Times New Roman" w:hAnsi="Tahoma" w:cs="Tahoma"/>
                <w:b/>
                <w:bCs/>
                <w:sz w:val="14"/>
                <w:szCs w:val="14"/>
              </w:rPr>
              <w:t>Plan 2022</w:t>
            </w:r>
          </w:p>
        </w:tc>
        <w:tc>
          <w:tcPr>
            <w:tcW w:w="1233" w:type="dxa"/>
            <w:tcBorders>
              <w:top w:val="single" w:sz="8" w:space="0" w:color="305496"/>
              <w:left w:val="nil"/>
              <w:bottom w:val="single" w:sz="4" w:space="0" w:color="305496"/>
              <w:right w:val="single" w:sz="4" w:space="0" w:color="305496"/>
            </w:tcBorders>
            <w:shd w:val="clear" w:color="000000" w:fill="DEEAF6"/>
            <w:vAlign w:val="center"/>
            <w:hideMark/>
          </w:tcPr>
          <w:p w14:paraId="25101FED" w14:textId="77777777" w:rsidR="00C26D55" w:rsidRPr="00C26D55" w:rsidRDefault="00C26D55" w:rsidP="00C26D55">
            <w:pPr>
              <w:spacing w:after="0" w:line="240" w:lineRule="auto"/>
              <w:jc w:val="center"/>
              <w:rPr>
                <w:rFonts w:ascii="Tahoma" w:eastAsia="Times New Roman" w:hAnsi="Tahoma" w:cs="Tahoma"/>
                <w:b/>
                <w:bCs/>
                <w:sz w:val="14"/>
                <w:szCs w:val="14"/>
              </w:rPr>
            </w:pPr>
            <w:r w:rsidRPr="00C26D55">
              <w:rPr>
                <w:rFonts w:ascii="Tahoma" w:eastAsia="Times New Roman" w:hAnsi="Tahoma" w:cs="Tahoma"/>
                <w:b/>
                <w:bCs/>
                <w:sz w:val="14"/>
                <w:szCs w:val="14"/>
              </w:rPr>
              <w:t>Fakt 2022</w:t>
            </w:r>
          </w:p>
        </w:tc>
        <w:tc>
          <w:tcPr>
            <w:tcW w:w="861" w:type="dxa"/>
            <w:tcBorders>
              <w:top w:val="single" w:sz="8" w:space="0" w:color="305496"/>
              <w:left w:val="nil"/>
              <w:bottom w:val="single" w:sz="4" w:space="0" w:color="305496"/>
              <w:right w:val="single" w:sz="8" w:space="0" w:color="305496"/>
            </w:tcBorders>
            <w:shd w:val="clear" w:color="000000" w:fill="DEEAF6"/>
            <w:vAlign w:val="center"/>
            <w:hideMark/>
          </w:tcPr>
          <w:p w14:paraId="76A597F1" w14:textId="77777777" w:rsidR="00C26D55" w:rsidRPr="00C26D55" w:rsidRDefault="00C26D55" w:rsidP="00C26D55">
            <w:pPr>
              <w:spacing w:after="0" w:line="240" w:lineRule="auto"/>
              <w:jc w:val="center"/>
              <w:rPr>
                <w:rFonts w:ascii="Tahoma" w:eastAsia="Times New Roman" w:hAnsi="Tahoma" w:cs="Tahoma"/>
                <w:b/>
                <w:bCs/>
                <w:sz w:val="14"/>
                <w:szCs w:val="14"/>
              </w:rPr>
            </w:pPr>
            <w:r w:rsidRPr="00C26D55">
              <w:rPr>
                <w:rFonts w:ascii="Tahoma" w:eastAsia="Times New Roman" w:hAnsi="Tahoma" w:cs="Tahoma"/>
                <w:b/>
                <w:bCs/>
                <w:sz w:val="14"/>
                <w:szCs w:val="14"/>
              </w:rPr>
              <w:t>Realizimi 2022 ne %</w:t>
            </w:r>
          </w:p>
        </w:tc>
      </w:tr>
      <w:tr w:rsidR="00C26D55" w:rsidRPr="00C26D55" w14:paraId="4B4FCACF" w14:textId="77777777" w:rsidTr="00C26D55">
        <w:trPr>
          <w:trHeight w:val="498"/>
        </w:trPr>
        <w:tc>
          <w:tcPr>
            <w:tcW w:w="437" w:type="dxa"/>
            <w:tcBorders>
              <w:top w:val="nil"/>
              <w:left w:val="single" w:sz="8" w:space="0" w:color="305496"/>
              <w:bottom w:val="single" w:sz="4" w:space="0" w:color="305496"/>
              <w:right w:val="nil"/>
            </w:tcBorders>
            <w:shd w:val="clear" w:color="auto" w:fill="auto"/>
            <w:noWrap/>
            <w:vAlign w:val="center"/>
            <w:hideMark/>
          </w:tcPr>
          <w:p w14:paraId="57BF7695"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w:t>
            </w:r>
          </w:p>
        </w:tc>
        <w:tc>
          <w:tcPr>
            <w:tcW w:w="723" w:type="dxa"/>
            <w:tcBorders>
              <w:top w:val="nil"/>
              <w:left w:val="single" w:sz="8" w:space="0" w:color="305496"/>
              <w:bottom w:val="single" w:sz="4" w:space="0" w:color="305496"/>
              <w:right w:val="single" w:sz="4" w:space="0" w:color="305496"/>
            </w:tcBorders>
            <w:shd w:val="clear" w:color="auto" w:fill="auto"/>
            <w:noWrap/>
            <w:vAlign w:val="center"/>
            <w:hideMark/>
          </w:tcPr>
          <w:p w14:paraId="673507B2"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06370</w:t>
            </w:r>
          </w:p>
        </w:tc>
        <w:tc>
          <w:tcPr>
            <w:tcW w:w="861" w:type="dxa"/>
            <w:tcBorders>
              <w:top w:val="nil"/>
              <w:left w:val="nil"/>
              <w:bottom w:val="single" w:sz="4" w:space="0" w:color="305496"/>
              <w:right w:val="single" w:sz="4" w:space="0" w:color="305496"/>
            </w:tcBorders>
            <w:shd w:val="clear" w:color="000000" w:fill="FFFFFF"/>
            <w:vAlign w:val="center"/>
            <w:hideMark/>
          </w:tcPr>
          <w:p w14:paraId="78752222"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18BQ392</w:t>
            </w:r>
          </w:p>
        </w:tc>
        <w:tc>
          <w:tcPr>
            <w:tcW w:w="3783" w:type="dxa"/>
            <w:tcBorders>
              <w:top w:val="nil"/>
              <w:left w:val="nil"/>
              <w:bottom w:val="single" w:sz="4" w:space="0" w:color="305496"/>
              <w:right w:val="single" w:sz="4" w:space="0" w:color="305496"/>
            </w:tcBorders>
            <w:shd w:val="clear" w:color="auto" w:fill="auto"/>
            <w:vAlign w:val="center"/>
            <w:hideMark/>
          </w:tcPr>
          <w:p w14:paraId="40AB76D3"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Ndertim i linjës kryesore dhe shpërndarjes së furnizimit me ujë Njësia Administrative Velabisht</w:t>
            </w:r>
          </w:p>
        </w:tc>
        <w:tc>
          <w:tcPr>
            <w:tcW w:w="753" w:type="dxa"/>
            <w:tcBorders>
              <w:top w:val="nil"/>
              <w:left w:val="nil"/>
              <w:bottom w:val="single" w:sz="4" w:space="0" w:color="305496"/>
              <w:right w:val="single" w:sz="4" w:space="0" w:color="305496"/>
            </w:tcBorders>
            <w:shd w:val="clear" w:color="auto" w:fill="auto"/>
            <w:vAlign w:val="center"/>
            <w:hideMark/>
          </w:tcPr>
          <w:p w14:paraId="0CFA5BE4"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2020</w:t>
            </w:r>
          </w:p>
        </w:tc>
        <w:tc>
          <w:tcPr>
            <w:tcW w:w="751" w:type="dxa"/>
            <w:tcBorders>
              <w:top w:val="nil"/>
              <w:left w:val="nil"/>
              <w:bottom w:val="single" w:sz="4" w:space="0" w:color="305496"/>
              <w:right w:val="single" w:sz="4" w:space="0" w:color="305496"/>
            </w:tcBorders>
            <w:shd w:val="clear" w:color="auto" w:fill="auto"/>
            <w:vAlign w:val="center"/>
            <w:hideMark/>
          </w:tcPr>
          <w:p w14:paraId="7BA3E821"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2024</w:t>
            </w:r>
          </w:p>
        </w:tc>
        <w:tc>
          <w:tcPr>
            <w:tcW w:w="1233" w:type="dxa"/>
            <w:tcBorders>
              <w:top w:val="nil"/>
              <w:left w:val="nil"/>
              <w:bottom w:val="single" w:sz="4" w:space="0" w:color="305496"/>
              <w:right w:val="single" w:sz="4" w:space="0" w:color="305496"/>
            </w:tcBorders>
            <w:shd w:val="clear" w:color="auto" w:fill="auto"/>
            <w:vAlign w:val="center"/>
            <w:hideMark/>
          </w:tcPr>
          <w:p w14:paraId="5A0D43EE" w14:textId="6726D4BA" w:rsidR="00C26D55" w:rsidRPr="00C26D55" w:rsidRDefault="004D4BF1" w:rsidP="00C26D55">
            <w:pPr>
              <w:spacing w:after="0" w:line="240" w:lineRule="auto"/>
              <w:jc w:val="right"/>
              <w:rPr>
                <w:rFonts w:ascii="Tahoma" w:eastAsia="Times New Roman" w:hAnsi="Tahoma" w:cs="Tahoma"/>
                <w:sz w:val="16"/>
                <w:szCs w:val="16"/>
              </w:rPr>
            </w:pPr>
            <w:r>
              <w:rPr>
                <w:rFonts w:ascii="Tahoma" w:eastAsia="Times New Roman" w:hAnsi="Tahoma" w:cs="Tahoma"/>
                <w:sz w:val="16"/>
                <w:szCs w:val="16"/>
              </w:rPr>
              <w:t xml:space="preserve">   4</w:t>
            </w:r>
            <w:r w:rsidR="00C26D55" w:rsidRPr="00C26D55">
              <w:rPr>
                <w:rFonts w:ascii="Tahoma" w:eastAsia="Times New Roman" w:hAnsi="Tahoma" w:cs="Tahoma"/>
                <w:sz w:val="16"/>
                <w:szCs w:val="16"/>
              </w:rPr>
              <w:t xml:space="preserve">0,000,000 </w:t>
            </w:r>
          </w:p>
        </w:tc>
        <w:tc>
          <w:tcPr>
            <w:tcW w:w="1233" w:type="dxa"/>
            <w:tcBorders>
              <w:top w:val="nil"/>
              <w:left w:val="nil"/>
              <w:bottom w:val="single" w:sz="4" w:space="0" w:color="305496"/>
              <w:right w:val="single" w:sz="4" w:space="0" w:color="305496"/>
            </w:tcBorders>
            <w:shd w:val="clear" w:color="auto" w:fill="auto"/>
            <w:vAlign w:val="center"/>
            <w:hideMark/>
          </w:tcPr>
          <w:p w14:paraId="49F3EABC" w14:textId="0BF9D235" w:rsidR="00C26D55" w:rsidRPr="00C26D55" w:rsidRDefault="004D4BF1" w:rsidP="00C26D55">
            <w:pPr>
              <w:spacing w:after="0" w:line="240" w:lineRule="auto"/>
              <w:jc w:val="right"/>
              <w:rPr>
                <w:rFonts w:ascii="Tahoma" w:eastAsia="Times New Roman" w:hAnsi="Tahoma" w:cs="Tahoma"/>
                <w:sz w:val="16"/>
                <w:szCs w:val="16"/>
              </w:rPr>
            </w:pPr>
            <w:r>
              <w:rPr>
                <w:rFonts w:ascii="Tahoma" w:eastAsia="Times New Roman" w:hAnsi="Tahoma" w:cs="Tahoma"/>
                <w:sz w:val="16"/>
                <w:szCs w:val="16"/>
              </w:rPr>
              <w:t xml:space="preserve">       4</w:t>
            </w:r>
            <w:r w:rsidR="00C26D55" w:rsidRPr="00C26D55">
              <w:rPr>
                <w:rFonts w:ascii="Tahoma" w:eastAsia="Times New Roman" w:hAnsi="Tahoma" w:cs="Tahoma"/>
                <w:sz w:val="16"/>
                <w:szCs w:val="16"/>
              </w:rPr>
              <w:t xml:space="preserve">0,000,000 </w:t>
            </w:r>
          </w:p>
        </w:tc>
        <w:tc>
          <w:tcPr>
            <w:tcW w:w="861" w:type="dxa"/>
            <w:tcBorders>
              <w:top w:val="nil"/>
              <w:left w:val="nil"/>
              <w:bottom w:val="single" w:sz="4" w:space="0" w:color="305496"/>
              <w:right w:val="single" w:sz="8" w:space="0" w:color="305496"/>
            </w:tcBorders>
            <w:shd w:val="clear" w:color="auto" w:fill="auto"/>
            <w:noWrap/>
            <w:vAlign w:val="center"/>
            <w:hideMark/>
          </w:tcPr>
          <w:p w14:paraId="2D811001"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100%</w:t>
            </w:r>
          </w:p>
        </w:tc>
      </w:tr>
      <w:tr w:rsidR="00C26D55" w:rsidRPr="00C26D55" w14:paraId="4772E3AB" w14:textId="77777777" w:rsidTr="00C26D55">
        <w:trPr>
          <w:trHeight w:val="443"/>
        </w:trPr>
        <w:tc>
          <w:tcPr>
            <w:tcW w:w="437" w:type="dxa"/>
            <w:tcBorders>
              <w:top w:val="nil"/>
              <w:left w:val="single" w:sz="8" w:space="0" w:color="305496"/>
              <w:bottom w:val="single" w:sz="4" w:space="0" w:color="305496"/>
              <w:right w:val="nil"/>
            </w:tcBorders>
            <w:shd w:val="clear" w:color="auto" w:fill="auto"/>
            <w:noWrap/>
            <w:vAlign w:val="center"/>
            <w:hideMark/>
          </w:tcPr>
          <w:p w14:paraId="4F2435E0"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w:t>
            </w:r>
          </w:p>
        </w:tc>
        <w:tc>
          <w:tcPr>
            <w:tcW w:w="723" w:type="dxa"/>
            <w:tcBorders>
              <w:top w:val="nil"/>
              <w:left w:val="single" w:sz="8" w:space="0" w:color="305496"/>
              <w:bottom w:val="single" w:sz="4" w:space="0" w:color="305496"/>
              <w:right w:val="single" w:sz="4" w:space="0" w:color="305496"/>
            </w:tcBorders>
            <w:shd w:val="clear" w:color="auto" w:fill="auto"/>
            <w:noWrap/>
            <w:vAlign w:val="center"/>
            <w:hideMark/>
          </w:tcPr>
          <w:p w14:paraId="3B33A193"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06370</w:t>
            </w:r>
          </w:p>
        </w:tc>
        <w:tc>
          <w:tcPr>
            <w:tcW w:w="861" w:type="dxa"/>
            <w:tcBorders>
              <w:top w:val="nil"/>
              <w:left w:val="nil"/>
              <w:bottom w:val="single" w:sz="4" w:space="0" w:color="305496"/>
              <w:right w:val="single" w:sz="4" w:space="0" w:color="305496"/>
            </w:tcBorders>
            <w:shd w:val="clear" w:color="000000" w:fill="FFFFFF"/>
            <w:vAlign w:val="center"/>
            <w:hideMark/>
          </w:tcPr>
          <w:p w14:paraId="46CA5E04"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18BQ393</w:t>
            </w:r>
          </w:p>
        </w:tc>
        <w:tc>
          <w:tcPr>
            <w:tcW w:w="3783" w:type="dxa"/>
            <w:tcBorders>
              <w:top w:val="nil"/>
              <w:left w:val="nil"/>
              <w:bottom w:val="single" w:sz="4" w:space="0" w:color="305496"/>
              <w:right w:val="single" w:sz="4" w:space="0" w:color="305496"/>
            </w:tcBorders>
            <w:shd w:val="clear" w:color="auto" w:fill="auto"/>
            <w:vAlign w:val="center"/>
            <w:hideMark/>
          </w:tcPr>
          <w:p w14:paraId="5C85A295"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Supervizim "Ujesjellesi Velabisht"</w:t>
            </w:r>
          </w:p>
        </w:tc>
        <w:tc>
          <w:tcPr>
            <w:tcW w:w="753" w:type="dxa"/>
            <w:tcBorders>
              <w:top w:val="nil"/>
              <w:left w:val="nil"/>
              <w:bottom w:val="single" w:sz="4" w:space="0" w:color="305496"/>
              <w:right w:val="single" w:sz="4" w:space="0" w:color="305496"/>
            </w:tcBorders>
            <w:shd w:val="clear" w:color="auto" w:fill="auto"/>
            <w:vAlign w:val="center"/>
            <w:hideMark/>
          </w:tcPr>
          <w:p w14:paraId="0DBB13E3"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2020</w:t>
            </w:r>
          </w:p>
        </w:tc>
        <w:tc>
          <w:tcPr>
            <w:tcW w:w="751" w:type="dxa"/>
            <w:tcBorders>
              <w:top w:val="nil"/>
              <w:left w:val="nil"/>
              <w:bottom w:val="single" w:sz="4" w:space="0" w:color="305496"/>
              <w:right w:val="single" w:sz="4" w:space="0" w:color="305496"/>
            </w:tcBorders>
            <w:shd w:val="clear" w:color="auto" w:fill="auto"/>
            <w:vAlign w:val="center"/>
            <w:hideMark/>
          </w:tcPr>
          <w:p w14:paraId="5CF69234"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2024</w:t>
            </w:r>
          </w:p>
        </w:tc>
        <w:tc>
          <w:tcPr>
            <w:tcW w:w="1233" w:type="dxa"/>
            <w:tcBorders>
              <w:top w:val="nil"/>
              <w:left w:val="nil"/>
              <w:bottom w:val="single" w:sz="4" w:space="0" w:color="305496"/>
              <w:right w:val="single" w:sz="4" w:space="0" w:color="305496"/>
            </w:tcBorders>
            <w:shd w:val="clear" w:color="auto" w:fill="auto"/>
            <w:vAlign w:val="center"/>
            <w:hideMark/>
          </w:tcPr>
          <w:p w14:paraId="7A53AB34"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200,000 </w:t>
            </w:r>
          </w:p>
        </w:tc>
        <w:tc>
          <w:tcPr>
            <w:tcW w:w="1233" w:type="dxa"/>
            <w:tcBorders>
              <w:top w:val="nil"/>
              <w:left w:val="nil"/>
              <w:bottom w:val="single" w:sz="4" w:space="0" w:color="305496"/>
              <w:right w:val="single" w:sz="4" w:space="0" w:color="305496"/>
            </w:tcBorders>
            <w:shd w:val="clear" w:color="auto" w:fill="auto"/>
            <w:vAlign w:val="center"/>
            <w:hideMark/>
          </w:tcPr>
          <w:p w14:paraId="76DBF3AE"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200,000 </w:t>
            </w:r>
          </w:p>
        </w:tc>
        <w:tc>
          <w:tcPr>
            <w:tcW w:w="861" w:type="dxa"/>
            <w:tcBorders>
              <w:top w:val="nil"/>
              <w:left w:val="nil"/>
              <w:bottom w:val="single" w:sz="4" w:space="0" w:color="305496"/>
              <w:right w:val="single" w:sz="8" w:space="0" w:color="305496"/>
            </w:tcBorders>
            <w:shd w:val="clear" w:color="auto" w:fill="auto"/>
            <w:noWrap/>
            <w:vAlign w:val="center"/>
            <w:hideMark/>
          </w:tcPr>
          <w:p w14:paraId="6F205BE9"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100%</w:t>
            </w:r>
          </w:p>
        </w:tc>
      </w:tr>
      <w:tr w:rsidR="00C26D55" w:rsidRPr="00C26D55" w14:paraId="115E62A8" w14:textId="77777777" w:rsidTr="00C26D55">
        <w:trPr>
          <w:trHeight w:val="482"/>
        </w:trPr>
        <w:tc>
          <w:tcPr>
            <w:tcW w:w="437" w:type="dxa"/>
            <w:tcBorders>
              <w:top w:val="nil"/>
              <w:left w:val="single" w:sz="8" w:space="0" w:color="305496"/>
              <w:bottom w:val="single" w:sz="4" w:space="0" w:color="305496"/>
              <w:right w:val="nil"/>
            </w:tcBorders>
            <w:shd w:val="clear" w:color="auto" w:fill="auto"/>
            <w:noWrap/>
            <w:vAlign w:val="center"/>
            <w:hideMark/>
          </w:tcPr>
          <w:p w14:paraId="1D94F1DD"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w:t>
            </w:r>
          </w:p>
        </w:tc>
        <w:tc>
          <w:tcPr>
            <w:tcW w:w="723" w:type="dxa"/>
            <w:tcBorders>
              <w:top w:val="nil"/>
              <w:left w:val="single" w:sz="8" w:space="0" w:color="305496"/>
              <w:bottom w:val="single" w:sz="4" w:space="0" w:color="305496"/>
              <w:right w:val="single" w:sz="4" w:space="0" w:color="305496"/>
            </w:tcBorders>
            <w:shd w:val="clear" w:color="auto" w:fill="auto"/>
            <w:noWrap/>
            <w:vAlign w:val="center"/>
            <w:hideMark/>
          </w:tcPr>
          <w:p w14:paraId="760F5D7C"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06370</w:t>
            </w:r>
          </w:p>
        </w:tc>
        <w:tc>
          <w:tcPr>
            <w:tcW w:w="861" w:type="dxa"/>
            <w:tcBorders>
              <w:top w:val="nil"/>
              <w:left w:val="nil"/>
              <w:bottom w:val="single" w:sz="4" w:space="0" w:color="305496"/>
              <w:right w:val="single" w:sz="4" w:space="0" w:color="305496"/>
            </w:tcBorders>
            <w:shd w:val="clear" w:color="000000" w:fill="FFFFFF"/>
            <w:vAlign w:val="center"/>
            <w:hideMark/>
          </w:tcPr>
          <w:p w14:paraId="468252B6"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19AG403</w:t>
            </w:r>
          </w:p>
        </w:tc>
        <w:tc>
          <w:tcPr>
            <w:tcW w:w="3783" w:type="dxa"/>
            <w:tcBorders>
              <w:top w:val="nil"/>
              <w:left w:val="nil"/>
              <w:bottom w:val="single" w:sz="4" w:space="0" w:color="305496"/>
              <w:right w:val="single" w:sz="4" w:space="0" w:color="305496"/>
            </w:tcBorders>
            <w:shd w:val="clear" w:color="auto" w:fill="auto"/>
            <w:vAlign w:val="center"/>
            <w:hideMark/>
          </w:tcPr>
          <w:p w14:paraId="10ABE2EB"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Ujesjellesi i fshatit Duhanas, Lapardha 1, Otllak, Orizaj</w:t>
            </w:r>
          </w:p>
        </w:tc>
        <w:tc>
          <w:tcPr>
            <w:tcW w:w="753" w:type="dxa"/>
            <w:tcBorders>
              <w:top w:val="nil"/>
              <w:left w:val="nil"/>
              <w:bottom w:val="single" w:sz="4" w:space="0" w:color="305496"/>
              <w:right w:val="single" w:sz="4" w:space="0" w:color="305496"/>
            </w:tcBorders>
            <w:shd w:val="clear" w:color="auto" w:fill="auto"/>
            <w:vAlign w:val="center"/>
            <w:hideMark/>
          </w:tcPr>
          <w:p w14:paraId="2D2CF9D5"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2021</w:t>
            </w:r>
          </w:p>
        </w:tc>
        <w:tc>
          <w:tcPr>
            <w:tcW w:w="751" w:type="dxa"/>
            <w:tcBorders>
              <w:top w:val="nil"/>
              <w:left w:val="nil"/>
              <w:bottom w:val="single" w:sz="4" w:space="0" w:color="305496"/>
              <w:right w:val="single" w:sz="4" w:space="0" w:color="305496"/>
            </w:tcBorders>
            <w:shd w:val="clear" w:color="auto" w:fill="auto"/>
            <w:vAlign w:val="center"/>
            <w:hideMark/>
          </w:tcPr>
          <w:p w14:paraId="31793D84"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2023</w:t>
            </w:r>
          </w:p>
        </w:tc>
        <w:tc>
          <w:tcPr>
            <w:tcW w:w="1233" w:type="dxa"/>
            <w:tcBorders>
              <w:top w:val="nil"/>
              <w:left w:val="nil"/>
              <w:bottom w:val="single" w:sz="4" w:space="0" w:color="305496"/>
              <w:right w:val="single" w:sz="4" w:space="0" w:color="305496"/>
            </w:tcBorders>
            <w:shd w:val="clear" w:color="auto" w:fill="auto"/>
            <w:vAlign w:val="center"/>
            <w:hideMark/>
          </w:tcPr>
          <w:p w14:paraId="1339C254" w14:textId="710DF265" w:rsidR="00C26D55" w:rsidRPr="00C26D55" w:rsidRDefault="004D4BF1" w:rsidP="00C26D55">
            <w:pPr>
              <w:spacing w:after="0" w:line="240" w:lineRule="auto"/>
              <w:jc w:val="right"/>
              <w:rPr>
                <w:rFonts w:ascii="Tahoma" w:eastAsia="Times New Roman" w:hAnsi="Tahoma" w:cs="Tahoma"/>
                <w:sz w:val="16"/>
                <w:szCs w:val="16"/>
              </w:rPr>
            </w:pPr>
            <w:r>
              <w:rPr>
                <w:rFonts w:ascii="Tahoma" w:eastAsia="Times New Roman" w:hAnsi="Tahoma" w:cs="Tahoma"/>
                <w:sz w:val="16"/>
                <w:szCs w:val="16"/>
              </w:rPr>
              <w:t xml:space="preserve">   8</w:t>
            </w:r>
            <w:r w:rsidR="00C26D55" w:rsidRPr="00C26D55">
              <w:rPr>
                <w:rFonts w:ascii="Tahoma" w:eastAsia="Times New Roman" w:hAnsi="Tahoma" w:cs="Tahoma"/>
                <w:sz w:val="16"/>
                <w:szCs w:val="16"/>
              </w:rPr>
              <w:t xml:space="preserve">0,000,000 </w:t>
            </w:r>
          </w:p>
        </w:tc>
        <w:tc>
          <w:tcPr>
            <w:tcW w:w="1233" w:type="dxa"/>
            <w:tcBorders>
              <w:top w:val="nil"/>
              <w:left w:val="nil"/>
              <w:bottom w:val="single" w:sz="4" w:space="0" w:color="305496"/>
              <w:right w:val="single" w:sz="4" w:space="0" w:color="305496"/>
            </w:tcBorders>
            <w:shd w:val="clear" w:color="auto" w:fill="auto"/>
            <w:vAlign w:val="center"/>
            <w:hideMark/>
          </w:tcPr>
          <w:p w14:paraId="29E0CE09" w14:textId="6B34919E" w:rsidR="00C26D55" w:rsidRPr="00C26D55" w:rsidRDefault="004D4BF1" w:rsidP="00C26D55">
            <w:pPr>
              <w:spacing w:after="0" w:line="240" w:lineRule="auto"/>
              <w:jc w:val="right"/>
              <w:rPr>
                <w:rFonts w:ascii="Tahoma" w:eastAsia="Times New Roman" w:hAnsi="Tahoma" w:cs="Tahoma"/>
                <w:sz w:val="16"/>
                <w:szCs w:val="16"/>
              </w:rPr>
            </w:pPr>
            <w:r>
              <w:rPr>
                <w:rFonts w:ascii="Tahoma" w:eastAsia="Times New Roman" w:hAnsi="Tahoma" w:cs="Tahoma"/>
                <w:sz w:val="16"/>
                <w:szCs w:val="16"/>
              </w:rPr>
              <w:t xml:space="preserve">       8</w:t>
            </w:r>
            <w:r w:rsidR="00C26D55" w:rsidRPr="00C26D55">
              <w:rPr>
                <w:rFonts w:ascii="Tahoma" w:eastAsia="Times New Roman" w:hAnsi="Tahoma" w:cs="Tahoma"/>
                <w:sz w:val="16"/>
                <w:szCs w:val="16"/>
              </w:rPr>
              <w:t xml:space="preserve">0,000,000 </w:t>
            </w:r>
          </w:p>
        </w:tc>
        <w:tc>
          <w:tcPr>
            <w:tcW w:w="861" w:type="dxa"/>
            <w:tcBorders>
              <w:top w:val="nil"/>
              <w:left w:val="nil"/>
              <w:bottom w:val="single" w:sz="4" w:space="0" w:color="305496"/>
              <w:right w:val="single" w:sz="8" w:space="0" w:color="305496"/>
            </w:tcBorders>
            <w:shd w:val="clear" w:color="auto" w:fill="auto"/>
            <w:noWrap/>
            <w:vAlign w:val="center"/>
            <w:hideMark/>
          </w:tcPr>
          <w:p w14:paraId="304CE79E"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100%</w:t>
            </w:r>
          </w:p>
        </w:tc>
      </w:tr>
      <w:tr w:rsidR="00C26D55" w:rsidRPr="00C26D55" w14:paraId="035F6881" w14:textId="77777777" w:rsidTr="00C26D55">
        <w:trPr>
          <w:trHeight w:val="348"/>
        </w:trPr>
        <w:tc>
          <w:tcPr>
            <w:tcW w:w="437" w:type="dxa"/>
            <w:tcBorders>
              <w:top w:val="nil"/>
              <w:left w:val="single" w:sz="8" w:space="0" w:color="305496"/>
              <w:bottom w:val="single" w:sz="4" w:space="0" w:color="305496"/>
              <w:right w:val="nil"/>
            </w:tcBorders>
            <w:shd w:val="clear" w:color="auto" w:fill="auto"/>
            <w:noWrap/>
            <w:vAlign w:val="center"/>
            <w:hideMark/>
          </w:tcPr>
          <w:p w14:paraId="6CFB7ABB"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w:t>
            </w:r>
          </w:p>
        </w:tc>
        <w:tc>
          <w:tcPr>
            <w:tcW w:w="723" w:type="dxa"/>
            <w:tcBorders>
              <w:top w:val="nil"/>
              <w:left w:val="single" w:sz="8" w:space="0" w:color="305496"/>
              <w:bottom w:val="single" w:sz="4" w:space="0" w:color="305496"/>
              <w:right w:val="single" w:sz="4" w:space="0" w:color="305496"/>
            </w:tcBorders>
            <w:shd w:val="clear" w:color="auto" w:fill="auto"/>
            <w:noWrap/>
            <w:vAlign w:val="center"/>
            <w:hideMark/>
          </w:tcPr>
          <w:p w14:paraId="06A03E84"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06370</w:t>
            </w:r>
          </w:p>
        </w:tc>
        <w:tc>
          <w:tcPr>
            <w:tcW w:w="861" w:type="dxa"/>
            <w:tcBorders>
              <w:top w:val="nil"/>
              <w:left w:val="nil"/>
              <w:bottom w:val="single" w:sz="4" w:space="0" w:color="305496"/>
              <w:right w:val="single" w:sz="4" w:space="0" w:color="305496"/>
            </w:tcBorders>
            <w:shd w:val="clear" w:color="000000" w:fill="FFFFFF"/>
            <w:vAlign w:val="center"/>
            <w:hideMark/>
          </w:tcPr>
          <w:p w14:paraId="4C8AF4B1"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19AG404</w:t>
            </w:r>
          </w:p>
        </w:tc>
        <w:tc>
          <w:tcPr>
            <w:tcW w:w="3783" w:type="dxa"/>
            <w:tcBorders>
              <w:top w:val="nil"/>
              <w:left w:val="nil"/>
              <w:bottom w:val="single" w:sz="4" w:space="0" w:color="305496"/>
              <w:right w:val="single" w:sz="4" w:space="0" w:color="305496"/>
            </w:tcBorders>
            <w:shd w:val="clear" w:color="auto" w:fill="auto"/>
            <w:vAlign w:val="center"/>
            <w:hideMark/>
          </w:tcPr>
          <w:p w14:paraId="09DA009F"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Supervizim, Ujesjellesi i fshatit Duhanas, Lapardha 1, Otllak, Orizaj</w:t>
            </w:r>
          </w:p>
        </w:tc>
        <w:tc>
          <w:tcPr>
            <w:tcW w:w="753" w:type="dxa"/>
            <w:tcBorders>
              <w:top w:val="nil"/>
              <w:left w:val="nil"/>
              <w:bottom w:val="single" w:sz="4" w:space="0" w:color="305496"/>
              <w:right w:val="single" w:sz="4" w:space="0" w:color="305496"/>
            </w:tcBorders>
            <w:shd w:val="clear" w:color="auto" w:fill="auto"/>
            <w:vAlign w:val="center"/>
            <w:hideMark/>
          </w:tcPr>
          <w:p w14:paraId="0B5690D5"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2021</w:t>
            </w:r>
          </w:p>
        </w:tc>
        <w:tc>
          <w:tcPr>
            <w:tcW w:w="751" w:type="dxa"/>
            <w:tcBorders>
              <w:top w:val="nil"/>
              <w:left w:val="nil"/>
              <w:bottom w:val="single" w:sz="4" w:space="0" w:color="305496"/>
              <w:right w:val="single" w:sz="4" w:space="0" w:color="305496"/>
            </w:tcBorders>
            <w:shd w:val="clear" w:color="auto" w:fill="auto"/>
            <w:vAlign w:val="center"/>
            <w:hideMark/>
          </w:tcPr>
          <w:p w14:paraId="12FEF048"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2023</w:t>
            </w:r>
          </w:p>
        </w:tc>
        <w:tc>
          <w:tcPr>
            <w:tcW w:w="1233" w:type="dxa"/>
            <w:tcBorders>
              <w:top w:val="nil"/>
              <w:left w:val="nil"/>
              <w:bottom w:val="single" w:sz="4" w:space="0" w:color="305496"/>
              <w:right w:val="single" w:sz="4" w:space="0" w:color="305496"/>
            </w:tcBorders>
            <w:shd w:val="clear" w:color="auto" w:fill="auto"/>
            <w:vAlign w:val="center"/>
            <w:hideMark/>
          </w:tcPr>
          <w:p w14:paraId="5954B6C6" w14:textId="77777777" w:rsidR="00C26D55" w:rsidRPr="00C26D55" w:rsidRDefault="00C26D55" w:rsidP="00C26D55">
            <w:pPr>
              <w:spacing w:after="0" w:line="240" w:lineRule="auto"/>
              <w:rPr>
                <w:rFonts w:ascii="Tahoma" w:eastAsia="Times New Roman" w:hAnsi="Tahoma" w:cs="Tahoma"/>
                <w:sz w:val="16"/>
                <w:szCs w:val="16"/>
              </w:rPr>
            </w:pPr>
            <w:r w:rsidRPr="00C26D55">
              <w:rPr>
                <w:rFonts w:ascii="Tahoma" w:eastAsia="Times New Roman" w:hAnsi="Tahoma" w:cs="Tahoma"/>
                <w:sz w:val="16"/>
                <w:szCs w:val="16"/>
              </w:rPr>
              <w:t xml:space="preserve">        812,633 </w:t>
            </w:r>
          </w:p>
        </w:tc>
        <w:tc>
          <w:tcPr>
            <w:tcW w:w="1233" w:type="dxa"/>
            <w:tcBorders>
              <w:top w:val="nil"/>
              <w:left w:val="nil"/>
              <w:bottom w:val="single" w:sz="4" w:space="0" w:color="305496"/>
              <w:right w:val="single" w:sz="4" w:space="0" w:color="305496"/>
            </w:tcBorders>
            <w:shd w:val="clear" w:color="auto" w:fill="auto"/>
            <w:vAlign w:val="center"/>
            <w:hideMark/>
          </w:tcPr>
          <w:p w14:paraId="21F4A1BF"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812,633 </w:t>
            </w:r>
          </w:p>
        </w:tc>
        <w:tc>
          <w:tcPr>
            <w:tcW w:w="861" w:type="dxa"/>
            <w:tcBorders>
              <w:top w:val="nil"/>
              <w:left w:val="nil"/>
              <w:bottom w:val="single" w:sz="4" w:space="0" w:color="305496"/>
              <w:right w:val="single" w:sz="8" w:space="0" w:color="305496"/>
            </w:tcBorders>
            <w:shd w:val="clear" w:color="auto" w:fill="auto"/>
            <w:noWrap/>
            <w:vAlign w:val="center"/>
            <w:hideMark/>
          </w:tcPr>
          <w:p w14:paraId="40EDF1BB"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100%</w:t>
            </w:r>
          </w:p>
        </w:tc>
      </w:tr>
      <w:tr w:rsidR="00C26D55" w:rsidRPr="00C26D55" w14:paraId="26715289" w14:textId="77777777" w:rsidTr="00C26D55">
        <w:trPr>
          <w:trHeight w:val="348"/>
        </w:trPr>
        <w:tc>
          <w:tcPr>
            <w:tcW w:w="437" w:type="dxa"/>
            <w:tcBorders>
              <w:top w:val="nil"/>
              <w:left w:val="single" w:sz="8" w:space="0" w:color="305496"/>
              <w:bottom w:val="single" w:sz="4" w:space="0" w:color="305496"/>
              <w:right w:val="nil"/>
            </w:tcBorders>
            <w:shd w:val="clear" w:color="auto" w:fill="auto"/>
            <w:noWrap/>
            <w:vAlign w:val="center"/>
            <w:hideMark/>
          </w:tcPr>
          <w:p w14:paraId="7E38E0F8"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w:t>
            </w:r>
          </w:p>
        </w:tc>
        <w:tc>
          <w:tcPr>
            <w:tcW w:w="723" w:type="dxa"/>
            <w:tcBorders>
              <w:top w:val="nil"/>
              <w:left w:val="single" w:sz="8" w:space="0" w:color="305496"/>
              <w:bottom w:val="single" w:sz="4" w:space="0" w:color="305496"/>
              <w:right w:val="single" w:sz="4" w:space="0" w:color="305496"/>
            </w:tcBorders>
            <w:shd w:val="clear" w:color="auto" w:fill="auto"/>
            <w:noWrap/>
            <w:vAlign w:val="center"/>
            <w:hideMark/>
          </w:tcPr>
          <w:p w14:paraId="671B8E91"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06370</w:t>
            </w:r>
          </w:p>
        </w:tc>
        <w:tc>
          <w:tcPr>
            <w:tcW w:w="861" w:type="dxa"/>
            <w:tcBorders>
              <w:top w:val="nil"/>
              <w:left w:val="nil"/>
              <w:bottom w:val="single" w:sz="4" w:space="0" w:color="305496"/>
              <w:right w:val="single" w:sz="4" w:space="0" w:color="305496"/>
            </w:tcBorders>
            <w:shd w:val="clear" w:color="000000" w:fill="FFFFFF"/>
            <w:vAlign w:val="center"/>
            <w:hideMark/>
          </w:tcPr>
          <w:p w14:paraId="27392FE9"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19AE713</w:t>
            </w:r>
          </w:p>
        </w:tc>
        <w:tc>
          <w:tcPr>
            <w:tcW w:w="3783" w:type="dxa"/>
            <w:tcBorders>
              <w:top w:val="nil"/>
              <w:left w:val="nil"/>
              <w:bottom w:val="single" w:sz="4" w:space="0" w:color="305496"/>
              <w:right w:val="single" w:sz="4" w:space="0" w:color="305496"/>
            </w:tcBorders>
            <w:shd w:val="clear" w:color="auto" w:fill="auto"/>
            <w:vAlign w:val="center"/>
            <w:hideMark/>
          </w:tcPr>
          <w:p w14:paraId="57EFD250"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Studim Projektim KUZ Lagja Uznove Rajoni III dhe Fshati Duhanas</w:t>
            </w:r>
          </w:p>
        </w:tc>
        <w:tc>
          <w:tcPr>
            <w:tcW w:w="753" w:type="dxa"/>
            <w:tcBorders>
              <w:top w:val="nil"/>
              <w:left w:val="nil"/>
              <w:bottom w:val="single" w:sz="4" w:space="0" w:color="305496"/>
              <w:right w:val="single" w:sz="4" w:space="0" w:color="305496"/>
            </w:tcBorders>
            <w:shd w:val="clear" w:color="auto" w:fill="auto"/>
            <w:vAlign w:val="center"/>
            <w:hideMark/>
          </w:tcPr>
          <w:p w14:paraId="26642AA5"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2021</w:t>
            </w:r>
          </w:p>
        </w:tc>
        <w:tc>
          <w:tcPr>
            <w:tcW w:w="751" w:type="dxa"/>
            <w:tcBorders>
              <w:top w:val="nil"/>
              <w:left w:val="nil"/>
              <w:bottom w:val="single" w:sz="4" w:space="0" w:color="305496"/>
              <w:right w:val="single" w:sz="4" w:space="0" w:color="305496"/>
            </w:tcBorders>
            <w:shd w:val="clear" w:color="auto" w:fill="auto"/>
            <w:vAlign w:val="center"/>
            <w:hideMark/>
          </w:tcPr>
          <w:p w14:paraId="6BC4BEC6"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2023</w:t>
            </w:r>
          </w:p>
        </w:tc>
        <w:tc>
          <w:tcPr>
            <w:tcW w:w="1233" w:type="dxa"/>
            <w:tcBorders>
              <w:top w:val="nil"/>
              <w:left w:val="nil"/>
              <w:bottom w:val="single" w:sz="4" w:space="0" w:color="305496"/>
              <w:right w:val="single" w:sz="4" w:space="0" w:color="305496"/>
            </w:tcBorders>
            <w:shd w:val="clear" w:color="auto" w:fill="auto"/>
            <w:vAlign w:val="center"/>
            <w:hideMark/>
          </w:tcPr>
          <w:p w14:paraId="75D7B307"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5,000,000 </w:t>
            </w:r>
          </w:p>
        </w:tc>
        <w:tc>
          <w:tcPr>
            <w:tcW w:w="1233" w:type="dxa"/>
            <w:tcBorders>
              <w:top w:val="nil"/>
              <w:left w:val="nil"/>
              <w:bottom w:val="single" w:sz="4" w:space="0" w:color="305496"/>
              <w:right w:val="single" w:sz="4" w:space="0" w:color="305496"/>
            </w:tcBorders>
            <w:shd w:val="clear" w:color="auto" w:fill="auto"/>
            <w:vAlign w:val="center"/>
            <w:hideMark/>
          </w:tcPr>
          <w:p w14:paraId="6EFC128B"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5,000,000 </w:t>
            </w:r>
          </w:p>
        </w:tc>
        <w:tc>
          <w:tcPr>
            <w:tcW w:w="861" w:type="dxa"/>
            <w:tcBorders>
              <w:top w:val="nil"/>
              <w:left w:val="nil"/>
              <w:bottom w:val="single" w:sz="4" w:space="0" w:color="305496"/>
              <w:right w:val="single" w:sz="8" w:space="0" w:color="305496"/>
            </w:tcBorders>
            <w:shd w:val="clear" w:color="auto" w:fill="auto"/>
            <w:noWrap/>
            <w:vAlign w:val="center"/>
            <w:hideMark/>
          </w:tcPr>
          <w:p w14:paraId="57605A34"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100%</w:t>
            </w:r>
          </w:p>
        </w:tc>
      </w:tr>
      <w:tr w:rsidR="00C26D55" w:rsidRPr="00C26D55" w14:paraId="4F3FE631" w14:textId="77777777" w:rsidTr="00C26D55">
        <w:trPr>
          <w:trHeight w:val="538"/>
        </w:trPr>
        <w:tc>
          <w:tcPr>
            <w:tcW w:w="437" w:type="dxa"/>
            <w:tcBorders>
              <w:top w:val="nil"/>
              <w:left w:val="single" w:sz="8" w:space="0" w:color="305496"/>
              <w:bottom w:val="single" w:sz="4" w:space="0" w:color="305496"/>
              <w:right w:val="nil"/>
            </w:tcBorders>
            <w:shd w:val="clear" w:color="auto" w:fill="auto"/>
            <w:noWrap/>
            <w:vAlign w:val="center"/>
            <w:hideMark/>
          </w:tcPr>
          <w:p w14:paraId="64781CD9"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lastRenderedPageBreak/>
              <w:t>10</w:t>
            </w:r>
          </w:p>
        </w:tc>
        <w:tc>
          <w:tcPr>
            <w:tcW w:w="723" w:type="dxa"/>
            <w:tcBorders>
              <w:top w:val="nil"/>
              <w:left w:val="single" w:sz="8" w:space="0" w:color="305496"/>
              <w:bottom w:val="single" w:sz="4" w:space="0" w:color="305496"/>
              <w:right w:val="single" w:sz="4" w:space="0" w:color="305496"/>
            </w:tcBorders>
            <w:shd w:val="clear" w:color="auto" w:fill="auto"/>
            <w:noWrap/>
            <w:vAlign w:val="center"/>
            <w:hideMark/>
          </w:tcPr>
          <w:p w14:paraId="6EF78AD2"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06190</w:t>
            </w:r>
          </w:p>
        </w:tc>
        <w:tc>
          <w:tcPr>
            <w:tcW w:w="861" w:type="dxa"/>
            <w:tcBorders>
              <w:top w:val="nil"/>
              <w:left w:val="nil"/>
              <w:bottom w:val="single" w:sz="4" w:space="0" w:color="305496"/>
              <w:right w:val="single" w:sz="4" w:space="0" w:color="305496"/>
            </w:tcBorders>
            <w:shd w:val="clear" w:color="auto" w:fill="auto"/>
            <w:noWrap/>
            <w:vAlign w:val="center"/>
            <w:hideMark/>
          </w:tcPr>
          <w:p w14:paraId="299579E6"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MI00399</w:t>
            </w:r>
          </w:p>
        </w:tc>
        <w:tc>
          <w:tcPr>
            <w:tcW w:w="3783" w:type="dxa"/>
            <w:tcBorders>
              <w:top w:val="nil"/>
              <w:left w:val="nil"/>
              <w:bottom w:val="single" w:sz="4" w:space="0" w:color="305496"/>
              <w:right w:val="single" w:sz="4" w:space="0" w:color="305496"/>
            </w:tcBorders>
            <w:shd w:val="clear" w:color="auto" w:fill="auto"/>
            <w:vAlign w:val="center"/>
            <w:hideMark/>
          </w:tcPr>
          <w:p w14:paraId="66723DB3"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Permiresimi i banesave komunitete te varfra e te  pafavorizuara (Bashkefinancim 25,705/32,131) kontrata viti 2021</w:t>
            </w:r>
          </w:p>
        </w:tc>
        <w:tc>
          <w:tcPr>
            <w:tcW w:w="753" w:type="dxa"/>
            <w:tcBorders>
              <w:top w:val="nil"/>
              <w:left w:val="nil"/>
              <w:bottom w:val="single" w:sz="4" w:space="0" w:color="305496"/>
              <w:right w:val="single" w:sz="4" w:space="0" w:color="305496"/>
            </w:tcBorders>
            <w:shd w:val="clear" w:color="auto" w:fill="auto"/>
            <w:vAlign w:val="center"/>
            <w:hideMark/>
          </w:tcPr>
          <w:p w14:paraId="47B5F15D"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2021</w:t>
            </w:r>
          </w:p>
        </w:tc>
        <w:tc>
          <w:tcPr>
            <w:tcW w:w="751" w:type="dxa"/>
            <w:tcBorders>
              <w:top w:val="nil"/>
              <w:left w:val="nil"/>
              <w:bottom w:val="single" w:sz="4" w:space="0" w:color="305496"/>
              <w:right w:val="single" w:sz="4" w:space="0" w:color="305496"/>
            </w:tcBorders>
            <w:shd w:val="clear" w:color="auto" w:fill="auto"/>
            <w:vAlign w:val="center"/>
            <w:hideMark/>
          </w:tcPr>
          <w:p w14:paraId="29F967DC"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2022</w:t>
            </w:r>
          </w:p>
        </w:tc>
        <w:tc>
          <w:tcPr>
            <w:tcW w:w="1233" w:type="dxa"/>
            <w:tcBorders>
              <w:top w:val="nil"/>
              <w:left w:val="nil"/>
              <w:bottom w:val="single" w:sz="4" w:space="0" w:color="305496"/>
              <w:right w:val="single" w:sz="4" w:space="0" w:color="305496"/>
            </w:tcBorders>
            <w:shd w:val="clear" w:color="auto" w:fill="auto"/>
            <w:vAlign w:val="center"/>
            <w:hideMark/>
          </w:tcPr>
          <w:p w14:paraId="60122C0D"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15,143,336 </w:t>
            </w:r>
          </w:p>
        </w:tc>
        <w:tc>
          <w:tcPr>
            <w:tcW w:w="1233" w:type="dxa"/>
            <w:tcBorders>
              <w:top w:val="nil"/>
              <w:left w:val="nil"/>
              <w:bottom w:val="single" w:sz="4" w:space="0" w:color="305496"/>
              <w:right w:val="single" w:sz="4" w:space="0" w:color="305496"/>
            </w:tcBorders>
            <w:shd w:val="clear" w:color="auto" w:fill="auto"/>
            <w:vAlign w:val="center"/>
            <w:hideMark/>
          </w:tcPr>
          <w:p w14:paraId="3430D35A"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15,143,336 </w:t>
            </w:r>
          </w:p>
        </w:tc>
        <w:tc>
          <w:tcPr>
            <w:tcW w:w="861" w:type="dxa"/>
            <w:tcBorders>
              <w:top w:val="nil"/>
              <w:left w:val="nil"/>
              <w:bottom w:val="single" w:sz="4" w:space="0" w:color="305496"/>
              <w:right w:val="single" w:sz="8" w:space="0" w:color="305496"/>
            </w:tcBorders>
            <w:shd w:val="clear" w:color="auto" w:fill="auto"/>
            <w:noWrap/>
            <w:vAlign w:val="center"/>
            <w:hideMark/>
          </w:tcPr>
          <w:p w14:paraId="5028FB5C"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100%</w:t>
            </w:r>
          </w:p>
        </w:tc>
      </w:tr>
      <w:tr w:rsidR="00C26D55" w:rsidRPr="00C26D55" w14:paraId="60B4FD21" w14:textId="77777777" w:rsidTr="00C26D55">
        <w:trPr>
          <w:trHeight w:val="459"/>
        </w:trPr>
        <w:tc>
          <w:tcPr>
            <w:tcW w:w="437" w:type="dxa"/>
            <w:tcBorders>
              <w:top w:val="nil"/>
              <w:left w:val="single" w:sz="8" w:space="0" w:color="305496"/>
              <w:bottom w:val="single" w:sz="4" w:space="0" w:color="305496"/>
              <w:right w:val="nil"/>
            </w:tcBorders>
            <w:shd w:val="clear" w:color="auto" w:fill="auto"/>
            <w:noWrap/>
            <w:vAlign w:val="center"/>
            <w:hideMark/>
          </w:tcPr>
          <w:p w14:paraId="616EC39C"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10</w:t>
            </w:r>
          </w:p>
        </w:tc>
        <w:tc>
          <w:tcPr>
            <w:tcW w:w="723" w:type="dxa"/>
            <w:tcBorders>
              <w:top w:val="nil"/>
              <w:left w:val="single" w:sz="8" w:space="0" w:color="305496"/>
              <w:bottom w:val="single" w:sz="4" w:space="0" w:color="305496"/>
              <w:right w:val="single" w:sz="4" w:space="0" w:color="305496"/>
            </w:tcBorders>
            <w:shd w:val="clear" w:color="auto" w:fill="auto"/>
            <w:noWrap/>
            <w:vAlign w:val="center"/>
            <w:hideMark/>
          </w:tcPr>
          <w:p w14:paraId="71532165"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06190</w:t>
            </w:r>
          </w:p>
        </w:tc>
        <w:tc>
          <w:tcPr>
            <w:tcW w:w="861" w:type="dxa"/>
            <w:tcBorders>
              <w:top w:val="nil"/>
              <w:left w:val="nil"/>
              <w:bottom w:val="single" w:sz="4" w:space="0" w:color="305496"/>
              <w:right w:val="single" w:sz="4" w:space="0" w:color="305496"/>
            </w:tcBorders>
            <w:shd w:val="clear" w:color="000000" w:fill="FFFFFF"/>
            <w:vAlign w:val="center"/>
            <w:hideMark/>
          </w:tcPr>
          <w:p w14:paraId="1D3504D9"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MI00399</w:t>
            </w:r>
          </w:p>
        </w:tc>
        <w:tc>
          <w:tcPr>
            <w:tcW w:w="3783" w:type="dxa"/>
            <w:tcBorders>
              <w:top w:val="nil"/>
              <w:left w:val="nil"/>
              <w:bottom w:val="single" w:sz="4" w:space="0" w:color="305496"/>
              <w:right w:val="single" w:sz="4" w:space="0" w:color="305496"/>
            </w:tcBorders>
            <w:shd w:val="clear" w:color="auto" w:fill="auto"/>
            <w:vAlign w:val="center"/>
            <w:hideMark/>
          </w:tcPr>
          <w:p w14:paraId="1607B4B4"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 xml:space="preserve">Permiresimi i banesave komunitete te varfra e </w:t>
            </w:r>
            <w:proofErr w:type="gramStart"/>
            <w:r w:rsidRPr="00C26D55">
              <w:rPr>
                <w:rFonts w:ascii="Tahoma" w:eastAsia="Times New Roman" w:hAnsi="Tahoma" w:cs="Tahoma"/>
                <w:sz w:val="16"/>
                <w:szCs w:val="16"/>
              </w:rPr>
              <w:t>te  pafavorizuara</w:t>
            </w:r>
            <w:proofErr w:type="gramEnd"/>
            <w:r w:rsidRPr="00C26D55">
              <w:rPr>
                <w:rFonts w:ascii="Tahoma" w:eastAsia="Times New Roman" w:hAnsi="Tahoma" w:cs="Tahoma"/>
                <w:sz w:val="16"/>
                <w:szCs w:val="16"/>
              </w:rPr>
              <w:t xml:space="preserve"> (Bashkefinanc.) (Kontrata 2022-2023) vl.projekti 45,884,667</w:t>
            </w:r>
            <w:proofErr w:type="gramStart"/>
            <w:r w:rsidRPr="00C26D55">
              <w:rPr>
                <w:rFonts w:ascii="Tahoma" w:eastAsia="Times New Roman" w:hAnsi="Tahoma" w:cs="Tahoma"/>
                <w:sz w:val="16"/>
                <w:szCs w:val="16"/>
              </w:rPr>
              <w:t>( 32,119,266.9</w:t>
            </w:r>
            <w:proofErr w:type="gramEnd"/>
            <w:r w:rsidRPr="00C26D55">
              <w:rPr>
                <w:rFonts w:ascii="Tahoma" w:eastAsia="Times New Roman" w:hAnsi="Tahoma" w:cs="Tahoma"/>
                <w:sz w:val="16"/>
                <w:szCs w:val="16"/>
              </w:rPr>
              <w:t>/13,765,400.1) vl. fituese 45,808,563 ( 32,065,994/13,742,569)</w:t>
            </w:r>
          </w:p>
        </w:tc>
        <w:tc>
          <w:tcPr>
            <w:tcW w:w="753" w:type="dxa"/>
            <w:tcBorders>
              <w:top w:val="nil"/>
              <w:left w:val="nil"/>
              <w:bottom w:val="single" w:sz="4" w:space="0" w:color="305496"/>
              <w:right w:val="single" w:sz="4" w:space="0" w:color="305496"/>
            </w:tcBorders>
            <w:shd w:val="clear" w:color="auto" w:fill="auto"/>
            <w:noWrap/>
            <w:vAlign w:val="center"/>
            <w:hideMark/>
          </w:tcPr>
          <w:p w14:paraId="40AC15E3"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2022</w:t>
            </w:r>
          </w:p>
        </w:tc>
        <w:tc>
          <w:tcPr>
            <w:tcW w:w="751" w:type="dxa"/>
            <w:tcBorders>
              <w:top w:val="nil"/>
              <w:left w:val="nil"/>
              <w:bottom w:val="single" w:sz="4" w:space="0" w:color="305496"/>
              <w:right w:val="single" w:sz="4" w:space="0" w:color="305496"/>
            </w:tcBorders>
            <w:shd w:val="clear" w:color="auto" w:fill="auto"/>
            <w:noWrap/>
            <w:vAlign w:val="center"/>
            <w:hideMark/>
          </w:tcPr>
          <w:p w14:paraId="24D07DA8"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2023</w:t>
            </w:r>
          </w:p>
        </w:tc>
        <w:tc>
          <w:tcPr>
            <w:tcW w:w="1233" w:type="dxa"/>
            <w:tcBorders>
              <w:top w:val="nil"/>
              <w:left w:val="nil"/>
              <w:bottom w:val="single" w:sz="4" w:space="0" w:color="305496"/>
              <w:right w:val="single" w:sz="4" w:space="0" w:color="305496"/>
            </w:tcBorders>
            <w:shd w:val="clear" w:color="auto" w:fill="auto"/>
            <w:vAlign w:val="center"/>
            <w:hideMark/>
          </w:tcPr>
          <w:p w14:paraId="6D7167DA"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19,774,619 </w:t>
            </w:r>
          </w:p>
        </w:tc>
        <w:tc>
          <w:tcPr>
            <w:tcW w:w="1233" w:type="dxa"/>
            <w:tcBorders>
              <w:top w:val="nil"/>
              <w:left w:val="nil"/>
              <w:bottom w:val="single" w:sz="4" w:space="0" w:color="305496"/>
              <w:right w:val="single" w:sz="4" w:space="0" w:color="305496"/>
            </w:tcBorders>
            <w:shd w:val="clear" w:color="auto" w:fill="auto"/>
            <w:vAlign w:val="center"/>
            <w:hideMark/>
          </w:tcPr>
          <w:p w14:paraId="32A9FD86"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19,774,619 </w:t>
            </w:r>
          </w:p>
        </w:tc>
        <w:tc>
          <w:tcPr>
            <w:tcW w:w="861" w:type="dxa"/>
            <w:tcBorders>
              <w:top w:val="nil"/>
              <w:left w:val="nil"/>
              <w:bottom w:val="single" w:sz="4" w:space="0" w:color="305496"/>
              <w:right w:val="single" w:sz="8" w:space="0" w:color="305496"/>
            </w:tcBorders>
            <w:shd w:val="clear" w:color="auto" w:fill="auto"/>
            <w:noWrap/>
            <w:vAlign w:val="center"/>
            <w:hideMark/>
          </w:tcPr>
          <w:p w14:paraId="3E6FC3BD"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100%</w:t>
            </w:r>
          </w:p>
        </w:tc>
      </w:tr>
      <w:tr w:rsidR="00C26D55" w:rsidRPr="00C26D55" w14:paraId="79F432A0" w14:textId="77777777" w:rsidTr="00C26D55">
        <w:trPr>
          <w:trHeight w:val="467"/>
        </w:trPr>
        <w:tc>
          <w:tcPr>
            <w:tcW w:w="437" w:type="dxa"/>
            <w:tcBorders>
              <w:top w:val="nil"/>
              <w:left w:val="single" w:sz="8" w:space="0" w:color="305496"/>
              <w:bottom w:val="single" w:sz="4" w:space="0" w:color="305496"/>
              <w:right w:val="nil"/>
            </w:tcBorders>
            <w:shd w:val="clear" w:color="auto" w:fill="auto"/>
            <w:noWrap/>
            <w:vAlign w:val="center"/>
            <w:hideMark/>
          </w:tcPr>
          <w:p w14:paraId="1A5FC22B"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11</w:t>
            </w:r>
          </w:p>
        </w:tc>
        <w:tc>
          <w:tcPr>
            <w:tcW w:w="723" w:type="dxa"/>
            <w:tcBorders>
              <w:top w:val="nil"/>
              <w:left w:val="single" w:sz="8" w:space="0" w:color="305496"/>
              <w:bottom w:val="single" w:sz="4" w:space="0" w:color="305496"/>
              <w:right w:val="single" w:sz="4" w:space="0" w:color="305496"/>
            </w:tcBorders>
            <w:shd w:val="clear" w:color="auto" w:fill="auto"/>
            <w:noWrap/>
            <w:vAlign w:val="center"/>
            <w:hideMark/>
          </w:tcPr>
          <w:p w14:paraId="66A8A3AA"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09230</w:t>
            </w:r>
          </w:p>
        </w:tc>
        <w:tc>
          <w:tcPr>
            <w:tcW w:w="861" w:type="dxa"/>
            <w:tcBorders>
              <w:top w:val="nil"/>
              <w:left w:val="nil"/>
              <w:bottom w:val="single" w:sz="4" w:space="0" w:color="305496"/>
              <w:right w:val="single" w:sz="4" w:space="0" w:color="305496"/>
            </w:tcBorders>
            <w:shd w:val="clear" w:color="000000" w:fill="FFFFFF"/>
            <w:vAlign w:val="center"/>
            <w:hideMark/>
          </w:tcPr>
          <w:p w14:paraId="6E9BABDD"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18BD054</w:t>
            </w:r>
          </w:p>
        </w:tc>
        <w:tc>
          <w:tcPr>
            <w:tcW w:w="3783" w:type="dxa"/>
            <w:tcBorders>
              <w:top w:val="nil"/>
              <w:left w:val="nil"/>
              <w:bottom w:val="single" w:sz="4" w:space="0" w:color="305496"/>
              <w:right w:val="single" w:sz="4" w:space="0" w:color="305496"/>
            </w:tcBorders>
            <w:shd w:val="clear" w:color="auto" w:fill="auto"/>
            <w:vAlign w:val="center"/>
            <w:hideMark/>
          </w:tcPr>
          <w:p w14:paraId="651D27D5"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Ndertim shkolla "Babe Dude Karbunara", ( bashkefinancim MAS me Bashkine Berat 80/20, vl. e plote e projektit 437,286,742 Leke (87,457,348/349,829,394), fituese 433,517,128 ( 346,813,702.40/86,703,425.60)</w:t>
            </w:r>
          </w:p>
        </w:tc>
        <w:tc>
          <w:tcPr>
            <w:tcW w:w="753" w:type="dxa"/>
            <w:tcBorders>
              <w:top w:val="nil"/>
              <w:left w:val="nil"/>
              <w:bottom w:val="single" w:sz="4" w:space="0" w:color="305496"/>
              <w:right w:val="single" w:sz="4" w:space="0" w:color="305496"/>
            </w:tcBorders>
            <w:shd w:val="clear" w:color="auto" w:fill="auto"/>
            <w:noWrap/>
            <w:vAlign w:val="center"/>
            <w:hideMark/>
          </w:tcPr>
          <w:p w14:paraId="2A8DFB9C"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2022</w:t>
            </w:r>
          </w:p>
        </w:tc>
        <w:tc>
          <w:tcPr>
            <w:tcW w:w="751" w:type="dxa"/>
            <w:tcBorders>
              <w:top w:val="nil"/>
              <w:left w:val="nil"/>
              <w:bottom w:val="single" w:sz="4" w:space="0" w:color="305496"/>
              <w:right w:val="single" w:sz="4" w:space="0" w:color="305496"/>
            </w:tcBorders>
            <w:shd w:val="clear" w:color="auto" w:fill="auto"/>
            <w:noWrap/>
            <w:vAlign w:val="center"/>
            <w:hideMark/>
          </w:tcPr>
          <w:p w14:paraId="23FA525C"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2023</w:t>
            </w:r>
          </w:p>
        </w:tc>
        <w:tc>
          <w:tcPr>
            <w:tcW w:w="1233" w:type="dxa"/>
            <w:tcBorders>
              <w:top w:val="nil"/>
              <w:left w:val="nil"/>
              <w:bottom w:val="single" w:sz="4" w:space="0" w:color="305496"/>
              <w:right w:val="single" w:sz="4" w:space="0" w:color="305496"/>
            </w:tcBorders>
            <w:shd w:val="clear" w:color="auto" w:fill="auto"/>
            <w:vAlign w:val="center"/>
            <w:hideMark/>
          </w:tcPr>
          <w:p w14:paraId="55366039"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110,685,015 </w:t>
            </w:r>
          </w:p>
        </w:tc>
        <w:tc>
          <w:tcPr>
            <w:tcW w:w="1233" w:type="dxa"/>
            <w:tcBorders>
              <w:top w:val="nil"/>
              <w:left w:val="nil"/>
              <w:bottom w:val="single" w:sz="4" w:space="0" w:color="305496"/>
              <w:right w:val="single" w:sz="4" w:space="0" w:color="305496"/>
            </w:tcBorders>
            <w:shd w:val="clear" w:color="auto" w:fill="auto"/>
            <w:vAlign w:val="center"/>
            <w:hideMark/>
          </w:tcPr>
          <w:p w14:paraId="22164B84"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92,339,094 </w:t>
            </w:r>
          </w:p>
        </w:tc>
        <w:tc>
          <w:tcPr>
            <w:tcW w:w="861" w:type="dxa"/>
            <w:tcBorders>
              <w:top w:val="nil"/>
              <w:left w:val="nil"/>
              <w:bottom w:val="single" w:sz="4" w:space="0" w:color="305496"/>
              <w:right w:val="single" w:sz="8" w:space="0" w:color="305496"/>
            </w:tcBorders>
            <w:shd w:val="clear" w:color="auto" w:fill="auto"/>
            <w:noWrap/>
            <w:vAlign w:val="center"/>
            <w:hideMark/>
          </w:tcPr>
          <w:p w14:paraId="4C5BD481"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83%</w:t>
            </w:r>
          </w:p>
        </w:tc>
      </w:tr>
      <w:tr w:rsidR="00C26D55" w:rsidRPr="00C26D55" w14:paraId="6942CFBB" w14:textId="77777777" w:rsidTr="00C26D55">
        <w:trPr>
          <w:trHeight w:val="467"/>
        </w:trPr>
        <w:tc>
          <w:tcPr>
            <w:tcW w:w="437" w:type="dxa"/>
            <w:tcBorders>
              <w:top w:val="nil"/>
              <w:left w:val="single" w:sz="8" w:space="0" w:color="305496"/>
              <w:bottom w:val="single" w:sz="4" w:space="0" w:color="305496"/>
              <w:right w:val="nil"/>
            </w:tcBorders>
            <w:shd w:val="clear" w:color="auto" w:fill="auto"/>
            <w:noWrap/>
            <w:vAlign w:val="center"/>
            <w:hideMark/>
          </w:tcPr>
          <w:p w14:paraId="28471532"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26</w:t>
            </w:r>
          </w:p>
        </w:tc>
        <w:tc>
          <w:tcPr>
            <w:tcW w:w="723" w:type="dxa"/>
            <w:tcBorders>
              <w:top w:val="nil"/>
              <w:left w:val="single" w:sz="8" w:space="0" w:color="305496"/>
              <w:bottom w:val="single" w:sz="4" w:space="0" w:color="305496"/>
              <w:right w:val="single" w:sz="4" w:space="0" w:color="305496"/>
            </w:tcBorders>
            <w:shd w:val="clear" w:color="auto" w:fill="auto"/>
            <w:noWrap/>
            <w:vAlign w:val="center"/>
            <w:hideMark/>
          </w:tcPr>
          <w:p w14:paraId="4A04D663"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04760</w:t>
            </w:r>
          </w:p>
        </w:tc>
        <w:tc>
          <w:tcPr>
            <w:tcW w:w="861" w:type="dxa"/>
            <w:tcBorders>
              <w:top w:val="nil"/>
              <w:left w:val="nil"/>
              <w:bottom w:val="single" w:sz="4" w:space="0" w:color="305496"/>
              <w:right w:val="single" w:sz="4" w:space="0" w:color="305496"/>
            </w:tcBorders>
            <w:shd w:val="clear" w:color="000000" w:fill="FFFFFF"/>
            <w:vAlign w:val="center"/>
            <w:hideMark/>
          </w:tcPr>
          <w:p w14:paraId="36A168C9"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 </w:t>
            </w:r>
          </w:p>
        </w:tc>
        <w:tc>
          <w:tcPr>
            <w:tcW w:w="3783" w:type="dxa"/>
            <w:tcBorders>
              <w:top w:val="nil"/>
              <w:left w:val="nil"/>
              <w:bottom w:val="single" w:sz="4" w:space="0" w:color="305496"/>
              <w:right w:val="single" w:sz="4" w:space="0" w:color="305496"/>
            </w:tcBorders>
            <w:shd w:val="clear" w:color="auto" w:fill="auto"/>
            <w:vAlign w:val="center"/>
            <w:hideMark/>
          </w:tcPr>
          <w:p w14:paraId="693DB22C" w14:textId="77777777" w:rsidR="00C26D55" w:rsidRPr="00C26D55" w:rsidRDefault="00C26D55" w:rsidP="00C26D55">
            <w:pPr>
              <w:spacing w:after="0" w:line="240" w:lineRule="auto"/>
              <w:jc w:val="both"/>
              <w:rPr>
                <w:rFonts w:ascii="Tahoma" w:eastAsia="Times New Roman" w:hAnsi="Tahoma" w:cs="Tahoma"/>
                <w:sz w:val="16"/>
                <w:szCs w:val="16"/>
              </w:rPr>
            </w:pPr>
            <w:r w:rsidRPr="00C26D55">
              <w:rPr>
                <w:rFonts w:ascii="Tahoma" w:eastAsia="Times New Roman" w:hAnsi="Tahoma" w:cs="Tahoma"/>
                <w:sz w:val="16"/>
                <w:szCs w:val="16"/>
              </w:rPr>
              <w:t>Fondi per zhvillimin e turizmit , projekti "Festivali I vererave"</w:t>
            </w:r>
          </w:p>
        </w:tc>
        <w:tc>
          <w:tcPr>
            <w:tcW w:w="753" w:type="dxa"/>
            <w:tcBorders>
              <w:top w:val="nil"/>
              <w:left w:val="nil"/>
              <w:bottom w:val="single" w:sz="4" w:space="0" w:color="305496"/>
              <w:right w:val="single" w:sz="4" w:space="0" w:color="305496"/>
            </w:tcBorders>
            <w:shd w:val="clear" w:color="auto" w:fill="auto"/>
            <w:noWrap/>
            <w:vAlign w:val="center"/>
            <w:hideMark/>
          </w:tcPr>
          <w:p w14:paraId="7EE922F0"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2022</w:t>
            </w:r>
          </w:p>
        </w:tc>
        <w:tc>
          <w:tcPr>
            <w:tcW w:w="751" w:type="dxa"/>
            <w:tcBorders>
              <w:top w:val="nil"/>
              <w:left w:val="nil"/>
              <w:bottom w:val="single" w:sz="4" w:space="0" w:color="305496"/>
              <w:right w:val="single" w:sz="4" w:space="0" w:color="305496"/>
            </w:tcBorders>
            <w:shd w:val="clear" w:color="auto" w:fill="auto"/>
            <w:noWrap/>
            <w:vAlign w:val="center"/>
            <w:hideMark/>
          </w:tcPr>
          <w:p w14:paraId="50EE530A"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2022</w:t>
            </w:r>
          </w:p>
        </w:tc>
        <w:tc>
          <w:tcPr>
            <w:tcW w:w="1233" w:type="dxa"/>
            <w:tcBorders>
              <w:top w:val="nil"/>
              <w:left w:val="nil"/>
              <w:bottom w:val="single" w:sz="4" w:space="0" w:color="305496"/>
              <w:right w:val="single" w:sz="4" w:space="0" w:color="305496"/>
            </w:tcBorders>
            <w:shd w:val="clear" w:color="auto" w:fill="auto"/>
            <w:vAlign w:val="center"/>
            <w:hideMark/>
          </w:tcPr>
          <w:p w14:paraId="61F4783A"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384,000 </w:t>
            </w:r>
          </w:p>
        </w:tc>
        <w:tc>
          <w:tcPr>
            <w:tcW w:w="1233" w:type="dxa"/>
            <w:tcBorders>
              <w:top w:val="nil"/>
              <w:left w:val="nil"/>
              <w:bottom w:val="single" w:sz="4" w:space="0" w:color="305496"/>
              <w:right w:val="single" w:sz="4" w:space="0" w:color="305496"/>
            </w:tcBorders>
            <w:shd w:val="clear" w:color="auto" w:fill="auto"/>
            <w:vAlign w:val="center"/>
            <w:hideMark/>
          </w:tcPr>
          <w:p w14:paraId="7AB541DA"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 xml:space="preserve">            384,000 </w:t>
            </w:r>
          </w:p>
        </w:tc>
        <w:tc>
          <w:tcPr>
            <w:tcW w:w="861" w:type="dxa"/>
            <w:tcBorders>
              <w:top w:val="nil"/>
              <w:left w:val="nil"/>
              <w:bottom w:val="single" w:sz="4" w:space="0" w:color="305496"/>
              <w:right w:val="single" w:sz="8" w:space="0" w:color="305496"/>
            </w:tcBorders>
            <w:shd w:val="clear" w:color="auto" w:fill="auto"/>
            <w:noWrap/>
            <w:vAlign w:val="center"/>
            <w:hideMark/>
          </w:tcPr>
          <w:p w14:paraId="16AC40E8" w14:textId="77777777" w:rsidR="00C26D55" w:rsidRPr="00C26D55" w:rsidRDefault="00C26D55" w:rsidP="00C26D55">
            <w:pPr>
              <w:spacing w:after="0" w:line="240" w:lineRule="auto"/>
              <w:jc w:val="right"/>
              <w:rPr>
                <w:rFonts w:ascii="Tahoma" w:eastAsia="Times New Roman" w:hAnsi="Tahoma" w:cs="Tahoma"/>
                <w:sz w:val="16"/>
                <w:szCs w:val="16"/>
              </w:rPr>
            </w:pPr>
            <w:r w:rsidRPr="00C26D55">
              <w:rPr>
                <w:rFonts w:ascii="Tahoma" w:eastAsia="Times New Roman" w:hAnsi="Tahoma" w:cs="Tahoma"/>
                <w:sz w:val="16"/>
                <w:szCs w:val="16"/>
              </w:rPr>
              <w:t>100%</w:t>
            </w:r>
          </w:p>
        </w:tc>
      </w:tr>
      <w:tr w:rsidR="00C26D55" w:rsidRPr="00C26D55" w14:paraId="2A196194" w14:textId="77777777" w:rsidTr="00C26D55">
        <w:trPr>
          <w:trHeight w:val="348"/>
        </w:trPr>
        <w:tc>
          <w:tcPr>
            <w:tcW w:w="437" w:type="dxa"/>
            <w:tcBorders>
              <w:top w:val="nil"/>
              <w:left w:val="single" w:sz="8" w:space="0" w:color="305496"/>
              <w:bottom w:val="single" w:sz="8" w:space="0" w:color="305496"/>
              <w:right w:val="nil"/>
            </w:tcBorders>
            <w:shd w:val="clear" w:color="000000" w:fill="DEEAF6"/>
            <w:noWrap/>
            <w:vAlign w:val="center"/>
            <w:hideMark/>
          </w:tcPr>
          <w:p w14:paraId="432835C4" w14:textId="77777777" w:rsidR="00C26D55" w:rsidRPr="00C26D55" w:rsidRDefault="00C26D55" w:rsidP="00C26D55">
            <w:pPr>
              <w:spacing w:after="0" w:line="240" w:lineRule="auto"/>
              <w:jc w:val="both"/>
              <w:rPr>
                <w:rFonts w:ascii="Tahoma" w:eastAsia="Times New Roman" w:hAnsi="Tahoma" w:cs="Tahoma"/>
                <w:b/>
                <w:bCs/>
                <w:sz w:val="16"/>
                <w:szCs w:val="16"/>
              </w:rPr>
            </w:pPr>
            <w:r w:rsidRPr="00C26D55">
              <w:rPr>
                <w:rFonts w:ascii="Tahoma" w:eastAsia="Times New Roman" w:hAnsi="Tahoma" w:cs="Tahoma"/>
                <w:b/>
                <w:bCs/>
                <w:sz w:val="16"/>
                <w:szCs w:val="16"/>
              </w:rPr>
              <w:t> </w:t>
            </w:r>
          </w:p>
        </w:tc>
        <w:tc>
          <w:tcPr>
            <w:tcW w:w="723" w:type="dxa"/>
            <w:tcBorders>
              <w:top w:val="nil"/>
              <w:left w:val="single" w:sz="8" w:space="0" w:color="305496"/>
              <w:bottom w:val="single" w:sz="8" w:space="0" w:color="305496"/>
              <w:right w:val="single" w:sz="4" w:space="0" w:color="305496"/>
            </w:tcBorders>
            <w:shd w:val="clear" w:color="000000" w:fill="DEEAF6"/>
            <w:noWrap/>
            <w:vAlign w:val="center"/>
            <w:hideMark/>
          </w:tcPr>
          <w:p w14:paraId="78A36B34" w14:textId="77777777" w:rsidR="00C26D55" w:rsidRPr="00C26D55" w:rsidRDefault="00C26D55" w:rsidP="00C26D55">
            <w:pPr>
              <w:spacing w:after="0" w:line="240" w:lineRule="auto"/>
              <w:jc w:val="both"/>
              <w:rPr>
                <w:rFonts w:ascii="Tahoma" w:eastAsia="Times New Roman" w:hAnsi="Tahoma" w:cs="Tahoma"/>
                <w:b/>
                <w:bCs/>
                <w:sz w:val="16"/>
                <w:szCs w:val="16"/>
              </w:rPr>
            </w:pPr>
            <w:r w:rsidRPr="00C26D55">
              <w:rPr>
                <w:rFonts w:ascii="Tahoma" w:eastAsia="Times New Roman" w:hAnsi="Tahoma" w:cs="Tahoma"/>
                <w:b/>
                <w:bCs/>
                <w:sz w:val="16"/>
                <w:szCs w:val="16"/>
              </w:rPr>
              <w:t> </w:t>
            </w:r>
          </w:p>
        </w:tc>
        <w:tc>
          <w:tcPr>
            <w:tcW w:w="861" w:type="dxa"/>
            <w:tcBorders>
              <w:top w:val="nil"/>
              <w:left w:val="nil"/>
              <w:bottom w:val="single" w:sz="8" w:space="0" w:color="305496"/>
              <w:right w:val="single" w:sz="4" w:space="0" w:color="305496"/>
            </w:tcBorders>
            <w:shd w:val="clear" w:color="000000" w:fill="DEEAF6"/>
            <w:noWrap/>
            <w:vAlign w:val="center"/>
            <w:hideMark/>
          </w:tcPr>
          <w:p w14:paraId="3054A347" w14:textId="77777777" w:rsidR="00C26D55" w:rsidRPr="00C26D55" w:rsidRDefault="00C26D55" w:rsidP="00C26D55">
            <w:pPr>
              <w:spacing w:after="0" w:line="240" w:lineRule="auto"/>
              <w:jc w:val="both"/>
              <w:rPr>
                <w:rFonts w:ascii="Tahoma" w:eastAsia="Times New Roman" w:hAnsi="Tahoma" w:cs="Tahoma"/>
                <w:b/>
                <w:bCs/>
                <w:sz w:val="16"/>
                <w:szCs w:val="16"/>
              </w:rPr>
            </w:pPr>
            <w:r w:rsidRPr="00C26D55">
              <w:rPr>
                <w:rFonts w:ascii="Tahoma" w:eastAsia="Times New Roman" w:hAnsi="Tahoma" w:cs="Tahoma"/>
                <w:b/>
                <w:bCs/>
                <w:sz w:val="16"/>
                <w:szCs w:val="16"/>
              </w:rPr>
              <w:t> </w:t>
            </w:r>
          </w:p>
        </w:tc>
        <w:tc>
          <w:tcPr>
            <w:tcW w:w="3783" w:type="dxa"/>
            <w:tcBorders>
              <w:top w:val="nil"/>
              <w:left w:val="nil"/>
              <w:bottom w:val="single" w:sz="8" w:space="0" w:color="305496"/>
              <w:right w:val="single" w:sz="4" w:space="0" w:color="305496"/>
            </w:tcBorders>
            <w:shd w:val="clear" w:color="000000" w:fill="DEEAF6"/>
            <w:noWrap/>
            <w:vAlign w:val="center"/>
            <w:hideMark/>
          </w:tcPr>
          <w:p w14:paraId="3A089829" w14:textId="77777777" w:rsidR="00C26D55" w:rsidRPr="00C26D55" w:rsidRDefault="00C26D55" w:rsidP="00C26D55">
            <w:pPr>
              <w:spacing w:after="0" w:line="240" w:lineRule="auto"/>
              <w:jc w:val="both"/>
              <w:rPr>
                <w:rFonts w:ascii="Tahoma" w:eastAsia="Times New Roman" w:hAnsi="Tahoma" w:cs="Tahoma"/>
                <w:b/>
                <w:bCs/>
                <w:sz w:val="16"/>
                <w:szCs w:val="16"/>
              </w:rPr>
            </w:pPr>
            <w:r w:rsidRPr="00C26D55">
              <w:rPr>
                <w:rFonts w:ascii="Tahoma" w:eastAsia="Times New Roman" w:hAnsi="Tahoma" w:cs="Tahoma"/>
                <w:b/>
                <w:bCs/>
                <w:sz w:val="16"/>
                <w:szCs w:val="16"/>
              </w:rPr>
              <w:t>Total investime me fonde nga Buxheti i Shtetit</w:t>
            </w:r>
          </w:p>
        </w:tc>
        <w:tc>
          <w:tcPr>
            <w:tcW w:w="753" w:type="dxa"/>
            <w:tcBorders>
              <w:top w:val="nil"/>
              <w:left w:val="nil"/>
              <w:bottom w:val="single" w:sz="8" w:space="0" w:color="305496"/>
              <w:right w:val="single" w:sz="4" w:space="0" w:color="305496"/>
            </w:tcBorders>
            <w:shd w:val="clear" w:color="000000" w:fill="DEEAF6"/>
            <w:noWrap/>
            <w:vAlign w:val="center"/>
            <w:hideMark/>
          </w:tcPr>
          <w:p w14:paraId="76C22DAA" w14:textId="77777777" w:rsidR="00C26D55" w:rsidRPr="00C26D55" w:rsidRDefault="00C26D55" w:rsidP="00C26D55">
            <w:pPr>
              <w:spacing w:after="0" w:line="240" w:lineRule="auto"/>
              <w:jc w:val="right"/>
              <w:rPr>
                <w:rFonts w:ascii="Tahoma" w:eastAsia="Times New Roman" w:hAnsi="Tahoma" w:cs="Tahoma"/>
                <w:b/>
                <w:bCs/>
                <w:sz w:val="16"/>
                <w:szCs w:val="16"/>
              </w:rPr>
            </w:pPr>
            <w:r w:rsidRPr="00C26D55">
              <w:rPr>
                <w:rFonts w:ascii="Tahoma" w:eastAsia="Times New Roman" w:hAnsi="Tahoma" w:cs="Tahoma"/>
                <w:b/>
                <w:bCs/>
                <w:sz w:val="16"/>
                <w:szCs w:val="16"/>
              </w:rPr>
              <w:t> </w:t>
            </w:r>
          </w:p>
        </w:tc>
        <w:tc>
          <w:tcPr>
            <w:tcW w:w="751" w:type="dxa"/>
            <w:tcBorders>
              <w:top w:val="nil"/>
              <w:left w:val="nil"/>
              <w:bottom w:val="single" w:sz="8" w:space="0" w:color="305496"/>
              <w:right w:val="single" w:sz="4" w:space="0" w:color="305496"/>
            </w:tcBorders>
            <w:shd w:val="clear" w:color="000000" w:fill="DEEAF6"/>
            <w:noWrap/>
            <w:vAlign w:val="center"/>
            <w:hideMark/>
          </w:tcPr>
          <w:p w14:paraId="125ECB9F" w14:textId="77777777" w:rsidR="00C26D55" w:rsidRPr="00C26D55" w:rsidRDefault="00C26D55" w:rsidP="00C26D55">
            <w:pPr>
              <w:spacing w:after="0" w:line="240" w:lineRule="auto"/>
              <w:jc w:val="right"/>
              <w:rPr>
                <w:rFonts w:ascii="Tahoma" w:eastAsia="Times New Roman" w:hAnsi="Tahoma" w:cs="Tahoma"/>
                <w:b/>
                <w:bCs/>
                <w:sz w:val="16"/>
                <w:szCs w:val="16"/>
              </w:rPr>
            </w:pPr>
            <w:r w:rsidRPr="00C26D55">
              <w:rPr>
                <w:rFonts w:ascii="Tahoma" w:eastAsia="Times New Roman" w:hAnsi="Tahoma" w:cs="Tahoma"/>
                <w:b/>
                <w:bCs/>
                <w:sz w:val="16"/>
                <w:szCs w:val="16"/>
              </w:rPr>
              <w:t> </w:t>
            </w:r>
          </w:p>
        </w:tc>
        <w:tc>
          <w:tcPr>
            <w:tcW w:w="1233" w:type="dxa"/>
            <w:tcBorders>
              <w:top w:val="nil"/>
              <w:left w:val="nil"/>
              <w:bottom w:val="single" w:sz="8" w:space="0" w:color="305496"/>
              <w:right w:val="single" w:sz="4" w:space="0" w:color="305496"/>
            </w:tcBorders>
            <w:shd w:val="clear" w:color="000000" w:fill="DEEAF6"/>
            <w:noWrap/>
            <w:vAlign w:val="center"/>
            <w:hideMark/>
          </w:tcPr>
          <w:p w14:paraId="59B645C9" w14:textId="77777777" w:rsidR="00C26D55" w:rsidRPr="00C26D55" w:rsidRDefault="00C26D55" w:rsidP="00C26D55">
            <w:pPr>
              <w:spacing w:after="0" w:line="240" w:lineRule="auto"/>
              <w:jc w:val="right"/>
              <w:rPr>
                <w:rFonts w:ascii="Tahoma" w:eastAsia="Times New Roman" w:hAnsi="Tahoma" w:cs="Tahoma"/>
                <w:b/>
                <w:bCs/>
                <w:sz w:val="16"/>
                <w:szCs w:val="16"/>
              </w:rPr>
            </w:pPr>
            <w:r w:rsidRPr="00C26D55">
              <w:rPr>
                <w:rFonts w:ascii="Tahoma" w:eastAsia="Times New Roman" w:hAnsi="Tahoma" w:cs="Tahoma"/>
                <w:b/>
                <w:bCs/>
                <w:sz w:val="16"/>
                <w:szCs w:val="16"/>
              </w:rPr>
              <w:t>271,999,603</w:t>
            </w:r>
          </w:p>
        </w:tc>
        <w:tc>
          <w:tcPr>
            <w:tcW w:w="1233" w:type="dxa"/>
            <w:tcBorders>
              <w:top w:val="nil"/>
              <w:left w:val="nil"/>
              <w:bottom w:val="single" w:sz="8" w:space="0" w:color="305496"/>
              <w:right w:val="single" w:sz="4" w:space="0" w:color="305496"/>
            </w:tcBorders>
            <w:shd w:val="clear" w:color="000000" w:fill="DEEAF6"/>
            <w:noWrap/>
            <w:vAlign w:val="center"/>
            <w:hideMark/>
          </w:tcPr>
          <w:p w14:paraId="40A0249C" w14:textId="77777777" w:rsidR="00C26D55" w:rsidRPr="00C26D55" w:rsidRDefault="00C26D55" w:rsidP="00C26D55">
            <w:pPr>
              <w:spacing w:after="0" w:line="240" w:lineRule="auto"/>
              <w:jc w:val="right"/>
              <w:rPr>
                <w:rFonts w:ascii="Tahoma" w:eastAsia="Times New Roman" w:hAnsi="Tahoma" w:cs="Tahoma"/>
                <w:b/>
                <w:bCs/>
                <w:sz w:val="16"/>
                <w:szCs w:val="16"/>
              </w:rPr>
            </w:pPr>
            <w:r w:rsidRPr="00C26D55">
              <w:rPr>
                <w:rFonts w:ascii="Tahoma" w:eastAsia="Times New Roman" w:hAnsi="Tahoma" w:cs="Tahoma"/>
                <w:b/>
                <w:bCs/>
                <w:sz w:val="16"/>
                <w:szCs w:val="16"/>
              </w:rPr>
              <w:t>253,653,682</w:t>
            </w:r>
          </w:p>
        </w:tc>
        <w:tc>
          <w:tcPr>
            <w:tcW w:w="861" w:type="dxa"/>
            <w:tcBorders>
              <w:top w:val="nil"/>
              <w:left w:val="nil"/>
              <w:bottom w:val="single" w:sz="8" w:space="0" w:color="305496"/>
              <w:right w:val="single" w:sz="8" w:space="0" w:color="305496"/>
            </w:tcBorders>
            <w:shd w:val="clear" w:color="000000" w:fill="DEEAF6"/>
            <w:noWrap/>
            <w:vAlign w:val="center"/>
            <w:hideMark/>
          </w:tcPr>
          <w:p w14:paraId="5AA9406C" w14:textId="77777777" w:rsidR="00C26D55" w:rsidRPr="00C26D55" w:rsidRDefault="00C26D55" w:rsidP="00C26D55">
            <w:pPr>
              <w:spacing w:after="0" w:line="240" w:lineRule="auto"/>
              <w:jc w:val="right"/>
              <w:rPr>
                <w:rFonts w:ascii="Tahoma" w:eastAsia="Times New Roman" w:hAnsi="Tahoma" w:cs="Tahoma"/>
                <w:b/>
                <w:bCs/>
                <w:sz w:val="16"/>
                <w:szCs w:val="16"/>
              </w:rPr>
            </w:pPr>
            <w:r w:rsidRPr="00C26D55">
              <w:rPr>
                <w:rFonts w:ascii="Tahoma" w:eastAsia="Times New Roman" w:hAnsi="Tahoma" w:cs="Tahoma"/>
                <w:b/>
                <w:bCs/>
                <w:sz w:val="16"/>
                <w:szCs w:val="16"/>
              </w:rPr>
              <w:t>93%</w:t>
            </w:r>
          </w:p>
        </w:tc>
      </w:tr>
    </w:tbl>
    <w:p w14:paraId="00957464" w14:textId="77777777" w:rsidR="0011561E" w:rsidRDefault="0011561E" w:rsidP="00E64CFB">
      <w:pPr>
        <w:keepNext/>
        <w:keepLines/>
        <w:tabs>
          <w:tab w:val="left" w:pos="360"/>
        </w:tabs>
        <w:spacing w:before="40" w:after="0"/>
        <w:jc w:val="both"/>
        <w:outlineLvl w:val="2"/>
        <w:rPr>
          <w:rFonts w:ascii="Times New Roman" w:eastAsia="Times New Roman" w:hAnsi="Times New Roman" w:cs="Times New Roman"/>
          <w:color w:val="FF0000"/>
          <w:lang w:val="sq-AL"/>
        </w:rPr>
      </w:pPr>
    </w:p>
    <w:p w14:paraId="35B604ED" w14:textId="77777777" w:rsidR="003E41CC" w:rsidRPr="0011561E" w:rsidRDefault="003E41CC" w:rsidP="00E64CFB">
      <w:pPr>
        <w:tabs>
          <w:tab w:val="left" w:pos="360"/>
        </w:tabs>
        <w:jc w:val="both"/>
        <w:rPr>
          <w:rFonts w:ascii="Times New Roman" w:hAnsi="Times New Roman" w:cs="Times New Roman"/>
          <w:lang w:val="sq-AL"/>
        </w:rPr>
      </w:pPr>
      <w:r w:rsidRPr="0011561E">
        <w:rPr>
          <w:rFonts w:ascii="Times New Roman" w:hAnsi="Times New Roman" w:cs="Times New Roman"/>
          <w:lang w:val="sq-AL"/>
        </w:rPr>
        <w:t>Projektet e Investimeve nga Fondi Shqiptar i Zhvillimit</w:t>
      </w:r>
    </w:p>
    <w:tbl>
      <w:tblPr>
        <w:tblW w:w="10578" w:type="dxa"/>
        <w:tblLook w:val="04A0" w:firstRow="1" w:lastRow="0" w:firstColumn="1" w:lastColumn="0" w:noHBand="0" w:noVBand="1"/>
      </w:tblPr>
      <w:tblGrid>
        <w:gridCol w:w="540"/>
        <w:gridCol w:w="7702"/>
        <w:gridCol w:w="2336"/>
      </w:tblGrid>
      <w:tr w:rsidR="0011561E" w:rsidRPr="0011561E" w14:paraId="3B5B7273" w14:textId="77777777" w:rsidTr="004020D8">
        <w:trPr>
          <w:trHeight w:val="378"/>
        </w:trPr>
        <w:tc>
          <w:tcPr>
            <w:tcW w:w="540" w:type="dxa"/>
            <w:tcBorders>
              <w:top w:val="single" w:sz="4" w:space="0" w:color="305496"/>
              <w:left w:val="single" w:sz="4" w:space="0" w:color="305496"/>
              <w:bottom w:val="single" w:sz="4" w:space="0" w:color="305496"/>
              <w:right w:val="single" w:sz="4" w:space="0" w:color="305496"/>
            </w:tcBorders>
            <w:shd w:val="clear" w:color="000000" w:fill="DDEBF7"/>
            <w:noWrap/>
            <w:vAlign w:val="center"/>
            <w:hideMark/>
          </w:tcPr>
          <w:p w14:paraId="22E7D0E4"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b/>
                <w:bCs/>
                <w:sz w:val="20"/>
                <w:szCs w:val="20"/>
              </w:rPr>
            </w:pPr>
            <w:r w:rsidRPr="0011561E">
              <w:rPr>
                <w:rFonts w:ascii="Times New Roman" w:eastAsia="Times New Roman" w:hAnsi="Times New Roman" w:cs="Times New Roman"/>
                <w:b/>
                <w:bCs/>
                <w:sz w:val="20"/>
                <w:szCs w:val="20"/>
              </w:rPr>
              <w:t>Nr.</w:t>
            </w:r>
          </w:p>
        </w:tc>
        <w:tc>
          <w:tcPr>
            <w:tcW w:w="7702" w:type="dxa"/>
            <w:tcBorders>
              <w:top w:val="single" w:sz="4" w:space="0" w:color="305496"/>
              <w:left w:val="nil"/>
              <w:bottom w:val="single" w:sz="4" w:space="0" w:color="305496"/>
              <w:right w:val="single" w:sz="4" w:space="0" w:color="305496"/>
            </w:tcBorders>
            <w:shd w:val="clear" w:color="000000" w:fill="DDEBF7"/>
            <w:noWrap/>
            <w:vAlign w:val="center"/>
            <w:hideMark/>
          </w:tcPr>
          <w:p w14:paraId="324577AC"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b/>
                <w:bCs/>
                <w:sz w:val="20"/>
                <w:szCs w:val="20"/>
              </w:rPr>
            </w:pPr>
            <w:r w:rsidRPr="0011561E">
              <w:rPr>
                <w:rFonts w:ascii="Times New Roman" w:eastAsia="Times New Roman" w:hAnsi="Times New Roman" w:cs="Times New Roman"/>
                <w:b/>
                <w:bCs/>
                <w:sz w:val="20"/>
                <w:szCs w:val="20"/>
              </w:rPr>
              <w:t>Objekti i kontratës</w:t>
            </w:r>
          </w:p>
        </w:tc>
        <w:tc>
          <w:tcPr>
            <w:tcW w:w="2336" w:type="dxa"/>
            <w:tcBorders>
              <w:top w:val="single" w:sz="4" w:space="0" w:color="305496"/>
              <w:left w:val="nil"/>
              <w:bottom w:val="single" w:sz="4" w:space="0" w:color="305496"/>
              <w:right w:val="single" w:sz="4" w:space="0" w:color="305496"/>
            </w:tcBorders>
            <w:shd w:val="clear" w:color="000000" w:fill="DDEBF7"/>
            <w:noWrap/>
            <w:vAlign w:val="center"/>
            <w:hideMark/>
          </w:tcPr>
          <w:p w14:paraId="2E0CC7D8"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b/>
                <w:bCs/>
                <w:sz w:val="20"/>
                <w:szCs w:val="20"/>
              </w:rPr>
            </w:pPr>
            <w:r w:rsidRPr="0011561E">
              <w:rPr>
                <w:rFonts w:ascii="Times New Roman" w:eastAsia="Times New Roman" w:hAnsi="Times New Roman" w:cs="Times New Roman"/>
                <w:b/>
                <w:bCs/>
                <w:sz w:val="20"/>
                <w:szCs w:val="20"/>
              </w:rPr>
              <w:t xml:space="preserve">Burimi i financimit </w:t>
            </w:r>
          </w:p>
        </w:tc>
      </w:tr>
      <w:tr w:rsidR="0011561E" w:rsidRPr="0011561E" w14:paraId="0DE2012C" w14:textId="77777777" w:rsidTr="004020D8">
        <w:trPr>
          <w:trHeight w:val="465"/>
        </w:trPr>
        <w:tc>
          <w:tcPr>
            <w:tcW w:w="540" w:type="dxa"/>
            <w:tcBorders>
              <w:top w:val="nil"/>
              <w:left w:val="single" w:sz="4" w:space="0" w:color="305496"/>
              <w:bottom w:val="single" w:sz="4" w:space="0" w:color="305496"/>
              <w:right w:val="single" w:sz="4" w:space="0" w:color="305496"/>
            </w:tcBorders>
            <w:shd w:val="clear" w:color="auto" w:fill="auto"/>
            <w:noWrap/>
            <w:vAlign w:val="center"/>
            <w:hideMark/>
          </w:tcPr>
          <w:p w14:paraId="3E427C78"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r w:rsidRPr="0011561E">
              <w:rPr>
                <w:rFonts w:ascii="Times New Roman" w:eastAsia="Times New Roman" w:hAnsi="Times New Roman" w:cs="Times New Roman"/>
                <w:sz w:val="20"/>
                <w:szCs w:val="20"/>
              </w:rPr>
              <w:t>1</w:t>
            </w:r>
          </w:p>
        </w:tc>
        <w:tc>
          <w:tcPr>
            <w:tcW w:w="7702" w:type="dxa"/>
            <w:tcBorders>
              <w:top w:val="nil"/>
              <w:left w:val="nil"/>
              <w:bottom w:val="single" w:sz="4" w:space="0" w:color="305496"/>
              <w:right w:val="single" w:sz="4" w:space="0" w:color="305496"/>
            </w:tcBorders>
            <w:shd w:val="clear" w:color="auto" w:fill="auto"/>
            <w:vAlign w:val="center"/>
            <w:hideMark/>
          </w:tcPr>
          <w:p w14:paraId="17ADE781"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r w:rsidRPr="0011561E">
              <w:rPr>
                <w:rFonts w:ascii="Times New Roman" w:eastAsia="Times New Roman" w:hAnsi="Times New Roman" w:cs="Times New Roman"/>
                <w:sz w:val="20"/>
                <w:szCs w:val="20"/>
              </w:rPr>
              <w:t>"Ndërtimi i godinës së parkimit dhe hapësirave mbështetëse në Berat"</w:t>
            </w:r>
          </w:p>
        </w:tc>
        <w:tc>
          <w:tcPr>
            <w:tcW w:w="2336" w:type="dxa"/>
            <w:tcBorders>
              <w:top w:val="nil"/>
              <w:left w:val="nil"/>
              <w:bottom w:val="nil"/>
              <w:right w:val="single" w:sz="4" w:space="0" w:color="305496"/>
            </w:tcBorders>
            <w:shd w:val="clear" w:color="auto" w:fill="auto"/>
            <w:noWrap/>
            <w:vAlign w:val="center"/>
            <w:hideMark/>
          </w:tcPr>
          <w:p w14:paraId="05970686"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r w:rsidRPr="0011561E">
              <w:rPr>
                <w:rFonts w:ascii="Times New Roman" w:eastAsia="Times New Roman" w:hAnsi="Times New Roman" w:cs="Times New Roman"/>
                <w:sz w:val="20"/>
                <w:szCs w:val="20"/>
              </w:rPr>
              <w:t>FSHZH</w:t>
            </w:r>
          </w:p>
        </w:tc>
      </w:tr>
      <w:tr w:rsidR="0011561E" w:rsidRPr="0011561E" w14:paraId="47340899" w14:textId="77777777" w:rsidTr="004020D8">
        <w:trPr>
          <w:trHeight w:val="281"/>
        </w:trPr>
        <w:tc>
          <w:tcPr>
            <w:tcW w:w="540" w:type="dxa"/>
            <w:vMerge w:val="restart"/>
            <w:tcBorders>
              <w:top w:val="nil"/>
              <w:left w:val="single" w:sz="4" w:space="0" w:color="305496"/>
              <w:bottom w:val="single" w:sz="4" w:space="0" w:color="305496"/>
              <w:right w:val="single" w:sz="4" w:space="0" w:color="305496"/>
            </w:tcBorders>
            <w:shd w:val="clear" w:color="auto" w:fill="auto"/>
            <w:noWrap/>
            <w:vAlign w:val="center"/>
            <w:hideMark/>
          </w:tcPr>
          <w:p w14:paraId="3253BB31"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r w:rsidRPr="0011561E">
              <w:rPr>
                <w:rFonts w:ascii="Times New Roman" w:eastAsia="Times New Roman" w:hAnsi="Times New Roman" w:cs="Times New Roman"/>
                <w:sz w:val="20"/>
                <w:szCs w:val="20"/>
              </w:rPr>
              <w:t>2</w:t>
            </w:r>
          </w:p>
        </w:tc>
        <w:tc>
          <w:tcPr>
            <w:tcW w:w="7702" w:type="dxa"/>
            <w:tcBorders>
              <w:top w:val="nil"/>
              <w:left w:val="nil"/>
              <w:bottom w:val="nil"/>
              <w:right w:val="nil"/>
            </w:tcBorders>
            <w:shd w:val="clear" w:color="auto" w:fill="auto"/>
            <w:vAlign w:val="center"/>
            <w:hideMark/>
          </w:tcPr>
          <w:p w14:paraId="51412835"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r w:rsidRPr="0011561E">
              <w:rPr>
                <w:rFonts w:ascii="Times New Roman" w:eastAsia="Times New Roman" w:hAnsi="Times New Roman" w:cs="Times New Roman"/>
                <w:sz w:val="20"/>
                <w:szCs w:val="20"/>
              </w:rPr>
              <w:t>Paketa 1 ‐ Zona Goricë</w:t>
            </w:r>
          </w:p>
        </w:tc>
        <w:tc>
          <w:tcPr>
            <w:tcW w:w="2336" w:type="dxa"/>
            <w:vMerge w:val="restart"/>
            <w:tcBorders>
              <w:top w:val="single" w:sz="4" w:space="0" w:color="305496"/>
              <w:left w:val="single" w:sz="4" w:space="0" w:color="305496"/>
              <w:bottom w:val="single" w:sz="4" w:space="0" w:color="305496"/>
              <w:right w:val="single" w:sz="4" w:space="0" w:color="305496"/>
            </w:tcBorders>
            <w:shd w:val="clear" w:color="auto" w:fill="auto"/>
            <w:vAlign w:val="center"/>
            <w:hideMark/>
          </w:tcPr>
          <w:p w14:paraId="4BB05830"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r w:rsidRPr="0011561E">
              <w:rPr>
                <w:rFonts w:ascii="Times New Roman" w:eastAsia="Times New Roman" w:hAnsi="Times New Roman" w:cs="Times New Roman"/>
                <w:sz w:val="20"/>
                <w:szCs w:val="20"/>
              </w:rPr>
              <w:t>Banka Nderkombetare per Rindertim dhe Zhvillim(IBRD)       FSHZH(agjencia zbatimit)</w:t>
            </w:r>
          </w:p>
        </w:tc>
      </w:tr>
      <w:tr w:rsidR="0011561E" w:rsidRPr="0011561E" w14:paraId="3A1847DD" w14:textId="77777777" w:rsidTr="004020D8">
        <w:trPr>
          <w:trHeight w:val="281"/>
        </w:trPr>
        <w:tc>
          <w:tcPr>
            <w:tcW w:w="540" w:type="dxa"/>
            <w:vMerge/>
            <w:tcBorders>
              <w:top w:val="nil"/>
              <w:left w:val="single" w:sz="4" w:space="0" w:color="305496"/>
              <w:bottom w:val="single" w:sz="4" w:space="0" w:color="305496"/>
              <w:right w:val="single" w:sz="4" w:space="0" w:color="305496"/>
            </w:tcBorders>
            <w:vAlign w:val="center"/>
            <w:hideMark/>
          </w:tcPr>
          <w:p w14:paraId="323AA349"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p>
        </w:tc>
        <w:tc>
          <w:tcPr>
            <w:tcW w:w="7702" w:type="dxa"/>
            <w:tcBorders>
              <w:top w:val="nil"/>
              <w:left w:val="nil"/>
              <w:bottom w:val="nil"/>
              <w:right w:val="nil"/>
            </w:tcBorders>
            <w:shd w:val="clear" w:color="auto" w:fill="auto"/>
            <w:noWrap/>
            <w:vAlign w:val="center"/>
            <w:hideMark/>
          </w:tcPr>
          <w:p w14:paraId="0E96E8DC"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r w:rsidRPr="0011561E">
              <w:rPr>
                <w:rFonts w:ascii="Times New Roman" w:eastAsia="Times New Roman" w:hAnsi="Times New Roman" w:cs="Times New Roman"/>
                <w:sz w:val="20"/>
                <w:szCs w:val="20"/>
              </w:rPr>
              <w:t>– P01 Restaurimi i peizazhit historik urban të lagjes Goricë;</w:t>
            </w:r>
          </w:p>
        </w:tc>
        <w:tc>
          <w:tcPr>
            <w:tcW w:w="2336" w:type="dxa"/>
            <w:vMerge/>
            <w:tcBorders>
              <w:top w:val="single" w:sz="4" w:space="0" w:color="305496"/>
              <w:left w:val="single" w:sz="4" w:space="0" w:color="305496"/>
              <w:bottom w:val="single" w:sz="4" w:space="0" w:color="305496"/>
              <w:right w:val="single" w:sz="4" w:space="0" w:color="305496"/>
            </w:tcBorders>
            <w:vAlign w:val="center"/>
            <w:hideMark/>
          </w:tcPr>
          <w:p w14:paraId="4E700262"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p>
        </w:tc>
      </w:tr>
      <w:tr w:rsidR="0011561E" w:rsidRPr="0011561E" w14:paraId="16F777BA" w14:textId="77777777" w:rsidTr="004020D8">
        <w:trPr>
          <w:trHeight w:val="504"/>
        </w:trPr>
        <w:tc>
          <w:tcPr>
            <w:tcW w:w="540" w:type="dxa"/>
            <w:vMerge/>
            <w:tcBorders>
              <w:top w:val="nil"/>
              <w:left w:val="single" w:sz="4" w:space="0" w:color="305496"/>
              <w:bottom w:val="single" w:sz="4" w:space="0" w:color="305496"/>
              <w:right w:val="single" w:sz="4" w:space="0" w:color="305496"/>
            </w:tcBorders>
            <w:vAlign w:val="center"/>
            <w:hideMark/>
          </w:tcPr>
          <w:p w14:paraId="5089B017"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p>
        </w:tc>
        <w:tc>
          <w:tcPr>
            <w:tcW w:w="7702" w:type="dxa"/>
            <w:tcBorders>
              <w:top w:val="nil"/>
              <w:left w:val="nil"/>
              <w:bottom w:val="nil"/>
              <w:right w:val="nil"/>
            </w:tcBorders>
            <w:shd w:val="clear" w:color="auto" w:fill="auto"/>
            <w:vAlign w:val="center"/>
            <w:hideMark/>
          </w:tcPr>
          <w:p w14:paraId="4D355525"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r w:rsidRPr="0011561E">
              <w:rPr>
                <w:rFonts w:ascii="Times New Roman" w:eastAsia="Times New Roman" w:hAnsi="Times New Roman" w:cs="Times New Roman"/>
                <w:sz w:val="20"/>
                <w:szCs w:val="20"/>
              </w:rPr>
              <w:t>– P03 Rehabilitimi i shtegut të Kalasë së Goricës dhe krijimi i potencialeve turistike pranë monumentit</w:t>
            </w:r>
          </w:p>
        </w:tc>
        <w:tc>
          <w:tcPr>
            <w:tcW w:w="2336" w:type="dxa"/>
            <w:vMerge/>
            <w:tcBorders>
              <w:top w:val="single" w:sz="4" w:space="0" w:color="305496"/>
              <w:left w:val="single" w:sz="4" w:space="0" w:color="305496"/>
              <w:bottom w:val="single" w:sz="4" w:space="0" w:color="305496"/>
              <w:right w:val="single" w:sz="4" w:space="0" w:color="305496"/>
            </w:tcBorders>
            <w:vAlign w:val="center"/>
            <w:hideMark/>
          </w:tcPr>
          <w:p w14:paraId="121050C6"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p>
        </w:tc>
      </w:tr>
      <w:tr w:rsidR="0011561E" w:rsidRPr="0011561E" w14:paraId="2EE67C91" w14:textId="77777777" w:rsidTr="004020D8">
        <w:trPr>
          <w:trHeight w:val="281"/>
        </w:trPr>
        <w:tc>
          <w:tcPr>
            <w:tcW w:w="540" w:type="dxa"/>
            <w:vMerge/>
            <w:tcBorders>
              <w:top w:val="nil"/>
              <w:left w:val="single" w:sz="4" w:space="0" w:color="305496"/>
              <w:bottom w:val="single" w:sz="4" w:space="0" w:color="305496"/>
              <w:right w:val="single" w:sz="4" w:space="0" w:color="305496"/>
            </w:tcBorders>
            <w:vAlign w:val="center"/>
            <w:hideMark/>
          </w:tcPr>
          <w:p w14:paraId="2EB8CC19"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p>
        </w:tc>
        <w:tc>
          <w:tcPr>
            <w:tcW w:w="7702" w:type="dxa"/>
            <w:tcBorders>
              <w:top w:val="nil"/>
              <w:left w:val="nil"/>
              <w:bottom w:val="single" w:sz="4" w:space="0" w:color="305496"/>
              <w:right w:val="nil"/>
            </w:tcBorders>
            <w:shd w:val="clear" w:color="auto" w:fill="auto"/>
            <w:noWrap/>
            <w:vAlign w:val="center"/>
            <w:hideMark/>
          </w:tcPr>
          <w:p w14:paraId="027AB766"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r w:rsidRPr="0011561E">
              <w:rPr>
                <w:rFonts w:ascii="Times New Roman" w:eastAsia="Times New Roman" w:hAnsi="Times New Roman" w:cs="Times New Roman"/>
                <w:sz w:val="20"/>
                <w:szCs w:val="20"/>
              </w:rPr>
              <w:t>– P04 Krijimi i një parkimi makinash pranë Urës së Vjetër të Goricës;</w:t>
            </w:r>
          </w:p>
        </w:tc>
        <w:tc>
          <w:tcPr>
            <w:tcW w:w="2336" w:type="dxa"/>
            <w:vMerge/>
            <w:tcBorders>
              <w:top w:val="single" w:sz="4" w:space="0" w:color="305496"/>
              <w:left w:val="single" w:sz="4" w:space="0" w:color="305496"/>
              <w:bottom w:val="single" w:sz="4" w:space="0" w:color="305496"/>
              <w:right w:val="single" w:sz="4" w:space="0" w:color="305496"/>
            </w:tcBorders>
            <w:vAlign w:val="center"/>
            <w:hideMark/>
          </w:tcPr>
          <w:p w14:paraId="38DA6F24" w14:textId="77777777" w:rsidR="003E41CC" w:rsidRPr="0011561E" w:rsidRDefault="003E41CC" w:rsidP="00E64CFB">
            <w:pPr>
              <w:tabs>
                <w:tab w:val="left" w:pos="360"/>
              </w:tabs>
              <w:spacing w:after="0" w:line="240" w:lineRule="auto"/>
              <w:jc w:val="both"/>
              <w:rPr>
                <w:rFonts w:ascii="Times New Roman" w:eastAsia="Times New Roman" w:hAnsi="Times New Roman" w:cs="Times New Roman"/>
                <w:sz w:val="20"/>
                <w:szCs w:val="20"/>
              </w:rPr>
            </w:pPr>
          </w:p>
        </w:tc>
      </w:tr>
    </w:tbl>
    <w:p w14:paraId="51BC58C1" w14:textId="77777777" w:rsidR="002C156A" w:rsidRPr="00085FB8" w:rsidRDefault="002C156A" w:rsidP="00E64CFB">
      <w:pPr>
        <w:tabs>
          <w:tab w:val="left" w:pos="360"/>
        </w:tabs>
        <w:jc w:val="both"/>
        <w:rPr>
          <w:rFonts w:ascii="Times New Roman" w:hAnsi="Times New Roman" w:cs="Times New Roman"/>
          <w:color w:val="FF0000"/>
          <w:lang w:val="sq-AL"/>
        </w:rPr>
      </w:pPr>
    </w:p>
    <w:p w14:paraId="16FB32D9" w14:textId="7500C5B3" w:rsidR="003E41CC" w:rsidRPr="009307E9" w:rsidRDefault="003E41CC" w:rsidP="00E64CFB">
      <w:pPr>
        <w:tabs>
          <w:tab w:val="left" w:pos="360"/>
        </w:tabs>
        <w:jc w:val="both"/>
        <w:rPr>
          <w:rFonts w:ascii="Times New Roman" w:hAnsi="Times New Roman" w:cs="Times New Roman"/>
          <w:lang w:val="sq-AL"/>
        </w:rPr>
      </w:pPr>
      <w:bookmarkStart w:id="57" w:name="_Hlk130139171"/>
      <w:r w:rsidRPr="009307E9">
        <w:rPr>
          <w:rFonts w:ascii="Times New Roman" w:hAnsi="Times New Roman" w:cs="Times New Roman"/>
          <w:lang w:val="sq-AL"/>
        </w:rPr>
        <w:t>Projektet me financim fonde t</w:t>
      </w:r>
      <w:r w:rsidR="000C6246" w:rsidRPr="009307E9">
        <w:rPr>
          <w:rFonts w:ascii="Times New Roman" w:hAnsi="Times New Roman" w:cs="Times New Roman"/>
          <w:lang w:val="sq-AL"/>
        </w:rPr>
        <w:t>ë</w:t>
      </w:r>
      <w:r w:rsidRPr="009307E9">
        <w:rPr>
          <w:rFonts w:ascii="Times New Roman" w:hAnsi="Times New Roman" w:cs="Times New Roman"/>
          <w:lang w:val="sq-AL"/>
        </w:rPr>
        <w:t xml:space="preserve"> BE, Donator</w:t>
      </w:r>
      <w:r w:rsidR="000C6246" w:rsidRPr="009307E9">
        <w:rPr>
          <w:rFonts w:ascii="Times New Roman" w:hAnsi="Times New Roman" w:cs="Times New Roman"/>
          <w:lang w:val="sq-AL"/>
        </w:rPr>
        <w:t>ë</w:t>
      </w:r>
      <w:r w:rsidR="009307E9" w:rsidRPr="009307E9">
        <w:rPr>
          <w:rFonts w:ascii="Times New Roman" w:hAnsi="Times New Roman" w:cs="Times New Roman"/>
          <w:lang w:val="sq-AL"/>
        </w:rPr>
        <w:tab/>
      </w:r>
      <w:r w:rsidR="009307E9" w:rsidRPr="009307E9">
        <w:rPr>
          <w:rFonts w:ascii="Times New Roman" w:hAnsi="Times New Roman" w:cs="Times New Roman"/>
          <w:lang w:val="sq-AL"/>
        </w:rPr>
        <w:tab/>
      </w:r>
      <w:r w:rsidR="009307E9" w:rsidRPr="009307E9">
        <w:rPr>
          <w:rFonts w:ascii="Times New Roman" w:hAnsi="Times New Roman" w:cs="Times New Roman"/>
          <w:lang w:val="sq-AL"/>
        </w:rPr>
        <w:tab/>
      </w:r>
      <w:r w:rsidR="009307E9" w:rsidRPr="009307E9">
        <w:rPr>
          <w:rFonts w:ascii="Times New Roman" w:hAnsi="Times New Roman" w:cs="Times New Roman"/>
          <w:lang w:val="sq-AL"/>
        </w:rPr>
        <w:tab/>
      </w:r>
      <w:r w:rsidR="009307E9" w:rsidRPr="009307E9">
        <w:rPr>
          <w:rFonts w:ascii="Times New Roman" w:hAnsi="Times New Roman" w:cs="Times New Roman"/>
          <w:lang w:val="sq-AL"/>
        </w:rPr>
        <w:tab/>
      </w:r>
      <w:r w:rsidR="009307E9" w:rsidRPr="009307E9">
        <w:rPr>
          <w:rFonts w:ascii="Times New Roman" w:hAnsi="Times New Roman" w:cs="Times New Roman"/>
          <w:lang w:val="sq-AL"/>
        </w:rPr>
        <w:tab/>
      </w:r>
      <w:r w:rsidR="009307E9" w:rsidRPr="009307E9">
        <w:rPr>
          <w:rFonts w:ascii="Times New Roman" w:hAnsi="Times New Roman" w:cs="Times New Roman"/>
          <w:lang w:val="sq-AL"/>
        </w:rPr>
        <w:tab/>
      </w:r>
      <w:r w:rsidR="009307E9" w:rsidRPr="009307E9">
        <w:rPr>
          <w:rFonts w:ascii="Times New Roman" w:hAnsi="Times New Roman" w:cs="Times New Roman"/>
          <w:lang w:val="sq-AL"/>
        </w:rPr>
        <w:tab/>
        <w:t>në lekë</w:t>
      </w:r>
    </w:p>
    <w:tbl>
      <w:tblPr>
        <w:tblW w:w="11145" w:type="dxa"/>
        <w:tblInd w:w="-447" w:type="dxa"/>
        <w:tblLayout w:type="fixed"/>
        <w:tblLook w:val="04A0" w:firstRow="1" w:lastRow="0" w:firstColumn="1" w:lastColumn="0" w:noHBand="0" w:noVBand="1"/>
      </w:tblPr>
      <w:tblGrid>
        <w:gridCol w:w="599"/>
        <w:gridCol w:w="1277"/>
        <w:gridCol w:w="1076"/>
        <w:gridCol w:w="1076"/>
        <w:gridCol w:w="988"/>
        <w:gridCol w:w="988"/>
        <w:gridCol w:w="988"/>
        <w:gridCol w:w="1034"/>
        <w:gridCol w:w="1089"/>
        <w:gridCol w:w="988"/>
        <w:gridCol w:w="1042"/>
      </w:tblGrid>
      <w:tr w:rsidR="007034FC" w:rsidRPr="007034FC" w14:paraId="0038185D" w14:textId="77777777" w:rsidTr="009307E9">
        <w:trPr>
          <w:trHeight w:val="187"/>
        </w:trPr>
        <w:tc>
          <w:tcPr>
            <w:tcW w:w="599" w:type="dxa"/>
            <w:vMerge w:val="restart"/>
            <w:tcBorders>
              <w:top w:val="single" w:sz="8" w:space="0" w:color="305496"/>
              <w:left w:val="single" w:sz="4" w:space="0" w:color="305496"/>
              <w:bottom w:val="single" w:sz="4" w:space="0" w:color="305496"/>
              <w:right w:val="single" w:sz="4" w:space="0" w:color="305496"/>
            </w:tcBorders>
            <w:shd w:val="clear" w:color="000000" w:fill="DDEBF7"/>
            <w:vAlign w:val="center"/>
            <w:hideMark/>
          </w:tcPr>
          <w:bookmarkEnd w:id="57"/>
          <w:p w14:paraId="234A0DE9"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Kod Progr.</w:t>
            </w:r>
          </w:p>
        </w:tc>
        <w:tc>
          <w:tcPr>
            <w:tcW w:w="1277" w:type="dxa"/>
            <w:vMerge w:val="restart"/>
            <w:tcBorders>
              <w:top w:val="single" w:sz="8" w:space="0" w:color="305496"/>
              <w:left w:val="single" w:sz="4" w:space="0" w:color="305496"/>
              <w:bottom w:val="single" w:sz="4" w:space="0" w:color="305496"/>
              <w:right w:val="single" w:sz="4" w:space="0" w:color="305496"/>
            </w:tcBorders>
            <w:shd w:val="clear" w:color="000000" w:fill="DDEBF7"/>
            <w:noWrap/>
            <w:vAlign w:val="center"/>
            <w:hideMark/>
          </w:tcPr>
          <w:p w14:paraId="6B0457B8"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Emerimi i Projektit </w:t>
            </w:r>
          </w:p>
        </w:tc>
        <w:tc>
          <w:tcPr>
            <w:tcW w:w="1076" w:type="dxa"/>
            <w:vMerge w:val="restart"/>
            <w:tcBorders>
              <w:top w:val="single" w:sz="8" w:space="0" w:color="305496"/>
              <w:left w:val="single" w:sz="4" w:space="0" w:color="305496"/>
              <w:bottom w:val="single" w:sz="4" w:space="0" w:color="305496"/>
              <w:right w:val="single" w:sz="4" w:space="0" w:color="305496"/>
            </w:tcBorders>
            <w:shd w:val="clear" w:color="000000" w:fill="DDEBF7"/>
            <w:vAlign w:val="center"/>
            <w:hideMark/>
          </w:tcPr>
          <w:p w14:paraId="20A610E7"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Total Buxheti i Projektit ( Leke) </w:t>
            </w:r>
          </w:p>
        </w:tc>
        <w:tc>
          <w:tcPr>
            <w:tcW w:w="1076" w:type="dxa"/>
            <w:tcBorders>
              <w:top w:val="single" w:sz="8" w:space="0" w:color="305496"/>
              <w:left w:val="single" w:sz="8" w:space="0" w:color="305496"/>
              <w:bottom w:val="single" w:sz="4" w:space="0" w:color="305496"/>
              <w:right w:val="nil"/>
            </w:tcBorders>
            <w:shd w:val="clear" w:color="000000" w:fill="DDEBF7"/>
            <w:vAlign w:val="center"/>
            <w:hideMark/>
          </w:tcPr>
          <w:p w14:paraId="1DE3267E"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Plan Buxheti v. 2022</w:t>
            </w:r>
          </w:p>
        </w:tc>
        <w:tc>
          <w:tcPr>
            <w:tcW w:w="3998" w:type="dxa"/>
            <w:gridSpan w:val="4"/>
            <w:tcBorders>
              <w:top w:val="single" w:sz="8" w:space="0" w:color="305496"/>
              <w:left w:val="single" w:sz="8" w:space="0" w:color="305496"/>
              <w:bottom w:val="single" w:sz="8" w:space="0" w:color="305496"/>
              <w:right w:val="single" w:sz="8" w:space="0" w:color="305496"/>
            </w:tcBorders>
            <w:shd w:val="clear" w:color="000000" w:fill="DDEBF7"/>
            <w:vAlign w:val="center"/>
            <w:hideMark/>
          </w:tcPr>
          <w:p w14:paraId="2E486892"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Plan Buxheti 2022 </w:t>
            </w:r>
            <w:r w:rsidRPr="007034FC">
              <w:rPr>
                <w:rFonts w:ascii="Calibri Light" w:eastAsia="Times New Roman" w:hAnsi="Calibri Light" w:cs="Calibri Light"/>
                <w:b/>
                <w:bCs/>
                <w:color w:val="000000"/>
                <w:sz w:val="16"/>
                <w:szCs w:val="16"/>
              </w:rPr>
              <w:br/>
              <w:t>Shuma e Bashkefinancimit te bashkise</w:t>
            </w:r>
          </w:p>
        </w:tc>
        <w:tc>
          <w:tcPr>
            <w:tcW w:w="3119" w:type="dxa"/>
            <w:gridSpan w:val="3"/>
            <w:tcBorders>
              <w:top w:val="single" w:sz="8" w:space="0" w:color="305496"/>
              <w:left w:val="nil"/>
              <w:bottom w:val="single" w:sz="4" w:space="0" w:color="305496"/>
              <w:right w:val="single" w:sz="8" w:space="0" w:color="305496"/>
            </w:tcBorders>
            <w:shd w:val="clear" w:color="000000" w:fill="DDEBF7"/>
            <w:noWrap/>
            <w:vAlign w:val="center"/>
            <w:hideMark/>
          </w:tcPr>
          <w:p w14:paraId="2AE076BE"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 Realizimi Janar - Dhjetor  2022 </w:t>
            </w:r>
          </w:p>
        </w:tc>
      </w:tr>
      <w:tr w:rsidR="007034FC" w:rsidRPr="007034FC" w14:paraId="15B6ABFA" w14:textId="77777777" w:rsidTr="009307E9">
        <w:trPr>
          <w:trHeight w:val="218"/>
        </w:trPr>
        <w:tc>
          <w:tcPr>
            <w:tcW w:w="599" w:type="dxa"/>
            <w:vMerge/>
            <w:tcBorders>
              <w:top w:val="single" w:sz="8" w:space="0" w:color="305496"/>
              <w:left w:val="single" w:sz="4" w:space="0" w:color="305496"/>
              <w:bottom w:val="single" w:sz="4" w:space="0" w:color="305496"/>
              <w:right w:val="single" w:sz="4" w:space="0" w:color="305496"/>
            </w:tcBorders>
            <w:vAlign w:val="center"/>
            <w:hideMark/>
          </w:tcPr>
          <w:p w14:paraId="030B6A40" w14:textId="77777777" w:rsidR="007034FC" w:rsidRPr="007034FC" w:rsidRDefault="007034FC" w:rsidP="007034FC">
            <w:pPr>
              <w:spacing w:after="0" w:line="240" w:lineRule="auto"/>
              <w:rPr>
                <w:rFonts w:ascii="Calibri Light" w:eastAsia="Times New Roman" w:hAnsi="Calibri Light" w:cs="Calibri Light"/>
                <w:b/>
                <w:bCs/>
                <w:color w:val="000000"/>
                <w:sz w:val="16"/>
                <w:szCs w:val="16"/>
              </w:rPr>
            </w:pPr>
          </w:p>
        </w:tc>
        <w:tc>
          <w:tcPr>
            <w:tcW w:w="1277" w:type="dxa"/>
            <w:vMerge/>
            <w:tcBorders>
              <w:top w:val="single" w:sz="8" w:space="0" w:color="305496"/>
              <w:left w:val="single" w:sz="4" w:space="0" w:color="305496"/>
              <w:bottom w:val="single" w:sz="4" w:space="0" w:color="305496"/>
              <w:right w:val="single" w:sz="4" w:space="0" w:color="305496"/>
            </w:tcBorders>
            <w:vAlign w:val="center"/>
            <w:hideMark/>
          </w:tcPr>
          <w:p w14:paraId="67F7D125" w14:textId="77777777" w:rsidR="007034FC" w:rsidRPr="007034FC" w:rsidRDefault="007034FC" w:rsidP="007034FC">
            <w:pPr>
              <w:spacing w:after="0" w:line="240" w:lineRule="auto"/>
              <w:rPr>
                <w:rFonts w:ascii="Calibri Light" w:eastAsia="Times New Roman" w:hAnsi="Calibri Light" w:cs="Calibri Light"/>
                <w:b/>
                <w:bCs/>
                <w:color w:val="000000"/>
                <w:sz w:val="16"/>
                <w:szCs w:val="16"/>
              </w:rPr>
            </w:pPr>
          </w:p>
        </w:tc>
        <w:tc>
          <w:tcPr>
            <w:tcW w:w="1076" w:type="dxa"/>
            <w:vMerge/>
            <w:tcBorders>
              <w:top w:val="single" w:sz="8" w:space="0" w:color="305496"/>
              <w:left w:val="single" w:sz="4" w:space="0" w:color="305496"/>
              <w:bottom w:val="single" w:sz="4" w:space="0" w:color="305496"/>
              <w:right w:val="single" w:sz="4" w:space="0" w:color="305496"/>
            </w:tcBorders>
            <w:vAlign w:val="center"/>
            <w:hideMark/>
          </w:tcPr>
          <w:p w14:paraId="291F73FD" w14:textId="77777777" w:rsidR="007034FC" w:rsidRPr="007034FC" w:rsidRDefault="007034FC" w:rsidP="007034FC">
            <w:pPr>
              <w:spacing w:after="0" w:line="240" w:lineRule="auto"/>
              <w:rPr>
                <w:rFonts w:ascii="Calibri Light" w:eastAsia="Times New Roman" w:hAnsi="Calibri Light" w:cs="Calibri Light"/>
                <w:b/>
                <w:bCs/>
                <w:color w:val="000000"/>
                <w:sz w:val="16"/>
                <w:szCs w:val="16"/>
              </w:rPr>
            </w:pPr>
          </w:p>
        </w:tc>
        <w:tc>
          <w:tcPr>
            <w:tcW w:w="1076" w:type="dxa"/>
            <w:tcBorders>
              <w:top w:val="nil"/>
              <w:left w:val="single" w:sz="8" w:space="0" w:color="305496"/>
              <w:bottom w:val="single" w:sz="4" w:space="0" w:color="305496"/>
              <w:right w:val="nil"/>
            </w:tcBorders>
            <w:shd w:val="clear" w:color="000000" w:fill="DDEBF7"/>
            <w:vAlign w:val="center"/>
            <w:hideMark/>
          </w:tcPr>
          <w:p w14:paraId="36B1789E"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fondet e projektit</w:t>
            </w:r>
          </w:p>
        </w:tc>
        <w:tc>
          <w:tcPr>
            <w:tcW w:w="988" w:type="dxa"/>
            <w:tcBorders>
              <w:top w:val="nil"/>
              <w:left w:val="single" w:sz="8" w:space="0" w:color="305496"/>
              <w:bottom w:val="single" w:sz="8" w:space="0" w:color="305496"/>
              <w:right w:val="single" w:sz="8" w:space="0" w:color="305496"/>
            </w:tcBorders>
            <w:shd w:val="clear" w:color="000000" w:fill="DDEBF7"/>
            <w:vAlign w:val="center"/>
            <w:hideMark/>
          </w:tcPr>
          <w:p w14:paraId="516D18B8"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Total fondet e bashkise</w:t>
            </w:r>
          </w:p>
        </w:tc>
        <w:tc>
          <w:tcPr>
            <w:tcW w:w="988" w:type="dxa"/>
            <w:tcBorders>
              <w:top w:val="nil"/>
              <w:left w:val="nil"/>
              <w:bottom w:val="single" w:sz="8" w:space="0" w:color="305496"/>
              <w:right w:val="single" w:sz="4" w:space="0" w:color="305496"/>
            </w:tcBorders>
            <w:shd w:val="clear" w:color="000000" w:fill="DDEBF7"/>
            <w:noWrap/>
            <w:vAlign w:val="center"/>
            <w:hideMark/>
          </w:tcPr>
          <w:p w14:paraId="615A2415"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TVSH ( leke) </w:t>
            </w:r>
          </w:p>
        </w:tc>
        <w:tc>
          <w:tcPr>
            <w:tcW w:w="988" w:type="dxa"/>
            <w:tcBorders>
              <w:top w:val="nil"/>
              <w:left w:val="nil"/>
              <w:bottom w:val="single" w:sz="8" w:space="0" w:color="305496"/>
              <w:right w:val="single" w:sz="4" w:space="0" w:color="305496"/>
            </w:tcBorders>
            <w:shd w:val="clear" w:color="000000" w:fill="DDEBF7"/>
            <w:vAlign w:val="center"/>
            <w:hideMark/>
          </w:tcPr>
          <w:p w14:paraId="5A272048"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Bashke-financim ( leke) </w:t>
            </w:r>
          </w:p>
        </w:tc>
        <w:tc>
          <w:tcPr>
            <w:tcW w:w="1034" w:type="dxa"/>
            <w:tcBorders>
              <w:top w:val="nil"/>
              <w:left w:val="nil"/>
              <w:bottom w:val="single" w:sz="8" w:space="0" w:color="305496"/>
              <w:right w:val="single" w:sz="8" w:space="0" w:color="305496"/>
            </w:tcBorders>
            <w:shd w:val="clear" w:color="000000" w:fill="DDEBF7"/>
            <w:vAlign w:val="center"/>
            <w:hideMark/>
          </w:tcPr>
          <w:p w14:paraId="2A0E3E27"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Borxh i rimbursueshem ( leke) </w:t>
            </w:r>
          </w:p>
        </w:tc>
        <w:tc>
          <w:tcPr>
            <w:tcW w:w="1089" w:type="dxa"/>
            <w:tcBorders>
              <w:top w:val="nil"/>
              <w:left w:val="nil"/>
              <w:bottom w:val="single" w:sz="4" w:space="0" w:color="305496"/>
              <w:right w:val="single" w:sz="4" w:space="0" w:color="305496"/>
            </w:tcBorders>
            <w:shd w:val="clear" w:color="000000" w:fill="DDEBF7"/>
            <w:vAlign w:val="center"/>
            <w:hideMark/>
          </w:tcPr>
          <w:p w14:paraId="7F732964"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 fondet e projektit </w:t>
            </w:r>
          </w:p>
        </w:tc>
        <w:tc>
          <w:tcPr>
            <w:tcW w:w="988" w:type="dxa"/>
            <w:tcBorders>
              <w:top w:val="nil"/>
              <w:left w:val="nil"/>
              <w:bottom w:val="single" w:sz="4" w:space="0" w:color="305496"/>
              <w:right w:val="single" w:sz="4" w:space="0" w:color="305496"/>
            </w:tcBorders>
            <w:shd w:val="clear" w:color="000000" w:fill="DDEBF7"/>
            <w:vAlign w:val="center"/>
            <w:hideMark/>
          </w:tcPr>
          <w:p w14:paraId="0007EF9F"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 fondet e bashkise </w:t>
            </w:r>
          </w:p>
        </w:tc>
        <w:tc>
          <w:tcPr>
            <w:tcW w:w="1042" w:type="dxa"/>
            <w:tcBorders>
              <w:top w:val="nil"/>
              <w:left w:val="nil"/>
              <w:bottom w:val="single" w:sz="4" w:space="0" w:color="305496"/>
              <w:right w:val="single" w:sz="8" w:space="0" w:color="305496"/>
            </w:tcBorders>
            <w:shd w:val="clear" w:color="000000" w:fill="DDEBF7"/>
            <w:vAlign w:val="center"/>
            <w:hideMark/>
          </w:tcPr>
          <w:p w14:paraId="4B8057D7" w14:textId="77777777" w:rsidR="007034FC" w:rsidRPr="007034FC" w:rsidRDefault="007034FC" w:rsidP="007034FC">
            <w:pPr>
              <w:spacing w:after="0" w:line="240" w:lineRule="auto"/>
              <w:jc w:val="center"/>
              <w:rPr>
                <w:rFonts w:ascii="Calibri Light" w:eastAsia="Times New Roman" w:hAnsi="Calibri Light" w:cs="Calibri Light"/>
                <w:b/>
                <w:bCs/>
                <w:color w:val="000000"/>
                <w:sz w:val="16"/>
                <w:szCs w:val="16"/>
              </w:rPr>
            </w:pPr>
            <w:r w:rsidRPr="007034FC">
              <w:rPr>
                <w:rFonts w:ascii="Calibri Light" w:eastAsia="Times New Roman" w:hAnsi="Calibri Light" w:cs="Calibri Light"/>
                <w:b/>
                <w:bCs/>
                <w:color w:val="000000"/>
                <w:sz w:val="16"/>
                <w:szCs w:val="16"/>
              </w:rPr>
              <w:t xml:space="preserve"> Total Fakt janar-dhjetor 2022 </w:t>
            </w:r>
          </w:p>
        </w:tc>
      </w:tr>
      <w:tr w:rsidR="007034FC" w:rsidRPr="007034FC" w14:paraId="13A2F1CE" w14:textId="77777777" w:rsidTr="009307E9">
        <w:trPr>
          <w:trHeight w:val="220"/>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1BF040E8"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03280</w:t>
            </w:r>
          </w:p>
        </w:tc>
        <w:tc>
          <w:tcPr>
            <w:tcW w:w="1277" w:type="dxa"/>
            <w:tcBorders>
              <w:top w:val="nil"/>
              <w:left w:val="nil"/>
              <w:bottom w:val="single" w:sz="4" w:space="0" w:color="305496"/>
              <w:right w:val="single" w:sz="4" w:space="0" w:color="305496"/>
            </w:tcBorders>
            <w:shd w:val="clear" w:color="auto" w:fill="auto"/>
            <w:vAlign w:val="center"/>
            <w:hideMark/>
          </w:tcPr>
          <w:p w14:paraId="6AF6C8C3"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FIRE PREP  Permiresimi i mbrojtjes nga zjarri - BE</w:t>
            </w:r>
          </w:p>
        </w:tc>
        <w:tc>
          <w:tcPr>
            <w:tcW w:w="1076" w:type="dxa"/>
            <w:tcBorders>
              <w:top w:val="nil"/>
              <w:left w:val="nil"/>
              <w:bottom w:val="single" w:sz="4" w:space="0" w:color="305496"/>
              <w:right w:val="single" w:sz="4" w:space="0" w:color="305496"/>
            </w:tcBorders>
            <w:shd w:val="clear" w:color="auto" w:fill="auto"/>
            <w:vAlign w:val="center"/>
            <w:hideMark/>
          </w:tcPr>
          <w:p w14:paraId="1880E1CB"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102,128,730</w:t>
            </w:r>
          </w:p>
        </w:tc>
        <w:tc>
          <w:tcPr>
            <w:tcW w:w="1076" w:type="dxa"/>
            <w:tcBorders>
              <w:top w:val="nil"/>
              <w:left w:val="single" w:sz="8" w:space="0" w:color="305496"/>
              <w:bottom w:val="single" w:sz="4" w:space="0" w:color="305496"/>
              <w:right w:val="nil"/>
            </w:tcBorders>
            <w:shd w:val="clear" w:color="auto" w:fill="auto"/>
            <w:vAlign w:val="center"/>
            <w:hideMark/>
          </w:tcPr>
          <w:p w14:paraId="2362F374"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14,024,989 </w:t>
            </w:r>
          </w:p>
        </w:tc>
        <w:tc>
          <w:tcPr>
            <w:tcW w:w="988" w:type="dxa"/>
            <w:tcBorders>
              <w:top w:val="nil"/>
              <w:left w:val="single" w:sz="8" w:space="0" w:color="305496"/>
              <w:bottom w:val="single" w:sz="4" w:space="0" w:color="305496"/>
              <w:right w:val="single" w:sz="4" w:space="0" w:color="305496"/>
            </w:tcBorders>
            <w:shd w:val="clear" w:color="auto" w:fill="auto"/>
            <w:vAlign w:val="center"/>
            <w:hideMark/>
          </w:tcPr>
          <w:p w14:paraId="2622604A"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31,274,700 </w:t>
            </w:r>
          </w:p>
        </w:tc>
        <w:tc>
          <w:tcPr>
            <w:tcW w:w="988" w:type="dxa"/>
            <w:tcBorders>
              <w:top w:val="nil"/>
              <w:left w:val="nil"/>
              <w:bottom w:val="single" w:sz="4" w:space="0" w:color="305496"/>
              <w:right w:val="single" w:sz="4" w:space="0" w:color="305496"/>
            </w:tcBorders>
            <w:shd w:val="clear" w:color="auto" w:fill="auto"/>
            <w:vAlign w:val="center"/>
            <w:hideMark/>
          </w:tcPr>
          <w:p w14:paraId="0FD4C4BD"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10,052,800 </w:t>
            </w:r>
          </w:p>
        </w:tc>
        <w:tc>
          <w:tcPr>
            <w:tcW w:w="988" w:type="dxa"/>
            <w:tcBorders>
              <w:top w:val="nil"/>
              <w:left w:val="nil"/>
              <w:bottom w:val="single" w:sz="4" w:space="0" w:color="305496"/>
              <w:right w:val="single" w:sz="4" w:space="0" w:color="305496"/>
            </w:tcBorders>
            <w:shd w:val="clear" w:color="auto" w:fill="auto"/>
            <w:vAlign w:val="center"/>
            <w:hideMark/>
          </w:tcPr>
          <w:p w14:paraId="708C2F92"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7,557,900 </w:t>
            </w:r>
          </w:p>
        </w:tc>
        <w:tc>
          <w:tcPr>
            <w:tcW w:w="1034" w:type="dxa"/>
            <w:tcBorders>
              <w:top w:val="nil"/>
              <w:left w:val="nil"/>
              <w:bottom w:val="single" w:sz="4" w:space="0" w:color="305496"/>
              <w:right w:val="single" w:sz="8" w:space="0" w:color="305496"/>
            </w:tcBorders>
            <w:shd w:val="clear" w:color="auto" w:fill="auto"/>
            <w:vAlign w:val="center"/>
            <w:hideMark/>
          </w:tcPr>
          <w:p w14:paraId="4D09D49F"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13,664,000 </w:t>
            </w:r>
          </w:p>
        </w:tc>
        <w:tc>
          <w:tcPr>
            <w:tcW w:w="1089" w:type="dxa"/>
            <w:tcBorders>
              <w:top w:val="nil"/>
              <w:left w:val="nil"/>
              <w:bottom w:val="single" w:sz="4" w:space="0" w:color="305496"/>
              <w:right w:val="single" w:sz="4" w:space="0" w:color="305496"/>
            </w:tcBorders>
            <w:shd w:val="clear" w:color="auto" w:fill="auto"/>
            <w:noWrap/>
            <w:vAlign w:val="center"/>
            <w:hideMark/>
          </w:tcPr>
          <w:p w14:paraId="0D2EB6D9"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1,596,815 </w:t>
            </w:r>
          </w:p>
        </w:tc>
        <w:tc>
          <w:tcPr>
            <w:tcW w:w="988" w:type="dxa"/>
            <w:tcBorders>
              <w:top w:val="nil"/>
              <w:left w:val="nil"/>
              <w:bottom w:val="single" w:sz="4" w:space="0" w:color="305496"/>
              <w:right w:val="single" w:sz="4" w:space="0" w:color="305496"/>
            </w:tcBorders>
            <w:shd w:val="clear" w:color="auto" w:fill="auto"/>
            <w:noWrap/>
            <w:vAlign w:val="center"/>
            <w:hideMark/>
          </w:tcPr>
          <w:p w14:paraId="54296990"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738,262 </w:t>
            </w:r>
          </w:p>
        </w:tc>
        <w:tc>
          <w:tcPr>
            <w:tcW w:w="1042" w:type="dxa"/>
            <w:tcBorders>
              <w:top w:val="nil"/>
              <w:left w:val="nil"/>
              <w:bottom w:val="single" w:sz="4" w:space="0" w:color="305496"/>
              <w:right w:val="single" w:sz="8" w:space="0" w:color="305496"/>
            </w:tcBorders>
            <w:shd w:val="clear" w:color="auto" w:fill="auto"/>
            <w:noWrap/>
            <w:vAlign w:val="center"/>
            <w:hideMark/>
          </w:tcPr>
          <w:p w14:paraId="53C3A522"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2,335,077 </w:t>
            </w:r>
          </w:p>
        </w:tc>
      </w:tr>
      <w:tr w:rsidR="007034FC" w:rsidRPr="007034FC" w14:paraId="60A75B57" w14:textId="77777777" w:rsidTr="009307E9">
        <w:trPr>
          <w:trHeight w:val="149"/>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6D232740"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06440</w:t>
            </w:r>
          </w:p>
        </w:tc>
        <w:tc>
          <w:tcPr>
            <w:tcW w:w="1277" w:type="dxa"/>
            <w:tcBorders>
              <w:top w:val="nil"/>
              <w:left w:val="nil"/>
              <w:bottom w:val="single" w:sz="4" w:space="0" w:color="305496"/>
              <w:right w:val="single" w:sz="4" w:space="0" w:color="305496"/>
            </w:tcBorders>
            <w:shd w:val="clear" w:color="auto" w:fill="auto"/>
            <w:vAlign w:val="center"/>
            <w:hideMark/>
          </w:tcPr>
          <w:p w14:paraId="78A5C406"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Smart Energy - SECO</w:t>
            </w:r>
          </w:p>
        </w:tc>
        <w:tc>
          <w:tcPr>
            <w:tcW w:w="1076" w:type="dxa"/>
            <w:tcBorders>
              <w:top w:val="nil"/>
              <w:left w:val="nil"/>
              <w:bottom w:val="single" w:sz="4" w:space="0" w:color="305496"/>
              <w:right w:val="single" w:sz="4" w:space="0" w:color="305496"/>
            </w:tcBorders>
            <w:shd w:val="clear" w:color="auto" w:fill="auto"/>
            <w:noWrap/>
            <w:vAlign w:val="center"/>
            <w:hideMark/>
          </w:tcPr>
          <w:p w14:paraId="0A5E0B1A"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32,070,670</w:t>
            </w:r>
          </w:p>
        </w:tc>
        <w:tc>
          <w:tcPr>
            <w:tcW w:w="1076" w:type="dxa"/>
            <w:tcBorders>
              <w:top w:val="nil"/>
              <w:left w:val="single" w:sz="8" w:space="0" w:color="305496"/>
              <w:bottom w:val="single" w:sz="4" w:space="0" w:color="305496"/>
              <w:right w:val="nil"/>
            </w:tcBorders>
            <w:shd w:val="clear" w:color="auto" w:fill="auto"/>
            <w:noWrap/>
            <w:vAlign w:val="center"/>
            <w:hideMark/>
          </w:tcPr>
          <w:p w14:paraId="54DC8DBB"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32,070,670 </w:t>
            </w:r>
          </w:p>
        </w:tc>
        <w:tc>
          <w:tcPr>
            <w:tcW w:w="988" w:type="dxa"/>
            <w:tcBorders>
              <w:top w:val="nil"/>
              <w:left w:val="single" w:sz="8" w:space="0" w:color="305496"/>
              <w:bottom w:val="single" w:sz="4" w:space="0" w:color="305496"/>
              <w:right w:val="single" w:sz="4" w:space="0" w:color="305496"/>
            </w:tcBorders>
            <w:shd w:val="clear" w:color="auto" w:fill="auto"/>
            <w:noWrap/>
            <w:vAlign w:val="center"/>
            <w:hideMark/>
          </w:tcPr>
          <w:p w14:paraId="2C361BFF"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6,189,500 </w:t>
            </w:r>
          </w:p>
        </w:tc>
        <w:tc>
          <w:tcPr>
            <w:tcW w:w="988" w:type="dxa"/>
            <w:tcBorders>
              <w:top w:val="nil"/>
              <w:left w:val="nil"/>
              <w:bottom w:val="single" w:sz="4" w:space="0" w:color="305496"/>
              <w:right w:val="single" w:sz="4" w:space="0" w:color="305496"/>
            </w:tcBorders>
            <w:shd w:val="clear" w:color="auto" w:fill="auto"/>
            <w:vAlign w:val="center"/>
            <w:hideMark/>
          </w:tcPr>
          <w:p w14:paraId="32DCD00B"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988" w:type="dxa"/>
            <w:tcBorders>
              <w:top w:val="nil"/>
              <w:left w:val="nil"/>
              <w:bottom w:val="single" w:sz="4" w:space="0" w:color="305496"/>
              <w:right w:val="single" w:sz="4" w:space="0" w:color="305496"/>
            </w:tcBorders>
            <w:shd w:val="clear" w:color="auto" w:fill="auto"/>
            <w:vAlign w:val="center"/>
            <w:hideMark/>
          </w:tcPr>
          <w:p w14:paraId="5C25F7A2"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6,189,500 </w:t>
            </w:r>
          </w:p>
        </w:tc>
        <w:tc>
          <w:tcPr>
            <w:tcW w:w="1034" w:type="dxa"/>
            <w:tcBorders>
              <w:top w:val="nil"/>
              <w:left w:val="nil"/>
              <w:bottom w:val="single" w:sz="4" w:space="0" w:color="305496"/>
              <w:right w:val="single" w:sz="8" w:space="0" w:color="305496"/>
            </w:tcBorders>
            <w:shd w:val="clear" w:color="auto" w:fill="auto"/>
            <w:vAlign w:val="center"/>
            <w:hideMark/>
          </w:tcPr>
          <w:p w14:paraId="3799E030"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89" w:type="dxa"/>
            <w:tcBorders>
              <w:top w:val="nil"/>
              <w:left w:val="nil"/>
              <w:bottom w:val="single" w:sz="4" w:space="0" w:color="305496"/>
              <w:right w:val="single" w:sz="4" w:space="0" w:color="305496"/>
            </w:tcBorders>
            <w:shd w:val="clear" w:color="auto" w:fill="auto"/>
            <w:noWrap/>
            <w:vAlign w:val="center"/>
            <w:hideMark/>
          </w:tcPr>
          <w:p w14:paraId="253A5F37"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w:t>
            </w:r>
          </w:p>
        </w:tc>
        <w:tc>
          <w:tcPr>
            <w:tcW w:w="988" w:type="dxa"/>
            <w:tcBorders>
              <w:top w:val="nil"/>
              <w:left w:val="nil"/>
              <w:bottom w:val="single" w:sz="4" w:space="0" w:color="305496"/>
              <w:right w:val="single" w:sz="4" w:space="0" w:color="305496"/>
            </w:tcBorders>
            <w:shd w:val="clear" w:color="auto" w:fill="auto"/>
            <w:noWrap/>
            <w:vAlign w:val="center"/>
            <w:hideMark/>
          </w:tcPr>
          <w:p w14:paraId="4B63894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42" w:type="dxa"/>
            <w:tcBorders>
              <w:top w:val="nil"/>
              <w:left w:val="nil"/>
              <w:bottom w:val="single" w:sz="4" w:space="0" w:color="305496"/>
              <w:right w:val="single" w:sz="8" w:space="0" w:color="305496"/>
            </w:tcBorders>
            <w:shd w:val="clear" w:color="auto" w:fill="auto"/>
            <w:noWrap/>
            <w:vAlign w:val="center"/>
            <w:hideMark/>
          </w:tcPr>
          <w:p w14:paraId="44969A39"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   </w:t>
            </w:r>
          </w:p>
        </w:tc>
      </w:tr>
      <w:tr w:rsidR="007034FC" w:rsidRPr="007034FC" w14:paraId="7B3DD9A3" w14:textId="77777777" w:rsidTr="009307E9">
        <w:trPr>
          <w:trHeight w:val="149"/>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0F680242"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08220</w:t>
            </w:r>
          </w:p>
        </w:tc>
        <w:tc>
          <w:tcPr>
            <w:tcW w:w="1277" w:type="dxa"/>
            <w:tcBorders>
              <w:top w:val="nil"/>
              <w:left w:val="nil"/>
              <w:bottom w:val="single" w:sz="4" w:space="0" w:color="305496"/>
              <w:right w:val="single" w:sz="4" w:space="0" w:color="305496"/>
            </w:tcBorders>
            <w:shd w:val="clear" w:color="auto" w:fill="auto"/>
            <w:vAlign w:val="center"/>
            <w:hideMark/>
          </w:tcPr>
          <w:p w14:paraId="242B55CD"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Accessible tourism - BE</w:t>
            </w:r>
          </w:p>
        </w:tc>
        <w:tc>
          <w:tcPr>
            <w:tcW w:w="1076" w:type="dxa"/>
            <w:tcBorders>
              <w:top w:val="nil"/>
              <w:left w:val="nil"/>
              <w:bottom w:val="single" w:sz="4" w:space="0" w:color="305496"/>
              <w:right w:val="single" w:sz="4" w:space="0" w:color="305496"/>
            </w:tcBorders>
            <w:shd w:val="clear" w:color="auto" w:fill="auto"/>
            <w:vAlign w:val="center"/>
            <w:hideMark/>
          </w:tcPr>
          <w:p w14:paraId="2D875950"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16,036,063</w:t>
            </w:r>
          </w:p>
        </w:tc>
        <w:tc>
          <w:tcPr>
            <w:tcW w:w="1076" w:type="dxa"/>
            <w:tcBorders>
              <w:top w:val="nil"/>
              <w:left w:val="single" w:sz="8" w:space="0" w:color="305496"/>
              <w:bottom w:val="single" w:sz="4" w:space="0" w:color="305496"/>
              <w:right w:val="nil"/>
            </w:tcBorders>
            <w:shd w:val="clear" w:color="auto" w:fill="auto"/>
            <w:vAlign w:val="center"/>
            <w:hideMark/>
          </w:tcPr>
          <w:p w14:paraId="3C7A229C"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4,810,818 </w:t>
            </w:r>
          </w:p>
        </w:tc>
        <w:tc>
          <w:tcPr>
            <w:tcW w:w="988" w:type="dxa"/>
            <w:tcBorders>
              <w:top w:val="nil"/>
              <w:left w:val="single" w:sz="8" w:space="0" w:color="305496"/>
              <w:bottom w:val="single" w:sz="4" w:space="0" w:color="305496"/>
              <w:right w:val="single" w:sz="4" w:space="0" w:color="305496"/>
            </w:tcBorders>
            <w:shd w:val="clear" w:color="auto" w:fill="auto"/>
            <w:vAlign w:val="center"/>
            <w:hideMark/>
          </w:tcPr>
          <w:p w14:paraId="348E9EA1"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8,770,444 </w:t>
            </w:r>
          </w:p>
        </w:tc>
        <w:tc>
          <w:tcPr>
            <w:tcW w:w="988" w:type="dxa"/>
            <w:tcBorders>
              <w:top w:val="nil"/>
              <w:left w:val="nil"/>
              <w:bottom w:val="single" w:sz="4" w:space="0" w:color="305496"/>
              <w:right w:val="single" w:sz="4" w:space="0" w:color="305496"/>
            </w:tcBorders>
            <w:shd w:val="clear" w:color="auto" w:fill="auto"/>
            <w:vAlign w:val="center"/>
            <w:hideMark/>
          </w:tcPr>
          <w:p w14:paraId="5E6845CD"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1,386,480 </w:t>
            </w:r>
          </w:p>
        </w:tc>
        <w:tc>
          <w:tcPr>
            <w:tcW w:w="988" w:type="dxa"/>
            <w:tcBorders>
              <w:top w:val="nil"/>
              <w:left w:val="nil"/>
              <w:bottom w:val="single" w:sz="4" w:space="0" w:color="305496"/>
              <w:right w:val="single" w:sz="4" w:space="0" w:color="305496"/>
            </w:tcBorders>
            <w:shd w:val="clear" w:color="auto" w:fill="auto"/>
            <w:vAlign w:val="center"/>
            <w:hideMark/>
          </w:tcPr>
          <w:p w14:paraId="614AB5F8"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34" w:type="dxa"/>
            <w:tcBorders>
              <w:top w:val="nil"/>
              <w:left w:val="nil"/>
              <w:bottom w:val="single" w:sz="4" w:space="0" w:color="305496"/>
              <w:right w:val="single" w:sz="8" w:space="0" w:color="305496"/>
            </w:tcBorders>
            <w:shd w:val="clear" w:color="auto" w:fill="auto"/>
            <w:vAlign w:val="center"/>
            <w:hideMark/>
          </w:tcPr>
          <w:p w14:paraId="0A33C58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7,383,964 </w:t>
            </w:r>
          </w:p>
        </w:tc>
        <w:tc>
          <w:tcPr>
            <w:tcW w:w="1089" w:type="dxa"/>
            <w:tcBorders>
              <w:top w:val="nil"/>
              <w:left w:val="nil"/>
              <w:bottom w:val="single" w:sz="4" w:space="0" w:color="305496"/>
              <w:right w:val="single" w:sz="4" w:space="0" w:color="305496"/>
            </w:tcBorders>
            <w:shd w:val="clear" w:color="auto" w:fill="auto"/>
            <w:noWrap/>
            <w:vAlign w:val="center"/>
            <w:hideMark/>
          </w:tcPr>
          <w:p w14:paraId="7F2DD575"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1,228,086 </w:t>
            </w:r>
          </w:p>
        </w:tc>
        <w:tc>
          <w:tcPr>
            <w:tcW w:w="988" w:type="dxa"/>
            <w:tcBorders>
              <w:top w:val="nil"/>
              <w:left w:val="nil"/>
              <w:bottom w:val="single" w:sz="4" w:space="0" w:color="305496"/>
              <w:right w:val="single" w:sz="4" w:space="0" w:color="305496"/>
            </w:tcBorders>
            <w:shd w:val="clear" w:color="auto" w:fill="auto"/>
            <w:noWrap/>
            <w:vAlign w:val="center"/>
            <w:hideMark/>
          </w:tcPr>
          <w:p w14:paraId="1C62EEA7"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7,236,385 </w:t>
            </w:r>
          </w:p>
        </w:tc>
        <w:tc>
          <w:tcPr>
            <w:tcW w:w="1042" w:type="dxa"/>
            <w:tcBorders>
              <w:top w:val="nil"/>
              <w:left w:val="nil"/>
              <w:bottom w:val="single" w:sz="4" w:space="0" w:color="305496"/>
              <w:right w:val="single" w:sz="8" w:space="0" w:color="305496"/>
            </w:tcBorders>
            <w:shd w:val="clear" w:color="auto" w:fill="auto"/>
            <w:noWrap/>
            <w:vAlign w:val="center"/>
            <w:hideMark/>
          </w:tcPr>
          <w:p w14:paraId="1A6A4DF8"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8,464,471 </w:t>
            </w:r>
          </w:p>
        </w:tc>
      </w:tr>
      <w:tr w:rsidR="007034FC" w:rsidRPr="007034FC" w14:paraId="18006169" w14:textId="77777777" w:rsidTr="009307E9">
        <w:trPr>
          <w:trHeight w:val="149"/>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0ED34B69"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08220</w:t>
            </w:r>
          </w:p>
        </w:tc>
        <w:tc>
          <w:tcPr>
            <w:tcW w:w="1277" w:type="dxa"/>
            <w:tcBorders>
              <w:top w:val="nil"/>
              <w:left w:val="nil"/>
              <w:bottom w:val="single" w:sz="4" w:space="0" w:color="305496"/>
              <w:right w:val="single" w:sz="4" w:space="0" w:color="305496"/>
            </w:tcBorders>
            <w:shd w:val="clear" w:color="auto" w:fill="auto"/>
            <w:noWrap/>
            <w:vAlign w:val="center"/>
            <w:hideMark/>
          </w:tcPr>
          <w:p w14:paraId="5B00C519"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Culture Lands - BE</w:t>
            </w:r>
          </w:p>
        </w:tc>
        <w:tc>
          <w:tcPr>
            <w:tcW w:w="1076" w:type="dxa"/>
            <w:tcBorders>
              <w:top w:val="nil"/>
              <w:left w:val="nil"/>
              <w:bottom w:val="single" w:sz="4" w:space="0" w:color="305496"/>
              <w:right w:val="single" w:sz="4" w:space="0" w:color="305496"/>
            </w:tcBorders>
            <w:shd w:val="clear" w:color="auto" w:fill="auto"/>
            <w:vAlign w:val="center"/>
            <w:hideMark/>
          </w:tcPr>
          <w:p w14:paraId="479634A3"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4,851,720</w:t>
            </w:r>
          </w:p>
        </w:tc>
        <w:tc>
          <w:tcPr>
            <w:tcW w:w="1076" w:type="dxa"/>
            <w:tcBorders>
              <w:top w:val="nil"/>
              <w:left w:val="single" w:sz="8" w:space="0" w:color="305496"/>
              <w:bottom w:val="single" w:sz="4" w:space="0" w:color="305496"/>
              <w:right w:val="nil"/>
            </w:tcBorders>
            <w:shd w:val="clear" w:color="auto" w:fill="auto"/>
            <w:vAlign w:val="center"/>
            <w:hideMark/>
          </w:tcPr>
          <w:p w14:paraId="686E21E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252,648 </w:t>
            </w:r>
          </w:p>
        </w:tc>
        <w:tc>
          <w:tcPr>
            <w:tcW w:w="988" w:type="dxa"/>
            <w:tcBorders>
              <w:top w:val="nil"/>
              <w:left w:val="single" w:sz="8" w:space="0" w:color="305496"/>
              <w:bottom w:val="single" w:sz="4" w:space="0" w:color="305496"/>
              <w:right w:val="single" w:sz="4" w:space="0" w:color="305496"/>
            </w:tcBorders>
            <w:shd w:val="clear" w:color="auto" w:fill="auto"/>
            <w:vAlign w:val="center"/>
            <w:hideMark/>
          </w:tcPr>
          <w:p w14:paraId="6417D98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957,825 </w:t>
            </w:r>
          </w:p>
        </w:tc>
        <w:tc>
          <w:tcPr>
            <w:tcW w:w="988" w:type="dxa"/>
            <w:tcBorders>
              <w:top w:val="nil"/>
              <w:left w:val="nil"/>
              <w:bottom w:val="single" w:sz="4" w:space="0" w:color="305496"/>
              <w:right w:val="single" w:sz="4" w:space="0" w:color="305496"/>
            </w:tcBorders>
            <w:shd w:val="clear" w:color="auto" w:fill="auto"/>
            <w:vAlign w:val="center"/>
            <w:hideMark/>
          </w:tcPr>
          <w:p w14:paraId="02013A36"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233,467 </w:t>
            </w:r>
          </w:p>
        </w:tc>
        <w:tc>
          <w:tcPr>
            <w:tcW w:w="988" w:type="dxa"/>
            <w:tcBorders>
              <w:top w:val="nil"/>
              <w:left w:val="nil"/>
              <w:bottom w:val="single" w:sz="4" w:space="0" w:color="305496"/>
              <w:right w:val="single" w:sz="4" w:space="0" w:color="305496"/>
            </w:tcBorders>
            <w:shd w:val="clear" w:color="auto" w:fill="auto"/>
            <w:vAlign w:val="center"/>
            <w:hideMark/>
          </w:tcPr>
          <w:p w14:paraId="0422CA24"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34" w:type="dxa"/>
            <w:tcBorders>
              <w:top w:val="nil"/>
              <w:left w:val="nil"/>
              <w:bottom w:val="single" w:sz="4" w:space="0" w:color="305496"/>
              <w:right w:val="single" w:sz="8" w:space="0" w:color="305496"/>
            </w:tcBorders>
            <w:shd w:val="clear" w:color="auto" w:fill="auto"/>
            <w:vAlign w:val="center"/>
            <w:hideMark/>
          </w:tcPr>
          <w:p w14:paraId="45B1741D"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724,358 </w:t>
            </w:r>
          </w:p>
        </w:tc>
        <w:tc>
          <w:tcPr>
            <w:tcW w:w="1089" w:type="dxa"/>
            <w:tcBorders>
              <w:top w:val="nil"/>
              <w:left w:val="nil"/>
              <w:bottom w:val="single" w:sz="4" w:space="0" w:color="305496"/>
              <w:right w:val="single" w:sz="4" w:space="0" w:color="305496"/>
            </w:tcBorders>
            <w:shd w:val="clear" w:color="auto" w:fill="auto"/>
            <w:noWrap/>
            <w:vAlign w:val="center"/>
            <w:hideMark/>
          </w:tcPr>
          <w:p w14:paraId="43C04D60"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318,655 </w:t>
            </w:r>
          </w:p>
        </w:tc>
        <w:tc>
          <w:tcPr>
            <w:tcW w:w="988" w:type="dxa"/>
            <w:tcBorders>
              <w:top w:val="nil"/>
              <w:left w:val="nil"/>
              <w:bottom w:val="single" w:sz="4" w:space="0" w:color="305496"/>
              <w:right w:val="single" w:sz="4" w:space="0" w:color="305496"/>
            </w:tcBorders>
            <w:shd w:val="clear" w:color="auto" w:fill="auto"/>
            <w:noWrap/>
            <w:vAlign w:val="center"/>
            <w:hideMark/>
          </w:tcPr>
          <w:p w14:paraId="4365260E"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42" w:type="dxa"/>
            <w:tcBorders>
              <w:top w:val="nil"/>
              <w:left w:val="nil"/>
              <w:bottom w:val="single" w:sz="4" w:space="0" w:color="305496"/>
              <w:right w:val="single" w:sz="8" w:space="0" w:color="305496"/>
            </w:tcBorders>
            <w:shd w:val="clear" w:color="auto" w:fill="auto"/>
            <w:noWrap/>
            <w:vAlign w:val="center"/>
            <w:hideMark/>
          </w:tcPr>
          <w:p w14:paraId="1A71BA2F"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318,655 </w:t>
            </w:r>
          </w:p>
        </w:tc>
      </w:tr>
      <w:tr w:rsidR="007034FC" w:rsidRPr="007034FC" w14:paraId="619BE3BF" w14:textId="77777777" w:rsidTr="009307E9">
        <w:trPr>
          <w:trHeight w:val="122"/>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61A5C5CB" w14:textId="2C000846"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0</w:t>
            </w:r>
            <w:r w:rsidR="00054154">
              <w:rPr>
                <w:rFonts w:ascii="Tahoma" w:eastAsia="Times New Roman" w:hAnsi="Tahoma" w:cs="Tahoma"/>
                <w:color w:val="000000"/>
                <w:sz w:val="14"/>
                <w:szCs w:val="14"/>
              </w:rPr>
              <w:t>426</w:t>
            </w:r>
            <w:r w:rsidRPr="007034FC">
              <w:rPr>
                <w:rFonts w:ascii="Tahoma" w:eastAsia="Times New Roman" w:hAnsi="Tahoma" w:cs="Tahoma"/>
                <w:color w:val="000000"/>
                <w:sz w:val="14"/>
                <w:szCs w:val="14"/>
              </w:rPr>
              <w:t>0</w:t>
            </w:r>
          </w:p>
        </w:tc>
        <w:tc>
          <w:tcPr>
            <w:tcW w:w="1277" w:type="dxa"/>
            <w:tcBorders>
              <w:top w:val="nil"/>
              <w:left w:val="nil"/>
              <w:bottom w:val="single" w:sz="4" w:space="0" w:color="305496"/>
              <w:right w:val="single" w:sz="4" w:space="0" w:color="305496"/>
            </w:tcBorders>
            <w:shd w:val="clear" w:color="auto" w:fill="auto"/>
            <w:vAlign w:val="center"/>
            <w:hideMark/>
          </w:tcPr>
          <w:p w14:paraId="2FA1F5FB"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 xml:space="preserve">Olive Culture </w:t>
            </w:r>
          </w:p>
        </w:tc>
        <w:tc>
          <w:tcPr>
            <w:tcW w:w="1076" w:type="dxa"/>
            <w:tcBorders>
              <w:top w:val="nil"/>
              <w:left w:val="nil"/>
              <w:bottom w:val="single" w:sz="4" w:space="0" w:color="305496"/>
              <w:right w:val="single" w:sz="4" w:space="0" w:color="305496"/>
            </w:tcBorders>
            <w:shd w:val="clear" w:color="auto" w:fill="auto"/>
            <w:vAlign w:val="center"/>
            <w:hideMark/>
          </w:tcPr>
          <w:p w14:paraId="736673F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7,977,603</w:t>
            </w:r>
          </w:p>
        </w:tc>
        <w:tc>
          <w:tcPr>
            <w:tcW w:w="1076" w:type="dxa"/>
            <w:tcBorders>
              <w:top w:val="nil"/>
              <w:left w:val="single" w:sz="8" w:space="0" w:color="305496"/>
              <w:bottom w:val="single" w:sz="4" w:space="0" w:color="305496"/>
              <w:right w:val="nil"/>
            </w:tcBorders>
            <w:shd w:val="clear" w:color="auto" w:fill="auto"/>
            <w:vAlign w:val="center"/>
            <w:hideMark/>
          </w:tcPr>
          <w:p w14:paraId="3C7C16D6"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80,876 </w:t>
            </w:r>
          </w:p>
        </w:tc>
        <w:tc>
          <w:tcPr>
            <w:tcW w:w="988" w:type="dxa"/>
            <w:tcBorders>
              <w:top w:val="nil"/>
              <w:left w:val="single" w:sz="8" w:space="0" w:color="305496"/>
              <w:bottom w:val="single" w:sz="4" w:space="0" w:color="305496"/>
              <w:right w:val="single" w:sz="4" w:space="0" w:color="305496"/>
            </w:tcBorders>
            <w:shd w:val="clear" w:color="auto" w:fill="auto"/>
            <w:vAlign w:val="center"/>
            <w:hideMark/>
          </w:tcPr>
          <w:p w14:paraId="7F84E17C"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1,693,454 </w:t>
            </w:r>
          </w:p>
        </w:tc>
        <w:tc>
          <w:tcPr>
            <w:tcW w:w="988" w:type="dxa"/>
            <w:tcBorders>
              <w:top w:val="nil"/>
              <w:left w:val="nil"/>
              <w:bottom w:val="single" w:sz="4" w:space="0" w:color="305496"/>
              <w:right w:val="single" w:sz="4" w:space="0" w:color="305496"/>
            </w:tcBorders>
            <w:shd w:val="clear" w:color="auto" w:fill="auto"/>
            <w:vAlign w:val="center"/>
            <w:hideMark/>
          </w:tcPr>
          <w:p w14:paraId="27CB58C5"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413,211 </w:t>
            </w:r>
          </w:p>
        </w:tc>
        <w:tc>
          <w:tcPr>
            <w:tcW w:w="988" w:type="dxa"/>
            <w:tcBorders>
              <w:top w:val="nil"/>
              <w:left w:val="nil"/>
              <w:bottom w:val="single" w:sz="4" w:space="0" w:color="305496"/>
              <w:right w:val="single" w:sz="4" w:space="0" w:color="305496"/>
            </w:tcBorders>
            <w:shd w:val="clear" w:color="auto" w:fill="auto"/>
            <w:vAlign w:val="center"/>
            <w:hideMark/>
          </w:tcPr>
          <w:p w14:paraId="3F1947D2"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34" w:type="dxa"/>
            <w:tcBorders>
              <w:top w:val="nil"/>
              <w:left w:val="nil"/>
              <w:bottom w:val="single" w:sz="4" w:space="0" w:color="305496"/>
              <w:right w:val="single" w:sz="8" w:space="0" w:color="305496"/>
            </w:tcBorders>
            <w:shd w:val="clear" w:color="auto" w:fill="auto"/>
            <w:vAlign w:val="center"/>
            <w:hideMark/>
          </w:tcPr>
          <w:p w14:paraId="47E51D5A"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1,280,243 </w:t>
            </w:r>
          </w:p>
        </w:tc>
        <w:tc>
          <w:tcPr>
            <w:tcW w:w="1089" w:type="dxa"/>
            <w:tcBorders>
              <w:top w:val="nil"/>
              <w:left w:val="nil"/>
              <w:bottom w:val="single" w:sz="4" w:space="0" w:color="305496"/>
              <w:right w:val="single" w:sz="4" w:space="0" w:color="305496"/>
            </w:tcBorders>
            <w:shd w:val="clear" w:color="auto" w:fill="auto"/>
            <w:noWrap/>
            <w:vAlign w:val="center"/>
            <w:hideMark/>
          </w:tcPr>
          <w:p w14:paraId="3BA3EC46"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   </w:t>
            </w:r>
          </w:p>
        </w:tc>
        <w:tc>
          <w:tcPr>
            <w:tcW w:w="988" w:type="dxa"/>
            <w:tcBorders>
              <w:top w:val="nil"/>
              <w:left w:val="nil"/>
              <w:bottom w:val="single" w:sz="4" w:space="0" w:color="305496"/>
              <w:right w:val="single" w:sz="4" w:space="0" w:color="305496"/>
            </w:tcBorders>
            <w:shd w:val="clear" w:color="auto" w:fill="auto"/>
            <w:noWrap/>
            <w:vAlign w:val="center"/>
            <w:hideMark/>
          </w:tcPr>
          <w:p w14:paraId="1AAC0675"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42" w:type="dxa"/>
            <w:tcBorders>
              <w:top w:val="nil"/>
              <w:left w:val="nil"/>
              <w:bottom w:val="single" w:sz="4" w:space="0" w:color="305496"/>
              <w:right w:val="single" w:sz="8" w:space="0" w:color="305496"/>
            </w:tcBorders>
            <w:shd w:val="clear" w:color="auto" w:fill="auto"/>
            <w:noWrap/>
            <w:vAlign w:val="center"/>
            <w:hideMark/>
          </w:tcPr>
          <w:p w14:paraId="548085DA"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   </w:t>
            </w:r>
          </w:p>
        </w:tc>
      </w:tr>
      <w:tr w:rsidR="007034FC" w:rsidRPr="007034FC" w14:paraId="44CC2C2D" w14:textId="77777777" w:rsidTr="009307E9">
        <w:trPr>
          <w:trHeight w:val="122"/>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347CF147"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06260</w:t>
            </w:r>
          </w:p>
        </w:tc>
        <w:tc>
          <w:tcPr>
            <w:tcW w:w="1277" w:type="dxa"/>
            <w:tcBorders>
              <w:top w:val="nil"/>
              <w:left w:val="nil"/>
              <w:bottom w:val="single" w:sz="4" w:space="0" w:color="305496"/>
              <w:right w:val="single" w:sz="4" w:space="0" w:color="305496"/>
            </w:tcBorders>
            <w:shd w:val="clear" w:color="auto" w:fill="auto"/>
            <w:vAlign w:val="center"/>
            <w:hideMark/>
          </w:tcPr>
          <w:p w14:paraId="3840F0EF"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Blerje mjetesh per sherbimet publike - TAP</w:t>
            </w:r>
          </w:p>
        </w:tc>
        <w:tc>
          <w:tcPr>
            <w:tcW w:w="1076" w:type="dxa"/>
            <w:tcBorders>
              <w:top w:val="nil"/>
              <w:left w:val="nil"/>
              <w:bottom w:val="single" w:sz="4" w:space="0" w:color="305496"/>
              <w:right w:val="single" w:sz="4" w:space="0" w:color="305496"/>
            </w:tcBorders>
            <w:shd w:val="clear" w:color="auto" w:fill="auto"/>
            <w:vAlign w:val="center"/>
            <w:hideMark/>
          </w:tcPr>
          <w:p w14:paraId="2E67C6E2"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54,666,363</w:t>
            </w:r>
          </w:p>
        </w:tc>
        <w:tc>
          <w:tcPr>
            <w:tcW w:w="1076" w:type="dxa"/>
            <w:tcBorders>
              <w:top w:val="nil"/>
              <w:left w:val="single" w:sz="8" w:space="0" w:color="305496"/>
              <w:bottom w:val="single" w:sz="4" w:space="0" w:color="305496"/>
              <w:right w:val="nil"/>
            </w:tcBorders>
            <w:shd w:val="clear" w:color="auto" w:fill="auto"/>
            <w:vAlign w:val="center"/>
            <w:hideMark/>
          </w:tcPr>
          <w:p w14:paraId="5E459F92"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   </w:t>
            </w:r>
          </w:p>
        </w:tc>
        <w:tc>
          <w:tcPr>
            <w:tcW w:w="988" w:type="dxa"/>
            <w:tcBorders>
              <w:top w:val="nil"/>
              <w:left w:val="single" w:sz="8" w:space="0" w:color="305496"/>
              <w:bottom w:val="single" w:sz="4" w:space="0" w:color="305496"/>
              <w:right w:val="single" w:sz="4" w:space="0" w:color="305496"/>
            </w:tcBorders>
            <w:shd w:val="clear" w:color="auto" w:fill="auto"/>
            <w:vAlign w:val="center"/>
            <w:hideMark/>
          </w:tcPr>
          <w:p w14:paraId="30078B37"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4,282,196 </w:t>
            </w:r>
          </w:p>
        </w:tc>
        <w:tc>
          <w:tcPr>
            <w:tcW w:w="988" w:type="dxa"/>
            <w:tcBorders>
              <w:top w:val="nil"/>
              <w:left w:val="nil"/>
              <w:bottom w:val="single" w:sz="4" w:space="0" w:color="305496"/>
              <w:right w:val="single" w:sz="4" w:space="0" w:color="305496"/>
            </w:tcBorders>
            <w:shd w:val="clear" w:color="auto" w:fill="auto"/>
            <w:vAlign w:val="center"/>
            <w:hideMark/>
          </w:tcPr>
          <w:p w14:paraId="2C749B64"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4,282,196 </w:t>
            </w:r>
          </w:p>
        </w:tc>
        <w:tc>
          <w:tcPr>
            <w:tcW w:w="988" w:type="dxa"/>
            <w:tcBorders>
              <w:top w:val="nil"/>
              <w:left w:val="nil"/>
              <w:bottom w:val="single" w:sz="4" w:space="0" w:color="305496"/>
              <w:right w:val="single" w:sz="4" w:space="0" w:color="305496"/>
            </w:tcBorders>
            <w:shd w:val="clear" w:color="auto" w:fill="auto"/>
            <w:vAlign w:val="center"/>
            <w:hideMark/>
          </w:tcPr>
          <w:p w14:paraId="107A2013"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34" w:type="dxa"/>
            <w:tcBorders>
              <w:top w:val="nil"/>
              <w:left w:val="nil"/>
              <w:bottom w:val="single" w:sz="4" w:space="0" w:color="305496"/>
              <w:right w:val="single" w:sz="8" w:space="0" w:color="305496"/>
            </w:tcBorders>
            <w:shd w:val="clear" w:color="auto" w:fill="auto"/>
            <w:vAlign w:val="center"/>
            <w:hideMark/>
          </w:tcPr>
          <w:p w14:paraId="382D3D17"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89" w:type="dxa"/>
            <w:tcBorders>
              <w:top w:val="nil"/>
              <w:left w:val="nil"/>
              <w:bottom w:val="single" w:sz="4" w:space="0" w:color="305496"/>
              <w:right w:val="single" w:sz="4" w:space="0" w:color="305496"/>
            </w:tcBorders>
            <w:shd w:val="clear" w:color="auto" w:fill="auto"/>
            <w:noWrap/>
            <w:vAlign w:val="center"/>
            <w:hideMark/>
          </w:tcPr>
          <w:p w14:paraId="3A8D5A12"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   </w:t>
            </w:r>
          </w:p>
        </w:tc>
        <w:tc>
          <w:tcPr>
            <w:tcW w:w="988" w:type="dxa"/>
            <w:tcBorders>
              <w:top w:val="nil"/>
              <w:left w:val="nil"/>
              <w:bottom w:val="single" w:sz="4" w:space="0" w:color="305496"/>
              <w:right w:val="single" w:sz="4" w:space="0" w:color="305496"/>
            </w:tcBorders>
            <w:shd w:val="clear" w:color="auto" w:fill="auto"/>
            <w:vAlign w:val="center"/>
            <w:hideMark/>
          </w:tcPr>
          <w:p w14:paraId="5BC53FA7"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1,779,890 </w:t>
            </w:r>
          </w:p>
        </w:tc>
        <w:tc>
          <w:tcPr>
            <w:tcW w:w="1042" w:type="dxa"/>
            <w:tcBorders>
              <w:top w:val="nil"/>
              <w:left w:val="nil"/>
              <w:bottom w:val="single" w:sz="4" w:space="0" w:color="305496"/>
              <w:right w:val="single" w:sz="8" w:space="0" w:color="305496"/>
            </w:tcBorders>
            <w:shd w:val="clear" w:color="auto" w:fill="auto"/>
            <w:noWrap/>
            <w:vAlign w:val="center"/>
            <w:hideMark/>
          </w:tcPr>
          <w:p w14:paraId="3927BEB6"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1,779,890 </w:t>
            </w:r>
          </w:p>
        </w:tc>
      </w:tr>
      <w:tr w:rsidR="007034FC" w:rsidRPr="007034FC" w14:paraId="3B62B10F" w14:textId="77777777" w:rsidTr="009307E9">
        <w:trPr>
          <w:trHeight w:val="122"/>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67C78EF1"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10430</w:t>
            </w:r>
          </w:p>
        </w:tc>
        <w:tc>
          <w:tcPr>
            <w:tcW w:w="1277" w:type="dxa"/>
            <w:tcBorders>
              <w:top w:val="nil"/>
              <w:left w:val="nil"/>
              <w:bottom w:val="single" w:sz="4" w:space="0" w:color="305496"/>
              <w:right w:val="single" w:sz="4" w:space="0" w:color="305496"/>
            </w:tcBorders>
            <w:shd w:val="clear" w:color="auto" w:fill="auto"/>
            <w:vAlign w:val="center"/>
            <w:hideMark/>
          </w:tcPr>
          <w:p w14:paraId="6DC39029"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 xml:space="preserve">Projekti HELP </w:t>
            </w:r>
          </w:p>
        </w:tc>
        <w:tc>
          <w:tcPr>
            <w:tcW w:w="1076" w:type="dxa"/>
            <w:tcBorders>
              <w:top w:val="nil"/>
              <w:left w:val="nil"/>
              <w:bottom w:val="single" w:sz="4" w:space="0" w:color="305496"/>
              <w:right w:val="single" w:sz="4" w:space="0" w:color="305496"/>
            </w:tcBorders>
            <w:shd w:val="clear" w:color="auto" w:fill="auto"/>
            <w:vAlign w:val="center"/>
            <w:hideMark/>
          </w:tcPr>
          <w:p w14:paraId="027E6238"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15,319,680</w:t>
            </w:r>
          </w:p>
        </w:tc>
        <w:tc>
          <w:tcPr>
            <w:tcW w:w="1076" w:type="dxa"/>
            <w:tcBorders>
              <w:top w:val="nil"/>
              <w:left w:val="single" w:sz="8" w:space="0" w:color="305496"/>
              <w:bottom w:val="single" w:sz="4" w:space="0" w:color="305496"/>
              <w:right w:val="nil"/>
            </w:tcBorders>
            <w:shd w:val="clear" w:color="auto" w:fill="auto"/>
            <w:vAlign w:val="center"/>
            <w:hideMark/>
          </w:tcPr>
          <w:p w14:paraId="458AB26B"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15,319,680 </w:t>
            </w:r>
          </w:p>
        </w:tc>
        <w:tc>
          <w:tcPr>
            <w:tcW w:w="988" w:type="dxa"/>
            <w:tcBorders>
              <w:top w:val="nil"/>
              <w:left w:val="single" w:sz="8" w:space="0" w:color="305496"/>
              <w:bottom w:val="single" w:sz="4" w:space="0" w:color="305496"/>
              <w:right w:val="single" w:sz="4" w:space="0" w:color="305496"/>
            </w:tcBorders>
            <w:shd w:val="clear" w:color="auto" w:fill="auto"/>
            <w:vAlign w:val="center"/>
            <w:hideMark/>
          </w:tcPr>
          <w:p w14:paraId="74EB95ED"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1,531,968 </w:t>
            </w:r>
          </w:p>
        </w:tc>
        <w:tc>
          <w:tcPr>
            <w:tcW w:w="988" w:type="dxa"/>
            <w:tcBorders>
              <w:top w:val="nil"/>
              <w:left w:val="nil"/>
              <w:bottom w:val="single" w:sz="4" w:space="0" w:color="305496"/>
              <w:right w:val="single" w:sz="4" w:space="0" w:color="305496"/>
            </w:tcBorders>
            <w:shd w:val="clear" w:color="auto" w:fill="auto"/>
            <w:vAlign w:val="center"/>
            <w:hideMark/>
          </w:tcPr>
          <w:p w14:paraId="0CE39AE3"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988" w:type="dxa"/>
            <w:tcBorders>
              <w:top w:val="nil"/>
              <w:left w:val="nil"/>
              <w:bottom w:val="single" w:sz="4" w:space="0" w:color="305496"/>
              <w:right w:val="single" w:sz="4" w:space="0" w:color="305496"/>
            </w:tcBorders>
            <w:shd w:val="clear" w:color="auto" w:fill="auto"/>
            <w:vAlign w:val="center"/>
            <w:hideMark/>
          </w:tcPr>
          <w:p w14:paraId="12B9BEA0"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1,531,968 </w:t>
            </w:r>
          </w:p>
        </w:tc>
        <w:tc>
          <w:tcPr>
            <w:tcW w:w="1034" w:type="dxa"/>
            <w:tcBorders>
              <w:top w:val="nil"/>
              <w:left w:val="nil"/>
              <w:bottom w:val="single" w:sz="4" w:space="0" w:color="305496"/>
              <w:right w:val="single" w:sz="8" w:space="0" w:color="305496"/>
            </w:tcBorders>
            <w:shd w:val="clear" w:color="auto" w:fill="auto"/>
            <w:vAlign w:val="center"/>
            <w:hideMark/>
          </w:tcPr>
          <w:p w14:paraId="7AD2B087"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89" w:type="dxa"/>
            <w:tcBorders>
              <w:top w:val="nil"/>
              <w:left w:val="nil"/>
              <w:bottom w:val="single" w:sz="4" w:space="0" w:color="305496"/>
              <w:right w:val="single" w:sz="4" w:space="0" w:color="305496"/>
            </w:tcBorders>
            <w:shd w:val="clear" w:color="auto" w:fill="auto"/>
            <w:noWrap/>
            <w:vAlign w:val="center"/>
            <w:hideMark/>
          </w:tcPr>
          <w:p w14:paraId="7FCB11EA"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w:t>
            </w:r>
          </w:p>
        </w:tc>
        <w:tc>
          <w:tcPr>
            <w:tcW w:w="988" w:type="dxa"/>
            <w:tcBorders>
              <w:top w:val="nil"/>
              <w:left w:val="nil"/>
              <w:bottom w:val="single" w:sz="4" w:space="0" w:color="305496"/>
              <w:right w:val="single" w:sz="4" w:space="0" w:color="305496"/>
            </w:tcBorders>
            <w:shd w:val="clear" w:color="auto" w:fill="auto"/>
            <w:noWrap/>
            <w:vAlign w:val="center"/>
            <w:hideMark/>
          </w:tcPr>
          <w:p w14:paraId="2C7B4D5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1,532,000 </w:t>
            </w:r>
          </w:p>
        </w:tc>
        <w:tc>
          <w:tcPr>
            <w:tcW w:w="1042" w:type="dxa"/>
            <w:tcBorders>
              <w:top w:val="nil"/>
              <w:left w:val="nil"/>
              <w:bottom w:val="single" w:sz="4" w:space="0" w:color="305496"/>
              <w:right w:val="single" w:sz="8" w:space="0" w:color="305496"/>
            </w:tcBorders>
            <w:shd w:val="clear" w:color="auto" w:fill="auto"/>
            <w:noWrap/>
            <w:vAlign w:val="center"/>
            <w:hideMark/>
          </w:tcPr>
          <w:p w14:paraId="1153153E"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1,532,000 </w:t>
            </w:r>
          </w:p>
        </w:tc>
      </w:tr>
      <w:tr w:rsidR="007034FC" w:rsidRPr="007034FC" w14:paraId="22E8D8CB" w14:textId="77777777" w:rsidTr="009307E9">
        <w:trPr>
          <w:trHeight w:val="122"/>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542F5581"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08130</w:t>
            </w:r>
          </w:p>
        </w:tc>
        <w:tc>
          <w:tcPr>
            <w:tcW w:w="1277" w:type="dxa"/>
            <w:tcBorders>
              <w:top w:val="nil"/>
              <w:left w:val="nil"/>
              <w:bottom w:val="single" w:sz="4" w:space="0" w:color="305496"/>
              <w:right w:val="single" w:sz="4" w:space="0" w:color="305496"/>
            </w:tcBorders>
            <w:shd w:val="clear" w:color="auto" w:fill="auto"/>
            <w:vAlign w:val="center"/>
            <w:hideMark/>
          </w:tcPr>
          <w:p w14:paraId="36F01386"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E-Natura - BE</w:t>
            </w:r>
          </w:p>
        </w:tc>
        <w:tc>
          <w:tcPr>
            <w:tcW w:w="1076" w:type="dxa"/>
            <w:tcBorders>
              <w:top w:val="nil"/>
              <w:left w:val="nil"/>
              <w:bottom w:val="single" w:sz="4" w:space="0" w:color="305496"/>
              <w:right w:val="single" w:sz="4" w:space="0" w:color="305496"/>
            </w:tcBorders>
            <w:shd w:val="clear" w:color="auto" w:fill="auto"/>
            <w:vAlign w:val="center"/>
            <w:hideMark/>
          </w:tcPr>
          <w:p w14:paraId="3329D778"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11,418,963</w:t>
            </w:r>
          </w:p>
        </w:tc>
        <w:tc>
          <w:tcPr>
            <w:tcW w:w="1076" w:type="dxa"/>
            <w:tcBorders>
              <w:top w:val="nil"/>
              <w:left w:val="single" w:sz="8" w:space="0" w:color="305496"/>
              <w:bottom w:val="single" w:sz="4" w:space="0" w:color="305496"/>
              <w:right w:val="nil"/>
            </w:tcBorders>
            <w:shd w:val="clear" w:color="auto" w:fill="auto"/>
            <w:vAlign w:val="center"/>
            <w:hideMark/>
          </w:tcPr>
          <w:p w14:paraId="673BDDA0"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774,400 </w:t>
            </w:r>
          </w:p>
        </w:tc>
        <w:tc>
          <w:tcPr>
            <w:tcW w:w="988" w:type="dxa"/>
            <w:tcBorders>
              <w:top w:val="nil"/>
              <w:left w:val="single" w:sz="8" w:space="0" w:color="305496"/>
              <w:bottom w:val="single" w:sz="4" w:space="0" w:color="305496"/>
              <w:right w:val="single" w:sz="4" w:space="0" w:color="305496"/>
            </w:tcBorders>
            <w:shd w:val="clear" w:color="auto" w:fill="auto"/>
            <w:vAlign w:val="center"/>
            <w:hideMark/>
          </w:tcPr>
          <w:p w14:paraId="7EB22474"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7,149,000 </w:t>
            </w:r>
          </w:p>
        </w:tc>
        <w:tc>
          <w:tcPr>
            <w:tcW w:w="988" w:type="dxa"/>
            <w:tcBorders>
              <w:top w:val="nil"/>
              <w:left w:val="nil"/>
              <w:bottom w:val="single" w:sz="4" w:space="0" w:color="305496"/>
              <w:right w:val="single" w:sz="4" w:space="0" w:color="305496"/>
            </w:tcBorders>
            <w:shd w:val="clear" w:color="auto" w:fill="auto"/>
            <w:vAlign w:val="center"/>
            <w:hideMark/>
          </w:tcPr>
          <w:p w14:paraId="132D747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988" w:type="dxa"/>
            <w:tcBorders>
              <w:top w:val="nil"/>
              <w:left w:val="nil"/>
              <w:bottom w:val="single" w:sz="4" w:space="0" w:color="305496"/>
              <w:right w:val="single" w:sz="4" w:space="0" w:color="305496"/>
            </w:tcBorders>
            <w:shd w:val="clear" w:color="auto" w:fill="auto"/>
            <w:vAlign w:val="center"/>
            <w:hideMark/>
          </w:tcPr>
          <w:p w14:paraId="51DA0306"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34" w:type="dxa"/>
            <w:tcBorders>
              <w:top w:val="nil"/>
              <w:left w:val="nil"/>
              <w:bottom w:val="single" w:sz="4" w:space="0" w:color="305496"/>
              <w:right w:val="single" w:sz="8" w:space="0" w:color="305496"/>
            </w:tcBorders>
            <w:shd w:val="clear" w:color="auto" w:fill="auto"/>
            <w:vAlign w:val="center"/>
            <w:hideMark/>
          </w:tcPr>
          <w:p w14:paraId="33B2D872"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7,149,000 </w:t>
            </w:r>
          </w:p>
        </w:tc>
        <w:tc>
          <w:tcPr>
            <w:tcW w:w="1089" w:type="dxa"/>
            <w:tcBorders>
              <w:top w:val="nil"/>
              <w:left w:val="nil"/>
              <w:bottom w:val="single" w:sz="4" w:space="0" w:color="305496"/>
              <w:right w:val="single" w:sz="4" w:space="0" w:color="305496"/>
            </w:tcBorders>
            <w:shd w:val="clear" w:color="auto" w:fill="auto"/>
            <w:noWrap/>
            <w:vAlign w:val="center"/>
            <w:hideMark/>
          </w:tcPr>
          <w:p w14:paraId="6F264A07"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654,017 </w:t>
            </w:r>
          </w:p>
        </w:tc>
        <w:tc>
          <w:tcPr>
            <w:tcW w:w="988" w:type="dxa"/>
            <w:tcBorders>
              <w:top w:val="nil"/>
              <w:left w:val="nil"/>
              <w:bottom w:val="single" w:sz="4" w:space="0" w:color="305496"/>
              <w:right w:val="single" w:sz="4" w:space="0" w:color="305496"/>
            </w:tcBorders>
            <w:shd w:val="clear" w:color="auto" w:fill="auto"/>
            <w:noWrap/>
            <w:vAlign w:val="center"/>
            <w:hideMark/>
          </w:tcPr>
          <w:p w14:paraId="2AF2ECB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130,902 </w:t>
            </w:r>
          </w:p>
        </w:tc>
        <w:tc>
          <w:tcPr>
            <w:tcW w:w="1042" w:type="dxa"/>
            <w:tcBorders>
              <w:top w:val="nil"/>
              <w:left w:val="nil"/>
              <w:bottom w:val="single" w:sz="4" w:space="0" w:color="305496"/>
              <w:right w:val="single" w:sz="8" w:space="0" w:color="305496"/>
            </w:tcBorders>
            <w:shd w:val="clear" w:color="auto" w:fill="auto"/>
            <w:noWrap/>
            <w:vAlign w:val="center"/>
            <w:hideMark/>
          </w:tcPr>
          <w:p w14:paraId="44704A8D"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784,919 </w:t>
            </w:r>
          </w:p>
        </w:tc>
      </w:tr>
      <w:tr w:rsidR="007034FC" w:rsidRPr="007034FC" w14:paraId="1BBBAAEA" w14:textId="77777777" w:rsidTr="009307E9">
        <w:trPr>
          <w:trHeight w:val="122"/>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59D1A7DB"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08220</w:t>
            </w:r>
          </w:p>
        </w:tc>
        <w:tc>
          <w:tcPr>
            <w:tcW w:w="1277" w:type="dxa"/>
            <w:tcBorders>
              <w:top w:val="nil"/>
              <w:left w:val="nil"/>
              <w:bottom w:val="single" w:sz="4" w:space="0" w:color="305496"/>
              <w:right w:val="single" w:sz="4" w:space="0" w:color="305496"/>
            </w:tcBorders>
            <w:shd w:val="clear" w:color="auto" w:fill="auto"/>
            <w:vAlign w:val="center"/>
            <w:hideMark/>
          </w:tcPr>
          <w:p w14:paraId="5B215AAB"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 xml:space="preserve">IADSA - Qendra Rinore multifunksionare </w:t>
            </w:r>
          </w:p>
        </w:tc>
        <w:tc>
          <w:tcPr>
            <w:tcW w:w="1076" w:type="dxa"/>
            <w:tcBorders>
              <w:top w:val="nil"/>
              <w:left w:val="nil"/>
              <w:bottom w:val="single" w:sz="4" w:space="0" w:color="305496"/>
              <w:right w:val="single" w:sz="4" w:space="0" w:color="305496"/>
            </w:tcBorders>
            <w:shd w:val="clear" w:color="auto" w:fill="auto"/>
            <w:vAlign w:val="center"/>
            <w:hideMark/>
          </w:tcPr>
          <w:p w14:paraId="29A0315B"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34,856,528</w:t>
            </w:r>
          </w:p>
        </w:tc>
        <w:tc>
          <w:tcPr>
            <w:tcW w:w="1076" w:type="dxa"/>
            <w:tcBorders>
              <w:top w:val="nil"/>
              <w:left w:val="single" w:sz="8" w:space="0" w:color="305496"/>
              <w:bottom w:val="single" w:sz="4" w:space="0" w:color="305496"/>
              <w:right w:val="nil"/>
            </w:tcBorders>
            <w:shd w:val="clear" w:color="auto" w:fill="auto"/>
            <w:vAlign w:val="center"/>
            <w:hideMark/>
          </w:tcPr>
          <w:p w14:paraId="019244BB"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34,856,528 </w:t>
            </w:r>
          </w:p>
        </w:tc>
        <w:tc>
          <w:tcPr>
            <w:tcW w:w="988" w:type="dxa"/>
            <w:tcBorders>
              <w:top w:val="nil"/>
              <w:left w:val="single" w:sz="8" w:space="0" w:color="305496"/>
              <w:bottom w:val="single" w:sz="4" w:space="0" w:color="305496"/>
              <w:right w:val="single" w:sz="4" w:space="0" w:color="305496"/>
            </w:tcBorders>
            <w:shd w:val="clear" w:color="auto" w:fill="auto"/>
            <w:vAlign w:val="center"/>
            <w:hideMark/>
          </w:tcPr>
          <w:p w14:paraId="63637726"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   </w:t>
            </w:r>
          </w:p>
        </w:tc>
        <w:tc>
          <w:tcPr>
            <w:tcW w:w="988" w:type="dxa"/>
            <w:tcBorders>
              <w:top w:val="nil"/>
              <w:left w:val="nil"/>
              <w:bottom w:val="single" w:sz="4" w:space="0" w:color="305496"/>
              <w:right w:val="single" w:sz="4" w:space="0" w:color="305496"/>
            </w:tcBorders>
            <w:shd w:val="clear" w:color="auto" w:fill="auto"/>
            <w:vAlign w:val="center"/>
            <w:hideMark/>
          </w:tcPr>
          <w:p w14:paraId="79DED601"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988" w:type="dxa"/>
            <w:tcBorders>
              <w:top w:val="nil"/>
              <w:left w:val="nil"/>
              <w:bottom w:val="single" w:sz="4" w:space="0" w:color="305496"/>
              <w:right w:val="single" w:sz="4" w:space="0" w:color="305496"/>
            </w:tcBorders>
            <w:shd w:val="clear" w:color="auto" w:fill="auto"/>
            <w:vAlign w:val="center"/>
            <w:hideMark/>
          </w:tcPr>
          <w:p w14:paraId="74C4CA90"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34" w:type="dxa"/>
            <w:tcBorders>
              <w:top w:val="nil"/>
              <w:left w:val="nil"/>
              <w:bottom w:val="single" w:sz="4" w:space="0" w:color="305496"/>
              <w:right w:val="single" w:sz="8" w:space="0" w:color="305496"/>
            </w:tcBorders>
            <w:shd w:val="clear" w:color="auto" w:fill="auto"/>
            <w:vAlign w:val="center"/>
            <w:hideMark/>
          </w:tcPr>
          <w:p w14:paraId="3C9BED3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89" w:type="dxa"/>
            <w:tcBorders>
              <w:top w:val="nil"/>
              <w:left w:val="nil"/>
              <w:bottom w:val="single" w:sz="4" w:space="0" w:color="305496"/>
              <w:right w:val="single" w:sz="4" w:space="0" w:color="305496"/>
            </w:tcBorders>
            <w:shd w:val="clear" w:color="auto" w:fill="auto"/>
            <w:noWrap/>
            <w:vAlign w:val="center"/>
            <w:hideMark/>
          </w:tcPr>
          <w:p w14:paraId="44E887BC"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18,857,816 </w:t>
            </w:r>
          </w:p>
        </w:tc>
        <w:tc>
          <w:tcPr>
            <w:tcW w:w="988" w:type="dxa"/>
            <w:tcBorders>
              <w:top w:val="nil"/>
              <w:left w:val="nil"/>
              <w:bottom w:val="single" w:sz="4" w:space="0" w:color="305496"/>
              <w:right w:val="single" w:sz="4" w:space="0" w:color="305496"/>
            </w:tcBorders>
            <w:shd w:val="clear" w:color="auto" w:fill="auto"/>
            <w:noWrap/>
            <w:vAlign w:val="center"/>
            <w:hideMark/>
          </w:tcPr>
          <w:p w14:paraId="27AC23F2"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42" w:type="dxa"/>
            <w:tcBorders>
              <w:top w:val="nil"/>
              <w:left w:val="nil"/>
              <w:bottom w:val="single" w:sz="4" w:space="0" w:color="305496"/>
              <w:right w:val="single" w:sz="8" w:space="0" w:color="305496"/>
            </w:tcBorders>
            <w:shd w:val="clear" w:color="auto" w:fill="auto"/>
            <w:noWrap/>
            <w:vAlign w:val="center"/>
            <w:hideMark/>
          </w:tcPr>
          <w:p w14:paraId="11EBBCEE" w14:textId="77777777" w:rsidR="007034FC" w:rsidRPr="007034FC" w:rsidRDefault="007034FC" w:rsidP="007034FC">
            <w:pPr>
              <w:spacing w:after="0" w:line="240" w:lineRule="auto"/>
              <w:jc w:val="right"/>
              <w:rPr>
                <w:rFonts w:ascii="Tahoma" w:eastAsia="Times New Roman" w:hAnsi="Tahoma" w:cs="Tahoma"/>
                <w:b/>
                <w:bCs/>
                <w:color w:val="000000"/>
                <w:sz w:val="14"/>
                <w:szCs w:val="14"/>
              </w:rPr>
            </w:pPr>
            <w:r w:rsidRPr="007034FC">
              <w:rPr>
                <w:rFonts w:ascii="Tahoma" w:eastAsia="Times New Roman" w:hAnsi="Tahoma" w:cs="Tahoma"/>
                <w:b/>
                <w:bCs/>
                <w:color w:val="000000"/>
                <w:sz w:val="14"/>
                <w:szCs w:val="14"/>
              </w:rPr>
              <w:t xml:space="preserve">    18,857,816 </w:t>
            </w:r>
          </w:p>
        </w:tc>
      </w:tr>
      <w:tr w:rsidR="007034FC" w:rsidRPr="007034FC" w14:paraId="38E56133" w14:textId="77777777" w:rsidTr="009307E9">
        <w:trPr>
          <w:trHeight w:val="122"/>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09988C2F"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t>08220</w:t>
            </w:r>
          </w:p>
        </w:tc>
        <w:tc>
          <w:tcPr>
            <w:tcW w:w="1277" w:type="dxa"/>
            <w:tcBorders>
              <w:top w:val="nil"/>
              <w:left w:val="nil"/>
              <w:bottom w:val="single" w:sz="4" w:space="0" w:color="305496"/>
              <w:right w:val="single" w:sz="4" w:space="0" w:color="305496"/>
            </w:tcBorders>
            <w:shd w:val="clear" w:color="auto" w:fill="auto"/>
            <w:vAlign w:val="center"/>
            <w:hideMark/>
          </w:tcPr>
          <w:p w14:paraId="3C468AE4"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Rivitalizim fshati turistik Roshnik - RDPA</w:t>
            </w:r>
          </w:p>
        </w:tc>
        <w:tc>
          <w:tcPr>
            <w:tcW w:w="1076" w:type="dxa"/>
            <w:tcBorders>
              <w:top w:val="nil"/>
              <w:left w:val="nil"/>
              <w:bottom w:val="single" w:sz="4" w:space="0" w:color="305496"/>
              <w:right w:val="single" w:sz="4" w:space="0" w:color="305496"/>
            </w:tcBorders>
            <w:shd w:val="clear" w:color="auto" w:fill="auto"/>
            <w:vAlign w:val="center"/>
            <w:hideMark/>
          </w:tcPr>
          <w:p w14:paraId="794B1FEC"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15,000,000</w:t>
            </w:r>
          </w:p>
        </w:tc>
        <w:tc>
          <w:tcPr>
            <w:tcW w:w="1076" w:type="dxa"/>
            <w:tcBorders>
              <w:top w:val="nil"/>
              <w:left w:val="single" w:sz="8" w:space="0" w:color="305496"/>
              <w:bottom w:val="single" w:sz="4" w:space="0" w:color="305496"/>
              <w:right w:val="nil"/>
            </w:tcBorders>
            <w:shd w:val="clear" w:color="auto" w:fill="auto"/>
            <w:vAlign w:val="center"/>
            <w:hideMark/>
          </w:tcPr>
          <w:p w14:paraId="52148B6E"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15,000,000 </w:t>
            </w:r>
          </w:p>
        </w:tc>
        <w:tc>
          <w:tcPr>
            <w:tcW w:w="988" w:type="dxa"/>
            <w:tcBorders>
              <w:top w:val="nil"/>
              <w:left w:val="single" w:sz="8" w:space="0" w:color="305496"/>
              <w:bottom w:val="single" w:sz="4" w:space="0" w:color="305496"/>
              <w:right w:val="single" w:sz="4" w:space="0" w:color="305496"/>
            </w:tcBorders>
            <w:shd w:val="clear" w:color="auto" w:fill="auto"/>
            <w:vAlign w:val="center"/>
            <w:hideMark/>
          </w:tcPr>
          <w:p w14:paraId="7935EDF9"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3,000,000 </w:t>
            </w:r>
          </w:p>
        </w:tc>
        <w:tc>
          <w:tcPr>
            <w:tcW w:w="988" w:type="dxa"/>
            <w:tcBorders>
              <w:top w:val="nil"/>
              <w:left w:val="nil"/>
              <w:bottom w:val="single" w:sz="4" w:space="0" w:color="305496"/>
              <w:right w:val="single" w:sz="4" w:space="0" w:color="305496"/>
            </w:tcBorders>
            <w:shd w:val="clear" w:color="auto" w:fill="auto"/>
            <w:vAlign w:val="center"/>
            <w:hideMark/>
          </w:tcPr>
          <w:p w14:paraId="24F762B1"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3,000,000 </w:t>
            </w:r>
          </w:p>
        </w:tc>
        <w:tc>
          <w:tcPr>
            <w:tcW w:w="988" w:type="dxa"/>
            <w:tcBorders>
              <w:top w:val="nil"/>
              <w:left w:val="nil"/>
              <w:bottom w:val="single" w:sz="4" w:space="0" w:color="305496"/>
              <w:right w:val="single" w:sz="4" w:space="0" w:color="305496"/>
            </w:tcBorders>
            <w:shd w:val="clear" w:color="auto" w:fill="auto"/>
            <w:vAlign w:val="center"/>
            <w:hideMark/>
          </w:tcPr>
          <w:p w14:paraId="4191F63E"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34" w:type="dxa"/>
            <w:tcBorders>
              <w:top w:val="nil"/>
              <w:left w:val="nil"/>
              <w:bottom w:val="single" w:sz="4" w:space="0" w:color="305496"/>
              <w:right w:val="single" w:sz="8" w:space="0" w:color="305496"/>
            </w:tcBorders>
            <w:shd w:val="clear" w:color="auto" w:fill="auto"/>
            <w:vAlign w:val="center"/>
            <w:hideMark/>
          </w:tcPr>
          <w:p w14:paraId="17A08F7A"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w:t>
            </w:r>
          </w:p>
        </w:tc>
        <w:tc>
          <w:tcPr>
            <w:tcW w:w="1089" w:type="dxa"/>
            <w:tcBorders>
              <w:top w:val="nil"/>
              <w:left w:val="nil"/>
              <w:bottom w:val="single" w:sz="4" w:space="0" w:color="305496"/>
              <w:right w:val="single" w:sz="4" w:space="0" w:color="305496"/>
            </w:tcBorders>
            <w:shd w:val="clear" w:color="auto" w:fill="auto"/>
            <w:noWrap/>
            <w:vAlign w:val="center"/>
            <w:hideMark/>
          </w:tcPr>
          <w:p w14:paraId="05AD04D4" w14:textId="77777777" w:rsidR="007034FC" w:rsidRPr="007034FC" w:rsidRDefault="007034FC" w:rsidP="007034FC">
            <w:pPr>
              <w:spacing w:after="0" w:line="240" w:lineRule="auto"/>
              <w:jc w:val="right"/>
              <w:rPr>
                <w:rFonts w:ascii="Tahoma" w:eastAsia="Times New Roman" w:hAnsi="Tahoma" w:cs="Tahoma"/>
                <w:b/>
                <w:bCs/>
                <w:color w:val="000000"/>
                <w:sz w:val="15"/>
                <w:szCs w:val="15"/>
              </w:rPr>
            </w:pPr>
            <w:r w:rsidRPr="007034FC">
              <w:rPr>
                <w:rFonts w:ascii="Tahoma" w:eastAsia="Times New Roman" w:hAnsi="Tahoma" w:cs="Tahoma"/>
                <w:b/>
                <w:bCs/>
                <w:color w:val="000000"/>
                <w:sz w:val="15"/>
                <w:szCs w:val="15"/>
              </w:rPr>
              <w:t xml:space="preserve">   12,520,923 </w:t>
            </w:r>
          </w:p>
        </w:tc>
        <w:tc>
          <w:tcPr>
            <w:tcW w:w="988" w:type="dxa"/>
            <w:tcBorders>
              <w:top w:val="nil"/>
              <w:left w:val="nil"/>
              <w:bottom w:val="single" w:sz="4" w:space="0" w:color="305496"/>
              <w:right w:val="single" w:sz="4" w:space="0" w:color="305496"/>
            </w:tcBorders>
            <w:shd w:val="clear" w:color="auto" w:fill="auto"/>
            <w:noWrap/>
            <w:vAlign w:val="center"/>
            <w:hideMark/>
          </w:tcPr>
          <w:p w14:paraId="599EF3C2" w14:textId="77777777" w:rsidR="007034FC" w:rsidRPr="007034FC" w:rsidRDefault="007034FC" w:rsidP="007034FC">
            <w:pPr>
              <w:spacing w:after="0" w:line="240" w:lineRule="auto"/>
              <w:jc w:val="right"/>
              <w:rPr>
                <w:rFonts w:ascii="Tahoma" w:eastAsia="Times New Roman" w:hAnsi="Tahoma" w:cs="Tahoma"/>
                <w:color w:val="000000"/>
                <w:sz w:val="15"/>
                <w:szCs w:val="15"/>
              </w:rPr>
            </w:pPr>
            <w:r w:rsidRPr="007034FC">
              <w:rPr>
                <w:rFonts w:ascii="Tahoma" w:eastAsia="Times New Roman" w:hAnsi="Tahoma" w:cs="Tahoma"/>
                <w:color w:val="000000"/>
                <w:sz w:val="15"/>
                <w:szCs w:val="15"/>
              </w:rPr>
              <w:t xml:space="preserve">     2,136,055 </w:t>
            </w:r>
          </w:p>
        </w:tc>
        <w:tc>
          <w:tcPr>
            <w:tcW w:w="1042" w:type="dxa"/>
            <w:tcBorders>
              <w:top w:val="nil"/>
              <w:left w:val="nil"/>
              <w:bottom w:val="single" w:sz="4" w:space="0" w:color="305496"/>
              <w:right w:val="single" w:sz="8" w:space="0" w:color="305496"/>
            </w:tcBorders>
            <w:shd w:val="clear" w:color="auto" w:fill="auto"/>
            <w:noWrap/>
            <w:vAlign w:val="center"/>
            <w:hideMark/>
          </w:tcPr>
          <w:p w14:paraId="41FA42E7" w14:textId="77777777" w:rsidR="007034FC" w:rsidRPr="007034FC" w:rsidRDefault="007034FC" w:rsidP="007034FC">
            <w:pPr>
              <w:spacing w:after="0" w:line="240" w:lineRule="auto"/>
              <w:jc w:val="right"/>
              <w:rPr>
                <w:rFonts w:ascii="Tahoma" w:eastAsia="Times New Roman" w:hAnsi="Tahoma" w:cs="Tahoma"/>
                <w:b/>
                <w:bCs/>
                <w:color w:val="000000"/>
                <w:sz w:val="14"/>
                <w:szCs w:val="14"/>
              </w:rPr>
            </w:pPr>
            <w:r w:rsidRPr="007034FC">
              <w:rPr>
                <w:rFonts w:ascii="Tahoma" w:eastAsia="Times New Roman" w:hAnsi="Tahoma" w:cs="Tahoma"/>
                <w:b/>
                <w:bCs/>
                <w:color w:val="000000"/>
                <w:sz w:val="14"/>
                <w:szCs w:val="14"/>
              </w:rPr>
              <w:t xml:space="preserve">    14,656,978 </w:t>
            </w:r>
          </w:p>
        </w:tc>
      </w:tr>
      <w:tr w:rsidR="007034FC" w:rsidRPr="007034FC" w14:paraId="17C5C28E" w14:textId="77777777" w:rsidTr="009307E9">
        <w:trPr>
          <w:trHeight w:val="122"/>
        </w:trPr>
        <w:tc>
          <w:tcPr>
            <w:tcW w:w="599" w:type="dxa"/>
            <w:tcBorders>
              <w:top w:val="nil"/>
              <w:left w:val="single" w:sz="4" w:space="0" w:color="305496"/>
              <w:bottom w:val="single" w:sz="4" w:space="0" w:color="305496"/>
              <w:right w:val="single" w:sz="4" w:space="0" w:color="305496"/>
            </w:tcBorders>
            <w:shd w:val="clear" w:color="auto" w:fill="auto"/>
            <w:noWrap/>
            <w:vAlign w:val="center"/>
            <w:hideMark/>
          </w:tcPr>
          <w:p w14:paraId="52CEADBB" w14:textId="77777777" w:rsidR="007034FC" w:rsidRPr="007034FC" w:rsidRDefault="007034FC" w:rsidP="007034FC">
            <w:pPr>
              <w:spacing w:after="0" w:line="240" w:lineRule="auto"/>
              <w:jc w:val="center"/>
              <w:rPr>
                <w:rFonts w:ascii="Tahoma" w:eastAsia="Times New Roman" w:hAnsi="Tahoma" w:cs="Tahoma"/>
                <w:color w:val="000000"/>
                <w:sz w:val="14"/>
                <w:szCs w:val="14"/>
              </w:rPr>
            </w:pPr>
            <w:r w:rsidRPr="007034FC">
              <w:rPr>
                <w:rFonts w:ascii="Tahoma" w:eastAsia="Times New Roman" w:hAnsi="Tahoma" w:cs="Tahoma"/>
                <w:color w:val="000000"/>
                <w:sz w:val="14"/>
                <w:szCs w:val="14"/>
              </w:rPr>
              <w:lastRenderedPageBreak/>
              <w:t>09120</w:t>
            </w:r>
          </w:p>
        </w:tc>
        <w:tc>
          <w:tcPr>
            <w:tcW w:w="1277" w:type="dxa"/>
            <w:tcBorders>
              <w:top w:val="nil"/>
              <w:left w:val="nil"/>
              <w:bottom w:val="single" w:sz="4" w:space="0" w:color="305496"/>
              <w:right w:val="single" w:sz="4" w:space="0" w:color="305496"/>
            </w:tcBorders>
            <w:shd w:val="clear" w:color="auto" w:fill="auto"/>
            <w:vAlign w:val="center"/>
            <w:hideMark/>
          </w:tcPr>
          <w:p w14:paraId="5DEBAE5B"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Multifunctional Service Center - BE</w:t>
            </w:r>
          </w:p>
        </w:tc>
        <w:tc>
          <w:tcPr>
            <w:tcW w:w="1076" w:type="dxa"/>
            <w:tcBorders>
              <w:top w:val="nil"/>
              <w:left w:val="nil"/>
              <w:bottom w:val="single" w:sz="4" w:space="0" w:color="305496"/>
              <w:right w:val="single" w:sz="4" w:space="0" w:color="305496"/>
            </w:tcBorders>
            <w:shd w:val="clear" w:color="auto" w:fill="auto"/>
            <w:noWrap/>
            <w:vAlign w:val="center"/>
            <w:hideMark/>
          </w:tcPr>
          <w:p w14:paraId="358CC794" w14:textId="77777777" w:rsidR="007034FC" w:rsidRPr="007034FC" w:rsidRDefault="007034FC" w:rsidP="007034FC">
            <w:pPr>
              <w:spacing w:after="0" w:line="240" w:lineRule="auto"/>
              <w:jc w:val="right"/>
              <w:rPr>
                <w:rFonts w:ascii="Tahoma" w:eastAsia="Times New Roman" w:hAnsi="Tahoma" w:cs="Tahoma"/>
                <w:color w:val="000000"/>
                <w:sz w:val="16"/>
                <w:szCs w:val="16"/>
              </w:rPr>
            </w:pPr>
            <w:r w:rsidRPr="007034FC">
              <w:rPr>
                <w:rFonts w:ascii="Tahoma" w:eastAsia="Times New Roman" w:hAnsi="Tahoma" w:cs="Tahoma"/>
                <w:color w:val="000000"/>
                <w:sz w:val="16"/>
                <w:szCs w:val="16"/>
              </w:rPr>
              <w:t>17,000,136</w:t>
            </w:r>
          </w:p>
        </w:tc>
        <w:tc>
          <w:tcPr>
            <w:tcW w:w="1076" w:type="dxa"/>
            <w:tcBorders>
              <w:top w:val="nil"/>
              <w:left w:val="single" w:sz="8" w:space="0" w:color="305496"/>
              <w:bottom w:val="single" w:sz="4" w:space="0" w:color="305496"/>
              <w:right w:val="nil"/>
            </w:tcBorders>
            <w:shd w:val="clear" w:color="auto" w:fill="auto"/>
            <w:noWrap/>
            <w:vAlign w:val="center"/>
            <w:hideMark/>
          </w:tcPr>
          <w:p w14:paraId="74D14F88"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 xml:space="preserve">       17,000,136 </w:t>
            </w:r>
          </w:p>
        </w:tc>
        <w:tc>
          <w:tcPr>
            <w:tcW w:w="988" w:type="dxa"/>
            <w:tcBorders>
              <w:top w:val="nil"/>
              <w:left w:val="single" w:sz="8" w:space="0" w:color="305496"/>
              <w:bottom w:val="single" w:sz="4" w:space="0" w:color="305496"/>
              <w:right w:val="single" w:sz="4" w:space="0" w:color="305496"/>
            </w:tcBorders>
            <w:shd w:val="clear" w:color="auto" w:fill="auto"/>
            <w:noWrap/>
            <w:vAlign w:val="center"/>
            <w:hideMark/>
          </w:tcPr>
          <w:p w14:paraId="1CE4FB49"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 xml:space="preserve">     3,400,027 </w:t>
            </w:r>
          </w:p>
        </w:tc>
        <w:tc>
          <w:tcPr>
            <w:tcW w:w="988" w:type="dxa"/>
            <w:tcBorders>
              <w:top w:val="nil"/>
              <w:left w:val="nil"/>
              <w:bottom w:val="single" w:sz="4" w:space="0" w:color="305496"/>
              <w:right w:val="single" w:sz="4" w:space="0" w:color="305496"/>
            </w:tcBorders>
            <w:shd w:val="clear" w:color="auto" w:fill="auto"/>
            <w:vAlign w:val="center"/>
            <w:hideMark/>
          </w:tcPr>
          <w:p w14:paraId="1788E222"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 xml:space="preserve">     3,400,027 </w:t>
            </w:r>
          </w:p>
        </w:tc>
        <w:tc>
          <w:tcPr>
            <w:tcW w:w="988" w:type="dxa"/>
            <w:tcBorders>
              <w:top w:val="nil"/>
              <w:left w:val="nil"/>
              <w:bottom w:val="single" w:sz="4" w:space="0" w:color="305496"/>
              <w:right w:val="single" w:sz="4" w:space="0" w:color="305496"/>
            </w:tcBorders>
            <w:shd w:val="clear" w:color="auto" w:fill="auto"/>
            <w:vAlign w:val="center"/>
            <w:hideMark/>
          </w:tcPr>
          <w:p w14:paraId="7957F82E"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 </w:t>
            </w:r>
          </w:p>
        </w:tc>
        <w:tc>
          <w:tcPr>
            <w:tcW w:w="1034" w:type="dxa"/>
            <w:tcBorders>
              <w:top w:val="nil"/>
              <w:left w:val="nil"/>
              <w:bottom w:val="single" w:sz="4" w:space="0" w:color="305496"/>
              <w:right w:val="single" w:sz="8" w:space="0" w:color="305496"/>
            </w:tcBorders>
            <w:shd w:val="clear" w:color="auto" w:fill="auto"/>
            <w:vAlign w:val="center"/>
            <w:hideMark/>
          </w:tcPr>
          <w:p w14:paraId="3ED90801"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 </w:t>
            </w:r>
          </w:p>
        </w:tc>
        <w:tc>
          <w:tcPr>
            <w:tcW w:w="1089" w:type="dxa"/>
            <w:tcBorders>
              <w:top w:val="nil"/>
              <w:left w:val="nil"/>
              <w:bottom w:val="single" w:sz="4" w:space="0" w:color="305496"/>
              <w:right w:val="single" w:sz="4" w:space="0" w:color="305496"/>
            </w:tcBorders>
            <w:shd w:val="clear" w:color="auto" w:fill="auto"/>
            <w:noWrap/>
            <w:vAlign w:val="center"/>
            <w:hideMark/>
          </w:tcPr>
          <w:p w14:paraId="2714DB9E" w14:textId="77777777" w:rsidR="007034FC" w:rsidRPr="007034FC" w:rsidRDefault="007034FC" w:rsidP="007034FC">
            <w:pPr>
              <w:spacing w:after="0" w:line="240" w:lineRule="auto"/>
              <w:rPr>
                <w:rFonts w:ascii="Tahoma" w:eastAsia="Times New Roman" w:hAnsi="Tahoma" w:cs="Tahoma"/>
                <w:b/>
                <w:bCs/>
                <w:color w:val="000000"/>
                <w:sz w:val="16"/>
                <w:szCs w:val="16"/>
              </w:rPr>
            </w:pPr>
            <w:r w:rsidRPr="007034FC">
              <w:rPr>
                <w:rFonts w:ascii="Tahoma" w:eastAsia="Times New Roman" w:hAnsi="Tahoma" w:cs="Tahoma"/>
                <w:b/>
                <w:bCs/>
                <w:color w:val="000000"/>
                <w:sz w:val="16"/>
                <w:szCs w:val="16"/>
              </w:rPr>
              <w:t> </w:t>
            </w:r>
          </w:p>
        </w:tc>
        <w:tc>
          <w:tcPr>
            <w:tcW w:w="988" w:type="dxa"/>
            <w:tcBorders>
              <w:top w:val="nil"/>
              <w:left w:val="nil"/>
              <w:bottom w:val="single" w:sz="4" w:space="0" w:color="305496"/>
              <w:right w:val="single" w:sz="4" w:space="0" w:color="305496"/>
            </w:tcBorders>
            <w:shd w:val="clear" w:color="auto" w:fill="auto"/>
            <w:noWrap/>
            <w:vAlign w:val="center"/>
            <w:hideMark/>
          </w:tcPr>
          <w:p w14:paraId="6639FA4A" w14:textId="77777777" w:rsidR="007034FC" w:rsidRPr="007034FC" w:rsidRDefault="007034FC" w:rsidP="007034FC">
            <w:pPr>
              <w:spacing w:after="0" w:line="240" w:lineRule="auto"/>
              <w:rPr>
                <w:rFonts w:ascii="Tahoma" w:eastAsia="Times New Roman" w:hAnsi="Tahoma" w:cs="Tahoma"/>
                <w:color w:val="000000"/>
                <w:sz w:val="16"/>
                <w:szCs w:val="16"/>
              </w:rPr>
            </w:pPr>
            <w:r w:rsidRPr="007034FC">
              <w:rPr>
                <w:rFonts w:ascii="Tahoma" w:eastAsia="Times New Roman" w:hAnsi="Tahoma" w:cs="Tahoma"/>
                <w:color w:val="000000"/>
                <w:sz w:val="16"/>
                <w:szCs w:val="16"/>
              </w:rPr>
              <w:t> </w:t>
            </w:r>
          </w:p>
        </w:tc>
        <w:tc>
          <w:tcPr>
            <w:tcW w:w="1042" w:type="dxa"/>
            <w:tcBorders>
              <w:top w:val="nil"/>
              <w:left w:val="nil"/>
              <w:bottom w:val="single" w:sz="4" w:space="0" w:color="305496"/>
              <w:right w:val="single" w:sz="8" w:space="0" w:color="305496"/>
            </w:tcBorders>
            <w:shd w:val="clear" w:color="auto" w:fill="auto"/>
            <w:noWrap/>
            <w:vAlign w:val="center"/>
            <w:hideMark/>
          </w:tcPr>
          <w:p w14:paraId="5943C412" w14:textId="77777777" w:rsidR="007034FC" w:rsidRPr="007034FC" w:rsidRDefault="007034FC" w:rsidP="007034FC">
            <w:pPr>
              <w:spacing w:after="0" w:line="240" w:lineRule="auto"/>
              <w:rPr>
                <w:rFonts w:ascii="Tahoma" w:eastAsia="Times New Roman" w:hAnsi="Tahoma" w:cs="Tahoma"/>
                <w:b/>
                <w:bCs/>
                <w:color w:val="000000"/>
                <w:sz w:val="16"/>
                <w:szCs w:val="16"/>
              </w:rPr>
            </w:pPr>
            <w:r w:rsidRPr="007034FC">
              <w:rPr>
                <w:rFonts w:ascii="Tahoma" w:eastAsia="Times New Roman" w:hAnsi="Tahoma" w:cs="Tahoma"/>
                <w:b/>
                <w:bCs/>
                <w:color w:val="000000"/>
                <w:sz w:val="16"/>
                <w:szCs w:val="16"/>
              </w:rPr>
              <w:t xml:space="preserve">                  -   </w:t>
            </w:r>
          </w:p>
        </w:tc>
      </w:tr>
      <w:tr w:rsidR="007034FC" w:rsidRPr="007034FC" w14:paraId="51BFD38C" w14:textId="77777777" w:rsidTr="009307E9">
        <w:trPr>
          <w:trHeight w:val="149"/>
        </w:trPr>
        <w:tc>
          <w:tcPr>
            <w:tcW w:w="1876" w:type="dxa"/>
            <w:gridSpan w:val="2"/>
            <w:tcBorders>
              <w:top w:val="nil"/>
              <w:left w:val="single" w:sz="4" w:space="0" w:color="305496"/>
              <w:bottom w:val="single" w:sz="8" w:space="0" w:color="305496"/>
              <w:right w:val="single" w:sz="4" w:space="0" w:color="305496"/>
            </w:tcBorders>
            <w:shd w:val="clear" w:color="000000" w:fill="DDEBF7"/>
            <w:noWrap/>
            <w:vAlign w:val="center"/>
            <w:hideMark/>
          </w:tcPr>
          <w:p w14:paraId="725911DA" w14:textId="77777777" w:rsidR="007034FC" w:rsidRPr="007034FC" w:rsidRDefault="007034FC" w:rsidP="007034FC">
            <w:pPr>
              <w:spacing w:after="0" w:line="240" w:lineRule="auto"/>
              <w:jc w:val="center"/>
              <w:rPr>
                <w:rFonts w:ascii="Calibri Light" w:eastAsia="Times New Roman" w:hAnsi="Calibri Light" w:cs="Calibri Light"/>
                <w:b/>
                <w:bCs/>
                <w:color w:val="000000"/>
                <w:sz w:val="20"/>
                <w:szCs w:val="20"/>
              </w:rPr>
            </w:pPr>
            <w:r w:rsidRPr="007034FC">
              <w:rPr>
                <w:rFonts w:ascii="Calibri Light" w:eastAsia="Times New Roman" w:hAnsi="Calibri Light" w:cs="Calibri Light"/>
                <w:b/>
                <w:bCs/>
                <w:color w:val="000000"/>
                <w:sz w:val="20"/>
                <w:szCs w:val="20"/>
              </w:rPr>
              <w:t> </w:t>
            </w:r>
          </w:p>
          <w:p w14:paraId="6A7934DC" w14:textId="15838A30" w:rsidR="007034FC" w:rsidRPr="007034FC" w:rsidRDefault="007034FC" w:rsidP="007034FC">
            <w:pPr>
              <w:spacing w:after="0" w:line="240" w:lineRule="auto"/>
              <w:rPr>
                <w:rFonts w:ascii="Tahoma" w:eastAsia="Times New Roman" w:hAnsi="Tahoma" w:cs="Tahoma"/>
                <w:b/>
                <w:bCs/>
                <w:color w:val="000000"/>
                <w:sz w:val="16"/>
                <w:szCs w:val="16"/>
              </w:rPr>
            </w:pPr>
            <w:r w:rsidRPr="007034FC">
              <w:rPr>
                <w:rFonts w:ascii="Tahoma" w:eastAsia="Times New Roman" w:hAnsi="Tahoma" w:cs="Tahoma"/>
                <w:b/>
                <w:bCs/>
                <w:color w:val="000000"/>
                <w:sz w:val="16"/>
                <w:szCs w:val="16"/>
              </w:rPr>
              <w:t>Totali projektet e huaja</w:t>
            </w:r>
          </w:p>
        </w:tc>
        <w:tc>
          <w:tcPr>
            <w:tcW w:w="1076" w:type="dxa"/>
            <w:tcBorders>
              <w:top w:val="nil"/>
              <w:left w:val="nil"/>
              <w:bottom w:val="single" w:sz="8" w:space="0" w:color="305496"/>
              <w:right w:val="single" w:sz="4" w:space="0" w:color="305496"/>
            </w:tcBorders>
            <w:shd w:val="clear" w:color="000000" w:fill="DDEBF7"/>
            <w:noWrap/>
            <w:vAlign w:val="center"/>
            <w:hideMark/>
          </w:tcPr>
          <w:p w14:paraId="46EDDB60" w14:textId="77777777" w:rsidR="007034FC" w:rsidRPr="007034FC" w:rsidRDefault="007034FC" w:rsidP="007034FC">
            <w:pPr>
              <w:spacing w:after="0" w:line="240" w:lineRule="auto"/>
              <w:jc w:val="right"/>
              <w:rPr>
                <w:rFonts w:ascii="Tahoma" w:eastAsia="Times New Roman" w:hAnsi="Tahoma" w:cs="Tahoma"/>
                <w:b/>
                <w:bCs/>
                <w:color w:val="000000"/>
                <w:sz w:val="13"/>
                <w:szCs w:val="13"/>
              </w:rPr>
            </w:pPr>
            <w:r w:rsidRPr="007034FC">
              <w:rPr>
                <w:rFonts w:ascii="Tahoma" w:eastAsia="Times New Roman" w:hAnsi="Tahoma" w:cs="Tahoma"/>
                <w:b/>
                <w:bCs/>
                <w:color w:val="000000"/>
                <w:sz w:val="13"/>
                <w:szCs w:val="13"/>
              </w:rPr>
              <w:t>311,326,455</w:t>
            </w:r>
          </w:p>
        </w:tc>
        <w:tc>
          <w:tcPr>
            <w:tcW w:w="1076" w:type="dxa"/>
            <w:tcBorders>
              <w:top w:val="nil"/>
              <w:left w:val="single" w:sz="8" w:space="0" w:color="305496"/>
              <w:bottom w:val="single" w:sz="8" w:space="0" w:color="305496"/>
              <w:right w:val="nil"/>
            </w:tcBorders>
            <w:shd w:val="clear" w:color="000000" w:fill="DDEBF7"/>
            <w:noWrap/>
            <w:vAlign w:val="center"/>
            <w:hideMark/>
          </w:tcPr>
          <w:p w14:paraId="2E05CA97" w14:textId="77777777" w:rsidR="007034FC" w:rsidRPr="007034FC" w:rsidRDefault="007034FC" w:rsidP="007034FC">
            <w:pPr>
              <w:spacing w:after="0" w:line="240" w:lineRule="auto"/>
              <w:rPr>
                <w:rFonts w:ascii="Tahoma" w:eastAsia="Times New Roman" w:hAnsi="Tahoma" w:cs="Tahoma"/>
                <w:b/>
                <w:bCs/>
                <w:color w:val="000000"/>
                <w:sz w:val="13"/>
                <w:szCs w:val="13"/>
              </w:rPr>
            </w:pPr>
            <w:r w:rsidRPr="007034FC">
              <w:rPr>
                <w:rFonts w:ascii="Tahoma" w:eastAsia="Times New Roman" w:hAnsi="Tahoma" w:cs="Tahoma"/>
                <w:b/>
                <w:bCs/>
                <w:color w:val="000000"/>
                <w:sz w:val="13"/>
                <w:szCs w:val="13"/>
              </w:rPr>
              <w:t xml:space="preserve">   134,190,744 </w:t>
            </w:r>
          </w:p>
        </w:tc>
        <w:tc>
          <w:tcPr>
            <w:tcW w:w="988" w:type="dxa"/>
            <w:tcBorders>
              <w:top w:val="nil"/>
              <w:left w:val="single" w:sz="8" w:space="0" w:color="305496"/>
              <w:bottom w:val="single" w:sz="8" w:space="0" w:color="305496"/>
              <w:right w:val="single" w:sz="4" w:space="0" w:color="305496"/>
            </w:tcBorders>
            <w:shd w:val="clear" w:color="000000" w:fill="DDEBF7"/>
            <w:noWrap/>
            <w:vAlign w:val="center"/>
            <w:hideMark/>
          </w:tcPr>
          <w:p w14:paraId="2F39DF18" w14:textId="77777777" w:rsidR="007034FC" w:rsidRPr="007034FC" w:rsidRDefault="007034FC" w:rsidP="007034FC">
            <w:pPr>
              <w:spacing w:after="0" w:line="240" w:lineRule="auto"/>
              <w:rPr>
                <w:rFonts w:ascii="Tahoma" w:eastAsia="Times New Roman" w:hAnsi="Tahoma" w:cs="Tahoma"/>
                <w:b/>
                <w:bCs/>
                <w:color w:val="000000"/>
                <w:sz w:val="13"/>
                <w:szCs w:val="13"/>
              </w:rPr>
            </w:pPr>
            <w:r w:rsidRPr="007034FC">
              <w:rPr>
                <w:rFonts w:ascii="Tahoma" w:eastAsia="Times New Roman" w:hAnsi="Tahoma" w:cs="Tahoma"/>
                <w:b/>
                <w:bCs/>
                <w:color w:val="000000"/>
                <w:sz w:val="13"/>
                <w:szCs w:val="13"/>
              </w:rPr>
              <w:t xml:space="preserve">  68,249,114 </w:t>
            </w:r>
          </w:p>
        </w:tc>
        <w:tc>
          <w:tcPr>
            <w:tcW w:w="988" w:type="dxa"/>
            <w:tcBorders>
              <w:top w:val="nil"/>
              <w:left w:val="nil"/>
              <w:bottom w:val="single" w:sz="8" w:space="0" w:color="305496"/>
              <w:right w:val="single" w:sz="4" w:space="0" w:color="305496"/>
            </w:tcBorders>
            <w:shd w:val="clear" w:color="000000" w:fill="DDEBF7"/>
            <w:noWrap/>
            <w:vAlign w:val="center"/>
            <w:hideMark/>
          </w:tcPr>
          <w:p w14:paraId="5A306632" w14:textId="77777777" w:rsidR="007034FC" w:rsidRPr="007034FC" w:rsidRDefault="007034FC" w:rsidP="007034FC">
            <w:pPr>
              <w:spacing w:after="0" w:line="240" w:lineRule="auto"/>
              <w:rPr>
                <w:rFonts w:ascii="Tahoma" w:eastAsia="Times New Roman" w:hAnsi="Tahoma" w:cs="Tahoma"/>
                <w:b/>
                <w:bCs/>
                <w:color w:val="000000"/>
                <w:sz w:val="13"/>
                <w:szCs w:val="13"/>
              </w:rPr>
            </w:pPr>
            <w:r w:rsidRPr="007034FC">
              <w:rPr>
                <w:rFonts w:ascii="Tahoma" w:eastAsia="Times New Roman" w:hAnsi="Tahoma" w:cs="Tahoma"/>
                <w:b/>
                <w:bCs/>
                <w:color w:val="000000"/>
                <w:sz w:val="13"/>
                <w:szCs w:val="13"/>
              </w:rPr>
              <w:t xml:space="preserve">  22,768,181 </w:t>
            </w:r>
          </w:p>
        </w:tc>
        <w:tc>
          <w:tcPr>
            <w:tcW w:w="988" w:type="dxa"/>
            <w:tcBorders>
              <w:top w:val="nil"/>
              <w:left w:val="nil"/>
              <w:bottom w:val="single" w:sz="8" w:space="0" w:color="305496"/>
              <w:right w:val="single" w:sz="4" w:space="0" w:color="305496"/>
            </w:tcBorders>
            <w:shd w:val="clear" w:color="000000" w:fill="DDEBF7"/>
            <w:noWrap/>
            <w:vAlign w:val="center"/>
            <w:hideMark/>
          </w:tcPr>
          <w:p w14:paraId="0DCD7B23" w14:textId="77777777" w:rsidR="007034FC" w:rsidRPr="007034FC" w:rsidRDefault="007034FC" w:rsidP="007034FC">
            <w:pPr>
              <w:spacing w:after="0" w:line="240" w:lineRule="auto"/>
              <w:rPr>
                <w:rFonts w:ascii="Tahoma" w:eastAsia="Times New Roman" w:hAnsi="Tahoma" w:cs="Tahoma"/>
                <w:b/>
                <w:bCs/>
                <w:color w:val="000000"/>
                <w:sz w:val="13"/>
                <w:szCs w:val="13"/>
              </w:rPr>
            </w:pPr>
            <w:r w:rsidRPr="007034FC">
              <w:rPr>
                <w:rFonts w:ascii="Tahoma" w:eastAsia="Times New Roman" w:hAnsi="Tahoma" w:cs="Tahoma"/>
                <w:b/>
                <w:bCs/>
                <w:color w:val="000000"/>
                <w:sz w:val="13"/>
                <w:szCs w:val="13"/>
              </w:rPr>
              <w:t xml:space="preserve">  15,279,368 </w:t>
            </w:r>
          </w:p>
        </w:tc>
        <w:tc>
          <w:tcPr>
            <w:tcW w:w="1034" w:type="dxa"/>
            <w:tcBorders>
              <w:top w:val="nil"/>
              <w:left w:val="nil"/>
              <w:bottom w:val="single" w:sz="8" w:space="0" w:color="305496"/>
              <w:right w:val="single" w:sz="8" w:space="0" w:color="305496"/>
            </w:tcBorders>
            <w:shd w:val="clear" w:color="000000" w:fill="DDEBF7"/>
            <w:noWrap/>
            <w:vAlign w:val="center"/>
            <w:hideMark/>
          </w:tcPr>
          <w:p w14:paraId="1EF9A191" w14:textId="77777777" w:rsidR="007034FC" w:rsidRPr="007034FC" w:rsidRDefault="007034FC" w:rsidP="007034FC">
            <w:pPr>
              <w:spacing w:after="0" w:line="240" w:lineRule="auto"/>
              <w:rPr>
                <w:rFonts w:ascii="Tahoma" w:eastAsia="Times New Roman" w:hAnsi="Tahoma" w:cs="Tahoma"/>
                <w:b/>
                <w:bCs/>
                <w:color w:val="000000"/>
                <w:sz w:val="13"/>
                <w:szCs w:val="13"/>
              </w:rPr>
            </w:pPr>
            <w:r w:rsidRPr="007034FC">
              <w:rPr>
                <w:rFonts w:ascii="Tahoma" w:eastAsia="Times New Roman" w:hAnsi="Tahoma" w:cs="Tahoma"/>
                <w:b/>
                <w:bCs/>
                <w:color w:val="000000"/>
                <w:sz w:val="13"/>
                <w:szCs w:val="13"/>
              </w:rPr>
              <w:t xml:space="preserve">  30,201,565 </w:t>
            </w:r>
          </w:p>
        </w:tc>
        <w:tc>
          <w:tcPr>
            <w:tcW w:w="1089" w:type="dxa"/>
            <w:tcBorders>
              <w:top w:val="nil"/>
              <w:left w:val="nil"/>
              <w:bottom w:val="single" w:sz="8" w:space="0" w:color="305496"/>
              <w:right w:val="single" w:sz="4" w:space="0" w:color="305496"/>
            </w:tcBorders>
            <w:shd w:val="clear" w:color="000000" w:fill="DDEBF7"/>
            <w:noWrap/>
            <w:vAlign w:val="center"/>
            <w:hideMark/>
          </w:tcPr>
          <w:p w14:paraId="69B805D3" w14:textId="77777777" w:rsidR="007034FC" w:rsidRPr="007034FC" w:rsidRDefault="007034FC" w:rsidP="007034FC">
            <w:pPr>
              <w:spacing w:after="0" w:line="240" w:lineRule="auto"/>
              <w:rPr>
                <w:rFonts w:ascii="Tahoma" w:eastAsia="Times New Roman" w:hAnsi="Tahoma" w:cs="Tahoma"/>
                <w:b/>
                <w:bCs/>
                <w:color w:val="000000"/>
                <w:sz w:val="13"/>
                <w:szCs w:val="13"/>
              </w:rPr>
            </w:pPr>
            <w:r w:rsidRPr="007034FC">
              <w:rPr>
                <w:rFonts w:ascii="Tahoma" w:eastAsia="Times New Roman" w:hAnsi="Tahoma" w:cs="Tahoma"/>
                <w:b/>
                <w:bCs/>
                <w:color w:val="000000"/>
                <w:sz w:val="13"/>
                <w:szCs w:val="13"/>
              </w:rPr>
              <w:t xml:space="preserve">   35,176,313 </w:t>
            </w:r>
          </w:p>
        </w:tc>
        <w:tc>
          <w:tcPr>
            <w:tcW w:w="988" w:type="dxa"/>
            <w:tcBorders>
              <w:top w:val="nil"/>
              <w:left w:val="nil"/>
              <w:bottom w:val="single" w:sz="8" w:space="0" w:color="305496"/>
              <w:right w:val="single" w:sz="4" w:space="0" w:color="305496"/>
            </w:tcBorders>
            <w:shd w:val="clear" w:color="000000" w:fill="DDEBF7"/>
            <w:noWrap/>
            <w:vAlign w:val="center"/>
            <w:hideMark/>
          </w:tcPr>
          <w:p w14:paraId="53C45ACD" w14:textId="77777777" w:rsidR="007034FC" w:rsidRPr="007034FC" w:rsidRDefault="007034FC" w:rsidP="007034FC">
            <w:pPr>
              <w:spacing w:after="0" w:line="240" w:lineRule="auto"/>
              <w:rPr>
                <w:rFonts w:ascii="Tahoma" w:eastAsia="Times New Roman" w:hAnsi="Tahoma" w:cs="Tahoma"/>
                <w:b/>
                <w:bCs/>
                <w:color w:val="000000"/>
                <w:sz w:val="13"/>
                <w:szCs w:val="13"/>
              </w:rPr>
            </w:pPr>
            <w:r w:rsidRPr="007034FC">
              <w:rPr>
                <w:rFonts w:ascii="Tahoma" w:eastAsia="Times New Roman" w:hAnsi="Tahoma" w:cs="Tahoma"/>
                <w:b/>
                <w:bCs/>
                <w:color w:val="000000"/>
                <w:sz w:val="13"/>
                <w:szCs w:val="13"/>
              </w:rPr>
              <w:t xml:space="preserve">  13,553,494 </w:t>
            </w:r>
          </w:p>
        </w:tc>
        <w:tc>
          <w:tcPr>
            <w:tcW w:w="1042" w:type="dxa"/>
            <w:tcBorders>
              <w:top w:val="nil"/>
              <w:left w:val="nil"/>
              <w:bottom w:val="single" w:sz="8" w:space="0" w:color="305496"/>
              <w:right w:val="single" w:sz="8" w:space="0" w:color="305496"/>
            </w:tcBorders>
            <w:shd w:val="clear" w:color="000000" w:fill="DDEBF7"/>
            <w:noWrap/>
            <w:vAlign w:val="center"/>
            <w:hideMark/>
          </w:tcPr>
          <w:p w14:paraId="2EDC3A93" w14:textId="77777777" w:rsidR="007034FC" w:rsidRPr="007034FC" w:rsidRDefault="007034FC" w:rsidP="007034FC">
            <w:pPr>
              <w:spacing w:after="0" w:line="240" w:lineRule="auto"/>
              <w:rPr>
                <w:rFonts w:ascii="Tahoma" w:eastAsia="Times New Roman" w:hAnsi="Tahoma" w:cs="Tahoma"/>
                <w:b/>
                <w:bCs/>
                <w:color w:val="000000"/>
                <w:sz w:val="14"/>
                <w:szCs w:val="14"/>
              </w:rPr>
            </w:pPr>
            <w:r w:rsidRPr="007034FC">
              <w:rPr>
                <w:rFonts w:ascii="Tahoma" w:eastAsia="Times New Roman" w:hAnsi="Tahoma" w:cs="Tahoma"/>
                <w:b/>
                <w:bCs/>
                <w:color w:val="000000"/>
                <w:sz w:val="14"/>
                <w:szCs w:val="14"/>
              </w:rPr>
              <w:t xml:space="preserve">    48,729,807 </w:t>
            </w:r>
          </w:p>
        </w:tc>
      </w:tr>
    </w:tbl>
    <w:p w14:paraId="664BA3F7" w14:textId="77777777" w:rsidR="00EE7883" w:rsidRDefault="00EE7883" w:rsidP="009307E9">
      <w:pPr>
        <w:tabs>
          <w:tab w:val="left" w:pos="360"/>
        </w:tabs>
        <w:jc w:val="both"/>
        <w:rPr>
          <w:rFonts w:ascii="Times New Roman" w:hAnsi="Times New Roman" w:cs="Times New Roman"/>
          <w:lang w:val="sq-AL"/>
        </w:rPr>
      </w:pPr>
    </w:p>
    <w:p w14:paraId="7C4A22F0" w14:textId="0D85EFC2" w:rsidR="009307E9" w:rsidRPr="009307E9" w:rsidRDefault="009307E9" w:rsidP="009307E9">
      <w:pPr>
        <w:tabs>
          <w:tab w:val="left" w:pos="360"/>
        </w:tabs>
        <w:jc w:val="both"/>
        <w:rPr>
          <w:rFonts w:ascii="Times New Roman" w:hAnsi="Times New Roman" w:cs="Times New Roman"/>
          <w:lang w:val="sq-AL"/>
        </w:rPr>
      </w:pPr>
      <w:r w:rsidRPr="009307E9">
        <w:rPr>
          <w:rFonts w:ascii="Times New Roman" w:hAnsi="Times New Roman" w:cs="Times New Roman"/>
          <w:lang w:val="sq-AL"/>
        </w:rPr>
        <w:t xml:space="preserve">Projektet me financim fonde </w:t>
      </w:r>
      <w:r>
        <w:rPr>
          <w:rFonts w:ascii="Times New Roman" w:hAnsi="Times New Roman" w:cs="Times New Roman"/>
          <w:lang w:val="sq-AL"/>
        </w:rPr>
        <w:t>nga Sponsorizime</w:t>
      </w:r>
      <w:r w:rsidRPr="009307E9">
        <w:rPr>
          <w:rFonts w:ascii="Times New Roman" w:hAnsi="Times New Roman" w:cs="Times New Roman"/>
          <w:lang w:val="sq-AL"/>
        </w:rPr>
        <w:tab/>
      </w:r>
      <w:r w:rsidRPr="009307E9">
        <w:rPr>
          <w:rFonts w:ascii="Times New Roman" w:hAnsi="Times New Roman" w:cs="Times New Roman"/>
          <w:lang w:val="sq-AL"/>
        </w:rPr>
        <w:tab/>
      </w:r>
      <w:r w:rsidRPr="009307E9">
        <w:rPr>
          <w:rFonts w:ascii="Times New Roman" w:hAnsi="Times New Roman" w:cs="Times New Roman"/>
          <w:lang w:val="sq-AL"/>
        </w:rPr>
        <w:tab/>
      </w:r>
      <w:r w:rsidRPr="009307E9">
        <w:rPr>
          <w:rFonts w:ascii="Times New Roman" w:hAnsi="Times New Roman" w:cs="Times New Roman"/>
          <w:lang w:val="sq-AL"/>
        </w:rPr>
        <w:tab/>
      </w:r>
      <w:r w:rsidRPr="009307E9">
        <w:rPr>
          <w:rFonts w:ascii="Times New Roman" w:hAnsi="Times New Roman" w:cs="Times New Roman"/>
          <w:lang w:val="sq-AL"/>
        </w:rPr>
        <w:tab/>
      </w:r>
      <w:r w:rsidRPr="009307E9">
        <w:rPr>
          <w:rFonts w:ascii="Times New Roman" w:hAnsi="Times New Roman" w:cs="Times New Roman"/>
          <w:lang w:val="sq-AL"/>
        </w:rPr>
        <w:tab/>
      </w:r>
      <w:r w:rsidRPr="009307E9">
        <w:rPr>
          <w:rFonts w:ascii="Times New Roman" w:hAnsi="Times New Roman" w:cs="Times New Roman"/>
          <w:lang w:val="sq-AL"/>
        </w:rPr>
        <w:tab/>
      </w:r>
      <w:r w:rsidRPr="009307E9">
        <w:rPr>
          <w:rFonts w:ascii="Times New Roman" w:hAnsi="Times New Roman" w:cs="Times New Roman"/>
          <w:lang w:val="sq-AL"/>
        </w:rPr>
        <w:tab/>
        <w:t>në lekë</w:t>
      </w:r>
    </w:p>
    <w:p w14:paraId="27F7A23F" w14:textId="621818BC" w:rsidR="007034FC" w:rsidRDefault="007034FC" w:rsidP="00E64CFB">
      <w:pPr>
        <w:tabs>
          <w:tab w:val="left" w:pos="360"/>
        </w:tabs>
        <w:jc w:val="both"/>
        <w:rPr>
          <w:rFonts w:ascii="Times New Roman" w:hAnsi="Times New Roman" w:cs="Times New Roman"/>
          <w:color w:val="FF0000"/>
          <w:lang w:val="sq-AL"/>
        </w:rPr>
      </w:pPr>
    </w:p>
    <w:tbl>
      <w:tblPr>
        <w:tblW w:w="10250" w:type="dxa"/>
        <w:tblLook w:val="04A0" w:firstRow="1" w:lastRow="0" w:firstColumn="1" w:lastColumn="0" w:noHBand="0" w:noVBand="1"/>
      </w:tblPr>
      <w:tblGrid>
        <w:gridCol w:w="608"/>
        <w:gridCol w:w="653"/>
        <w:gridCol w:w="606"/>
        <w:gridCol w:w="3843"/>
        <w:gridCol w:w="1201"/>
        <w:gridCol w:w="1131"/>
        <w:gridCol w:w="973"/>
        <w:gridCol w:w="1235"/>
      </w:tblGrid>
      <w:tr w:rsidR="00EE0CC9" w:rsidRPr="00EE0CC9" w14:paraId="51CC98E6" w14:textId="77777777" w:rsidTr="00EE0CC9">
        <w:trPr>
          <w:trHeight w:val="295"/>
        </w:trPr>
        <w:tc>
          <w:tcPr>
            <w:tcW w:w="608" w:type="dxa"/>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642B2C41" w14:textId="77777777" w:rsidR="00EE0CC9" w:rsidRPr="00EE0CC9" w:rsidRDefault="00EE0CC9" w:rsidP="00EE0CC9">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Grup</w:t>
            </w:r>
          </w:p>
        </w:tc>
        <w:tc>
          <w:tcPr>
            <w:tcW w:w="653" w:type="dxa"/>
            <w:tcBorders>
              <w:top w:val="single" w:sz="8" w:space="0" w:color="305496"/>
              <w:left w:val="nil"/>
              <w:bottom w:val="single" w:sz="4" w:space="0" w:color="305496"/>
              <w:right w:val="single" w:sz="4" w:space="0" w:color="305496"/>
            </w:tcBorders>
            <w:shd w:val="clear" w:color="auto" w:fill="auto"/>
            <w:vAlign w:val="center"/>
            <w:hideMark/>
          </w:tcPr>
          <w:p w14:paraId="674DA91B" w14:textId="7EF4B4D4" w:rsidR="00EE0CC9" w:rsidRPr="00EE0CC9" w:rsidRDefault="00EE0CC9" w:rsidP="00EE0CC9">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Kod Prog</w:t>
            </w:r>
            <w:r>
              <w:rPr>
                <w:rFonts w:ascii="Tahoma" w:eastAsia="Times New Roman" w:hAnsi="Tahoma" w:cs="Tahoma"/>
                <w:b/>
                <w:bCs/>
                <w:color w:val="000000"/>
                <w:sz w:val="16"/>
                <w:szCs w:val="16"/>
              </w:rPr>
              <w:t>.</w:t>
            </w:r>
          </w:p>
        </w:tc>
        <w:tc>
          <w:tcPr>
            <w:tcW w:w="606" w:type="dxa"/>
            <w:tcBorders>
              <w:top w:val="single" w:sz="8" w:space="0" w:color="305496"/>
              <w:left w:val="nil"/>
              <w:bottom w:val="single" w:sz="4" w:space="0" w:color="305496"/>
              <w:right w:val="single" w:sz="4" w:space="0" w:color="305496"/>
            </w:tcBorders>
            <w:shd w:val="clear" w:color="auto" w:fill="auto"/>
            <w:vAlign w:val="center"/>
            <w:hideMark/>
          </w:tcPr>
          <w:p w14:paraId="295D5570" w14:textId="77777777" w:rsidR="00EE0CC9" w:rsidRPr="00EE0CC9" w:rsidRDefault="00EE0CC9" w:rsidP="00EE0CC9">
            <w:pPr>
              <w:spacing w:after="0" w:line="240" w:lineRule="auto"/>
              <w:jc w:val="right"/>
              <w:rPr>
                <w:rFonts w:ascii="Tahoma" w:eastAsia="Times New Roman" w:hAnsi="Tahoma" w:cs="Tahoma"/>
                <w:b/>
                <w:bCs/>
                <w:sz w:val="16"/>
                <w:szCs w:val="16"/>
              </w:rPr>
            </w:pPr>
            <w:r w:rsidRPr="00EE0CC9">
              <w:rPr>
                <w:rFonts w:ascii="Tahoma" w:eastAsia="Times New Roman" w:hAnsi="Tahoma" w:cs="Tahoma"/>
                <w:b/>
                <w:bCs/>
                <w:sz w:val="16"/>
                <w:szCs w:val="16"/>
              </w:rPr>
              <w:t>Llog.</w:t>
            </w:r>
          </w:p>
        </w:tc>
        <w:tc>
          <w:tcPr>
            <w:tcW w:w="3843" w:type="dxa"/>
            <w:tcBorders>
              <w:top w:val="single" w:sz="8" w:space="0" w:color="305496"/>
              <w:left w:val="nil"/>
              <w:bottom w:val="single" w:sz="4" w:space="0" w:color="305496"/>
              <w:right w:val="single" w:sz="4" w:space="0" w:color="305496"/>
            </w:tcBorders>
            <w:shd w:val="clear" w:color="auto" w:fill="auto"/>
            <w:noWrap/>
            <w:vAlign w:val="center"/>
            <w:hideMark/>
          </w:tcPr>
          <w:p w14:paraId="7CA3815A" w14:textId="77777777" w:rsidR="00EE0CC9" w:rsidRPr="00EE0CC9" w:rsidRDefault="00EE0CC9" w:rsidP="00EE0CC9">
            <w:pPr>
              <w:spacing w:after="0" w:line="240" w:lineRule="auto"/>
              <w:rPr>
                <w:rFonts w:ascii="Tahoma" w:eastAsia="Times New Roman" w:hAnsi="Tahoma" w:cs="Tahoma"/>
                <w:b/>
                <w:bCs/>
                <w:sz w:val="16"/>
                <w:szCs w:val="16"/>
              </w:rPr>
            </w:pPr>
            <w:r w:rsidRPr="00EE0CC9">
              <w:rPr>
                <w:rFonts w:ascii="Tahoma" w:eastAsia="Times New Roman" w:hAnsi="Tahoma" w:cs="Tahoma"/>
                <w:b/>
                <w:bCs/>
                <w:sz w:val="16"/>
                <w:szCs w:val="16"/>
              </w:rPr>
              <w:t>Pershkrimi</w:t>
            </w:r>
          </w:p>
        </w:tc>
        <w:tc>
          <w:tcPr>
            <w:tcW w:w="1201" w:type="dxa"/>
            <w:tcBorders>
              <w:top w:val="single" w:sz="8" w:space="0" w:color="305496"/>
              <w:left w:val="nil"/>
              <w:bottom w:val="single" w:sz="4" w:space="0" w:color="305496"/>
              <w:right w:val="single" w:sz="4" w:space="0" w:color="305496"/>
            </w:tcBorders>
            <w:shd w:val="clear" w:color="auto" w:fill="auto"/>
            <w:noWrap/>
            <w:vAlign w:val="center"/>
            <w:hideMark/>
          </w:tcPr>
          <w:p w14:paraId="27A64778" w14:textId="77777777" w:rsidR="00EE0CC9" w:rsidRPr="00EE0CC9" w:rsidRDefault="00EE0CC9" w:rsidP="00EE0CC9">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Plan 2022 </w:t>
            </w:r>
          </w:p>
        </w:tc>
        <w:tc>
          <w:tcPr>
            <w:tcW w:w="1131" w:type="dxa"/>
            <w:tcBorders>
              <w:top w:val="single" w:sz="8" w:space="0" w:color="305496"/>
              <w:left w:val="nil"/>
              <w:bottom w:val="single" w:sz="4" w:space="0" w:color="305496"/>
              <w:right w:val="single" w:sz="4" w:space="0" w:color="305496"/>
            </w:tcBorders>
            <w:shd w:val="clear" w:color="auto" w:fill="auto"/>
            <w:noWrap/>
            <w:vAlign w:val="center"/>
            <w:hideMark/>
          </w:tcPr>
          <w:p w14:paraId="31107E1E" w14:textId="77777777" w:rsidR="00EE0CC9" w:rsidRPr="00EE0CC9" w:rsidRDefault="00EE0CC9" w:rsidP="00EE0CC9">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Fakt 2022 </w:t>
            </w:r>
          </w:p>
        </w:tc>
        <w:tc>
          <w:tcPr>
            <w:tcW w:w="973" w:type="dxa"/>
            <w:tcBorders>
              <w:top w:val="single" w:sz="8" w:space="0" w:color="305496"/>
              <w:left w:val="nil"/>
              <w:bottom w:val="single" w:sz="4" w:space="0" w:color="305496"/>
              <w:right w:val="single" w:sz="4" w:space="0" w:color="305496"/>
            </w:tcBorders>
            <w:shd w:val="clear" w:color="auto" w:fill="auto"/>
            <w:vAlign w:val="center"/>
            <w:hideMark/>
          </w:tcPr>
          <w:p w14:paraId="60C30F3A" w14:textId="77777777" w:rsidR="00EE0CC9" w:rsidRPr="00EE0CC9" w:rsidRDefault="00EE0CC9" w:rsidP="00EE0CC9">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 e realizimit </w:t>
            </w:r>
          </w:p>
        </w:tc>
        <w:tc>
          <w:tcPr>
            <w:tcW w:w="1235" w:type="dxa"/>
            <w:tcBorders>
              <w:top w:val="single" w:sz="8" w:space="0" w:color="305496"/>
              <w:left w:val="nil"/>
              <w:bottom w:val="single" w:sz="4" w:space="0" w:color="305496"/>
              <w:right w:val="single" w:sz="8" w:space="0" w:color="305496"/>
            </w:tcBorders>
            <w:shd w:val="clear" w:color="auto" w:fill="auto"/>
            <w:vAlign w:val="center"/>
            <w:hideMark/>
          </w:tcPr>
          <w:p w14:paraId="362C051A" w14:textId="77777777" w:rsidR="00EE0CC9" w:rsidRPr="00EE0CC9" w:rsidRDefault="00EE0CC9" w:rsidP="00EE0CC9">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Diference e parealizuar </w:t>
            </w:r>
          </w:p>
        </w:tc>
      </w:tr>
      <w:tr w:rsidR="00EE0CC9" w:rsidRPr="00EE0CC9" w14:paraId="5B4BFAFE" w14:textId="77777777" w:rsidTr="00EE0CC9">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3112A352" w14:textId="77777777" w:rsidR="00EE0CC9" w:rsidRPr="00EE0CC9" w:rsidRDefault="00EE0CC9" w:rsidP="00EE0CC9">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33104C9E" w14:textId="77777777" w:rsidR="00EE0CC9" w:rsidRPr="00EE0CC9" w:rsidRDefault="00EE0CC9" w:rsidP="00EE0CC9">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04520</w:t>
            </w:r>
          </w:p>
        </w:tc>
        <w:tc>
          <w:tcPr>
            <w:tcW w:w="606" w:type="dxa"/>
            <w:tcBorders>
              <w:top w:val="nil"/>
              <w:left w:val="nil"/>
              <w:bottom w:val="single" w:sz="4" w:space="0" w:color="305496"/>
              <w:right w:val="single" w:sz="4" w:space="0" w:color="305496"/>
            </w:tcBorders>
            <w:shd w:val="clear" w:color="auto" w:fill="auto"/>
            <w:noWrap/>
            <w:vAlign w:val="center"/>
            <w:hideMark/>
          </w:tcPr>
          <w:p w14:paraId="13581C59"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000000" w:fill="FFFFFF"/>
            <w:vAlign w:val="center"/>
            <w:hideMark/>
          </w:tcPr>
          <w:p w14:paraId="364438BB" w14:textId="77777777" w:rsidR="00EE0CC9" w:rsidRPr="00EE0CC9" w:rsidRDefault="00EE0CC9" w:rsidP="00EE0CC9">
            <w:pPr>
              <w:spacing w:after="0" w:line="240" w:lineRule="auto"/>
              <w:rPr>
                <w:rFonts w:ascii="Tahoma" w:eastAsia="Times New Roman" w:hAnsi="Tahoma" w:cs="Tahoma"/>
                <w:sz w:val="16"/>
                <w:szCs w:val="16"/>
              </w:rPr>
            </w:pPr>
            <w:r w:rsidRPr="00EE0CC9">
              <w:rPr>
                <w:rFonts w:ascii="Tahoma" w:eastAsia="Times New Roman" w:hAnsi="Tahoma" w:cs="Tahoma"/>
                <w:sz w:val="16"/>
                <w:szCs w:val="16"/>
              </w:rPr>
              <w:t>Alpha Bank, sponsorizim per "Rikonstruksioni i Shatervanit ne parkun qendror"</w:t>
            </w:r>
          </w:p>
        </w:tc>
        <w:tc>
          <w:tcPr>
            <w:tcW w:w="1201" w:type="dxa"/>
            <w:tcBorders>
              <w:top w:val="nil"/>
              <w:left w:val="nil"/>
              <w:bottom w:val="single" w:sz="4" w:space="0" w:color="305496"/>
              <w:right w:val="single" w:sz="4" w:space="0" w:color="305496"/>
            </w:tcBorders>
            <w:shd w:val="clear" w:color="auto" w:fill="auto"/>
            <w:noWrap/>
            <w:vAlign w:val="center"/>
            <w:hideMark/>
          </w:tcPr>
          <w:p w14:paraId="724132D3"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205,000 </w:t>
            </w:r>
          </w:p>
        </w:tc>
        <w:tc>
          <w:tcPr>
            <w:tcW w:w="1131" w:type="dxa"/>
            <w:tcBorders>
              <w:top w:val="nil"/>
              <w:left w:val="nil"/>
              <w:bottom w:val="single" w:sz="4" w:space="0" w:color="305496"/>
              <w:right w:val="single" w:sz="4" w:space="0" w:color="305496"/>
            </w:tcBorders>
            <w:shd w:val="clear" w:color="auto" w:fill="auto"/>
            <w:noWrap/>
            <w:vAlign w:val="center"/>
            <w:hideMark/>
          </w:tcPr>
          <w:p w14:paraId="4A47C123"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w:t>
            </w:r>
          </w:p>
        </w:tc>
        <w:tc>
          <w:tcPr>
            <w:tcW w:w="973" w:type="dxa"/>
            <w:tcBorders>
              <w:top w:val="nil"/>
              <w:left w:val="nil"/>
              <w:bottom w:val="single" w:sz="4" w:space="0" w:color="305496"/>
              <w:right w:val="single" w:sz="4" w:space="0" w:color="305496"/>
            </w:tcBorders>
            <w:shd w:val="clear" w:color="auto" w:fill="auto"/>
            <w:noWrap/>
            <w:vAlign w:val="center"/>
            <w:hideMark/>
          </w:tcPr>
          <w:p w14:paraId="3DC9388D"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0%</w:t>
            </w:r>
          </w:p>
        </w:tc>
        <w:tc>
          <w:tcPr>
            <w:tcW w:w="1235" w:type="dxa"/>
            <w:tcBorders>
              <w:top w:val="nil"/>
              <w:left w:val="nil"/>
              <w:bottom w:val="single" w:sz="4" w:space="0" w:color="305496"/>
              <w:right w:val="single" w:sz="8" w:space="0" w:color="305496"/>
            </w:tcBorders>
            <w:shd w:val="clear" w:color="auto" w:fill="auto"/>
            <w:noWrap/>
            <w:vAlign w:val="center"/>
            <w:hideMark/>
          </w:tcPr>
          <w:p w14:paraId="6B8B5515"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205,000 </w:t>
            </w:r>
          </w:p>
        </w:tc>
      </w:tr>
      <w:tr w:rsidR="00EE0CC9" w:rsidRPr="00EE0CC9" w14:paraId="34EAB54F" w14:textId="77777777" w:rsidTr="00EE0CC9">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0CE8BF90" w14:textId="77777777" w:rsidR="00EE0CC9" w:rsidRPr="00EE0CC9" w:rsidRDefault="00EE0CC9" w:rsidP="00EE0CC9">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5809B042" w14:textId="77777777" w:rsidR="00EE0CC9" w:rsidRPr="00EE0CC9" w:rsidRDefault="00EE0CC9" w:rsidP="00EE0CC9">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06260</w:t>
            </w:r>
          </w:p>
        </w:tc>
        <w:tc>
          <w:tcPr>
            <w:tcW w:w="606" w:type="dxa"/>
            <w:tcBorders>
              <w:top w:val="nil"/>
              <w:left w:val="nil"/>
              <w:bottom w:val="single" w:sz="4" w:space="0" w:color="305496"/>
              <w:right w:val="single" w:sz="4" w:space="0" w:color="305496"/>
            </w:tcBorders>
            <w:shd w:val="clear" w:color="auto" w:fill="auto"/>
            <w:noWrap/>
            <w:vAlign w:val="center"/>
            <w:hideMark/>
          </w:tcPr>
          <w:p w14:paraId="06BBAF9E"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000000" w:fill="FFFFFF"/>
            <w:vAlign w:val="center"/>
            <w:hideMark/>
          </w:tcPr>
          <w:p w14:paraId="694CF97E" w14:textId="77777777" w:rsidR="00EE0CC9" w:rsidRPr="00EE0CC9" w:rsidRDefault="00EE0CC9" w:rsidP="00EE0CC9">
            <w:pPr>
              <w:spacing w:after="0" w:line="240" w:lineRule="auto"/>
              <w:rPr>
                <w:rFonts w:ascii="Tahoma" w:eastAsia="Times New Roman" w:hAnsi="Tahoma" w:cs="Tahoma"/>
                <w:sz w:val="16"/>
                <w:szCs w:val="16"/>
              </w:rPr>
            </w:pPr>
            <w:r w:rsidRPr="00EE0CC9">
              <w:rPr>
                <w:rFonts w:ascii="Tahoma" w:eastAsia="Times New Roman" w:hAnsi="Tahoma" w:cs="Tahoma"/>
                <w:sz w:val="16"/>
                <w:szCs w:val="16"/>
              </w:rPr>
              <w:t>Sponsorizim FLAG Projekti "Siguria publike ne nivel vendor"</w:t>
            </w:r>
          </w:p>
        </w:tc>
        <w:tc>
          <w:tcPr>
            <w:tcW w:w="1201" w:type="dxa"/>
            <w:tcBorders>
              <w:top w:val="nil"/>
              <w:left w:val="nil"/>
              <w:bottom w:val="single" w:sz="4" w:space="0" w:color="305496"/>
              <w:right w:val="single" w:sz="4" w:space="0" w:color="305496"/>
            </w:tcBorders>
            <w:shd w:val="clear" w:color="auto" w:fill="auto"/>
            <w:noWrap/>
            <w:vAlign w:val="center"/>
            <w:hideMark/>
          </w:tcPr>
          <w:p w14:paraId="490C4059"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562,000 </w:t>
            </w:r>
          </w:p>
        </w:tc>
        <w:tc>
          <w:tcPr>
            <w:tcW w:w="1131" w:type="dxa"/>
            <w:tcBorders>
              <w:top w:val="nil"/>
              <w:left w:val="nil"/>
              <w:bottom w:val="single" w:sz="4" w:space="0" w:color="305496"/>
              <w:right w:val="single" w:sz="4" w:space="0" w:color="305496"/>
            </w:tcBorders>
            <w:shd w:val="clear" w:color="auto" w:fill="auto"/>
            <w:noWrap/>
            <w:vAlign w:val="center"/>
            <w:hideMark/>
          </w:tcPr>
          <w:p w14:paraId="760D6D8C"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w:t>
            </w:r>
          </w:p>
        </w:tc>
        <w:tc>
          <w:tcPr>
            <w:tcW w:w="973" w:type="dxa"/>
            <w:tcBorders>
              <w:top w:val="nil"/>
              <w:left w:val="nil"/>
              <w:bottom w:val="single" w:sz="4" w:space="0" w:color="305496"/>
              <w:right w:val="single" w:sz="4" w:space="0" w:color="305496"/>
            </w:tcBorders>
            <w:shd w:val="clear" w:color="auto" w:fill="auto"/>
            <w:noWrap/>
            <w:vAlign w:val="center"/>
            <w:hideMark/>
          </w:tcPr>
          <w:p w14:paraId="7C307E2E"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0%</w:t>
            </w:r>
          </w:p>
        </w:tc>
        <w:tc>
          <w:tcPr>
            <w:tcW w:w="1235" w:type="dxa"/>
            <w:tcBorders>
              <w:top w:val="nil"/>
              <w:left w:val="nil"/>
              <w:bottom w:val="single" w:sz="4" w:space="0" w:color="305496"/>
              <w:right w:val="single" w:sz="8" w:space="0" w:color="305496"/>
            </w:tcBorders>
            <w:shd w:val="clear" w:color="auto" w:fill="auto"/>
            <w:noWrap/>
            <w:vAlign w:val="center"/>
            <w:hideMark/>
          </w:tcPr>
          <w:p w14:paraId="6B65A152"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562,000 </w:t>
            </w:r>
          </w:p>
        </w:tc>
      </w:tr>
      <w:tr w:rsidR="00EE0CC9" w:rsidRPr="00EE0CC9" w14:paraId="1674F736" w14:textId="77777777" w:rsidTr="00EE0CC9">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2B3A6E8B" w14:textId="77777777" w:rsidR="00EE0CC9" w:rsidRPr="00EE0CC9" w:rsidRDefault="00EE0CC9" w:rsidP="00EE0CC9">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7BAF91F9" w14:textId="77777777" w:rsidR="00EE0CC9" w:rsidRPr="00EE0CC9" w:rsidRDefault="00EE0CC9" w:rsidP="00EE0CC9">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03280</w:t>
            </w:r>
          </w:p>
        </w:tc>
        <w:tc>
          <w:tcPr>
            <w:tcW w:w="606" w:type="dxa"/>
            <w:tcBorders>
              <w:top w:val="nil"/>
              <w:left w:val="nil"/>
              <w:bottom w:val="single" w:sz="4" w:space="0" w:color="305496"/>
              <w:right w:val="single" w:sz="4" w:space="0" w:color="305496"/>
            </w:tcBorders>
            <w:shd w:val="clear" w:color="auto" w:fill="auto"/>
            <w:noWrap/>
            <w:vAlign w:val="center"/>
            <w:hideMark/>
          </w:tcPr>
          <w:p w14:paraId="1980089A"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auto" w:fill="auto"/>
            <w:vAlign w:val="center"/>
            <w:hideMark/>
          </w:tcPr>
          <w:p w14:paraId="5FD6BB42" w14:textId="77777777" w:rsidR="00EE0CC9" w:rsidRPr="00EE0CC9" w:rsidRDefault="00EE0CC9" w:rsidP="00EE0CC9">
            <w:pPr>
              <w:spacing w:after="0" w:line="240" w:lineRule="auto"/>
              <w:rPr>
                <w:rFonts w:ascii="Tahoma" w:eastAsia="Times New Roman" w:hAnsi="Tahoma" w:cs="Tahoma"/>
                <w:color w:val="1D2228"/>
                <w:sz w:val="16"/>
                <w:szCs w:val="16"/>
              </w:rPr>
            </w:pPr>
            <w:r w:rsidRPr="00EE0CC9">
              <w:rPr>
                <w:rFonts w:ascii="Tahoma" w:eastAsia="Times New Roman" w:hAnsi="Tahoma" w:cs="Tahoma"/>
                <w:color w:val="1D2228"/>
                <w:sz w:val="16"/>
                <w:szCs w:val="16"/>
              </w:rPr>
              <w:t>Ambasada Japoneze "Per mbrojtjen nga zjarri dhe shpetimi"</w:t>
            </w:r>
          </w:p>
        </w:tc>
        <w:tc>
          <w:tcPr>
            <w:tcW w:w="1201" w:type="dxa"/>
            <w:tcBorders>
              <w:top w:val="nil"/>
              <w:left w:val="nil"/>
              <w:bottom w:val="single" w:sz="4" w:space="0" w:color="305496"/>
              <w:right w:val="single" w:sz="4" w:space="0" w:color="305496"/>
            </w:tcBorders>
            <w:shd w:val="clear" w:color="auto" w:fill="auto"/>
            <w:noWrap/>
            <w:vAlign w:val="center"/>
            <w:hideMark/>
          </w:tcPr>
          <w:p w14:paraId="4BDABF79"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9,817,500 </w:t>
            </w:r>
          </w:p>
        </w:tc>
        <w:tc>
          <w:tcPr>
            <w:tcW w:w="1131" w:type="dxa"/>
            <w:tcBorders>
              <w:top w:val="nil"/>
              <w:left w:val="nil"/>
              <w:bottom w:val="single" w:sz="4" w:space="0" w:color="305496"/>
              <w:right w:val="single" w:sz="4" w:space="0" w:color="305496"/>
            </w:tcBorders>
            <w:shd w:val="clear" w:color="auto" w:fill="auto"/>
            <w:noWrap/>
            <w:vAlign w:val="center"/>
            <w:hideMark/>
          </w:tcPr>
          <w:p w14:paraId="21F05F66"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9,640,000 </w:t>
            </w:r>
          </w:p>
        </w:tc>
        <w:tc>
          <w:tcPr>
            <w:tcW w:w="973" w:type="dxa"/>
            <w:tcBorders>
              <w:top w:val="nil"/>
              <w:left w:val="nil"/>
              <w:bottom w:val="single" w:sz="4" w:space="0" w:color="305496"/>
              <w:right w:val="single" w:sz="4" w:space="0" w:color="305496"/>
            </w:tcBorders>
            <w:shd w:val="clear" w:color="auto" w:fill="auto"/>
            <w:noWrap/>
            <w:vAlign w:val="center"/>
            <w:hideMark/>
          </w:tcPr>
          <w:p w14:paraId="1D8888C0"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98%</w:t>
            </w:r>
          </w:p>
        </w:tc>
        <w:tc>
          <w:tcPr>
            <w:tcW w:w="1235" w:type="dxa"/>
            <w:tcBorders>
              <w:top w:val="nil"/>
              <w:left w:val="nil"/>
              <w:bottom w:val="single" w:sz="4" w:space="0" w:color="305496"/>
              <w:right w:val="single" w:sz="8" w:space="0" w:color="305496"/>
            </w:tcBorders>
            <w:shd w:val="clear" w:color="auto" w:fill="auto"/>
            <w:noWrap/>
            <w:vAlign w:val="center"/>
            <w:hideMark/>
          </w:tcPr>
          <w:p w14:paraId="19F2E62C"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177,500 </w:t>
            </w:r>
          </w:p>
        </w:tc>
      </w:tr>
      <w:tr w:rsidR="00EE0CC9" w:rsidRPr="00EE0CC9" w14:paraId="5C2B2454" w14:textId="77777777" w:rsidTr="00EE0CC9">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203C8233" w14:textId="77777777" w:rsidR="00EE0CC9" w:rsidRPr="00EE0CC9" w:rsidRDefault="00EE0CC9" w:rsidP="00EE0CC9">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4C5B9F1D" w14:textId="77777777" w:rsidR="00EE0CC9" w:rsidRPr="00EE0CC9" w:rsidRDefault="00EE0CC9" w:rsidP="00EE0CC9">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08130</w:t>
            </w:r>
          </w:p>
        </w:tc>
        <w:tc>
          <w:tcPr>
            <w:tcW w:w="606" w:type="dxa"/>
            <w:tcBorders>
              <w:top w:val="nil"/>
              <w:left w:val="nil"/>
              <w:bottom w:val="single" w:sz="4" w:space="0" w:color="305496"/>
              <w:right w:val="single" w:sz="4" w:space="0" w:color="305496"/>
            </w:tcBorders>
            <w:shd w:val="clear" w:color="auto" w:fill="auto"/>
            <w:noWrap/>
            <w:vAlign w:val="center"/>
            <w:hideMark/>
          </w:tcPr>
          <w:p w14:paraId="71F40B66"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auto" w:fill="auto"/>
            <w:vAlign w:val="center"/>
            <w:hideMark/>
          </w:tcPr>
          <w:p w14:paraId="3A664F87" w14:textId="77777777" w:rsidR="00EE0CC9" w:rsidRPr="00EE0CC9" w:rsidRDefault="00EE0CC9" w:rsidP="00EE0CC9">
            <w:pPr>
              <w:spacing w:after="0" w:line="240" w:lineRule="auto"/>
              <w:rPr>
                <w:rFonts w:ascii="Tahoma" w:eastAsia="Times New Roman" w:hAnsi="Tahoma" w:cs="Tahoma"/>
                <w:color w:val="1D2228"/>
                <w:sz w:val="16"/>
                <w:szCs w:val="16"/>
              </w:rPr>
            </w:pPr>
            <w:r w:rsidRPr="00EE0CC9">
              <w:rPr>
                <w:rFonts w:ascii="Tahoma" w:eastAsia="Times New Roman" w:hAnsi="Tahoma" w:cs="Tahoma"/>
                <w:color w:val="1D2228"/>
                <w:sz w:val="16"/>
                <w:szCs w:val="16"/>
              </w:rPr>
              <w:t xml:space="preserve">Raiffeisen Bank, "Ndertim i kendit te lojerave per femije dhe krijimi i hapesirave rekreative"  </w:t>
            </w:r>
          </w:p>
        </w:tc>
        <w:tc>
          <w:tcPr>
            <w:tcW w:w="1201" w:type="dxa"/>
            <w:tcBorders>
              <w:top w:val="nil"/>
              <w:left w:val="nil"/>
              <w:bottom w:val="single" w:sz="4" w:space="0" w:color="305496"/>
              <w:right w:val="single" w:sz="4" w:space="0" w:color="305496"/>
            </w:tcBorders>
            <w:shd w:val="clear" w:color="auto" w:fill="auto"/>
            <w:noWrap/>
            <w:vAlign w:val="center"/>
            <w:hideMark/>
          </w:tcPr>
          <w:p w14:paraId="0205B11C"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2,792,160 </w:t>
            </w:r>
          </w:p>
        </w:tc>
        <w:tc>
          <w:tcPr>
            <w:tcW w:w="1131" w:type="dxa"/>
            <w:tcBorders>
              <w:top w:val="nil"/>
              <w:left w:val="nil"/>
              <w:bottom w:val="single" w:sz="4" w:space="0" w:color="305496"/>
              <w:right w:val="single" w:sz="4" w:space="0" w:color="305496"/>
            </w:tcBorders>
            <w:shd w:val="clear" w:color="auto" w:fill="auto"/>
            <w:noWrap/>
            <w:vAlign w:val="center"/>
            <w:hideMark/>
          </w:tcPr>
          <w:p w14:paraId="2F682217"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2,792,160 </w:t>
            </w:r>
          </w:p>
        </w:tc>
        <w:tc>
          <w:tcPr>
            <w:tcW w:w="973" w:type="dxa"/>
            <w:tcBorders>
              <w:top w:val="nil"/>
              <w:left w:val="nil"/>
              <w:bottom w:val="single" w:sz="4" w:space="0" w:color="305496"/>
              <w:right w:val="single" w:sz="4" w:space="0" w:color="305496"/>
            </w:tcBorders>
            <w:shd w:val="clear" w:color="auto" w:fill="auto"/>
            <w:noWrap/>
            <w:vAlign w:val="center"/>
            <w:hideMark/>
          </w:tcPr>
          <w:p w14:paraId="48F0988F"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100%</w:t>
            </w:r>
          </w:p>
        </w:tc>
        <w:tc>
          <w:tcPr>
            <w:tcW w:w="1235" w:type="dxa"/>
            <w:tcBorders>
              <w:top w:val="nil"/>
              <w:left w:val="nil"/>
              <w:bottom w:val="single" w:sz="4" w:space="0" w:color="305496"/>
              <w:right w:val="single" w:sz="8" w:space="0" w:color="305496"/>
            </w:tcBorders>
            <w:shd w:val="clear" w:color="auto" w:fill="auto"/>
            <w:noWrap/>
            <w:vAlign w:val="center"/>
            <w:hideMark/>
          </w:tcPr>
          <w:p w14:paraId="51198C60"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   </w:t>
            </w:r>
          </w:p>
        </w:tc>
      </w:tr>
      <w:tr w:rsidR="00EE0CC9" w:rsidRPr="00EE0CC9" w14:paraId="5407DBB8" w14:textId="77777777" w:rsidTr="00EE0CC9">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7E1D821A" w14:textId="77777777" w:rsidR="00EE0CC9" w:rsidRPr="00EE0CC9" w:rsidRDefault="00EE0CC9" w:rsidP="00EE0CC9">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4D152C9C" w14:textId="77777777" w:rsidR="00EE0CC9" w:rsidRPr="00EE0CC9" w:rsidRDefault="00EE0CC9" w:rsidP="00EE0CC9">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09120</w:t>
            </w:r>
          </w:p>
        </w:tc>
        <w:tc>
          <w:tcPr>
            <w:tcW w:w="606" w:type="dxa"/>
            <w:tcBorders>
              <w:top w:val="nil"/>
              <w:left w:val="nil"/>
              <w:bottom w:val="single" w:sz="4" w:space="0" w:color="305496"/>
              <w:right w:val="single" w:sz="4" w:space="0" w:color="305496"/>
            </w:tcBorders>
            <w:shd w:val="clear" w:color="auto" w:fill="auto"/>
            <w:noWrap/>
            <w:vAlign w:val="center"/>
            <w:hideMark/>
          </w:tcPr>
          <w:p w14:paraId="405D3E9A"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auto" w:fill="auto"/>
            <w:vAlign w:val="center"/>
            <w:hideMark/>
          </w:tcPr>
          <w:p w14:paraId="5437834B" w14:textId="77777777" w:rsidR="00EE0CC9" w:rsidRPr="00EE0CC9" w:rsidRDefault="00EE0CC9" w:rsidP="00EE0CC9">
            <w:pPr>
              <w:spacing w:after="0" w:line="240" w:lineRule="auto"/>
              <w:rPr>
                <w:rFonts w:ascii="Tahoma" w:eastAsia="Times New Roman" w:hAnsi="Tahoma" w:cs="Tahoma"/>
                <w:color w:val="1D2228"/>
                <w:sz w:val="16"/>
                <w:szCs w:val="16"/>
              </w:rPr>
            </w:pPr>
            <w:r w:rsidRPr="00EE0CC9">
              <w:rPr>
                <w:rFonts w:ascii="Tahoma" w:eastAsia="Times New Roman" w:hAnsi="Tahoma" w:cs="Tahoma"/>
                <w:color w:val="1D2228"/>
                <w:sz w:val="16"/>
                <w:szCs w:val="16"/>
              </w:rPr>
              <w:t>Save the Children, "Kend sportiv dhe rekreativ ne shkollen Velabisht, Berat"</w:t>
            </w:r>
          </w:p>
        </w:tc>
        <w:tc>
          <w:tcPr>
            <w:tcW w:w="1201" w:type="dxa"/>
            <w:tcBorders>
              <w:top w:val="nil"/>
              <w:left w:val="nil"/>
              <w:bottom w:val="single" w:sz="4" w:space="0" w:color="305496"/>
              <w:right w:val="single" w:sz="4" w:space="0" w:color="305496"/>
            </w:tcBorders>
            <w:shd w:val="clear" w:color="auto" w:fill="auto"/>
            <w:noWrap/>
            <w:vAlign w:val="center"/>
            <w:hideMark/>
          </w:tcPr>
          <w:p w14:paraId="70B4BCEB"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583,330 </w:t>
            </w:r>
          </w:p>
        </w:tc>
        <w:tc>
          <w:tcPr>
            <w:tcW w:w="1131" w:type="dxa"/>
            <w:tcBorders>
              <w:top w:val="nil"/>
              <w:left w:val="nil"/>
              <w:bottom w:val="single" w:sz="4" w:space="0" w:color="305496"/>
              <w:right w:val="single" w:sz="4" w:space="0" w:color="305496"/>
            </w:tcBorders>
            <w:shd w:val="clear" w:color="auto" w:fill="auto"/>
            <w:noWrap/>
            <w:vAlign w:val="center"/>
            <w:hideMark/>
          </w:tcPr>
          <w:p w14:paraId="60C07A0E"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w:t>
            </w:r>
          </w:p>
        </w:tc>
        <w:tc>
          <w:tcPr>
            <w:tcW w:w="973" w:type="dxa"/>
            <w:tcBorders>
              <w:top w:val="nil"/>
              <w:left w:val="nil"/>
              <w:bottom w:val="single" w:sz="4" w:space="0" w:color="305496"/>
              <w:right w:val="single" w:sz="4" w:space="0" w:color="305496"/>
            </w:tcBorders>
            <w:shd w:val="clear" w:color="auto" w:fill="auto"/>
            <w:noWrap/>
            <w:vAlign w:val="center"/>
            <w:hideMark/>
          </w:tcPr>
          <w:p w14:paraId="5317607F"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0%</w:t>
            </w:r>
          </w:p>
        </w:tc>
        <w:tc>
          <w:tcPr>
            <w:tcW w:w="1235" w:type="dxa"/>
            <w:tcBorders>
              <w:top w:val="nil"/>
              <w:left w:val="nil"/>
              <w:bottom w:val="single" w:sz="4" w:space="0" w:color="305496"/>
              <w:right w:val="single" w:sz="8" w:space="0" w:color="305496"/>
            </w:tcBorders>
            <w:shd w:val="clear" w:color="auto" w:fill="auto"/>
            <w:noWrap/>
            <w:vAlign w:val="center"/>
            <w:hideMark/>
          </w:tcPr>
          <w:p w14:paraId="42DDDA2D"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583,330 </w:t>
            </w:r>
          </w:p>
        </w:tc>
      </w:tr>
      <w:tr w:rsidR="00EE0CC9" w:rsidRPr="00EE0CC9" w14:paraId="27925845" w14:textId="77777777" w:rsidTr="00EE0CC9">
        <w:trPr>
          <w:trHeight w:val="295"/>
        </w:trPr>
        <w:tc>
          <w:tcPr>
            <w:tcW w:w="608" w:type="dxa"/>
            <w:tcBorders>
              <w:top w:val="nil"/>
              <w:left w:val="single" w:sz="8" w:space="0" w:color="305496"/>
              <w:bottom w:val="single" w:sz="4" w:space="0" w:color="305496"/>
              <w:right w:val="single" w:sz="4" w:space="0" w:color="305496"/>
            </w:tcBorders>
            <w:shd w:val="clear" w:color="auto" w:fill="auto"/>
            <w:noWrap/>
            <w:vAlign w:val="center"/>
            <w:hideMark/>
          </w:tcPr>
          <w:p w14:paraId="4C8506D9" w14:textId="77777777" w:rsidR="00EE0CC9" w:rsidRPr="00EE0CC9" w:rsidRDefault="00EE0CC9" w:rsidP="00EE0CC9">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nil"/>
              <w:left w:val="nil"/>
              <w:bottom w:val="single" w:sz="4" w:space="0" w:color="305496"/>
              <w:right w:val="single" w:sz="4" w:space="0" w:color="305496"/>
            </w:tcBorders>
            <w:shd w:val="clear" w:color="auto" w:fill="auto"/>
            <w:noWrap/>
            <w:vAlign w:val="center"/>
            <w:hideMark/>
          </w:tcPr>
          <w:p w14:paraId="266486FA" w14:textId="77777777" w:rsidR="00EE0CC9" w:rsidRPr="00EE0CC9" w:rsidRDefault="00EE0CC9" w:rsidP="00EE0CC9">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06260</w:t>
            </w:r>
          </w:p>
        </w:tc>
        <w:tc>
          <w:tcPr>
            <w:tcW w:w="606" w:type="dxa"/>
            <w:tcBorders>
              <w:top w:val="nil"/>
              <w:left w:val="nil"/>
              <w:bottom w:val="single" w:sz="4" w:space="0" w:color="305496"/>
              <w:right w:val="single" w:sz="4" w:space="0" w:color="305496"/>
            </w:tcBorders>
            <w:shd w:val="clear" w:color="auto" w:fill="auto"/>
            <w:noWrap/>
            <w:vAlign w:val="center"/>
            <w:hideMark/>
          </w:tcPr>
          <w:p w14:paraId="799AFDFB"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231</w:t>
            </w:r>
          </w:p>
        </w:tc>
        <w:tc>
          <w:tcPr>
            <w:tcW w:w="3843" w:type="dxa"/>
            <w:tcBorders>
              <w:top w:val="nil"/>
              <w:left w:val="nil"/>
              <w:bottom w:val="single" w:sz="4" w:space="0" w:color="305496"/>
              <w:right w:val="single" w:sz="4" w:space="0" w:color="305496"/>
            </w:tcBorders>
            <w:shd w:val="clear" w:color="auto" w:fill="auto"/>
            <w:vAlign w:val="center"/>
            <w:hideMark/>
          </w:tcPr>
          <w:p w14:paraId="4A0E8C3B" w14:textId="77777777" w:rsidR="00EE0CC9" w:rsidRPr="00EE0CC9" w:rsidRDefault="00EE0CC9" w:rsidP="00EE0CC9">
            <w:pPr>
              <w:spacing w:after="0" w:line="240" w:lineRule="auto"/>
              <w:rPr>
                <w:rFonts w:ascii="Tahoma" w:eastAsia="Times New Roman" w:hAnsi="Tahoma" w:cs="Tahoma"/>
                <w:color w:val="1D2228"/>
                <w:sz w:val="16"/>
                <w:szCs w:val="16"/>
              </w:rPr>
            </w:pPr>
            <w:r w:rsidRPr="00EE0CC9">
              <w:rPr>
                <w:rFonts w:ascii="Tahoma" w:eastAsia="Times New Roman" w:hAnsi="Tahoma" w:cs="Tahoma"/>
                <w:color w:val="1D2228"/>
                <w:sz w:val="16"/>
                <w:szCs w:val="16"/>
              </w:rPr>
              <w:t>Ambasada gjermane, "Ndertimi i kendit te lojerave ne parkun Deshmoret e Kombit"</w:t>
            </w:r>
          </w:p>
        </w:tc>
        <w:tc>
          <w:tcPr>
            <w:tcW w:w="1201" w:type="dxa"/>
            <w:tcBorders>
              <w:top w:val="nil"/>
              <w:left w:val="nil"/>
              <w:bottom w:val="single" w:sz="4" w:space="0" w:color="305496"/>
              <w:right w:val="single" w:sz="4" w:space="0" w:color="305496"/>
            </w:tcBorders>
            <w:shd w:val="clear" w:color="auto" w:fill="auto"/>
            <w:noWrap/>
            <w:vAlign w:val="center"/>
            <w:hideMark/>
          </w:tcPr>
          <w:p w14:paraId="2B268BA0"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581,064 </w:t>
            </w:r>
          </w:p>
        </w:tc>
        <w:tc>
          <w:tcPr>
            <w:tcW w:w="1131" w:type="dxa"/>
            <w:tcBorders>
              <w:top w:val="nil"/>
              <w:left w:val="nil"/>
              <w:bottom w:val="single" w:sz="4" w:space="0" w:color="305496"/>
              <w:right w:val="single" w:sz="4" w:space="0" w:color="305496"/>
            </w:tcBorders>
            <w:shd w:val="clear" w:color="auto" w:fill="auto"/>
            <w:noWrap/>
            <w:vAlign w:val="center"/>
            <w:hideMark/>
          </w:tcPr>
          <w:p w14:paraId="00C74AF3"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w:t>
            </w:r>
          </w:p>
        </w:tc>
        <w:tc>
          <w:tcPr>
            <w:tcW w:w="973" w:type="dxa"/>
            <w:tcBorders>
              <w:top w:val="nil"/>
              <w:left w:val="nil"/>
              <w:bottom w:val="single" w:sz="4" w:space="0" w:color="305496"/>
              <w:right w:val="single" w:sz="4" w:space="0" w:color="305496"/>
            </w:tcBorders>
            <w:shd w:val="clear" w:color="auto" w:fill="auto"/>
            <w:noWrap/>
            <w:vAlign w:val="center"/>
            <w:hideMark/>
          </w:tcPr>
          <w:p w14:paraId="78930D3D"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0%</w:t>
            </w:r>
          </w:p>
        </w:tc>
        <w:tc>
          <w:tcPr>
            <w:tcW w:w="1235" w:type="dxa"/>
            <w:tcBorders>
              <w:top w:val="nil"/>
              <w:left w:val="nil"/>
              <w:bottom w:val="single" w:sz="4" w:space="0" w:color="305496"/>
              <w:right w:val="single" w:sz="8" w:space="0" w:color="305496"/>
            </w:tcBorders>
            <w:shd w:val="clear" w:color="auto" w:fill="auto"/>
            <w:noWrap/>
            <w:vAlign w:val="center"/>
            <w:hideMark/>
          </w:tcPr>
          <w:p w14:paraId="3C6FC982"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581,064 </w:t>
            </w:r>
          </w:p>
        </w:tc>
      </w:tr>
      <w:tr w:rsidR="00EE0CC9" w:rsidRPr="00EE0CC9" w14:paraId="3DEE3BA4" w14:textId="77777777" w:rsidTr="00EE0CC9">
        <w:trPr>
          <w:trHeight w:val="295"/>
        </w:trPr>
        <w:tc>
          <w:tcPr>
            <w:tcW w:w="608" w:type="dxa"/>
            <w:tcBorders>
              <w:top w:val="nil"/>
              <w:left w:val="single" w:sz="8" w:space="0" w:color="305496"/>
              <w:bottom w:val="nil"/>
              <w:right w:val="single" w:sz="4" w:space="0" w:color="305496"/>
            </w:tcBorders>
            <w:shd w:val="clear" w:color="auto" w:fill="auto"/>
            <w:noWrap/>
            <w:vAlign w:val="center"/>
            <w:hideMark/>
          </w:tcPr>
          <w:p w14:paraId="345112F4" w14:textId="77777777" w:rsidR="00EE0CC9" w:rsidRPr="00EE0CC9" w:rsidRDefault="00EE0CC9" w:rsidP="00EE0CC9">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w:t>
            </w:r>
          </w:p>
        </w:tc>
        <w:tc>
          <w:tcPr>
            <w:tcW w:w="653" w:type="dxa"/>
            <w:tcBorders>
              <w:top w:val="nil"/>
              <w:left w:val="nil"/>
              <w:bottom w:val="nil"/>
              <w:right w:val="single" w:sz="4" w:space="0" w:color="305496"/>
            </w:tcBorders>
            <w:shd w:val="clear" w:color="auto" w:fill="auto"/>
            <w:noWrap/>
            <w:vAlign w:val="center"/>
            <w:hideMark/>
          </w:tcPr>
          <w:p w14:paraId="2550E3D9" w14:textId="77777777" w:rsidR="00EE0CC9" w:rsidRPr="00EE0CC9" w:rsidRDefault="00EE0CC9" w:rsidP="00EE0CC9">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w:t>
            </w:r>
          </w:p>
        </w:tc>
        <w:tc>
          <w:tcPr>
            <w:tcW w:w="606" w:type="dxa"/>
            <w:tcBorders>
              <w:top w:val="nil"/>
              <w:left w:val="nil"/>
              <w:bottom w:val="nil"/>
              <w:right w:val="single" w:sz="4" w:space="0" w:color="305496"/>
            </w:tcBorders>
            <w:shd w:val="clear" w:color="auto" w:fill="auto"/>
            <w:noWrap/>
            <w:vAlign w:val="center"/>
            <w:hideMark/>
          </w:tcPr>
          <w:p w14:paraId="2B41C111"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231</w:t>
            </w:r>
          </w:p>
        </w:tc>
        <w:tc>
          <w:tcPr>
            <w:tcW w:w="3843" w:type="dxa"/>
            <w:tcBorders>
              <w:top w:val="nil"/>
              <w:left w:val="nil"/>
              <w:bottom w:val="nil"/>
              <w:right w:val="single" w:sz="4" w:space="0" w:color="305496"/>
            </w:tcBorders>
            <w:shd w:val="clear" w:color="auto" w:fill="auto"/>
            <w:noWrap/>
            <w:vAlign w:val="center"/>
            <w:hideMark/>
          </w:tcPr>
          <w:p w14:paraId="14987CB9" w14:textId="77777777" w:rsidR="00EE0CC9" w:rsidRPr="00EE0CC9" w:rsidRDefault="00EE0CC9" w:rsidP="00EE0CC9">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Total Investime me fonde nga Sponsorizimiet</w:t>
            </w:r>
          </w:p>
        </w:tc>
        <w:tc>
          <w:tcPr>
            <w:tcW w:w="1201" w:type="dxa"/>
            <w:tcBorders>
              <w:top w:val="nil"/>
              <w:left w:val="nil"/>
              <w:bottom w:val="nil"/>
              <w:right w:val="single" w:sz="4" w:space="0" w:color="305496"/>
            </w:tcBorders>
            <w:shd w:val="clear" w:color="auto" w:fill="auto"/>
            <w:noWrap/>
            <w:vAlign w:val="center"/>
            <w:hideMark/>
          </w:tcPr>
          <w:p w14:paraId="38F58CFD"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14,541,054 </w:t>
            </w:r>
          </w:p>
        </w:tc>
        <w:tc>
          <w:tcPr>
            <w:tcW w:w="1131" w:type="dxa"/>
            <w:tcBorders>
              <w:top w:val="nil"/>
              <w:left w:val="nil"/>
              <w:bottom w:val="nil"/>
              <w:right w:val="single" w:sz="4" w:space="0" w:color="305496"/>
            </w:tcBorders>
            <w:shd w:val="clear" w:color="auto" w:fill="auto"/>
            <w:noWrap/>
            <w:vAlign w:val="center"/>
            <w:hideMark/>
          </w:tcPr>
          <w:p w14:paraId="3F2EA033"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12,432,160 </w:t>
            </w:r>
          </w:p>
        </w:tc>
        <w:tc>
          <w:tcPr>
            <w:tcW w:w="973" w:type="dxa"/>
            <w:tcBorders>
              <w:top w:val="nil"/>
              <w:left w:val="nil"/>
              <w:bottom w:val="nil"/>
              <w:right w:val="single" w:sz="4" w:space="0" w:color="305496"/>
            </w:tcBorders>
            <w:shd w:val="clear" w:color="auto" w:fill="auto"/>
            <w:noWrap/>
            <w:vAlign w:val="center"/>
            <w:hideMark/>
          </w:tcPr>
          <w:p w14:paraId="7AC499A5"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85%</w:t>
            </w:r>
          </w:p>
        </w:tc>
        <w:tc>
          <w:tcPr>
            <w:tcW w:w="1235" w:type="dxa"/>
            <w:tcBorders>
              <w:top w:val="nil"/>
              <w:left w:val="nil"/>
              <w:bottom w:val="nil"/>
              <w:right w:val="single" w:sz="8" w:space="0" w:color="305496"/>
            </w:tcBorders>
            <w:shd w:val="clear" w:color="auto" w:fill="auto"/>
            <w:noWrap/>
            <w:vAlign w:val="center"/>
            <w:hideMark/>
          </w:tcPr>
          <w:p w14:paraId="634735F7"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2,108,894 </w:t>
            </w:r>
          </w:p>
        </w:tc>
      </w:tr>
      <w:tr w:rsidR="00EE0CC9" w:rsidRPr="00EE0CC9" w14:paraId="61897A73" w14:textId="77777777" w:rsidTr="00EE0CC9">
        <w:trPr>
          <w:trHeight w:val="295"/>
        </w:trPr>
        <w:tc>
          <w:tcPr>
            <w:tcW w:w="608" w:type="dxa"/>
            <w:tcBorders>
              <w:top w:val="single" w:sz="8" w:space="0" w:color="305496"/>
              <w:left w:val="single" w:sz="8" w:space="0" w:color="305496"/>
              <w:bottom w:val="single" w:sz="4" w:space="0" w:color="305496"/>
              <w:right w:val="single" w:sz="4" w:space="0" w:color="305496"/>
            </w:tcBorders>
            <w:shd w:val="clear" w:color="auto" w:fill="auto"/>
            <w:noWrap/>
            <w:vAlign w:val="center"/>
            <w:hideMark/>
          </w:tcPr>
          <w:p w14:paraId="7772E688" w14:textId="77777777" w:rsidR="00EE0CC9" w:rsidRPr="00EE0CC9" w:rsidRDefault="00EE0CC9" w:rsidP="00EE0CC9">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06</w:t>
            </w:r>
          </w:p>
        </w:tc>
        <w:tc>
          <w:tcPr>
            <w:tcW w:w="653" w:type="dxa"/>
            <w:tcBorders>
              <w:top w:val="single" w:sz="8" w:space="0" w:color="305496"/>
              <w:left w:val="nil"/>
              <w:bottom w:val="single" w:sz="4" w:space="0" w:color="305496"/>
              <w:right w:val="single" w:sz="4" w:space="0" w:color="305496"/>
            </w:tcBorders>
            <w:shd w:val="clear" w:color="auto" w:fill="auto"/>
            <w:noWrap/>
            <w:vAlign w:val="center"/>
            <w:hideMark/>
          </w:tcPr>
          <w:p w14:paraId="0E02D516" w14:textId="77777777" w:rsidR="00EE0CC9" w:rsidRPr="00EE0CC9" w:rsidRDefault="00EE0CC9" w:rsidP="00EE0CC9">
            <w:pPr>
              <w:spacing w:after="0" w:line="240" w:lineRule="auto"/>
              <w:jc w:val="center"/>
              <w:rPr>
                <w:rFonts w:ascii="Tahoma" w:eastAsia="Times New Roman" w:hAnsi="Tahoma" w:cs="Tahoma"/>
                <w:color w:val="000000"/>
                <w:sz w:val="16"/>
                <w:szCs w:val="16"/>
              </w:rPr>
            </w:pPr>
            <w:r w:rsidRPr="00EE0CC9">
              <w:rPr>
                <w:rFonts w:ascii="Tahoma" w:eastAsia="Times New Roman" w:hAnsi="Tahoma" w:cs="Tahoma"/>
                <w:color w:val="000000"/>
                <w:sz w:val="16"/>
                <w:szCs w:val="16"/>
              </w:rPr>
              <w:t>01110</w:t>
            </w:r>
          </w:p>
        </w:tc>
        <w:tc>
          <w:tcPr>
            <w:tcW w:w="606" w:type="dxa"/>
            <w:tcBorders>
              <w:top w:val="single" w:sz="8" w:space="0" w:color="305496"/>
              <w:left w:val="nil"/>
              <w:bottom w:val="single" w:sz="4" w:space="0" w:color="305496"/>
              <w:right w:val="single" w:sz="4" w:space="0" w:color="305496"/>
            </w:tcBorders>
            <w:shd w:val="clear" w:color="auto" w:fill="auto"/>
            <w:noWrap/>
            <w:vAlign w:val="center"/>
            <w:hideMark/>
          </w:tcPr>
          <w:p w14:paraId="1DB57334"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602</w:t>
            </w:r>
          </w:p>
        </w:tc>
        <w:tc>
          <w:tcPr>
            <w:tcW w:w="3843" w:type="dxa"/>
            <w:tcBorders>
              <w:top w:val="single" w:sz="8" w:space="0" w:color="305496"/>
              <w:left w:val="nil"/>
              <w:bottom w:val="single" w:sz="4" w:space="0" w:color="305496"/>
              <w:right w:val="single" w:sz="4" w:space="0" w:color="305496"/>
            </w:tcBorders>
            <w:shd w:val="clear" w:color="000000" w:fill="FFFFFF"/>
            <w:noWrap/>
            <w:vAlign w:val="center"/>
            <w:hideMark/>
          </w:tcPr>
          <w:p w14:paraId="55114CEF" w14:textId="77777777" w:rsidR="00EE0CC9" w:rsidRPr="00EE0CC9" w:rsidRDefault="00EE0CC9" w:rsidP="00EE0CC9">
            <w:pPr>
              <w:spacing w:after="0" w:line="240" w:lineRule="auto"/>
              <w:rPr>
                <w:rFonts w:ascii="Tahoma" w:eastAsia="Times New Roman" w:hAnsi="Tahoma" w:cs="Tahoma"/>
                <w:sz w:val="16"/>
                <w:szCs w:val="16"/>
              </w:rPr>
            </w:pPr>
            <w:r w:rsidRPr="00EE0CC9">
              <w:rPr>
                <w:rFonts w:ascii="Tahoma" w:eastAsia="Times New Roman" w:hAnsi="Tahoma" w:cs="Tahoma"/>
                <w:sz w:val="16"/>
                <w:szCs w:val="16"/>
              </w:rPr>
              <w:t>Erasmus +</w:t>
            </w:r>
          </w:p>
        </w:tc>
        <w:tc>
          <w:tcPr>
            <w:tcW w:w="1201" w:type="dxa"/>
            <w:tcBorders>
              <w:top w:val="single" w:sz="8" w:space="0" w:color="305496"/>
              <w:left w:val="nil"/>
              <w:bottom w:val="single" w:sz="4" w:space="0" w:color="305496"/>
              <w:right w:val="single" w:sz="4" w:space="0" w:color="305496"/>
            </w:tcBorders>
            <w:shd w:val="clear" w:color="auto" w:fill="auto"/>
            <w:noWrap/>
            <w:vAlign w:val="center"/>
            <w:hideMark/>
          </w:tcPr>
          <w:p w14:paraId="13C14BC3"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59,823 </w:t>
            </w:r>
          </w:p>
        </w:tc>
        <w:tc>
          <w:tcPr>
            <w:tcW w:w="1131" w:type="dxa"/>
            <w:tcBorders>
              <w:top w:val="single" w:sz="8" w:space="0" w:color="305496"/>
              <w:left w:val="nil"/>
              <w:bottom w:val="single" w:sz="4" w:space="0" w:color="305496"/>
              <w:right w:val="single" w:sz="4" w:space="0" w:color="305496"/>
            </w:tcBorders>
            <w:shd w:val="clear" w:color="auto" w:fill="auto"/>
            <w:noWrap/>
            <w:vAlign w:val="center"/>
            <w:hideMark/>
          </w:tcPr>
          <w:p w14:paraId="798430A2"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59,320 </w:t>
            </w:r>
          </w:p>
        </w:tc>
        <w:tc>
          <w:tcPr>
            <w:tcW w:w="973" w:type="dxa"/>
            <w:tcBorders>
              <w:top w:val="single" w:sz="8" w:space="0" w:color="305496"/>
              <w:left w:val="nil"/>
              <w:bottom w:val="single" w:sz="4" w:space="0" w:color="305496"/>
              <w:right w:val="single" w:sz="4" w:space="0" w:color="305496"/>
            </w:tcBorders>
            <w:shd w:val="clear" w:color="auto" w:fill="auto"/>
            <w:noWrap/>
            <w:vAlign w:val="center"/>
            <w:hideMark/>
          </w:tcPr>
          <w:p w14:paraId="5F4AAAEA"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99%</w:t>
            </w:r>
          </w:p>
        </w:tc>
        <w:tc>
          <w:tcPr>
            <w:tcW w:w="1235" w:type="dxa"/>
            <w:tcBorders>
              <w:top w:val="single" w:sz="8" w:space="0" w:color="305496"/>
              <w:left w:val="nil"/>
              <w:bottom w:val="single" w:sz="4" w:space="0" w:color="305496"/>
              <w:right w:val="single" w:sz="8" w:space="0" w:color="305496"/>
            </w:tcBorders>
            <w:shd w:val="clear" w:color="auto" w:fill="auto"/>
            <w:noWrap/>
            <w:vAlign w:val="center"/>
            <w:hideMark/>
          </w:tcPr>
          <w:p w14:paraId="4E8BBAC8" w14:textId="77777777" w:rsidR="00EE0CC9" w:rsidRPr="00EE0CC9" w:rsidRDefault="00EE0CC9" w:rsidP="00EE0CC9">
            <w:pPr>
              <w:spacing w:after="0" w:line="240" w:lineRule="auto"/>
              <w:jc w:val="right"/>
              <w:rPr>
                <w:rFonts w:ascii="Tahoma" w:eastAsia="Times New Roman" w:hAnsi="Tahoma" w:cs="Tahoma"/>
                <w:color w:val="000000"/>
                <w:sz w:val="16"/>
                <w:szCs w:val="16"/>
              </w:rPr>
            </w:pPr>
            <w:r w:rsidRPr="00EE0CC9">
              <w:rPr>
                <w:rFonts w:ascii="Tahoma" w:eastAsia="Times New Roman" w:hAnsi="Tahoma" w:cs="Tahoma"/>
                <w:color w:val="000000"/>
                <w:sz w:val="16"/>
                <w:szCs w:val="16"/>
              </w:rPr>
              <w:t xml:space="preserve">                 503 </w:t>
            </w:r>
          </w:p>
        </w:tc>
      </w:tr>
      <w:tr w:rsidR="00EE0CC9" w:rsidRPr="00EE0CC9" w14:paraId="5A4F564A" w14:textId="77777777" w:rsidTr="00EE0CC9">
        <w:trPr>
          <w:trHeight w:val="295"/>
        </w:trPr>
        <w:tc>
          <w:tcPr>
            <w:tcW w:w="608" w:type="dxa"/>
            <w:tcBorders>
              <w:top w:val="nil"/>
              <w:left w:val="single" w:sz="8" w:space="0" w:color="305496"/>
              <w:bottom w:val="single" w:sz="8" w:space="0" w:color="305496"/>
              <w:right w:val="single" w:sz="4" w:space="0" w:color="305496"/>
            </w:tcBorders>
            <w:shd w:val="clear" w:color="auto" w:fill="auto"/>
            <w:noWrap/>
            <w:vAlign w:val="center"/>
            <w:hideMark/>
          </w:tcPr>
          <w:p w14:paraId="722B67EA" w14:textId="77777777" w:rsidR="00EE0CC9" w:rsidRPr="00EE0CC9" w:rsidRDefault="00EE0CC9" w:rsidP="00EE0CC9">
            <w:pPr>
              <w:spacing w:after="0" w:line="240" w:lineRule="auto"/>
              <w:rPr>
                <w:rFonts w:ascii="Tahoma" w:eastAsia="Times New Roman" w:hAnsi="Tahoma" w:cs="Tahoma"/>
                <w:color w:val="000000"/>
                <w:sz w:val="16"/>
                <w:szCs w:val="16"/>
              </w:rPr>
            </w:pPr>
            <w:r w:rsidRPr="00EE0CC9">
              <w:rPr>
                <w:rFonts w:ascii="Tahoma" w:eastAsia="Times New Roman" w:hAnsi="Tahoma" w:cs="Tahoma"/>
                <w:color w:val="000000"/>
                <w:sz w:val="16"/>
                <w:szCs w:val="16"/>
              </w:rPr>
              <w:t> </w:t>
            </w:r>
          </w:p>
        </w:tc>
        <w:tc>
          <w:tcPr>
            <w:tcW w:w="653" w:type="dxa"/>
            <w:tcBorders>
              <w:top w:val="nil"/>
              <w:left w:val="nil"/>
              <w:bottom w:val="single" w:sz="8" w:space="0" w:color="305496"/>
              <w:right w:val="single" w:sz="4" w:space="0" w:color="305496"/>
            </w:tcBorders>
            <w:shd w:val="clear" w:color="auto" w:fill="auto"/>
            <w:noWrap/>
            <w:vAlign w:val="center"/>
            <w:hideMark/>
          </w:tcPr>
          <w:p w14:paraId="063E698F" w14:textId="77777777" w:rsidR="00EE0CC9" w:rsidRPr="00EE0CC9" w:rsidRDefault="00EE0CC9" w:rsidP="00EE0CC9">
            <w:pPr>
              <w:spacing w:after="0" w:line="240" w:lineRule="auto"/>
              <w:jc w:val="center"/>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w:t>
            </w:r>
          </w:p>
        </w:tc>
        <w:tc>
          <w:tcPr>
            <w:tcW w:w="606" w:type="dxa"/>
            <w:tcBorders>
              <w:top w:val="nil"/>
              <w:left w:val="nil"/>
              <w:bottom w:val="single" w:sz="8" w:space="0" w:color="305496"/>
              <w:right w:val="single" w:sz="4" w:space="0" w:color="305496"/>
            </w:tcBorders>
            <w:shd w:val="clear" w:color="auto" w:fill="auto"/>
            <w:noWrap/>
            <w:vAlign w:val="center"/>
            <w:hideMark/>
          </w:tcPr>
          <w:p w14:paraId="236435A5" w14:textId="77777777" w:rsidR="00EE0CC9" w:rsidRPr="00EE0CC9" w:rsidRDefault="00EE0CC9" w:rsidP="00EE0CC9">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w:t>
            </w:r>
          </w:p>
        </w:tc>
        <w:tc>
          <w:tcPr>
            <w:tcW w:w="3843" w:type="dxa"/>
            <w:tcBorders>
              <w:top w:val="nil"/>
              <w:left w:val="nil"/>
              <w:bottom w:val="single" w:sz="8" w:space="0" w:color="305496"/>
              <w:right w:val="single" w:sz="4" w:space="0" w:color="305496"/>
            </w:tcBorders>
            <w:shd w:val="clear" w:color="auto" w:fill="auto"/>
            <w:noWrap/>
            <w:vAlign w:val="center"/>
            <w:hideMark/>
          </w:tcPr>
          <w:p w14:paraId="566AB23D" w14:textId="77777777" w:rsidR="00EE0CC9" w:rsidRPr="00EE0CC9" w:rsidRDefault="00EE0CC9" w:rsidP="00EE0CC9">
            <w:pPr>
              <w:spacing w:after="0" w:line="240" w:lineRule="auto"/>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Total projekte me fonde nga Sponsorizimet</w:t>
            </w:r>
          </w:p>
        </w:tc>
        <w:tc>
          <w:tcPr>
            <w:tcW w:w="1201" w:type="dxa"/>
            <w:tcBorders>
              <w:top w:val="nil"/>
              <w:left w:val="nil"/>
              <w:bottom w:val="single" w:sz="8" w:space="0" w:color="305496"/>
              <w:right w:val="single" w:sz="4" w:space="0" w:color="305496"/>
            </w:tcBorders>
            <w:shd w:val="clear" w:color="auto" w:fill="auto"/>
            <w:noWrap/>
            <w:vAlign w:val="center"/>
            <w:hideMark/>
          </w:tcPr>
          <w:p w14:paraId="5644A9F2"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14,600,878 </w:t>
            </w:r>
          </w:p>
        </w:tc>
        <w:tc>
          <w:tcPr>
            <w:tcW w:w="1131" w:type="dxa"/>
            <w:tcBorders>
              <w:top w:val="nil"/>
              <w:left w:val="nil"/>
              <w:bottom w:val="single" w:sz="8" w:space="0" w:color="305496"/>
              <w:right w:val="single" w:sz="4" w:space="0" w:color="305496"/>
            </w:tcBorders>
            <w:shd w:val="clear" w:color="auto" w:fill="auto"/>
            <w:noWrap/>
            <w:vAlign w:val="center"/>
            <w:hideMark/>
          </w:tcPr>
          <w:p w14:paraId="23389650"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12,491,480 </w:t>
            </w:r>
          </w:p>
        </w:tc>
        <w:tc>
          <w:tcPr>
            <w:tcW w:w="973" w:type="dxa"/>
            <w:tcBorders>
              <w:top w:val="nil"/>
              <w:left w:val="nil"/>
              <w:bottom w:val="single" w:sz="8" w:space="0" w:color="305496"/>
              <w:right w:val="single" w:sz="4" w:space="0" w:color="305496"/>
            </w:tcBorders>
            <w:shd w:val="clear" w:color="auto" w:fill="auto"/>
            <w:noWrap/>
            <w:vAlign w:val="center"/>
            <w:hideMark/>
          </w:tcPr>
          <w:p w14:paraId="4CEB3608"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86%</w:t>
            </w:r>
          </w:p>
        </w:tc>
        <w:tc>
          <w:tcPr>
            <w:tcW w:w="1235" w:type="dxa"/>
            <w:tcBorders>
              <w:top w:val="nil"/>
              <w:left w:val="nil"/>
              <w:bottom w:val="single" w:sz="8" w:space="0" w:color="305496"/>
              <w:right w:val="single" w:sz="8" w:space="0" w:color="305496"/>
            </w:tcBorders>
            <w:shd w:val="clear" w:color="auto" w:fill="auto"/>
            <w:noWrap/>
            <w:vAlign w:val="center"/>
            <w:hideMark/>
          </w:tcPr>
          <w:p w14:paraId="7684A8DE" w14:textId="77777777" w:rsidR="00EE0CC9" w:rsidRPr="00EE0CC9" w:rsidRDefault="00EE0CC9" w:rsidP="00EE0CC9">
            <w:pPr>
              <w:spacing w:after="0" w:line="240" w:lineRule="auto"/>
              <w:jc w:val="right"/>
              <w:rPr>
                <w:rFonts w:ascii="Tahoma" w:eastAsia="Times New Roman" w:hAnsi="Tahoma" w:cs="Tahoma"/>
                <w:b/>
                <w:bCs/>
                <w:color w:val="000000"/>
                <w:sz w:val="16"/>
                <w:szCs w:val="16"/>
              </w:rPr>
            </w:pPr>
            <w:r w:rsidRPr="00EE0CC9">
              <w:rPr>
                <w:rFonts w:ascii="Tahoma" w:eastAsia="Times New Roman" w:hAnsi="Tahoma" w:cs="Tahoma"/>
                <w:b/>
                <w:bCs/>
                <w:color w:val="000000"/>
                <w:sz w:val="16"/>
                <w:szCs w:val="16"/>
              </w:rPr>
              <w:t xml:space="preserve">       2,109,398 </w:t>
            </w:r>
          </w:p>
        </w:tc>
      </w:tr>
    </w:tbl>
    <w:p w14:paraId="5179D9EF" w14:textId="77777777" w:rsidR="007034FC" w:rsidRPr="00085FB8" w:rsidRDefault="007034FC" w:rsidP="00E64CFB">
      <w:pPr>
        <w:tabs>
          <w:tab w:val="left" w:pos="360"/>
        </w:tabs>
        <w:jc w:val="both"/>
        <w:rPr>
          <w:rFonts w:ascii="Times New Roman" w:hAnsi="Times New Roman" w:cs="Times New Roman"/>
          <w:color w:val="FF0000"/>
          <w:lang w:val="sq-AL"/>
        </w:rPr>
      </w:pPr>
    </w:p>
    <w:p w14:paraId="1BBBDF02" w14:textId="11670A06" w:rsidR="0000380F" w:rsidRPr="00085FB8" w:rsidRDefault="0000380F" w:rsidP="00E64CFB">
      <w:pPr>
        <w:tabs>
          <w:tab w:val="left" w:pos="360"/>
        </w:tabs>
        <w:jc w:val="both"/>
        <w:rPr>
          <w:rFonts w:ascii="Times New Roman" w:hAnsi="Times New Roman" w:cs="Times New Roman"/>
          <w:color w:val="FF0000"/>
          <w:lang w:val="sq-AL"/>
        </w:rPr>
      </w:pPr>
    </w:p>
    <w:p w14:paraId="4A3B87D6" w14:textId="02BF073C" w:rsidR="00590BAC" w:rsidRPr="001A1DA5" w:rsidRDefault="001A1DA5" w:rsidP="00E64CFB">
      <w:pPr>
        <w:tabs>
          <w:tab w:val="left" w:pos="360"/>
        </w:tabs>
        <w:jc w:val="both"/>
        <w:rPr>
          <w:rFonts w:ascii="Times New Roman" w:hAnsi="Times New Roman" w:cs="Times New Roman"/>
          <w:b/>
          <w:bCs/>
          <w:sz w:val="24"/>
          <w:szCs w:val="24"/>
        </w:rPr>
      </w:pPr>
      <w:bookmarkStart w:id="58" w:name="_Hlk106647449"/>
      <w:r w:rsidRPr="001A1DA5">
        <w:rPr>
          <w:rFonts w:ascii="Times New Roman" w:hAnsi="Times New Roman" w:cs="Times New Roman"/>
          <w:b/>
          <w:bCs/>
          <w:sz w:val="24"/>
          <w:szCs w:val="24"/>
        </w:rPr>
        <w:t>2</w:t>
      </w:r>
      <w:r w:rsidR="00231B5C" w:rsidRPr="001A1DA5">
        <w:rPr>
          <w:rFonts w:ascii="Times New Roman" w:hAnsi="Times New Roman" w:cs="Times New Roman"/>
          <w:b/>
          <w:bCs/>
          <w:sz w:val="24"/>
          <w:szCs w:val="24"/>
        </w:rPr>
        <w:t>.2.3</w:t>
      </w:r>
      <w:r w:rsidR="00734653" w:rsidRPr="001A1DA5">
        <w:rPr>
          <w:rFonts w:ascii="Times New Roman" w:hAnsi="Times New Roman" w:cs="Times New Roman"/>
          <w:b/>
          <w:bCs/>
          <w:sz w:val="24"/>
          <w:szCs w:val="24"/>
        </w:rPr>
        <w:t xml:space="preserve"> </w:t>
      </w:r>
      <w:r w:rsidR="00590BAC" w:rsidRPr="001A1DA5">
        <w:rPr>
          <w:rFonts w:ascii="Times New Roman" w:hAnsi="Times New Roman" w:cs="Times New Roman"/>
          <w:b/>
          <w:bCs/>
          <w:sz w:val="24"/>
          <w:szCs w:val="24"/>
        </w:rPr>
        <w:t>Realizimi i buxhetit i periudh</w:t>
      </w:r>
      <w:r w:rsidR="00C757C5" w:rsidRPr="001A1DA5">
        <w:rPr>
          <w:rFonts w:ascii="Times New Roman" w:hAnsi="Times New Roman" w:cs="Times New Roman"/>
          <w:b/>
          <w:bCs/>
          <w:sz w:val="24"/>
          <w:szCs w:val="24"/>
        </w:rPr>
        <w:t>ë</w:t>
      </w:r>
      <w:r w:rsidR="00590BAC" w:rsidRPr="001A1DA5">
        <w:rPr>
          <w:rFonts w:ascii="Times New Roman" w:hAnsi="Times New Roman" w:cs="Times New Roman"/>
          <w:b/>
          <w:bCs/>
          <w:sz w:val="24"/>
          <w:szCs w:val="24"/>
        </w:rPr>
        <w:t xml:space="preserve">s Janar – </w:t>
      </w:r>
      <w:r w:rsidR="00DF7A00" w:rsidRPr="001A1DA5">
        <w:rPr>
          <w:rFonts w:ascii="Times New Roman" w:hAnsi="Times New Roman" w:cs="Times New Roman"/>
          <w:b/>
          <w:bCs/>
          <w:sz w:val="24"/>
          <w:szCs w:val="24"/>
        </w:rPr>
        <w:t>Dhjetor</w:t>
      </w:r>
      <w:r w:rsidR="002736C2" w:rsidRPr="001A1DA5">
        <w:rPr>
          <w:rFonts w:ascii="Times New Roman" w:hAnsi="Times New Roman" w:cs="Times New Roman"/>
          <w:b/>
          <w:bCs/>
          <w:sz w:val="24"/>
          <w:szCs w:val="24"/>
        </w:rPr>
        <w:t xml:space="preserve"> </w:t>
      </w:r>
      <w:proofErr w:type="gramStart"/>
      <w:r w:rsidR="00590BAC" w:rsidRPr="001A1DA5">
        <w:rPr>
          <w:rFonts w:ascii="Times New Roman" w:hAnsi="Times New Roman" w:cs="Times New Roman"/>
          <w:b/>
          <w:bCs/>
          <w:sz w:val="24"/>
          <w:szCs w:val="24"/>
        </w:rPr>
        <w:t>2022  sipas</w:t>
      </w:r>
      <w:proofErr w:type="gramEnd"/>
      <w:r w:rsidR="00590BAC" w:rsidRPr="001A1DA5">
        <w:rPr>
          <w:rFonts w:ascii="Times New Roman" w:hAnsi="Times New Roman" w:cs="Times New Roman"/>
          <w:b/>
          <w:bCs/>
          <w:sz w:val="24"/>
          <w:szCs w:val="24"/>
        </w:rPr>
        <w:t xml:space="preserve"> Programeve Buxhetore</w:t>
      </w:r>
    </w:p>
    <w:bookmarkEnd w:id="58"/>
    <w:p w14:paraId="1A42BDDB" w14:textId="61E07290" w:rsidR="00590BAC" w:rsidRPr="006779EC" w:rsidRDefault="00590BAC" w:rsidP="00E64CFB">
      <w:pPr>
        <w:tabs>
          <w:tab w:val="left" w:pos="360"/>
        </w:tabs>
        <w:jc w:val="both"/>
        <w:rPr>
          <w:rFonts w:ascii="Times New Roman" w:hAnsi="Times New Roman" w:cs="Times New Roman"/>
        </w:rPr>
      </w:pPr>
      <w:r w:rsidRPr="006779EC">
        <w:rPr>
          <w:rFonts w:ascii="Times New Roman" w:hAnsi="Times New Roman" w:cs="Times New Roman"/>
        </w:rPr>
        <w:t xml:space="preserve">Bashkia ka administruar dhe menaxhuar fondet, </w:t>
      </w:r>
      <w:proofErr w:type="gramStart"/>
      <w:r w:rsidRPr="006779EC">
        <w:rPr>
          <w:rFonts w:ascii="Times New Roman" w:hAnsi="Times New Roman" w:cs="Times New Roman"/>
        </w:rPr>
        <w:t xml:space="preserve">sipas  </w:t>
      </w:r>
      <w:bookmarkStart w:id="59" w:name="numri_programeve"/>
      <w:bookmarkEnd w:id="59"/>
      <w:r w:rsidRPr="006779EC">
        <w:rPr>
          <w:rFonts w:ascii="Times New Roman" w:hAnsi="Times New Roman" w:cs="Times New Roman"/>
        </w:rPr>
        <w:t>2</w:t>
      </w:r>
      <w:r w:rsidR="00D74A2D" w:rsidRPr="006779EC">
        <w:rPr>
          <w:rFonts w:ascii="Times New Roman" w:hAnsi="Times New Roman" w:cs="Times New Roman"/>
        </w:rPr>
        <w:t>1</w:t>
      </w:r>
      <w:proofErr w:type="gramEnd"/>
      <w:r w:rsidRPr="006779EC">
        <w:rPr>
          <w:rFonts w:ascii="Times New Roman" w:hAnsi="Times New Roman" w:cs="Times New Roman"/>
        </w:rPr>
        <w:t xml:space="preserve"> programeve të miratuara, të listuara më poshtë:</w:t>
      </w:r>
    </w:p>
    <w:p w14:paraId="0D7A2FD6" w14:textId="1DAEBC7B" w:rsidR="00590BAC" w:rsidRPr="006779EC" w:rsidRDefault="006E2147" w:rsidP="00E64CFB">
      <w:pPr>
        <w:tabs>
          <w:tab w:val="left" w:pos="360"/>
        </w:tabs>
        <w:jc w:val="both"/>
        <w:rPr>
          <w:rFonts w:ascii="Times New Roman" w:hAnsi="Times New Roman" w:cs="Times New Roman"/>
        </w:rPr>
      </w:pP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Pr="006779EC">
        <w:rPr>
          <w:rFonts w:ascii="Times New Roman" w:hAnsi="Times New Roman" w:cs="Times New Roman"/>
        </w:rPr>
        <w:tab/>
      </w:r>
      <w:r w:rsidR="00590BAC" w:rsidRPr="006779EC">
        <w:rPr>
          <w:rFonts w:ascii="Times New Roman" w:hAnsi="Times New Roman" w:cs="Times New Roman"/>
        </w:rPr>
        <w:t>në 000 lekë</w:t>
      </w:r>
    </w:p>
    <w:tbl>
      <w:tblPr>
        <w:tblW w:w="10396" w:type="dxa"/>
        <w:tblLook w:val="04A0" w:firstRow="1" w:lastRow="0" w:firstColumn="1" w:lastColumn="0" w:noHBand="0" w:noVBand="1"/>
      </w:tblPr>
      <w:tblGrid>
        <w:gridCol w:w="696"/>
        <w:gridCol w:w="4136"/>
        <w:gridCol w:w="976"/>
        <w:gridCol w:w="976"/>
        <w:gridCol w:w="976"/>
        <w:gridCol w:w="845"/>
        <w:gridCol w:w="976"/>
        <w:gridCol w:w="815"/>
      </w:tblGrid>
      <w:tr w:rsidR="006779EC" w:rsidRPr="006779EC" w14:paraId="46CCAC47" w14:textId="77777777" w:rsidTr="006779EC">
        <w:trPr>
          <w:trHeight w:val="60"/>
        </w:trPr>
        <w:tc>
          <w:tcPr>
            <w:tcW w:w="696" w:type="dxa"/>
            <w:vMerge w:val="restart"/>
            <w:tcBorders>
              <w:top w:val="single" w:sz="8" w:space="0" w:color="305496"/>
              <w:left w:val="single" w:sz="8" w:space="0" w:color="305496"/>
              <w:bottom w:val="single" w:sz="8" w:space="0" w:color="305496"/>
              <w:right w:val="single" w:sz="4" w:space="0" w:color="305496"/>
            </w:tcBorders>
            <w:shd w:val="clear" w:color="auto" w:fill="auto"/>
            <w:vAlign w:val="center"/>
            <w:hideMark/>
          </w:tcPr>
          <w:p w14:paraId="1662AC97" w14:textId="77777777" w:rsidR="006779EC" w:rsidRPr="006779EC" w:rsidRDefault="006779EC" w:rsidP="006779EC">
            <w:pPr>
              <w:spacing w:after="0" w:line="240" w:lineRule="auto"/>
              <w:jc w:val="center"/>
              <w:rPr>
                <w:rFonts w:ascii="Calibri Light" w:eastAsia="Times New Roman" w:hAnsi="Calibri Light" w:cs="Calibri Light"/>
                <w:b/>
                <w:bCs/>
                <w:color w:val="000000"/>
                <w:sz w:val="14"/>
                <w:szCs w:val="14"/>
              </w:rPr>
            </w:pPr>
            <w:r w:rsidRPr="006779EC">
              <w:rPr>
                <w:rFonts w:ascii="Calibri Light" w:eastAsia="Times New Roman" w:hAnsi="Calibri Light" w:cs="Calibri Light"/>
                <w:b/>
                <w:bCs/>
                <w:color w:val="000000"/>
                <w:sz w:val="14"/>
                <w:szCs w:val="14"/>
              </w:rPr>
              <w:t>Titulli i Progr.</w:t>
            </w:r>
          </w:p>
        </w:tc>
        <w:tc>
          <w:tcPr>
            <w:tcW w:w="4136" w:type="dxa"/>
            <w:vMerge w:val="restart"/>
            <w:tcBorders>
              <w:top w:val="single" w:sz="8" w:space="0" w:color="305496"/>
              <w:left w:val="single" w:sz="4" w:space="0" w:color="305496"/>
              <w:bottom w:val="single" w:sz="8" w:space="0" w:color="305496"/>
              <w:right w:val="single" w:sz="4" w:space="0" w:color="305496"/>
            </w:tcBorders>
            <w:shd w:val="clear" w:color="auto" w:fill="auto"/>
            <w:noWrap/>
            <w:vAlign w:val="center"/>
            <w:hideMark/>
          </w:tcPr>
          <w:p w14:paraId="6283E2B0"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 xml:space="preserve">Emertimi Programit </w:t>
            </w:r>
          </w:p>
        </w:tc>
        <w:tc>
          <w:tcPr>
            <w:tcW w:w="976" w:type="dxa"/>
            <w:tcBorders>
              <w:top w:val="single" w:sz="8" w:space="0" w:color="305496"/>
              <w:left w:val="nil"/>
              <w:bottom w:val="single" w:sz="4" w:space="0" w:color="305496"/>
              <w:right w:val="single" w:sz="4" w:space="0" w:color="305496"/>
            </w:tcBorders>
            <w:shd w:val="clear" w:color="auto" w:fill="auto"/>
            <w:noWrap/>
            <w:vAlign w:val="center"/>
            <w:hideMark/>
          </w:tcPr>
          <w:p w14:paraId="789C5EDD" w14:textId="77777777" w:rsidR="006779EC" w:rsidRPr="006779EC" w:rsidRDefault="006779EC" w:rsidP="006779EC">
            <w:pPr>
              <w:spacing w:after="0" w:line="240" w:lineRule="auto"/>
              <w:jc w:val="center"/>
              <w:rPr>
                <w:rFonts w:ascii="Calibri Light" w:eastAsia="Times New Roman" w:hAnsi="Calibri Light" w:cs="Calibri Light"/>
                <w:b/>
                <w:bCs/>
                <w:color w:val="C00000"/>
                <w:sz w:val="12"/>
                <w:szCs w:val="12"/>
              </w:rPr>
            </w:pPr>
            <w:r w:rsidRPr="006779EC">
              <w:rPr>
                <w:rFonts w:ascii="Calibri Light" w:eastAsia="Times New Roman" w:hAnsi="Calibri Light" w:cs="Calibri Light"/>
                <w:b/>
                <w:bCs/>
                <w:color w:val="C00000"/>
                <w:sz w:val="12"/>
                <w:szCs w:val="12"/>
              </w:rPr>
              <w:t> </w:t>
            </w:r>
          </w:p>
        </w:tc>
        <w:tc>
          <w:tcPr>
            <w:tcW w:w="976" w:type="dxa"/>
            <w:tcBorders>
              <w:top w:val="single" w:sz="8" w:space="0" w:color="305496"/>
              <w:left w:val="nil"/>
              <w:bottom w:val="single" w:sz="4" w:space="0" w:color="305496"/>
              <w:right w:val="single" w:sz="4" w:space="0" w:color="305496"/>
            </w:tcBorders>
            <w:shd w:val="clear" w:color="auto" w:fill="auto"/>
            <w:noWrap/>
            <w:vAlign w:val="center"/>
            <w:hideMark/>
          </w:tcPr>
          <w:p w14:paraId="21F037D4" w14:textId="77777777" w:rsidR="006779EC" w:rsidRPr="006779EC" w:rsidRDefault="006779EC" w:rsidP="006779EC">
            <w:pPr>
              <w:spacing w:after="0" w:line="240" w:lineRule="auto"/>
              <w:jc w:val="center"/>
              <w:rPr>
                <w:rFonts w:ascii="Calibri Light" w:eastAsia="Times New Roman" w:hAnsi="Calibri Light" w:cs="Calibri Light"/>
                <w:b/>
                <w:bCs/>
                <w:color w:val="C00000"/>
                <w:sz w:val="12"/>
                <w:szCs w:val="12"/>
              </w:rPr>
            </w:pPr>
            <w:r w:rsidRPr="006779EC">
              <w:rPr>
                <w:rFonts w:ascii="Calibri Light" w:eastAsia="Times New Roman" w:hAnsi="Calibri Light" w:cs="Calibri Light"/>
                <w:b/>
                <w:bCs/>
                <w:color w:val="C00000"/>
                <w:sz w:val="12"/>
                <w:szCs w:val="12"/>
              </w:rPr>
              <w:t> </w:t>
            </w:r>
          </w:p>
        </w:tc>
        <w:tc>
          <w:tcPr>
            <w:tcW w:w="976" w:type="dxa"/>
            <w:tcBorders>
              <w:top w:val="single" w:sz="8" w:space="0" w:color="305496"/>
              <w:left w:val="nil"/>
              <w:bottom w:val="single" w:sz="4" w:space="0" w:color="305496"/>
              <w:right w:val="single" w:sz="4" w:space="0" w:color="305496"/>
            </w:tcBorders>
            <w:shd w:val="clear" w:color="auto" w:fill="auto"/>
            <w:noWrap/>
            <w:vAlign w:val="center"/>
            <w:hideMark/>
          </w:tcPr>
          <w:p w14:paraId="179A7717" w14:textId="77777777" w:rsidR="006779EC" w:rsidRPr="006779EC" w:rsidRDefault="006779EC" w:rsidP="006779EC">
            <w:pPr>
              <w:spacing w:after="0" w:line="240" w:lineRule="auto"/>
              <w:jc w:val="center"/>
              <w:rPr>
                <w:rFonts w:ascii="Calibri Light" w:eastAsia="Times New Roman" w:hAnsi="Calibri Light" w:cs="Calibri Light"/>
                <w:b/>
                <w:bCs/>
                <w:color w:val="C00000"/>
                <w:sz w:val="12"/>
                <w:szCs w:val="12"/>
              </w:rPr>
            </w:pPr>
            <w:r w:rsidRPr="006779EC">
              <w:rPr>
                <w:rFonts w:ascii="Calibri Light" w:eastAsia="Times New Roman" w:hAnsi="Calibri Light" w:cs="Calibri Light"/>
                <w:b/>
                <w:bCs/>
                <w:color w:val="C00000"/>
                <w:sz w:val="12"/>
                <w:szCs w:val="12"/>
              </w:rPr>
              <w:t> </w:t>
            </w:r>
          </w:p>
        </w:tc>
        <w:tc>
          <w:tcPr>
            <w:tcW w:w="845" w:type="dxa"/>
            <w:tcBorders>
              <w:top w:val="single" w:sz="8" w:space="0" w:color="305496"/>
              <w:left w:val="nil"/>
              <w:bottom w:val="single" w:sz="4" w:space="0" w:color="305496"/>
              <w:right w:val="single" w:sz="4" w:space="0" w:color="305496"/>
            </w:tcBorders>
            <w:shd w:val="clear" w:color="auto" w:fill="auto"/>
            <w:noWrap/>
            <w:vAlign w:val="center"/>
            <w:hideMark/>
          </w:tcPr>
          <w:p w14:paraId="1BD7743D" w14:textId="77777777" w:rsidR="006779EC" w:rsidRPr="006779EC" w:rsidRDefault="006779EC" w:rsidP="006779EC">
            <w:pPr>
              <w:spacing w:after="0" w:line="240" w:lineRule="auto"/>
              <w:jc w:val="center"/>
              <w:rPr>
                <w:rFonts w:ascii="Calibri Light" w:eastAsia="Times New Roman" w:hAnsi="Calibri Light" w:cs="Calibri Light"/>
                <w:b/>
                <w:bCs/>
                <w:color w:val="C00000"/>
                <w:sz w:val="12"/>
                <w:szCs w:val="12"/>
              </w:rPr>
            </w:pPr>
            <w:r w:rsidRPr="006779EC">
              <w:rPr>
                <w:rFonts w:ascii="Calibri Light" w:eastAsia="Times New Roman" w:hAnsi="Calibri Light" w:cs="Calibri Light"/>
                <w:b/>
                <w:bCs/>
                <w:color w:val="C00000"/>
                <w:sz w:val="12"/>
                <w:szCs w:val="12"/>
              </w:rPr>
              <w:t> </w:t>
            </w:r>
          </w:p>
        </w:tc>
        <w:tc>
          <w:tcPr>
            <w:tcW w:w="976" w:type="dxa"/>
            <w:tcBorders>
              <w:top w:val="single" w:sz="8" w:space="0" w:color="305496"/>
              <w:left w:val="nil"/>
              <w:bottom w:val="single" w:sz="4" w:space="0" w:color="305496"/>
              <w:right w:val="single" w:sz="4" w:space="0" w:color="305496"/>
            </w:tcBorders>
            <w:shd w:val="clear" w:color="auto" w:fill="auto"/>
            <w:noWrap/>
            <w:vAlign w:val="center"/>
            <w:hideMark/>
          </w:tcPr>
          <w:p w14:paraId="33931B8E" w14:textId="77777777" w:rsidR="006779EC" w:rsidRPr="006779EC" w:rsidRDefault="006779EC" w:rsidP="006779EC">
            <w:pPr>
              <w:spacing w:after="0" w:line="240" w:lineRule="auto"/>
              <w:jc w:val="center"/>
              <w:rPr>
                <w:rFonts w:ascii="Calibri Light" w:eastAsia="Times New Roman" w:hAnsi="Calibri Light" w:cs="Calibri Light"/>
                <w:b/>
                <w:bCs/>
                <w:color w:val="C00000"/>
                <w:sz w:val="12"/>
                <w:szCs w:val="12"/>
              </w:rPr>
            </w:pPr>
            <w:r w:rsidRPr="006779EC">
              <w:rPr>
                <w:rFonts w:ascii="Calibri Light" w:eastAsia="Times New Roman" w:hAnsi="Calibri Light" w:cs="Calibri Light"/>
                <w:b/>
                <w:bCs/>
                <w:color w:val="C00000"/>
                <w:sz w:val="12"/>
                <w:szCs w:val="12"/>
              </w:rPr>
              <w:t> </w:t>
            </w:r>
          </w:p>
        </w:tc>
        <w:tc>
          <w:tcPr>
            <w:tcW w:w="815" w:type="dxa"/>
            <w:tcBorders>
              <w:top w:val="single" w:sz="8" w:space="0" w:color="305496"/>
              <w:left w:val="nil"/>
              <w:bottom w:val="single" w:sz="4" w:space="0" w:color="305496"/>
              <w:right w:val="single" w:sz="8" w:space="0" w:color="305496"/>
            </w:tcBorders>
            <w:shd w:val="clear" w:color="auto" w:fill="auto"/>
            <w:noWrap/>
            <w:vAlign w:val="center"/>
            <w:hideMark/>
          </w:tcPr>
          <w:p w14:paraId="2D94F6CC" w14:textId="77777777" w:rsidR="006779EC" w:rsidRPr="006779EC" w:rsidRDefault="006779EC" w:rsidP="006779EC">
            <w:pPr>
              <w:spacing w:after="0" w:line="240" w:lineRule="auto"/>
              <w:jc w:val="center"/>
              <w:rPr>
                <w:rFonts w:ascii="Calibri Light" w:eastAsia="Times New Roman" w:hAnsi="Calibri Light" w:cs="Calibri Light"/>
                <w:b/>
                <w:bCs/>
                <w:color w:val="C00000"/>
                <w:sz w:val="12"/>
                <w:szCs w:val="12"/>
              </w:rPr>
            </w:pPr>
            <w:r w:rsidRPr="006779EC">
              <w:rPr>
                <w:rFonts w:ascii="Calibri Light" w:eastAsia="Times New Roman" w:hAnsi="Calibri Light" w:cs="Calibri Light"/>
                <w:b/>
                <w:bCs/>
                <w:color w:val="C00000"/>
                <w:sz w:val="12"/>
                <w:szCs w:val="12"/>
              </w:rPr>
              <w:t> </w:t>
            </w:r>
          </w:p>
        </w:tc>
      </w:tr>
      <w:tr w:rsidR="006779EC" w:rsidRPr="006779EC" w14:paraId="2556C370" w14:textId="77777777" w:rsidTr="006779EC">
        <w:trPr>
          <w:trHeight w:val="478"/>
        </w:trPr>
        <w:tc>
          <w:tcPr>
            <w:tcW w:w="696" w:type="dxa"/>
            <w:vMerge/>
            <w:tcBorders>
              <w:top w:val="single" w:sz="8" w:space="0" w:color="305496"/>
              <w:left w:val="single" w:sz="8" w:space="0" w:color="305496"/>
              <w:bottom w:val="single" w:sz="8" w:space="0" w:color="305496"/>
              <w:right w:val="single" w:sz="4" w:space="0" w:color="305496"/>
            </w:tcBorders>
            <w:vAlign w:val="center"/>
            <w:hideMark/>
          </w:tcPr>
          <w:p w14:paraId="34F9F42A" w14:textId="77777777" w:rsidR="006779EC" w:rsidRPr="006779EC" w:rsidRDefault="006779EC" w:rsidP="006779EC">
            <w:pPr>
              <w:spacing w:after="0" w:line="240" w:lineRule="auto"/>
              <w:rPr>
                <w:rFonts w:ascii="Calibri Light" w:eastAsia="Times New Roman" w:hAnsi="Calibri Light" w:cs="Calibri Light"/>
                <w:b/>
                <w:bCs/>
                <w:color w:val="000000"/>
                <w:sz w:val="14"/>
                <w:szCs w:val="14"/>
              </w:rPr>
            </w:pPr>
          </w:p>
        </w:tc>
        <w:tc>
          <w:tcPr>
            <w:tcW w:w="4136" w:type="dxa"/>
            <w:vMerge/>
            <w:tcBorders>
              <w:top w:val="single" w:sz="8" w:space="0" w:color="305496"/>
              <w:left w:val="single" w:sz="4" w:space="0" w:color="305496"/>
              <w:bottom w:val="single" w:sz="8" w:space="0" w:color="305496"/>
              <w:right w:val="single" w:sz="4" w:space="0" w:color="305496"/>
            </w:tcBorders>
            <w:vAlign w:val="center"/>
            <w:hideMark/>
          </w:tcPr>
          <w:p w14:paraId="7418B6F6" w14:textId="77777777" w:rsidR="006779EC" w:rsidRPr="006779EC" w:rsidRDefault="006779EC" w:rsidP="006779EC">
            <w:pPr>
              <w:spacing w:after="0" w:line="240" w:lineRule="auto"/>
              <w:rPr>
                <w:rFonts w:ascii="Calibri Light" w:eastAsia="Times New Roman" w:hAnsi="Calibri Light" w:cs="Calibri Light"/>
                <w:b/>
                <w:bCs/>
                <w:color w:val="000000"/>
                <w:sz w:val="16"/>
                <w:szCs w:val="16"/>
              </w:rPr>
            </w:pPr>
          </w:p>
        </w:tc>
        <w:tc>
          <w:tcPr>
            <w:tcW w:w="976" w:type="dxa"/>
            <w:tcBorders>
              <w:top w:val="nil"/>
              <w:left w:val="nil"/>
              <w:bottom w:val="single" w:sz="4" w:space="0" w:color="305496"/>
              <w:right w:val="single" w:sz="4" w:space="0" w:color="305496"/>
            </w:tcBorders>
            <w:shd w:val="clear" w:color="auto" w:fill="auto"/>
            <w:vAlign w:val="center"/>
            <w:hideMark/>
          </w:tcPr>
          <w:p w14:paraId="732FF50C"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Fakti i vitit paraardhes</w:t>
            </w:r>
          </w:p>
        </w:tc>
        <w:tc>
          <w:tcPr>
            <w:tcW w:w="976" w:type="dxa"/>
            <w:tcBorders>
              <w:top w:val="nil"/>
              <w:left w:val="nil"/>
              <w:bottom w:val="single" w:sz="4" w:space="0" w:color="305496"/>
              <w:right w:val="single" w:sz="4" w:space="0" w:color="305496"/>
            </w:tcBorders>
            <w:shd w:val="clear" w:color="auto" w:fill="auto"/>
            <w:vAlign w:val="center"/>
            <w:hideMark/>
          </w:tcPr>
          <w:p w14:paraId="11D8CCF7"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Buxheti vjetor plan fillestar</w:t>
            </w:r>
          </w:p>
        </w:tc>
        <w:tc>
          <w:tcPr>
            <w:tcW w:w="976" w:type="dxa"/>
            <w:tcBorders>
              <w:top w:val="nil"/>
              <w:left w:val="nil"/>
              <w:bottom w:val="single" w:sz="4" w:space="0" w:color="305496"/>
              <w:right w:val="single" w:sz="4" w:space="0" w:color="305496"/>
            </w:tcBorders>
            <w:shd w:val="clear" w:color="auto" w:fill="auto"/>
            <w:vAlign w:val="center"/>
            <w:hideMark/>
          </w:tcPr>
          <w:p w14:paraId="453BE018"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Buxheti vjetor plan me shtesa</w:t>
            </w:r>
          </w:p>
        </w:tc>
        <w:tc>
          <w:tcPr>
            <w:tcW w:w="845" w:type="dxa"/>
            <w:tcBorders>
              <w:top w:val="nil"/>
              <w:left w:val="nil"/>
              <w:bottom w:val="single" w:sz="4" w:space="0" w:color="305496"/>
              <w:right w:val="single" w:sz="4" w:space="0" w:color="305496"/>
            </w:tcBorders>
            <w:shd w:val="clear" w:color="auto" w:fill="auto"/>
            <w:vAlign w:val="center"/>
            <w:hideMark/>
          </w:tcPr>
          <w:p w14:paraId="2510D3AF"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Struktura</w:t>
            </w:r>
          </w:p>
        </w:tc>
        <w:tc>
          <w:tcPr>
            <w:tcW w:w="976" w:type="dxa"/>
            <w:tcBorders>
              <w:top w:val="nil"/>
              <w:left w:val="nil"/>
              <w:bottom w:val="single" w:sz="4" w:space="0" w:color="305496"/>
              <w:right w:val="single" w:sz="4" w:space="0" w:color="305496"/>
            </w:tcBorders>
            <w:shd w:val="clear" w:color="auto" w:fill="auto"/>
            <w:vAlign w:val="center"/>
            <w:hideMark/>
          </w:tcPr>
          <w:p w14:paraId="1195A7AF"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 xml:space="preserve">Fakt </w:t>
            </w:r>
          </w:p>
        </w:tc>
        <w:tc>
          <w:tcPr>
            <w:tcW w:w="815" w:type="dxa"/>
            <w:tcBorders>
              <w:top w:val="nil"/>
              <w:left w:val="nil"/>
              <w:bottom w:val="single" w:sz="4" w:space="0" w:color="305496"/>
              <w:right w:val="single" w:sz="8" w:space="0" w:color="305496"/>
            </w:tcBorders>
            <w:shd w:val="clear" w:color="auto" w:fill="auto"/>
            <w:vAlign w:val="center"/>
            <w:hideMark/>
          </w:tcPr>
          <w:p w14:paraId="354EA683"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Realizimi i planit vjetor</w:t>
            </w:r>
          </w:p>
        </w:tc>
      </w:tr>
      <w:tr w:rsidR="006779EC" w:rsidRPr="006779EC" w14:paraId="74A2195A" w14:textId="77777777" w:rsidTr="006779EC">
        <w:trPr>
          <w:trHeight w:val="215"/>
        </w:trPr>
        <w:tc>
          <w:tcPr>
            <w:tcW w:w="696" w:type="dxa"/>
            <w:vMerge/>
            <w:tcBorders>
              <w:top w:val="single" w:sz="8" w:space="0" w:color="305496"/>
              <w:left w:val="single" w:sz="8" w:space="0" w:color="305496"/>
              <w:bottom w:val="single" w:sz="8" w:space="0" w:color="305496"/>
              <w:right w:val="single" w:sz="4" w:space="0" w:color="305496"/>
            </w:tcBorders>
            <w:vAlign w:val="center"/>
            <w:hideMark/>
          </w:tcPr>
          <w:p w14:paraId="0C945CFB" w14:textId="77777777" w:rsidR="006779EC" w:rsidRPr="006779EC" w:rsidRDefault="006779EC" w:rsidP="006779EC">
            <w:pPr>
              <w:spacing w:after="0" w:line="240" w:lineRule="auto"/>
              <w:rPr>
                <w:rFonts w:ascii="Calibri Light" w:eastAsia="Times New Roman" w:hAnsi="Calibri Light" w:cs="Calibri Light"/>
                <w:b/>
                <w:bCs/>
                <w:color w:val="000000"/>
                <w:sz w:val="14"/>
                <w:szCs w:val="14"/>
              </w:rPr>
            </w:pPr>
          </w:p>
        </w:tc>
        <w:tc>
          <w:tcPr>
            <w:tcW w:w="4136" w:type="dxa"/>
            <w:vMerge/>
            <w:tcBorders>
              <w:top w:val="single" w:sz="8" w:space="0" w:color="305496"/>
              <w:left w:val="single" w:sz="4" w:space="0" w:color="305496"/>
              <w:bottom w:val="single" w:sz="8" w:space="0" w:color="305496"/>
              <w:right w:val="single" w:sz="4" w:space="0" w:color="305496"/>
            </w:tcBorders>
            <w:vAlign w:val="center"/>
            <w:hideMark/>
          </w:tcPr>
          <w:p w14:paraId="32BFD2FD" w14:textId="77777777" w:rsidR="006779EC" w:rsidRPr="006779EC" w:rsidRDefault="006779EC" w:rsidP="006779EC">
            <w:pPr>
              <w:spacing w:after="0" w:line="240" w:lineRule="auto"/>
              <w:rPr>
                <w:rFonts w:ascii="Calibri Light" w:eastAsia="Times New Roman" w:hAnsi="Calibri Light" w:cs="Calibri Light"/>
                <w:b/>
                <w:bCs/>
                <w:color w:val="000000"/>
                <w:sz w:val="16"/>
                <w:szCs w:val="16"/>
              </w:rPr>
            </w:pPr>
          </w:p>
        </w:tc>
        <w:tc>
          <w:tcPr>
            <w:tcW w:w="976" w:type="dxa"/>
            <w:tcBorders>
              <w:top w:val="nil"/>
              <w:left w:val="nil"/>
              <w:bottom w:val="single" w:sz="8" w:space="0" w:color="305496"/>
              <w:right w:val="single" w:sz="4" w:space="0" w:color="305496"/>
            </w:tcBorders>
            <w:shd w:val="clear" w:color="000000" w:fill="FFFFFF"/>
            <w:vAlign w:val="center"/>
            <w:hideMark/>
          </w:tcPr>
          <w:p w14:paraId="040E0A88"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2021</w:t>
            </w:r>
          </w:p>
        </w:tc>
        <w:tc>
          <w:tcPr>
            <w:tcW w:w="976" w:type="dxa"/>
            <w:tcBorders>
              <w:top w:val="nil"/>
              <w:left w:val="nil"/>
              <w:bottom w:val="single" w:sz="8" w:space="0" w:color="305496"/>
              <w:right w:val="single" w:sz="4" w:space="0" w:color="305496"/>
            </w:tcBorders>
            <w:shd w:val="clear" w:color="000000" w:fill="FFFFFF"/>
            <w:vAlign w:val="center"/>
            <w:hideMark/>
          </w:tcPr>
          <w:p w14:paraId="29B6B5FC"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2022</w:t>
            </w:r>
          </w:p>
        </w:tc>
        <w:tc>
          <w:tcPr>
            <w:tcW w:w="976" w:type="dxa"/>
            <w:tcBorders>
              <w:top w:val="nil"/>
              <w:left w:val="nil"/>
              <w:bottom w:val="single" w:sz="8" w:space="0" w:color="305496"/>
              <w:right w:val="single" w:sz="4" w:space="0" w:color="305496"/>
            </w:tcBorders>
            <w:shd w:val="clear" w:color="000000" w:fill="FFFFFF"/>
            <w:vAlign w:val="center"/>
            <w:hideMark/>
          </w:tcPr>
          <w:p w14:paraId="61704F53"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2022</w:t>
            </w:r>
          </w:p>
        </w:tc>
        <w:tc>
          <w:tcPr>
            <w:tcW w:w="845" w:type="dxa"/>
            <w:tcBorders>
              <w:top w:val="nil"/>
              <w:left w:val="nil"/>
              <w:bottom w:val="single" w:sz="8" w:space="0" w:color="305496"/>
              <w:right w:val="single" w:sz="4" w:space="0" w:color="305496"/>
            </w:tcBorders>
            <w:shd w:val="clear" w:color="000000" w:fill="FFFFFF"/>
            <w:vAlign w:val="center"/>
            <w:hideMark/>
          </w:tcPr>
          <w:p w14:paraId="2CA007A2"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w:t>
            </w:r>
          </w:p>
        </w:tc>
        <w:tc>
          <w:tcPr>
            <w:tcW w:w="976" w:type="dxa"/>
            <w:tcBorders>
              <w:top w:val="nil"/>
              <w:left w:val="nil"/>
              <w:bottom w:val="single" w:sz="8" w:space="0" w:color="305496"/>
              <w:right w:val="single" w:sz="4" w:space="0" w:color="305496"/>
            </w:tcBorders>
            <w:shd w:val="clear" w:color="000000" w:fill="FFFFFF"/>
            <w:vAlign w:val="center"/>
            <w:hideMark/>
          </w:tcPr>
          <w:p w14:paraId="12519B96"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2022</w:t>
            </w:r>
          </w:p>
        </w:tc>
        <w:tc>
          <w:tcPr>
            <w:tcW w:w="815" w:type="dxa"/>
            <w:tcBorders>
              <w:top w:val="nil"/>
              <w:left w:val="nil"/>
              <w:bottom w:val="single" w:sz="8" w:space="0" w:color="305496"/>
              <w:right w:val="single" w:sz="8" w:space="0" w:color="305496"/>
            </w:tcBorders>
            <w:shd w:val="clear" w:color="000000" w:fill="FFFFFF"/>
            <w:vAlign w:val="center"/>
            <w:hideMark/>
          </w:tcPr>
          <w:p w14:paraId="5FCA72C7" w14:textId="77777777" w:rsidR="006779EC" w:rsidRPr="006779EC" w:rsidRDefault="006779EC" w:rsidP="006779EC">
            <w:pPr>
              <w:spacing w:after="0" w:line="240" w:lineRule="auto"/>
              <w:jc w:val="center"/>
              <w:rPr>
                <w:rFonts w:ascii="Calibri Light" w:eastAsia="Times New Roman" w:hAnsi="Calibri Light" w:cs="Calibri Light"/>
                <w:b/>
                <w:bCs/>
                <w:color w:val="000000"/>
                <w:sz w:val="16"/>
                <w:szCs w:val="16"/>
              </w:rPr>
            </w:pPr>
            <w:r w:rsidRPr="006779EC">
              <w:rPr>
                <w:rFonts w:ascii="Calibri Light" w:eastAsia="Times New Roman" w:hAnsi="Calibri Light" w:cs="Calibri Light"/>
                <w:b/>
                <w:bCs/>
                <w:color w:val="000000"/>
                <w:sz w:val="16"/>
                <w:szCs w:val="16"/>
              </w:rPr>
              <w:t>%</w:t>
            </w:r>
          </w:p>
        </w:tc>
      </w:tr>
      <w:tr w:rsidR="006779EC" w:rsidRPr="006779EC" w14:paraId="4E5858A5"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09B38277"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17" w:anchor="'1110'!R1C1" w:history="1">
              <w:r w:rsidR="006779EC" w:rsidRPr="006779EC">
                <w:rPr>
                  <w:rFonts w:ascii="Calibri Light" w:eastAsia="Times New Roman" w:hAnsi="Calibri Light" w:cs="Calibri Light"/>
                  <w:color w:val="0563C1"/>
                  <w:sz w:val="18"/>
                  <w:szCs w:val="18"/>
                </w:rPr>
                <w:t>1110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46A0D0F1"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Planifikim, menaxhim dhe administrim</w:t>
            </w:r>
          </w:p>
        </w:tc>
        <w:tc>
          <w:tcPr>
            <w:tcW w:w="976" w:type="dxa"/>
            <w:tcBorders>
              <w:top w:val="nil"/>
              <w:left w:val="nil"/>
              <w:bottom w:val="single" w:sz="4" w:space="0" w:color="305496"/>
              <w:right w:val="single" w:sz="4" w:space="0" w:color="305496"/>
            </w:tcBorders>
            <w:shd w:val="clear" w:color="auto" w:fill="auto"/>
            <w:noWrap/>
            <w:vAlign w:val="center"/>
            <w:hideMark/>
          </w:tcPr>
          <w:p w14:paraId="227C92D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92,162</w:t>
            </w:r>
          </w:p>
        </w:tc>
        <w:tc>
          <w:tcPr>
            <w:tcW w:w="976" w:type="dxa"/>
            <w:tcBorders>
              <w:top w:val="nil"/>
              <w:left w:val="nil"/>
              <w:bottom w:val="single" w:sz="4" w:space="0" w:color="305496"/>
              <w:right w:val="single" w:sz="4" w:space="0" w:color="305496"/>
            </w:tcBorders>
            <w:shd w:val="clear" w:color="auto" w:fill="auto"/>
            <w:noWrap/>
            <w:vAlign w:val="center"/>
            <w:hideMark/>
          </w:tcPr>
          <w:p w14:paraId="201AA537"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162,896</w:t>
            </w:r>
          </w:p>
        </w:tc>
        <w:tc>
          <w:tcPr>
            <w:tcW w:w="976" w:type="dxa"/>
            <w:tcBorders>
              <w:top w:val="nil"/>
              <w:left w:val="nil"/>
              <w:bottom w:val="single" w:sz="4" w:space="0" w:color="305496"/>
              <w:right w:val="single" w:sz="4" w:space="0" w:color="305496"/>
            </w:tcBorders>
            <w:shd w:val="clear" w:color="auto" w:fill="auto"/>
            <w:noWrap/>
            <w:vAlign w:val="center"/>
            <w:hideMark/>
          </w:tcPr>
          <w:p w14:paraId="3940F7A9"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178,122</w:t>
            </w:r>
          </w:p>
        </w:tc>
        <w:tc>
          <w:tcPr>
            <w:tcW w:w="845" w:type="dxa"/>
            <w:tcBorders>
              <w:top w:val="nil"/>
              <w:left w:val="nil"/>
              <w:bottom w:val="single" w:sz="4" w:space="0" w:color="305496"/>
              <w:right w:val="single" w:sz="4" w:space="0" w:color="305496"/>
            </w:tcBorders>
            <w:shd w:val="clear" w:color="auto" w:fill="auto"/>
            <w:noWrap/>
            <w:vAlign w:val="center"/>
            <w:hideMark/>
          </w:tcPr>
          <w:p w14:paraId="0C69EF9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13.0%</w:t>
            </w:r>
          </w:p>
        </w:tc>
        <w:tc>
          <w:tcPr>
            <w:tcW w:w="976" w:type="dxa"/>
            <w:tcBorders>
              <w:top w:val="nil"/>
              <w:left w:val="nil"/>
              <w:bottom w:val="single" w:sz="4" w:space="0" w:color="305496"/>
              <w:right w:val="single" w:sz="4" w:space="0" w:color="305496"/>
            </w:tcBorders>
            <w:shd w:val="clear" w:color="auto" w:fill="auto"/>
            <w:noWrap/>
            <w:vAlign w:val="center"/>
            <w:hideMark/>
          </w:tcPr>
          <w:p w14:paraId="5718CAC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152,279</w:t>
            </w:r>
          </w:p>
        </w:tc>
        <w:tc>
          <w:tcPr>
            <w:tcW w:w="815" w:type="dxa"/>
            <w:tcBorders>
              <w:top w:val="nil"/>
              <w:left w:val="nil"/>
              <w:bottom w:val="single" w:sz="4" w:space="0" w:color="305496"/>
              <w:right w:val="single" w:sz="8" w:space="0" w:color="305496"/>
            </w:tcBorders>
            <w:shd w:val="clear" w:color="auto" w:fill="auto"/>
            <w:noWrap/>
            <w:vAlign w:val="center"/>
            <w:hideMark/>
          </w:tcPr>
          <w:p w14:paraId="6D28B94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85.5%</w:t>
            </w:r>
          </w:p>
        </w:tc>
      </w:tr>
      <w:tr w:rsidR="006779EC" w:rsidRPr="006779EC" w14:paraId="7F2FEF33"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2E4D7DFF"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18" w:anchor="'1120'!R1C1" w:history="1">
              <w:r w:rsidR="006779EC" w:rsidRPr="006779EC">
                <w:rPr>
                  <w:rFonts w:ascii="Calibri Light" w:eastAsia="Times New Roman" w:hAnsi="Calibri Light" w:cs="Calibri Light"/>
                  <w:color w:val="0563C1"/>
                  <w:sz w:val="18"/>
                  <w:szCs w:val="18"/>
                </w:rPr>
                <w:t>1120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6DE7611F"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Çështje financiare dhe fiskale</w:t>
            </w:r>
          </w:p>
        </w:tc>
        <w:tc>
          <w:tcPr>
            <w:tcW w:w="976" w:type="dxa"/>
            <w:tcBorders>
              <w:top w:val="nil"/>
              <w:left w:val="nil"/>
              <w:bottom w:val="single" w:sz="4" w:space="0" w:color="305496"/>
              <w:right w:val="single" w:sz="4" w:space="0" w:color="305496"/>
            </w:tcBorders>
            <w:shd w:val="clear" w:color="auto" w:fill="auto"/>
            <w:noWrap/>
            <w:vAlign w:val="center"/>
            <w:hideMark/>
          </w:tcPr>
          <w:p w14:paraId="6085D905"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18,779</w:t>
            </w:r>
          </w:p>
        </w:tc>
        <w:tc>
          <w:tcPr>
            <w:tcW w:w="976" w:type="dxa"/>
            <w:tcBorders>
              <w:top w:val="nil"/>
              <w:left w:val="nil"/>
              <w:bottom w:val="single" w:sz="4" w:space="0" w:color="305496"/>
              <w:right w:val="single" w:sz="4" w:space="0" w:color="305496"/>
            </w:tcBorders>
            <w:shd w:val="clear" w:color="auto" w:fill="auto"/>
            <w:noWrap/>
            <w:vAlign w:val="center"/>
            <w:hideMark/>
          </w:tcPr>
          <w:p w14:paraId="09E39147"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w:t>
            </w:r>
          </w:p>
        </w:tc>
        <w:tc>
          <w:tcPr>
            <w:tcW w:w="976" w:type="dxa"/>
            <w:tcBorders>
              <w:top w:val="nil"/>
              <w:left w:val="nil"/>
              <w:bottom w:val="single" w:sz="4" w:space="0" w:color="305496"/>
              <w:right w:val="single" w:sz="4" w:space="0" w:color="305496"/>
            </w:tcBorders>
            <w:shd w:val="clear" w:color="auto" w:fill="auto"/>
            <w:noWrap/>
            <w:vAlign w:val="center"/>
            <w:hideMark/>
          </w:tcPr>
          <w:p w14:paraId="7A48F8F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w:t>
            </w:r>
          </w:p>
        </w:tc>
        <w:tc>
          <w:tcPr>
            <w:tcW w:w="845" w:type="dxa"/>
            <w:tcBorders>
              <w:top w:val="nil"/>
              <w:left w:val="nil"/>
              <w:bottom w:val="single" w:sz="4" w:space="0" w:color="305496"/>
              <w:right w:val="single" w:sz="4" w:space="0" w:color="305496"/>
            </w:tcBorders>
            <w:shd w:val="clear" w:color="auto" w:fill="auto"/>
            <w:noWrap/>
            <w:vAlign w:val="center"/>
            <w:hideMark/>
          </w:tcPr>
          <w:p w14:paraId="5C83904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0.0%</w:t>
            </w:r>
          </w:p>
        </w:tc>
        <w:tc>
          <w:tcPr>
            <w:tcW w:w="976" w:type="dxa"/>
            <w:tcBorders>
              <w:top w:val="nil"/>
              <w:left w:val="nil"/>
              <w:bottom w:val="single" w:sz="4" w:space="0" w:color="305496"/>
              <w:right w:val="single" w:sz="4" w:space="0" w:color="305496"/>
            </w:tcBorders>
            <w:shd w:val="clear" w:color="auto" w:fill="auto"/>
            <w:noWrap/>
            <w:vAlign w:val="center"/>
            <w:hideMark/>
          </w:tcPr>
          <w:p w14:paraId="3E4262A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w:t>
            </w:r>
          </w:p>
        </w:tc>
        <w:tc>
          <w:tcPr>
            <w:tcW w:w="815" w:type="dxa"/>
            <w:tcBorders>
              <w:top w:val="nil"/>
              <w:left w:val="nil"/>
              <w:bottom w:val="single" w:sz="4" w:space="0" w:color="305496"/>
              <w:right w:val="single" w:sz="8" w:space="0" w:color="305496"/>
            </w:tcBorders>
            <w:shd w:val="clear" w:color="auto" w:fill="auto"/>
            <w:noWrap/>
            <w:vAlign w:val="center"/>
            <w:hideMark/>
          </w:tcPr>
          <w:p w14:paraId="13CECA3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 </w:t>
            </w:r>
          </w:p>
        </w:tc>
      </w:tr>
      <w:tr w:rsidR="006779EC" w:rsidRPr="006779EC" w14:paraId="455598DC"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6CF86E36"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19" w:anchor="'1710'!R1C1" w:history="1">
              <w:r w:rsidR="006779EC" w:rsidRPr="006779EC">
                <w:rPr>
                  <w:rFonts w:ascii="Calibri Light" w:eastAsia="Times New Roman" w:hAnsi="Calibri Light" w:cs="Calibri Light"/>
                  <w:color w:val="0563C1"/>
                  <w:sz w:val="18"/>
                  <w:szCs w:val="18"/>
                </w:rPr>
                <w:t>1710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11A90308"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Pagesa për shërbimin e borxhit të brendshëm</w:t>
            </w:r>
          </w:p>
        </w:tc>
        <w:tc>
          <w:tcPr>
            <w:tcW w:w="976" w:type="dxa"/>
            <w:tcBorders>
              <w:top w:val="nil"/>
              <w:left w:val="nil"/>
              <w:bottom w:val="single" w:sz="4" w:space="0" w:color="305496"/>
              <w:right w:val="single" w:sz="4" w:space="0" w:color="305496"/>
            </w:tcBorders>
            <w:shd w:val="clear" w:color="auto" w:fill="auto"/>
            <w:noWrap/>
            <w:vAlign w:val="center"/>
            <w:hideMark/>
          </w:tcPr>
          <w:p w14:paraId="1BE615A9"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7,198</w:t>
            </w:r>
          </w:p>
        </w:tc>
        <w:tc>
          <w:tcPr>
            <w:tcW w:w="976" w:type="dxa"/>
            <w:tcBorders>
              <w:top w:val="nil"/>
              <w:left w:val="nil"/>
              <w:bottom w:val="single" w:sz="4" w:space="0" w:color="305496"/>
              <w:right w:val="single" w:sz="4" w:space="0" w:color="305496"/>
            </w:tcBorders>
            <w:shd w:val="clear" w:color="auto" w:fill="auto"/>
            <w:noWrap/>
            <w:vAlign w:val="center"/>
            <w:hideMark/>
          </w:tcPr>
          <w:p w14:paraId="64D9C05F"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7,300</w:t>
            </w:r>
          </w:p>
        </w:tc>
        <w:tc>
          <w:tcPr>
            <w:tcW w:w="976" w:type="dxa"/>
            <w:tcBorders>
              <w:top w:val="nil"/>
              <w:left w:val="nil"/>
              <w:bottom w:val="single" w:sz="4" w:space="0" w:color="305496"/>
              <w:right w:val="single" w:sz="4" w:space="0" w:color="305496"/>
            </w:tcBorders>
            <w:shd w:val="clear" w:color="auto" w:fill="auto"/>
            <w:noWrap/>
            <w:vAlign w:val="center"/>
            <w:hideMark/>
          </w:tcPr>
          <w:p w14:paraId="10B5DD6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7,300</w:t>
            </w:r>
          </w:p>
        </w:tc>
        <w:tc>
          <w:tcPr>
            <w:tcW w:w="845" w:type="dxa"/>
            <w:tcBorders>
              <w:top w:val="nil"/>
              <w:left w:val="nil"/>
              <w:bottom w:val="single" w:sz="4" w:space="0" w:color="305496"/>
              <w:right w:val="single" w:sz="4" w:space="0" w:color="305496"/>
            </w:tcBorders>
            <w:shd w:val="clear" w:color="auto" w:fill="auto"/>
            <w:noWrap/>
            <w:vAlign w:val="center"/>
            <w:hideMark/>
          </w:tcPr>
          <w:p w14:paraId="2BFB403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0.5%</w:t>
            </w:r>
          </w:p>
        </w:tc>
        <w:tc>
          <w:tcPr>
            <w:tcW w:w="976" w:type="dxa"/>
            <w:tcBorders>
              <w:top w:val="nil"/>
              <w:left w:val="nil"/>
              <w:bottom w:val="single" w:sz="4" w:space="0" w:color="305496"/>
              <w:right w:val="single" w:sz="4" w:space="0" w:color="305496"/>
            </w:tcBorders>
            <w:shd w:val="clear" w:color="auto" w:fill="auto"/>
            <w:noWrap/>
            <w:vAlign w:val="center"/>
            <w:hideMark/>
          </w:tcPr>
          <w:p w14:paraId="60DB2D4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6,816</w:t>
            </w:r>
          </w:p>
        </w:tc>
        <w:tc>
          <w:tcPr>
            <w:tcW w:w="815" w:type="dxa"/>
            <w:tcBorders>
              <w:top w:val="nil"/>
              <w:left w:val="nil"/>
              <w:bottom w:val="single" w:sz="4" w:space="0" w:color="305496"/>
              <w:right w:val="single" w:sz="8" w:space="0" w:color="305496"/>
            </w:tcBorders>
            <w:shd w:val="clear" w:color="auto" w:fill="auto"/>
            <w:noWrap/>
            <w:vAlign w:val="center"/>
            <w:hideMark/>
          </w:tcPr>
          <w:p w14:paraId="53642E6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93.4%</w:t>
            </w:r>
          </w:p>
        </w:tc>
      </w:tr>
      <w:tr w:rsidR="006779EC" w:rsidRPr="006779EC" w14:paraId="49F5FD63"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7FD60F87"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0" w:anchor="'3140'!R1C1" w:history="1">
              <w:r w:rsidR="006779EC" w:rsidRPr="006779EC">
                <w:rPr>
                  <w:rFonts w:ascii="Calibri Light" w:eastAsia="Times New Roman" w:hAnsi="Calibri Light" w:cs="Calibri Light"/>
                  <w:color w:val="0563C1"/>
                  <w:sz w:val="18"/>
                  <w:szCs w:val="18"/>
                </w:rPr>
                <w:t>3140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521EA58E"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Shërbimet e Policisë Vendore</w:t>
            </w:r>
          </w:p>
        </w:tc>
        <w:tc>
          <w:tcPr>
            <w:tcW w:w="976" w:type="dxa"/>
            <w:tcBorders>
              <w:top w:val="nil"/>
              <w:left w:val="nil"/>
              <w:bottom w:val="single" w:sz="4" w:space="0" w:color="305496"/>
              <w:right w:val="single" w:sz="4" w:space="0" w:color="305496"/>
            </w:tcBorders>
            <w:shd w:val="clear" w:color="auto" w:fill="auto"/>
            <w:noWrap/>
            <w:vAlign w:val="center"/>
            <w:hideMark/>
          </w:tcPr>
          <w:p w14:paraId="7CC207A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10,900</w:t>
            </w:r>
          </w:p>
        </w:tc>
        <w:tc>
          <w:tcPr>
            <w:tcW w:w="976" w:type="dxa"/>
            <w:tcBorders>
              <w:top w:val="nil"/>
              <w:left w:val="nil"/>
              <w:bottom w:val="single" w:sz="4" w:space="0" w:color="305496"/>
              <w:right w:val="single" w:sz="4" w:space="0" w:color="305496"/>
            </w:tcBorders>
            <w:shd w:val="clear" w:color="auto" w:fill="auto"/>
            <w:noWrap/>
            <w:vAlign w:val="center"/>
            <w:hideMark/>
          </w:tcPr>
          <w:p w14:paraId="3AABC3E5"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13,136</w:t>
            </w:r>
          </w:p>
        </w:tc>
        <w:tc>
          <w:tcPr>
            <w:tcW w:w="976" w:type="dxa"/>
            <w:tcBorders>
              <w:top w:val="nil"/>
              <w:left w:val="nil"/>
              <w:bottom w:val="single" w:sz="4" w:space="0" w:color="305496"/>
              <w:right w:val="single" w:sz="4" w:space="0" w:color="305496"/>
            </w:tcBorders>
            <w:shd w:val="clear" w:color="auto" w:fill="auto"/>
            <w:noWrap/>
            <w:vAlign w:val="center"/>
            <w:hideMark/>
          </w:tcPr>
          <w:p w14:paraId="6A86ED59"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13,136</w:t>
            </w:r>
          </w:p>
        </w:tc>
        <w:tc>
          <w:tcPr>
            <w:tcW w:w="845" w:type="dxa"/>
            <w:tcBorders>
              <w:top w:val="nil"/>
              <w:left w:val="nil"/>
              <w:bottom w:val="single" w:sz="4" w:space="0" w:color="305496"/>
              <w:right w:val="single" w:sz="4" w:space="0" w:color="305496"/>
            </w:tcBorders>
            <w:shd w:val="clear" w:color="auto" w:fill="auto"/>
            <w:noWrap/>
            <w:vAlign w:val="center"/>
            <w:hideMark/>
          </w:tcPr>
          <w:p w14:paraId="554C6245"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1.0%</w:t>
            </w:r>
          </w:p>
        </w:tc>
        <w:tc>
          <w:tcPr>
            <w:tcW w:w="976" w:type="dxa"/>
            <w:tcBorders>
              <w:top w:val="nil"/>
              <w:left w:val="nil"/>
              <w:bottom w:val="single" w:sz="4" w:space="0" w:color="305496"/>
              <w:right w:val="single" w:sz="4" w:space="0" w:color="305496"/>
            </w:tcBorders>
            <w:shd w:val="clear" w:color="auto" w:fill="auto"/>
            <w:noWrap/>
            <w:vAlign w:val="center"/>
            <w:hideMark/>
          </w:tcPr>
          <w:p w14:paraId="6E62E35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10,545</w:t>
            </w:r>
          </w:p>
        </w:tc>
        <w:tc>
          <w:tcPr>
            <w:tcW w:w="815" w:type="dxa"/>
            <w:tcBorders>
              <w:top w:val="nil"/>
              <w:left w:val="nil"/>
              <w:bottom w:val="single" w:sz="4" w:space="0" w:color="305496"/>
              <w:right w:val="single" w:sz="8" w:space="0" w:color="305496"/>
            </w:tcBorders>
            <w:shd w:val="clear" w:color="auto" w:fill="auto"/>
            <w:noWrap/>
            <w:vAlign w:val="center"/>
            <w:hideMark/>
          </w:tcPr>
          <w:p w14:paraId="62B80DC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80.3%</w:t>
            </w:r>
          </w:p>
        </w:tc>
      </w:tr>
      <w:tr w:rsidR="006779EC" w:rsidRPr="006779EC" w14:paraId="19C5F7B6"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7D06943B"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1" w:anchor="'3280'!R1C1" w:history="1">
              <w:r w:rsidR="006779EC" w:rsidRPr="006779EC">
                <w:rPr>
                  <w:rFonts w:ascii="Calibri Light" w:eastAsia="Times New Roman" w:hAnsi="Calibri Light" w:cs="Calibri Light"/>
                  <w:color w:val="0563C1"/>
                  <w:sz w:val="18"/>
                  <w:szCs w:val="18"/>
                </w:rPr>
                <w:t>3280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00719067"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Mbrojtja nga zjarri dhe mbrojtja civile</w:t>
            </w:r>
          </w:p>
        </w:tc>
        <w:tc>
          <w:tcPr>
            <w:tcW w:w="976" w:type="dxa"/>
            <w:tcBorders>
              <w:top w:val="nil"/>
              <w:left w:val="nil"/>
              <w:bottom w:val="single" w:sz="4" w:space="0" w:color="305496"/>
              <w:right w:val="single" w:sz="4" w:space="0" w:color="305496"/>
            </w:tcBorders>
            <w:shd w:val="clear" w:color="auto" w:fill="auto"/>
            <w:noWrap/>
            <w:vAlign w:val="center"/>
            <w:hideMark/>
          </w:tcPr>
          <w:p w14:paraId="1FBD615D"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49,917</w:t>
            </w:r>
          </w:p>
        </w:tc>
        <w:tc>
          <w:tcPr>
            <w:tcW w:w="976" w:type="dxa"/>
            <w:tcBorders>
              <w:top w:val="nil"/>
              <w:left w:val="nil"/>
              <w:bottom w:val="single" w:sz="4" w:space="0" w:color="305496"/>
              <w:right w:val="single" w:sz="4" w:space="0" w:color="305496"/>
            </w:tcBorders>
            <w:shd w:val="clear" w:color="auto" w:fill="auto"/>
            <w:noWrap/>
            <w:vAlign w:val="center"/>
            <w:hideMark/>
          </w:tcPr>
          <w:p w14:paraId="3F4CEB2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86,410</w:t>
            </w:r>
          </w:p>
        </w:tc>
        <w:tc>
          <w:tcPr>
            <w:tcW w:w="976" w:type="dxa"/>
            <w:tcBorders>
              <w:top w:val="nil"/>
              <w:left w:val="nil"/>
              <w:bottom w:val="single" w:sz="4" w:space="0" w:color="305496"/>
              <w:right w:val="single" w:sz="4" w:space="0" w:color="305496"/>
            </w:tcBorders>
            <w:shd w:val="clear" w:color="auto" w:fill="auto"/>
            <w:noWrap/>
            <w:vAlign w:val="center"/>
            <w:hideMark/>
          </w:tcPr>
          <w:p w14:paraId="04E514C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85,436</w:t>
            </w:r>
          </w:p>
        </w:tc>
        <w:tc>
          <w:tcPr>
            <w:tcW w:w="845" w:type="dxa"/>
            <w:tcBorders>
              <w:top w:val="nil"/>
              <w:left w:val="nil"/>
              <w:bottom w:val="single" w:sz="4" w:space="0" w:color="305496"/>
              <w:right w:val="single" w:sz="4" w:space="0" w:color="305496"/>
            </w:tcBorders>
            <w:shd w:val="clear" w:color="auto" w:fill="auto"/>
            <w:noWrap/>
            <w:vAlign w:val="center"/>
            <w:hideMark/>
          </w:tcPr>
          <w:p w14:paraId="635A4ECF"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6.2%</w:t>
            </w:r>
          </w:p>
        </w:tc>
        <w:tc>
          <w:tcPr>
            <w:tcW w:w="976" w:type="dxa"/>
            <w:tcBorders>
              <w:top w:val="nil"/>
              <w:left w:val="nil"/>
              <w:bottom w:val="single" w:sz="4" w:space="0" w:color="305496"/>
              <w:right w:val="single" w:sz="4" w:space="0" w:color="305496"/>
            </w:tcBorders>
            <w:shd w:val="clear" w:color="auto" w:fill="auto"/>
            <w:noWrap/>
            <w:vAlign w:val="center"/>
            <w:hideMark/>
          </w:tcPr>
          <w:p w14:paraId="1A8E5077"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34,879</w:t>
            </w:r>
          </w:p>
        </w:tc>
        <w:tc>
          <w:tcPr>
            <w:tcW w:w="815" w:type="dxa"/>
            <w:tcBorders>
              <w:top w:val="nil"/>
              <w:left w:val="nil"/>
              <w:bottom w:val="single" w:sz="4" w:space="0" w:color="305496"/>
              <w:right w:val="single" w:sz="8" w:space="0" w:color="305496"/>
            </w:tcBorders>
            <w:shd w:val="clear" w:color="auto" w:fill="auto"/>
            <w:noWrap/>
            <w:vAlign w:val="center"/>
            <w:hideMark/>
          </w:tcPr>
          <w:p w14:paraId="60B1A2F8"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40.8%</w:t>
            </w:r>
          </w:p>
        </w:tc>
      </w:tr>
      <w:tr w:rsidR="006779EC" w:rsidRPr="006779EC" w14:paraId="29023549"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5ABCBF02"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2" w:anchor="'4220'!R1C1" w:history="1">
              <w:r w:rsidR="006779EC" w:rsidRPr="006779EC">
                <w:rPr>
                  <w:rFonts w:ascii="Calibri Light" w:eastAsia="Times New Roman" w:hAnsi="Calibri Light" w:cs="Calibri Light"/>
                  <w:color w:val="0563C1"/>
                  <w:sz w:val="18"/>
                  <w:szCs w:val="18"/>
                </w:rPr>
                <w:t>4220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15F88AEB"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Shërbimet bujqësore, inspektimi, siguria ushqimore dhe mbrojtja e konsumatorëve</w:t>
            </w:r>
          </w:p>
        </w:tc>
        <w:tc>
          <w:tcPr>
            <w:tcW w:w="976" w:type="dxa"/>
            <w:tcBorders>
              <w:top w:val="nil"/>
              <w:left w:val="nil"/>
              <w:bottom w:val="single" w:sz="4" w:space="0" w:color="305496"/>
              <w:right w:val="single" w:sz="4" w:space="0" w:color="305496"/>
            </w:tcBorders>
            <w:shd w:val="clear" w:color="auto" w:fill="auto"/>
            <w:noWrap/>
            <w:vAlign w:val="center"/>
            <w:hideMark/>
          </w:tcPr>
          <w:p w14:paraId="7AF60F0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15,777</w:t>
            </w:r>
          </w:p>
        </w:tc>
        <w:tc>
          <w:tcPr>
            <w:tcW w:w="976" w:type="dxa"/>
            <w:tcBorders>
              <w:top w:val="nil"/>
              <w:left w:val="nil"/>
              <w:bottom w:val="single" w:sz="4" w:space="0" w:color="305496"/>
              <w:right w:val="single" w:sz="4" w:space="0" w:color="305496"/>
            </w:tcBorders>
            <w:shd w:val="clear" w:color="auto" w:fill="auto"/>
            <w:noWrap/>
            <w:vAlign w:val="center"/>
            <w:hideMark/>
          </w:tcPr>
          <w:p w14:paraId="4CAB0EC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19,056</w:t>
            </w:r>
          </w:p>
        </w:tc>
        <w:tc>
          <w:tcPr>
            <w:tcW w:w="976" w:type="dxa"/>
            <w:tcBorders>
              <w:top w:val="nil"/>
              <w:left w:val="nil"/>
              <w:bottom w:val="single" w:sz="4" w:space="0" w:color="305496"/>
              <w:right w:val="single" w:sz="4" w:space="0" w:color="305496"/>
            </w:tcBorders>
            <w:shd w:val="clear" w:color="auto" w:fill="auto"/>
            <w:noWrap/>
            <w:vAlign w:val="center"/>
            <w:hideMark/>
          </w:tcPr>
          <w:p w14:paraId="5961D728"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19,056</w:t>
            </w:r>
          </w:p>
        </w:tc>
        <w:tc>
          <w:tcPr>
            <w:tcW w:w="845" w:type="dxa"/>
            <w:tcBorders>
              <w:top w:val="nil"/>
              <w:left w:val="nil"/>
              <w:bottom w:val="single" w:sz="4" w:space="0" w:color="305496"/>
              <w:right w:val="single" w:sz="4" w:space="0" w:color="305496"/>
            </w:tcBorders>
            <w:shd w:val="clear" w:color="auto" w:fill="auto"/>
            <w:noWrap/>
            <w:vAlign w:val="center"/>
            <w:hideMark/>
          </w:tcPr>
          <w:p w14:paraId="1987F998"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1.4%</w:t>
            </w:r>
          </w:p>
        </w:tc>
        <w:tc>
          <w:tcPr>
            <w:tcW w:w="976" w:type="dxa"/>
            <w:tcBorders>
              <w:top w:val="nil"/>
              <w:left w:val="nil"/>
              <w:bottom w:val="single" w:sz="4" w:space="0" w:color="305496"/>
              <w:right w:val="single" w:sz="4" w:space="0" w:color="305496"/>
            </w:tcBorders>
            <w:shd w:val="clear" w:color="auto" w:fill="auto"/>
            <w:noWrap/>
            <w:vAlign w:val="center"/>
            <w:hideMark/>
          </w:tcPr>
          <w:p w14:paraId="107EEA7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14,048</w:t>
            </w:r>
          </w:p>
        </w:tc>
        <w:tc>
          <w:tcPr>
            <w:tcW w:w="815" w:type="dxa"/>
            <w:tcBorders>
              <w:top w:val="nil"/>
              <w:left w:val="nil"/>
              <w:bottom w:val="single" w:sz="4" w:space="0" w:color="305496"/>
              <w:right w:val="single" w:sz="8" w:space="0" w:color="305496"/>
            </w:tcBorders>
            <w:shd w:val="clear" w:color="auto" w:fill="auto"/>
            <w:noWrap/>
            <w:vAlign w:val="center"/>
            <w:hideMark/>
          </w:tcPr>
          <w:p w14:paraId="6FF51A6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73.7%</w:t>
            </w:r>
          </w:p>
        </w:tc>
      </w:tr>
      <w:tr w:rsidR="006779EC" w:rsidRPr="006779EC" w14:paraId="282DB7AB"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54C30BF5"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3" w:anchor="'4240'!R1C1" w:history="1">
              <w:r w:rsidR="006779EC" w:rsidRPr="006779EC">
                <w:rPr>
                  <w:rFonts w:ascii="Calibri Light" w:eastAsia="Times New Roman" w:hAnsi="Calibri Light" w:cs="Calibri Light"/>
                  <w:color w:val="0563C1"/>
                  <w:sz w:val="18"/>
                  <w:szCs w:val="18"/>
                </w:rPr>
                <w:t>4240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59AE990F"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Menaxhimi i Infrastruktuës së ujitjes dhe kullimit</w:t>
            </w:r>
          </w:p>
        </w:tc>
        <w:tc>
          <w:tcPr>
            <w:tcW w:w="976" w:type="dxa"/>
            <w:tcBorders>
              <w:top w:val="nil"/>
              <w:left w:val="nil"/>
              <w:bottom w:val="single" w:sz="4" w:space="0" w:color="305496"/>
              <w:right w:val="single" w:sz="4" w:space="0" w:color="305496"/>
            </w:tcBorders>
            <w:shd w:val="clear" w:color="auto" w:fill="auto"/>
            <w:noWrap/>
            <w:vAlign w:val="center"/>
            <w:hideMark/>
          </w:tcPr>
          <w:p w14:paraId="1A32B33C"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13,216</w:t>
            </w:r>
          </w:p>
        </w:tc>
        <w:tc>
          <w:tcPr>
            <w:tcW w:w="976" w:type="dxa"/>
            <w:tcBorders>
              <w:top w:val="nil"/>
              <w:left w:val="nil"/>
              <w:bottom w:val="single" w:sz="4" w:space="0" w:color="305496"/>
              <w:right w:val="single" w:sz="4" w:space="0" w:color="305496"/>
            </w:tcBorders>
            <w:shd w:val="clear" w:color="auto" w:fill="auto"/>
            <w:noWrap/>
            <w:vAlign w:val="center"/>
            <w:hideMark/>
          </w:tcPr>
          <w:p w14:paraId="2612D605"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15,699</w:t>
            </w:r>
          </w:p>
        </w:tc>
        <w:tc>
          <w:tcPr>
            <w:tcW w:w="976" w:type="dxa"/>
            <w:tcBorders>
              <w:top w:val="nil"/>
              <w:left w:val="nil"/>
              <w:bottom w:val="single" w:sz="4" w:space="0" w:color="305496"/>
              <w:right w:val="single" w:sz="4" w:space="0" w:color="305496"/>
            </w:tcBorders>
            <w:shd w:val="clear" w:color="auto" w:fill="auto"/>
            <w:noWrap/>
            <w:vAlign w:val="center"/>
            <w:hideMark/>
          </w:tcPr>
          <w:p w14:paraId="3BA953C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20,083</w:t>
            </w:r>
          </w:p>
        </w:tc>
        <w:tc>
          <w:tcPr>
            <w:tcW w:w="845" w:type="dxa"/>
            <w:tcBorders>
              <w:top w:val="nil"/>
              <w:left w:val="nil"/>
              <w:bottom w:val="single" w:sz="4" w:space="0" w:color="305496"/>
              <w:right w:val="single" w:sz="4" w:space="0" w:color="305496"/>
            </w:tcBorders>
            <w:shd w:val="clear" w:color="auto" w:fill="auto"/>
            <w:noWrap/>
            <w:vAlign w:val="center"/>
            <w:hideMark/>
          </w:tcPr>
          <w:p w14:paraId="69FF206D"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1.5%</w:t>
            </w:r>
          </w:p>
        </w:tc>
        <w:tc>
          <w:tcPr>
            <w:tcW w:w="976" w:type="dxa"/>
            <w:tcBorders>
              <w:top w:val="nil"/>
              <w:left w:val="nil"/>
              <w:bottom w:val="single" w:sz="4" w:space="0" w:color="305496"/>
              <w:right w:val="single" w:sz="4" w:space="0" w:color="305496"/>
            </w:tcBorders>
            <w:shd w:val="clear" w:color="auto" w:fill="auto"/>
            <w:noWrap/>
            <w:vAlign w:val="center"/>
            <w:hideMark/>
          </w:tcPr>
          <w:p w14:paraId="7B8BE57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14,079</w:t>
            </w:r>
          </w:p>
        </w:tc>
        <w:tc>
          <w:tcPr>
            <w:tcW w:w="815" w:type="dxa"/>
            <w:tcBorders>
              <w:top w:val="nil"/>
              <w:left w:val="nil"/>
              <w:bottom w:val="single" w:sz="4" w:space="0" w:color="305496"/>
              <w:right w:val="single" w:sz="8" w:space="0" w:color="305496"/>
            </w:tcBorders>
            <w:shd w:val="clear" w:color="auto" w:fill="auto"/>
            <w:noWrap/>
            <w:vAlign w:val="center"/>
            <w:hideMark/>
          </w:tcPr>
          <w:p w14:paraId="40EEE75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70.1%</w:t>
            </w:r>
          </w:p>
        </w:tc>
      </w:tr>
      <w:tr w:rsidR="006779EC" w:rsidRPr="006779EC" w14:paraId="784950F1"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7CEBE466"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4" w:anchor="'4260'!R1C1" w:history="1">
              <w:r w:rsidR="006779EC" w:rsidRPr="006779EC">
                <w:rPr>
                  <w:rFonts w:ascii="Calibri Light" w:eastAsia="Times New Roman" w:hAnsi="Calibri Light" w:cs="Calibri Light"/>
                  <w:color w:val="0563C1"/>
                  <w:sz w:val="18"/>
                  <w:szCs w:val="18"/>
                </w:rPr>
                <w:t>4260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00A60FA0"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Administrimi i pyjeve dhe kullotave</w:t>
            </w:r>
          </w:p>
        </w:tc>
        <w:tc>
          <w:tcPr>
            <w:tcW w:w="976" w:type="dxa"/>
            <w:tcBorders>
              <w:top w:val="nil"/>
              <w:left w:val="nil"/>
              <w:bottom w:val="single" w:sz="4" w:space="0" w:color="305496"/>
              <w:right w:val="single" w:sz="4" w:space="0" w:color="305496"/>
            </w:tcBorders>
            <w:shd w:val="clear" w:color="auto" w:fill="auto"/>
            <w:noWrap/>
            <w:vAlign w:val="center"/>
            <w:hideMark/>
          </w:tcPr>
          <w:p w14:paraId="7DB2164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6,045</w:t>
            </w:r>
          </w:p>
        </w:tc>
        <w:tc>
          <w:tcPr>
            <w:tcW w:w="976" w:type="dxa"/>
            <w:tcBorders>
              <w:top w:val="nil"/>
              <w:left w:val="nil"/>
              <w:bottom w:val="single" w:sz="4" w:space="0" w:color="305496"/>
              <w:right w:val="single" w:sz="4" w:space="0" w:color="305496"/>
            </w:tcBorders>
            <w:shd w:val="clear" w:color="auto" w:fill="auto"/>
            <w:noWrap/>
            <w:vAlign w:val="center"/>
            <w:hideMark/>
          </w:tcPr>
          <w:p w14:paraId="340CD777"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5,893</w:t>
            </w:r>
          </w:p>
        </w:tc>
        <w:tc>
          <w:tcPr>
            <w:tcW w:w="976" w:type="dxa"/>
            <w:tcBorders>
              <w:top w:val="nil"/>
              <w:left w:val="nil"/>
              <w:bottom w:val="single" w:sz="4" w:space="0" w:color="305496"/>
              <w:right w:val="single" w:sz="4" w:space="0" w:color="305496"/>
            </w:tcBorders>
            <w:shd w:val="clear" w:color="auto" w:fill="auto"/>
            <w:noWrap/>
            <w:vAlign w:val="center"/>
            <w:hideMark/>
          </w:tcPr>
          <w:p w14:paraId="6BB2CE6A"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6,241</w:t>
            </w:r>
          </w:p>
        </w:tc>
        <w:tc>
          <w:tcPr>
            <w:tcW w:w="845" w:type="dxa"/>
            <w:tcBorders>
              <w:top w:val="nil"/>
              <w:left w:val="nil"/>
              <w:bottom w:val="single" w:sz="4" w:space="0" w:color="305496"/>
              <w:right w:val="single" w:sz="4" w:space="0" w:color="305496"/>
            </w:tcBorders>
            <w:shd w:val="clear" w:color="auto" w:fill="auto"/>
            <w:noWrap/>
            <w:vAlign w:val="center"/>
            <w:hideMark/>
          </w:tcPr>
          <w:p w14:paraId="45A59EB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0.5%</w:t>
            </w:r>
          </w:p>
        </w:tc>
        <w:tc>
          <w:tcPr>
            <w:tcW w:w="976" w:type="dxa"/>
            <w:tcBorders>
              <w:top w:val="nil"/>
              <w:left w:val="nil"/>
              <w:bottom w:val="single" w:sz="4" w:space="0" w:color="305496"/>
              <w:right w:val="single" w:sz="4" w:space="0" w:color="305496"/>
            </w:tcBorders>
            <w:shd w:val="clear" w:color="auto" w:fill="auto"/>
            <w:noWrap/>
            <w:vAlign w:val="center"/>
            <w:hideMark/>
          </w:tcPr>
          <w:p w14:paraId="7DC67CA9"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5,655</w:t>
            </w:r>
          </w:p>
        </w:tc>
        <w:tc>
          <w:tcPr>
            <w:tcW w:w="815" w:type="dxa"/>
            <w:tcBorders>
              <w:top w:val="nil"/>
              <w:left w:val="nil"/>
              <w:bottom w:val="single" w:sz="4" w:space="0" w:color="305496"/>
              <w:right w:val="single" w:sz="8" w:space="0" w:color="305496"/>
            </w:tcBorders>
            <w:shd w:val="clear" w:color="auto" w:fill="auto"/>
            <w:noWrap/>
            <w:vAlign w:val="center"/>
            <w:hideMark/>
          </w:tcPr>
          <w:p w14:paraId="42A969B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90.6%</w:t>
            </w:r>
          </w:p>
        </w:tc>
      </w:tr>
      <w:tr w:rsidR="006779EC" w:rsidRPr="006779EC" w14:paraId="25A25DF6"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2FB327FC"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5" w:anchor="'4520'!R1C1" w:history="1">
              <w:r w:rsidR="006779EC" w:rsidRPr="006779EC">
                <w:rPr>
                  <w:rFonts w:ascii="Calibri Light" w:eastAsia="Times New Roman" w:hAnsi="Calibri Light" w:cs="Calibri Light"/>
                  <w:color w:val="0563C1"/>
                  <w:sz w:val="18"/>
                  <w:szCs w:val="18"/>
                </w:rPr>
                <w:t>4520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0711C0E6"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Rrjeti rrugor rural</w:t>
            </w:r>
          </w:p>
        </w:tc>
        <w:tc>
          <w:tcPr>
            <w:tcW w:w="976" w:type="dxa"/>
            <w:tcBorders>
              <w:top w:val="nil"/>
              <w:left w:val="nil"/>
              <w:bottom w:val="single" w:sz="4" w:space="0" w:color="305496"/>
              <w:right w:val="single" w:sz="4" w:space="0" w:color="305496"/>
            </w:tcBorders>
            <w:shd w:val="clear" w:color="auto" w:fill="auto"/>
            <w:noWrap/>
            <w:vAlign w:val="center"/>
            <w:hideMark/>
          </w:tcPr>
          <w:p w14:paraId="4F21DC9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145,395</w:t>
            </w:r>
          </w:p>
        </w:tc>
        <w:tc>
          <w:tcPr>
            <w:tcW w:w="976" w:type="dxa"/>
            <w:tcBorders>
              <w:top w:val="nil"/>
              <w:left w:val="nil"/>
              <w:bottom w:val="single" w:sz="4" w:space="0" w:color="305496"/>
              <w:right w:val="single" w:sz="4" w:space="0" w:color="305496"/>
            </w:tcBorders>
            <w:shd w:val="clear" w:color="auto" w:fill="auto"/>
            <w:noWrap/>
            <w:vAlign w:val="center"/>
            <w:hideMark/>
          </w:tcPr>
          <w:p w14:paraId="61179C89"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217,173</w:t>
            </w:r>
          </w:p>
        </w:tc>
        <w:tc>
          <w:tcPr>
            <w:tcW w:w="976" w:type="dxa"/>
            <w:tcBorders>
              <w:top w:val="nil"/>
              <w:left w:val="nil"/>
              <w:bottom w:val="single" w:sz="4" w:space="0" w:color="305496"/>
              <w:right w:val="single" w:sz="4" w:space="0" w:color="305496"/>
            </w:tcBorders>
            <w:shd w:val="clear" w:color="auto" w:fill="auto"/>
            <w:noWrap/>
            <w:vAlign w:val="center"/>
            <w:hideMark/>
          </w:tcPr>
          <w:p w14:paraId="61DD294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230,725</w:t>
            </w:r>
          </w:p>
        </w:tc>
        <w:tc>
          <w:tcPr>
            <w:tcW w:w="845" w:type="dxa"/>
            <w:tcBorders>
              <w:top w:val="nil"/>
              <w:left w:val="nil"/>
              <w:bottom w:val="single" w:sz="4" w:space="0" w:color="305496"/>
              <w:right w:val="single" w:sz="4" w:space="0" w:color="305496"/>
            </w:tcBorders>
            <w:shd w:val="clear" w:color="auto" w:fill="auto"/>
            <w:noWrap/>
            <w:vAlign w:val="center"/>
            <w:hideMark/>
          </w:tcPr>
          <w:p w14:paraId="7C849B9E"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16.8%</w:t>
            </w:r>
          </w:p>
        </w:tc>
        <w:tc>
          <w:tcPr>
            <w:tcW w:w="976" w:type="dxa"/>
            <w:tcBorders>
              <w:top w:val="nil"/>
              <w:left w:val="nil"/>
              <w:bottom w:val="single" w:sz="4" w:space="0" w:color="305496"/>
              <w:right w:val="single" w:sz="4" w:space="0" w:color="305496"/>
            </w:tcBorders>
            <w:shd w:val="clear" w:color="auto" w:fill="auto"/>
            <w:noWrap/>
            <w:vAlign w:val="center"/>
            <w:hideMark/>
          </w:tcPr>
          <w:p w14:paraId="06530A0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141,666</w:t>
            </w:r>
          </w:p>
        </w:tc>
        <w:tc>
          <w:tcPr>
            <w:tcW w:w="815" w:type="dxa"/>
            <w:tcBorders>
              <w:top w:val="nil"/>
              <w:left w:val="nil"/>
              <w:bottom w:val="single" w:sz="4" w:space="0" w:color="305496"/>
              <w:right w:val="single" w:sz="8" w:space="0" w:color="305496"/>
            </w:tcBorders>
            <w:shd w:val="clear" w:color="auto" w:fill="auto"/>
            <w:noWrap/>
            <w:vAlign w:val="center"/>
            <w:hideMark/>
          </w:tcPr>
          <w:p w14:paraId="3AB3FA9E"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61.4%</w:t>
            </w:r>
          </w:p>
        </w:tc>
      </w:tr>
      <w:tr w:rsidR="006779EC" w:rsidRPr="006779EC" w14:paraId="1ED6716A"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60FB62AF"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6" w:anchor="'4740'!R1C1" w:history="1">
              <w:r w:rsidR="006779EC" w:rsidRPr="006779EC">
                <w:rPr>
                  <w:rFonts w:ascii="Calibri Light" w:eastAsia="Times New Roman" w:hAnsi="Calibri Light" w:cs="Calibri Light"/>
                  <w:color w:val="0563C1"/>
                  <w:sz w:val="18"/>
                  <w:szCs w:val="18"/>
                </w:rPr>
                <w:t>4740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2705B5E2"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Projekte zhvillimi</w:t>
            </w:r>
          </w:p>
        </w:tc>
        <w:tc>
          <w:tcPr>
            <w:tcW w:w="976" w:type="dxa"/>
            <w:tcBorders>
              <w:top w:val="nil"/>
              <w:left w:val="nil"/>
              <w:bottom w:val="single" w:sz="4" w:space="0" w:color="305496"/>
              <w:right w:val="single" w:sz="4" w:space="0" w:color="305496"/>
            </w:tcBorders>
            <w:shd w:val="clear" w:color="auto" w:fill="auto"/>
            <w:noWrap/>
            <w:vAlign w:val="center"/>
            <w:hideMark/>
          </w:tcPr>
          <w:p w14:paraId="211F5E9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19,297</w:t>
            </w:r>
          </w:p>
        </w:tc>
        <w:tc>
          <w:tcPr>
            <w:tcW w:w="976" w:type="dxa"/>
            <w:tcBorders>
              <w:top w:val="nil"/>
              <w:left w:val="nil"/>
              <w:bottom w:val="single" w:sz="4" w:space="0" w:color="305496"/>
              <w:right w:val="single" w:sz="4" w:space="0" w:color="305496"/>
            </w:tcBorders>
            <w:shd w:val="clear" w:color="auto" w:fill="auto"/>
            <w:noWrap/>
            <w:vAlign w:val="center"/>
            <w:hideMark/>
          </w:tcPr>
          <w:p w14:paraId="4B7BB4BF"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w:t>
            </w:r>
          </w:p>
        </w:tc>
        <w:tc>
          <w:tcPr>
            <w:tcW w:w="976" w:type="dxa"/>
            <w:tcBorders>
              <w:top w:val="nil"/>
              <w:left w:val="nil"/>
              <w:bottom w:val="single" w:sz="4" w:space="0" w:color="305496"/>
              <w:right w:val="single" w:sz="4" w:space="0" w:color="305496"/>
            </w:tcBorders>
            <w:shd w:val="clear" w:color="auto" w:fill="auto"/>
            <w:noWrap/>
            <w:vAlign w:val="center"/>
            <w:hideMark/>
          </w:tcPr>
          <w:p w14:paraId="63D1D595"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w:t>
            </w:r>
          </w:p>
        </w:tc>
        <w:tc>
          <w:tcPr>
            <w:tcW w:w="845" w:type="dxa"/>
            <w:tcBorders>
              <w:top w:val="nil"/>
              <w:left w:val="nil"/>
              <w:bottom w:val="single" w:sz="4" w:space="0" w:color="305496"/>
              <w:right w:val="single" w:sz="4" w:space="0" w:color="305496"/>
            </w:tcBorders>
            <w:shd w:val="clear" w:color="auto" w:fill="auto"/>
            <w:noWrap/>
            <w:vAlign w:val="center"/>
            <w:hideMark/>
          </w:tcPr>
          <w:p w14:paraId="03FB98F0"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0.0%</w:t>
            </w:r>
          </w:p>
        </w:tc>
        <w:tc>
          <w:tcPr>
            <w:tcW w:w="976" w:type="dxa"/>
            <w:tcBorders>
              <w:top w:val="nil"/>
              <w:left w:val="nil"/>
              <w:bottom w:val="single" w:sz="4" w:space="0" w:color="305496"/>
              <w:right w:val="single" w:sz="4" w:space="0" w:color="305496"/>
            </w:tcBorders>
            <w:shd w:val="clear" w:color="auto" w:fill="auto"/>
            <w:noWrap/>
            <w:vAlign w:val="center"/>
            <w:hideMark/>
          </w:tcPr>
          <w:p w14:paraId="6626E090"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w:t>
            </w:r>
          </w:p>
        </w:tc>
        <w:tc>
          <w:tcPr>
            <w:tcW w:w="815" w:type="dxa"/>
            <w:tcBorders>
              <w:top w:val="nil"/>
              <w:left w:val="nil"/>
              <w:bottom w:val="single" w:sz="4" w:space="0" w:color="305496"/>
              <w:right w:val="single" w:sz="8" w:space="0" w:color="305496"/>
            </w:tcBorders>
            <w:shd w:val="clear" w:color="auto" w:fill="auto"/>
            <w:noWrap/>
            <w:vAlign w:val="center"/>
            <w:hideMark/>
          </w:tcPr>
          <w:p w14:paraId="7C81E90C"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 </w:t>
            </w:r>
          </w:p>
        </w:tc>
      </w:tr>
      <w:tr w:rsidR="006779EC" w:rsidRPr="006779EC" w14:paraId="7E1974B4"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23C9B352"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7" w:anchor="'5100'!R1C1" w:history="1">
              <w:r w:rsidR="006779EC" w:rsidRPr="006779EC">
                <w:rPr>
                  <w:rFonts w:ascii="Calibri Light" w:eastAsia="Times New Roman" w:hAnsi="Calibri Light" w:cs="Calibri Light"/>
                  <w:color w:val="0563C1"/>
                  <w:sz w:val="18"/>
                  <w:szCs w:val="18"/>
                </w:rPr>
                <w:t>5100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0BF11307"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Menaxhimi i mbetjeve</w:t>
            </w:r>
          </w:p>
        </w:tc>
        <w:tc>
          <w:tcPr>
            <w:tcW w:w="976" w:type="dxa"/>
            <w:tcBorders>
              <w:top w:val="nil"/>
              <w:left w:val="nil"/>
              <w:bottom w:val="single" w:sz="4" w:space="0" w:color="305496"/>
              <w:right w:val="single" w:sz="4" w:space="0" w:color="305496"/>
            </w:tcBorders>
            <w:shd w:val="clear" w:color="auto" w:fill="auto"/>
            <w:noWrap/>
            <w:vAlign w:val="center"/>
            <w:hideMark/>
          </w:tcPr>
          <w:p w14:paraId="3A73BCE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113,600</w:t>
            </w:r>
          </w:p>
        </w:tc>
        <w:tc>
          <w:tcPr>
            <w:tcW w:w="976" w:type="dxa"/>
            <w:tcBorders>
              <w:top w:val="nil"/>
              <w:left w:val="nil"/>
              <w:bottom w:val="single" w:sz="4" w:space="0" w:color="305496"/>
              <w:right w:val="single" w:sz="4" w:space="0" w:color="305496"/>
            </w:tcBorders>
            <w:shd w:val="clear" w:color="auto" w:fill="auto"/>
            <w:noWrap/>
            <w:vAlign w:val="center"/>
            <w:hideMark/>
          </w:tcPr>
          <w:p w14:paraId="052296B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79,124</w:t>
            </w:r>
          </w:p>
        </w:tc>
        <w:tc>
          <w:tcPr>
            <w:tcW w:w="976" w:type="dxa"/>
            <w:tcBorders>
              <w:top w:val="nil"/>
              <w:left w:val="nil"/>
              <w:bottom w:val="single" w:sz="4" w:space="0" w:color="305496"/>
              <w:right w:val="single" w:sz="4" w:space="0" w:color="305496"/>
            </w:tcBorders>
            <w:shd w:val="clear" w:color="auto" w:fill="auto"/>
            <w:noWrap/>
            <w:vAlign w:val="center"/>
            <w:hideMark/>
          </w:tcPr>
          <w:p w14:paraId="1AFD28E0"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92,860</w:t>
            </w:r>
          </w:p>
        </w:tc>
        <w:tc>
          <w:tcPr>
            <w:tcW w:w="845" w:type="dxa"/>
            <w:tcBorders>
              <w:top w:val="nil"/>
              <w:left w:val="nil"/>
              <w:bottom w:val="single" w:sz="4" w:space="0" w:color="305496"/>
              <w:right w:val="single" w:sz="4" w:space="0" w:color="305496"/>
            </w:tcBorders>
            <w:shd w:val="clear" w:color="auto" w:fill="auto"/>
            <w:noWrap/>
            <w:vAlign w:val="center"/>
            <w:hideMark/>
          </w:tcPr>
          <w:p w14:paraId="7D15E1E7"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6.8%</w:t>
            </w:r>
          </w:p>
        </w:tc>
        <w:tc>
          <w:tcPr>
            <w:tcW w:w="976" w:type="dxa"/>
            <w:tcBorders>
              <w:top w:val="nil"/>
              <w:left w:val="nil"/>
              <w:bottom w:val="single" w:sz="4" w:space="0" w:color="305496"/>
              <w:right w:val="single" w:sz="4" w:space="0" w:color="305496"/>
            </w:tcBorders>
            <w:shd w:val="clear" w:color="auto" w:fill="auto"/>
            <w:noWrap/>
            <w:vAlign w:val="center"/>
            <w:hideMark/>
          </w:tcPr>
          <w:p w14:paraId="4B885487"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73,800</w:t>
            </w:r>
          </w:p>
        </w:tc>
        <w:tc>
          <w:tcPr>
            <w:tcW w:w="815" w:type="dxa"/>
            <w:tcBorders>
              <w:top w:val="nil"/>
              <w:left w:val="nil"/>
              <w:bottom w:val="single" w:sz="4" w:space="0" w:color="305496"/>
              <w:right w:val="single" w:sz="8" w:space="0" w:color="305496"/>
            </w:tcBorders>
            <w:shd w:val="clear" w:color="auto" w:fill="auto"/>
            <w:noWrap/>
            <w:vAlign w:val="center"/>
            <w:hideMark/>
          </w:tcPr>
          <w:p w14:paraId="481F916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79.5%</w:t>
            </w:r>
          </w:p>
        </w:tc>
      </w:tr>
      <w:tr w:rsidR="006779EC" w:rsidRPr="006779EC" w14:paraId="3EE86DD7"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319F1341" w14:textId="77777777" w:rsidR="006779EC" w:rsidRPr="006779EC" w:rsidRDefault="006779EC" w:rsidP="006779EC">
            <w:pPr>
              <w:spacing w:after="0" w:line="240" w:lineRule="auto"/>
              <w:jc w:val="right"/>
              <w:rPr>
                <w:rFonts w:ascii="Calibri Light" w:eastAsia="Times New Roman" w:hAnsi="Calibri Light" w:cs="Calibri Light"/>
                <w:color w:val="0563C1"/>
                <w:sz w:val="18"/>
                <w:szCs w:val="18"/>
              </w:rPr>
            </w:pPr>
            <w:r w:rsidRPr="006779EC">
              <w:rPr>
                <w:rFonts w:ascii="Calibri Light" w:eastAsia="Times New Roman" w:hAnsi="Calibri Light" w:cs="Calibri Light"/>
                <w:color w:val="0563C1"/>
                <w:sz w:val="18"/>
                <w:szCs w:val="18"/>
              </w:rPr>
              <w:t>5200</w:t>
            </w:r>
          </w:p>
        </w:tc>
        <w:tc>
          <w:tcPr>
            <w:tcW w:w="4136" w:type="dxa"/>
            <w:tcBorders>
              <w:top w:val="nil"/>
              <w:left w:val="nil"/>
              <w:bottom w:val="single" w:sz="4" w:space="0" w:color="305496"/>
              <w:right w:val="single" w:sz="4" w:space="0" w:color="305496"/>
            </w:tcBorders>
            <w:shd w:val="clear" w:color="auto" w:fill="auto"/>
            <w:noWrap/>
            <w:vAlign w:val="center"/>
            <w:hideMark/>
          </w:tcPr>
          <w:p w14:paraId="3EB273D0"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Menaxhimi i ujerave te zeza dhe kanalizimeve</w:t>
            </w:r>
          </w:p>
        </w:tc>
        <w:tc>
          <w:tcPr>
            <w:tcW w:w="976" w:type="dxa"/>
            <w:tcBorders>
              <w:top w:val="nil"/>
              <w:left w:val="nil"/>
              <w:bottom w:val="single" w:sz="4" w:space="0" w:color="305496"/>
              <w:right w:val="single" w:sz="4" w:space="0" w:color="305496"/>
            </w:tcBorders>
            <w:shd w:val="clear" w:color="auto" w:fill="auto"/>
            <w:noWrap/>
            <w:vAlign w:val="center"/>
            <w:hideMark/>
          </w:tcPr>
          <w:p w14:paraId="5F11CC2D"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 </w:t>
            </w:r>
          </w:p>
        </w:tc>
        <w:tc>
          <w:tcPr>
            <w:tcW w:w="976" w:type="dxa"/>
            <w:tcBorders>
              <w:top w:val="nil"/>
              <w:left w:val="nil"/>
              <w:bottom w:val="single" w:sz="4" w:space="0" w:color="305496"/>
              <w:right w:val="single" w:sz="4" w:space="0" w:color="305496"/>
            </w:tcBorders>
            <w:shd w:val="clear" w:color="auto" w:fill="auto"/>
            <w:noWrap/>
            <w:vAlign w:val="center"/>
            <w:hideMark/>
          </w:tcPr>
          <w:p w14:paraId="48D2BD7A"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16,764</w:t>
            </w:r>
          </w:p>
        </w:tc>
        <w:tc>
          <w:tcPr>
            <w:tcW w:w="976" w:type="dxa"/>
            <w:tcBorders>
              <w:top w:val="nil"/>
              <w:left w:val="nil"/>
              <w:bottom w:val="single" w:sz="4" w:space="0" w:color="305496"/>
              <w:right w:val="single" w:sz="4" w:space="0" w:color="305496"/>
            </w:tcBorders>
            <w:shd w:val="clear" w:color="auto" w:fill="auto"/>
            <w:noWrap/>
            <w:vAlign w:val="center"/>
            <w:hideMark/>
          </w:tcPr>
          <w:p w14:paraId="57BBD71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30,566</w:t>
            </w:r>
          </w:p>
        </w:tc>
        <w:tc>
          <w:tcPr>
            <w:tcW w:w="845" w:type="dxa"/>
            <w:tcBorders>
              <w:top w:val="nil"/>
              <w:left w:val="nil"/>
              <w:bottom w:val="single" w:sz="4" w:space="0" w:color="305496"/>
              <w:right w:val="single" w:sz="4" w:space="0" w:color="305496"/>
            </w:tcBorders>
            <w:shd w:val="clear" w:color="auto" w:fill="auto"/>
            <w:noWrap/>
            <w:vAlign w:val="center"/>
            <w:hideMark/>
          </w:tcPr>
          <w:p w14:paraId="5C36C10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2.2%</w:t>
            </w:r>
          </w:p>
        </w:tc>
        <w:tc>
          <w:tcPr>
            <w:tcW w:w="976" w:type="dxa"/>
            <w:tcBorders>
              <w:top w:val="nil"/>
              <w:left w:val="nil"/>
              <w:bottom w:val="single" w:sz="4" w:space="0" w:color="305496"/>
              <w:right w:val="single" w:sz="4" w:space="0" w:color="305496"/>
            </w:tcBorders>
            <w:shd w:val="clear" w:color="auto" w:fill="auto"/>
            <w:noWrap/>
            <w:vAlign w:val="center"/>
            <w:hideMark/>
          </w:tcPr>
          <w:p w14:paraId="3B9719AE"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13,802</w:t>
            </w:r>
          </w:p>
        </w:tc>
        <w:tc>
          <w:tcPr>
            <w:tcW w:w="815" w:type="dxa"/>
            <w:tcBorders>
              <w:top w:val="nil"/>
              <w:left w:val="nil"/>
              <w:bottom w:val="single" w:sz="4" w:space="0" w:color="305496"/>
              <w:right w:val="single" w:sz="8" w:space="0" w:color="305496"/>
            </w:tcBorders>
            <w:shd w:val="clear" w:color="auto" w:fill="auto"/>
            <w:noWrap/>
            <w:vAlign w:val="center"/>
            <w:hideMark/>
          </w:tcPr>
          <w:p w14:paraId="2EC10BA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45.2%</w:t>
            </w:r>
          </w:p>
        </w:tc>
      </w:tr>
      <w:tr w:rsidR="006779EC" w:rsidRPr="006779EC" w14:paraId="238A3CDD"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75CAB415"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8" w:anchor="'6140'!R1C1" w:history="1">
              <w:r w:rsidR="006779EC" w:rsidRPr="006779EC">
                <w:rPr>
                  <w:rFonts w:ascii="Calibri Light" w:eastAsia="Times New Roman" w:hAnsi="Calibri Light" w:cs="Calibri Light"/>
                  <w:color w:val="0563C1"/>
                  <w:sz w:val="18"/>
                  <w:szCs w:val="18"/>
                </w:rPr>
                <w:t>6140</w:t>
              </w:r>
            </w:hyperlink>
          </w:p>
        </w:tc>
        <w:tc>
          <w:tcPr>
            <w:tcW w:w="4136" w:type="dxa"/>
            <w:tcBorders>
              <w:top w:val="nil"/>
              <w:left w:val="nil"/>
              <w:bottom w:val="single" w:sz="4" w:space="0" w:color="305496"/>
              <w:right w:val="single" w:sz="4" w:space="0" w:color="305496"/>
            </w:tcBorders>
            <w:shd w:val="clear" w:color="000000" w:fill="FFFFFF"/>
            <w:noWrap/>
            <w:vAlign w:val="center"/>
            <w:hideMark/>
          </w:tcPr>
          <w:p w14:paraId="7C6B87CE"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Planifikimi Urban Vendor</w:t>
            </w:r>
          </w:p>
        </w:tc>
        <w:tc>
          <w:tcPr>
            <w:tcW w:w="976" w:type="dxa"/>
            <w:tcBorders>
              <w:top w:val="nil"/>
              <w:left w:val="nil"/>
              <w:bottom w:val="single" w:sz="4" w:space="0" w:color="305496"/>
              <w:right w:val="single" w:sz="4" w:space="0" w:color="305496"/>
            </w:tcBorders>
            <w:shd w:val="clear" w:color="auto" w:fill="auto"/>
            <w:noWrap/>
            <w:vAlign w:val="center"/>
            <w:hideMark/>
          </w:tcPr>
          <w:p w14:paraId="4445E58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10,457</w:t>
            </w:r>
          </w:p>
        </w:tc>
        <w:tc>
          <w:tcPr>
            <w:tcW w:w="976" w:type="dxa"/>
            <w:tcBorders>
              <w:top w:val="nil"/>
              <w:left w:val="nil"/>
              <w:bottom w:val="single" w:sz="4" w:space="0" w:color="305496"/>
              <w:right w:val="single" w:sz="4" w:space="0" w:color="305496"/>
            </w:tcBorders>
            <w:shd w:val="clear" w:color="auto" w:fill="auto"/>
            <w:noWrap/>
            <w:vAlign w:val="center"/>
            <w:hideMark/>
          </w:tcPr>
          <w:p w14:paraId="4883DB2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w:t>
            </w:r>
          </w:p>
        </w:tc>
        <w:tc>
          <w:tcPr>
            <w:tcW w:w="976" w:type="dxa"/>
            <w:tcBorders>
              <w:top w:val="nil"/>
              <w:left w:val="nil"/>
              <w:bottom w:val="single" w:sz="4" w:space="0" w:color="305496"/>
              <w:right w:val="single" w:sz="4" w:space="0" w:color="305496"/>
            </w:tcBorders>
            <w:shd w:val="clear" w:color="auto" w:fill="auto"/>
            <w:noWrap/>
            <w:vAlign w:val="center"/>
            <w:hideMark/>
          </w:tcPr>
          <w:p w14:paraId="057ABF29"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w:t>
            </w:r>
          </w:p>
        </w:tc>
        <w:tc>
          <w:tcPr>
            <w:tcW w:w="845" w:type="dxa"/>
            <w:tcBorders>
              <w:top w:val="nil"/>
              <w:left w:val="nil"/>
              <w:bottom w:val="single" w:sz="4" w:space="0" w:color="305496"/>
              <w:right w:val="single" w:sz="4" w:space="0" w:color="305496"/>
            </w:tcBorders>
            <w:shd w:val="clear" w:color="auto" w:fill="auto"/>
            <w:noWrap/>
            <w:vAlign w:val="center"/>
            <w:hideMark/>
          </w:tcPr>
          <w:p w14:paraId="51043B85"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0.0%</w:t>
            </w:r>
          </w:p>
        </w:tc>
        <w:tc>
          <w:tcPr>
            <w:tcW w:w="976" w:type="dxa"/>
            <w:tcBorders>
              <w:top w:val="nil"/>
              <w:left w:val="nil"/>
              <w:bottom w:val="single" w:sz="4" w:space="0" w:color="305496"/>
              <w:right w:val="single" w:sz="4" w:space="0" w:color="305496"/>
            </w:tcBorders>
            <w:shd w:val="clear" w:color="auto" w:fill="auto"/>
            <w:noWrap/>
            <w:vAlign w:val="center"/>
            <w:hideMark/>
          </w:tcPr>
          <w:p w14:paraId="2A6C3CED"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0</w:t>
            </w:r>
          </w:p>
        </w:tc>
        <w:tc>
          <w:tcPr>
            <w:tcW w:w="815" w:type="dxa"/>
            <w:tcBorders>
              <w:top w:val="nil"/>
              <w:left w:val="nil"/>
              <w:bottom w:val="single" w:sz="4" w:space="0" w:color="305496"/>
              <w:right w:val="single" w:sz="8" w:space="0" w:color="305496"/>
            </w:tcBorders>
            <w:shd w:val="clear" w:color="auto" w:fill="auto"/>
            <w:noWrap/>
            <w:vAlign w:val="center"/>
            <w:hideMark/>
          </w:tcPr>
          <w:p w14:paraId="156A213F"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 </w:t>
            </w:r>
          </w:p>
        </w:tc>
      </w:tr>
      <w:tr w:rsidR="006779EC" w:rsidRPr="006779EC" w14:paraId="1E38F990"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094DAF00"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29" w:anchor="'6260'!R1C1" w:history="1">
              <w:r w:rsidR="006779EC" w:rsidRPr="006779EC">
                <w:rPr>
                  <w:rFonts w:ascii="Calibri Light" w:eastAsia="Times New Roman" w:hAnsi="Calibri Light" w:cs="Calibri Light"/>
                  <w:color w:val="0563C1"/>
                  <w:sz w:val="18"/>
                  <w:szCs w:val="18"/>
                </w:rPr>
                <w:t>6260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043F35C5"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Shërbimet publike vendore</w:t>
            </w:r>
          </w:p>
        </w:tc>
        <w:tc>
          <w:tcPr>
            <w:tcW w:w="976" w:type="dxa"/>
            <w:tcBorders>
              <w:top w:val="nil"/>
              <w:left w:val="nil"/>
              <w:bottom w:val="single" w:sz="4" w:space="0" w:color="305496"/>
              <w:right w:val="single" w:sz="4" w:space="0" w:color="305496"/>
            </w:tcBorders>
            <w:shd w:val="clear" w:color="auto" w:fill="auto"/>
            <w:noWrap/>
            <w:vAlign w:val="center"/>
            <w:hideMark/>
          </w:tcPr>
          <w:p w14:paraId="07FE84D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52,700</w:t>
            </w:r>
          </w:p>
        </w:tc>
        <w:tc>
          <w:tcPr>
            <w:tcW w:w="976" w:type="dxa"/>
            <w:tcBorders>
              <w:top w:val="nil"/>
              <w:left w:val="nil"/>
              <w:bottom w:val="single" w:sz="4" w:space="0" w:color="305496"/>
              <w:right w:val="single" w:sz="4" w:space="0" w:color="305496"/>
            </w:tcBorders>
            <w:shd w:val="clear" w:color="auto" w:fill="auto"/>
            <w:noWrap/>
            <w:vAlign w:val="center"/>
            <w:hideMark/>
          </w:tcPr>
          <w:p w14:paraId="4A3AB70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96,082</w:t>
            </w:r>
          </w:p>
        </w:tc>
        <w:tc>
          <w:tcPr>
            <w:tcW w:w="976" w:type="dxa"/>
            <w:tcBorders>
              <w:top w:val="nil"/>
              <w:left w:val="nil"/>
              <w:bottom w:val="single" w:sz="4" w:space="0" w:color="305496"/>
              <w:right w:val="single" w:sz="4" w:space="0" w:color="305496"/>
            </w:tcBorders>
            <w:shd w:val="clear" w:color="auto" w:fill="auto"/>
            <w:noWrap/>
            <w:vAlign w:val="center"/>
            <w:hideMark/>
          </w:tcPr>
          <w:p w14:paraId="498D0EC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102,047</w:t>
            </w:r>
          </w:p>
        </w:tc>
        <w:tc>
          <w:tcPr>
            <w:tcW w:w="845" w:type="dxa"/>
            <w:tcBorders>
              <w:top w:val="nil"/>
              <w:left w:val="nil"/>
              <w:bottom w:val="single" w:sz="4" w:space="0" w:color="305496"/>
              <w:right w:val="single" w:sz="4" w:space="0" w:color="305496"/>
            </w:tcBorders>
            <w:shd w:val="clear" w:color="auto" w:fill="auto"/>
            <w:noWrap/>
            <w:vAlign w:val="center"/>
            <w:hideMark/>
          </w:tcPr>
          <w:p w14:paraId="437C530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7.4%</w:t>
            </w:r>
          </w:p>
        </w:tc>
        <w:tc>
          <w:tcPr>
            <w:tcW w:w="976" w:type="dxa"/>
            <w:tcBorders>
              <w:top w:val="nil"/>
              <w:left w:val="nil"/>
              <w:bottom w:val="single" w:sz="4" w:space="0" w:color="305496"/>
              <w:right w:val="single" w:sz="4" w:space="0" w:color="305496"/>
            </w:tcBorders>
            <w:shd w:val="clear" w:color="auto" w:fill="auto"/>
            <w:noWrap/>
            <w:vAlign w:val="center"/>
            <w:hideMark/>
          </w:tcPr>
          <w:p w14:paraId="138983D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81,706</w:t>
            </w:r>
          </w:p>
        </w:tc>
        <w:tc>
          <w:tcPr>
            <w:tcW w:w="815" w:type="dxa"/>
            <w:tcBorders>
              <w:top w:val="nil"/>
              <w:left w:val="nil"/>
              <w:bottom w:val="single" w:sz="4" w:space="0" w:color="305496"/>
              <w:right w:val="single" w:sz="8" w:space="0" w:color="305496"/>
            </w:tcBorders>
            <w:shd w:val="clear" w:color="auto" w:fill="auto"/>
            <w:noWrap/>
            <w:vAlign w:val="center"/>
            <w:hideMark/>
          </w:tcPr>
          <w:p w14:paraId="1D92A7B8"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80.1%</w:t>
            </w:r>
          </w:p>
        </w:tc>
      </w:tr>
      <w:tr w:rsidR="006779EC" w:rsidRPr="006779EC" w14:paraId="45B275D4"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0ACADA3D"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30" w:anchor="'6330'!R1C1" w:history="1">
              <w:r w:rsidR="006779EC" w:rsidRPr="006779EC">
                <w:rPr>
                  <w:rFonts w:ascii="Calibri Light" w:eastAsia="Times New Roman" w:hAnsi="Calibri Light" w:cs="Calibri Light"/>
                  <w:color w:val="0563C1"/>
                  <w:sz w:val="18"/>
                  <w:szCs w:val="18"/>
                </w:rPr>
                <w:t>6330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2323103B"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Furnizimi me ujë</w:t>
            </w:r>
          </w:p>
        </w:tc>
        <w:tc>
          <w:tcPr>
            <w:tcW w:w="976" w:type="dxa"/>
            <w:tcBorders>
              <w:top w:val="nil"/>
              <w:left w:val="nil"/>
              <w:bottom w:val="single" w:sz="4" w:space="0" w:color="305496"/>
              <w:right w:val="single" w:sz="4" w:space="0" w:color="305496"/>
            </w:tcBorders>
            <w:shd w:val="clear" w:color="auto" w:fill="auto"/>
            <w:noWrap/>
            <w:vAlign w:val="center"/>
            <w:hideMark/>
          </w:tcPr>
          <w:p w14:paraId="1332788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10,531</w:t>
            </w:r>
          </w:p>
        </w:tc>
        <w:tc>
          <w:tcPr>
            <w:tcW w:w="976" w:type="dxa"/>
            <w:tcBorders>
              <w:top w:val="nil"/>
              <w:left w:val="nil"/>
              <w:bottom w:val="single" w:sz="4" w:space="0" w:color="305496"/>
              <w:right w:val="single" w:sz="4" w:space="0" w:color="305496"/>
            </w:tcBorders>
            <w:shd w:val="clear" w:color="auto" w:fill="auto"/>
            <w:noWrap/>
            <w:vAlign w:val="center"/>
            <w:hideMark/>
          </w:tcPr>
          <w:p w14:paraId="1245DB3C"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17,021</w:t>
            </w:r>
          </w:p>
        </w:tc>
        <w:tc>
          <w:tcPr>
            <w:tcW w:w="976" w:type="dxa"/>
            <w:tcBorders>
              <w:top w:val="nil"/>
              <w:left w:val="nil"/>
              <w:bottom w:val="single" w:sz="4" w:space="0" w:color="305496"/>
              <w:right w:val="single" w:sz="4" w:space="0" w:color="305496"/>
            </w:tcBorders>
            <w:shd w:val="clear" w:color="auto" w:fill="auto"/>
            <w:noWrap/>
            <w:vAlign w:val="center"/>
            <w:hideMark/>
          </w:tcPr>
          <w:p w14:paraId="1CF855A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20,021</w:t>
            </w:r>
          </w:p>
        </w:tc>
        <w:tc>
          <w:tcPr>
            <w:tcW w:w="845" w:type="dxa"/>
            <w:tcBorders>
              <w:top w:val="nil"/>
              <w:left w:val="nil"/>
              <w:bottom w:val="single" w:sz="4" w:space="0" w:color="305496"/>
              <w:right w:val="single" w:sz="4" w:space="0" w:color="305496"/>
            </w:tcBorders>
            <w:shd w:val="clear" w:color="auto" w:fill="auto"/>
            <w:noWrap/>
            <w:vAlign w:val="center"/>
            <w:hideMark/>
          </w:tcPr>
          <w:p w14:paraId="7DF9CA3D"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1.5%</w:t>
            </w:r>
          </w:p>
        </w:tc>
        <w:tc>
          <w:tcPr>
            <w:tcW w:w="976" w:type="dxa"/>
            <w:tcBorders>
              <w:top w:val="nil"/>
              <w:left w:val="nil"/>
              <w:bottom w:val="single" w:sz="4" w:space="0" w:color="305496"/>
              <w:right w:val="single" w:sz="4" w:space="0" w:color="305496"/>
            </w:tcBorders>
            <w:shd w:val="clear" w:color="auto" w:fill="auto"/>
            <w:noWrap/>
            <w:vAlign w:val="center"/>
            <w:hideMark/>
          </w:tcPr>
          <w:p w14:paraId="72D094AC"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15,637</w:t>
            </w:r>
          </w:p>
        </w:tc>
        <w:tc>
          <w:tcPr>
            <w:tcW w:w="815" w:type="dxa"/>
            <w:tcBorders>
              <w:top w:val="nil"/>
              <w:left w:val="nil"/>
              <w:bottom w:val="single" w:sz="4" w:space="0" w:color="305496"/>
              <w:right w:val="single" w:sz="8" w:space="0" w:color="305496"/>
            </w:tcBorders>
            <w:shd w:val="clear" w:color="auto" w:fill="auto"/>
            <w:noWrap/>
            <w:vAlign w:val="center"/>
            <w:hideMark/>
          </w:tcPr>
          <w:p w14:paraId="46E476E8"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78.1%</w:t>
            </w:r>
          </w:p>
        </w:tc>
      </w:tr>
      <w:tr w:rsidR="006779EC" w:rsidRPr="006779EC" w14:paraId="2DB3A9C5"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6A5F0DCB"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31" w:anchor="'6440'!R1C1" w:history="1">
              <w:r w:rsidR="006779EC" w:rsidRPr="006779EC">
                <w:rPr>
                  <w:rFonts w:ascii="Calibri Light" w:eastAsia="Times New Roman" w:hAnsi="Calibri Light" w:cs="Calibri Light"/>
                  <w:color w:val="0563C1"/>
                  <w:sz w:val="18"/>
                  <w:szCs w:val="18"/>
                </w:rPr>
                <w:t>6440</w:t>
              </w:r>
            </w:hyperlink>
          </w:p>
        </w:tc>
        <w:tc>
          <w:tcPr>
            <w:tcW w:w="4136" w:type="dxa"/>
            <w:tcBorders>
              <w:top w:val="nil"/>
              <w:left w:val="nil"/>
              <w:bottom w:val="single" w:sz="4" w:space="0" w:color="305496"/>
              <w:right w:val="single" w:sz="4" w:space="0" w:color="305496"/>
            </w:tcBorders>
            <w:shd w:val="clear" w:color="000000" w:fill="FFFFFF"/>
            <w:noWrap/>
            <w:vAlign w:val="center"/>
            <w:hideMark/>
          </w:tcPr>
          <w:p w14:paraId="5BA12566"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Ndricim rrugesh</w:t>
            </w:r>
          </w:p>
        </w:tc>
        <w:tc>
          <w:tcPr>
            <w:tcW w:w="976" w:type="dxa"/>
            <w:tcBorders>
              <w:top w:val="nil"/>
              <w:left w:val="nil"/>
              <w:bottom w:val="single" w:sz="4" w:space="0" w:color="305496"/>
              <w:right w:val="single" w:sz="4" w:space="0" w:color="305496"/>
            </w:tcBorders>
            <w:shd w:val="clear" w:color="auto" w:fill="auto"/>
            <w:noWrap/>
            <w:vAlign w:val="center"/>
            <w:hideMark/>
          </w:tcPr>
          <w:p w14:paraId="50248F2C"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33,574</w:t>
            </w:r>
          </w:p>
        </w:tc>
        <w:tc>
          <w:tcPr>
            <w:tcW w:w="976" w:type="dxa"/>
            <w:tcBorders>
              <w:top w:val="nil"/>
              <w:left w:val="nil"/>
              <w:bottom w:val="single" w:sz="4" w:space="0" w:color="305496"/>
              <w:right w:val="single" w:sz="4" w:space="0" w:color="305496"/>
            </w:tcBorders>
            <w:shd w:val="clear" w:color="auto" w:fill="auto"/>
            <w:noWrap/>
            <w:vAlign w:val="center"/>
            <w:hideMark/>
          </w:tcPr>
          <w:p w14:paraId="2595720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49,976</w:t>
            </w:r>
          </w:p>
        </w:tc>
        <w:tc>
          <w:tcPr>
            <w:tcW w:w="976" w:type="dxa"/>
            <w:tcBorders>
              <w:top w:val="nil"/>
              <w:left w:val="nil"/>
              <w:bottom w:val="single" w:sz="4" w:space="0" w:color="305496"/>
              <w:right w:val="single" w:sz="4" w:space="0" w:color="305496"/>
            </w:tcBorders>
            <w:shd w:val="clear" w:color="auto" w:fill="auto"/>
            <w:noWrap/>
            <w:vAlign w:val="center"/>
            <w:hideMark/>
          </w:tcPr>
          <w:p w14:paraId="7143AD8F"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56,480</w:t>
            </w:r>
          </w:p>
        </w:tc>
        <w:tc>
          <w:tcPr>
            <w:tcW w:w="845" w:type="dxa"/>
            <w:tcBorders>
              <w:top w:val="nil"/>
              <w:left w:val="nil"/>
              <w:bottom w:val="single" w:sz="4" w:space="0" w:color="305496"/>
              <w:right w:val="single" w:sz="4" w:space="0" w:color="305496"/>
            </w:tcBorders>
            <w:shd w:val="clear" w:color="auto" w:fill="auto"/>
            <w:noWrap/>
            <w:vAlign w:val="center"/>
            <w:hideMark/>
          </w:tcPr>
          <w:p w14:paraId="4C664A4C"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4.1%</w:t>
            </w:r>
          </w:p>
        </w:tc>
        <w:tc>
          <w:tcPr>
            <w:tcW w:w="976" w:type="dxa"/>
            <w:tcBorders>
              <w:top w:val="nil"/>
              <w:left w:val="nil"/>
              <w:bottom w:val="single" w:sz="4" w:space="0" w:color="305496"/>
              <w:right w:val="single" w:sz="4" w:space="0" w:color="305496"/>
            </w:tcBorders>
            <w:shd w:val="clear" w:color="auto" w:fill="auto"/>
            <w:noWrap/>
            <w:vAlign w:val="center"/>
            <w:hideMark/>
          </w:tcPr>
          <w:p w14:paraId="0B3D2F7D"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42,308</w:t>
            </w:r>
          </w:p>
        </w:tc>
        <w:tc>
          <w:tcPr>
            <w:tcW w:w="815" w:type="dxa"/>
            <w:tcBorders>
              <w:top w:val="nil"/>
              <w:left w:val="nil"/>
              <w:bottom w:val="single" w:sz="4" w:space="0" w:color="305496"/>
              <w:right w:val="single" w:sz="8" w:space="0" w:color="305496"/>
            </w:tcBorders>
            <w:shd w:val="clear" w:color="auto" w:fill="auto"/>
            <w:noWrap/>
            <w:vAlign w:val="center"/>
            <w:hideMark/>
          </w:tcPr>
          <w:p w14:paraId="455374C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74.9%</w:t>
            </w:r>
          </w:p>
        </w:tc>
      </w:tr>
      <w:tr w:rsidR="006779EC" w:rsidRPr="006779EC" w14:paraId="27DC31F2"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6084BC3D"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32" w:anchor="'8130'!R1C1" w:history="1">
              <w:r w:rsidR="006779EC" w:rsidRPr="006779EC">
                <w:rPr>
                  <w:rFonts w:ascii="Calibri Light" w:eastAsia="Times New Roman" w:hAnsi="Calibri Light" w:cs="Calibri Light"/>
                  <w:color w:val="0563C1"/>
                  <w:sz w:val="18"/>
                  <w:szCs w:val="18"/>
                </w:rPr>
                <w:t>8130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5F36498C"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Sport dhe  argëtim</w:t>
            </w:r>
          </w:p>
        </w:tc>
        <w:tc>
          <w:tcPr>
            <w:tcW w:w="976" w:type="dxa"/>
            <w:tcBorders>
              <w:top w:val="nil"/>
              <w:left w:val="nil"/>
              <w:bottom w:val="single" w:sz="4" w:space="0" w:color="305496"/>
              <w:right w:val="single" w:sz="4" w:space="0" w:color="305496"/>
            </w:tcBorders>
            <w:shd w:val="clear" w:color="auto" w:fill="auto"/>
            <w:noWrap/>
            <w:vAlign w:val="center"/>
            <w:hideMark/>
          </w:tcPr>
          <w:p w14:paraId="40B0747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37,846</w:t>
            </w:r>
          </w:p>
        </w:tc>
        <w:tc>
          <w:tcPr>
            <w:tcW w:w="976" w:type="dxa"/>
            <w:tcBorders>
              <w:top w:val="nil"/>
              <w:left w:val="nil"/>
              <w:bottom w:val="single" w:sz="4" w:space="0" w:color="305496"/>
              <w:right w:val="single" w:sz="4" w:space="0" w:color="305496"/>
            </w:tcBorders>
            <w:shd w:val="clear" w:color="auto" w:fill="auto"/>
            <w:noWrap/>
            <w:vAlign w:val="center"/>
            <w:hideMark/>
          </w:tcPr>
          <w:p w14:paraId="4C702B88"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38,570</w:t>
            </w:r>
          </w:p>
        </w:tc>
        <w:tc>
          <w:tcPr>
            <w:tcW w:w="976" w:type="dxa"/>
            <w:tcBorders>
              <w:top w:val="nil"/>
              <w:left w:val="nil"/>
              <w:bottom w:val="single" w:sz="4" w:space="0" w:color="305496"/>
              <w:right w:val="single" w:sz="4" w:space="0" w:color="305496"/>
            </w:tcBorders>
            <w:shd w:val="clear" w:color="auto" w:fill="auto"/>
            <w:noWrap/>
            <w:vAlign w:val="center"/>
            <w:hideMark/>
          </w:tcPr>
          <w:p w14:paraId="0642CC6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39,210</w:t>
            </w:r>
          </w:p>
        </w:tc>
        <w:tc>
          <w:tcPr>
            <w:tcW w:w="845" w:type="dxa"/>
            <w:tcBorders>
              <w:top w:val="nil"/>
              <w:left w:val="nil"/>
              <w:bottom w:val="single" w:sz="4" w:space="0" w:color="305496"/>
              <w:right w:val="single" w:sz="4" w:space="0" w:color="305496"/>
            </w:tcBorders>
            <w:shd w:val="clear" w:color="auto" w:fill="auto"/>
            <w:noWrap/>
            <w:vAlign w:val="center"/>
            <w:hideMark/>
          </w:tcPr>
          <w:p w14:paraId="4BA7AC7C"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2.9%</w:t>
            </w:r>
          </w:p>
        </w:tc>
        <w:tc>
          <w:tcPr>
            <w:tcW w:w="976" w:type="dxa"/>
            <w:tcBorders>
              <w:top w:val="nil"/>
              <w:left w:val="nil"/>
              <w:bottom w:val="single" w:sz="4" w:space="0" w:color="305496"/>
              <w:right w:val="single" w:sz="4" w:space="0" w:color="305496"/>
            </w:tcBorders>
            <w:shd w:val="clear" w:color="auto" w:fill="auto"/>
            <w:noWrap/>
            <w:vAlign w:val="center"/>
            <w:hideMark/>
          </w:tcPr>
          <w:p w14:paraId="7A90E590"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38,246</w:t>
            </w:r>
          </w:p>
        </w:tc>
        <w:tc>
          <w:tcPr>
            <w:tcW w:w="815" w:type="dxa"/>
            <w:tcBorders>
              <w:top w:val="nil"/>
              <w:left w:val="nil"/>
              <w:bottom w:val="single" w:sz="4" w:space="0" w:color="305496"/>
              <w:right w:val="single" w:sz="8" w:space="0" w:color="305496"/>
            </w:tcBorders>
            <w:shd w:val="clear" w:color="auto" w:fill="auto"/>
            <w:noWrap/>
            <w:vAlign w:val="center"/>
            <w:hideMark/>
          </w:tcPr>
          <w:p w14:paraId="23C3C15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97.5%</w:t>
            </w:r>
          </w:p>
        </w:tc>
      </w:tr>
      <w:tr w:rsidR="006779EC" w:rsidRPr="006779EC" w14:paraId="160CC57B"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4574CB82"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33" w:anchor="'8220'!R1C1" w:history="1">
              <w:r w:rsidR="006779EC" w:rsidRPr="006779EC">
                <w:rPr>
                  <w:rFonts w:ascii="Calibri Light" w:eastAsia="Times New Roman" w:hAnsi="Calibri Light" w:cs="Calibri Light"/>
                  <w:color w:val="0563C1"/>
                  <w:sz w:val="18"/>
                  <w:szCs w:val="18"/>
                </w:rPr>
                <w:t>8220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2CB015B7"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Trashëgimia kulturore, eventet artistike dhe kulturore</w:t>
            </w:r>
          </w:p>
        </w:tc>
        <w:tc>
          <w:tcPr>
            <w:tcW w:w="976" w:type="dxa"/>
            <w:tcBorders>
              <w:top w:val="nil"/>
              <w:left w:val="nil"/>
              <w:bottom w:val="single" w:sz="4" w:space="0" w:color="305496"/>
              <w:right w:val="single" w:sz="4" w:space="0" w:color="305496"/>
            </w:tcBorders>
            <w:shd w:val="clear" w:color="auto" w:fill="auto"/>
            <w:noWrap/>
            <w:vAlign w:val="center"/>
            <w:hideMark/>
          </w:tcPr>
          <w:p w14:paraId="7A3DDF00"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23,680</w:t>
            </w:r>
          </w:p>
        </w:tc>
        <w:tc>
          <w:tcPr>
            <w:tcW w:w="976" w:type="dxa"/>
            <w:tcBorders>
              <w:top w:val="nil"/>
              <w:left w:val="nil"/>
              <w:bottom w:val="single" w:sz="4" w:space="0" w:color="305496"/>
              <w:right w:val="single" w:sz="4" w:space="0" w:color="305496"/>
            </w:tcBorders>
            <w:shd w:val="clear" w:color="auto" w:fill="auto"/>
            <w:noWrap/>
            <w:vAlign w:val="center"/>
            <w:hideMark/>
          </w:tcPr>
          <w:p w14:paraId="32A0F4D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49,820</w:t>
            </w:r>
          </w:p>
        </w:tc>
        <w:tc>
          <w:tcPr>
            <w:tcW w:w="976" w:type="dxa"/>
            <w:tcBorders>
              <w:top w:val="nil"/>
              <w:left w:val="nil"/>
              <w:bottom w:val="single" w:sz="4" w:space="0" w:color="305496"/>
              <w:right w:val="single" w:sz="4" w:space="0" w:color="305496"/>
            </w:tcBorders>
            <w:shd w:val="clear" w:color="auto" w:fill="auto"/>
            <w:noWrap/>
            <w:vAlign w:val="center"/>
            <w:hideMark/>
          </w:tcPr>
          <w:p w14:paraId="63DCCC77"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58,553</w:t>
            </w:r>
          </w:p>
        </w:tc>
        <w:tc>
          <w:tcPr>
            <w:tcW w:w="845" w:type="dxa"/>
            <w:tcBorders>
              <w:top w:val="nil"/>
              <w:left w:val="nil"/>
              <w:bottom w:val="single" w:sz="4" w:space="0" w:color="305496"/>
              <w:right w:val="single" w:sz="4" w:space="0" w:color="305496"/>
            </w:tcBorders>
            <w:shd w:val="clear" w:color="auto" w:fill="auto"/>
            <w:noWrap/>
            <w:vAlign w:val="center"/>
            <w:hideMark/>
          </w:tcPr>
          <w:p w14:paraId="289CE99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4.3%</w:t>
            </w:r>
          </w:p>
        </w:tc>
        <w:tc>
          <w:tcPr>
            <w:tcW w:w="976" w:type="dxa"/>
            <w:tcBorders>
              <w:top w:val="nil"/>
              <w:left w:val="nil"/>
              <w:bottom w:val="single" w:sz="4" w:space="0" w:color="305496"/>
              <w:right w:val="single" w:sz="4" w:space="0" w:color="305496"/>
            </w:tcBorders>
            <w:shd w:val="clear" w:color="auto" w:fill="auto"/>
            <w:noWrap/>
            <w:vAlign w:val="center"/>
            <w:hideMark/>
          </w:tcPr>
          <w:p w14:paraId="26B92E9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36,761</w:t>
            </w:r>
          </w:p>
        </w:tc>
        <w:tc>
          <w:tcPr>
            <w:tcW w:w="815" w:type="dxa"/>
            <w:tcBorders>
              <w:top w:val="nil"/>
              <w:left w:val="nil"/>
              <w:bottom w:val="single" w:sz="4" w:space="0" w:color="305496"/>
              <w:right w:val="single" w:sz="8" w:space="0" w:color="305496"/>
            </w:tcBorders>
            <w:shd w:val="clear" w:color="auto" w:fill="auto"/>
            <w:noWrap/>
            <w:vAlign w:val="center"/>
            <w:hideMark/>
          </w:tcPr>
          <w:p w14:paraId="293CA18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62.8%</w:t>
            </w:r>
          </w:p>
        </w:tc>
      </w:tr>
      <w:tr w:rsidR="006779EC" w:rsidRPr="006779EC" w14:paraId="35FA0B63"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0300BD94"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34" w:anchor="'9120'!R1C1" w:history="1">
              <w:r w:rsidR="006779EC" w:rsidRPr="006779EC">
                <w:rPr>
                  <w:rFonts w:ascii="Calibri Light" w:eastAsia="Times New Roman" w:hAnsi="Calibri Light" w:cs="Calibri Light"/>
                  <w:color w:val="0563C1"/>
                  <w:sz w:val="18"/>
                  <w:szCs w:val="18"/>
                </w:rPr>
                <w:t>9120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4E758B97"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Arsimi bazë përfshirë arsimin parashkollor</w:t>
            </w:r>
          </w:p>
        </w:tc>
        <w:tc>
          <w:tcPr>
            <w:tcW w:w="976" w:type="dxa"/>
            <w:tcBorders>
              <w:top w:val="nil"/>
              <w:left w:val="nil"/>
              <w:bottom w:val="single" w:sz="4" w:space="0" w:color="305496"/>
              <w:right w:val="single" w:sz="4" w:space="0" w:color="305496"/>
            </w:tcBorders>
            <w:shd w:val="clear" w:color="auto" w:fill="auto"/>
            <w:noWrap/>
            <w:vAlign w:val="center"/>
            <w:hideMark/>
          </w:tcPr>
          <w:p w14:paraId="0E78FBE0"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201,532</w:t>
            </w:r>
          </w:p>
        </w:tc>
        <w:tc>
          <w:tcPr>
            <w:tcW w:w="976" w:type="dxa"/>
            <w:tcBorders>
              <w:top w:val="nil"/>
              <w:left w:val="nil"/>
              <w:bottom w:val="single" w:sz="4" w:space="0" w:color="305496"/>
              <w:right w:val="single" w:sz="4" w:space="0" w:color="305496"/>
            </w:tcBorders>
            <w:shd w:val="clear" w:color="auto" w:fill="auto"/>
            <w:noWrap/>
            <w:vAlign w:val="center"/>
            <w:hideMark/>
          </w:tcPr>
          <w:p w14:paraId="5263669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203,362</w:t>
            </w:r>
          </w:p>
        </w:tc>
        <w:tc>
          <w:tcPr>
            <w:tcW w:w="976" w:type="dxa"/>
            <w:tcBorders>
              <w:top w:val="nil"/>
              <w:left w:val="nil"/>
              <w:bottom w:val="single" w:sz="4" w:space="0" w:color="305496"/>
              <w:right w:val="single" w:sz="4" w:space="0" w:color="305496"/>
            </w:tcBorders>
            <w:shd w:val="clear" w:color="auto" w:fill="auto"/>
            <w:noWrap/>
            <w:vAlign w:val="center"/>
            <w:hideMark/>
          </w:tcPr>
          <w:p w14:paraId="4A637AC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217,185</w:t>
            </w:r>
          </w:p>
        </w:tc>
        <w:tc>
          <w:tcPr>
            <w:tcW w:w="845" w:type="dxa"/>
            <w:tcBorders>
              <w:top w:val="nil"/>
              <w:left w:val="nil"/>
              <w:bottom w:val="single" w:sz="4" w:space="0" w:color="305496"/>
              <w:right w:val="single" w:sz="4" w:space="0" w:color="305496"/>
            </w:tcBorders>
            <w:shd w:val="clear" w:color="auto" w:fill="auto"/>
            <w:noWrap/>
            <w:vAlign w:val="center"/>
            <w:hideMark/>
          </w:tcPr>
          <w:p w14:paraId="65693E6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15.8%</w:t>
            </w:r>
          </w:p>
        </w:tc>
        <w:tc>
          <w:tcPr>
            <w:tcW w:w="976" w:type="dxa"/>
            <w:tcBorders>
              <w:top w:val="nil"/>
              <w:left w:val="nil"/>
              <w:bottom w:val="single" w:sz="4" w:space="0" w:color="305496"/>
              <w:right w:val="single" w:sz="4" w:space="0" w:color="305496"/>
            </w:tcBorders>
            <w:shd w:val="clear" w:color="auto" w:fill="auto"/>
            <w:noWrap/>
            <w:vAlign w:val="center"/>
            <w:hideMark/>
          </w:tcPr>
          <w:p w14:paraId="118B5AF9"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209,771</w:t>
            </w:r>
          </w:p>
        </w:tc>
        <w:tc>
          <w:tcPr>
            <w:tcW w:w="815" w:type="dxa"/>
            <w:tcBorders>
              <w:top w:val="nil"/>
              <w:left w:val="nil"/>
              <w:bottom w:val="single" w:sz="4" w:space="0" w:color="305496"/>
              <w:right w:val="single" w:sz="8" w:space="0" w:color="305496"/>
            </w:tcBorders>
            <w:shd w:val="clear" w:color="auto" w:fill="auto"/>
            <w:noWrap/>
            <w:vAlign w:val="center"/>
            <w:hideMark/>
          </w:tcPr>
          <w:p w14:paraId="2A2DB15D"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96.6%</w:t>
            </w:r>
          </w:p>
        </w:tc>
      </w:tr>
      <w:tr w:rsidR="006779EC" w:rsidRPr="006779EC" w14:paraId="1B6168DC"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54939D32"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35" w:anchor="'9230'!R1C1" w:history="1">
              <w:r w:rsidR="006779EC" w:rsidRPr="006779EC">
                <w:rPr>
                  <w:rFonts w:ascii="Calibri Light" w:eastAsia="Times New Roman" w:hAnsi="Calibri Light" w:cs="Calibri Light"/>
                  <w:color w:val="0563C1"/>
                  <w:sz w:val="18"/>
                  <w:szCs w:val="18"/>
                </w:rPr>
                <w:t>9230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3E0264E6"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Arsimi i mesem i pergjithshem</w:t>
            </w:r>
          </w:p>
        </w:tc>
        <w:tc>
          <w:tcPr>
            <w:tcW w:w="976" w:type="dxa"/>
            <w:tcBorders>
              <w:top w:val="nil"/>
              <w:left w:val="nil"/>
              <w:bottom w:val="single" w:sz="4" w:space="0" w:color="305496"/>
              <w:right w:val="single" w:sz="4" w:space="0" w:color="305496"/>
            </w:tcBorders>
            <w:shd w:val="clear" w:color="auto" w:fill="auto"/>
            <w:noWrap/>
            <w:vAlign w:val="center"/>
            <w:hideMark/>
          </w:tcPr>
          <w:p w14:paraId="7CE5AE4F"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14,114</w:t>
            </w:r>
          </w:p>
        </w:tc>
        <w:tc>
          <w:tcPr>
            <w:tcW w:w="976" w:type="dxa"/>
            <w:tcBorders>
              <w:top w:val="nil"/>
              <w:left w:val="nil"/>
              <w:bottom w:val="single" w:sz="4" w:space="0" w:color="305496"/>
              <w:right w:val="single" w:sz="4" w:space="0" w:color="305496"/>
            </w:tcBorders>
            <w:shd w:val="clear" w:color="auto" w:fill="auto"/>
            <w:noWrap/>
            <w:vAlign w:val="center"/>
            <w:hideMark/>
          </w:tcPr>
          <w:p w14:paraId="125CF5FA"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15,836</w:t>
            </w:r>
          </w:p>
        </w:tc>
        <w:tc>
          <w:tcPr>
            <w:tcW w:w="976" w:type="dxa"/>
            <w:tcBorders>
              <w:top w:val="nil"/>
              <w:left w:val="nil"/>
              <w:bottom w:val="single" w:sz="4" w:space="0" w:color="305496"/>
              <w:right w:val="single" w:sz="4" w:space="0" w:color="305496"/>
            </w:tcBorders>
            <w:shd w:val="clear" w:color="auto" w:fill="auto"/>
            <w:noWrap/>
            <w:vAlign w:val="center"/>
            <w:hideMark/>
          </w:tcPr>
          <w:p w14:paraId="1355333E"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24,207</w:t>
            </w:r>
          </w:p>
        </w:tc>
        <w:tc>
          <w:tcPr>
            <w:tcW w:w="845" w:type="dxa"/>
            <w:tcBorders>
              <w:top w:val="nil"/>
              <w:left w:val="nil"/>
              <w:bottom w:val="single" w:sz="4" w:space="0" w:color="305496"/>
              <w:right w:val="single" w:sz="4" w:space="0" w:color="305496"/>
            </w:tcBorders>
            <w:shd w:val="clear" w:color="auto" w:fill="auto"/>
            <w:noWrap/>
            <w:vAlign w:val="center"/>
            <w:hideMark/>
          </w:tcPr>
          <w:p w14:paraId="469B869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1.8%</w:t>
            </w:r>
          </w:p>
        </w:tc>
        <w:tc>
          <w:tcPr>
            <w:tcW w:w="976" w:type="dxa"/>
            <w:tcBorders>
              <w:top w:val="nil"/>
              <w:left w:val="nil"/>
              <w:bottom w:val="single" w:sz="4" w:space="0" w:color="305496"/>
              <w:right w:val="single" w:sz="4" w:space="0" w:color="305496"/>
            </w:tcBorders>
            <w:shd w:val="clear" w:color="auto" w:fill="auto"/>
            <w:noWrap/>
            <w:vAlign w:val="center"/>
            <w:hideMark/>
          </w:tcPr>
          <w:p w14:paraId="57867FF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16,711</w:t>
            </w:r>
          </w:p>
        </w:tc>
        <w:tc>
          <w:tcPr>
            <w:tcW w:w="815" w:type="dxa"/>
            <w:tcBorders>
              <w:top w:val="nil"/>
              <w:left w:val="nil"/>
              <w:bottom w:val="single" w:sz="4" w:space="0" w:color="305496"/>
              <w:right w:val="single" w:sz="8" w:space="0" w:color="305496"/>
            </w:tcBorders>
            <w:shd w:val="clear" w:color="auto" w:fill="auto"/>
            <w:noWrap/>
            <w:vAlign w:val="center"/>
            <w:hideMark/>
          </w:tcPr>
          <w:p w14:paraId="5DE7A99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69.0%</w:t>
            </w:r>
          </w:p>
        </w:tc>
      </w:tr>
      <w:tr w:rsidR="006779EC" w:rsidRPr="006779EC" w14:paraId="58C9B0DD"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03008E73"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36" w:anchor="'9240'!R1C1" w:history="1">
              <w:r w:rsidR="006779EC" w:rsidRPr="006779EC">
                <w:rPr>
                  <w:rFonts w:ascii="Calibri Light" w:eastAsia="Times New Roman" w:hAnsi="Calibri Light" w:cs="Calibri Light"/>
                  <w:color w:val="0563C1"/>
                  <w:sz w:val="18"/>
                  <w:szCs w:val="18"/>
                </w:rPr>
                <w:t>9240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4765930A"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Arsimi profesional</w:t>
            </w:r>
          </w:p>
        </w:tc>
        <w:tc>
          <w:tcPr>
            <w:tcW w:w="976" w:type="dxa"/>
            <w:tcBorders>
              <w:top w:val="nil"/>
              <w:left w:val="nil"/>
              <w:bottom w:val="single" w:sz="4" w:space="0" w:color="305496"/>
              <w:right w:val="single" w:sz="4" w:space="0" w:color="305496"/>
            </w:tcBorders>
            <w:shd w:val="clear" w:color="auto" w:fill="auto"/>
            <w:noWrap/>
            <w:vAlign w:val="center"/>
            <w:hideMark/>
          </w:tcPr>
          <w:p w14:paraId="1EC6C87E"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23,834</w:t>
            </w:r>
          </w:p>
        </w:tc>
        <w:tc>
          <w:tcPr>
            <w:tcW w:w="976" w:type="dxa"/>
            <w:tcBorders>
              <w:top w:val="nil"/>
              <w:left w:val="nil"/>
              <w:bottom w:val="single" w:sz="4" w:space="0" w:color="305496"/>
              <w:right w:val="single" w:sz="4" w:space="0" w:color="305496"/>
            </w:tcBorders>
            <w:shd w:val="clear" w:color="auto" w:fill="auto"/>
            <w:noWrap/>
            <w:vAlign w:val="center"/>
            <w:hideMark/>
          </w:tcPr>
          <w:p w14:paraId="4B065CC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27,665</w:t>
            </w:r>
          </w:p>
        </w:tc>
        <w:tc>
          <w:tcPr>
            <w:tcW w:w="976" w:type="dxa"/>
            <w:tcBorders>
              <w:top w:val="nil"/>
              <w:left w:val="nil"/>
              <w:bottom w:val="single" w:sz="4" w:space="0" w:color="305496"/>
              <w:right w:val="single" w:sz="4" w:space="0" w:color="305496"/>
            </w:tcBorders>
            <w:shd w:val="clear" w:color="auto" w:fill="auto"/>
            <w:noWrap/>
            <w:vAlign w:val="center"/>
            <w:hideMark/>
          </w:tcPr>
          <w:p w14:paraId="4E22BB7A"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65,401</w:t>
            </w:r>
          </w:p>
        </w:tc>
        <w:tc>
          <w:tcPr>
            <w:tcW w:w="845" w:type="dxa"/>
            <w:tcBorders>
              <w:top w:val="nil"/>
              <w:left w:val="nil"/>
              <w:bottom w:val="single" w:sz="4" w:space="0" w:color="305496"/>
              <w:right w:val="single" w:sz="4" w:space="0" w:color="305496"/>
            </w:tcBorders>
            <w:shd w:val="clear" w:color="auto" w:fill="auto"/>
            <w:noWrap/>
            <w:vAlign w:val="center"/>
            <w:hideMark/>
          </w:tcPr>
          <w:p w14:paraId="257F0818"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4.8%</w:t>
            </w:r>
          </w:p>
        </w:tc>
        <w:tc>
          <w:tcPr>
            <w:tcW w:w="976" w:type="dxa"/>
            <w:tcBorders>
              <w:top w:val="nil"/>
              <w:left w:val="nil"/>
              <w:bottom w:val="single" w:sz="4" w:space="0" w:color="305496"/>
              <w:right w:val="single" w:sz="4" w:space="0" w:color="305496"/>
            </w:tcBorders>
            <w:shd w:val="clear" w:color="auto" w:fill="auto"/>
            <w:noWrap/>
            <w:vAlign w:val="center"/>
            <w:hideMark/>
          </w:tcPr>
          <w:p w14:paraId="15665338"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16,900</w:t>
            </w:r>
          </w:p>
        </w:tc>
        <w:tc>
          <w:tcPr>
            <w:tcW w:w="815" w:type="dxa"/>
            <w:tcBorders>
              <w:top w:val="nil"/>
              <w:left w:val="nil"/>
              <w:bottom w:val="single" w:sz="4" w:space="0" w:color="305496"/>
              <w:right w:val="single" w:sz="8" w:space="0" w:color="305496"/>
            </w:tcBorders>
            <w:shd w:val="clear" w:color="auto" w:fill="auto"/>
            <w:noWrap/>
            <w:vAlign w:val="center"/>
            <w:hideMark/>
          </w:tcPr>
          <w:p w14:paraId="11933E4C"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25.8%</w:t>
            </w:r>
          </w:p>
        </w:tc>
      </w:tr>
      <w:tr w:rsidR="006779EC" w:rsidRPr="006779EC" w14:paraId="3592CD4C"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4C93048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10140</w:t>
            </w:r>
          </w:p>
        </w:tc>
        <w:tc>
          <w:tcPr>
            <w:tcW w:w="4136" w:type="dxa"/>
            <w:tcBorders>
              <w:top w:val="nil"/>
              <w:left w:val="nil"/>
              <w:bottom w:val="single" w:sz="4" w:space="0" w:color="305496"/>
              <w:right w:val="single" w:sz="4" w:space="0" w:color="305496"/>
            </w:tcBorders>
            <w:shd w:val="clear" w:color="auto" w:fill="auto"/>
            <w:noWrap/>
            <w:vAlign w:val="center"/>
            <w:hideMark/>
          </w:tcPr>
          <w:p w14:paraId="3F215448"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Kujdesi Social per personat me aftesi te kufizuar</w:t>
            </w:r>
          </w:p>
        </w:tc>
        <w:tc>
          <w:tcPr>
            <w:tcW w:w="976" w:type="dxa"/>
            <w:tcBorders>
              <w:top w:val="nil"/>
              <w:left w:val="nil"/>
              <w:bottom w:val="single" w:sz="4" w:space="0" w:color="305496"/>
              <w:right w:val="single" w:sz="4" w:space="0" w:color="305496"/>
            </w:tcBorders>
            <w:shd w:val="clear" w:color="auto" w:fill="auto"/>
            <w:noWrap/>
            <w:vAlign w:val="center"/>
            <w:hideMark/>
          </w:tcPr>
          <w:p w14:paraId="7CAB328F"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22,423</w:t>
            </w:r>
          </w:p>
        </w:tc>
        <w:tc>
          <w:tcPr>
            <w:tcW w:w="976" w:type="dxa"/>
            <w:tcBorders>
              <w:top w:val="nil"/>
              <w:left w:val="nil"/>
              <w:bottom w:val="single" w:sz="4" w:space="0" w:color="305496"/>
              <w:right w:val="single" w:sz="4" w:space="0" w:color="305496"/>
            </w:tcBorders>
            <w:shd w:val="clear" w:color="auto" w:fill="auto"/>
            <w:noWrap/>
            <w:vAlign w:val="center"/>
            <w:hideMark/>
          </w:tcPr>
          <w:p w14:paraId="4EBF811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23,984</w:t>
            </w:r>
          </w:p>
        </w:tc>
        <w:tc>
          <w:tcPr>
            <w:tcW w:w="976" w:type="dxa"/>
            <w:tcBorders>
              <w:top w:val="nil"/>
              <w:left w:val="nil"/>
              <w:bottom w:val="single" w:sz="4" w:space="0" w:color="305496"/>
              <w:right w:val="single" w:sz="4" w:space="0" w:color="305496"/>
            </w:tcBorders>
            <w:shd w:val="clear" w:color="auto" w:fill="auto"/>
            <w:noWrap/>
            <w:vAlign w:val="center"/>
            <w:hideMark/>
          </w:tcPr>
          <w:p w14:paraId="23C789C0"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28,187</w:t>
            </w:r>
          </w:p>
        </w:tc>
        <w:tc>
          <w:tcPr>
            <w:tcW w:w="845" w:type="dxa"/>
            <w:tcBorders>
              <w:top w:val="nil"/>
              <w:left w:val="nil"/>
              <w:bottom w:val="single" w:sz="4" w:space="0" w:color="305496"/>
              <w:right w:val="single" w:sz="4" w:space="0" w:color="305496"/>
            </w:tcBorders>
            <w:shd w:val="clear" w:color="auto" w:fill="auto"/>
            <w:noWrap/>
            <w:vAlign w:val="center"/>
            <w:hideMark/>
          </w:tcPr>
          <w:p w14:paraId="38FC480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2.1%</w:t>
            </w:r>
          </w:p>
        </w:tc>
        <w:tc>
          <w:tcPr>
            <w:tcW w:w="976" w:type="dxa"/>
            <w:tcBorders>
              <w:top w:val="nil"/>
              <w:left w:val="nil"/>
              <w:bottom w:val="single" w:sz="4" w:space="0" w:color="305496"/>
              <w:right w:val="single" w:sz="4" w:space="0" w:color="305496"/>
            </w:tcBorders>
            <w:shd w:val="clear" w:color="auto" w:fill="auto"/>
            <w:noWrap/>
            <w:vAlign w:val="center"/>
            <w:hideMark/>
          </w:tcPr>
          <w:p w14:paraId="416497CD"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24,134</w:t>
            </w:r>
          </w:p>
        </w:tc>
        <w:tc>
          <w:tcPr>
            <w:tcW w:w="815" w:type="dxa"/>
            <w:tcBorders>
              <w:top w:val="nil"/>
              <w:left w:val="nil"/>
              <w:bottom w:val="single" w:sz="4" w:space="0" w:color="305496"/>
              <w:right w:val="single" w:sz="8" w:space="0" w:color="305496"/>
            </w:tcBorders>
            <w:shd w:val="clear" w:color="auto" w:fill="auto"/>
            <w:noWrap/>
            <w:vAlign w:val="center"/>
            <w:hideMark/>
          </w:tcPr>
          <w:p w14:paraId="4B206A17"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85.6%</w:t>
            </w:r>
          </w:p>
        </w:tc>
      </w:tr>
      <w:tr w:rsidR="006779EC" w:rsidRPr="006779EC" w14:paraId="76931D62"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5BDAA763" w14:textId="77777777" w:rsidR="006779EC" w:rsidRPr="006779EC" w:rsidRDefault="009615E5" w:rsidP="006779EC">
            <w:pPr>
              <w:spacing w:after="0" w:line="240" w:lineRule="auto"/>
              <w:jc w:val="right"/>
              <w:rPr>
                <w:rFonts w:ascii="Calibri Light" w:eastAsia="Times New Roman" w:hAnsi="Calibri Light" w:cs="Calibri Light"/>
                <w:color w:val="0563C1"/>
                <w:sz w:val="18"/>
                <w:szCs w:val="18"/>
              </w:rPr>
            </w:pPr>
            <w:hyperlink r:id="rId37" w:anchor="'10430'!R1C1" w:history="1">
              <w:r w:rsidR="006779EC" w:rsidRPr="006779EC">
                <w:rPr>
                  <w:rFonts w:ascii="Calibri Light" w:eastAsia="Times New Roman" w:hAnsi="Calibri Light" w:cs="Calibri Light"/>
                  <w:color w:val="0563C1"/>
                  <w:sz w:val="18"/>
                  <w:szCs w:val="18"/>
                </w:rPr>
                <w:t>10430</w:t>
              </w:r>
            </w:hyperlink>
          </w:p>
        </w:tc>
        <w:tc>
          <w:tcPr>
            <w:tcW w:w="4136" w:type="dxa"/>
            <w:tcBorders>
              <w:top w:val="nil"/>
              <w:left w:val="nil"/>
              <w:bottom w:val="single" w:sz="4" w:space="0" w:color="305496"/>
              <w:right w:val="single" w:sz="4" w:space="0" w:color="305496"/>
            </w:tcBorders>
            <w:shd w:val="clear" w:color="auto" w:fill="auto"/>
            <w:noWrap/>
            <w:vAlign w:val="center"/>
            <w:hideMark/>
          </w:tcPr>
          <w:p w14:paraId="6E546571"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Kujdesi social për familjet dhe fëmijët</w:t>
            </w:r>
          </w:p>
        </w:tc>
        <w:tc>
          <w:tcPr>
            <w:tcW w:w="976" w:type="dxa"/>
            <w:tcBorders>
              <w:top w:val="nil"/>
              <w:left w:val="nil"/>
              <w:bottom w:val="single" w:sz="4" w:space="0" w:color="305496"/>
              <w:right w:val="single" w:sz="4" w:space="0" w:color="305496"/>
            </w:tcBorders>
            <w:shd w:val="clear" w:color="auto" w:fill="auto"/>
            <w:noWrap/>
            <w:vAlign w:val="center"/>
            <w:hideMark/>
          </w:tcPr>
          <w:p w14:paraId="36C49025"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49,055</w:t>
            </w:r>
          </w:p>
        </w:tc>
        <w:tc>
          <w:tcPr>
            <w:tcW w:w="976" w:type="dxa"/>
            <w:tcBorders>
              <w:top w:val="nil"/>
              <w:left w:val="nil"/>
              <w:bottom w:val="single" w:sz="4" w:space="0" w:color="305496"/>
              <w:right w:val="single" w:sz="4" w:space="0" w:color="305496"/>
            </w:tcBorders>
            <w:shd w:val="clear" w:color="auto" w:fill="auto"/>
            <w:noWrap/>
            <w:vAlign w:val="center"/>
            <w:hideMark/>
          </w:tcPr>
          <w:p w14:paraId="2DDAAB17"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51,735</w:t>
            </w:r>
          </w:p>
        </w:tc>
        <w:tc>
          <w:tcPr>
            <w:tcW w:w="976" w:type="dxa"/>
            <w:tcBorders>
              <w:top w:val="nil"/>
              <w:left w:val="nil"/>
              <w:bottom w:val="single" w:sz="4" w:space="0" w:color="305496"/>
              <w:right w:val="single" w:sz="4" w:space="0" w:color="305496"/>
            </w:tcBorders>
            <w:shd w:val="clear" w:color="auto" w:fill="auto"/>
            <w:noWrap/>
            <w:vAlign w:val="center"/>
            <w:hideMark/>
          </w:tcPr>
          <w:p w14:paraId="38E26E6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51,735</w:t>
            </w:r>
          </w:p>
        </w:tc>
        <w:tc>
          <w:tcPr>
            <w:tcW w:w="845" w:type="dxa"/>
            <w:tcBorders>
              <w:top w:val="nil"/>
              <w:left w:val="nil"/>
              <w:bottom w:val="single" w:sz="4" w:space="0" w:color="305496"/>
              <w:right w:val="single" w:sz="4" w:space="0" w:color="305496"/>
            </w:tcBorders>
            <w:shd w:val="clear" w:color="auto" w:fill="auto"/>
            <w:noWrap/>
            <w:vAlign w:val="center"/>
            <w:hideMark/>
          </w:tcPr>
          <w:p w14:paraId="61B2C94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3.8%</w:t>
            </w:r>
          </w:p>
        </w:tc>
        <w:tc>
          <w:tcPr>
            <w:tcW w:w="976" w:type="dxa"/>
            <w:tcBorders>
              <w:top w:val="nil"/>
              <w:left w:val="nil"/>
              <w:bottom w:val="single" w:sz="4" w:space="0" w:color="305496"/>
              <w:right w:val="single" w:sz="4" w:space="0" w:color="305496"/>
            </w:tcBorders>
            <w:shd w:val="clear" w:color="auto" w:fill="auto"/>
            <w:noWrap/>
            <w:vAlign w:val="center"/>
            <w:hideMark/>
          </w:tcPr>
          <w:p w14:paraId="22E06A6F"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46,976</w:t>
            </w:r>
          </w:p>
        </w:tc>
        <w:tc>
          <w:tcPr>
            <w:tcW w:w="815" w:type="dxa"/>
            <w:tcBorders>
              <w:top w:val="nil"/>
              <w:left w:val="nil"/>
              <w:bottom w:val="single" w:sz="4" w:space="0" w:color="305496"/>
              <w:right w:val="single" w:sz="8" w:space="0" w:color="305496"/>
            </w:tcBorders>
            <w:shd w:val="clear" w:color="auto" w:fill="auto"/>
            <w:noWrap/>
            <w:vAlign w:val="center"/>
            <w:hideMark/>
          </w:tcPr>
          <w:p w14:paraId="165FDC4C"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90.8%</w:t>
            </w:r>
          </w:p>
        </w:tc>
      </w:tr>
      <w:tr w:rsidR="006779EC" w:rsidRPr="006779EC" w14:paraId="2B9AEE36" w14:textId="77777777" w:rsidTr="006779EC">
        <w:trPr>
          <w:trHeight w:val="227"/>
        </w:trPr>
        <w:tc>
          <w:tcPr>
            <w:tcW w:w="696" w:type="dxa"/>
            <w:tcBorders>
              <w:top w:val="nil"/>
              <w:left w:val="single" w:sz="8" w:space="0" w:color="305496"/>
              <w:bottom w:val="single" w:sz="4" w:space="0" w:color="305496"/>
              <w:right w:val="single" w:sz="4" w:space="0" w:color="305496"/>
            </w:tcBorders>
            <w:shd w:val="clear" w:color="auto" w:fill="auto"/>
            <w:noWrap/>
            <w:vAlign w:val="center"/>
            <w:hideMark/>
          </w:tcPr>
          <w:p w14:paraId="04DB2746"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10661</w:t>
            </w:r>
          </w:p>
        </w:tc>
        <w:tc>
          <w:tcPr>
            <w:tcW w:w="4136" w:type="dxa"/>
            <w:tcBorders>
              <w:top w:val="nil"/>
              <w:left w:val="nil"/>
              <w:bottom w:val="single" w:sz="4" w:space="0" w:color="305496"/>
              <w:right w:val="single" w:sz="4" w:space="0" w:color="305496"/>
            </w:tcBorders>
            <w:shd w:val="clear" w:color="auto" w:fill="auto"/>
            <w:noWrap/>
            <w:vAlign w:val="center"/>
            <w:hideMark/>
          </w:tcPr>
          <w:p w14:paraId="667E66D8" w14:textId="77777777" w:rsidR="006779EC" w:rsidRPr="006779EC" w:rsidRDefault="006779EC" w:rsidP="006779EC">
            <w:pPr>
              <w:spacing w:after="0" w:line="240" w:lineRule="auto"/>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Strehimi Social</w:t>
            </w:r>
          </w:p>
        </w:tc>
        <w:tc>
          <w:tcPr>
            <w:tcW w:w="976" w:type="dxa"/>
            <w:tcBorders>
              <w:top w:val="nil"/>
              <w:left w:val="nil"/>
              <w:bottom w:val="single" w:sz="4" w:space="0" w:color="305496"/>
              <w:right w:val="single" w:sz="4" w:space="0" w:color="305496"/>
            </w:tcBorders>
            <w:shd w:val="clear" w:color="auto" w:fill="auto"/>
            <w:noWrap/>
            <w:vAlign w:val="center"/>
            <w:hideMark/>
          </w:tcPr>
          <w:p w14:paraId="1A3C5213"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7,478</w:t>
            </w:r>
          </w:p>
        </w:tc>
        <w:tc>
          <w:tcPr>
            <w:tcW w:w="976" w:type="dxa"/>
            <w:tcBorders>
              <w:top w:val="nil"/>
              <w:left w:val="nil"/>
              <w:bottom w:val="single" w:sz="4" w:space="0" w:color="305496"/>
              <w:right w:val="single" w:sz="4" w:space="0" w:color="305496"/>
            </w:tcBorders>
            <w:shd w:val="clear" w:color="auto" w:fill="auto"/>
            <w:noWrap/>
            <w:vAlign w:val="center"/>
            <w:hideMark/>
          </w:tcPr>
          <w:p w14:paraId="17256212"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13,825</w:t>
            </w:r>
          </w:p>
        </w:tc>
        <w:tc>
          <w:tcPr>
            <w:tcW w:w="976" w:type="dxa"/>
            <w:tcBorders>
              <w:top w:val="nil"/>
              <w:left w:val="nil"/>
              <w:bottom w:val="single" w:sz="4" w:space="0" w:color="305496"/>
              <w:right w:val="single" w:sz="4" w:space="0" w:color="305496"/>
            </w:tcBorders>
            <w:shd w:val="clear" w:color="auto" w:fill="auto"/>
            <w:noWrap/>
            <w:vAlign w:val="center"/>
            <w:hideMark/>
          </w:tcPr>
          <w:p w14:paraId="103004BD"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27,938</w:t>
            </w:r>
          </w:p>
        </w:tc>
        <w:tc>
          <w:tcPr>
            <w:tcW w:w="845" w:type="dxa"/>
            <w:tcBorders>
              <w:top w:val="nil"/>
              <w:left w:val="nil"/>
              <w:bottom w:val="single" w:sz="4" w:space="0" w:color="305496"/>
              <w:right w:val="single" w:sz="4" w:space="0" w:color="305496"/>
            </w:tcBorders>
            <w:shd w:val="clear" w:color="auto" w:fill="auto"/>
            <w:noWrap/>
            <w:vAlign w:val="center"/>
            <w:hideMark/>
          </w:tcPr>
          <w:p w14:paraId="1D3282FB"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2.0%</w:t>
            </w:r>
          </w:p>
        </w:tc>
        <w:tc>
          <w:tcPr>
            <w:tcW w:w="976" w:type="dxa"/>
            <w:tcBorders>
              <w:top w:val="nil"/>
              <w:left w:val="nil"/>
              <w:bottom w:val="single" w:sz="4" w:space="0" w:color="305496"/>
              <w:right w:val="single" w:sz="4" w:space="0" w:color="305496"/>
            </w:tcBorders>
            <w:shd w:val="clear" w:color="auto" w:fill="auto"/>
            <w:noWrap/>
            <w:vAlign w:val="center"/>
            <w:hideMark/>
          </w:tcPr>
          <w:p w14:paraId="35D79321"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18,666</w:t>
            </w:r>
          </w:p>
        </w:tc>
        <w:tc>
          <w:tcPr>
            <w:tcW w:w="815" w:type="dxa"/>
            <w:tcBorders>
              <w:top w:val="nil"/>
              <w:left w:val="nil"/>
              <w:bottom w:val="single" w:sz="4" w:space="0" w:color="305496"/>
              <w:right w:val="single" w:sz="8" w:space="0" w:color="305496"/>
            </w:tcBorders>
            <w:shd w:val="clear" w:color="auto" w:fill="auto"/>
            <w:noWrap/>
            <w:vAlign w:val="center"/>
            <w:hideMark/>
          </w:tcPr>
          <w:p w14:paraId="2A341874" w14:textId="77777777" w:rsidR="006779EC" w:rsidRPr="006779EC" w:rsidRDefault="006779EC" w:rsidP="006779EC">
            <w:pPr>
              <w:spacing w:after="0" w:line="240" w:lineRule="auto"/>
              <w:jc w:val="right"/>
              <w:rPr>
                <w:rFonts w:ascii="Calibri Light" w:eastAsia="Times New Roman" w:hAnsi="Calibri Light" w:cs="Calibri Light"/>
                <w:color w:val="000000"/>
                <w:sz w:val="18"/>
                <w:szCs w:val="18"/>
              </w:rPr>
            </w:pPr>
            <w:r w:rsidRPr="006779EC">
              <w:rPr>
                <w:rFonts w:ascii="Calibri Light" w:eastAsia="Times New Roman" w:hAnsi="Calibri Light" w:cs="Calibri Light"/>
                <w:color w:val="000000"/>
                <w:sz w:val="18"/>
                <w:szCs w:val="18"/>
              </w:rPr>
              <w:t>66.8%</w:t>
            </w:r>
          </w:p>
        </w:tc>
      </w:tr>
      <w:tr w:rsidR="006779EC" w:rsidRPr="006779EC" w14:paraId="7BABDED8" w14:textId="77777777" w:rsidTr="006779EC">
        <w:trPr>
          <w:trHeight w:val="227"/>
        </w:trPr>
        <w:tc>
          <w:tcPr>
            <w:tcW w:w="4832" w:type="dxa"/>
            <w:gridSpan w:val="2"/>
            <w:tcBorders>
              <w:top w:val="single" w:sz="4" w:space="0" w:color="305496"/>
              <w:left w:val="single" w:sz="8" w:space="0" w:color="305496"/>
              <w:bottom w:val="single" w:sz="8" w:space="0" w:color="305496"/>
              <w:right w:val="single" w:sz="4" w:space="0" w:color="305496"/>
            </w:tcBorders>
            <w:shd w:val="clear" w:color="auto" w:fill="auto"/>
            <w:noWrap/>
            <w:vAlign w:val="center"/>
            <w:hideMark/>
          </w:tcPr>
          <w:p w14:paraId="71B15FD0" w14:textId="77777777" w:rsidR="006779EC" w:rsidRPr="006779EC" w:rsidRDefault="006779EC" w:rsidP="006779EC">
            <w:pPr>
              <w:spacing w:after="0" w:line="240" w:lineRule="auto"/>
              <w:jc w:val="center"/>
              <w:rPr>
                <w:rFonts w:ascii="Calibri Light" w:eastAsia="Times New Roman" w:hAnsi="Calibri Light" w:cs="Calibri Light"/>
                <w:b/>
                <w:bCs/>
                <w:color w:val="000000"/>
                <w:sz w:val="18"/>
                <w:szCs w:val="18"/>
              </w:rPr>
            </w:pPr>
            <w:r w:rsidRPr="006779EC">
              <w:rPr>
                <w:rFonts w:ascii="Calibri Light" w:eastAsia="Times New Roman" w:hAnsi="Calibri Light" w:cs="Calibri Light"/>
                <w:b/>
                <w:bCs/>
                <w:color w:val="000000"/>
                <w:sz w:val="18"/>
                <w:szCs w:val="18"/>
              </w:rPr>
              <w:t>Totali</w:t>
            </w:r>
          </w:p>
        </w:tc>
        <w:tc>
          <w:tcPr>
            <w:tcW w:w="976" w:type="dxa"/>
            <w:tcBorders>
              <w:top w:val="nil"/>
              <w:left w:val="nil"/>
              <w:bottom w:val="single" w:sz="8" w:space="0" w:color="305496"/>
              <w:right w:val="single" w:sz="4" w:space="0" w:color="305496"/>
            </w:tcBorders>
            <w:shd w:val="clear" w:color="auto" w:fill="auto"/>
            <w:noWrap/>
            <w:vAlign w:val="center"/>
            <w:hideMark/>
          </w:tcPr>
          <w:p w14:paraId="3CB5925E" w14:textId="77777777" w:rsidR="006779EC" w:rsidRPr="006779EC" w:rsidRDefault="006779EC" w:rsidP="006779EC">
            <w:pPr>
              <w:spacing w:after="0" w:line="240" w:lineRule="auto"/>
              <w:jc w:val="right"/>
              <w:rPr>
                <w:rFonts w:ascii="Calibri Light" w:eastAsia="Times New Roman" w:hAnsi="Calibri Light" w:cs="Calibri Light"/>
                <w:b/>
                <w:bCs/>
                <w:color w:val="000000"/>
                <w:sz w:val="18"/>
                <w:szCs w:val="18"/>
              </w:rPr>
            </w:pPr>
            <w:r w:rsidRPr="006779EC">
              <w:rPr>
                <w:rFonts w:ascii="Calibri Light" w:eastAsia="Times New Roman" w:hAnsi="Calibri Light" w:cs="Calibri Light"/>
                <w:b/>
                <w:bCs/>
                <w:color w:val="000000"/>
                <w:sz w:val="18"/>
                <w:szCs w:val="18"/>
              </w:rPr>
              <w:t>979,512</w:t>
            </w:r>
          </w:p>
        </w:tc>
        <w:tc>
          <w:tcPr>
            <w:tcW w:w="976" w:type="dxa"/>
            <w:tcBorders>
              <w:top w:val="nil"/>
              <w:left w:val="nil"/>
              <w:bottom w:val="single" w:sz="8" w:space="0" w:color="305496"/>
              <w:right w:val="single" w:sz="4" w:space="0" w:color="305496"/>
            </w:tcBorders>
            <w:shd w:val="clear" w:color="auto" w:fill="auto"/>
            <w:noWrap/>
            <w:vAlign w:val="center"/>
            <w:hideMark/>
          </w:tcPr>
          <w:p w14:paraId="1CBCF7E4" w14:textId="77777777" w:rsidR="006779EC" w:rsidRPr="006779EC" w:rsidRDefault="006779EC" w:rsidP="006779EC">
            <w:pPr>
              <w:spacing w:after="0" w:line="240" w:lineRule="auto"/>
              <w:jc w:val="right"/>
              <w:rPr>
                <w:rFonts w:ascii="Calibri Light" w:eastAsia="Times New Roman" w:hAnsi="Calibri Light" w:cs="Calibri Light"/>
                <w:b/>
                <w:bCs/>
                <w:color w:val="000000"/>
                <w:sz w:val="18"/>
                <w:szCs w:val="18"/>
              </w:rPr>
            </w:pPr>
            <w:r w:rsidRPr="006779EC">
              <w:rPr>
                <w:rFonts w:ascii="Calibri Light" w:eastAsia="Times New Roman" w:hAnsi="Calibri Light" w:cs="Calibri Light"/>
                <w:b/>
                <w:bCs/>
                <w:color w:val="000000"/>
                <w:sz w:val="18"/>
                <w:szCs w:val="18"/>
              </w:rPr>
              <w:t>1,211,327</w:t>
            </w:r>
          </w:p>
        </w:tc>
        <w:tc>
          <w:tcPr>
            <w:tcW w:w="976" w:type="dxa"/>
            <w:tcBorders>
              <w:top w:val="nil"/>
              <w:left w:val="nil"/>
              <w:bottom w:val="single" w:sz="8" w:space="0" w:color="305496"/>
              <w:right w:val="single" w:sz="4" w:space="0" w:color="305496"/>
            </w:tcBorders>
            <w:shd w:val="clear" w:color="auto" w:fill="auto"/>
            <w:noWrap/>
            <w:vAlign w:val="center"/>
            <w:hideMark/>
          </w:tcPr>
          <w:p w14:paraId="187EB435" w14:textId="77777777" w:rsidR="006779EC" w:rsidRPr="006779EC" w:rsidRDefault="006779EC" w:rsidP="006779EC">
            <w:pPr>
              <w:spacing w:after="0" w:line="240" w:lineRule="auto"/>
              <w:jc w:val="right"/>
              <w:rPr>
                <w:rFonts w:ascii="Calibri Light" w:eastAsia="Times New Roman" w:hAnsi="Calibri Light" w:cs="Calibri Light"/>
                <w:b/>
                <w:bCs/>
                <w:color w:val="000000"/>
                <w:sz w:val="18"/>
                <w:szCs w:val="18"/>
              </w:rPr>
            </w:pPr>
            <w:r w:rsidRPr="006779EC">
              <w:rPr>
                <w:rFonts w:ascii="Calibri Light" w:eastAsia="Times New Roman" w:hAnsi="Calibri Light" w:cs="Calibri Light"/>
                <w:b/>
                <w:bCs/>
                <w:color w:val="000000"/>
                <w:sz w:val="18"/>
                <w:szCs w:val="18"/>
              </w:rPr>
              <w:t>1,374,489</w:t>
            </w:r>
          </w:p>
        </w:tc>
        <w:tc>
          <w:tcPr>
            <w:tcW w:w="845" w:type="dxa"/>
            <w:tcBorders>
              <w:top w:val="nil"/>
              <w:left w:val="nil"/>
              <w:bottom w:val="single" w:sz="8" w:space="0" w:color="305496"/>
              <w:right w:val="single" w:sz="4" w:space="0" w:color="305496"/>
            </w:tcBorders>
            <w:shd w:val="clear" w:color="auto" w:fill="auto"/>
            <w:noWrap/>
            <w:vAlign w:val="center"/>
            <w:hideMark/>
          </w:tcPr>
          <w:p w14:paraId="4FD40894" w14:textId="77777777" w:rsidR="006779EC" w:rsidRPr="006779EC" w:rsidRDefault="006779EC" w:rsidP="006779EC">
            <w:pPr>
              <w:spacing w:after="0" w:line="240" w:lineRule="auto"/>
              <w:jc w:val="right"/>
              <w:rPr>
                <w:rFonts w:ascii="Calibri Light" w:eastAsia="Times New Roman" w:hAnsi="Calibri Light" w:cs="Calibri Light"/>
                <w:b/>
                <w:bCs/>
                <w:color w:val="000000"/>
                <w:sz w:val="18"/>
                <w:szCs w:val="18"/>
              </w:rPr>
            </w:pPr>
            <w:r w:rsidRPr="006779EC">
              <w:rPr>
                <w:rFonts w:ascii="Calibri Light" w:eastAsia="Times New Roman" w:hAnsi="Calibri Light" w:cs="Calibri Light"/>
                <w:b/>
                <w:bCs/>
                <w:color w:val="000000"/>
                <w:sz w:val="18"/>
                <w:szCs w:val="18"/>
              </w:rPr>
              <w:t>100.0%</w:t>
            </w:r>
          </w:p>
        </w:tc>
        <w:tc>
          <w:tcPr>
            <w:tcW w:w="976" w:type="dxa"/>
            <w:tcBorders>
              <w:top w:val="nil"/>
              <w:left w:val="nil"/>
              <w:bottom w:val="single" w:sz="8" w:space="0" w:color="305496"/>
              <w:right w:val="single" w:sz="4" w:space="0" w:color="305496"/>
            </w:tcBorders>
            <w:shd w:val="clear" w:color="auto" w:fill="auto"/>
            <w:noWrap/>
            <w:vAlign w:val="center"/>
            <w:hideMark/>
          </w:tcPr>
          <w:p w14:paraId="1459FFDE" w14:textId="77777777" w:rsidR="006779EC" w:rsidRPr="006779EC" w:rsidRDefault="006779EC" w:rsidP="006779EC">
            <w:pPr>
              <w:spacing w:after="0" w:line="240" w:lineRule="auto"/>
              <w:jc w:val="right"/>
              <w:rPr>
                <w:rFonts w:ascii="Calibri Light" w:eastAsia="Times New Roman" w:hAnsi="Calibri Light" w:cs="Calibri Light"/>
                <w:b/>
                <w:bCs/>
                <w:color w:val="000000"/>
                <w:sz w:val="18"/>
                <w:szCs w:val="18"/>
              </w:rPr>
            </w:pPr>
            <w:r w:rsidRPr="006779EC">
              <w:rPr>
                <w:rFonts w:ascii="Calibri Light" w:eastAsia="Times New Roman" w:hAnsi="Calibri Light" w:cs="Calibri Light"/>
                <w:b/>
                <w:bCs/>
                <w:color w:val="000000"/>
                <w:sz w:val="18"/>
                <w:szCs w:val="18"/>
              </w:rPr>
              <w:t>1,015,388</w:t>
            </w:r>
          </w:p>
        </w:tc>
        <w:tc>
          <w:tcPr>
            <w:tcW w:w="815" w:type="dxa"/>
            <w:tcBorders>
              <w:top w:val="nil"/>
              <w:left w:val="nil"/>
              <w:bottom w:val="single" w:sz="8" w:space="0" w:color="305496"/>
              <w:right w:val="single" w:sz="8" w:space="0" w:color="305496"/>
            </w:tcBorders>
            <w:shd w:val="clear" w:color="auto" w:fill="auto"/>
            <w:noWrap/>
            <w:vAlign w:val="center"/>
            <w:hideMark/>
          </w:tcPr>
          <w:p w14:paraId="5BB9A2EA" w14:textId="77777777" w:rsidR="006779EC" w:rsidRPr="006779EC" w:rsidRDefault="006779EC" w:rsidP="006779EC">
            <w:pPr>
              <w:spacing w:after="0" w:line="240" w:lineRule="auto"/>
              <w:jc w:val="right"/>
              <w:rPr>
                <w:rFonts w:ascii="Calibri Light" w:eastAsia="Times New Roman" w:hAnsi="Calibri Light" w:cs="Calibri Light"/>
                <w:b/>
                <w:bCs/>
                <w:color w:val="000000"/>
                <w:sz w:val="18"/>
                <w:szCs w:val="18"/>
              </w:rPr>
            </w:pPr>
            <w:r w:rsidRPr="006779EC">
              <w:rPr>
                <w:rFonts w:ascii="Calibri Light" w:eastAsia="Times New Roman" w:hAnsi="Calibri Light" w:cs="Calibri Light"/>
                <w:b/>
                <w:bCs/>
                <w:color w:val="000000"/>
                <w:sz w:val="18"/>
                <w:szCs w:val="18"/>
              </w:rPr>
              <w:t>73.9%</w:t>
            </w:r>
          </w:p>
        </w:tc>
      </w:tr>
    </w:tbl>
    <w:p w14:paraId="600E1A96" w14:textId="77777777" w:rsidR="009A3E99" w:rsidRPr="00085FB8" w:rsidRDefault="009A3E99" w:rsidP="00E64CFB">
      <w:pPr>
        <w:tabs>
          <w:tab w:val="left" w:pos="360"/>
        </w:tabs>
        <w:jc w:val="both"/>
        <w:rPr>
          <w:rFonts w:ascii="Times New Roman" w:hAnsi="Times New Roman" w:cs="Times New Roman"/>
          <w:color w:val="FF0000"/>
          <w:lang w:val="it-IT"/>
        </w:rPr>
      </w:pPr>
      <w:bookmarkStart w:id="60" w:name="shpenzimet_programet"/>
      <w:bookmarkEnd w:id="60"/>
    </w:p>
    <w:p w14:paraId="53D14DC5" w14:textId="33B82033" w:rsidR="003D146B" w:rsidRPr="006779EC" w:rsidRDefault="00893D01" w:rsidP="00E64CFB">
      <w:pPr>
        <w:tabs>
          <w:tab w:val="left" w:pos="360"/>
        </w:tabs>
        <w:jc w:val="both"/>
        <w:rPr>
          <w:rFonts w:ascii="Times New Roman" w:hAnsi="Times New Roman" w:cs="Times New Roman"/>
          <w:lang w:val="it-IT"/>
        </w:rPr>
      </w:pPr>
      <w:r w:rsidRPr="006779EC">
        <w:rPr>
          <w:rFonts w:ascii="Times New Roman" w:hAnsi="Times New Roman" w:cs="Times New Roman"/>
          <w:lang w:val="it-IT"/>
        </w:rPr>
        <w:t>Realizimi i shpenzimeve sipas natyr</w:t>
      </w:r>
      <w:r w:rsidR="00C03CAB" w:rsidRPr="006779EC">
        <w:rPr>
          <w:rFonts w:ascii="Times New Roman" w:hAnsi="Times New Roman" w:cs="Times New Roman"/>
          <w:lang w:val="it-IT"/>
        </w:rPr>
        <w:t>ë</w:t>
      </w:r>
      <w:r w:rsidRPr="006779EC">
        <w:rPr>
          <w:rFonts w:ascii="Times New Roman" w:hAnsi="Times New Roman" w:cs="Times New Roman"/>
          <w:lang w:val="it-IT"/>
        </w:rPr>
        <w:t>s p</w:t>
      </w:r>
      <w:r w:rsidR="00C03CAB" w:rsidRPr="006779EC">
        <w:rPr>
          <w:rFonts w:ascii="Times New Roman" w:hAnsi="Times New Roman" w:cs="Times New Roman"/>
          <w:lang w:val="it-IT"/>
        </w:rPr>
        <w:t>ë</w:t>
      </w:r>
      <w:r w:rsidRPr="006779EC">
        <w:rPr>
          <w:rFonts w:ascii="Times New Roman" w:hAnsi="Times New Roman" w:cs="Times New Roman"/>
          <w:lang w:val="it-IT"/>
        </w:rPr>
        <w:t>r çdo program buxhetor                              n</w:t>
      </w:r>
      <w:r w:rsidR="00C03CAB" w:rsidRPr="006779EC">
        <w:rPr>
          <w:rFonts w:ascii="Times New Roman" w:hAnsi="Times New Roman" w:cs="Times New Roman"/>
          <w:lang w:val="it-IT"/>
        </w:rPr>
        <w:t>ë</w:t>
      </w:r>
      <w:r w:rsidRPr="006779EC">
        <w:rPr>
          <w:rFonts w:ascii="Times New Roman" w:hAnsi="Times New Roman" w:cs="Times New Roman"/>
          <w:lang w:val="it-IT"/>
        </w:rPr>
        <w:t xml:space="preserve"> 000 lek</w:t>
      </w:r>
      <w:r w:rsidR="00C03CAB" w:rsidRPr="006779EC">
        <w:rPr>
          <w:rFonts w:ascii="Times New Roman" w:hAnsi="Times New Roman" w:cs="Times New Roman"/>
          <w:lang w:val="it-IT"/>
        </w:rPr>
        <w:t>ë</w:t>
      </w:r>
    </w:p>
    <w:tbl>
      <w:tblPr>
        <w:tblW w:w="10875" w:type="dxa"/>
        <w:tblInd w:w="-280" w:type="dxa"/>
        <w:tblLayout w:type="fixed"/>
        <w:tblLook w:val="04A0" w:firstRow="1" w:lastRow="0" w:firstColumn="1" w:lastColumn="0" w:noHBand="0" w:noVBand="1"/>
      </w:tblPr>
      <w:tblGrid>
        <w:gridCol w:w="690"/>
        <w:gridCol w:w="2705"/>
        <w:gridCol w:w="968"/>
        <w:gridCol w:w="876"/>
        <w:gridCol w:w="817"/>
        <w:gridCol w:w="847"/>
        <w:gridCol w:w="792"/>
        <w:gridCol w:w="643"/>
        <w:gridCol w:w="749"/>
        <w:gridCol w:w="865"/>
        <w:gridCol w:w="923"/>
      </w:tblGrid>
      <w:tr w:rsidR="00322953" w:rsidRPr="00322953" w14:paraId="6D6F341D" w14:textId="77777777" w:rsidTr="00FB4CE0">
        <w:trPr>
          <w:trHeight w:val="887"/>
        </w:trPr>
        <w:tc>
          <w:tcPr>
            <w:tcW w:w="690" w:type="dxa"/>
            <w:vMerge w:val="restart"/>
            <w:tcBorders>
              <w:top w:val="single" w:sz="8" w:space="0" w:color="305496"/>
              <w:left w:val="single" w:sz="8" w:space="0" w:color="305496"/>
              <w:bottom w:val="single" w:sz="8" w:space="0" w:color="305496"/>
              <w:right w:val="single" w:sz="4" w:space="0" w:color="305496"/>
            </w:tcBorders>
            <w:shd w:val="clear" w:color="000000" w:fill="DDEBF7"/>
            <w:vAlign w:val="center"/>
            <w:hideMark/>
          </w:tcPr>
          <w:p w14:paraId="1245261B" w14:textId="77777777" w:rsidR="00322953" w:rsidRPr="00322953" w:rsidRDefault="00322953" w:rsidP="00322953">
            <w:pPr>
              <w:spacing w:after="0" w:line="240" w:lineRule="auto"/>
              <w:jc w:val="center"/>
              <w:rPr>
                <w:rFonts w:ascii="Calibri Light" w:eastAsia="Times New Roman" w:hAnsi="Calibri Light" w:cs="Calibri Light"/>
                <w:b/>
                <w:bCs/>
                <w:sz w:val="16"/>
                <w:szCs w:val="16"/>
              </w:rPr>
            </w:pPr>
            <w:r w:rsidRPr="00322953">
              <w:rPr>
                <w:rFonts w:ascii="Calibri Light" w:eastAsia="Times New Roman" w:hAnsi="Calibri Light" w:cs="Calibri Light"/>
                <w:b/>
                <w:bCs/>
                <w:sz w:val="16"/>
                <w:szCs w:val="16"/>
              </w:rPr>
              <w:t>Titulli i Progr.</w:t>
            </w:r>
          </w:p>
        </w:tc>
        <w:tc>
          <w:tcPr>
            <w:tcW w:w="2705" w:type="dxa"/>
            <w:vMerge w:val="restart"/>
            <w:tcBorders>
              <w:top w:val="single" w:sz="8" w:space="0" w:color="305496"/>
              <w:left w:val="single" w:sz="4" w:space="0" w:color="305496"/>
              <w:bottom w:val="single" w:sz="8" w:space="0" w:color="305496"/>
              <w:right w:val="single" w:sz="4" w:space="0" w:color="305496"/>
            </w:tcBorders>
            <w:shd w:val="clear" w:color="000000" w:fill="DDEBF7"/>
            <w:noWrap/>
            <w:vAlign w:val="center"/>
            <w:hideMark/>
          </w:tcPr>
          <w:p w14:paraId="01D394DB" w14:textId="77777777" w:rsidR="00322953" w:rsidRPr="00322953" w:rsidRDefault="00322953" w:rsidP="00322953">
            <w:pPr>
              <w:spacing w:after="0" w:line="240" w:lineRule="auto"/>
              <w:jc w:val="center"/>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Emertimi Programit </w:t>
            </w:r>
          </w:p>
        </w:tc>
        <w:tc>
          <w:tcPr>
            <w:tcW w:w="968" w:type="dxa"/>
            <w:vMerge w:val="restart"/>
            <w:tcBorders>
              <w:top w:val="single" w:sz="8" w:space="0" w:color="305496"/>
              <w:left w:val="single" w:sz="4" w:space="0" w:color="305496"/>
              <w:bottom w:val="single" w:sz="8" w:space="0" w:color="305496"/>
              <w:right w:val="single" w:sz="4" w:space="0" w:color="305496"/>
            </w:tcBorders>
            <w:shd w:val="clear" w:color="000000" w:fill="DDEBF7"/>
            <w:vAlign w:val="center"/>
            <w:hideMark/>
          </w:tcPr>
          <w:p w14:paraId="2D024E22" w14:textId="77777777" w:rsidR="00322953" w:rsidRPr="00322953" w:rsidRDefault="00322953" w:rsidP="00322953">
            <w:pPr>
              <w:spacing w:after="0" w:line="240" w:lineRule="auto"/>
              <w:jc w:val="center"/>
              <w:rPr>
                <w:rFonts w:ascii="Calibri Light" w:eastAsia="Times New Roman" w:hAnsi="Calibri Light" w:cs="Calibri Light"/>
                <w:b/>
                <w:bCs/>
                <w:sz w:val="16"/>
                <w:szCs w:val="16"/>
              </w:rPr>
            </w:pPr>
            <w:r w:rsidRPr="00322953">
              <w:rPr>
                <w:rFonts w:ascii="Calibri Light" w:eastAsia="Times New Roman" w:hAnsi="Calibri Light" w:cs="Calibri Light"/>
                <w:b/>
                <w:bCs/>
                <w:sz w:val="16"/>
                <w:szCs w:val="16"/>
              </w:rPr>
              <w:t>Fakt 2022</w:t>
            </w:r>
          </w:p>
        </w:tc>
        <w:tc>
          <w:tcPr>
            <w:tcW w:w="876" w:type="dxa"/>
            <w:tcBorders>
              <w:top w:val="single" w:sz="8" w:space="0" w:color="305496"/>
              <w:left w:val="nil"/>
              <w:bottom w:val="single" w:sz="4" w:space="0" w:color="305496"/>
              <w:right w:val="single" w:sz="4" w:space="0" w:color="305496"/>
            </w:tcBorders>
            <w:shd w:val="clear" w:color="000000" w:fill="DDEBF7"/>
            <w:vAlign w:val="center"/>
            <w:hideMark/>
          </w:tcPr>
          <w:p w14:paraId="4C7C2726" w14:textId="77777777" w:rsidR="00322953" w:rsidRP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Paga</w:t>
            </w:r>
          </w:p>
        </w:tc>
        <w:tc>
          <w:tcPr>
            <w:tcW w:w="817" w:type="dxa"/>
            <w:tcBorders>
              <w:top w:val="single" w:sz="8" w:space="0" w:color="305496"/>
              <w:left w:val="nil"/>
              <w:bottom w:val="single" w:sz="4" w:space="0" w:color="305496"/>
              <w:right w:val="single" w:sz="4" w:space="0" w:color="305496"/>
            </w:tcBorders>
            <w:shd w:val="clear" w:color="000000" w:fill="DDEBF7"/>
            <w:vAlign w:val="center"/>
            <w:hideMark/>
          </w:tcPr>
          <w:p w14:paraId="51F6C182" w14:textId="77777777" w:rsidR="00322953" w:rsidRP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Sigurime</w:t>
            </w:r>
          </w:p>
        </w:tc>
        <w:tc>
          <w:tcPr>
            <w:tcW w:w="847" w:type="dxa"/>
            <w:tcBorders>
              <w:top w:val="single" w:sz="8" w:space="0" w:color="305496"/>
              <w:left w:val="nil"/>
              <w:bottom w:val="single" w:sz="4" w:space="0" w:color="305496"/>
              <w:right w:val="single" w:sz="4" w:space="0" w:color="305496"/>
            </w:tcBorders>
            <w:shd w:val="clear" w:color="000000" w:fill="DDEBF7"/>
            <w:vAlign w:val="center"/>
            <w:hideMark/>
          </w:tcPr>
          <w:p w14:paraId="026A76DD" w14:textId="77777777" w:rsidR="00322953" w:rsidRP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Mallra dhe Shërbime të Tjera</w:t>
            </w:r>
          </w:p>
        </w:tc>
        <w:tc>
          <w:tcPr>
            <w:tcW w:w="792" w:type="dxa"/>
            <w:tcBorders>
              <w:top w:val="single" w:sz="8" w:space="0" w:color="305496"/>
              <w:left w:val="nil"/>
              <w:bottom w:val="single" w:sz="4" w:space="0" w:color="305496"/>
              <w:right w:val="single" w:sz="4" w:space="0" w:color="305496"/>
            </w:tcBorders>
            <w:shd w:val="clear" w:color="000000" w:fill="DDEBF7"/>
            <w:vAlign w:val="center"/>
            <w:hideMark/>
          </w:tcPr>
          <w:p w14:paraId="16199173" w14:textId="77777777" w:rsid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Subven</w:t>
            </w:r>
          </w:p>
          <w:p w14:paraId="495EBF92" w14:textId="71279204" w:rsidR="00322953" w:rsidRP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cione</w:t>
            </w:r>
          </w:p>
        </w:tc>
        <w:tc>
          <w:tcPr>
            <w:tcW w:w="643" w:type="dxa"/>
            <w:tcBorders>
              <w:top w:val="single" w:sz="8" w:space="0" w:color="305496"/>
              <w:left w:val="nil"/>
              <w:bottom w:val="single" w:sz="4" w:space="0" w:color="305496"/>
              <w:right w:val="single" w:sz="4" w:space="0" w:color="305496"/>
            </w:tcBorders>
            <w:shd w:val="clear" w:color="000000" w:fill="DDEBF7"/>
            <w:vAlign w:val="center"/>
            <w:hideMark/>
          </w:tcPr>
          <w:p w14:paraId="52E8223A" w14:textId="77777777" w:rsidR="00322953" w:rsidRP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Transferta Korente të Brendshme</w:t>
            </w:r>
          </w:p>
        </w:tc>
        <w:tc>
          <w:tcPr>
            <w:tcW w:w="749" w:type="dxa"/>
            <w:tcBorders>
              <w:top w:val="single" w:sz="8" w:space="0" w:color="305496"/>
              <w:left w:val="nil"/>
              <w:bottom w:val="single" w:sz="4" w:space="0" w:color="305496"/>
              <w:right w:val="single" w:sz="4" w:space="0" w:color="305496"/>
            </w:tcBorders>
            <w:shd w:val="clear" w:color="000000" w:fill="DDEBF7"/>
            <w:vAlign w:val="center"/>
            <w:hideMark/>
          </w:tcPr>
          <w:p w14:paraId="2E75E1EA" w14:textId="77777777" w:rsidR="00322953" w:rsidRP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Transf. per Buxh. Fam. &amp; Individe</w:t>
            </w:r>
          </w:p>
        </w:tc>
        <w:tc>
          <w:tcPr>
            <w:tcW w:w="865" w:type="dxa"/>
            <w:tcBorders>
              <w:top w:val="single" w:sz="8" w:space="0" w:color="305496"/>
              <w:left w:val="nil"/>
              <w:bottom w:val="single" w:sz="4" w:space="0" w:color="305496"/>
              <w:right w:val="single" w:sz="4" w:space="0" w:color="305496"/>
            </w:tcBorders>
            <w:shd w:val="clear" w:color="000000" w:fill="DDEBF7"/>
            <w:vAlign w:val="center"/>
            <w:hideMark/>
          </w:tcPr>
          <w:p w14:paraId="4A10EF1D" w14:textId="77777777" w:rsid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Kapitale të Patru</w:t>
            </w:r>
          </w:p>
          <w:p w14:paraId="7B68957C" w14:textId="6AE0B872" w:rsidR="00322953" w:rsidRP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pëzuara</w:t>
            </w:r>
          </w:p>
        </w:tc>
        <w:tc>
          <w:tcPr>
            <w:tcW w:w="923" w:type="dxa"/>
            <w:tcBorders>
              <w:top w:val="single" w:sz="8" w:space="0" w:color="305496"/>
              <w:left w:val="nil"/>
              <w:bottom w:val="single" w:sz="4" w:space="0" w:color="305496"/>
              <w:right w:val="single" w:sz="8" w:space="0" w:color="305496"/>
            </w:tcBorders>
            <w:shd w:val="clear" w:color="000000" w:fill="DDEBF7"/>
            <w:vAlign w:val="center"/>
            <w:hideMark/>
          </w:tcPr>
          <w:p w14:paraId="78F1E99C" w14:textId="77777777" w:rsid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Kapitale të Trupë</w:t>
            </w:r>
          </w:p>
          <w:p w14:paraId="763BC130" w14:textId="06B21590" w:rsidR="00322953" w:rsidRPr="00322953" w:rsidRDefault="00322953" w:rsidP="00322953">
            <w:pPr>
              <w:spacing w:after="0" w:line="240" w:lineRule="auto"/>
              <w:jc w:val="center"/>
              <w:rPr>
                <w:rFonts w:ascii="Calibri Light" w:eastAsia="Times New Roman" w:hAnsi="Calibri Light" w:cs="Calibri Light"/>
                <w:b/>
                <w:bCs/>
                <w:sz w:val="15"/>
                <w:szCs w:val="15"/>
              </w:rPr>
            </w:pPr>
            <w:r w:rsidRPr="00322953">
              <w:rPr>
                <w:rFonts w:ascii="Calibri Light" w:eastAsia="Times New Roman" w:hAnsi="Calibri Light" w:cs="Calibri Light"/>
                <w:b/>
                <w:bCs/>
                <w:sz w:val="15"/>
                <w:szCs w:val="15"/>
              </w:rPr>
              <w:t>zuara</w:t>
            </w:r>
          </w:p>
        </w:tc>
      </w:tr>
      <w:tr w:rsidR="00322953" w:rsidRPr="00322953" w14:paraId="1EE68BD4" w14:textId="77777777" w:rsidTr="00FB4CE0">
        <w:trPr>
          <w:trHeight w:val="161"/>
        </w:trPr>
        <w:tc>
          <w:tcPr>
            <w:tcW w:w="690" w:type="dxa"/>
            <w:vMerge/>
            <w:tcBorders>
              <w:top w:val="single" w:sz="8" w:space="0" w:color="305496"/>
              <w:left w:val="single" w:sz="8" w:space="0" w:color="305496"/>
              <w:bottom w:val="single" w:sz="8" w:space="0" w:color="305496"/>
              <w:right w:val="single" w:sz="4" w:space="0" w:color="305496"/>
            </w:tcBorders>
            <w:vAlign w:val="center"/>
            <w:hideMark/>
          </w:tcPr>
          <w:p w14:paraId="5E2F291B" w14:textId="77777777" w:rsidR="00322953" w:rsidRPr="00322953" w:rsidRDefault="00322953" w:rsidP="00322953">
            <w:pPr>
              <w:spacing w:after="0" w:line="240" w:lineRule="auto"/>
              <w:rPr>
                <w:rFonts w:ascii="Calibri Light" w:eastAsia="Times New Roman" w:hAnsi="Calibri Light" w:cs="Calibri Light"/>
                <w:b/>
                <w:bCs/>
                <w:sz w:val="16"/>
                <w:szCs w:val="16"/>
              </w:rPr>
            </w:pPr>
          </w:p>
        </w:tc>
        <w:tc>
          <w:tcPr>
            <w:tcW w:w="2705" w:type="dxa"/>
            <w:vMerge/>
            <w:tcBorders>
              <w:top w:val="single" w:sz="8" w:space="0" w:color="305496"/>
              <w:left w:val="single" w:sz="4" w:space="0" w:color="305496"/>
              <w:bottom w:val="single" w:sz="8" w:space="0" w:color="305496"/>
              <w:right w:val="single" w:sz="4" w:space="0" w:color="305496"/>
            </w:tcBorders>
            <w:vAlign w:val="center"/>
            <w:hideMark/>
          </w:tcPr>
          <w:p w14:paraId="5248D24A" w14:textId="77777777" w:rsidR="00322953" w:rsidRPr="00322953" w:rsidRDefault="00322953" w:rsidP="00322953">
            <w:pPr>
              <w:spacing w:after="0" w:line="240" w:lineRule="auto"/>
              <w:rPr>
                <w:rFonts w:ascii="Calibri Light" w:eastAsia="Times New Roman" w:hAnsi="Calibri Light" w:cs="Calibri Light"/>
                <w:b/>
                <w:bCs/>
                <w:sz w:val="18"/>
                <w:szCs w:val="18"/>
              </w:rPr>
            </w:pPr>
          </w:p>
        </w:tc>
        <w:tc>
          <w:tcPr>
            <w:tcW w:w="968" w:type="dxa"/>
            <w:vMerge/>
            <w:tcBorders>
              <w:top w:val="single" w:sz="8" w:space="0" w:color="305496"/>
              <w:left w:val="single" w:sz="4" w:space="0" w:color="305496"/>
              <w:bottom w:val="single" w:sz="8" w:space="0" w:color="305496"/>
              <w:right w:val="single" w:sz="4" w:space="0" w:color="305496"/>
            </w:tcBorders>
            <w:vAlign w:val="center"/>
            <w:hideMark/>
          </w:tcPr>
          <w:p w14:paraId="4EB846C9" w14:textId="77777777" w:rsidR="00322953" w:rsidRPr="00322953" w:rsidRDefault="00322953" w:rsidP="00322953">
            <w:pPr>
              <w:spacing w:after="0" w:line="240" w:lineRule="auto"/>
              <w:rPr>
                <w:rFonts w:ascii="Calibri Light" w:eastAsia="Times New Roman" w:hAnsi="Calibri Light" w:cs="Calibri Light"/>
                <w:b/>
                <w:bCs/>
                <w:sz w:val="16"/>
                <w:szCs w:val="16"/>
              </w:rPr>
            </w:pPr>
          </w:p>
        </w:tc>
        <w:tc>
          <w:tcPr>
            <w:tcW w:w="876" w:type="dxa"/>
            <w:tcBorders>
              <w:top w:val="nil"/>
              <w:left w:val="nil"/>
              <w:bottom w:val="single" w:sz="8" w:space="0" w:color="305496"/>
              <w:right w:val="single" w:sz="4" w:space="0" w:color="305496"/>
            </w:tcBorders>
            <w:shd w:val="clear" w:color="000000" w:fill="DDEBF7"/>
            <w:noWrap/>
            <w:vAlign w:val="center"/>
            <w:hideMark/>
          </w:tcPr>
          <w:p w14:paraId="0E806810" w14:textId="77777777" w:rsidR="00322953" w:rsidRPr="00322953" w:rsidRDefault="00322953" w:rsidP="00322953">
            <w:pPr>
              <w:spacing w:after="0" w:line="240" w:lineRule="auto"/>
              <w:jc w:val="center"/>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600</w:t>
            </w:r>
          </w:p>
        </w:tc>
        <w:tc>
          <w:tcPr>
            <w:tcW w:w="817" w:type="dxa"/>
            <w:tcBorders>
              <w:top w:val="nil"/>
              <w:left w:val="nil"/>
              <w:bottom w:val="single" w:sz="8" w:space="0" w:color="305496"/>
              <w:right w:val="single" w:sz="4" w:space="0" w:color="305496"/>
            </w:tcBorders>
            <w:shd w:val="clear" w:color="000000" w:fill="DDEBF7"/>
            <w:noWrap/>
            <w:vAlign w:val="center"/>
            <w:hideMark/>
          </w:tcPr>
          <w:p w14:paraId="6F24D586" w14:textId="77777777" w:rsidR="00322953" w:rsidRPr="00322953" w:rsidRDefault="00322953" w:rsidP="00322953">
            <w:pPr>
              <w:spacing w:after="0" w:line="240" w:lineRule="auto"/>
              <w:jc w:val="center"/>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601</w:t>
            </w:r>
          </w:p>
        </w:tc>
        <w:tc>
          <w:tcPr>
            <w:tcW w:w="847" w:type="dxa"/>
            <w:tcBorders>
              <w:top w:val="nil"/>
              <w:left w:val="nil"/>
              <w:bottom w:val="single" w:sz="8" w:space="0" w:color="305496"/>
              <w:right w:val="single" w:sz="4" w:space="0" w:color="305496"/>
            </w:tcBorders>
            <w:shd w:val="clear" w:color="000000" w:fill="DDEBF7"/>
            <w:noWrap/>
            <w:vAlign w:val="center"/>
            <w:hideMark/>
          </w:tcPr>
          <w:p w14:paraId="732059DB" w14:textId="77777777" w:rsidR="00322953" w:rsidRPr="00322953" w:rsidRDefault="00322953" w:rsidP="00322953">
            <w:pPr>
              <w:spacing w:after="0" w:line="240" w:lineRule="auto"/>
              <w:jc w:val="center"/>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602</w:t>
            </w:r>
          </w:p>
        </w:tc>
        <w:tc>
          <w:tcPr>
            <w:tcW w:w="792" w:type="dxa"/>
            <w:tcBorders>
              <w:top w:val="nil"/>
              <w:left w:val="nil"/>
              <w:bottom w:val="single" w:sz="8" w:space="0" w:color="305496"/>
              <w:right w:val="single" w:sz="4" w:space="0" w:color="305496"/>
            </w:tcBorders>
            <w:shd w:val="clear" w:color="000000" w:fill="DDEBF7"/>
            <w:noWrap/>
            <w:vAlign w:val="center"/>
            <w:hideMark/>
          </w:tcPr>
          <w:p w14:paraId="3B242138" w14:textId="77777777" w:rsidR="00322953" w:rsidRPr="00322953" w:rsidRDefault="00322953" w:rsidP="00322953">
            <w:pPr>
              <w:spacing w:after="0" w:line="240" w:lineRule="auto"/>
              <w:jc w:val="center"/>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603</w:t>
            </w:r>
          </w:p>
        </w:tc>
        <w:tc>
          <w:tcPr>
            <w:tcW w:w="643" w:type="dxa"/>
            <w:tcBorders>
              <w:top w:val="nil"/>
              <w:left w:val="nil"/>
              <w:bottom w:val="single" w:sz="8" w:space="0" w:color="305496"/>
              <w:right w:val="single" w:sz="4" w:space="0" w:color="305496"/>
            </w:tcBorders>
            <w:shd w:val="clear" w:color="000000" w:fill="DDEBF7"/>
            <w:noWrap/>
            <w:vAlign w:val="center"/>
            <w:hideMark/>
          </w:tcPr>
          <w:p w14:paraId="741B2227" w14:textId="77777777" w:rsidR="00322953" w:rsidRPr="00322953" w:rsidRDefault="00322953" w:rsidP="00322953">
            <w:pPr>
              <w:spacing w:after="0" w:line="240" w:lineRule="auto"/>
              <w:jc w:val="center"/>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604</w:t>
            </w:r>
          </w:p>
        </w:tc>
        <w:tc>
          <w:tcPr>
            <w:tcW w:w="749" w:type="dxa"/>
            <w:tcBorders>
              <w:top w:val="nil"/>
              <w:left w:val="nil"/>
              <w:bottom w:val="single" w:sz="8" w:space="0" w:color="305496"/>
              <w:right w:val="single" w:sz="4" w:space="0" w:color="305496"/>
            </w:tcBorders>
            <w:shd w:val="clear" w:color="000000" w:fill="DDEBF7"/>
            <w:noWrap/>
            <w:vAlign w:val="center"/>
            <w:hideMark/>
          </w:tcPr>
          <w:p w14:paraId="4FFA36F1" w14:textId="77777777" w:rsidR="00322953" w:rsidRPr="00322953" w:rsidRDefault="00322953" w:rsidP="00322953">
            <w:pPr>
              <w:spacing w:after="0" w:line="240" w:lineRule="auto"/>
              <w:jc w:val="center"/>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606</w:t>
            </w:r>
          </w:p>
        </w:tc>
        <w:tc>
          <w:tcPr>
            <w:tcW w:w="865" w:type="dxa"/>
            <w:tcBorders>
              <w:top w:val="nil"/>
              <w:left w:val="nil"/>
              <w:bottom w:val="single" w:sz="8" w:space="0" w:color="305496"/>
              <w:right w:val="single" w:sz="4" w:space="0" w:color="305496"/>
            </w:tcBorders>
            <w:shd w:val="clear" w:color="000000" w:fill="DDEBF7"/>
            <w:noWrap/>
            <w:vAlign w:val="center"/>
            <w:hideMark/>
          </w:tcPr>
          <w:p w14:paraId="4D1A904B" w14:textId="77777777" w:rsidR="00322953" w:rsidRPr="00322953" w:rsidRDefault="00322953" w:rsidP="00322953">
            <w:pPr>
              <w:spacing w:after="0" w:line="240" w:lineRule="auto"/>
              <w:jc w:val="center"/>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230</w:t>
            </w:r>
          </w:p>
        </w:tc>
        <w:tc>
          <w:tcPr>
            <w:tcW w:w="923" w:type="dxa"/>
            <w:tcBorders>
              <w:top w:val="nil"/>
              <w:left w:val="nil"/>
              <w:bottom w:val="single" w:sz="8" w:space="0" w:color="305496"/>
              <w:right w:val="single" w:sz="8" w:space="0" w:color="305496"/>
            </w:tcBorders>
            <w:shd w:val="clear" w:color="000000" w:fill="DDEBF7"/>
            <w:noWrap/>
            <w:vAlign w:val="center"/>
            <w:hideMark/>
          </w:tcPr>
          <w:p w14:paraId="0F1E77CC" w14:textId="77777777" w:rsidR="00322953" w:rsidRPr="00322953" w:rsidRDefault="00322953" w:rsidP="00322953">
            <w:pPr>
              <w:spacing w:after="0" w:line="240" w:lineRule="auto"/>
              <w:jc w:val="center"/>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231</w:t>
            </w:r>
          </w:p>
        </w:tc>
      </w:tr>
      <w:tr w:rsidR="00322953" w:rsidRPr="00322953" w14:paraId="69C77965"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0D8EF8C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1110</w:t>
            </w:r>
          </w:p>
        </w:tc>
        <w:tc>
          <w:tcPr>
            <w:tcW w:w="2705" w:type="dxa"/>
            <w:tcBorders>
              <w:top w:val="nil"/>
              <w:left w:val="nil"/>
              <w:bottom w:val="single" w:sz="4" w:space="0" w:color="305496"/>
              <w:right w:val="single" w:sz="4" w:space="0" w:color="305496"/>
            </w:tcBorders>
            <w:shd w:val="clear" w:color="auto" w:fill="auto"/>
            <w:noWrap/>
            <w:vAlign w:val="center"/>
            <w:hideMark/>
          </w:tcPr>
          <w:p w14:paraId="40EA4C3F"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Planifikim, menaxhim dhe administrim</w:t>
            </w:r>
          </w:p>
        </w:tc>
        <w:tc>
          <w:tcPr>
            <w:tcW w:w="968" w:type="dxa"/>
            <w:tcBorders>
              <w:top w:val="nil"/>
              <w:left w:val="nil"/>
              <w:bottom w:val="single" w:sz="4" w:space="0" w:color="305496"/>
              <w:right w:val="single" w:sz="4" w:space="0" w:color="305496"/>
            </w:tcBorders>
            <w:shd w:val="clear" w:color="auto" w:fill="auto"/>
            <w:noWrap/>
            <w:vAlign w:val="center"/>
            <w:hideMark/>
          </w:tcPr>
          <w:p w14:paraId="777BECF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152,279 </w:t>
            </w:r>
          </w:p>
        </w:tc>
        <w:tc>
          <w:tcPr>
            <w:tcW w:w="876" w:type="dxa"/>
            <w:tcBorders>
              <w:top w:val="nil"/>
              <w:left w:val="nil"/>
              <w:bottom w:val="single" w:sz="4" w:space="0" w:color="305496"/>
              <w:right w:val="single" w:sz="4" w:space="0" w:color="305496"/>
            </w:tcBorders>
            <w:shd w:val="clear" w:color="auto" w:fill="auto"/>
            <w:noWrap/>
            <w:vAlign w:val="center"/>
            <w:hideMark/>
          </w:tcPr>
          <w:p w14:paraId="683DD48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81,973 </w:t>
            </w:r>
          </w:p>
        </w:tc>
        <w:tc>
          <w:tcPr>
            <w:tcW w:w="817" w:type="dxa"/>
            <w:tcBorders>
              <w:top w:val="nil"/>
              <w:left w:val="nil"/>
              <w:bottom w:val="single" w:sz="4" w:space="0" w:color="305496"/>
              <w:right w:val="single" w:sz="4" w:space="0" w:color="305496"/>
            </w:tcBorders>
            <w:shd w:val="clear" w:color="auto" w:fill="auto"/>
            <w:noWrap/>
            <w:vAlign w:val="center"/>
            <w:hideMark/>
          </w:tcPr>
          <w:p w14:paraId="270E5BE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13,686 </w:t>
            </w:r>
          </w:p>
        </w:tc>
        <w:tc>
          <w:tcPr>
            <w:tcW w:w="847" w:type="dxa"/>
            <w:tcBorders>
              <w:top w:val="nil"/>
              <w:left w:val="nil"/>
              <w:bottom w:val="single" w:sz="4" w:space="0" w:color="305496"/>
              <w:right w:val="single" w:sz="4" w:space="0" w:color="305496"/>
            </w:tcBorders>
            <w:shd w:val="clear" w:color="auto" w:fill="auto"/>
            <w:noWrap/>
            <w:vAlign w:val="center"/>
            <w:hideMark/>
          </w:tcPr>
          <w:p w14:paraId="6CE8EDEE"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47,882 </w:t>
            </w:r>
          </w:p>
        </w:tc>
        <w:tc>
          <w:tcPr>
            <w:tcW w:w="792" w:type="dxa"/>
            <w:tcBorders>
              <w:top w:val="nil"/>
              <w:left w:val="nil"/>
              <w:bottom w:val="single" w:sz="4" w:space="0" w:color="305496"/>
              <w:right w:val="single" w:sz="4" w:space="0" w:color="305496"/>
            </w:tcBorders>
            <w:shd w:val="clear" w:color="auto" w:fill="auto"/>
            <w:noWrap/>
            <w:vAlign w:val="center"/>
            <w:hideMark/>
          </w:tcPr>
          <w:p w14:paraId="3EFCC01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016128B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2,561 </w:t>
            </w:r>
          </w:p>
        </w:tc>
        <w:tc>
          <w:tcPr>
            <w:tcW w:w="749" w:type="dxa"/>
            <w:tcBorders>
              <w:top w:val="nil"/>
              <w:left w:val="nil"/>
              <w:bottom w:val="single" w:sz="4" w:space="0" w:color="305496"/>
              <w:right w:val="single" w:sz="4" w:space="0" w:color="305496"/>
            </w:tcBorders>
            <w:shd w:val="clear" w:color="auto" w:fill="auto"/>
            <w:noWrap/>
            <w:vAlign w:val="center"/>
            <w:hideMark/>
          </w:tcPr>
          <w:p w14:paraId="0763B47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2,206 </w:t>
            </w:r>
          </w:p>
        </w:tc>
        <w:tc>
          <w:tcPr>
            <w:tcW w:w="865" w:type="dxa"/>
            <w:tcBorders>
              <w:top w:val="nil"/>
              <w:left w:val="nil"/>
              <w:bottom w:val="single" w:sz="4" w:space="0" w:color="305496"/>
              <w:right w:val="single" w:sz="4" w:space="0" w:color="305496"/>
            </w:tcBorders>
            <w:shd w:val="clear" w:color="auto" w:fill="auto"/>
            <w:noWrap/>
            <w:vAlign w:val="center"/>
            <w:hideMark/>
          </w:tcPr>
          <w:p w14:paraId="170F3E1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3ECD6C7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3,972 </w:t>
            </w:r>
          </w:p>
        </w:tc>
      </w:tr>
      <w:tr w:rsidR="00322953" w:rsidRPr="00322953" w14:paraId="3909D25D"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2488FD9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1710</w:t>
            </w:r>
          </w:p>
        </w:tc>
        <w:tc>
          <w:tcPr>
            <w:tcW w:w="2705" w:type="dxa"/>
            <w:tcBorders>
              <w:top w:val="nil"/>
              <w:left w:val="nil"/>
              <w:bottom w:val="single" w:sz="4" w:space="0" w:color="305496"/>
              <w:right w:val="single" w:sz="4" w:space="0" w:color="305496"/>
            </w:tcBorders>
            <w:shd w:val="clear" w:color="auto" w:fill="auto"/>
            <w:noWrap/>
            <w:vAlign w:val="center"/>
            <w:hideMark/>
          </w:tcPr>
          <w:p w14:paraId="36758B42"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Pagesa për shërbimin e borxhit të brendshëm</w:t>
            </w:r>
          </w:p>
        </w:tc>
        <w:tc>
          <w:tcPr>
            <w:tcW w:w="968" w:type="dxa"/>
            <w:tcBorders>
              <w:top w:val="nil"/>
              <w:left w:val="nil"/>
              <w:bottom w:val="single" w:sz="4" w:space="0" w:color="305496"/>
              <w:right w:val="single" w:sz="4" w:space="0" w:color="305496"/>
            </w:tcBorders>
            <w:shd w:val="clear" w:color="auto" w:fill="auto"/>
            <w:noWrap/>
            <w:vAlign w:val="center"/>
            <w:hideMark/>
          </w:tcPr>
          <w:p w14:paraId="566C310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6,816 </w:t>
            </w:r>
          </w:p>
        </w:tc>
        <w:tc>
          <w:tcPr>
            <w:tcW w:w="876" w:type="dxa"/>
            <w:tcBorders>
              <w:top w:val="nil"/>
              <w:left w:val="nil"/>
              <w:bottom w:val="single" w:sz="4" w:space="0" w:color="305496"/>
              <w:right w:val="single" w:sz="4" w:space="0" w:color="305496"/>
            </w:tcBorders>
            <w:shd w:val="clear" w:color="auto" w:fill="auto"/>
            <w:noWrap/>
            <w:vAlign w:val="center"/>
            <w:hideMark/>
          </w:tcPr>
          <w:p w14:paraId="0FA2A3E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17" w:type="dxa"/>
            <w:tcBorders>
              <w:top w:val="nil"/>
              <w:left w:val="nil"/>
              <w:bottom w:val="single" w:sz="4" w:space="0" w:color="305496"/>
              <w:right w:val="single" w:sz="4" w:space="0" w:color="305496"/>
            </w:tcBorders>
            <w:shd w:val="clear" w:color="auto" w:fill="auto"/>
            <w:noWrap/>
            <w:vAlign w:val="center"/>
            <w:hideMark/>
          </w:tcPr>
          <w:p w14:paraId="6D76A92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47" w:type="dxa"/>
            <w:tcBorders>
              <w:top w:val="nil"/>
              <w:left w:val="nil"/>
              <w:bottom w:val="single" w:sz="4" w:space="0" w:color="305496"/>
              <w:right w:val="single" w:sz="4" w:space="0" w:color="305496"/>
            </w:tcBorders>
            <w:shd w:val="clear" w:color="auto" w:fill="auto"/>
            <w:noWrap/>
            <w:vAlign w:val="center"/>
            <w:hideMark/>
          </w:tcPr>
          <w:p w14:paraId="7C4383D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92" w:type="dxa"/>
            <w:tcBorders>
              <w:top w:val="nil"/>
              <w:left w:val="nil"/>
              <w:bottom w:val="single" w:sz="4" w:space="0" w:color="305496"/>
              <w:right w:val="single" w:sz="4" w:space="0" w:color="305496"/>
            </w:tcBorders>
            <w:shd w:val="clear" w:color="auto" w:fill="auto"/>
            <w:noWrap/>
            <w:vAlign w:val="center"/>
            <w:hideMark/>
          </w:tcPr>
          <w:p w14:paraId="4525F77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5C93962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24F33A2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65" w:type="dxa"/>
            <w:tcBorders>
              <w:top w:val="nil"/>
              <w:left w:val="nil"/>
              <w:bottom w:val="single" w:sz="4" w:space="0" w:color="305496"/>
              <w:right w:val="single" w:sz="4" w:space="0" w:color="305496"/>
            </w:tcBorders>
            <w:shd w:val="clear" w:color="auto" w:fill="auto"/>
            <w:noWrap/>
            <w:vAlign w:val="center"/>
            <w:hideMark/>
          </w:tcPr>
          <w:p w14:paraId="220B56B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280A952E"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6,816 </w:t>
            </w:r>
          </w:p>
        </w:tc>
      </w:tr>
      <w:tr w:rsidR="00322953" w:rsidRPr="00322953" w14:paraId="37B2BEF8"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48D80CA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3140</w:t>
            </w:r>
          </w:p>
        </w:tc>
        <w:tc>
          <w:tcPr>
            <w:tcW w:w="2705" w:type="dxa"/>
            <w:tcBorders>
              <w:top w:val="nil"/>
              <w:left w:val="nil"/>
              <w:bottom w:val="single" w:sz="4" w:space="0" w:color="305496"/>
              <w:right w:val="single" w:sz="4" w:space="0" w:color="305496"/>
            </w:tcBorders>
            <w:shd w:val="clear" w:color="auto" w:fill="auto"/>
            <w:noWrap/>
            <w:vAlign w:val="center"/>
            <w:hideMark/>
          </w:tcPr>
          <w:p w14:paraId="236A5ED4"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Shërbimet e Policisë Vendore</w:t>
            </w:r>
          </w:p>
        </w:tc>
        <w:tc>
          <w:tcPr>
            <w:tcW w:w="968" w:type="dxa"/>
            <w:tcBorders>
              <w:top w:val="nil"/>
              <w:left w:val="nil"/>
              <w:bottom w:val="single" w:sz="4" w:space="0" w:color="305496"/>
              <w:right w:val="single" w:sz="4" w:space="0" w:color="305496"/>
            </w:tcBorders>
            <w:shd w:val="clear" w:color="auto" w:fill="auto"/>
            <w:noWrap/>
            <w:vAlign w:val="center"/>
            <w:hideMark/>
          </w:tcPr>
          <w:p w14:paraId="42C49DA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10,545 </w:t>
            </w:r>
          </w:p>
        </w:tc>
        <w:tc>
          <w:tcPr>
            <w:tcW w:w="876" w:type="dxa"/>
            <w:tcBorders>
              <w:top w:val="nil"/>
              <w:left w:val="nil"/>
              <w:bottom w:val="single" w:sz="4" w:space="0" w:color="305496"/>
              <w:right w:val="single" w:sz="4" w:space="0" w:color="305496"/>
            </w:tcBorders>
            <w:shd w:val="clear" w:color="auto" w:fill="auto"/>
            <w:noWrap/>
            <w:vAlign w:val="center"/>
            <w:hideMark/>
          </w:tcPr>
          <w:p w14:paraId="0BE17AD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8,334 </w:t>
            </w:r>
          </w:p>
        </w:tc>
        <w:tc>
          <w:tcPr>
            <w:tcW w:w="817" w:type="dxa"/>
            <w:tcBorders>
              <w:top w:val="nil"/>
              <w:left w:val="nil"/>
              <w:bottom w:val="single" w:sz="4" w:space="0" w:color="305496"/>
              <w:right w:val="single" w:sz="4" w:space="0" w:color="305496"/>
            </w:tcBorders>
            <w:shd w:val="clear" w:color="auto" w:fill="auto"/>
            <w:noWrap/>
            <w:vAlign w:val="center"/>
            <w:hideMark/>
          </w:tcPr>
          <w:p w14:paraId="6433770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1,535 </w:t>
            </w:r>
          </w:p>
        </w:tc>
        <w:tc>
          <w:tcPr>
            <w:tcW w:w="847" w:type="dxa"/>
            <w:tcBorders>
              <w:top w:val="nil"/>
              <w:left w:val="nil"/>
              <w:bottom w:val="single" w:sz="4" w:space="0" w:color="305496"/>
              <w:right w:val="single" w:sz="4" w:space="0" w:color="305496"/>
            </w:tcBorders>
            <w:shd w:val="clear" w:color="auto" w:fill="auto"/>
            <w:noWrap/>
            <w:vAlign w:val="center"/>
            <w:hideMark/>
          </w:tcPr>
          <w:p w14:paraId="256951D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671 </w:t>
            </w:r>
          </w:p>
        </w:tc>
        <w:tc>
          <w:tcPr>
            <w:tcW w:w="792" w:type="dxa"/>
            <w:tcBorders>
              <w:top w:val="nil"/>
              <w:left w:val="nil"/>
              <w:bottom w:val="single" w:sz="4" w:space="0" w:color="305496"/>
              <w:right w:val="single" w:sz="4" w:space="0" w:color="305496"/>
            </w:tcBorders>
            <w:shd w:val="clear" w:color="auto" w:fill="auto"/>
            <w:noWrap/>
            <w:vAlign w:val="center"/>
            <w:hideMark/>
          </w:tcPr>
          <w:p w14:paraId="5475248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2D0657A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675EA0D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 </w:t>
            </w:r>
          </w:p>
        </w:tc>
        <w:tc>
          <w:tcPr>
            <w:tcW w:w="865" w:type="dxa"/>
            <w:tcBorders>
              <w:top w:val="nil"/>
              <w:left w:val="nil"/>
              <w:bottom w:val="single" w:sz="4" w:space="0" w:color="305496"/>
              <w:right w:val="single" w:sz="4" w:space="0" w:color="305496"/>
            </w:tcBorders>
            <w:shd w:val="clear" w:color="auto" w:fill="auto"/>
            <w:noWrap/>
            <w:vAlign w:val="center"/>
            <w:hideMark/>
          </w:tcPr>
          <w:p w14:paraId="344DA19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213CE1E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r>
      <w:tr w:rsidR="00322953" w:rsidRPr="00322953" w14:paraId="79FC272F"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5F55137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3280</w:t>
            </w:r>
          </w:p>
        </w:tc>
        <w:tc>
          <w:tcPr>
            <w:tcW w:w="2705" w:type="dxa"/>
            <w:tcBorders>
              <w:top w:val="nil"/>
              <w:left w:val="nil"/>
              <w:bottom w:val="single" w:sz="4" w:space="0" w:color="305496"/>
              <w:right w:val="single" w:sz="4" w:space="0" w:color="305496"/>
            </w:tcBorders>
            <w:shd w:val="clear" w:color="auto" w:fill="auto"/>
            <w:noWrap/>
            <w:vAlign w:val="center"/>
            <w:hideMark/>
          </w:tcPr>
          <w:p w14:paraId="5DD7F712"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Mbrojtja nga zjarri dhe mbrojtja civile</w:t>
            </w:r>
          </w:p>
        </w:tc>
        <w:tc>
          <w:tcPr>
            <w:tcW w:w="968" w:type="dxa"/>
            <w:tcBorders>
              <w:top w:val="nil"/>
              <w:left w:val="nil"/>
              <w:bottom w:val="single" w:sz="4" w:space="0" w:color="305496"/>
              <w:right w:val="single" w:sz="4" w:space="0" w:color="305496"/>
            </w:tcBorders>
            <w:shd w:val="clear" w:color="auto" w:fill="auto"/>
            <w:noWrap/>
            <w:vAlign w:val="center"/>
            <w:hideMark/>
          </w:tcPr>
          <w:p w14:paraId="412E54A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34,879 </w:t>
            </w:r>
          </w:p>
        </w:tc>
        <w:tc>
          <w:tcPr>
            <w:tcW w:w="876" w:type="dxa"/>
            <w:tcBorders>
              <w:top w:val="nil"/>
              <w:left w:val="nil"/>
              <w:bottom w:val="single" w:sz="4" w:space="0" w:color="305496"/>
              <w:right w:val="single" w:sz="4" w:space="0" w:color="305496"/>
            </w:tcBorders>
            <w:shd w:val="clear" w:color="auto" w:fill="auto"/>
            <w:noWrap/>
            <w:vAlign w:val="center"/>
            <w:hideMark/>
          </w:tcPr>
          <w:p w14:paraId="2971EF0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23,452 </w:t>
            </w:r>
          </w:p>
        </w:tc>
        <w:tc>
          <w:tcPr>
            <w:tcW w:w="817" w:type="dxa"/>
            <w:tcBorders>
              <w:top w:val="nil"/>
              <w:left w:val="nil"/>
              <w:bottom w:val="single" w:sz="4" w:space="0" w:color="305496"/>
              <w:right w:val="single" w:sz="4" w:space="0" w:color="305496"/>
            </w:tcBorders>
            <w:shd w:val="clear" w:color="auto" w:fill="auto"/>
            <w:noWrap/>
            <w:vAlign w:val="center"/>
            <w:hideMark/>
          </w:tcPr>
          <w:p w14:paraId="12EB6BA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3,871 </w:t>
            </w:r>
          </w:p>
        </w:tc>
        <w:tc>
          <w:tcPr>
            <w:tcW w:w="847" w:type="dxa"/>
            <w:tcBorders>
              <w:top w:val="nil"/>
              <w:left w:val="nil"/>
              <w:bottom w:val="single" w:sz="4" w:space="0" w:color="305496"/>
              <w:right w:val="single" w:sz="4" w:space="0" w:color="305496"/>
            </w:tcBorders>
            <w:shd w:val="clear" w:color="auto" w:fill="auto"/>
            <w:noWrap/>
            <w:vAlign w:val="center"/>
            <w:hideMark/>
          </w:tcPr>
          <w:p w14:paraId="6C8EDC6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6,159 </w:t>
            </w:r>
          </w:p>
        </w:tc>
        <w:tc>
          <w:tcPr>
            <w:tcW w:w="792" w:type="dxa"/>
            <w:tcBorders>
              <w:top w:val="nil"/>
              <w:left w:val="nil"/>
              <w:bottom w:val="single" w:sz="4" w:space="0" w:color="305496"/>
              <w:right w:val="single" w:sz="4" w:space="0" w:color="305496"/>
            </w:tcBorders>
            <w:shd w:val="clear" w:color="auto" w:fill="auto"/>
            <w:noWrap/>
            <w:vAlign w:val="center"/>
            <w:hideMark/>
          </w:tcPr>
          <w:p w14:paraId="3FA9843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6541883E"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1E14AC0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659 </w:t>
            </w:r>
          </w:p>
        </w:tc>
        <w:tc>
          <w:tcPr>
            <w:tcW w:w="865" w:type="dxa"/>
            <w:tcBorders>
              <w:top w:val="nil"/>
              <w:left w:val="nil"/>
              <w:bottom w:val="single" w:sz="4" w:space="0" w:color="305496"/>
              <w:right w:val="single" w:sz="4" w:space="0" w:color="305496"/>
            </w:tcBorders>
            <w:shd w:val="clear" w:color="auto" w:fill="auto"/>
            <w:noWrap/>
            <w:vAlign w:val="center"/>
            <w:hideMark/>
          </w:tcPr>
          <w:p w14:paraId="1A1986C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605362A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738 </w:t>
            </w:r>
          </w:p>
        </w:tc>
      </w:tr>
      <w:tr w:rsidR="00322953" w:rsidRPr="00322953" w14:paraId="3991A92D"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59782EB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4220</w:t>
            </w:r>
          </w:p>
        </w:tc>
        <w:tc>
          <w:tcPr>
            <w:tcW w:w="2705" w:type="dxa"/>
            <w:tcBorders>
              <w:top w:val="nil"/>
              <w:left w:val="nil"/>
              <w:bottom w:val="single" w:sz="4" w:space="0" w:color="305496"/>
              <w:right w:val="single" w:sz="4" w:space="0" w:color="305496"/>
            </w:tcBorders>
            <w:shd w:val="clear" w:color="auto" w:fill="auto"/>
            <w:noWrap/>
            <w:vAlign w:val="center"/>
            <w:hideMark/>
          </w:tcPr>
          <w:p w14:paraId="72A4C0AC"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Shërbimet bujqësore, inspektimi, siguria ushqimore dhe mbrojtja e konsumatorëve</w:t>
            </w:r>
          </w:p>
        </w:tc>
        <w:tc>
          <w:tcPr>
            <w:tcW w:w="968" w:type="dxa"/>
            <w:tcBorders>
              <w:top w:val="nil"/>
              <w:left w:val="nil"/>
              <w:bottom w:val="single" w:sz="4" w:space="0" w:color="305496"/>
              <w:right w:val="single" w:sz="4" w:space="0" w:color="305496"/>
            </w:tcBorders>
            <w:shd w:val="clear" w:color="auto" w:fill="auto"/>
            <w:noWrap/>
            <w:vAlign w:val="center"/>
            <w:hideMark/>
          </w:tcPr>
          <w:p w14:paraId="35808E6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14,048 </w:t>
            </w:r>
          </w:p>
        </w:tc>
        <w:tc>
          <w:tcPr>
            <w:tcW w:w="876" w:type="dxa"/>
            <w:tcBorders>
              <w:top w:val="nil"/>
              <w:left w:val="nil"/>
              <w:bottom w:val="single" w:sz="4" w:space="0" w:color="305496"/>
              <w:right w:val="single" w:sz="4" w:space="0" w:color="305496"/>
            </w:tcBorders>
            <w:shd w:val="clear" w:color="auto" w:fill="auto"/>
            <w:noWrap/>
            <w:vAlign w:val="center"/>
            <w:hideMark/>
          </w:tcPr>
          <w:p w14:paraId="1FE3F27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11,933 </w:t>
            </w:r>
          </w:p>
        </w:tc>
        <w:tc>
          <w:tcPr>
            <w:tcW w:w="817" w:type="dxa"/>
            <w:tcBorders>
              <w:top w:val="nil"/>
              <w:left w:val="nil"/>
              <w:bottom w:val="single" w:sz="4" w:space="0" w:color="305496"/>
              <w:right w:val="single" w:sz="4" w:space="0" w:color="305496"/>
            </w:tcBorders>
            <w:shd w:val="clear" w:color="auto" w:fill="auto"/>
            <w:noWrap/>
            <w:vAlign w:val="center"/>
            <w:hideMark/>
          </w:tcPr>
          <w:p w14:paraId="06D8978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2,115 </w:t>
            </w:r>
          </w:p>
        </w:tc>
        <w:tc>
          <w:tcPr>
            <w:tcW w:w="847" w:type="dxa"/>
            <w:tcBorders>
              <w:top w:val="nil"/>
              <w:left w:val="nil"/>
              <w:bottom w:val="single" w:sz="4" w:space="0" w:color="305496"/>
              <w:right w:val="single" w:sz="4" w:space="0" w:color="305496"/>
            </w:tcBorders>
            <w:shd w:val="clear" w:color="auto" w:fill="auto"/>
            <w:noWrap/>
            <w:vAlign w:val="center"/>
            <w:hideMark/>
          </w:tcPr>
          <w:p w14:paraId="3E3A75B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92" w:type="dxa"/>
            <w:tcBorders>
              <w:top w:val="nil"/>
              <w:left w:val="nil"/>
              <w:bottom w:val="single" w:sz="4" w:space="0" w:color="305496"/>
              <w:right w:val="single" w:sz="4" w:space="0" w:color="305496"/>
            </w:tcBorders>
            <w:shd w:val="clear" w:color="auto" w:fill="auto"/>
            <w:noWrap/>
            <w:vAlign w:val="center"/>
            <w:hideMark/>
          </w:tcPr>
          <w:p w14:paraId="63C25BC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3248800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2265052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65" w:type="dxa"/>
            <w:tcBorders>
              <w:top w:val="nil"/>
              <w:left w:val="nil"/>
              <w:bottom w:val="single" w:sz="4" w:space="0" w:color="305496"/>
              <w:right w:val="single" w:sz="4" w:space="0" w:color="305496"/>
            </w:tcBorders>
            <w:shd w:val="clear" w:color="auto" w:fill="auto"/>
            <w:noWrap/>
            <w:vAlign w:val="center"/>
            <w:hideMark/>
          </w:tcPr>
          <w:p w14:paraId="18839D3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0C33C82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r>
      <w:tr w:rsidR="00322953" w:rsidRPr="00322953" w14:paraId="04C958E2"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2414019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4240</w:t>
            </w:r>
          </w:p>
        </w:tc>
        <w:tc>
          <w:tcPr>
            <w:tcW w:w="2705" w:type="dxa"/>
            <w:tcBorders>
              <w:top w:val="nil"/>
              <w:left w:val="nil"/>
              <w:bottom w:val="single" w:sz="4" w:space="0" w:color="305496"/>
              <w:right w:val="single" w:sz="4" w:space="0" w:color="305496"/>
            </w:tcBorders>
            <w:shd w:val="clear" w:color="auto" w:fill="auto"/>
            <w:noWrap/>
            <w:vAlign w:val="center"/>
            <w:hideMark/>
          </w:tcPr>
          <w:p w14:paraId="2E8E847B"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Menaxhimi i Infrastrukturës së ujitjes dhe kullimit</w:t>
            </w:r>
          </w:p>
        </w:tc>
        <w:tc>
          <w:tcPr>
            <w:tcW w:w="968" w:type="dxa"/>
            <w:tcBorders>
              <w:top w:val="nil"/>
              <w:left w:val="nil"/>
              <w:bottom w:val="single" w:sz="4" w:space="0" w:color="305496"/>
              <w:right w:val="single" w:sz="4" w:space="0" w:color="305496"/>
            </w:tcBorders>
            <w:shd w:val="clear" w:color="auto" w:fill="auto"/>
            <w:noWrap/>
            <w:vAlign w:val="center"/>
            <w:hideMark/>
          </w:tcPr>
          <w:p w14:paraId="2C7D2F1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14,079 </w:t>
            </w:r>
          </w:p>
        </w:tc>
        <w:tc>
          <w:tcPr>
            <w:tcW w:w="876" w:type="dxa"/>
            <w:tcBorders>
              <w:top w:val="nil"/>
              <w:left w:val="nil"/>
              <w:bottom w:val="single" w:sz="4" w:space="0" w:color="305496"/>
              <w:right w:val="single" w:sz="4" w:space="0" w:color="305496"/>
            </w:tcBorders>
            <w:shd w:val="clear" w:color="auto" w:fill="auto"/>
            <w:noWrap/>
            <w:vAlign w:val="center"/>
            <w:hideMark/>
          </w:tcPr>
          <w:p w14:paraId="5985298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3,197 </w:t>
            </w:r>
          </w:p>
        </w:tc>
        <w:tc>
          <w:tcPr>
            <w:tcW w:w="817" w:type="dxa"/>
            <w:tcBorders>
              <w:top w:val="nil"/>
              <w:left w:val="nil"/>
              <w:bottom w:val="single" w:sz="4" w:space="0" w:color="305496"/>
              <w:right w:val="single" w:sz="4" w:space="0" w:color="305496"/>
            </w:tcBorders>
            <w:shd w:val="clear" w:color="auto" w:fill="auto"/>
            <w:noWrap/>
            <w:vAlign w:val="center"/>
            <w:hideMark/>
          </w:tcPr>
          <w:p w14:paraId="6495F5A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426 </w:t>
            </w:r>
          </w:p>
        </w:tc>
        <w:tc>
          <w:tcPr>
            <w:tcW w:w="847" w:type="dxa"/>
            <w:tcBorders>
              <w:top w:val="nil"/>
              <w:left w:val="nil"/>
              <w:bottom w:val="single" w:sz="4" w:space="0" w:color="305496"/>
              <w:right w:val="single" w:sz="4" w:space="0" w:color="305496"/>
            </w:tcBorders>
            <w:shd w:val="clear" w:color="auto" w:fill="auto"/>
            <w:noWrap/>
            <w:vAlign w:val="center"/>
            <w:hideMark/>
          </w:tcPr>
          <w:p w14:paraId="67FE05E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6,820 </w:t>
            </w:r>
          </w:p>
        </w:tc>
        <w:tc>
          <w:tcPr>
            <w:tcW w:w="792" w:type="dxa"/>
            <w:tcBorders>
              <w:top w:val="nil"/>
              <w:left w:val="nil"/>
              <w:bottom w:val="single" w:sz="4" w:space="0" w:color="305496"/>
              <w:right w:val="single" w:sz="4" w:space="0" w:color="305496"/>
            </w:tcBorders>
            <w:shd w:val="clear" w:color="auto" w:fill="auto"/>
            <w:noWrap/>
            <w:vAlign w:val="center"/>
            <w:hideMark/>
          </w:tcPr>
          <w:p w14:paraId="17360B0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0F529CC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6F5675AE"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600 </w:t>
            </w:r>
          </w:p>
        </w:tc>
        <w:tc>
          <w:tcPr>
            <w:tcW w:w="865" w:type="dxa"/>
            <w:tcBorders>
              <w:top w:val="nil"/>
              <w:left w:val="nil"/>
              <w:bottom w:val="single" w:sz="4" w:space="0" w:color="305496"/>
              <w:right w:val="single" w:sz="4" w:space="0" w:color="305496"/>
            </w:tcBorders>
            <w:shd w:val="clear" w:color="auto" w:fill="auto"/>
            <w:noWrap/>
            <w:vAlign w:val="center"/>
            <w:hideMark/>
          </w:tcPr>
          <w:p w14:paraId="62ED952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4F8036F6"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3,036 </w:t>
            </w:r>
          </w:p>
        </w:tc>
      </w:tr>
      <w:tr w:rsidR="00322953" w:rsidRPr="00322953" w14:paraId="6E4484C6"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3B637D9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4260</w:t>
            </w:r>
          </w:p>
        </w:tc>
        <w:tc>
          <w:tcPr>
            <w:tcW w:w="2705" w:type="dxa"/>
            <w:tcBorders>
              <w:top w:val="nil"/>
              <w:left w:val="nil"/>
              <w:bottom w:val="single" w:sz="4" w:space="0" w:color="305496"/>
              <w:right w:val="single" w:sz="4" w:space="0" w:color="305496"/>
            </w:tcBorders>
            <w:shd w:val="clear" w:color="auto" w:fill="auto"/>
            <w:noWrap/>
            <w:vAlign w:val="center"/>
            <w:hideMark/>
          </w:tcPr>
          <w:p w14:paraId="72D5D920"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Administrimi i pyjeve dhe kullotave</w:t>
            </w:r>
          </w:p>
        </w:tc>
        <w:tc>
          <w:tcPr>
            <w:tcW w:w="968" w:type="dxa"/>
            <w:tcBorders>
              <w:top w:val="nil"/>
              <w:left w:val="nil"/>
              <w:bottom w:val="single" w:sz="4" w:space="0" w:color="305496"/>
              <w:right w:val="single" w:sz="4" w:space="0" w:color="305496"/>
            </w:tcBorders>
            <w:shd w:val="clear" w:color="auto" w:fill="auto"/>
            <w:noWrap/>
            <w:vAlign w:val="center"/>
            <w:hideMark/>
          </w:tcPr>
          <w:p w14:paraId="10F7A79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5,655 </w:t>
            </w:r>
          </w:p>
        </w:tc>
        <w:tc>
          <w:tcPr>
            <w:tcW w:w="876" w:type="dxa"/>
            <w:tcBorders>
              <w:top w:val="nil"/>
              <w:left w:val="nil"/>
              <w:bottom w:val="single" w:sz="4" w:space="0" w:color="305496"/>
              <w:right w:val="single" w:sz="4" w:space="0" w:color="305496"/>
            </w:tcBorders>
            <w:shd w:val="clear" w:color="auto" w:fill="auto"/>
            <w:noWrap/>
            <w:vAlign w:val="center"/>
            <w:hideMark/>
          </w:tcPr>
          <w:p w14:paraId="07E46B2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3,084 </w:t>
            </w:r>
          </w:p>
        </w:tc>
        <w:tc>
          <w:tcPr>
            <w:tcW w:w="817" w:type="dxa"/>
            <w:tcBorders>
              <w:top w:val="nil"/>
              <w:left w:val="nil"/>
              <w:bottom w:val="single" w:sz="4" w:space="0" w:color="305496"/>
              <w:right w:val="single" w:sz="4" w:space="0" w:color="305496"/>
            </w:tcBorders>
            <w:shd w:val="clear" w:color="auto" w:fill="auto"/>
            <w:noWrap/>
            <w:vAlign w:val="center"/>
            <w:hideMark/>
          </w:tcPr>
          <w:p w14:paraId="60EE715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501 </w:t>
            </w:r>
          </w:p>
        </w:tc>
        <w:tc>
          <w:tcPr>
            <w:tcW w:w="847" w:type="dxa"/>
            <w:tcBorders>
              <w:top w:val="nil"/>
              <w:left w:val="nil"/>
              <w:bottom w:val="single" w:sz="4" w:space="0" w:color="305496"/>
              <w:right w:val="single" w:sz="4" w:space="0" w:color="305496"/>
            </w:tcBorders>
            <w:shd w:val="clear" w:color="auto" w:fill="auto"/>
            <w:noWrap/>
            <w:vAlign w:val="center"/>
            <w:hideMark/>
          </w:tcPr>
          <w:p w14:paraId="367F9BE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993 </w:t>
            </w:r>
          </w:p>
        </w:tc>
        <w:tc>
          <w:tcPr>
            <w:tcW w:w="792" w:type="dxa"/>
            <w:tcBorders>
              <w:top w:val="nil"/>
              <w:left w:val="nil"/>
              <w:bottom w:val="single" w:sz="4" w:space="0" w:color="305496"/>
              <w:right w:val="single" w:sz="4" w:space="0" w:color="305496"/>
            </w:tcBorders>
            <w:shd w:val="clear" w:color="auto" w:fill="auto"/>
            <w:noWrap/>
            <w:vAlign w:val="center"/>
            <w:hideMark/>
          </w:tcPr>
          <w:p w14:paraId="588BEF3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0B63E63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1283CDC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65" w:type="dxa"/>
            <w:tcBorders>
              <w:top w:val="nil"/>
              <w:left w:val="nil"/>
              <w:bottom w:val="single" w:sz="4" w:space="0" w:color="305496"/>
              <w:right w:val="single" w:sz="4" w:space="0" w:color="305496"/>
            </w:tcBorders>
            <w:shd w:val="clear" w:color="auto" w:fill="auto"/>
            <w:noWrap/>
            <w:vAlign w:val="center"/>
            <w:hideMark/>
          </w:tcPr>
          <w:p w14:paraId="6579560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7AE6407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1,076 </w:t>
            </w:r>
          </w:p>
        </w:tc>
      </w:tr>
      <w:tr w:rsidR="00322953" w:rsidRPr="00322953" w14:paraId="3DDAD496"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55A694E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4520</w:t>
            </w:r>
          </w:p>
        </w:tc>
        <w:tc>
          <w:tcPr>
            <w:tcW w:w="2705" w:type="dxa"/>
            <w:tcBorders>
              <w:top w:val="nil"/>
              <w:left w:val="nil"/>
              <w:bottom w:val="single" w:sz="4" w:space="0" w:color="305496"/>
              <w:right w:val="single" w:sz="4" w:space="0" w:color="305496"/>
            </w:tcBorders>
            <w:shd w:val="clear" w:color="auto" w:fill="auto"/>
            <w:noWrap/>
            <w:vAlign w:val="center"/>
            <w:hideMark/>
          </w:tcPr>
          <w:p w14:paraId="72AADD7F"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Rrjeti rrugor rural</w:t>
            </w:r>
          </w:p>
        </w:tc>
        <w:tc>
          <w:tcPr>
            <w:tcW w:w="968" w:type="dxa"/>
            <w:tcBorders>
              <w:top w:val="nil"/>
              <w:left w:val="nil"/>
              <w:bottom w:val="single" w:sz="4" w:space="0" w:color="305496"/>
              <w:right w:val="single" w:sz="4" w:space="0" w:color="305496"/>
            </w:tcBorders>
            <w:shd w:val="clear" w:color="auto" w:fill="auto"/>
            <w:noWrap/>
            <w:vAlign w:val="center"/>
            <w:hideMark/>
          </w:tcPr>
          <w:p w14:paraId="200035D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141,666 </w:t>
            </w:r>
          </w:p>
        </w:tc>
        <w:tc>
          <w:tcPr>
            <w:tcW w:w="876" w:type="dxa"/>
            <w:tcBorders>
              <w:top w:val="nil"/>
              <w:left w:val="nil"/>
              <w:bottom w:val="single" w:sz="4" w:space="0" w:color="305496"/>
              <w:right w:val="single" w:sz="4" w:space="0" w:color="305496"/>
            </w:tcBorders>
            <w:shd w:val="clear" w:color="auto" w:fill="auto"/>
            <w:noWrap/>
            <w:vAlign w:val="center"/>
            <w:hideMark/>
          </w:tcPr>
          <w:p w14:paraId="431E57B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21,758 </w:t>
            </w:r>
          </w:p>
        </w:tc>
        <w:tc>
          <w:tcPr>
            <w:tcW w:w="817" w:type="dxa"/>
            <w:tcBorders>
              <w:top w:val="nil"/>
              <w:left w:val="nil"/>
              <w:bottom w:val="single" w:sz="4" w:space="0" w:color="305496"/>
              <w:right w:val="single" w:sz="4" w:space="0" w:color="305496"/>
            </w:tcBorders>
            <w:shd w:val="clear" w:color="auto" w:fill="auto"/>
            <w:noWrap/>
            <w:vAlign w:val="center"/>
            <w:hideMark/>
          </w:tcPr>
          <w:p w14:paraId="7E18D74E"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3,621 </w:t>
            </w:r>
          </w:p>
        </w:tc>
        <w:tc>
          <w:tcPr>
            <w:tcW w:w="847" w:type="dxa"/>
            <w:tcBorders>
              <w:top w:val="nil"/>
              <w:left w:val="nil"/>
              <w:bottom w:val="single" w:sz="4" w:space="0" w:color="305496"/>
              <w:right w:val="single" w:sz="4" w:space="0" w:color="305496"/>
            </w:tcBorders>
            <w:shd w:val="clear" w:color="auto" w:fill="auto"/>
            <w:noWrap/>
            <w:vAlign w:val="center"/>
            <w:hideMark/>
          </w:tcPr>
          <w:p w14:paraId="1A08CFE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78,033 </w:t>
            </w:r>
          </w:p>
        </w:tc>
        <w:tc>
          <w:tcPr>
            <w:tcW w:w="792" w:type="dxa"/>
            <w:tcBorders>
              <w:top w:val="nil"/>
              <w:left w:val="nil"/>
              <w:bottom w:val="single" w:sz="4" w:space="0" w:color="305496"/>
              <w:right w:val="single" w:sz="4" w:space="0" w:color="305496"/>
            </w:tcBorders>
            <w:shd w:val="clear" w:color="auto" w:fill="auto"/>
            <w:noWrap/>
            <w:vAlign w:val="center"/>
            <w:hideMark/>
          </w:tcPr>
          <w:p w14:paraId="5F1BF76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4EEE1BC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1FAB9AF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648 </w:t>
            </w:r>
          </w:p>
        </w:tc>
        <w:tc>
          <w:tcPr>
            <w:tcW w:w="865" w:type="dxa"/>
            <w:tcBorders>
              <w:top w:val="nil"/>
              <w:left w:val="nil"/>
              <w:bottom w:val="single" w:sz="4" w:space="0" w:color="305496"/>
              <w:right w:val="single" w:sz="4" w:space="0" w:color="305496"/>
            </w:tcBorders>
            <w:shd w:val="clear" w:color="auto" w:fill="auto"/>
            <w:noWrap/>
            <w:vAlign w:val="center"/>
            <w:hideMark/>
          </w:tcPr>
          <w:p w14:paraId="15641BF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12,774 </w:t>
            </w:r>
          </w:p>
        </w:tc>
        <w:tc>
          <w:tcPr>
            <w:tcW w:w="923" w:type="dxa"/>
            <w:tcBorders>
              <w:top w:val="nil"/>
              <w:left w:val="nil"/>
              <w:bottom w:val="single" w:sz="4" w:space="0" w:color="305496"/>
              <w:right w:val="single" w:sz="8" w:space="0" w:color="305496"/>
            </w:tcBorders>
            <w:shd w:val="clear" w:color="auto" w:fill="auto"/>
            <w:noWrap/>
            <w:vAlign w:val="center"/>
            <w:hideMark/>
          </w:tcPr>
          <w:p w14:paraId="3C91BBB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24,833 </w:t>
            </w:r>
          </w:p>
        </w:tc>
      </w:tr>
      <w:tr w:rsidR="00322953" w:rsidRPr="00322953" w14:paraId="03D1A259"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0F1A636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5100</w:t>
            </w:r>
          </w:p>
        </w:tc>
        <w:tc>
          <w:tcPr>
            <w:tcW w:w="2705" w:type="dxa"/>
            <w:tcBorders>
              <w:top w:val="nil"/>
              <w:left w:val="nil"/>
              <w:bottom w:val="single" w:sz="4" w:space="0" w:color="305496"/>
              <w:right w:val="single" w:sz="4" w:space="0" w:color="305496"/>
            </w:tcBorders>
            <w:shd w:val="clear" w:color="auto" w:fill="auto"/>
            <w:noWrap/>
            <w:vAlign w:val="center"/>
            <w:hideMark/>
          </w:tcPr>
          <w:p w14:paraId="0264F36A"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Menaxhimi i mbetjeve</w:t>
            </w:r>
          </w:p>
        </w:tc>
        <w:tc>
          <w:tcPr>
            <w:tcW w:w="968" w:type="dxa"/>
            <w:tcBorders>
              <w:top w:val="nil"/>
              <w:left w:val="nil"/>
              <w:bottom w:val="single" w:sz="4" w:space="0" w:color="305496"/>
              <w:right w:val="single" w:sz="4" w:space="0" w:color="305496"/>
            </w:tcBorders>
            <w:shd w:val="clear" w:color="auto" w:fill="auto"/>
            <w:noWrap/>
            <w:vAlign w:val="center"/>
            <w:hideMark/>
          </w:tcPr>
          <w:p w14:paraId="75DAE06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73,800 </w:t>
            </w:r>
          </w:p>
        </w:tc>
        <w:tc>
          <w:tcPr>
            <w:tcW w:w="876" w:type="dxa"/>
            <w:tcBorders>
              <w:top w:val="nil"/>
              <w:left w:val="nil"/>
              <w:bottom w:val="single" w:sz="4" w:space="0" w:color="305496"/>
              <w:right w:val="single" w:sz="4" w:space="0" w:color="305496"/>
            </w:tcBorders>
            <w:shd w:val="clear" w:color="auto" w:fill="auto"/>
            <w:noWrap/>
            <w:vAlign w:val="center"/>
            <w:hideMark/>
          </w:tcPr>
          <w:p w14:paraId="68E0BB4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17" w:type="dxa"/>
            <w:tcBorders>
              <w:top w:val="nil"/>
              <w:left w:val="nil"/>
              <w:bottom w:val="single" w:sz="4" w:space="0" w:color="305496"/>
              <w:right w:val="single" w:sz="4" w:space="0" w:color="305496"/>
            </w:tcBorders>
            <w:shd w:val="clear" w:color="auto" w:fill="auto"/>
            <w:noWrap/>
            <w:vAlign w:val="center"/>
            <w:hideMark/>
          </w:tcPr>
          <w:p w14:paraId="107D38C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47" w:type="dxa"/>
            <w:tcBorders>
              <w:top w:val="nil"/>
              <w:left w:val="nil"/>
              <w:bottom w:val="single" w:sz="4" w:space="0" w:color="305496"/>
              <w:right w:val="single" w:sz="4" w:space="0" w:color="305496"/>
            </w:tcBorders>
            <w:shd w:val="clear" w:color="auto" w:fill="auto"/>
            <w:noWrap/>
            <w:vAlign w:val="center"/>
            <w:hideMark/>
          </w:tcPr>
          <w:p w14:paraId="2EF82E0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71,172 </w:t>
            </w:r>
          </w:p>
        </w:tc>
        <w:tc>
          <w:tcPr>
            <w:tcW w:w="792" w:type="dxa"/>
            <w:tcBorders>
              <w:top w:val="nil"/>
              <w:left w:val="nil"/>
              <w:bottom w:val="single" w:sz="4" w:space="0" w:color="305496"/>
              <w:right w:val="single" w:sz="4" w:space="0" w:color="305496"/>
            </w:tcBorders>
            <w:shd w:val="clear" w:color="auto" w:fill="auto"/>
            <w:noWrap/>
            <w:vAlign w:val="center"/>
            <w:hideMark/>
          </w:tcPr>
          <w:p w14:paraId="020A35B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5CBC1E7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37E9019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65" w:type="dxa"/>
            <w:tcBorders>
              <w:top w:val="nil"/>
              <w:left w:val="nil"/>
              <w:bottom w:val="single" w:sz="4" w:space="0" w:color="305496"/>
              <w:right w:val="single" w:sz="4" w:space="0" w:color="305496"/>
            </w:tcBorders>
            <w:shd w:val="clear" w:color="auto" w:fill="auto"/>
            <w:noWrap/>
            <w:vAlign w:val="center"/>
            <w:hideMark/>
          </w:tcPr>
          <w:p w14:paraId="00EFBAB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07DB517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2,628 </w:t>
            </w:r>
          </w:p>
        </w:tc>
      </w:tr>
      <w:tr w:rsidR="00322953" w:rsidRPr="00322953" w14:paraId="3E86BE7D"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1C4DD3F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5200</w:t>
            </w:r>
          </w:p>
        </w:tc>
        <w:tc>
          <w:tcPr>
            <w:tcW w:w="2705" w:type="dxa"/>
            <w:tcBorders>
              <w:top w:val="nil"/>
              <w:left w:val="nil"/>
              <w:bottom w:val="single" w:sz="4" w:space="0" w:color="305496"/>
              <w:right w:val="single" w:sz="4" w:space="0" w:color="305496"/>
            </w:tcBorders>
            <w:shd w:val="clear" w:color="auto" w:fill="auto"/>
            <w:noWrap/>
            <w:vAlign w:val="center"/>
            <w:hideMark/>
          </w:tcPr>
          <w:p w14:paraId="70C95939"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Menaxhimi i ujerave te zeza dhe kanalizimeve</w:t>
            </w:r>
          </w:p>
        </w:tc>
        <w:tc>
          <w:tcPr>
            <w:tcW w:w="968" w:type="dxa"/>
            <w:tcBorders>
              <w:top w:val="nil"/>
              <w:left w:val="nil"/>
              <w:bottom w:val="single" w:sz="4" w:space="0" w:color="305496"/>
              <w:right w:val="single" w:sz="4" w:space="0" w:color="305496"/>
            </w:tcBorders>
            <w:shd w:val="clear" w:color="auto" w:fill="auto"/>
            <w:noWrap/>
            <w:vAlign w:val="center"/>
            <w:hideMark/>
          </w:tcPr>
          <w:p w14:paraId="7770C186"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13,802 </w:t>
            </w:r>
          </w:p>
        </w:tc>
        <w:tc>
          <w:tcPr>
            <w:tcW w:w="876" w:type="dxa"/>
            <w:tcBorders>
              <w:top w:val="nil"/>
              <w:left w:val="nil"/>
              <w:bottom w:val="single" w:sz="4" w:space="0" w:color="305496"/>
              <w:right w:val="single" w:sz="4" w:space="0" w:color="305496"/>
            </w:tcBorders>
            <w:shd w:val="clear" w:color="auto" w:fill="auto"/>
            <w:noWrap/>
            <w:vAlign w:val="center"/>
            <w:hideMark/>
          </w:tcPr>
          <w:p w14:paraId="3BBD23C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17" w:type="dxa"/>
            <w:tcBorders>
              <w:top w:val="nil"/>
              <w:left w:val="nil"/>
              <w:bottom w:val="single" w:sz="4" w:space="0" w:color="305496"/>
              <w:right w:val="single" w:sz="4" w:space="0" w:color="305496"/>
            </w:tcBorders>
            <w:shd w:val="clear" w:color="auto" w:fill="auto"/>
            <w:noWrap/>
            <w:vAlign w:val="center"/>
            <w:hideMark/>
          </w:tcPr>
          <w:p w14:paraId="6213152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47" w:type="dxa"/>
            <w:tcBorders>
              <w:top w:val="nil"/>
              <w:left w:val="nil"/>
              <w:bottom w:val="single" w:sz="4" w:space="0" w:color="305496"/>
              <w:right w:val="single" w:sz="4" w:space="0" w:color="305496"/>
            </w:tcBorders>
            <w:shd w:val="clear" w:color="auto" w:fill="auto"/>
            <w:noWrap/>
            <w:vAlign w:val="center"/>
            <w:hideMark/>
          </w:tcPr>
          <w:p w14:paraId="111FADC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92" w:type="dxa"/>
            <w:tcBorders>
              <w:top w:val="nil"/>
              <w:left w:val="nil"/>
              <w:bottom w:val="single" w:sz="4" w:space="0" w:color="305496"/>
              <w:right w:val="single" w:sz="4" w:space="0" w:color="305496"/>
            </w:tcBorders>
            <w:shd w:val="clear" w:color="auto" w:fill="auto"/>
            <w:noWrap/>
            <w:vAlign w:val="center"/>
            <w:hideMark/>
          </w:tcPr>
          <w:p w14:paraId="075948C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074A1D0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4148D03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65" w:type="dxa"/>
            <w:tcBorders>
              <w:top w:val="nil"/>
              <w:left w:val="nil"/>
              <w:bottom w:val="single" w:sz="4" w:space="0" w:color="305496"/>
              <w:right w:val="single" w:sz="4" w:space="0" w:color="305496"/>
            </w:tcBorders>
            <w:shd w:val="clear" w:color="auto" w:fill="auto"/>
            <w:noWrap/>
            <w:vAlign w:val="center"/>
            <w:hideMark/>
          </w:tcPr>
          <w:p w14:paraId="2167AD3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216BC58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13,802 </w:t>
            </w:r>
          </w:p>
        </w:tc>
      </w:tr>
      <w:tr w:rsidR="00322953" w:rsidRPr="00322953" w14:paraId="01C9B893"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52469C7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6260</w:t>
            </w:r>
          </w:p>
        </w:tc>
        <w:tc>
          <w:tcPr>
            <w:tcW w:w="2705" w:type="dxa"/>
            <w:tcBorders>
              <w:top w:val="nil"/>
              <w:left w:val="nil"/>
              <w:bottom w:val="single" w:sz="4" w:space="0" w:color="305496"/>
              <w:right w:val="single" w:sz="4" w:space="0" w:color="305496"/>
            </w:tcBorders>
            <w:shd w:val="clear" w:color="auto" w:fill="auto"/>
            <w:noWrap/>
            <w:vAlign w:val="center"/>
            <w:hideMark/>
          </w:tcPr>
          <w:p w14:paraId="79ECB5D9"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Shërbimet publike vendore</w:t>
            </w:r>
          </w:p>
        </w:tc>
        <w:tc>
          <w:tcPr>
            <w:tcW w:w="968" w:type="dxa"/>
            <w:tcBorders>
              <w:top w:val="nil"/>
              <w:left w:val="nil"/>
              <w:bottom w:val="single" w:sz="4" w:space="0" w:color="305496"/>
              <w:right w:val="single" w:sz="4" w:space="0" w:color="305496"/>
            </w:tcBorders>
            <w:shd w:val="clear" w:color="auto" w:fill="auto"/>
            <w:noWrap/>
            <w:vAlign w:val="center"/>
            <w:hideMark/>
          </w:tcPr>
          <w:p w14:paraId="0909506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81,706 </w:t>
            </w:r>
          </w:p>
        </w:tc>
        <w:tc>
          <w:tcPr>
            <w:tcW w:w="876" w:type="dxa"/>
            <w:tcBorders>
              <w:top w:val="nil"/>
              <w:left w:val="nil"/>
              <w:bottom w:val="single" w:sz="4" w:space="0" w:color="305496"/>
              <w:right w:val="single" w:sz="4" w:space="0" w:color="305496"/>
            </w:tcBorders>
            <w:shd w:val="clear" w:color="auto" w:fill="auto"/>
            <w:noWrap/>
            <w:vAlign w:val="center"/>
            <w:hideMark/>
          </w:tcPr>
          <w:p w14:paraId="455D472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39,980 </w:t>
            </w:r>
          </w:p>
        </w:tc>
        <w:tc>
          <w:tcPr>
            <w:tcW w:w="817" w:type="dxa"/>
            <w:tcBorders>
              <w:top w:val="nil"/>
              <w:left w:val="nil"/>
              <w:bottom w:val="single" w:sz="4" w:space="0" w:color="305496"/>
              <w:right w:val="single" w:sz="4" w:space="0" w:color="305496"/>
            </w:tcBorders>
            <w:shd w:val="clear" w:color="auto" w:fill="auto"/>
            <w:noWrap/>
            <w:vAlign w:val="center"/>
            <w:hideMark/>
          </w:tcPr>
          <w:p w14:paraId="268023B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6,846 </w:t>
            </w:r>
          </w:p>
        </w:tc>
        <w:tc>
          <w:tcPr>
            <w:tcW w:w="847" w:type="dxa"/>
            <w:tcBorders>
              <w:top w:val="nil"/>
              <w:left w:val="nil"/>
              <w:bottom w:val="single" w:sz="4" w:space="0" w:color="305496"/>
              <w:right w:val="single" w:sz="4" w:space="0" w:color="305496"/>
            </w:tcBorders>
            <w:shd w:val="clear" w:color="auto" w:fill="auto"/>
            <w:noWrap/>
            <w:vAlign w:val="center"/>
            <w:hideMark/>
          </w:tcPr>
          <w:p w14:paraId="1CE747A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27,081 </w:t>
            </w:r>
          </w:p>
        </w:tc>
        <w:tc>
          <w:tcPr>
            <w:tcW w:w="792" w:type="dxa"/>
            <w:tcBorders>
              <w:top w:val="nil"/>
              <w:left w:val="nil"/>
              <w:bottom w:val="single" w:sz="4" w:space="0" w:color="305496"/>
              <w:right w:val="single" w:sz="4" w:space="0" w:color="305496"/>
            </w:tcBorders>
            <w:shd w:val="clear" w:color="auto" w:fill="auto"/>
            <w:noWrap/>
            <w:vAlign w:val="center"/>
            <w:hideMark/>
          </w:tcPr>
          <w:p w14:paraId="6FB4842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7B3F4FC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46E5076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2,030 </w:t>
            </w:r>
          </w:p>
        </w:tc>
        <w:tc>
          <w:tcPr>
            <w:tcW w:w="865" w:type="dxa"/>
            <w:tcBorders>
              <w:top w:val="nil"/>
              <w:left w:val="nil"/>
              <w:bottom w:val="single" w:sz="4" w:space="0" w:color="305496"/>
              <w:right w:val="single" w:sz="4" w:space="0" w:color="305496"/>
            </w:tcBorders>
            <w:shd w:val="clear" w:color="auto" w:fill="auto"/>
            <w:noWrap/>
            <w:vAlign w:val="center"/>
            <w:hideMark/>
          </w:tcPr>
          <w:p w14:paraId="5B5A8AA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3B853ED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5,770 </w:t>
            </w:r>
          </w:p>
        </w:tc>
      </w:tr>
      <w:tr w:rsidR="00322953" w:rsidRPr="00322953" w14:paraId="42EAEF35"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32BA7E6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6330</w:t>
            </w:r>
          </w:p>
        </w:tc>
        <w:tc>
          <w:tcPr>
            <w:tcW w:w="2705" w:type="dxa"/>
            <w:tcBorders>
              <w:top w:val="nil"/>
              <w:left w:val="nil"/>
              <w:bottom w:val="single" w:sz="4" w:space="0" w:color="305496"/>
              <w:right w:val="single" w:sz="4" w:space="0" w:color="305496"/>
            </w:tcBorders>
            <w:shd w:val="clear" w:color="auto" w:fill="auto"/>
            <w:noWrap/>
            <w:vAlign w:val="center"/>
            <w:hideMark/>
          </w:tcPr>
          <w:p w14:paraId="3790D6B8"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Furnizimi me ujë</w:t>
            </w:r>
          </w:p>
        </w:tc>
        <w:tc>
          <w:tcPr>
            <w:tcW w:w="968" w:type="dxa"/>
            <w:tcBorders>
              <w:top w:val="nil"/>
              <w:left w:val="nil"/>
              <w:bottom w:val="single" w:sz="4" w:space="0" w:color="305496"/>
              <w:right w:val="single" w:sz="4" w:space="0" w:color="305496"/>
            </w:tcBorders>
            <w:shd w:val="clear" w:color="auto" w:fill="auto"/>
            <w:noWrap/>
            <w:vAlign w:val="center"/>
            <w:hideMark/>
          </w:tcPr>
          <w:p w14:paraId="4A8A276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15,637 </w:t>
            </w:r>
          </w:p>
        </w:tc>
        <w:tc>
          <w:tcPr>
            <w:tcW w:w="876" w:type="dxa"/>
            <w:tcBorders>
              <w:top w:val="nil"/>
              <w:left w:val="nil"/>
              <w:bottom w:val="single" w:sz="4" w:space="0" w:color="305496"/>
              <w:right w:val="single" w:sz="4" w:space="0" w:color="305496"/>
            </w:tcBorders>
            <w:shd w:val="clear" w:color="auto" w:fill="auto"/>
            <w:noWrap/>
            <w:vAlign w:val="center"/>
            <w:hideMark/>
          </w:tcPr>
          <w:p w14:paraId="3115D2F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17" w:type="dxa"/>
            <w:tcBorders>
              <w:top w:val="nil"/>
              <w:left w:val="nil"/>
              <w:bottom w:val="single" w:sz="4" w:space="0" w:color="305496"/>
              <w:right w:val="single" w:sz="4" w:space="0" w:color="305496"/>
            </w:tcBorders>
            <w:shd w:val="clear" w:color="auto" w:fill="auto"/>
            <w:noWrap/>
            <w:vAlign w:val="center"/>
            <w:hideMark/>
          </w:tcPr>
          <w:p w14:paraId="2D4A101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47" w:type="dxa"/>
            <w:tcBorders>
              <w:top w:val="nil"/>
              <w:left w:val="nil"/>
              <w:bottom w:val="single" w:sz="4" w:space="0" w:color="305496"/>
              <w:right w:val="single" w:sz="4" w:space="0" w:color="305496"/>
            </w:tcBorders>
            <w:shd w:val="clear" w:color="auto" w:fill="auto"/>
            <w:noWrap/>
            <w:vAlign w:val="center"/>
            <w:hideMark/>
          </w:tcPr>
          <w:p w14:paraId="0D58001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92" w:type="dxa"/>
            <w:tcBorders>
              <w:top w:val="nil"/>
              <w:left w:val="nil"/>
              <w:bottom w:val="single" w:sz="4" w:space="0" w:color="305496"/>
              <w:right w:val="single" w:sz="4" w:space="0" w:color="305496"/>
            </w:tcBorders>
            <w:shd w:val="clear" w:color="auto" w:fill="auto"/>
            <w:noWrap/>
            <w:vAlign w:val="center"/>
            <w:hideMark/>
          </w:tcPr>
          <w:p w14:paraId="04088C56"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56FC7D2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2F595C8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865" w:type="dxa"/>
            <w:tcBorders>
              <w:top w:val="nil"/>
              <w:left w:val="nil"/>
              <w:bottom w:val="single" w:sz="4" w:space="0" w:color="305496"/>
              <w:right w:val="single" w:sz="4" w:space="0" w:color="305496"/>
            </w:tcBorders>
            <w:shd w:val="clear" w:color="auto" w:fill="auto"/>
            <w:noWrap/>
            <w:vAlign w:val="center"/>
            <w:hideMark/>
          </w:tcPr>
          <w:p w14:paraId="123FF626"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3AD2C56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15,637 </w:t>
            </w:r>
          </w:p>
        </w:tc>
      </w:tr>
      <w:tr w:rsidR="00322953" w:rsidRPr="00322953" w14:paraId="67C3274E"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49E79D5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6440</w:t>
            </w:r>
          </w:p>
        </w:tc>
        <w:tc>
          <w:tcPr>
            <w:tcW w:w="2705" w:type="dxa"/>
            <w:tcBorders>
              <w:top w:val="nil"/>
              <w:left w:val="nil"/>
              <w:bottom w:val="single" w:sz="4" w:space="0" w:color="305496"/>
              <w:right w:val="single" w:sz="4" w:space="0" w:color="305496"/>
            </w:tcBorders>
            <w:shd w:val="clear" w:color="auto" w:fill="auto"/>
            <w:noWrap/>
            <w:vAlign w:val="center"/>
            <w:hideMark/>
          </w:tcPr>
          <w:p w14:paraId="558C11AF"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Ndricim rrugesh</w:t>
            </w:r>
          </w:p>
        </w:tc>
        <w:tc>
          <w:tcPr>
            <w:tcW w:w="968" w:type="dxa"/>
            <w:tcBorders>
              <w:top w:val="nil"/>
              <w:left w:val="nil"/>
              <w:bottom w:val="single" w:sz="4" w:space="0" w:color="305496"/>
              <w:right w:val="single" w:sz="4" w:space="0" w:color="305496"/>
            </w:tcBorders>
            <w:shd w:val="clear" w:color="auto" w:fill="auto"/>
            <w:noWrap/>
            <w:vAlign w:val="center"/>
            <w:hideMark/>
          </w:tcPr>
          <w:p w14:paraId="798F42C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42,308 </w:t>
            </w:r>
          </w:p>
        </w:tc>
        <w:tc>
          <w:tcPr>
            <w:tcW w:w="876" w:type="dxa"/>
            <w:tcBorders>
              <w:top w:val="nil"/>
              <w:left w:val="nil"/>
              <w:bottom w:val="single" w:sz="4" w:space="0" w:color="305496"/>
              <w:right w:val="single" w:sz="4" w:space="0" w:color="305496"/>
            </w:tcBorders>
            <w:shd w:val="clear" w:color="auto" w:fill="auto"/>
            <w:noWrap/>
            <w:vAlign w:val="center"/>
            <w:hideMark/>
          </w:tcPr>
          <w:p w14:paraId="0802F00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3,251 </w:t>
            </w:r>
          </w:p>
        </w:tc>
        <w:tc>
          <w:tcPr>
            <w:tcW w:w="817" w:type="dxa"/>
            <w:tcBorders>
              <w:top w:val="nil"/>
              <w:left w:val="nil"/>
              <w:bottom w:val="single" w:sz="4" w:space="0" w:color="305496"/>
              <w:right w:val="single" w:sz="4" w:space="0" w:color="305496"/>
            </w:tcBorders>
            <w:shd w:val="clear" w:color="auto" w:fill="auto"/>
            <w:noWrap/>
            <w:vAlign w:val="center"/>
            <w:hideMark/>
          </w:tcPr>
          <w:p w14:paraId="73BF9EC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369 </w:t>
            </w:r>
          </w:p>
        </w:tc>
        <w:tc>
          <w:tcPr>
            <w:tcW w:w="847" w:type="dxa"/>
            <w:tcBorders>
              <w:top w:val="nil"/>
              <w:left w:val="nil"/>
              <w:bottom w:val="single" w:sz="4" w:space="0" w:color="305496"/>
              <w:right w:val="single" w:sz="4" w:space="0" w:color="305496"/>
            </w:tcBorders>
            <w:shd w:val="clear" w:color="auto" w:fill="auto"/>
            <w:noWrap/>
            <w:vAlign w:val="center"/>
            <w:hideMark/>
          </w:tcPr>
          <w:p w14:paraId="193A13E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38,488 </w:t>
            </w:r>
          </w:p>
        </w:tc>
        <w:tc>
          <w:tcPr>
            <w:tcW w:w="792" w:type="dxa"/>
            <w:tcBorders>
              <w:top w:val="nil"/>
              <w:left w:val="nil"/>
              <w:bottom w:val="single" w:sz="4" w:space="0" w:color="305496"/>
              <w:right w:val="single" w:sz="4" w:space="0" w:color="305496"/>
            </w:tcBorders>
            <w:shd w:val="clear" w:color="auto" w:fill="auto"/>
            <w:noWrap/>
            <w:vAlign w:val="center"/>
            <w:hideMark/>
          </w:tcPr>
          <w:p w14:paraId="641A4AF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5FBB2C4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2A9EFA1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200 </w:t>
            </w:r>
          </w:p>
        </w:tc>
        <w:tc>
          <w:tcPr>
            <w:tcW w:w="865" w:type="dxa"/>
            <w:tcBorders>
              <w:top w:val="nil"/>
              <w:left w:val="nil"/>
              <w:bottom w:val="single" w:sz="4" w:space="0" w:color="305496"/>
              <w:right w:val="single" w:sz="4" w:space="0" w:color="305496"/>
            </w:tcBorders>
            <w:shd w:val="clear" w:color="auto" w:fill="auto"/>
            <w:noWrap/>
            <w:vAlign w:val="center"/>
            <w:hideMark/>
          </w:tcPr>
          <w:p w14:paraId="2FEBEFD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095D9FA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r>
      <w:tr w:rsidR="00322953" w:rsidRPr="00322953" w14:paraId="2DC6F8FF"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44C7C06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8130</w:t>
            </w:r>
          </w:p>
        </w:tc>
        <w:tc>
          <w:tcPr>
            <w:tcW w:w="2705" w:type="dxa"/>
            <w:tcBorders>
              <w:top w:val="nil"/>
              <w:left w:val="nil"/>
              <w:bottom w:val="single" w:sz="4" w:space="0" w:color="305496"/>
              <w:right w:val="single" w:sz="4" w:space="0" w:color="305496"/>
            </w:tcBorders>
            <w:shd w:val="clear" w:color="auto" w:fill="auto"/>
            <w:noWrap/>
            <w:vAlign w:val="center"/>
            <w:hideMark/>
          </w:tcPr>
          <w:p w14:paraId="3E2D7D9F"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Sport dhe  argëtim</w:t>
            </w:r>
          </w:p>
        </w:tc>
        <w:tc>
          <w:tcPr>
            <w:tcW w:w="968" w:type="dxa"/>
            <w:tcBorders>
              <w:top w:val="nil"/>
              <w:left w:val="nil"/>
              <w:bottom w:val="single" w:sz="4" w:space="0" w:color="305496"/>
              <w:right w:val="single" w:sz="4" w:space="0" w:color="305496"/>
            </w:tcBorders>
            <w:shd w:val="clear" w:color="auto" w:fill="auto"/>
            <w:noWrap/>
            <w:vAlign w:val="center"/>
            <w:hideMark/>
          </w:tcPr>
          <w:p w14:paraId="723911C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38,246 </w:t>
            </w:r>
          </w:p>
        </w:tc>
        <w:tc>
          <w:tcPr>
            <w:tcW w:w="876" w:type="dxa"/>
            <w:tcBorders>
              <w:top w:val="nil"/>
              <w:left w:val="nil"/>
              <w:bottom w:val="single" w:sz="4" w:space="0" w:color="305496"/>
              <w:right w:val="single" w:sz="4" w:space="0" w:color="305496"/>
            </w:tcBorders>
            <w:shd w:val="clear" w:color="auto" w:fill="auto"/>
            <w:noWrap/>
            <w:vAlign w:val="center"/>
            <w:hideMark/>
          </w:tcPr>
          <w:p w14:paraId="126CEBE6"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1,131 </w:t>
            </w:r>
          </w:p>
        </w:tc>
        <w:tc>
          <w:tcPr>
            <w:tcW w:w="817" w:type="dxa"/>
            <w:tcBorders>
              <w:top w:val="nil"/>
              <w:left w:val="nil"/>
              <w:bottom w:val="single" w:sz="4" w:space="0" w:color="305496"/>
              <w:right w:val="single" w:sz="4" w:space="0" w:color="305496"/>
            </w:tcBorders>
            <w:shd w:val="clear" w:color="auto" w:fill="auto"/>
            <w:noWrap/>
            <w:vAlign w:val="center"/>
            <w:hideMark/>
          </w:tcPr>
          <w:p w14:paraId="77A284E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189 </w:t>
            </w:r>
          </w:p>
        </w:tc>
        <w:tc>
          <w:tcPr>
            <w:tcW w:w="847" w:type="dxa"/>
            <w:tcBorders>
              <w:top w:val="nil"/>
              <w:left w:val="nil"/>
              <w:bottom w:val="single" w:sz="4" w:space="0" w:color="305496"/>
              <w:right w:val="single" w:sz="4" w:space="0" w:color="305496"/>
            </w:tcBorders>
            <w:shd w:val="clear" w:color="auto" w:fill="auto"/>
            <w:noWrap/>
            <w:vAlign w:val="center"/>
            <w:hideMark/>
          </w:tcPr>
          <w:p w14:paraId="30D2AF6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3,886 </w:t>
            </w:r>
          </w:p>
        </w:tc>
        <w:tc>
          <w:tcPr>
            <w:tcW w:w="792" w:type="dxa"/>
            <w:tcBorders>
              <w:top w:val="nil"/>
              <w:left w:val="nil"/>
              <w:bottom w:val="single" w:sz="4" w:space="0" w:color="305496"/>
              <w:right w:val="single" w:sz="4" w:space="0" w:color="305496"/>
            </w:tcBorders>
            <w:shd w:val="clear" w:color="auto" w:fill="auto"/>
            <w:noWrap/>
            <w:vAlign w:val="center"/>
            <w:hideMark/>
          </w:tcPr>
          <w:p w14:paraId="1D9EB4BE"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33,000 </w:t>
            </w:r>
          </w:p>
        </w:tc>
        <w:tc>
          <w:tcPr>
            <w:tcW w:w="643" w:type="dxa"/>
            <w:tcBorders>
              <w:top w:val="nil"/>
              <w:left w:val="nil"/>
              <w:bottom w:val="single" w:sz="4" w:space="0" w:color="305496"/>
              <w:right w:val="single" w:sz="4" w:space="0" w:color="305496"/>
            </w:tcBorders>
            <w:shd w:val="clear" w:color="auto" w:fill="auto"/>
            <w:noWrap/>
            <w:vAlign w:val="center"/>
            <w:hideMark/>
          </w:tcPr>
          <w:p w14:paraId="6C889FB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5063D5E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40 </w:t>
            </w:r>
          </w:p>
        </w:tc>
        <w:tc>
          <w:tcPr>
            <w:tcW w:w="865" w:type="dxa"/>
            <w:tcBorders>
              <w:top w:val="nil"/>
              <w:left w:val="nil"/>
              <w:bottom w:val="single" w:sz="4" w:space="0" w:color="305496"/>
              <w:right w:val="single" w:sz="4" w:space="0" w:color="305496"/>
            </w:tcBorders>
            <w:shd w:val="clear" w:color="auto" w:fill="auto"/>
            <w:noWrap/>
            <w:vAlign w:val="center"/>
            <w:hideMark/>
          </w:tcPr>
          <w:p w14:paraId="2112794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5CC2872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r>
      <w:tr w:rsidR="00322953" w:rsidRPr="00322953" w14:paraId="05D6B394"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454B19B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8220</w:t>
            </w:r>
          </w:p>
        </w:tc>
        <w:tc>
          <w:tcPr>
            <w:tcW w:w="2705" w:type="dxa"/>
            <w:tcBorders>
              <w:top w:val="nil"/>
              <w:left w:val="nil"/>
              <w:bottom w:val="single" w:sz="4" w:space="0" w:color="305496"/>
              <w:right w:val="single" w:sz="4" w:space="0" w:color="305496"/>
            </w:tcBorders>
            <w:shd w:val="clear" w:color="auto" w:fill="auto"/>
            <w:noWrap/>
            <w:vAlign w:val="center"/>
            <w:hideMark/>
          </w:tcPr>
          <w:p w14:paraId="6D265B78"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Trashëgimia kulturore, eventet artistike dhe kulturore</w:t>
            </w:r>
          </w:p>
        </w:tc>
        <w:tc>
          <w:tcPr>
            <w:tcW w:w="968" w:type="dxa"/>
            <w:tcBorders>
              <w:top w:val="nil"/>
              <w:left w:val="nil"/>
              <w:bottom w:val="single" w:sz="4" w:space="0" w:color="305496"/>
              <w:right w:val="single" w:sz="4" w:space="0" w:color="305496"/>
            </w:tcBorders>
            <w:shd w:val="clear" w:color="auto" w:fill="auto"/>
            <w:noWrap/>
            <w:vAlign w:val="center"/>
            <w:hideMark/>
          </w:tcPr>
          <w:p w14:paraId="738FEA3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36,761 </w:t>
            </w:r>
          </w:p>
        </w:tc>
        <w:tc>
          <w:tcPr>
            <w:tcW w:w="876" w:type="dxa"/>
            <w:tcBorders>
              <w:top w:val="nil"/>
              <w:left w:val="nil"/>
              <w:bottom w:val="single" w:sz="4" w:space="0" w:color="305496"/>
              <w:right w:val="single" w:sz="4" w:space="0" w:color="305496"/>
            </w:tcBorders>
            <w:shd w:val="clear" w:color="auto" w:fill="auto"/>
            <w:noWrap/>
            <w:vAlign w:val="center"/>
            <w:hideMark/>
          </w:tcPr>
          <w:p w14:paraId="73189E0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13,917 </w:t>
            </w:r>
          </w:p>
        </w:tc>
        <w:tc>
          <w:tcPr>
            <w:tcW w:w="817" w:type="dxa"/>
            <w:tcBorders>
              <w:top w:val="nil"/>
              <w:left w:val="nil"/>
              <w:bottom w:val="single" w:sz="4" w:space="0" w:color="305496"/>
              <w:right w:val="single" w:sz="4" w:space="0" w:color="305496"/>
            </w:tcBorders>
            <w:shd w:val="clear" w:color="auto" w:fill="auto"/>
            <w:noWrap/>
            <w:vAlign w:val="center"/>
            <w:hideMark/>
          </w:tcPr>
          <w:p w14:paraId="1273B4A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2,307 </w:t>
            </w:r>
          </w:p>
        </w:tc>
        <w:tc>
          <w:tcPr>
            <w:tcW w:w="847" w:type="dxa"/>
            <w:tcBorders>
              <w:top w:val="nil"/>
              <w:left w:val="nil"/>
              <w:bottom w:val="single" w:sz="4" w:space="0" w:color="305496"/>
              <w:right w:val="single" w:sz="4" w:space="0" w:color="305496"/>
            </w:tcBorders>
            <w:shd w:val="clear" w:color="auto" w:fill="auto"/>
            <w:noWrap/>
            <w:vAlign w:val="center"/>
            <w:hideMark/>
          </w:tcPr>
          <w:p w14:paraId="7BE7695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9,971 </w:t>
            </w:r>
          </w:p>
        </w:tc>
        <w:tc>
          <w:tcPr>
            <w:tcW w:w="792" w:type="dxa"/>
            <w:tcBorders>
              <w:top w:val="nil"/>
              <w:left w:val="nil"/>
              <w:bottom w:val="single" w:sz="4" w:space="0" w:color="305496"/>
              <w:right w:val="single" w:sz="4" w:space="0" w:color="305496"/>
            </w:tcBorders>
            <w:shd w:val="clear" w:color="auto" w:fill="auto"/>
            <w:noWrap/>
            <w:vAlign w:val="center"/>
            <w:hideMark/>
          </w:tcPr>
          <w:p w14:paraId="77C0877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301ACDC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0F563A5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430 </w:t>
            </w:r>
          </w:p>
        </w:tc>
        <w:tc>
          <w:tcPr>
            <w:tcW w:w="865" w:type="dxa"/>
            <w:tcBorders>
              <w:top w:val="nil"/>
              <w:left w:val="nil"/>
              <w:bottom w:val="single" w:sz="4" w:space="0" w:color="305496"/>
              <w:right w:val="single" w:sz="4" w:space="0" w:color="305496"/>
            </w:tcBorders>
            <w:shd w:val="clear" w:color="auto" w:fill="auto"/>
            <w:noWrap/>
            <w:vAlign w:val="center"/>
            <w:hideMark/>
          </w:tcPr>
          <w:p w14:paraId="7A09FC8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6C29420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10,136 </w:t>
            </w:r>
          </w:p>
        </w:tc>
      </w:tr>
      <w:tr w:rsidR="00322953" w:rsidRPr="00322953" w14:paraId="0EBEEF9A"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18B3EEB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9120</w:t>
            </w:r>
          </w:p>
        </w:tc>
        <w:tc>
          <w:tcPr>
            <w:tcW w:w="2705" w:type="dxa"/>
            <w:tcBorders>
              <w:top w:val="nil"/>
              <w:left w:val="nil"/>
              <w:bottom w:val="single" w:sz="4" w:space="0" w:color="305496"/>
              <w:right w:val="single" w:sz="4" w:space="0" w:color="305496"/>
            </w:tcBorders>
            <w:shd w:val="clear" w:color="auto" w:fill="auto"/>
            <w:noWrap/>
            <w:vAlign w:val="center"/>
            <w:hideMark/>
          </w:tcPr>
          <w:p w14:paraId="49D89913"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Arsimi bazë përfshirë arsimin parashkollor</w:t>
            </w:r>
          </w:p>
        </w:tc>
        <w:tc>
          <w:tcPr>
            <w:tcW w:w="968" w:type="dxa"/>
            <w:tcBorders>
              <w:top w:val="nil"/>
              <w:left w:val="nil"/>
              <w:bottom w:val="single" w:sz="4" w:space="0" w:color="305496"/>
              <w:right w:val="single" w:sz="4" w:space="0" w:color="305496"/>
            </w:tcBorders>
            <w:shd w:val="clear" w:color="auto" w:fill="auto"/>
            <w:noWrap/>
            <w:vAlign w:val="center"/>
            <w:hideMark/>
          </w:tcPr>
          <w:p w14:paraId="15753E2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209,771 </w:t>
            </w:r>
          </w:p>
        </w:tc>
        <w:tc>
          <w:tcPr>
            <w:tcW w:w="876" w:type="dxa"/>
            <w:tcBorders>
              <w:top w:val="nil"/>
              <w:left w:val="nil"/>
              <w:bottom w:val="single" w:sz="4" w:space="0" w:color="305496"/>
              <w:right w:val="single" w:sz="4" w:space="0" w:color="305496"/>
            </w:tcBorders>
            <w:shd w:val="clear" w:color="auto" w:fill="auto"/>
            <w:noWrap/>
            <w:vAlign w:val="center"/>
            <w:hideMark/>
          </w:tcPr>
          <w:p w14:paraId="4DDE264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152,879 </w:t>
            </w:r>
          </w:p>
        </w:tc>
        <w:tc>
          <w:tcPr>
            <w:tcW w:w="817" w:type="dxa"/>
            <w:tcBorders>
              <w:top w:val="nil"/>
              <w:left w:val="nil"/>
              <w:bottom w:val="single" w:sz="4" w:space="0" w:color="305496"/>
              <w:right w:val="single" w:sz="4" w:space="0" w:color="305496"/>
            </w:tcBorders>
            <w:shd w:val="clear" w:color="auto" w:fill="auto"/>
            <w:noWrap/>
            <w:vAlign w:val="center"/>
            <w:hideMark/>
          </w:tcPr>
          <w:p w14:paraId="5E6E350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26,711 </w:t>
            </w:r>
          </w:p>
        </w:tc>
        <w:tc>
          <w:tcPr>
            <w:tcW w:w="847" w:type="dxa"/>
            <w:tcBorders>
              <w:top w:val="nil"/>
              <w:left w:val="nil"/>
              <w:bottom w:val="single" w:sz="4" w:space="0" w:color="305496"/>
              <w:right w:val="single" w:sz="4" w:space="0" w:color="305496"/>
            </w:tcBorders>
            <w:shd w:val="clear" w:color="auto" w:fill="auto"/>
            <w:noWrap/>
            <w:vAlign w:val="center"/>
            <w:hideMark/>
          </w:tcPr>
          <w:p w14:paraId="44F5F85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23,017 </w:t>
            </w:r>
          </w:p>
        </w:tc>
        <w:tc>
          <w:tcPr>
            <w:tcW w:w="792" w:type="dxa"/>
            <w:tcBorders>
              <w:top w:val="nil"/>
              <w:left w:val="nil"/>
              <w:bottom w:val="single" w:sz="4" w:space="0" w:color="305496"/>
              <w:right w:val="single" w:sz="4" w:space="0" w:color="305496"/>
            </w:tcBorders>
            <w:shd w:val="clear" w:color="auto" w:fill="auto"/>
            <w:noWrap/>
            <w:vAlign w:val="center"/>
            <w:hideMark/>
          </w:tcPr>
          <w:p w14:paraId="2B45A396"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29A173E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31E7560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4,748 </w:t>
            </w:r>
          </w:p>
        </w:tc>
        <w:tc>
          <w:tcPr>
            <w:tcW w:w="865" w:type="dxa"/>
            <w:tcBorders>
              <w:top w:val="nil"/>
              <w:left w:val="nil"/>
              <w:bottom w:val="single" w:sz="4" w:space="0" w:color="305496"/>
              <w:right w:val="single" w:sz="4" w:space="0" w:color="305496"/>
            </w:tcBorders>
            <w:shd w:val="clear" w:color="auto" w:fill="auto"/>
            <w:noWrap/>
            <w:vAlign w:val="center"/>
            <w:hideMark/>
          </w:tcPr>
          <w:p w14:paraId="12DC3BD6"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25F04CC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2,416 </w:t>
            </w:r>
          </w:p>
        </w:tc>
      </w:tr>
      <w:tr w:rsidR="00322953" w:rsidRPr="00322953" w14:paraId="668CE2FB"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4DFA90F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9230</w:t>
            </w:r>
          </w:p>
        </w:tc>
        <w:tc>
          <w:tcPr>
            <w:tcW w:w="2705" w:type="dxa"/>
            <w:tcBorders>
              <w:top w:val="nil"/>
              <w:left w:val="nil"/>
              <w:bottom w:val="single" w:sz="4" w:space="0" w:color="305496"/>
              <w:right w:val="single" w:sz="4" w:space="0" w:color="305496"/>
            </w:tcBorders>
            <w:shd w:val="clear" w:color="auto" w:fill="auto"/>
            <w:noWrap/>
            <w:vAlign w:val="center"/>
            <w:hideMark/>
          </w:tcPr>
          <w:p w14:paraId="2098C334"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Arsimi i mesem i pergjithshem</w:t>
            </w:r>
          </w:p>
        </w:tc>
        <w:tc>
          <w:tcPr>
            <w:tcW w:w="968" w:type="dxa"/>
            <w:tcBorders>
              <w:top w:val="nil"/>
              <w:left w:val="nil"/>
              <w:bottom w:val="single" w:sz="4" w:space="0" w:color="305496"/>
              <w:right w:val="single" w:sz="4" w:space="0" w:color="305496"/>
            </w:tcBorders>
            <w:shd w:val="clear" w:color="auto" w:fill="auto"/>
            <w:noWrap/>
            <w:vAlign w:val="center"/>
            <w:hideMark/>
          </w:tcPr>
          <w:p w14:paraId="1F85697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16,711 </w:t>
            </w:r>
          </w:p>
        </w:tc>
        <w:tc>
          <w:tcPr>
            <w:tcW w:w="876" w:type="dxa"/>
            <w:tcBorders>
              <w:top w:val="nil"/>
              <w:left w:val="nil"/>
              <w:bottom w:val="single" w:sz="4" w:space="0" w:color="305496"/>
              <w:right w:val="single" w:sz="4" w:space="0" w:color="305496"/>
            </w:tcBorders>
            <w:shd w:val="clear" w:color="auto" w:fill="auto"/>
            <w:noWrap/>
            <w:vAlign w:val="center"/>
            <w:hideMark/>
          </w:tcPr>
          <w:p w14:paraId="5C2B262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9,815 </w:t>
            </w:r>
          </w:p>
        </w:tc>
        <w:tc>
          <w:tcPr>
            <w:tcW w:w="817" w:type="dxa"/>
            <w:tcBorders>
              <w:top w:val="nil"/>
              <w:left w:val="nil"/>
              <w:bottom w:val="single" w:sz="4" w:space="0" w:color="305496"/>
              <w:right w:val="single" w:sz="4" w:space="0" w:color="305496"/>
            </w:tcBorders>
            <w:shd w:val="clear" w:color="auto" w:fill="auto"/>
            <w:noWrap/>
            <w:vAlign w:val="center"/>
            <w:hideMark/>
          </w:tcPr>
          <w:p w14:paraId="7E63D45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1,644 </w:t>
            </w:r>
          </w:p>
        </w:tc>
        <w:tc>
          <w:tcPr>
            <w:tcW w:w="847" w:type="dxa"/>
            <w:tcBorders>
              <w:top w:val="nil"/>
              <w:left w:val="nil"/>
              <w:bottom w:val="single" w:sz="4" w:space="0" w:color="305496"/>
              <w:right w:val="single" w:sz="4" w:space="0" w:color="305496"/>
            </w:tcBorders>
            <w:shd w:val="clear" w:color="auto" w:fill="auto"/>
            <w:noWrap/>
            <w:vAlign w:val="center"/>
            <w:hideMark/>
          </w:tcPr>
          <w:p w14:paraId="56D74CC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3,554 </w:t>
            </w:r>
          </w:p>
        </w:tc>
        <w:tc>
          <w:tcPr>
            <w:tcW w:w="792" w:type="dxa"/>
            <w:tcBorders>
              <w:top w:val="nil"/>
              <w:left w:val="nil"/>
              <w:bottom w:val="single" w:sz="4" w:space="0" w:color="305496"/>
              <w:right w:val="single" w:sz="4" w:space="0" w:color="305496"/>
            </w:tcBorders>
            <w:shd w:val="clear" w:color="auto" w:fill="auto"/>
            <w:noWrap/>
            <w:vAlign w:val="center"/>
            <w:hideMark/>
          </w:tcPr>
          <w:p w14:paraId="1CA9495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256F0FF5"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30C3E7D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408 </w:t>
            </w:r>
          </w:p>
        </w:tc>
        <w:tc>
          <w:tcPr>
            <w:tcW w:w="865" w:type="dxa"/>
            <w:tcBorders>
              <w:top w:val="nil"/>
              <w:left w:val="nil"/>
              <w:bottom w:val="single" w:sz="4" w:space="0" w:color="305496"/>
              <w:right w:val="single" w:sz="4" w:space="0" w:color="305496"/>
            </w:tcBorders>
            <w:shd w:val="clear" w:color="auto" w:fill="auto"/>
            <w:noWrap/>
            <w:vAlign w:val="center"/>
            <w:hideMark/>
          </w:tcPr>
          <w:p w14:paraId="66A1378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51DB565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1,290 </w:t>
            </w:r>
          </w:p>
        </w:tc>
      </w:tr>
      <w:tr w:rsidR="00322953" w:rsidRPr="00322953" w14:paraId="76D75C34"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45ECB60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9240</w:t>
            </w:r>
          </w:p>
        </w:tc>
        <w:tc>
          <w:tcPr>
            <w:tcW w:w="2705" w:type="dxa"/>
            <w:tcBorders>
              <w:top w:val="nil"/>
              <w:left w:val="nil"/>
              <w:bottom w:val="single" w:sz="4" w:space="0" w:color="305496"/>
              <w:right w:val="single" w:sz="4" w:space="0" w:color="305496"/>
            </w:tcBorders>
            <w:shd w:val="clear" w:color="auto" w:fill="auto"/>
            <w:noWrap/>
            <w:vAlign w:val="center"/>
            <w:hideMark/>
          </w:tcPr>
          <w:p w14:paraId="251064F7"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Arsimi profesional</w:t>
            </w:r>
          </w:p>
        </w:tc>
        <w:tc>
          <w:tcPr>
            <w:tcW w:w="968" w:type="dxa"/>
            <w:tcBorders>
              <w:top w:val="nil"/>
              <w:left w:val="nil"/>
              <w:bottom w:val="single" w:sz="4" w:space="0" w:color="305496"/>
              <w:right w:val="single" w:sz="4" w:space="0" w:color="305496"/>
            </w:tcBorders>
            <w:shd w:val="clear" w:color="auto" w:fill="auto"/>
            <w:noWrap/>
            <w:vAlign w:val="center"/>
            <w:hideMark/>
          </w:tcPr>
          <w:p w14:paraId="00FE2E9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16,900 </w:t>
            </w:r>
          </w:p>
        </w:tc>
        <w:tc>
          <w:tcPr>
            <w:tcW w:w="876" w:type="dxa"/>
            <w:tcBorders>
              <w:top w:val="nil"/>
              <w:left w:val="nil"/>
              <w:bottom w:val="single" w:sz="4" w:space="0" w:color="305496"/>
              <w:right w:val="single" w:sz="4" w:space="0" w:color="305496"/>
            </w:tcBorders>
            <w:shd w:val="clear" w:color="auto" w:fill="auto"/>
            <w:noWrap/>
            <w:vAlign w:val="center"/>
            <w:hideMark/>
          </w:tcPr>
          <w:p w14:paraId="324D84E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9,229 </w:t>
            </w:r>
          </w:p>
        </w:tc>
        <w:tc>
          <w:tcPr>
            <w:tcW w:w="817" w:type="dxa"/>
            <w:tcBorders>
              <w:top w:val="nil"/>
              <w:left w:val="nil"/>
              <w:bottom w:val="single" w:sz="4" w:space="0" w:color="305496"/>
              <w:right w:val="single" w:sz="4" w:space="0" w:color="305496"/>
            </w:tcBorders>
            <w:shd w:val="clear" w:color="auto" w:fill="auto"/>
            <w:noWrap/>
            <w:vAlign w:val="center"/>
            <w:hideMark/>
          </w:tcPr>
          <w:p w14:paraId="62EFB6E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1,541 </w:t>
            </w:r>
          </w:p>
        </w:tc>
        <w:tc>
          <w:tcPr>
            <w:tcW w:w="847" w:type="dxa"/>
            <w:tcBorders>
              <w:top w:val="nil"/>
              <w:left w:val="nil"/>
              <w:bottom w:val="single" w:sz="4" w:space="0" w:color="305496"/>
              <w:right w:val="single" w:sz="4" w:space="0" w:color="305496"/>
            </w:tcBorders>
            <w:shd w:val="clear" w:color="auto" w:fill="auto"/>
            <w:noWrap/>
            <w:vAlign w:val="center"/>
            <w:hideMark/>
          </w:tcPr>
          <w:p w14:paraId="2147C6D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5,779 </w:t>
            </w:r>
          </w:p>
        </w:tc>
        <w:tc>
          <w:tcPr>
            <w:tcW w:w="792" w:type="dxa"/>
            <w:tcBorders>
              <w:top w:val="nil"/>
              <w:left w:val="nil"/>
              <w:bottom w:val="single" w:sz="4" w:space="0" w:color="305496"/>
              <w:right w:val="single" w:sz="4" w:space="0" w:color="305496"/>
            </w:tcBorders>
            <w:shd w:val="clear" w:color="auto" w:fill="auto"/>
            <w:noWrap/>
            <w:vAlign w:val="center"/>
            <w:hideMark/>
          </w:tcPr>
          <w:p w14:paraId="59A41A3E"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078FAB3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2DA75B81"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352 </w:t>
            </w:r>
          </w:p>
        </w:tc>
        <w:tc>
          <w:tcPr>
            <w:tcW w:w="865" w:type="dxa"/>
            <w:tcBorders>
              <w:top w:val="nil"/>
              <w:left w:val="nil"/>
              <w:bottom w:val="single" w:sz="4" w:space="0" w:color="305496"/>
              <w:right w:val="single" w:sz="4" w:space="0" w:color="305496"/>
            </w:tcBorders>
            <w:shd w:val="clear" w:color="auto" w:fill="auto"/>
            <w:noWrap/>
            <w:vAlign w:val="center"/>
            <w:hideMark/>
          </w:tcPr>
          <w:p w14:paraId="086E428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08F9EBCA"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r>
      <w:tr w:rsidR="00322953" w:rsidRPr="00322953" w14:paraId="2DC0E1EC"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3EF91D1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10140</w:t>
            </w:r>
          </w:p>
        </w:tc>
        <w:tc>
          <w:tcPr>
            <w:tcW w:w="2705" w:type="dxa"/>
            <w:tcBorders>
              <w:top w:val="nil"/>
              <w:left w:val="nil"/>
              <w:bottom w:val="single" w:sz="4" w:space="0" w:color="305496"/>
              <w:right w:val="single" w:sz="4" w:space="0" w:color="305496"/>
            </w:tcBorders>
            <w:shd w:val="clear" w:color="auto" w:fill="auto"/>
            <w:noWrap/>
            <w:vAlign w:val="center"/>
            <w:hideMark/>
          </w:tcPr>
          <w:p w14:paraId="75DDF244"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Kujdesi Social per personat me aftesi te kufizuar</w:t>
            </w:r>
          </w:p>
        </w:tc>
        <w:tc>
          <w:tcPr>
            <w:tcW w:w="968" w:type="dxa"/>
            <w:tcBorders>
              <w:top w:val="nil"/>
              <w:left w:val="nil"/>
              <w:bottom w:val="single" w:sz="4" w:space="0" w:color="305496"/>
              <w:right w:val="single" w:sz="4" w:space="0" w:color="305496"/>
            </w:tcBorders>
            <w:shd w:val="clear" w:color="auto" w:fill="auto"/>
            <w:noWrap/>
            <w:vAlign w:val="center"/>
            <w:hideMark/>
          </w:tcPr>
          <w:p w14:paraId="5EA3FEA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24,134 </w:t>
            </w:r>
          </w:p>
        </w:tc>
        <w:tc>
          <w:tcPr>
            <w:tcW w:w="876" w:type="dxa"/>
            <w:tcBorders>
              <w:top w:val="nil"/>
              <w:left w:val="nil"/>
              <w:bottom w:val="single" w:sz="4" w:space="0" w:color="305496"/>
              <w:right w:val="single" w:sz="4" w:space="0" w:color="305496"/>
            </w:tcBorders>
            <w:shd w:val="clear" w:color="auto" w:fill="auto"/>
            <w:noWrap/>
            <w:vAlign w:val="center"/>
            <w:hideMark/>
          </w:tcPr>
          <w:p w14:paraId="546D58D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14,795 </w:t>
            </w:r>
          </w:p>
        </w:tc>
        <w:tc>
          <w:tcPr>
            <w:tcW w:w="817" w:type="dxa"/>
            <w:tcBorders>
              <w:top w:val="nil"/>
              <w:left w:val="nil"/>
              <w:bottom w:val="single" w:sz="4" w:space="0" w:color="305496"/>
              <w:right w:val="single" w:sz="4" w:space="0" w:color="305496"/>
            </w:tcBorders>
            <w:shd w:val="clear" w:color="auto" w:fill="auto"/>
            <w:noWrap/>
            <w:vAlign w:val="center"/>
            <w:hideMark/>
          </w:tcPr>
          <w:p w14:paraId="01F6C3F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2,463 </w:t>
            </w:r>
          </w:p>
        </w:tc>
        <w:tc>
          <w:tcPr>
            <w:tcW w:w="847" w:type="dxa"/>
            <w:tcBorders>
              <w:top w:val="nil"/>
              <w:left w:val="nil"/>
              <w:bottom w:val="single" w:sz="4" w:space="0" w:color="305496"/>
              <w:right w:val="single" w:sz="4" w:space="0" w:color="305496"/>
            </w:tcBorders>
            <w:shd w:val="clear" w:color="auto" w:fill="auto"/>
            <w:noWrap/>
            <w:vAlign w:val="center"/>
            <w:hideMark/>
          </w:tcPr>
          <w:p w14:paraId="72C9B97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5,916 </w:t>
            </w:r>
          </w:p>
        </w:tc>
        <w:tc>
          <w:tcPr>
            <w:tcW w:w="792" w:type="dxa"/>
            <w:tcBorders>
              <w:top w:val="nil"/>
              <w:left w:val="nil"/>
              <w:bottom w:val="single" w:sz="4" w:space="0" w:color="305496"/>
              <w:right w:val="single" w:sz="4" w:space="0" w:color="305496"/>
            </w:tcBorders>
            <w:shd w:val="clear" w:color="auto" w:fill="auto"/>
            <w:noWrap/>
            <w:vAlign w:val="center"/>
            <w:hideMark/>
          </w:tcPr>
          <w:p w14:paraId="3FDD146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1F647BE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6CF10CA6"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450 </w:t>
            </w:r>
          </w:p>
        </w:tc>
        <w:tc>
          <w:tcPr>
            <w:tcW w:w="865" w:type="dxa"/>
            <w:tcBorders>
              <w:top w:val="nil"/>
              <w:left w:val="nil"/>
              <w:bottom w:val="single" w:sz="4" w:space="0" w:color="305496"/>
              <w:right w:val="single" w:sz="4" w:space="0" w:color="305496"/>
            </w:tcBorders>
            <w:shd w:val="clear" w:color="auto" w:fill="auto"/>
            <w:noWrap/>
            <w:vAlign w:val="center"/>
            <w:hideMark/>
          </w:tcPr>
          <w:p w14:paraId="767F390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09BCDEE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511 </w:t>
            </w:r>
          </w:p>
        </w:tc>
      </w:tr>
      <w:tr w:rsidR="00322953" w:rsidRPr="00322953" w14:paraId="070EEB73"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5BA7DA9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10430</w:t>
            </w:r>
          </w:p>
        </w:tc>
        <w:tc>
          <w:tcPr>
            <w:tcW w:w="2705" w:type="dxa"/>
            <w:tcBorders>
              <w:top w:val="nil"/>
              <w:left w:val="nil"/>
              <w:bottom w:val="single" w:sz="4" w:space="0" w:color="305496"/>
              <w:right w:val="single" w:sz="4" w:space="0" w:color="305496"/>
            </w:tcBorders>
            <w:shd w:val="clear" w:color="auto" w:fill="auto"/>
            <w:noWrap/>
            <w:vAlign w:val="center"/>
            <w:hideMark/>
          </w:tcPr>
          <w:p w14:paraId="517909F3"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Kujdesi social për familjet dhe fëmijët</w:t>
            </w:r>
          </w:p>
        </w:tc>
        <w:tc>
          <w:tcPr>
            <w:tcW w:w="968" w:type="dxa"/>
            <w:tcBorders>
              <w:top w:val="nil"/>
              <w:left w:val="nil"/>
              <w:bottom w:val="single" w:sz="4" w:space="0" w:color="305496"/>
              <w:right w:val="single" w:sz="4" w:space="0" w:color="305496"/>
            </w:tcBorders>
            <w:shd w:val="clear" w:color="auto" w:fill="auto"/>
            <w:noWrap/>
            <w:vAlign w:val="center"/>
            <w:hideMark/>
          </w:tcPr>
          <w:p w14:paraId="2B7F933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46,976 </w:t>
            </w:r>
          </w:p>
        </w:tc>
        <w:tc>
          <w:tcPr>
            <w:tcW w:w="876" w:type="dxa"/>
            <w:tcBorders>
              <w:top w:val="nil"/>
              <w:left w:val="nil"/>
              <w:bottom w:val="single" w:sz="4" w:space="0" w:color="305496"/>
              <w:right w:val="single" w:sz="4" w:space="0" w:color="305496"/>
            </w:tcBorders>
            <w:shd w:val="clear" w:color="auto" w:fill="auto"/>
            <w:noWrap/>
            <w:vAlign w:val="center"/>
            <w:hideMark/>
          </w:tcPr>
          <w:p w14:paraId="5840241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31,510 </w:t>
            </w:r>
          </w:p>
        </w:tc>
        <w:tc>
          <w:tcPr>
            <w:tcW w:w="817" w:type="dxa"/>
            <w:tcBorders>
              <w:top w:val="nil"/>
              <w:left w:val="nil"/>
              <w:bottom w:val="single" w:sz="4" w:space="0" w:color="305496"/>
              <w:right w:val="single" w:sz="4" w:space="0" w:color="305496"/>
            </w:tcBorders>
            <w:shd w:val="clear" w:color="auto" w:fill="auto"/>
            <w:noWrap/>
            <w:vAlign w:val="center"/>
            <w:hideMark/>
          </w:tcPr>
          <w:p w14:paraId="2FB632AB"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5,078 </w:t>
            </w:r>
          </w:p>
        </w:tc>
        <w:tc>
          <w:tcPr>
            <w:tcW w:w="847" w:type="dxa"/>
            <w:tcBorders>
              <w:top w:val="nil"/>
              <w:left w:val="nil"/>
              <w:bottom w:val="single" w:sz="4" w:space="0" w:color="305496"/>
              <w:right w:val="single" w:sz="4" w:space="0" w:color="305496"/>
            </w:tcBorders>
            <w:shd w:val="clear" w:color="auto" w:fill="auto"/>
            <w:noWrap/>
            <w:vAlign w:val="center"/>
            <w:hideMark/>
          </w:tcPr>
          <w:p w14:paraId="7BC2A48E"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5,430 </w:t>
            </w:r>
          </w:p>
        </w:tc>
        <w:tc>
          <w:tcPr>
            <w:tcW w:w="792" w:type="dxa"/>
            <w:tcBorders>
              <w:top w:val="nil"/>
              <w:left w:val="nil"/>
              <w:bottom w:val="single" w:sz="4" w:space="0" w:color="305496"/>
              <w:right w:val="single" w:sz="4" w:space="0" w:color="305496"/>
            </w:tcBorders>
            <w:shd w:val="clear" w:color="auto" w:fill="auto"/>
            <w:noWrap/>
            <w:vAlign w:val="center"/>
            <w:hideMark/>
          </w:tcPr>
          <w:p w14:paraId="752FE50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4971364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173CE0D9"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2,927 </w:t>
            </w:r>
          </w:p>
        </w:tc>
        <w:tc>
          <w:tcPr>
            <w:tcW w:w="865" w:type="dxa"/>
            <w:tcBorders>
              <w:top w:val="nil"/>
              <w:left w:val="nil"/>
              <w:bottom w:val="single" w:sz="4" w:space="0" w:color="305496"/>
              <w:right w:val="single" w:sz="4" w:space="0" w:color="305496"/>
            </w:tcBorders>
            <w:shd w:val="clear" w:color="auto" w:fill="auto"/>
            <w:noWrap/>
            <w:vAlign w:val="center"/>
            <w:hideMark/>
          </w:tcPr>
          <w:p w14:paraId="158A932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003B894C"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2,032 </w:t>
            </w:r>
          </w:p>
        </w:tc>
      </w:tr>
      <w:tr w:rsidR="00322953" w:rsidRPr="00322953" w14:paraId="4C21A1FD" w14:textId="77777777" w:rsidTr="00FB4CE0">
        <w:trPr>
          <w:trHeight w:val="193"/>
        </w:trPr>
        <w:tc>
          <w:tcPr>
            <w:tcW w:w="690" w:type="dxa"/>
            <w:tcBorders>
              <w:top w:val="nil"/>
              <w:left w:val="single" w:sz="8" w:space="0" w:color="305496"/>
              <w:bottom w:val="single" w:sz="4" w:space="0" w:color="305496"/>
              <w:right w:val="single" w:sz="4" w:space="0" w:color="305496"/>
            </w:tcBorders>
            <w:shd w:val="clear" w:color="auto" w:fill="auto"/>
            <w:noWrap/>
            <w:vAlign w:val="center"/>
            <w:hideMark/>
          </w:tcPr>
          <w:p w14:paraId="626B4F27"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10661</w:t>
            </w:r>
          </w:p>
        </w:tc>
        <w:tc>
          <w:tcPr>
            <w:tcW w:w="2705" w:type="dxa"/>
            <w:tcBorders>
              <w:top w:val="nil"/>
              <w:left w:val="nil"/>
              <w:bottom w:val="single" w:sz="4" w:space="0" w:color="305496"/>
              <w:right w:val="single" w:sz="4" w:space="0" w:color="305496"/>
            </w:tcBorders>
            <w:shd w:val="clear" w:color="auto" w:fill="auto"/>
            <w:noWrap/>
            <w:vAlign w:val="center"/>
            <w:hideMark/>
          </w:tcPr>
          <w:p w14:paraId="49C8721C" w14:textId="77777777" w:rsidR="00322953" w:rsidRPr="00322953" w:rsidRDefault="00322953" w:rsidP="00322953">
            <w:pPr>
              <w:spacing w:after="0" w:line="240" w:lineRule="auto"/>
              <w:rPr>
                <w:rFonts w:ascii="Calibri Light" w:eastAsia="Times New Roman" w:hAnsi="Calibri Light" w:cs="Calibri Light"/>
                <w:sz w:val="18"/>
                <w:szCs w:val="18"/>
              </w:rPr>
            </w:pPr>
            <w:r w:rsidRPr="00322953">
              <w:rPr>
                <w:rFonts w:ascii="Calibri Light" w:eastAsia="Times New Roman" w:hAnsi="Calibri Light" w:cs="Calibri Light"/>
                <w:sz w:val="18"/>
                <w:szCs w:val="18"/>
              </w:rPr>
              <w:t>Strehimi Social</w:t>
            </w:r>
          </w:p>
        </w:tc>
        <w:tc>
          <w:tcPr>
            <w:tcW w:w="968" w:type="dxa"/>
            <w:tcBorders>
              <w:top w:val="nil"/>
              <w:left w:val="nil"/>
              <w:bottom w:val="single" w:sz="4" w:space="0" w:color="305496"/>
              <w:right w:val="single" w:sz="4" w:space="0" w:color="305496"/>
            </w:tcBorders>
            <w:shd w:val="clear" w:color="auto" w:fill="auto"/>
            <w:noWrap/>
            <w:vAlign w:val="center"/>
            <w:hideMark/>
          </w:tcPr>
          <w:p w14:paraId="29CE7CC2"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18,666 </w:t>
            </w:r>
          </w:p>
        </w:tc>
        <w:tc>
          <w:tcPr>
            <w:tcW w:w="876" w:type="dxa"/>
            <w:tcBorders>
              <w:top w:val="nil"/>
              <w:left w:val="nil"/>
              <w:bottom w:val="single" w:sz="4" w:space="0" w:color="305496"/>
              <w:right w:val="single" w:sz="4" w:space="0" w:color="305496"/>
            </w:tcBorders>
            <w:shd w:val="clear" w:color="auto" w:fill="auto"/>
            <w:noWrap/>
            <w:vAlign w:val="center"/>
            <w:hideMark/>
          </w:tcPr>
          <w:p w14:paraId="7194D71F"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1,606 </w:t>
            </w:r>
          </w:p>
        </w:tc>
        <w:tc>
          <w:tcPr>
            <w:tcW w:w="817" w:type="dxa"/>
            <w:tcBorders>
              <w:top w:val="nil"/>
              <w:left w:val="nil"/>
              <w:bottom w:val="single" w:sz="4" w:space="0" w:color="305496"/>
              <w:right w:val="single" w:sz="4" w:space="0" w:color="305496"/>
            </w:tcBorders>
            <w:shd w:val="clear" w:color="auto" w:fill="auto"/>
            <w:noWrap/>
            <w:vAlign w:val="center"/>
            <w:hideMark/>
          </w:tcPr>
          <w:p w14:paraId="760DA663"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250 </w:t>
            </w:r>
          </w:p>
        </w:tc>
        <w:tc>
          <w:tcPr>
            <w:tcW w:w="847" w:type="dxa"/>
            <w:tcBorders>
              <w:top w:val="nil"/>
              <w:left w:val="nil"/>
              <w:bottom w:val="single" w:sz="4" w:space="0" w:color="305496"/>
              <w:right w:val="single" w:sz="4" w:space="0" w:color="305496"/>
            </w:tcBorders>
            <w:shd w:val="clear" w:color="auto" w:fill="auto"/>
            <w:noWrap/>
            <w:vAlign w:val="center"/>
            <w:hideMark/>
          </w:tcPr>
          <w:p w14:paraId="04B513F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92" w:type="dxa"/>
            <w:tcBorders>
              <w:top w:val="nil"/>
              <w:left w:val="nil"/>
              <w:bottom w:val="single" w:sz="4" w:space="0" w:color="305496"/>
              <w:right w:val="single" w:sz="4" w:space="0" w:color="305496"/>
            </w:tcBorders>
            <w:shd w:val="clear" w:color="auto" w:fill="auto"/>
            <w:noWrap/>
            <w:vAlign w:val="center"/>
            <w:hideMark/>
          </w:tcPr>
          <w:p w14:paraId="31CC734E"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643" w:type="dxa"/>
            <w:tcBorders>
              <w:top w:val="nil"/>
              <w:left w:val="nil"/>
              <w:bottom w:val="single" w:sz="4" w:space="0" w:color="305496"/>
              <w:right w:val="single" w:sz="4" w:space="0" w:color="305496"/>
            </w:tcBorders>
            <w:shd w:val="clear" w:color="auto" w:fill="auto"/>
            <w:noWrap/>
            <w:vAlign w:val="center"/>
            <w:hideMark/>
          </w:tcPr>
          <w:p w14:paraId="0B703920"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749" w:type="dxa"/>
            <w:tcBorders>
              <w:top w:val="nil"/>
              <w:left w:val="nil"/>
              <w:bottom w:val="single" w:sz="4" w:space="0" w:color="305496"/>
              <w:right w:val="single" w:sz="4" w:space="0" w:color="305496"/>
            </w:tcBorders>
            <w:shd w:val="clear" w:color="auto" w:fill="auto"/>
            <w:noWrap/>
            <w:vAlign w:val="center"/>
            <w:hideMark/>
          </w:tcPr>
          <w:p w14:paraId="6B4C4688"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2,697 </w:t>
            </w:r>
          </w:p>
        </w:tc>
        <w:tc>
          <w:tcPr>
            <w:tcW w:w="865" w:type="dxa"/>
            <w:tcBorders>
              <w:top w:val="nil"/>
              <w:left w:val="nil"/>
              <w:bottom w:val="single" w:sz="4" w:space="0" w:color="305496"/>
              <w:right w:val="single" w:sz="4" w:space="0" w:color="305496"/>
            </w:tcBorders>
            <w:shd w:val="clear" w:color="auto" w:fill="auto"/>
            <w:noWrap/>
            <w:vAlign w:val="center"/>
            <w:hideMark/>
          </w:tcPr>
          <w:p w14:paraId="683ABB4D"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   </w:t>
            </w:r>
          </w:p>
        </w:tc>
        <w:tc>
          <w:tcPr>
            <w:tcW w:w="923" w:type="dxa"/>
            <w:tcBorders>
              <w:top w:val="nil"/>
              <w:left w:val="nil"/>
              <w:bottom w:val="single" w:sz="4" w:space="0" w:color="305496"/>
              <w:right w:val="single" w:sz="8" w:space="0" w:color="305496"/>
            </w:tcBorders>
            <w:shd w:val="clear" w:color="auto" w:fill="auto"/>
            <w:noWrap/>
            <w:vAlign w:val="center"/>
            <w:hideMark/>
          </w:tcPr>
          <w:p w14:paraId="30306864" w14:textId="77777777" w:rsidR="00322953" w:rsidRPr="00322953" w:rsidRDefault="00322953" w:rsidP="00322953">
            <w:pPr>
              <w:spacing w:after="0" w:line="240" w:lineRule="auto"/>
              <w:jc w:val="right"/>
              <w:rPr>
                <w:rFonts w:ascii="Calibri Light" w:eastAsia="Times New Roman" w:hAnsi="Calibri Light" w:cs="Calibri Light"/>
                <w:sz w:val="18"/>
                <w:szCs w:val="18"/>
              </w:rPr>
            </w:pPr>
            <w:r w:rsidRPr="00322953">
              <w:rPr>
                <w:rFonts w:ascii="Calibri Light" w:eastAsia="Times New Roman" w:hAnsi="Calibri Light" w:cs="Calibri Light"/>
                <w:sz w:val="18"/>
                <w:szCs w:val="18"/>
              </w:rPr>
              <w:t xml:space="preserve">         14,113 </w:t>
            </w:r>
          </w:p>
        </w:tc>
      </w:tr>
      <w:tr w:rsidR="00322953" w:rsidRPr="00322953" w14:paraId="27796DA1" w14:textId="77777777" w:rsidTr="00FB4CE0">
        <w:trPr>
          <w:trHeight w:val="193"/>
        </w:trPr>
        <w:tc>
          <w:tcPr>
            <w:tcW w:w="690" w:type="dxa"/>
            <w:tcBorders>
              <w:top w:val="nil"/>
              <w:left w:val="single" w:sz="8" w:space="0" w:color="305496"/>
              <w:bottom w:val="single" w:sz="8" w:space="0" w:color="305496"/>
              <w:right w:val="single" w:sz="4" w:space="0" w:color="305496"/>
            </w:tcBorders>
            <w:shd w:val="clear" w:color="auto" w:fill="auto"/>
            <w:noWrap/>
            <w:vAlign w:val="center"/>
            <w:hideMark/>
          </w:tcPr>
          <w:p w14:paraId="415042B3" w14:textId="77777777" w:rsidR="00322953" w:rsidRPr="00322953" w:rsidRDefault="00322953" w:rsidP="00322953">
            <w:pPr>
              <w:spacing w:after="0" w:line="240" w:lineRule="auto"/>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w:t>
            </w:r>
          </w:p>
        </w:tc>
        <w:tc>
          <w:tcPr>
            <w:tcW w:w="2705" w:type="dxa"/>
            <w:tcBorders>
              <w:top w:val="nil"/>
              <w:left w:val="nil"/>
              <w:bottom w:val="single" w:sz="8" w:space="0" w:color="305496"/>
              <w:right w:val="single" w:sz="4" w:space="0" w:color="305496"/>
            </w:tcBorders>
            <w:shd w:val="clear" w:color="auto" w:fill="auto"/>
            <w:noWrap/>
            <w:vAlign w:val="center"/>
            <w:hideMark/>
          </w:tcPr>
          <w:p w14:paraId="3F1B940F" w14:textId="77777777" w:rsidR="00322953" w:rsidRPr="00322953" w:rsidRDefault="00322953" w:rsidP="00322953">
            <w:pPr>
              <w:spacing w:after="0" w:line="240" w:lineRule="auto"/>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total</w:t>
            </w:r>
          </w:p>
        </w:tc>
        <w:tc>
          <w:tcPr>
            <w:tcW w:w="968" w:type="dxa"/>
            <w:tcBorders>
              <w:top w:val="nil"/>
              <w:left w:val="nil"/>
              <w:bottom w:val="single" w:sz="8" w:space="0" w:color="305496"/>
              <w:right w:val="single" w:sz="4" w:space="0" w:color="305496"/>
            </w:tcBorders>
            <w:shd w:val="clear" w:color="auto" w:fill="auto"/>
            <w:noWrap/>
            <w:vAlign w:val="center"/>
            <w:hideMark/>
          </w:tcPr>
          <w:p w14:paraId="200BE4C9" w14:textId="77777777" w:rsidR="00322953" w:rsidRPr="00322953" w:rsidRDefault="00322953" w:rsidP="00322953">
            <w:pPr>
              <w:spacing w:after="0" w:line="240" w:lineRule="auto"/>
              <w:jc w:val="right"/>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 1,015,388 </w:t>
            </w:r>
          </w:p>
        </w:tc>
        <w:tc>
          <w:tcPr>
            <w:tcW w:w="876" w:type="dxa"/>
            <w:tcBorders>
              <w:top w:val="nil"/>
              <w:left w:val="nil"/>
              <w:bottom w:val="single" w:sz="8" w:space="0" w:color="305496"/>
              <w:right w:val="single" w:sz="4" w:space="0" w:color="305496"/>
            </w:tcBorders>
            <w:shd w:val="clear" w:color="auto" w:fill="auto"/>
            <w:noWrap/>
            <w:vAlign w:val="center"/>
            <w:hideMark/>
          </w:tcPr>
          <w:p w14:paraId="0354A4A0" w14:textId="77777777" w:rsidR="00322953" w:rsidRPr="00322953" w:rsidRDefault="00322953" w:rsidP="00322953">
            <w:pPr>
              <w:spacing w:after="0" w:line="240" w:lineRule="auto"/>
              <w:jc w:val="right"/>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     431,844 </w:t>
            </w:r>
          </w:p>
        </w:tc>
        <w:tc>
          <w:tcPr>
            <w:tcW w:w="817" w:type="dxa"/>
            <w:tcBorders>
              <w:top w:val="nil"/>
              <w:left w:val="nil"/>
              <w:bottom w:val="single" w:sz="8" w:space="0" w:color="305496"/>
              <w:right w:val="single" w:sz="4" w:space="0" w:color="305496"/>
            </w:tcBorders>
            <w:shd w:val="clear" w:color="auto" w:fill="auto"/>
            <w:noWrap/>
            <w:vAlign w:val="center"/>
            <w:hideMark/>
          </w:tcPr>
          <w:p w14:paraId="613C4B0A" w14:textId="77777777" w:rsidR="00322953" w:rsidRPr="00322953" w:rsidRDefault="00322953" w:rsidP="00322953">
            <w:pPr>
              <w:spacing w:after="0" w:line="240" w:lineRule="auto"/>
              <w:jc w:val="right"/>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        73,154 </w:t>
            </w:r>
          </w:p>
        </w:tc>
        <w:tc>
          <w:tcPr>
            <w:tcW w:w="847" w:type="dxa"/>
            <w:tcBorders>
              <w:top w:val="nil"/>
              <w:left w:val="nil"/>
              <w:bottom w:val="single" w:sz="8" w:space="0" w:color="305496"/>
              <w:right w:val="single" w:sz="4" w:space="0" w:color="305496"/>
            </w:tcBorders>
            <w:shd w:val="clear" w:color="auto" w:fill="auto"/>
            <w:noWrap/>
            <w:vAlign w:val="center"/>
            <w:hideMark/>
          </w:tcPr>
          <w:p w14:paraId="6117B253" w14:textId="77777777" w:rsidR="00322953" w:rsidRPr="00322953" w:rsidRDefault="00322953" w:rsidP="00322953">
            <w:pPr>
              <w:spacing w:after="0" w:line="240" w:lineRule="auto"/>
              <w:jc w:val="right"/>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  334,851 </w:t>
            </w:r>
          </w:p>
        </w:tc>
        <w:tc>
          <w:tcPr>
            <w:tcW w:w="792" w:type="dxa"/>
            <w:tcBorders>
              <w:top w:val="nil"/>
              <w:left w:val="nil"/>
              <w:bottom w:val="single" w:sz="8" w:space="0" w:color="305496"/>
              <w:right w:val="single" w:sz="4" w:space="0" w:color="305496"/>
            </w:tcBorders>
            <w:shd w:val="clear" w:color="auto" w:fill="auto"/>
            <w:noWrap/>
            <w:vAlign w:val="center"/>
            <w:hideMark/>
          </w:tcPr>
          <w:p w14:paraId="6520F603" w14:textId="77777777" w:rsidR="00322953" w:rsidRPr="00322953" w:rsidRDefault="00322953" w:rsidP="00322953">
            <w:pPr>
              <w:spacing w:after="0" w:line="240" w:lineRule="auto"/>
              <w:jc w:val="right"/>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  33,000 </w:t>
            </w:r>
          </w:p>
        </w:tc>
        <w:tc>
          <w:tcPr>
            <w:tcW w:w="643" w:type="dxa"/>
            <w:tcBorders>
              <w:top w:val="nil"/>
              <w:left w:val="nil"/>
              <w:bottom w:val="single" w:sz="8" w:space="0" w:color="305496"/>
              <w:right w:val="single" w:sz="4" w:space="0" w:color="305496"/>
            </w:tcBorders>
            <w:shd w:val="clear" w:color="auto" w:fill="auto"/>
            <w:noWrap/>
            <w:vAlign w:val="center"/>
            <w:hideMark/>
          </w:tcPr>
          <w:p w14:paraId="3C8AC574" w14:textId="77777777" w:rsidR="00322953" w:rsidRPr="00322953" w:rsidRDefault="00322953" w:rsidP="00322953">
            <w:pPr>
              <w:spacing w:after="0" w:line="240" w:lineRule="auto"/>
              <w:jc w:val="right"/>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     2,561 </w:t>
            </w:r>
          </w:p>
        </w:tc>
        <w:tc>
          <w:tcPr>
            <w:tcW w:w="749" w:type="dxa"/>
            <w:tcBorders>
              <w:top w:val="nil"/>
              <w:left w:val="nil"/>
              <w:bottom w:val="single" w:sz="8" w:space="0" w:color="305496"/>
              <w:right w:val="single" w:sz="4" w:space="0" w:color="305496"/>
            </w:tcBorders>
            <w:shd w:val="clear" w:color="auto" w:fill="auto"/>
            <w:noWrap/>
            <w:vAlign w:val="center"/>
            <w:hideMark/>
          </w:tcPr>
          <w:p w14:paraId="32C5D05A" w14:textId="77777777" w:rsidR="00322953" w:rsidRPr="00322953" w:rsidRDefault="00322953" w:rsidP="00322953">
            <w:pPr>
              <w:spacing w:after="0" w:line="240" w:lineRule="auto"/>
              <w:jc w:val="right"/>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   18,400 </w:t>
            </w:r>
          </w:p>
        </w:tc>
        <w:tc>
          <w:tcPr>
            <w:tcW w:w="865" w:type="dxa"/>
            <w:tcBorders>
              <w:top w:val="nil"/>
              <w:left w:val="nil"/>
              <w:bottom w:val="single" w:sz="8" w:space="0" w:color="305496"/>
              <w:right w:val="single" w:sz="4" w:space="0" w:color="305496"/>
            </w:tcBorders>
            <w:shd w:val="clear" w:color="auto" w:fill="auto"/>
            <w:noWrap/>
            <w:vAlign w:val="center"/>
            <w:hideMark/>
          </w:tcPr>
          <w:p w14:paraId="69D6E509" w14:textId="77777777" w:rsidR="00322953" w:rsidRPr="00322953" w:rsidRDefault="00322953" w:rsidP="00322953">
            <w:pPr>
              <w:spacing w:after="0" w:line="240" w:lineRule="auto"/>
              <w:jc w:val="right"/>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  12,774 </w:t>
            </w:r>
          </w:p>
        </w:tc>
        <w:tc>
          <w:tcPr>
            <w:tcW w:w="923" w:type="dxa"/>
            <w:tcBorders>
              <w:top w:val="nil"/>
              <w:left w:val="nil"/>
              <w:bottom w:val="single" w:sz="8" w:space="0" w:color="305496"/>
              <w:right w:val="single" w:sz="8" w:space="0" w:color="305496"/>
            </w:tcBorders>
            <w:shd w:val="clear" w:color="auto" w:fill="auto"/>
            <w:noWrap/>
            <w:vAlign w:val="center"/>
            <w:hideMark/>
          </w:tcPr>
          <w:p w14:paraId="741D6A06" w14:textId="77777777" w:rsidR="00322953" w:rsidRPr="00322953" w:rsidRDefault="00322953" w:rsidP="00322953">
            <w:pPr>
              <w:spacing w:after="0" w:line="240" w:lineRule="auto"/>
              <w:ind w:hanging="250"/>
              <w:jc w:val="right"/>
              <w:rPr>
                <w:rFonts w:ascii="Calibri Light" w:eastAsia="Times New Roman" w:hAnsi="Calibri Light" w:cs="Calibri Light"/>
                <w:b/>
                <w:bCs/>
                <w:sz w:val="18"/>
                <w:szCs w:val="18"/>
              </w:rPr>
            </w:pPr>
            <w:r w:rsidRPr="00322953">
              <w:rPr>
                <w:rFonts w:ascii="Calibri Light" w:eastAsia="Times New Roman" w:hAnsi="Calibri Light" w:cs="Calibri Light"/>
                <w:b/>
                <w:bCs/>
                <w:sz w:val="18"/>
                <w:szCs w:val="18"/>
              </w:rPr>
              <w:t xml:space="preserve">    108,805 </w:t>
            </w:r>
          </w:p>
        </w:tc>
      </w:tr>
    </w:tbl>
    <w:p w14:paraId="408470D9" w14:textId="380A9F57" w:rsidR="00415B76" w:rsidRPr="001A1DA5" w:rsidRDefault="00F55168" w:rsidP="00F55168">
      <w:pPr>
        <w:pStyle w:val="Heading3"/>
        <w:tabs>
          <w:tab w:val="left" w:pos="360"/>
        </w:tabs>
        <w:ind w:left="360"/>
        <w:jc w:val="both"/>
        <w:rPr>
          <w:rFonts w:ascii="Times New Roman" w:hAnsi="Times New Roman" w:cs="Times New Roman"/>
          <w:b/>
          <w:bCs/>
          <w:color w:val="auto"/>
          <w:sz w:val="26"/>
          <w:szCs w:val="26"/>
          <w:lang w:val="it-IT"/>
        </w:rPr>
      </w:pPr>
      <w:bookmarkStart w:id="61" w:name="shp_kategori_ekonomike"/>
      <w:bookmarkStart w:id="62" w:name="_Toc130329504"/>
      <w:bookmarkEnd w:id="61"/>
      <w:r w:rsidRPr="001A1DA5">
        <w:rPr>
          <w:rFonts w:ascii="Times New Roman" w:hAnsi="Times New Roman" w:cs="Times New Roman"/>
          <w:b/>
          <w:bCs/>
          <w:color w:val="auto"/>
          <w:sz w:val="26"/>
          <w:szCs w:val="26"/>
          <w:lang w:val="it-IT"/>
        </w:rPr>
        <w:lastRenderedPageBreak/>
        <w:t>2.2.3.1</w:t>
      </w:r>
      <w:r w:rsidR="00415B76" w:rsidRPr="001A1DA5">
        <w:rPr>
          <w:rFonts w:ascii="Times New Roman" w:hAnsi="Times New Roman" w:cs="Times New Roman"/>
          <w:b/>
          <w:bCs/>
          <w:color w:val="auto"/>
          <w:sz w:val="26"/>
          <w:szCs w:val="26"/>
          <w:lang w:val="it-IT"/>
        </w:rPr>
        <w:t>Analiza e detajuar e shpenzimeve sipas programeve buxhetore dhe treguesve t</w:t>
      </w:r>
      <w:r w:rsidR="000B50F6" w:rsidRPr="001A1DA5">
        <w:rPr>
          <w:rFonts w:ascii="Times New Roman" w:hAnsi="Times New Roman" w:cs="Times New Roman"/>
          <w:b/>
          <w:bCs/>
          <w:color w:val="auto"/>
          <w:sz w:val="26"/>
          <w:szCs w:val="26"/>
          <w:lang w:val="it-IT"/>
        </w:rPr>
        <w:t>ë</w:t>
      </w:r>
      <w:r w:rsidR="00415B76" w:rsidRPr="001A1DA5">
        <w:rPr>
          <w:rFonts w:ascii="Times New Roman" w:hAnsi="Times New Roman" w:cs="Times New Roman"/>
          <w:b/>
          <w:bCs/>
          <w:color w:val="auto"/>
          <w:sz w:val="26"/>
          <w:szCs w:val="26"/>
          <w:lang w:val="it-IT"/>
        </w:rPr>
        <w:t xml:space="preserve"> monitorimit t</w:t>
      </w:r>
      <w:r w:rsidR="000B50F6" w:rsidRPr="001A1DA5">
        <w:rPr>
          <w:rFonts w:ascii="Times New Roman" w:hAnsi="Times New Roman" w:cs="Times New Roman"/>
          <w:b/>
          <w:bCs/>
          <w:color w:val="auto"/>
          <w:sz w:val="26"/>
          <w:szCs w:val="26"/>
          <w:lang w:val="it-IT"/>
        </w:rPr>
        <w:t>ë</w:t>
      </w:r>
      <w:r w:rsidR="00415B76" w:rsidRPr="001A1DA5">
        <w:rPr>
          <w:rFonts w:ascii="Times New Roman" w:hAnsi="Times New Roman" w:cs="Times New Roman"/>
          <w:b/>
          <w:bCs/>
          <w:color w:val="auto"/>
          <w:sz w:val="26"/>
          <w:szCs w:val="26"/>
          <w:lang w:val="it-IT"/>
        </w:rPr>
        <w:t xml:space="preserve"> buxhetit</w:t>
      </w:r>
      <w:bookmarkEnd w:id="62"/>
    </w:p>
    <w:p w14:paraId="33EA08EE" w14:textId="77777777" w:rsidR="00BA78F6" w:rsidRPr="005A0CEE" w:rsidRDefault="00BA78F6" w:rsidP="00E64CFB">
      <w:pPr>
        <w:tabs>
          <w:tab w:val="left" w:pos="360"/>
        </w:tabs>
        <w:jc w:val="both"/>
        <w:rPr>
          <w:rFonts w:ascii="Times New Roman" w:hAnsi="Times New Roman" w:cs="Times New Roman"/>
          <w:sz w:val="24"/>
          <w:szCs w:val="24"/>
          <w:lang w:val="it-IT"/>
        </w:rPr>
      </w:pPr>
      <w:bookmarkStart w:id="63" w:name="programi_buxhetor"/>
      <w:bookmarkEnd w:id="63"/>
    </w:p>
    <w:p w14:paraId="541DBC5E" w14:textId="07388CBE" w:rsidR="00903AD6" w:rsidRPr="005A0CEE" w:rsidRDefault="00122F1F" w:rsidP="00E64CFB">
      <w:pPr>
        <w:pStyle w:val="Heading2"/>
        <w:tabs>
          <w:tab w:val="left" w:pos="360"/>
        </w:tabs>
        <w:jc w:val="both"/>
        <w:rPr>
          <w:rFonts w:ascii="Times New Roman" w:hAnsi="Times New Roman" w:cs="Times New Roman"/>
          <w:b/>
          <w:bCs/>
          <w:color w:val="auto"/>
          <w:sz w:val="24"/>
          <w:szCs w:val="24"/>
        </w:rPr>
      </w:pPr>
      <w:bookmarkStart w:id="64" w:name="_Toc130329505"/>
      <w:r w:rsidRPr="005A0CEE">
        <w:rPr>
          <w:rFonts w:ascii="Times New Roman" w:hAnsi="Times New Roman" w:cs="Times New Roman"/>
          <w:b/>
          <w:bCs/>
          <w:color w:val="auto"/>
          <w:sz w:val="24"/>
          <w:szCs w:val="24"/>
        </w:rPr>
        <w:t>Programi</w:t>
      </w:r>
      <w:r w:rsidR="002D4281" w:rsidRPr="005A0CEE">
        <w:rPr>
          <w:rFonts w:ascii="Times New Roman" w:hAnsi="Times New Roman" w:cs="Times New Roman"/>
          <w:b/>
          <w:bCs/>
          <w:color w:val="auto"/>
          <w:sz w:val="24"/>
          <w:szCs w:val="24"/>
        </w:rPr>
        <w:t xml:space="preserve"> 0110:</w:t>
      </w:r>
      <w:r w:rsidRPr="005A0CEE">
        <w:rPr>
          <w:rFonts w:ascii="Times New Roman" w:hAnsi="Times New Roman" w:cs="Times New Roman"/>
          <w:b/>
          <w:bCs/>
          <w:color w:val="auto"/>
          <w:sz w:val="24"/>
          <w:szCs w:val="24"/>
        </w:rPr>
        <w:t xml:space="preserve"> </w:t>
      </w:r>
      <w:bookmarkStart w:id="65" w:name="programi"/>
      <w:bookmarkEnd w:id="65"/>
      <w:r w:rsidRPr="005A0CEE">
        <w:rPr>
          <w:rFonts w:ascii="Times New Roman" w:hAnsi="Times New Roman" w:cs="Times New Roman"/>
          <w:b/>
          <w:bCs/>
          <w:color w:val="auto"/>
          <w:sz w:val="24"/>
          <w:szCs w:val="24"/>
        </w:rPr>
        <w:t>Planifikimi Menaxhimi dhe Administrimi</w:t>
      </w:r>
      <w:bookmarkEnd w:id="64"/>
      <w:r w:rsidRPr="005A0CEE">
        <w:rPr>
          <w:rFonts w:ascii="Times New Roman" w:hAnsi="Times New Roman" w:cs="Times New Roman"/>
          <w:b/>
          <w:bCs/>
          <w:color w:val="auto"/>
          <w:sz w:val="24"/>
          <w:szCs w:val="24"/>
        </w:rPr>
        <w:t xml:space="preserve"> </w:t>
      </w:r>
    </w:p>
    <w:p w14:paraId="1F7C11A5" w14:textId="77777777" w:rsidR="005621A8" w:rsidRPr="00E6153D" w:rsidRDefault="005621A8" w:rsidP="00E64CFB">
      <w:pPr>
        <w:tabs>
          <w:tab w:val="left" w:pos="360"/>
        </w:tabs>
        <w:jc w:val="both"/>
      </w:pPr>
    </w:p>
    <w:tbl>
      <w:tblPr>
        <w:tblpPr w:leftFromText="180" w:rightFromText="180" w:vertAnchor="text" w:horzAnchor="margin" w:tblpXSpec="center" w:tblpY="-22"/>
        <w:tblW w:w="993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377"/>
        <w:gridCol w:w="1814"/>
        <w:gridCol w:w="6739"/>
      </w:tblGrid>
      <w:tr w:rsidR="00085FB8" w:rsidRPr="00085FB8" w14:paraId="370418B1" w14:textId="77777777" w:rsidTr="005621A8">
        <w:trPr>
          <w:trHeight w:val="311"/>
        </w:trPr>
        <w:tc>
          <w:tcPr>
            <w:tcW w:w="9930" w:type="dxa"/>
            <w:gridSpan w:val="3"/>
            <w:shd w:val="clear" w:color="auto" w:fill="auto"/>
            <w:vAlign w:val="center"/>
            <w:hideMark/>
          </w:tcPr>
          <w:p w14:paraId="1DC5596B"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b/>
                <w:bCs/>
                <w:lang w:val="sq-AL"/>
              </w:rPr>
            </w:pPr>
            <w:r w:rsidRPr="00E6153D">
              <w:rPr>
                <w:rFonts w:ascii="Times New Roman" w:eastAsia="Times New Roman" w:hAnsi="Times New Roman" w:cs="Times New Roman"/>
                <w:b/>
                <w:bCs/>
                <w:lang w:val="sq-AL"/>
              </w:rPr>
              <w:t>Vështrim i përgjithshëm</w:t>
            </w:r>
          </w:p>
        </w:tc>
      </w:tr>
      <w:tr w:rsidR="00085FB8" w:rsidRPr="00085FB8" w14:paraId="6E306A09" w14:textId="77777777" w:rsidTr="005621A8">
        <w:trPr>
          <w:trHeight w:val="708"/>
        </w:trPr>
        <w:tc>
          <w:tcPr>
            <w:tcW w:w="9930" w:type="dxa"/>
            <w:gridSpan w:val="3"/>
            <w:shd w:val="clear" w:color="auto" w:fill="auto"/>
            <w:vAlign w:val="center"/>
            <w:hideMark/>
          </w:tcPr>
          <w:p w14:paraId="33340855"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r w:rsidRPr="00E6153D">
              <w:rPr>
                <w:rFonts w:ascii="Times New Roman" w:eastAsia="Times New Roman" w:hAnsi="Times New Roman" w:cs="Times New Roman"/>
                <w:lang w:val="sq-AL"/>
              </w:rPr>
              <w:t>Zhvillimi i njësisë, menaxhimi i financave të njësisë së vetëqeverisjes vendore, të burimeve të tjera si dhe të burimeve njerëzore, funksionimi i proceseve të përgjithshme të brendshme dhe komunikimi me publikun. Shërbime në mbështetje të kryetarit të njësisë së vetëqeverisjes vendore ose të këshillit;</w:t>
            </w:r>
          </w:p>
        </w:tc>
      </w:tr>
      <w:tr w:rsidR="00085FB8" w:rsidRPr="00085FB8" w14:paraId="430C6CDB" w14:textId="77777777" w:rsidTr="005621A8">
        <w:trPr>
          <w:trHeight w:val="244"/>
        </w:trPr>
        <w:tc>
          <w:tcPr>
            <w:tcW w:w="1377" w:type="dxa"/>
            <w:shd w:val="clear" w:color="auto" w:fill="auto"/>
            <w:vAlign w:val="center"/>
            <w:hideMark/>
          </w:tcPr>
          <w:p w14:paraId="5260CE35"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r w:rsidRPr="00E6153D">
              <w:rPr>
                <w:rFonts w:ascii="Times New Roman" w:eastAsia="Times New Roman" w:hAnsi="Times New Roman" w:cs="Times New Roman"/>
                <w:lang w:val="sq-AL"/>
              </w:rPr>
              <w:t>Kodi i programit</w:t>
            </w:r>
          </w:p>
        </w:tc>
        <w:tc>
          <w:tcPr>
            <w:tcW w:w="1813" w:type="dxa"/>
            <w:shd w:val="clear" w:color="auto" w:fill="auto"/>
            <w:vAlign w:val="center"/>
            <w:hideMark/>
          </w:tcPr>
          <w:p w14:paraId="66D3B9AB"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r w:rsidRPr="00E6153D">
              <w:rPr>
                <w:rFonts w:ascii="Times New Roman" w:eastAsia="Times New Roman" w:hAnsi="Times New Roman" w:cs="Times New Roman"/>
                <w:lang w:val="sq-AL"/>
              </w:rPr>
              <w:t>Emri i Programit</w:t>
            </w:r>
          </w:p>
        </w:tc>
        <w:tc>
          <w:tcPr>
            <w:tcW w:w="6738" w:type="dxa"/>
            <w:shd w:val="clear" w:color="auto" w:fill="auto"/>
            <w:vAlign w:val="center"/>
            <w:hideMark/>
          </w:tcPr>
          <w:p w14:paraId="6386BCF8"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r w:rsidRPr="00E6153D">
              <w:rPr>
                <w:rFonts w:ascii="Times New Roman" w:eastAsia="Times New Roman" w:hAnsi="Times New Roman" w:cs="Times New Roman"/>
                <w:lang w:val="sq-AL"/>
              </w:rPr>
              <w:t>Përshkrimi i programit</w:t>
            </w:r>
          </w:p>
        </w:tc>
      </w:tr>
      <w:tr w:rsidR="00085FB8" w:rsidRPr="00085FB8" w14:paraId="2D6F7641" w14:textId="77777777" w:rsidTr="005621A8">
        <w:trPr>
          <w:trHeight w:val="520"/>
        </w:trPr>
        <w:tc>
          <w:tcPr>
            <w:tcW w:w="1377" w:type="dxa"/>
            <w:vMerge w:val="restart"/>
            <w:shd w:val="clear" w:color="auto" w:fill="auto"/>
            <w:vAlign w:val="center"/>
            <w:hideMark/>
          </w:tcPr>
          <w:p w14:paraId="4EB8E393"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r w:rsidRPr="00E6153D">
              <w:rPr>
                <w:rFonts w:ascii="Times New Roman" w:eastAsia="Times New Roman" w:hAnsi="Times New Roman" w:cs="Times New Roman"/>
                <w:lang w:val="sq-AL"/>
              </w:rPr>
              <w:t>1110</w:t>
            </w:r>
          </w:p>
        </w:tc>
        <w:tc>
          <w:tcPr>
            <w:tcW w:w="1813" w:type="dxa"/>
            <w:vMerge w:val="restart"/>
            <w:shd w:val="clear" w:color="auto" w:fill="auto"/>
            <w:vAlign w:val="center"/>
            <w:hideMark/>
          </w:tcPr>
          <w:p w14:paraId="25FF6C53"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r w:rsidRPr="00E6153D">
              <w:rPr>
                <w:rFonts w:ascii="Times New Roman" w:eastAsia="Times New Roman" w:hAnsi="Times New Roman" w:cs="Times New Roman"/>
                <w:lang w:val="sq-AL"/>
              </w:rPr>
              <w:t>Planifikim, menaxhim dhe administrim</w:t>
            </w:r>
          </w:p>
        </w:tc>
        <w:tc>
          <w:tcPr>
            <w:tcW w:w="6738" w:type="dxa"/>
            <w:shd w:val="clear" w:color="auto" w:fill="auto"/>
            <w:vAlign w:val="center"/>
            <w:hideMark/>
          </w:tcPr>
          <w:p w14:paraId="52EB7189" w14:textId="77777777" w:rsidR="00903AD6" w:rsidRPr="00E6153D" w:rsidRDefault="00903AD6" w:rsidP="00E64CFB">
            <w:pPr>
              <w:tabs>
                <w:tab w:val="left" w:pos="162"/>
                <w:tab w:val="left" w:pos="360"/>
              </w:tabs>
              <w:spacing w:after="0" w:line="240" w:lineRule="auto"/>
              <w:jc w:val="both"/>
              <w:rPr>
                <w:rFonts w:ascii="Symbol" w:eastAsia="Times New Roman" w:hAnsi="Symbol" w:cs="Times New Roman"/>
                <w:lang w:val="sq-AL"/>
              </w:rPr>
            </w:pPr>
            <w:r w:rsidRPr="00E6153D">
              <w:rPr>
                <w:rFonts w:ascii="Symbol" w:eastAsia="Symbol" w:hAnsi="Symbol" w:cs="Symbol"/>
                <w:lang w:val="sq-AL"/>
              </w:rPr>
              <w:t></w:t>
            </w:r>
            <w:r w:rsidRPr="00E6153D">
              <w:rPr>
                <w:rFonts w:ascii="Times New Roman" w:eastAsia="Symbol" w:hAnsi="Times New Roman" w:cs="Times New Roman"/>
                <w:lang w:val="sq-AL"/>
              </w:rPr>
              <w:t>  Zhvillimi dhe zbatimi i politikave të përgjithshme për personelin;</w:t>
            </w:r>
          </w:p>
        </w:tc>
      </w:tr>
      <w:tr w:rsidR="00085FB8" w:rsidRPr="00085FB8" w14:paraId="73642FB1" w14:textId="77777777" w:rsidTr="005621A8">
        <w:trPr>
          <w:trHeight w:val="803"/>
        </w:trPr>
        <w:tc>
          <w:tcPr>
            <w:tcW w:w="1377" w:type="dxa"/>
            <w:vMerge/>
            <w:shd w:val="clear" w:color="auto" w:fill="auto"/>
            <w:vAlign w:val="center"/>
            <w:hideMark/>
          </w:tcPr>
          <w:p w14:paraId="28185B27"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p>
        </w:tc>
        <w:tc>
          <w:tcPr>
            <w:tcW w:w="1813" w:type="dxa"/>
            <w:vMerge/>
            <w:shd w:val="clear" w:color="auto" w:fill="auto"/>
            <w:vAlign w:val="center"/>
            <w:hideMark/>
          </w:tcPr>
          <w:p w14:paraId="496DC235"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p>
        </w:tc>
        <w:tc>
          <w:tcPr>
            <w:tcW w:w="6738" w:type="dxa"/>
            <w:shd w:val="clear" w:color="auto" w:fill="auto"/>
            <w:vAlign w:val="center"/>
            <w:hideMark/>
          </w:tcPr>
          <w:p w14:paraId="12C03955" w14:textId="77777777" w:rsidR="00903AD6" w:rsidRPr="00E6153D" w:rsidRDefault="00903AD6" w:rsidP="00276E62">
            <w:pPr>
              <w:numPr>
                <w:ilvl w:val="0"/>
                <w:numId w:val="18"/>
              </w:numPr>
              <w:tabs>
                <w:tab w:val="left" w:pos="162"/>
                <w:tab w:val="left" w:pos="360"/>
              </w:tabs>
              <w:spacing w:after="0" w:line="240" w:lineRule="auto"/>
              <w:ind w:left="0" w:hanging="18"/>
              <w:contextualSpacing/>
              <w:jc w:val="both"/>
              <w:rPr>
                <w:rFonts w:ascii="Symbol" w:eastAsia="Times New Roman" w:hAnsi="Symbol" w:cs="Times New Roman"/>
                <w:lang w:val="sq-AL"/>
              </w:rPr>
            </w:pPr>
            <w:r w:rsidRPr="00E6153D">
              <w:rPr>
                <w:rFonts w:ascii="Times New Roman" w:eastAsia="Symbol" w:hAnsi="Times New Roman" w:cs="Times New Roman"/>
                <w:lang w:val="sq-AL"/>
              </w:rPr>
              <w:t>Shërbime të përgjithshme publike, si: shërbimet e prokurimit, mbajtja dhe ruajtja e dokumenteve dhe arkivave të njësisë, ndërtesave në pronësi apo të zëna nga njësia, parqe qendrore automjetesh, zyrave të printimit dhe IT etj.</w:t>
            </w:r>
          </w:p>
        </w:tc>
      </w:tr>
      <w:tr w:rsidR="00085FB8" w:rsidRPr="00085FB8" w14:paraId="13B28411" w14:textId="77777777" w:rsidTr="005621A8">
        <w:trPr>
          <w:trHeight w:val="630"/>
        </w:trPr>
        <w:tc>
          <w:tcPr>
            <w:tcW w:w="1377" w:type="dxa"/>
            <w:vMerge/>
            <w:shd w:val="clear" w:color="auto" w:fill="auto"/>
            <w:vAlign w:val="center"/>
            <w:hideMark/>
          </w:tcPr>
          <w:p w14:paraId="658693E2"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p>
        </w:tc>
        <w:tc>
          <w:tcPr>
            <w:tcW w:w="1813" w:type="dxa"/>
            <w:vMerge/>
            <w:shd w:val="clear" w:color="auto" w:fill="auto"/>
            <w:vAlign w:val="center"/>
            <w:hideMark/>
          </w:tcPr>
          <w:p w14:paraId="76E4253B"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p>
        </w:tc>
        <w:tc>
          <w:tcPr>
            <w:tcW w:w="6738" w:type="dxa"/>
            <w:shd w:val="clear" w:color="auto" w:fill="auto"/>
            <w:vAlign w:val="center"/>
            <w:hideMark/>
          </w:tcPr>
          <w:p w14:paraId="29754A5C" w14:textId="77777777" w:rsidR="00903AD6" w:rsidRPr="00E6153D" w:rsidRDefault="00903AD6" w:rsidP="00E64CFB">
            <w:pPr>
              <w:tabs>
                <w:tab w:val="left" w:pos="162"/>
                <w:tab w:val="left" w:pos="360"/>
              </w:tabs>
              <w:spacing w:after="0" w:line="240" w:lineRule="auto"/>
              <w:jc w:val="both"/>
              <w:rPr>
                <w:rFonts w:ascii="Symbol" w:eastAsia="Times New Roman" w:hAnsi="Symbol" w:cs="Times New Roman"/>
                <w:lang w:val="sq-AL"/>
              </w:rPr>
            </w:pPr>
            <w:r w:rsidRPr="00E6153D">
              <w:rPr>
                <w:rFonts w:ascii="Symbol" w:eastAsia="Symbol" w:hAnsi="Symbol" w:cs="Symbol"/>
                <w:lang w:val="sq-AL"/>
              </w:rPr>
              <w:t></w:t>
            </w:r>
            <w:r w:rsidRPr="00E6153D">
              <w:rPr>
                <w:rFonts w:ascii="Times New Roman" w:eastAsia="Symbol" w:hAnsi="Times New Roman" w:cs="Times New Roman"/>
                <w:lang w:val="sq-AL"/>
              </w:rPr>
              <w:t>   Administrim, funksionim dhe ofrimi i shërbimeve të mbështetjes për kryetarin e njësisë vetëqeverisjes vendore, për këshillin dhe komisionet e këshillit ose të kryetarit të njësisë.</w:t>
            </w:r>
          </w:p>
        </w:tc>
      </w:tr>
      <w:tr w:rsidR="00085FB8" w:rsidRPr="00085FB8" w14:paraId="3083997F" w14:textId="77777777" w:rsidTr="005621A8">
        <w:trPr>
          <w:trHeight w:val="330"/>
        </w:trPr>
        <w:tc>
          <w:tcPr>
            <w:tcW w:w="1377" w:type="dxa"/>
            <w:vMerge/>
            <w:shd w:val="clear" w:color="auto" w:fill="auto"/>
            <w:vAlign w:val="center"/>
            <w:hideMark/>
          </w:tcPr>
          <w:p w14:paraId="42812F15"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p>
        </w:tc>
        <w:tc>
          <w:tcPr>
            <w:tcW w:w="1813" w:type="dxa"/>
            <w:vMerge/>
            <w:shd w:val="clear" w:color="auto" w:fill="auto"/>
            <w:vAlign w:val="center"/>
            <w:hideMark/>
          </w:tcPr>
          <w:p w14:paraId="70F8073A"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p>
        </w:tc>
        <w:tc>
          <w:tcPr>
            <w:tcW w:w="6738" w:type="dxa"/>
            <w:shd w:val="clear" w:color="auto" w:fill="auto"/>
            <w:vAlign w:val="center"/>
            <w:hideMark/>
          </w:tcPr>
          <w:p w14:paraId="763A2AA9" w14:textId="77777777" w:rsidR="00903AD6" w:rsidRPr="00E6153D" w:rsidRDefault="00903AD6" w:rsidP="00E64CFB">
            <w:pPr>
              <w:tabs>
                <w:tab w:val="left" w:pos="162"/>
                <w:tab w:val="left" w:pos="360"/>
              </w:tabs>
              <w:spacing w:after="0" w:line="240" w:lineRule="auto"/>
              <w:jc w:val="both"/>
              <w:rPr>
                <w:rFonts w:ascii="Symbol" w:eastAsia="Times New Roman" w:hAnsi="Symbol" w:cs="Times New Roman"/>
                <w:lang w:val="sq-AL"/>
              </w:rPr>
            </w:pPr>
            <w:r w:rsidRPr="00E6153D">
              <w:rPr>
                <w:rFonts w:ascii="Symbol" w:eastAsia="Symbol" w:hAnsi="Symbol" w:cs="Symbol"/>
                <w:lang w:val="sq-AL"/>
              </w:rPr>
              <w:t></w:t>
            </w:r>
            <w:r w:rsidRPr="00E6153D">
              <w:rPr>
                <w:rFonts w:ascii="Times New Roman" w:eastAsia="Symbol" w:hAnsi="Times New Roman" w:cs="Times New Roman"/>
                <w:lang w:val="sq-AL"/>
              </w:rPr>
              <w:t>   Shërbimet statistikore dhe baza e të dhënave vendore;</w:t>
            </w:r>
          </w:p>
        </w:tc>
      </w:tr>
      <w:tr w:rsidR="00085FB8" w:rsidRPr="00085FB8" w14:paraId="608A0EFF" w14:textId="77777777" w:rsidTr="005621A8">
        <w:trPr>
          <w:trHeight w:val="630"/>
        </w:trPr>
        <w:tc>
          <w:tcPr>
            <w:tcW w:w="1377" w:type="dxa"/>
            <w:vMerge/>
            <w:shd w:val="clear" w:color="auto" w:fill="auto"/>
            <w:vAlign w:val="center"/>
            <w:hideMark/>
          </w:tcPr>
          <w:p w14:paraId="43A4599B"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p>
        </w:tc>
        <w:tc>
          <w:tcPr>
            <w:tcW w:w="1813" w:type="dxa"/>
            <w:vMerge/>
            <w:shd w:val="clear" w:color="auto" w:fill="auto"/>
            <w:vAlign w:val="center"/>
            <w:hideMark/>
          </w:tcPr>
          <w:p w14:paraId="130E5931"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lang w:val="sq-AL"/>
              </w:rPr>
            </w:pPr>
          </w:p>
        </w:tc>
        <w:tc>
          <w:tcPr>
            <w:tcW w:w="6738" w:type="dxa"/>
            <w:shd w:val="clear" w:color="auto" w:fill="auto"/>
            <w:vAlign w:val="center"/>
            <w:hideMark/>
          </w:tcPr>
          <w:p w14:paraId="28806406" w14:textId="77777777" w:rsidR="00903AD6" w:rsidRPr="00E6153D" w:rsidRDefault="00903AD6" w:rsidP="00E64CFB">
            <w:pPr>
              <w:tabs>
                <w:tab w:val="left" w:pos="162"/>
                <w:tab w:val="left" w:pos="360"/>
              </w:tabs>
              <w:spacing w:after="0" w:line="240" w:lineRule="auto"/>
              <w:jc w:val="both"/>
              <w:rPr>
                <w:rFonts w:ascii="Symbol" w:eastAsia="Times New Roman" w:hAnsi="Symbol" w:cs="Times New Roman"/>
                <w:lang w:val="sq-AL"/>
              </w:rPr>
            </w:pPr>
            <w:r w:rsidRPr="00E6153D">
              <w:rPr>
                <w:rFonts w:ascii="Symbol" w:eastAsia="Symbol" w:hAnsi="Symbol" w:cs="Symbol"/>
                <w:lang w:val="sq-AL"/>
              </w:rPr>
              <w:t></w:t>
            </w:r>
            <w:r w:rsidRPr="00E6153D">
              <w:rPr>
                <w:rFonts w:ascii="Times New Roman" w:eastAsia="Symbol" w:hAnsi="Times New Roman" w:cs="Times New Roman"/>
                <w:lang w:val="sq-AL"/>
              </w:rPr>
              <w:t>   Prodhim dhe përhapje e informacionit publik, dokumentacionit teknik dhe statistikave për çështjet dhe shërbimet për zhvillimin e komunitetit;</w:t>
            </w:r>
          </w:p>
        </w:tc>
      </w:tr>
      <w:tr w:rsidR="00085FB8" w:rsidRPr="00085FB8" w14:paraId="3E244C0F" w14:textId="77777777" w:rsidTr="005621A8">
        <w:trPr>
          <w:trHeight w:val="398"/>
        </w:trPr>
        <w:tc>
          <w:tcPr>
            <w:tcW w:w="3191" w:type="dxa"/>
            <w:gridSpan w:val="2"/>
            <w:shd w:val="clear" w:color="auto" w:fill="auto"/>
            <w:vAlign w:val="center"/>
          </w:tcPr>
          <w:p w14:paraId="2B6E3E28" w14:textId="77777777" w:rsidR="00903AD6" w:rsidRPr="00E6153D" w:rsidRDefault="00903AD6" w:rsidP="00E64CFB">
            <w:pPr>
              <w:tabs>
                <w:tab w:val="left" w:pos="360"/>
              </w:tabs>
              <w:spacing w:after="0" w:line="240" w:lineRule="auto"/>
              <w:jc w:val="both"/>
              <w:rPr>
                <w:rFonts w:ascii="Times New Roman" w:eastAsia="Times New Roman" w:hAnsi="Times New Roman" w:cs="Times New Roman"/>
                <w:sz w:val="20"/>
                <w:szCs w:val="20"/>
                <w:lang w:val="sq-AL"/>
              </w:rPr>
            </w:pPr>
            <w:r w:rsidRPr="00E6153D">
              <w:rPr>
                <w:rFonts w:ascii="Times New Roman" w:eastAsia="Times New Roman" w:hAnsi="Times New Roman" w:cs="Times New Roman"/>
                <w:sz w:val="20"/>
                <w:szCs w:val="20"/>
                <w:lang w:val="sq-AL"/>
              </w:rPr>
              <w:t>Njësia shpenzuese që menaxhon programin</w:t>
            </w:r>
          </w:p>
        </w:tc>
        <w:tc>
          <w:tcPr>
            <w:tcW w:w="6738" w:type="dxa"/>
            <w:shd w:val="clear" w:color="auto" w:fill="auto"/>
            <w:vAlign w:val="center"/>
          </w:tcPr>
          <w:p w14:paraId="3F533F20" w14:textId="77777777" w:rsidR="00903AD6" w:rsidRPr="00E6153D" w:rsidRDefault="00903AD6" w:rsidP="00E64CFB">
            <w:pPr>
              <w:keepNext/>
              <w:tabs>
                <w:tab w:val="left" w:pos="180"/>
                <w:tab w:val="left" w:pos="360"/>
              </w:tabs>
              <w:spacing w:before="143" w:after="0" w:line="240" w:lineRule="auto"/>
              <w:jc w:val="both"/>
              <w:outlineLvl w:val="1"/>
              <w:rPr>
                <w:rFonts w:ascii="Times New Roman" w:eastAsia="Times New Roman" w:hAnsi="Times New Roman" w:cs="Times New Roman"/>
                <w:bCs/>
                <w:sz w:val="24"/>
                <w:szCs w:val="24"/>
                <w:lang w:val="sq-AL"/>
              </w:rPr>
            </w:pPr>
            <w:bookmarkStart w:id="66" w:name="_Toc130329506"/>
            <w:r w:rsidRPr="00E6153D">
              <w:rPr>
                <w:rFonts w:ascii="Times New Roman" w:eastAsia="Times New Roman" w:hAnsi="Times New Roman" w:cs="Times New Roman"/>
                <w:bCs/>
                <w:sz w:val="24"/>
                <w:szCs w:val="24"/>
                <w:lang w:val="sq-AL"/>
              </w:rPr>
              <w:t>Bashkia Berat (qendra)</w:t>
            </w:r>
            <w:bookmarkEnd w:id="66"/>
          </w:p>
          <w:p w14:paraId="77A98A1C" w14:textId="77777777" w:rsidR="00903AD6" w:rsidRPr="00E6153D" w:rsidRDefault="00903AD6" w:rsidP="00E64CFB">
            <w:pPr>
              <w:tabs>
                <w:tab w:val="left" w:pos="162"/>
                <w:tab w:val="left" w:pos="360"/>
              </w:tabs>
              <w:spacing w:after="0" w:line="240" w:lineRule="auto"/>
              <w:jc w:val="both"/>
              <w:rPr>
                <w:rFonts w:ascii="Symbol" w:eastAsia="Symbol" w:hAnsi="Symbol" w:cs="Symbol"/>
                <w:bCs/>
                <w:lang w:val="sq-AL"/>
              </w:rPr>
            </w:pPr>
          </w:p>
        </w:tc>
      </w:tr>
    </w:tbl>
    <w:p w14:paraId="3A29A6D1" w14:textId="77777777" w:rsidR="00440BBA" w:rsidRPr="00085FB8" w:rsidRDefault="00440BBA" w:rsidP="00E64CFB">
      <w:pPr>
        <w:tabs>
          <w:tab w:val="left" w:pos="360"/>
        </w:tabs>
        <w:jc w:val="both"/>
        <w:rPr>
          <w:color w:val="FF0000"/>
          <w:lang w:val="sq-AL"/>
        </w:rPr>
      </w:pPr>
    </w:p>
    <w:p w14:paraId="09DF3963" w14:textId="71CD937A" w:rsidR="004020D8" w:rsidRPr="00F55168" w:rsidRDefault="00122F1F" w:rsidP="00E64CFB">
      <w:pPr>
        <w:tabs>
          <w:tab w:val="left" w:pos="360"/>
        </w:tabs>
        <w:jc w:val="both"/>
        <w:rPr>
          <w:rFonts w:ascii="Times New Roman" w:hAnsi="Times New Roman" w:cs="Times New Roman"/>
          <w:lang w:val="sq-AL"/>
        </w:rPr>
      </w:pPr>
      <w:r w:rsidRPr="00F55168">
        <w:rPr>
          <w:rFonts w:ascii="Times New Roman" w:hAnsi="Times New Roman" w:cs="Times New Roman"/>
          <w:lang w:val="sq-AL"/>
        </w:rPr>
        <w:t xml:space="preserve">Tabela e mëposhtme paraqet informacion mbi shpenzimet totale </w:t>
      </w:r>
      <w:r w:rsidR="008F2566" w:rsidRPr="00F55168">
        <w:rPr>
          <w:rFonts w:ascii="Times New Roman" w:hAnsi="Times New Roman" w:cs="Times New Roman"/>
          <w:lang w:val="sq-AL"/>
        </w:rPr>
        <w:t>t</w:t>
      </w:r>
      <w:r w:rsidR="00E7085E" w:rsidRPr="00F55168">
        <w:rPr>
          <w:rFonts w:ascii="Times New Roman" w:hAnsi="Times New Roman" w:cs="Times New Roman"/>
          <w:lang w:val="sq-AL"/>
        </w:rPr>
        <w:t>ë</w:t>
      </w:r>
      <w:r w:rsidR="008F2566" w:rsidRPr="00F55168">
        <w:rPr>
          <w:rFonts w:ascii="Times New Roman" w:hAnsi="Times New Roman" w:cs="Times New Roman"/>
          <w:lang w:val="sq-AL"/>
        </w:rPr>
        <w:t xml:space="preserve"> planifikuara </w:t>
      </w:r>
      <w:r w:rsidRPr="00F55168">
        <w:rPr>
          <w:rFonts w:ascii="Times New Roman" w:hAnsi="Times New Roman" w:cs="Times New Roman"/>
          <w:lang w:val="sq-AL"/>
        </w:rPr>
        <w:t xml:space="preserve">të programit sipas kategorive ekonomike dhe realizimin për vitin </w:t>
      </w:r>
      <w:r w:rsidR="00310E15" w:rsidRPr="00F55168">
        <w:rPr>
          <w:rFonts w:ascii="Times New Roman" w:hAnsi="Times New Roman" w:cs="Times New Roman"/>
          <w:lang w:val="sq-AL"/>
        </w:rPr>
        <w:t>2022.</w:t>
      </w:r>
    </w:p>
    <w:p w14:paraId="1B30FD6F" w14:textId="77777777" w:rsidR="00FB4CE0" w:rsidRPr="00F55168" w:rsidRDefault="00FB4CE0" w:rsidP="00121F05">
      <w:pPr>
        <w:pStyle w:val="NormalWeb"/>
        <w:rPr>
          <w:sz w:val="22"/>
          <w:szCs w:val="22"/>
        </w:rPr>
      </w:pPr>
    </w:p>
    <w:p w14:paraId="456EE866" w14:textId="717B1DBE" w:rsidR="00E423DF" w:rsidRPr="007843AE" w:rsidRDefault="00122F1F" w:rsidP="00121F05">
      <w:pPr>
        <w:pStyle w:val="NormalWeb"/>
      </w:pPr>
      <w:r w:rsidRPr="007843AE">
        <w:t>Shpenzimet e Programit sipas Kategorive ekonomike</w:t>
      </w:r>
      <w:bookmarkStart w:id="67" w:name="shpenzimet_monitorim_tabela"/>
      <w:bookmarkEnd w:id="67"/>
      <w:r w:rsidR="005619EA" w:rsidRPr="007843AE">
        <w:tab/>
      </w:r>
      <w:r w:rsidR="005619EA" w:rsidRPr="007843AE">
        <w:tab/>
      </w:r>
      <w:r w:rsidR="005619EA" w:rsidRPr="007843AE">
        <w:tab/>
      </w:r>
      <w:r w:rsidRPr="007843AE">
        <w:t xml:space="preserve"> </w:t>
      </w:r>
      <w:r w:rsidR="0054199C" w:rsidRPr="007843AE">
        <w:t xml:space="preserve">në </w:t>
      </w:r>
      <w:r w:rsidR="00E423DF" w:rsidRPr="007843AE">
        <w:t>lek</w:t>
      </w:r>
      <w:r w:rsidR="00845408" w:rsidRPr="007843AE">
        <w:t>ë</w:t>
      </w:r>
    </w:p>
    <w:tbl>
      <w:tblPr>
        <w:tblW w:w="10099" w:type="dxa"/>
        <w:tblLook w:val="04A0" w:firstRow="1" w:lastRow="0" w:firstColumn="1" w:lastColumn="0" w:noHBand="0" w:noVBand="1"/>
      </w:tblPr>
      <w:tblGrid>
        <w:gridCol w:w="1306"/>
        <w:gridCol w:w="2332"/>
        <w:gridCol w:w="1950"/>
        <w:gridCol w:w="1880"/>
        <w:gridCol w:w="1629"/>
        <w:gridCol w:w="1002"/>
      </w:tblGrid>
      <w:tr w:rsidR="0044347A" w:rsidRPr="0044347A" w14:paraId="09EF293F" w14:textId="77777777" w:rsidTr="00FB4CE0">
        <w:trPr>
          <w:trHeight w:val="537"/>
        </w:trPr>
        <w:tc>
          <w:tcPr>
            <w:tcW w:w="1306" w:type="dxa"/>
            <w:tcBorders>
              <w:top w:val="single" w:sz="4" w:space="0" w:color="9BC2E6"/>
              <w:left w:val="single" w:sz="4" w:space="0" w:color="9BC2E6"/>
              <w:bottom w:val="single" w:sz="4" w:space="0" w:color="9BC2E6"/>
              <w:right w:val="nil"/>
            </w:tcBorders>
            <w:shd w:val="clear" w:color="5B9BD5" w:fill="5B9BD5"/>
            <w:noWrap/>
            <w:vAlign w:val="center"/>
            <w:hideMark/>
          </w:tcPr>
          <w:p w14:paraId="5548AE55" w14:textId="77777777" w:rsidR="0044347A" w:rsidRPr="0044347A" w:rsidRDefault="0044347A" w:rsidP="0044347A">
            <w:pPr>
              <w:spacing w:after="0" w:line="240" w:lineRule="auto"/>
              <w:rPr>
                <w:rFonts w:ascii="Calibri Light" w:eastAsia="Times New Roman" w:hAnsi="Calibri Light" w:cs="Calibri Light"/>
                <w:b/>
                <w:bCs/>
                <w:color w:val="FFFFFF"/>
              </w:rPr>
            </w:pPr>
            <w:r w:rsidRPr="0044347A">
              <w:rPr>
                <w:rFonts w:ascii="Calibri Light" w:eastAsia="Times New Roman" w:hAnsi="Calibri Light" w:cs="Calibri Light"/>
                <w:b/>
                <w:bCs/>
                <w:color w:val="FFFFFF"/>
              </w:rPr>
              <w:t>Llog</w:t>
            </w:r>
          </w:p>
        </w:tc>
        <w:tc>
          <w:tcPr>
            <w:tcW w:w="2332" w:type="dxa"/>
            <w:tcBorders>
              <w:top w:val="single" w:sz="4" w:space="0" w:color="9BC2E6"/>
              <w:left w:val="nil"/>
              <w:bottom w:val="single" w:sz="4" w:space="0" w:color="9BC2E6"/>
              <w:right w:val="nil"/>
            </w:tcBorders>
            <w:shd w:val="clear" w:color="5B9BD5" w:fill="5B9BD5"/>
            <w:noWrap/>
            <w:vAlign w:val="center"/>
            <w:hideMark/>
          </w:tcPr>
          <w:p w14:paraId="6054DF39" w14:textId="77777777" w:rsidR="0044347A" w:rsidRPr="0044347A" w:rsidRDefault="0044347A" w:rsidP="0044347A">
            <w:pPr>
              <w:spacing w:after="0" w:line="240" w:lineRule="auto"/>
              <w:rPr>
                <w:rFonts w:ascii="Calibri Light" w:eastAsia="Times New Roman" w:hAnsi="Calibri Light" w:cs="Calibri Light"/>
                <w:b/>
                <w:bCs/>
                <w:color w:val="FFFFFF"/>
              </w:rPr>
            </w:pPr>
            <w:r w:rsidRPr="0044347A">
              <w:rPr>
                <w:rFonts w:ascii="Calibri Light" w:eastAsia="Times New Roman" w:hAnsi="Calibri Light" w:cs="Calibri Light"/>
                <w:b/>
                <w:bCs/>
                <w:color w:val="FFFFFF"/>
              </w:rPr>
              <w:t>Pershkrimi</w:t>
            </w:r>
          </w:p>
        </w:tc>
        <w:tc>
          <w:tcPr>
            <w:tcW w:w="1950" w:type="dxa"/>
            <w:tcBorders>
              <w:top w:val="single" w:sz="4" w:space="0" w:color="9BC2E6"/>
              <w:left w:val="nil"/>
              <w:bottom w:val="single" w:sz="4" w:space="0" w:color="9BC2E6"/>
              <w:right w:val="nil"/>
            </w:tcBorders>
            <w:shd w:val="clear" w:color="5B9BD5" w:fill="5B9BD5"/>
            <w:vAlign w:val="center"/>
            <w:hideMark/>
          </w:tcPr>
          <w:p w14:paraId="33048093" w14:textId="77777777" w:rsidR="0044347A" w:rsidRPr="0044347A" w:rsidRDefault="0044347A" w:rsidP="0044347A">
            <w:pPr>
              <w:spacing w:after="0" w:line="240" w:lineRule="auto"/>
              <w:jc w:val="center"/>
              <w:rPr>
                <w:rFonts w:ascii="Calibri Light" w:eastAsia="Times New Roman" w:hAnsi="Calibri Light" w:cs="Calibri Light"/>
                <w:b/>
                <w:bCs/>
                <w:color w:val="FFFFFF"/>
              </w:rPr>
            </w:pPr>
            <w:r w:rsidRPr="0044347A">
              <w:rPr>
                <w:rFonts w:ascii="Calibri Light" w:eastAsia="Times New Roman" w:hAnsi="Calibri Light" w:cs="Calibri Light"/>
                <w:b/>
                <w:bCs/>
                <w:color w:val="FFFFFF"/>
              </w:rPr>
              <w:t>Plan Buxhet 2022 fillestar</w:t>
            </w:r>
          </w:p>
        </w:tc>
        <w:tc>
          <w:tcPr>
            <w:tcW w:w="1880" w:type="dxa"/>
            <w:tcBorders>
              <w:top w:val="single" w:sz="4" w:space="0" w:color="9BC2E6"/>
              <w:left w:val="nil"/>
              <w:bottom w:val="single" w:sz="4" w:space="0" w:color="9BC2E6"/>
              <w:right w:val="nil"/>
            </w:tcBorders>
            <w:shd w:val="clear" w:color="5B9BD5" w:fill="5B9BD5"/>
            <w:vAlign w:val="center"/>
            <w:hideMark/>
          </w:tcPr>
          <w:p w14:paraId="4EC54C56" w14:textId="77777777" w:rsidR="0044347A" w:rsidRPr="0044347A" w:rsidRDefault="0044347A" w:rsidP="0044347A">
            <w:pPr>
              <w:spacing w:after="0" w:line="240" w:lineRule="auto"/>
              <w:jc w:val="center"/>
              <w:rPr>
                <w:rFonts w:ascii="Calibri Light" w:eastAsia="Times New Roman" w:hAnsi="Calibri Light" w:cs="Calibri Light"/>
                <w:b/>
                <w:bCs/>
                <w:color w:val="FFFFFF"/>
              </w:rPr>
            </w:pPr>
            <w:r w:rsidRPr="0044347A">
              <w:rPr>
                <w:rFonts w:ascii="Calibri Light" w:eastAsia="Times New Roman" w:hAnsi="Calibri Light" w:cs="Calibri Light"/>
                <w:b/>
                <w:bCs/>
                <w:color w:val="FFFFFF"/>
              </w:rPr>
              <w:t>Plan Buxhet 2022 i ndryshuar</w:t>
            </w:r>
          </w:p>
        </w:tc>
        <w:tc>
          <w:tcPr>
            <w:tcW w:w="1629" w:type="dxa"/>
            <w:tcBorders>
              <w:top w:val="single" w:sz="4" w:space="0" w:color="9BC2E6"/>
              <w:left w:val="nil"/>
              <w:bottom w:val="single" w:sz="4" w:space="0" w:color="9BC2E6"/>
              <w:right w:val="nil"/>
            </w:tcBorders>
            <w:shd w:val="clear" w:color="5B9BD5" w:fill="5B9BD5"/>
            <w:vAlign w:val="center"/>
            <w:hideMark/>
          </w:tcPr>
          <w:p w14:paraId="020E5D48" w14:textId="77777777" w:rsidR="0044347A" w:rsidRPr="0044347A" w:rsidRDefault="0044347A" w:rsidP="0044347A">
            <w:pPr>
              <w:spacing w:after="0" w:line="240" w:lineRule="auto"/>
              <w:jc w:val="center"/>
              <w:rPr>
                <w:rFonts w:ascii="Calibri Light" w:eastAsia="Times New Roman" w:hAnsi="Calibri Light" w:cs="Calibri Light"/>
                <w:b/>
                <w:bCs/>
                <w:color w:val="FFFFFF"/>
              </w:rPr>
            </w:pPr>
            <w:r w:rsidRPr="0044347A">
              <w:rPr>
                <w:rFonts w:ascii="Calibri Light" w:eastAsia="Times New Roman" w:hAnsi="Calibri Light" w:cs="Calibri Light"/>
                <w:b/>
                <w:bCs/>
                <w:color w:val="FFFFFF"/>
              </w:rPr>
              <w:t>Fakt 2022</w:t>
            </w:r>
          </w:p>
        </w:tc>
        <w:tc>
          <w:tcPr>
            <w:tcW w:w="1002" w:type="dxa"/>
            <w:tcBorders>
              <w:top w:val="single" w:sz="4" w:space="0" w:color="9BC2E6"/>
              <w:left w:val="nil"/>
              <w:bottom w:val="single" w:sz="4" w:space="0" w:color="9BC2E6"/>
              <w:right w:val="single" w:sz="4" w:space="0" w:color="9BC2E6"/>
            </w:tcBorders>
            <w:shd w:val="clear" w:color="5B9BD5" w:fill="5B9BD5"/>
            <w:vAlign w:val="center"/>
            <w:hideMark/>
          </w:tcPr>
          <w:p w14:paraId="7C1D450E" w14:textId="77777777" w:rsidR="0044347A" w:rsidRPr="0044347A" w:rsidRDefault="0044347A" w:rsidP="0044347A">
            <w:pPr>
              <w:spacing w:after="0" w:line="240" w:lineRule="auto"/>
              <w:jc w:val="center"/>
              <w:rPr>
                <w:rFonts w:ascii="Calibri Light" w:eastAsia="Times New Roman" w:hAnsi="Calibri Light" w:cs="Calibri Light"/>
                <w:b/>
                <w:bCs/>
                <w:color w:val="FFFFFF"/>
              </w:rPr>
            </w:pPr>
            <w:r w:rsidRPr="0044347A">
              <w:rPr>
                <w:rFonts w:ascii="Calibri Light" w:eastAsia="Times New Roman" w:hAnsi="Calibri Light" w:cs="Calibri Light"/>
                <w:b/>
                <w:bCs/>
                <w:color w:val="FFFFFF"/>
              </w:rPr>
              <w:t>Realizimi vjetor ne %</w:t>
            </w:r>
          </w:p>
        </w:tc>
      </w:tr>
      <w:tr w:rsidR="0044347A" w:rsidRPr="0044347A" w14:paraId="76A555D7" w14:textId="77777777" w:rsidTr="00FB4CE0">
        <w:trPr>
          <w:trHeight w:val="300"/>
        </w:trPr>
        <w:tc>
          <w:tcPr>
            <w:tcW w:w="1306" w:type="dxa"/>
            <w:tcBorders>
              <w:top w:val="single" w:sz="4" w:space="0" w:color="9BC2E6"/>
              <w:left w:val="single" w:sz="4" w:space="0" w:color="9BC2E6"/>
              <w:bottom w:val="single" w:sz="4" w:space="0" w:color="9BC2E6"/>
              <w:right w:val="nil"/>
            </w:tcBorders>
            <w:shd w:val="clear" w:color="DDEBF7" w:fill="DDEBF7"/>
            <w:noWrap/>
            <w:vAlign w:val="center"/>
            <w:hideMark/>
          </w:tcPr>
          <w:p w14:paraId="370E035E" w14:textId="77777777" w:rsidR="0044347A" w:rsidRPr="0044347A" w:rsidRDefault="0044347A" w:rsidP="0044347A">
            <w:pPr>
              <w:spacing w:after="0" w:line="240" w:lineRule="auto"/>
              <w:jc w:val="center"/>
              <w:rPr>
                <w:rFonts w:ascii="Calibri Light" w:eastAsia="Times New Roman" w:hAnsi="Calibri Light" w:cs="Calibri Light"/>
                <w:color w:val="000000"/>
              </w:rPr>
            </w:pPr>
            <w:r w:rsidRPr="0044347A">
              <w:rPr>
                <w:rFonts w:ascii="Calibri Light" w:eastAsia="Times New Roman" w:hAnsi="Calibri Light" w:cs="Calibri Light"/>
                <w:color w:val="000000"/>
              </w:rPr>
              <w:t>600-601</w:t>
            </w:r>
          </w:p>
        </w:tc>
        <w:tc>
          <w:tcPr>
            <w:tcW w:w="2332" w:type="dxa"/>
            <w:tcBorders>
              <w:top w:val="single" w:sz="4" w:space="0" w:color="9BC2E6"/>
              <w:left w:val="nil"/>
              <w:bottom w:val="single" w:sz="4" w:space="0" w:color="9BC2E6"/>
              <w:right w:val="nil"/>
            </w:tcBorders>
            <w:shd w:val="clear" w:color="DDEBF7" w:fill="DDEBF7"/>
            <w:noWrap/>
            <w:vAlign w:val="center"/>
            <w:hideMark/>
          </w:tcPr>
          <w:p w14:paraId="2FA410CE" w14:textId="77777777" w:rsidR="0044347A" w:rsidRPr="0044347A" w:rsidRDefault="0044347A" w:rsidP="0044347A">
            <w:pPr>
              <w:spacing w:after="0" w:line="240" w:lineRule="auto"/>
              <w:rPr>
                <w:rFonts w:ascii="Calibri Light" w:eastAsia="Times New Roman" w:hAnsi="Calibri Light" w:cs="Calibri Light"/>
                <w:color w:val="000000"/>
              </w:rPr>
            </w:pPr>
            <w:r w:rsidRPr="0044347A">
              <w:rPr>
                <w:rFonts w:ascii="Calibri Light" w:eastAsia="Times New Roman" w:hAnsi="Calibri Light" w:cs="Calibri Light"/>
                <w:color w:val="000000"/>
              </w:rPr>
              <w:t>Paga &amp; Sigurime</w:t>
            </w:r>
          </w:p>
        </w:tc>
        <w:tc>
          <w:tcPr>
            <w:tcW w:w="1950" w:type="dxa"/>
            <w:tcBorders>
              <w:top w:val="single" w:sz="4" w:space="0" w:color="9BC2E6"/>
              <w:left w:val="nil"/>
              <w:bottom w:val="single" w:sz="4" w:space="0" w:color="9BC2E6"/>
              <w:right w:val="nil"/>
            </w:tcBorders>
            <w:shd w:val="clear" w:color="DDEBF7" w:fill="DDEBF7"/>
            <w:noWrap/>
            <w:vAlign w:val="center"/>
            <w:hideMark/>
          </w:tcPr>
          <w:p w14:paraId="442578A4"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 xml:space="preserve">                113,465,000 </w:t>
            </w:r>
          </w:p>
        </w:tc>
        <w:tc>
          <w:tcPr>
            <w:tcW w:w="1880" w:type="dxa"/>
            <w:tcBorders>
              <w:top w:val="single" w:sz="4" w:space="0" w:color="9BC2E6"/>
              <w:left w:val="nil"/>
              <w:bottom w:val="single" w:sz="4" w:space="0" w:color="9BC2E6"/>
              <w:right w:val="nil"/>
            </w:tcBorders>
            <w:shd w:val="clear" w:color="DDEBF7" w:fill="DDEBF7"/>
            <w:noWrap/>
            <w:vAlign w:val="center"/>
            <w:hideMark/>
          </w:tcPr>
          <w:p w14:paraId="6C920231"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 xml:space="preserve">              </w:t>
            </w:r>
            <w:bookmarkStart w:id="68" w:name="_Hlk130143038"/>
            <w:r w:rsidRPr="0044347A">
              <w:rPr>
                <w:rFonts w:ascii="Calibri Light" w:eastAsia="Times New Roman" w:hAnsi="Calibri Light" w:cs="Calibri Light"/>
                <w:color w:val="000000"/>
              </w:rPr>
              <w:t xml:space="preserve">109,949,714 </w:t>
            </w:r>
            <w:bookmarkEnd w:id="68"/>
          </w:p>
        </w:tc>
        <w:tc>
          <w:tcPr>
            <w:tcW w:w="1629" w:type="dxa"/>
            <w:tcBorders>
              <w:top w:val="single" w:sz="4" w:space="0" w:color="9BC2E6"/>
              <w:left w:val="nil"/>
              <w:bottom w:val="single" w:sz="4" w:space="0" w:color="9BC2E6"/>
              <w:right w:val="nil"/>
            </w:tcBorders>
            <w:shd w:val="clear" w:color="DDEBF7" w:fill="DDEBF7"/>
            <w:noWrap/>
            <w:vAlign w:val="center"/>
            <w:hideMark/>
          </w:tcPr>
          <w:p w14:paraId="386B111B"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 xml:space="preserve">            </w:t>
            </w:r>
            <w:bookmarkStart w:id="69" w:name="_Hlk130143056"/>
            <w:r w:rsidRPr="0044347A">
              <w:rPr>
                <w:rFonts w:ascii="Calibri Light" w:eastAsia="Times New Roman" w:hAnsi="Calibri Light" w:cs="Calibri Light"/>
                <w:color w:val="000000"/>
              </w:rPr>
              <w:t xml:space="preserve">95,658,837 </w:t>
            </w:r>
            <w:bookmarkEnd w:id="69"/>
          </w:p>
        </w:tc>
        <w:tc>
          <w:tcPr>
            <w:tcW w:w="1002" w:type="dxa"/>
            <w:tcBorders>
              <w:top w:val="single" w:sz="4" w:space="0" w:color="9BC2E6"/>
              <w:left w:val="nil"/>
              <w:bottom w:val="single" w:sz="4" w:space="0" w:color="9BC2E6"/>
              <w:right w:val="single" w:sz="4" w:space="0" w:color="9BC2E6"/>
            </w:tcBorders>
            <w:shd w:val="clear" w:color="DDEBF7" w:fill="DDEBF7"/>
            <w:noWrap/>
            <w:vAlign w:val="center"/>
            <w:hideMark/>
          </w:tcPr>
          <w:p w14:paraId="7E7C03A9"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87%</w:t>
            </w:r>
          </w:p>
        </w:tc>
      </w:tr>
      <w:tr w:rsidR="0044347A" w:rsidRPr="0044347A" w14:paraId="7580CA78" w14:textId="77777777" w:rsidTr="00FB4CE0">
        <w:trPr>
          <w:trHeight w:val="300"/>
        </w:trPr>
        <w:tc>
          <w:tcPr>
            <w:tcW w:w="1306" w:type="dxa"/>
            <w:tcBorders>
              <w:top w:val="single" w:sz="4" w:space="0" w:color="9BC2E6"/>
              <w:left w:val="single" w:sz="4" w:space="0" w:color="9BC2E6"/>
              <w:bottom w:val="single" w:sz="4" w:space="0" w:color="9BC2E6"/>
              <w:right w:val="nil"/>
            </w:tcBorders>
            <w:shd w:val="clear" w:color="auto" w:fill="auto"/>
            <w:noWrap/>
            <w:vAlign w:val="center"/>
            <w:hideMark/>
          </w:tcPr>
          <w:p w14:paraId="3FDB053A" w14:textId="77777777" w:rsidR="0044347A" w:rsidRPr="0044347A" w:rsidRDefault="0044347A" w:rsidP="0044347A">
            <w:pPr>
              <w:spacing w:after="0" w:line="240" w:lineRule="auto"/>
              <w:jc w:val="center"/>
              <w:rPr>
                <w:rFonts w:ascii="Calibri Light" w:eastAsia="Times New Roman" w:hAnsi="Calibri Light" w:cs="Calibri Light"/>
                <w:color w:val="000000"/>
              </w:rPr>
            </w:pPr>
            <w:r w:rsidRPr="0044347A">
              <w:rPr>
                <w:rFonts w:ascii="Calibri Light" w:eastAsia="Times New Roman" w:hAnsi="Calibri Light" w:cs="Calibri Light"/>
                <w:color w:val="000000"/>
              </w:rPr>
              <w:t>602-609</w:t>
            </w:r>
          </w:p>
        </w:tc>
        <w:tc>
          <w:tcPr>
            <w:tcW w:w="2332" w:type="dxa"/>
            <w:tcBorders>
              <w:top w:val="single" w:sz="4" w:space="0" w:color="9BC2E6"/>
              <w:left w:val="nil"/>
              <w:bottom w:val="single" w:sz="4" w:space="0" w:color="9BC2E6"/>
              <w:right w:val="nil"/>
            </w:tcBorders>
            <w:shd w:val="clear" w:color="auto" w:fill="auto"/>
            <w:noWrap/>
            <w:vAlign w:val="center"/>
            <w:hideMark/>
          </w:tcPr>
          <w:p w14:paraId="5064601B" w14:textId="77777777" w:rsidR="0044347A" w:rsidRPr="0044347A" w:rsidRDefault="0044347A" w:rsidP="0044347A">
            <w:pPr>
              <w:spacing w:after="0" w:line="240" w:lineRule="auto"/>
              <w:rPr>
                <w:rFonts w:ascii="Calibri Light" w:eastAsia="Times New Roman" w:hAnsi="Calibri Light" w:cs="Calibri Light"/>
                <w:color w:val="000000"/>
              </w:rPr>
            </w:pPr>
            <w:r w:rsidRPr="0044347A">
              <w:rPr>
                <w:rFonts w:ascii="Calibri Light" w:eastAsia="Times New Roman" w:hAnsi="Calibri Light" w:cs="Calibri Light"/>
                <w:color w:val="000000"/>
              </w:rPr>
              <w:t>Shpenzime korrente</w:t>
            </w:r>
          </w:p>
        </w:tc>
        <w:tc>
          <w:tcPr>
            <w:tcW w:w="1950" w:type="dxa"/>
            <w:tcBorders>
              <w:top w:val="single" w:sz="4" w:space="0" w:color="9BC2E6"/>
              <w:left w:val="nil"/>
              <w:bottom w:val="single" w:sz="4" w:space="0" w:color="9BC2E6"/>
              <w:right w:val="nil"/>
            </w:tcBorders>
            <w:shd w:val="clear" w:color="auto" w:fill="auto"/>
            <w:noWrap/>
            <w:vAlign w:val="center"/>
            <w:hideMark/>
          </w:tcPr>
          <w:p w14:paraId="35C7C413"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 xml:space="preserve">                  48,431,000 </w:t>
            </w:r>
          </w:p>
        </w:tc>
        <w:tc>
          <w:tcPr>
            <w:tcW w:w="1880" w:type="dxa"/>
            <w:tcBorders>
              <w:top w:val="single" w:sz="4" w:space="0" w:color="9BC2E6"/>
              <w:left w:val="nil"/>
              <w:bottom w:val="single" w:sz="4" w:space="0" w:color="9BC2E6"/>
              <w:right w:val="nil"/>
            </w:tcBorders>
            <w:shd w:val="clear" w:color="auto" w:fill="auto"/>
            <w:noWrap/>
            <w:vAlign w:val="center"/>
            <w:hideMark/>
          </w:tcPr>
          <w:p w14:paraId="4BB9E5B1"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 xml:space="preserve">                 </w:t>
            </w:r>
            <w:bookmarkStart w:id="70" w:name="_Hlk130143076"/>
            <w:r w:rsidRPr="0044347A">
              <w:rPr>
                <w:rFonts w:ascii="Calibri Light" w:eastAsia="Times New Roman" w:hAnsi="Calibri Light" w:cs="Calibri Light"/>
                <w:color w:val="000000"/>
              </w:rPr>
              <w:t xml:space="preserve">63,584,002 </w:t>
            </w:r>
            <w:bookmarkEnd w:id="70"/>
          </w:p>
        </w:tc>
        <w:tc>
          <w:tcPr>
            <w:tcW w:w="1629" w:type="dxa"/>
            <w:tcBorders>
              <w:top w:val="single" w:sz="4" w:space="0" w:color="9BC2E6"/>
              <w:left w:val="nil"/>
              <w:bottom w:val="single" w:sz="4" w:space="0" w:color="9BC2E6"/>
              <w:right w:val="nil"/>
            </w:tcBorders>
            <w:shd w:val="clear" w:color="auto" w:fill="auto"/>
            <w:noWrap/>
            <w:vAlign w:val="center"/>
            <w:hideMark/>
          </w:tcPr>
          <w:p w14:paraId="35AD9A82"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 xml:space="preserve">            </w:t>
            </w:r>
            <w:bookmarkStart w:id="71" w:name="_Hlk130143105"/>
            <w:r w:rsidRPr="0044347A">
              <w:rPr>
                <w:rFonts w:ascii="Calibri Light" w:eastAsia="Times New Roman" w:hAnsi="Calibri Light" w:cs="Calibri Light"/>
                <w:color w:val="000000"/>
              </w:rPr>
              <w:t xml:space="preserve">52,648,655 </w:t>
            </w:r>
            <w:bookmarkEnd w:id="71"/>
          </w:p>
        </w:tc>
        <w:tc>
          <w:tcPr>
            <w:tcW w:w="1002" w:type="dxa"/>
            <w:tcBorders>
              <w:top w:val="single" w:sz="4" w:space="0" w:color="9BC2E6"/>
              <w:left w:val="nil"/>
              <w:bottom w:val="single" w:sz="4" w:space="0" w:color="9BC2E6"/>
              <w:right w:val="single" w:sz="4" w:space="0" w:color="9BC2E6"/>
            </w:tcBorders>
            <w:shd w:val="clear" w:color="auto" w:fill="auto"/>
            <w:noWrap/>
            <w:vAlign w:val="center"/>
            <w:hideMark/>
          </w:tcPr>
          <w:p w14:paraId="600D3395"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83%</w:t>
            </w:r>
          </w:p>
        </w:tc>
      </w:tr>
      <w:tr w:rsidR="0044347A" w:rsidRPr="0044347A" w14:paraId="5850AD96" w14:textId="77777777" w:rsidTr="00FB4CE0">
        <w:trPr>
          <w:trHeight w:val="300"/>
        </w:trPr>
        <w:tc>
          <w:tcPr>
            <w:tcW w:w="1306" w:type="dxa"/>
            <w:tcBorders>
              <w:top w:val="single" w:sz="4" w:space="0" w:color="9BC2E6"/>
              <w:left w:val="single" w:sz="4" w:space="0" w:color="9BC2E6"/>
              <w:bottom w:val="single" w:sz="4" w:space="0" w:color="9BC2E6"/>
              <w:right w:val="nil"/>
            </w:tcBorders>
            <w:shd w:val="clear" w:color="DDEBF7" w:fill="DDEBF7"/>
            <w:noWrap/>
            <w:vAlign w:val="center"/>
            <w:hideMark/>
          </w:tcPr>
          <w:p w14:paraId="68E45AA6" w14:textId="77777777" w:rsidR="0044347A" w:rsidRPr="0044347A" w:rsidRDefault="0044347A" w:rsidP="0044347A">
            <w:pPr>
              <w:spacing w:after="0" w:line="240" w:lineRule="auto"/>
              <w:jc w:val="center"/>
              <w:rPr>
                <w:rFonts w:ascii="Calibri Light" w:eastAsia="Times New Roman" w:hAnsi="Calibri Light" w:cs="Calibri Light"/>
                <w:color w:val="000000"/>
              </w:rPr>
            </w:pPr>
            <w:r w:rsidRPr="0044347A">
              <w:rPr>
                <w:rFonts w:ascii="Calibri Light" w:eastAsia="Times New Roman" w:hAnsi="Calibri Light" w:cs="Calibri Light"/>
                <w:color w:val="000000"/>
              </w:rPr>
              <w:t>230-231</w:t>
            </w:r>
          </w:p>
        </w:tc>
        <w:tc>
          <w:tcPr>
            <w:tcW w:w="2332" w:type="dxa"/>
            <w:tcBorders>
              <w:top w:val="single" w:sz="4" w:space="0" w:color="9BC2E6"/>
              <w:left w:val="nil"/>
              <w:bottom w:val="single" w:sz="4" w:space="0" w:color="9BC2E6"/>
              <w:right w:val="nil"/>
            </w:tcBorders>
            <w:shd w:val="clear" w:color="DDEBF7" w:fill="DDEBF7"/>
            <w:noWrap/>
            <w:vAlign w:val="center"/>
            <w:hideMark/>
          </w:tcPr>
          <w:p w14:paraId="1B76724A" w14:textId="77777777" w:rsidR="0044347A" w:rsidRPr="0044347A" w:rsidRDefault="0044347A" w:rsidP="0044347A">
            <w:pPr>
              <w:spacing w:after="0" w:line="240" w:lineRule="auto"/>
              <w:rPr>
                <w:rFonts w:ascii="Calibri Light" w:eastAsia="Times New Roman" w:hAnsi="Calibri Light" w:cs="Calibri Light"/>
                <w:color w:val="000000"/>
              </w:rPr>
            </w:pPr>
            <w:r w:rsidRPr="0044347A">
              <w:rPr>
                <w:rFonts w:ascii="Calibri Light" w:eastAsia="Times New Roman" w:hAnsi="Calibri Light" w:cs="Calibri Light"/>
                <w:color w:val="000000"/>
              </w:rPr>
              <w:t>Shpenzime kapitale</w:t>
            </w:r>
          </w:p>
        </w:tc>
        <w:tc>
          <w:tcPr>
            <w:tcW w:w="1950" w:type="dxa"/>
            <w:tcBorders>
              <w:top w:val="single" w:sz="4" w:space="0" w:color="9BC2E6"/>
              <w:left w:val="nil"/>
              <w:bottom w:val="single" w:sz="4" w:space="0" w:color="9BC2E6"/>
              <w:right w:val="nil"/>
            </w:tcBorders>
            <w:shd w:val="clear" w:color="DDEBF7" w:fill="DDEBF7"/>
            <w:noWrap/>
            <w:vAlign w:val="center"/>
            <w:hideMark/>
          </w:tcPr>
          <w:p w14:paraId="2A0B4E83"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 xml:space="preserve">                    1,000,000 </w:t>
            </w:r>
          </w:p>
        </w:tc>
        <w:tc>
          <w:tcPr>
            <w:tcW w:w="1880" w:type="dxa"/>
            <w:tcBorders>
              <w:top w:val="single" w:sz="4" w:space="0" w:color="9BC2E6"/>
              <w:left w:val="nil"/>
              <w:bottom w:val="single" w:sz="4" w:space="0" w:color="9BC2E6"/>
              <w:right w:val="nil"/>
            </w:tcBorders>
            <w:shd w:val="clear" w:color="DDEBF7" w:fill="DDEBF7"/>
            <w:noWrap/>
            <w:vAlign w:val="center"/>
            <w:hideMark/>
          </w:tcPr>
          <w:p w14:paraId="0ECFB1F6"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 xml:space="preserve">                   4,588,000 </w:t>
            </w:r>
          </w:p>
        </w:tc>
        <w:tc>
          <w:tcPr>
            <w:tcW w:w="1629" w:type="dxa"/>
            <w:tcBorders>
              <w:top w:val="single" w:sz="4" w:space="0" w:color="9BC2E6"/>
              <w:left w:val="nil"/>
              <w:bottom w:val="single" w:sz="4" w:space="0" w:color="9BC2E6"/>
              <w:right w:val="nil"/>
            </w:tcBorders>
            <w:shd w:val="clear" w:color="DDEBF7" w:fill="DDEBF7"/>
            <w:noWrap/>
            <w:vAlign w:val="center"/>
            <w:hideMark/>
          </w:tcPr>
          <w:p w14:paraId="50EAF0F3"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 xml:space="preserve">              </w:t>
            </w:r>
            <w:bookmarkStart w:id="72" w:name="_Hlk130143148"/>
            <w:r w:rsidRPr="0044347A">
              <w:rPr>
                <w:rFonts w:ascii="Calibri Light" w:eastAsia="Times New Roman" w:hAnsi="Calibri Light" w:cs="Calibri Light"/>
                <w:color w:val="000000"/>
              </w:rPr>
              <w:t xml:space="preserve">3,971,760 </w:t>
            </w:r>
            <w:bookmarkEnd w:id="72"/>
          </w:p>
        </w:tc>
        <w:tc>
          <w:tcPr>
            <w:tcW w:w="1002" w:type="dxa"/>
            <w:tcBorders>
              <w:top w:val="single" w:sz="4" w:space="0" w:color="9BC2E6"/>
              <w:left w:val="nil"/>
              <w:bottom w:val="single" w:sz="4" w:space="0" w:color="9BC2E6"/>
              <w:right w:val="single" w:sz="4" w:space="0" w:color="9BC2E6"/>
            </w:tcBorders>
            <w:shd w:val="clear" w:color="DDEBF7" w:fill="DDEBF7"/>
            <w:noWrap/>
            <w:vAlign w:val="center"/>
            <w:hideMark/>
          </w:tcPr>
          <w:p w14:paraId="602A7829" w14:textId="77777777" w:rsidR="0044347A" w:rsidRPr="0044347A" w:rsidRDefault="0044347A" w:rsidP="0044347A">
            <w:pPr>
              <w:spacing w:after="0" w:line="240" w:lineRule="auto"/>
              <w:jc w:val="right"/>
              <w:rPr>
                <w:rFonts w:ascii="Calibri Light" w:eastAsia="Times New Roman" w:hAnsi="Calibri Light" w:cs="Calibri Light"/>
                <w:color w:val="000000"/>
              </w:rPr>
            </w:pPr>
            <w:r w:rsidRPr="0044347A">
              <w:rPr>
                <w:rFonts w:ascii="Calibri Light" w:eastAsia="Times New Roman" w:hAnsi="Calibri Light" w:cs="Calibri Light"/>
                <w:color w:val="000000"/>
              </w:rPr>
              <w:t>87%</w:t>
            </w:r>
          </w:p>
        </w:tc>
      </w:tr>
      <w:tr w:rsidR="0044347A" w:rsidRPr="0044347A" w14:paraId="098F7E1B" w14:textId="77777777" w:rsidTr="00FB4CE0">
        <w:trPr>
          <w:trHeight w:val="300"/>
        </w:trPr>
        <w:tc>
          <w:tcPr>
            <w:tcW w:w="3638"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2A203487" w14:textId="77777777" w:rsidR="0044347A" w:rsidRPr="0044347A" w:rsidRDefault="0044347A" w:rsidP="0044347A">
            <w:pPr>
              <w:spacing w:after="0" w:line="240" w:lineRule="auto"/>
              <w:rPr>
                <w:rFonts w:ascii="Calibri Light" w:eastAsia="Times New Roman" w:hAnsi="Calibri Light" w:cs="Calibri Light"/>
                <w:b/>
                <w:bCs/>
                <w:color w:val="000000"/>
              </w:rPr>
            </w:pPr>
            <w:r w:rsidRPr="0044347A">
              <w:rPr>
                <w:rFonts w:ascii="Calibri Light" w:eastAsia="Times New Roman" w:hAnsi="Calibri Light" w:cs="Calibri Light"/>
                <w:b/>
                <w:bCs/>
                <w:color w:val="000000"/>
              </w:rPr>
              <w:t>Programi  01110 Planifikim, menaxhim dhe administrim</w:t>
            </w:r>
          </w:p>
        </w:tc>
        <w:tc>
          <w:tcPr>
            <w:tcW w:w="1950" w:type="dxa"/>
            <w:tcBorders>
              <w:top w:val="single" w:sz="4" w:space="0" w:color="9BC2E6"/>
              <w:left w:val="nil"/>
              <w:bottom w:val="single" w:sz="4" w:space="0" w:color="9BC2E6"/>
              <w:right w:val="nil"/>
            </w:tcBorders>
            <w:shd w:val="clear" w:color="auto" w:fill="auto"/>
            <w:noWrap/>
            <w:vAlign w:val="center"/>
            <w:hideMark/>
          </w:tcPr>
          <w:p w14:paraId="308BDB23" w14:textId="77777777" w:rsidR="0044347A" w:rsidRPr="0044347A" w:rsidRDefault="0044347A" w:rsidP="0044347A">
            <w:pPr>
              <w:spacing w:after="0" w:line="240" w:lineRule="auto"/>
              <w:jc w:val="right"/>
              <w:rPr>
                <w:rFonts w:ascii="Calibri Light" w:eastAsia="Times New Roman" w:hAnsi="Calibri Light" w:cs="Calibri Light"/>
                <w:b/>
                <w:bCs/>
                <w:color w:val="000000"/>
              </w:rPr>
            </w:pPr>
            <w:r w:rsidRPr="0044347A">
              <w:rPr>
                <w:rFonts w:ascii="Calibri Light" w:eastAsia="Times New Roman" w:hAnsi="Calibri Light" w:cs="Calibri Light"/>
                <w:b/>
                <w:bCs/>
                <w:color w:val="000000"/>
              </w:rPr>
              <w:t xml:space="preserve">           162,896,000 </w:t>
            </w:r>
          </w:p>
        </w:tc>
        <w:tc>
          <w:tcPr>
            <w:tcW w:w="1880" w:type="dxa"/>
            <w:tcBorders>
              <w:top w:val="single" w:sz="4" w:space="0" w:color="9BC2E6"/>
              <w:left w:val="nil"/>
              <w:bottom w:val="single" w:sz="4" w:space="0" w:color="9BC2E6"/>
              <w:right w:val="nil"/>
            </w:tcBorders>
            <w:shd w:val="clear" w:color="auto" w:fill="auto"/>
            <w:noWrap/>
            <w:vAlign w:val="center"/>
            <w:hideMark/>
          </w:tcPr>
          <w:p w14:paraId="00629B1F" w14:textId="77777777" w:rsidR="0044347A" w:rsidRPr="0044347A" w:rsidRDefault="0044347A" w:rsidP="0044347A">
            <w:pPr>
              <w:spacing w:after="0" w:line="240" w:lineRule="auto"/>
              <w:jc w:val="right"/>
              <w:rPr>
                <w:rFonts w:ascii="Calibri Light" w:eastAsia="Times New Roman" w:hAnsi="Calibri Light" w:cs="Calibri Light"/>
                <w:b/>
                <w:bCs/>
                <w:color w:val="000000"/>
              </w:rPr>
            </w:pPr>
            <w:r w:rsidRPr="0044347A">
              <w:rPr>
                <w:rFonts w:ascii="Calibri Light" w:eastAsia="Times New Roman" w:hAnsi="Calibri Light" w:cs="Calibri Light"/>
                <w:b/>
                <w:bCs/>
                <w:color w:val="000000"/>
              </w:rPr>
              <w:t xml:space="preserve">          </w:t>
            </w:r>
            <w:bookmarkStart w:id="73" w:name="_Hlk130142962"/>
            <w:r w:rsidRPr="0044347A">
              <w:rPr>
                <w:rFonts w:ascii="Calibri Light" w:eastAsia="Times New Roman" w:hAnsi="Calibri Light" w:cs="Calibri Light"/>
                <w:b/>
                <w:bCs/>
                <w:color w:val="000000"/>
              </w:rPr>
              <w:t xml:space="preserve">178,121,716 </w:t>
            </w:r>
            <w:bookmarkEnd w:id="73"/>
          </w:p>
        </w:tc>
        <w:tc>
          <w:tcPr>
            <w:tcW w:w="1629" w:type="dxa"/>
            <w:tcBorders>
              <w:top w:val="single" w:sz="4" w:space="0" w:color="9BC2E6"/>
              <w:left w:val="nil"/>
              <w:bottom w:val="single" w:sz="4" w:space="0" w:color="9BC2E6"/>
              <w:right w:val="nil"/>
            </w:tcBorders>
            <w:shd w:val="clear" w:color="auto" w:fill="auto"/>
            <w:noWrap/>
            <w:vAlign w:val="center"/>
            <w:hideMark/>
          </w:tcPr>
          <w:p w14:paraId="61E599B9" w14:textId="77777777" w:rsidR="0044347A" w:rsidRPr="0044347A" w:rsidRDefault="0044347A" w:rsidP="0044347A">
            <w:pPr>
              <w:spacing w:after="0" w:line="240" w:lineRule="auto"/>
              <w:jc w:val="right"/>
              <w:rPr>
                <w:rFonts w:ascii="Calibri Light" w:eastAsia="Times New Roman" w:hAnsi="Calibri Light" w:cs="Calibri Light"/>
                <w:b/>
                <w:bCs/>
                <w:color w:val="000000"/>
              </w:rPr>
            </w:pPr>
            <w:r w:rsidRPr="0044347A">
              <w:rPr>
                <w:rFonts w:ascii="Calibri Light" w:eastAsia="Times New Roman" w:hAnsi="Calibri Light" w:cs="Calibri Light"/>
                <w:b/>
                <w:bCs/>
                <w:color w:val="000000"/>
              </w:rPr>
              <w:t xml:space="preserve">      </w:t>
            </w:r>
            <w:bookmarkStart w:id="74" w:name="_Hlk130142993"/>
            <w:r w:rsidRPr="0044347A">
              <w:rPr>
                <w:rFonts w:ascii="Calibri Light" w:eastAsia="Times New Roman" w:hAnsi="Calibri Light" w:cs="Calibri Light"/>
                <w:b/>
                <w:bCs/>
                <w:color w:val="000000"/>
              </w:rPr>
              <w:t xml:space="preserve">152,279,252 </w:t>
            </w:r>
            <w:bookmarkEnd w:id="74"/>
          </w:p>
        </w:tc>
        <w:tc>
          <w:tcPr>
            <w:tcW w:w="1002" w:type="dxa"/>
            <w:tcBorders>
              <w:top w:val="single" w:sz="4" w:space="0" w:color="9BC2E6"/>
              <w:left w:val="nil"/>
              <w:bottom w:val="single" w:sz="4" w:space="0" w:color="9BC2E6"/>
              <w:right w:val="single" w:sz="4" w:space="0" w:color="9BC2E6"/>
            </w:tcBorders>
            <w:shd w:val="clear" w:color="auto" w:fill="auto"/>
            <w:noWrap/>
            <w:vAlign w:val="center"/>
            <w:hideMark/>
          </w:tcPr>
          <w:p w14:paraId="40474785" w14:textId="77777777" w:rsidR="0044347A" w:rsidRPr="0044347A" w:rsidRDefault="0044347A" w:rsidP="0044347A">
            <w:pPr>
              <w:spacing w:after="0" w:line="240" w:lineRule="auto"/>
              <w:jc w:val="right"/>
              <w:rPr>
                <w:rFonts w:ascii="Calibri Light" w:eastAsia="Times New Roman" w:hAnsi="Calibri Light" w:cs="Calibri Light"/>
                <w:b/>
                <w:bCs/>
                <w:color w:val="000000"/>
              </w:rPr>
            </w:pPr>
            <w:r w:rsidRPr="0044347A">
              <w:rPr>
                <w:rFonts w:ascii="Calibri Light" w:eastAsia="Times New Roman" w:hAnsi="Calibri Light" w:cs="Calibri Light"/>
                <w:b/>
                <w:bCs/>
                <w:color w:val="000000"/>
              </w:rPr>
              <w:t>85%</w:t>
            </w:r>
          </w:p>
        </w:tc>
      </w:tr>
    </w:tbl>
    <w:p w14:paraId="053FF76B" w14:textId="77777777" w:rsidR="00FB4CE0" w:rsidRDefault="00FB4CE0" w:rsidP="00E64CFB">
      <w:pPr>
        <w:tabs>
          <w:tab w:val="left" w:pos="360"/>
        </w:tabs>
        <w:jc w:val="both"/>
        <w:rPr>
          <w:rFonts w:ascii="Times New Roman" w:hAnsi="Times New Roman" w:cs="Times New Roman"/>
        </w:rPr>
      </w:pPr>
      <w:bookmarkStart w:id="75" w:name="_Hlk106926551"/>
    </w:p>
    <w:p w14:paraId="1CBAD5E2" w14:textId="77777777" w:rsidR="00FB4CE0" w:rsidRDefault="00D31F76" w:rsidP="00E64CFB">
      <w:pPr>
        <w:tabs>
          <w:tab w:val="left" w:pos="360"/>
        </w:tabs>
        <w:jc w:val="both"/>
        <w:rPr>
          <w:rFonts w:ascii="Times New Roman" w:hAnsi="Times New Roman" w:cs="Times New Roman"/>
        </w:rPr>
      </w:pPr>
      <w:r w:rsidRPr="00E51C9A">
        <w:rPr>
          <w:rFonts w:ascii="Times New Roman" w:hAnsi="Times New Roman" w:cs="Times New Roman"/>
        </w:rPr>
        <w:t>Buxheti vjetor i programit “ Planifikimi Menaxhimi dhe Administrimi</w:t>
      </w:r>
      <w:r w:rsidR="00903AD6" w:rsidRPr="00E51C9A">
        <w:rPr>
          <w:rFonts w:ascii="Times New Roman" w:hAnsi="Times New Roman" w:cs="Times New Roman"/>
        </w:rPr>
        <w:t xml:space="preserve"> </w:t>
      </w:r>
      <w:r w:rsidRPr="00E51C9A">
        <w:rPr>
          <w:rFonts w:ascii="Times New Roman" w:hAnsi="Times New Roman" w:cs="Times New Roman"/>
        </w:rPr>
        <w:t xml:space="preserve">” </w:t>
      </w:r>
      <w:r w:rsidR="00C03CAB" w:rsidRPr="00E51C9A">
        <w:rPr>
          <w:rFonts w:ascii="Times New Roman" w:hAnsi="Times New Roman" w:cs="Times New Roman"/>
        </w:rPr>
        <w:t>ë</w:t>
      </w:r>
      <w:r w:rsidRPr="00E51C9A">
        <w:rPr>
          <w:rFonts w:ascii="Times New Roman" w:hAnsi="Times New Roman" w:cs="Times New Roman"/>
        </w:rPr>
        <w:t>sht</w:t>
      </w:r>
      <w:r w:rsidR="00C03CAB" w:rsidRPr="00E51C9A">
        <w:rPr>
          <w:rFonts w:ascii="Times New Roman" w:hAnsi="Times New Roman" w:cs="Times New Roman"/>
        </w:rPr>
        <w:t>ë</w:t>
      </w:r>
      <w:r w:rsidRPr="00E51C9A">
        <w:rPr>
          <w:rFonts w:ascii="Times New Roman" w:hAnsi="Times New Roman" w:cs="Times New Roman"/>
        </w:rPr>
        <w:t xml:space="preserve"> </w:t>
      </w:r>
      <w:r w:rsidR="0044347A" w:rsidRPr="00E51C9A">
        <w:rPr>
          <w:rFonts w:ascii="Times New Roman" w:hAnsi="Times New Roman" w:cs="Times New Roman"/>
        </w:rPr>
        <w:t xml:space="preserve">178,121,716 </w:t>
      </w:r>
      <w:r w:rsidRPr="00E51C9A">
        <w:rPr>
          <w:rFonts w:ascii="Times New Roman" w:hAnsi="Times New Roman" w:cs="Times New Roman"/>
        </w:rPr>
        <w:t>lek</w:t>
      </w:r>
      <w:r w:rsidR="00C03CAB" w:rsidRPr="00E51C9A">
        <w:rPr>
          <w:rFonts w:ascii="Times New Roman" w:hAnsi="Times New Roman" w:cs="Times New Roman"/>
        </w:rPr>
        <w:t>ë</w:t>
      </w:r>
      <w:r w:rsidR="0044347A" w:rsidRPr="00E51C9A">
        <w:rPr>
          <w:rFonts w:ascii="Times New Roman" w:hAnsi="Times New Roman" w:cs="Times New Roman"/>
        </w:rPr>
        <w:t xml:space="preserve"> </w:t>
      </w:r>
      <w:r w:rsidRPr="00E51C9A">
        <w:rPr>
          <w:rFonts w:ascii="Times New Roman" w:hAnsi="Times New Roman" w:cs="Times New Roman"/>
        </w:rPr>
        <w:t>dhe jan</w:t>
      </w:r>
      <w:r w:rsidR="00C03CAB" w:rsidRPr="00E51C9A">
        <w:rPr>
          <w:rFonts w:ascii="Times New Roman" w:hAnsi="Times New Roman" w:cs="Times New Roman"/>
        </w:rPr>
        <w:t>ë</w:t>
      </w:r>
      <w:r w:rsidRPr="00E51C9A">
        <w:rPr>
          <w:rFonts w:ascii="Times New Roman" w:hAnsi="Times New Roman" w:cs="Times New Roman"/>
        </w:rPr>
        <w:t xml:space="preserve"> shpenzuar n</w:t>
      </w:r>
      <w:r w:rsidR="00C03CAB" w:rsidRPr="00E51C9A">
        <w:rPr>
          <w:rFonts w:ascii="Times New Roman" w:hAnsi="Times New Roman" w:cs="Times New Roman"/>
        </w:rPr>
        <w:t>ë</w:t>
      </w:r>
      <w:r w:rsidRPr="00E51C9A">
        <w:rPr>
          <w:rFonts w:ascii="Times New Roman" w:hAnsi="Times New Roman" w:cs="Times New Roman"/>
        </w:rPr>
        <w:t xml:space="preserve"> fakt </w:t>
      </w:r>
      <w:r w:rsidR="0044347A" w:rsidRPr="00E51C9A">
        <w:rPr>
          <w:rFonts w:ascii="Times New Roman" w:hAnsi="Times New Roman" w:cs="Times New Roman"/>
        </w:rPr>
        <w:t xml:space="preserve">152,279,252 </w:t>
      </w:r>
      <w:r w:rsidRPr="00E51C9A">
        <w:rPr>
          <w:rFonts w:ascii="Times New Roman" w:hAnsi="Times New Roman" w:cs="Times New Roman"/>
        </w:rPr>
        <w:t>lek</w:t>
      </w:r>
      <w:r w:rsidR="00C03CAB" w:rsidRPr="00E51C9A">
        <w:rPr>
          <w:rFonts w:ascii="Times New Roman" w:hAnsi="Times New Roman" w:cs="Times New Roman"/>
        </w:rPr>
        <w:t>ë</w:t>
      </w:r>
      <w:r w:rsidRPr="00E51C9A">
        <w:rPr>
          <w:rFonts w:ascii="Times New Roman" w:hAnsi="Times New Roman" w:cs="Times New Roman"/>
        </w:rPr>
        <w:t xml:space="preserve">, ose </w:t>
      </w:r>
      <w:r w:rsidR="00D23D19" w:rsidRPr="00E51C9A">
        <w:rPr>
          <w:rFonts w:ascii="Times New Roman" w:hAnsi="Times New Roman" w:cs="Times New Roman"/>
        </w:rPr>
        <w:t>8</w:t>
      </w:r>
      <w:r w:rsidR="0044347A" w:rsidRPr="00E51C9A">
        <w:rPr>
          <w:rFonts w:ascii="Times New Roman" w:hAnsi="Times New Roman" w:cs="Times New Roman"/>
        </w:rPr>
        <w:t>5</w:t>
      </w:r>
      <w:r w:rsidRPr="00E51C9A">
        <w:rPr>
          <w:rFonts w:ascii="Times New Roman" w:hAnsi="Times New Roman" w:cs="Times New Roman"/>
        </w:rPr>
        <w:t xml:space="preserve"> % e planit </w:t>
      </w:r>
      <w:r w:rsidR="0044347A" w:rsidRPr="00E51C9A">
        <w:rPr>
          <w:rFonts w:ascii="Times New Roman" w:hAnsi="Times New Roman" w:cs="Times New Roman"/>
        </w:rPr>
        <w:t>vjet</w:t>
      </w:r>
      <w:r w:rsidR="00AF6039" w:rsidRPr="00E51C9A">
        <w:rPr>
          <w:rFonts w:ascii="Times New Roman" w:hAnsi="Times New Roman" w:cs="Times New Roman"/>
        </w:rPr>
        <w:t>or</w:t>
      </w:r>
      <w:r w:rsidRPr="00E51C9A">
        <w:rPr>
          <w:rFonts w:ascii="Times New Roman" w:hAnsi="Times New Roman" w:cs="Times New Roman"/>
        </w:rPr>
        <w:t xml:space="preserve">. </w:t>
      </w:r>
    </w:p>
    <w:p w14:paraId="22E2732D" w14:textId="56EEA849" w:rsidR="0008152B" w:rsidRPr="00E51C9A" w:rsidRDefault="0008152B" w:rsidP="00E64CFB">
      <w:pPr>
        <w:tabs>
          <w:tab w:val="left" w:pos="360"/>
        </w:tabs>
        <w:jc w:val="both"/>
        <w:rPr>
          <w:rFonts w:ascii="Times New Roman" w:hAnsi="Times New Roman" w:cs="Times New Roman"/>
        </w:rPr>
      </w:pPr>
      <w:r w:rsidRPr="00E51C9A">
        <w:rPr>
          <w:rFonts w:ascii="Times New Roman" w:hAnsi="Times New Roman" w:cs="Times New Roman"/>
          <w:b/>
          <w:bCs/>
        </w:rPr>
        <w:lastRenderedPageBreak/>
        <w:t>Paga &amp; Sigurime</w:t>
      </w:r>
      <w:r w:rsidRPr="00E51C9A">
        <w:rPr>
          <w:rFonts w:ascii="Times New Roman" w:hAnsi="Times New Roman" w:cs="Times New Roman"/>
        </w:rPr>
        <w:t xml:space="preserve"> </w:t>
      </w:r>
      <w:proofErr w:type="gramStart"/>
      <w:r w:rsidRPr="00E51C9A">
        <w:rPr>
          <w:rFonts w:ascii="Times New Roman" w:hAnsi="Times New Roman" w:cs="Times New Roman"/>
        </w:rPr>
        <w:t>( art</w:t>
      </w:r>
      <w:proofErr w:type="gramEnd"/>
      <w:r w:rsidRPr="00E51C9A">
        <w:rPr>
          <w:rFonts w:ascii="Times New Roman" w:hAnsi="Times New Roman" w:cs="Times New Roman"/>
        </w:rPr>
        <w:t xml:space="preserve">. 600&amp;601) </w:t>
      </w:r>
      <w:bookmarkStart w:id="76" w:name="_Hlk106924181"/>
      <w:r w:rsidRPr="00E51C9A">
        <w:rPr>
          <w:rFonts w:ascii="Times New Roman" w:hAnsi="Times New Roman" w:cs="Times New Roman"/>
        </w:rPr>
        <w:t>jan</w:t>
      </w:r>
      <w:r w:rsidR="00C03CAB" w:rsidRPr="00E51C9A">
        <w:rPr>
          <w:rFonts w:ascii="Times New Roman" w:hAnsi="Times New Roman" w:cs="Times New Roman"/>
        </w:rPr>
        <w:t>ë</w:t>
      </w:r>
      <w:r w:rsidRPr="00E51C9A">
        <w:rPr>
          <w:rFonts w:ascii="Times New Roman" w:hAnsi="Times New Roman" w:cs="Times New Roman"/>
        </w:rPr>
        <w:t xml:space="preserve"> planifikuar </w:t>
      </w:r>
      <w:r w:rsidR="00D96D54" w:rsidRPr="00E51C9A">
        <w:rPr>
          <w:rFonts w:ascii="Times New Roman" w:hAnsi="Times New Roman" w:cs="Times New Roman"/>
        </w:rPr>
        <w:t xml:space="preserve">109,949,714 </w:t>
      </w:r>
      <w:r w:rsidRPr="00E51C9A">
        <w:rPr>
          <w:rFonts w:ascii="Times New Roman" w:hAnsi="Times New Roman" w:cs="Times New Roman"/>
        </w:rPr>
        <w:t>lek</w:t>
      </w:r>
      <w:r w:rsidR="00C03CAB" w:rsidRPr="00E51C9A">
        <w:rPr>
          <w:rFonts w:ascii="Times New Roman" w:hAnsi="Times New Roman" w:cs="Times New Roman"/>
        </w:rPr>
        <w:t>ë</w:t>
      </w:r>
      <w:r w:rsidRPr="00E51C9A">
        <w:rPr>
          <w:rFonts w:ascii="Times New Roman" w:hAnsi="Times New Roman" w:cs="Times New Roman"/>
        </w:rPr>
        <w:t xml:space="preserve"> dhe jan</w:t>
      </w:r>
      <w:r w:rsidR="00C03CAB" w:rsidRPr="00E51C9A">
        <w:rPr>
          <w:rFonts w:ascii="Times New Roman" w:hAnsi="Times New Roman" w:cs="Times New Roman"/>
        </w:rPr>
        <w:t>ë</w:t>
      </w:r>
      <w:r w:rsidRPr="00E51C9A">
        <w:rPr>
          <w:rFonts w:ascii="Times New Roman" w:hAnsi="Times New Roman" w:cs="Times New Roman"/>
        </w:rPr>
        <w:t xml:space="preserve"> shpenzuar </w:t>
      </w:r>
      <w:r w:rsidR="00D96D54" w:rsidRPr="00E51C9A">
        <w:rPr>
          <w:rFonts w:ascii="Times New Roman" w:hAnsi="Times New Roman" w:cs="Times New Roman"/>
        </w:rPr>
        <w:t xml:space="preserve">95,658,837 </w:t>
      </w:r>
      <w:r w:rsidRPr="00E51C9A">
        <w:rPr>
          <w:rFonts w:ascii="Times New Roman" w:hAnsi="Times New Roman" w:cs="Times New Roman"/>
        </w:rPr>
        <w:t>lek</w:t>
      </w:r>
      <w:r w:rsidR="00C03CAB" w:rsidRPr="00E51C9A">
        <w:rPr>
          <w:rFonts w:ascii="Times New Roman" w:hAnsi="Times New Roman" w:cs="Times New Roman"/>
        </w:rPr>
        <w:t>ë</w:t>
      </w:r>
      <w:r w:rsidRPr="00E51C9A">
        <w:rPr>
          <w:rFonts w:ascii="Times New Roman" w:hAnsi="Times New Roman" w:cs="Times New Roman"/>
        </w:rPr>
        <w:t>, ose n</w:t>
      </w:r>
      <w:r w:rsidR="00C03CAB" w:rsidRPr="00E51C9A">
        <w:rPr>
          <w:rFonts w:ascii="Times New Roman" w:hAnsi="Times New Roman" w:cs="Times New Roman"/>
        </w:rPr>
        <w:t>ë</w:t>
      </w:r>
      <w:r w:rsidRPr="00E51C9A">
        <w:rPr>
          <w:rFonts w:ascii="Times New Roman" w:hAnsi="Times New Roman" w:cs="Times New Roman"/>
        </w:rPr>
        <w:t xml:space="preserve"> mas</w:t>
      </w:r>
      <w:r w:rsidR="00C03CAB" w:rsidRPr="00E51C9A">
        <w:rPr>
          <w:rFonts w:ascii="Times New Roman" w:hAnsi="Times New Roman" w:cs="Times New Roman"/>
        </w:rPr>
        <w:t>ë</w:t>
      </w:r>
      <w:r w:rsidRPr="00E51C9A">
        <w:rPr>
          <w:rFonts w:ascii="Times New Roman" w:hAnsi="Times New Roman" w:cs="Times New Roman"/>
        </w:rPr>
        <w:t xml:space="preserve">n </w:t>
      </w:r>
      <w:r w:rsidR="00FE7A30" w:rsidRPr="00E51C9A">
        <w:rPr>
          <w:rFonts w:ascii="Times New Roman" w:hAnsi="Times New Roman" w:cs="Times New Roman"/>
        </w:rPr>
        <w:t>87</w:t>
      </w:r>
      <w:r w:rsidRPr="00E51C9A">
        <w:rPr>
          <w:rFonts w:ascii="Times New Roman" w:hAnsi="Times New Roman" w:cs="Times New Roman"/>
        </w:rPr>
        <w:t>%.</w:t>
      </w:r>
      <w:bookmarkEnd w:id="76"/>
    </w:p>
    <w:p w14:paraId="11AC2231" w14:textId="4EFA0A71" w:rsidR="00512B67" w:rsidRPr="00E51C9A" w:rsidRDefault="0008152B" w:rsidP="00E64CFB">
      <w:pPr>
        <w:tabs>
          <w:tab w:val="left" w:pos="360"/>
        </w:tabs>
        <w:jc w:val="both"/>
        <w:rPr>
          <w:rFonts w:ascii="Times New Roman" w:hAnsi="Times New Roman" w:cs="Times New Roman"/>
        </w:rPr>
      </w:pPr>
      <w:r w:rsidRPr="00E51C9A">
        <w:rPr>
          <w:rFonts w:ascii="Times New Roman" w:hAnsi="Times New Roman" w:cs="Times New Roman"/>
          <w:b/>
          <w:bCs/>
        </w:rPr>
        <w:t>Shpenzime korrente</w:t>
      </w:r>
      <w:r w:rsidRPr="00E51C9A">
        <w:rPr>
          <w:rFonts w:ascii="Times New Roman" w:hAnsi="Times New Roman" w:cs="Times New Roman"/>
        </w:rPr>
        <w:t xml:space="preserve"> (art. 602÷60</w:t>
      </w:r>
      <w:r w:rsidR="00903AD6" w:rsidRPr="00E51C9A">
        <w:rPr>
          <w:rFonts w:ascii="Times New Roman" w:hAnsi="Times New Roman" w:cs="Times New Roman"/>
        </w:rPr>
        <w:t>9</w:t>
      </w:r>
      <w:proofErr w:type="gramStart"/>
      <w:r w:rsidRPr="00E51C9A">
        <w:rPr>
          <w:rFonts w:ascii="Times New Roman" w:hAnsi="Times New Roman" w:cs="Times New Roman"/>
        </w:rPr>
        <w:t xml:space="preserve">) </w:t>
      </w:r>
      <w:r w:rsidR="00D31F76" w:rsidRPr="00E51C9A">
        <w:rPr>
          <w:rFonts w:ascii="Times New Roman" w:hAnsi="Times New Roman" w:cs="Times New Roman"/>
        </w:rPr>
        <w:t xml:space="preserve"> </w:t>
      </w:r>
      <w:r w:rsidRPr="00E51C9A">
        <w:rPr>
          <w:rFonts w:ascii="Times New Roman" w:hAnsi="Times New Roman" w:cs="Times New Roman"/>
        </w:rPr>
        <w:t>jan</w:t>
      </w:r>
      <w:r w:rsidR="00C03CAB" w:rsidRPr="00E51C9A">
        <w:rPr>
          <w:rFonts w:ascii="Times New Roman" w:hAnsi="Times New Roman" w:cs="Times New Roman"/>
        </w:rPr>
        <w:t>ë</w:t>
      </w:r>
      <w:proofErr w:type="gramEnd"/>
      <w:r w:rsidRPr="00E51C9A">
        <w:rPr>
          <w:rFonts w:ascii="Times New Roman" w:hAnsi="Times New Roman" w:cs="Times New Roman"/>
        </w:rPr>
        <w:t xml:space="preserve"> planifikuar </w:t>
      </w:r>
      <w:r w:rsidR="00D96D54" w:rsidRPr="00E51C9A">
        <w:rPr>
          <w:rFonts w:ascii="Times New Roman" w:hAnsi="Times New Roman" w:cs="Times New Roman"/>
        </w:rPr>
        <w:t xml:space="preserve">63,584,002 </w:t>
      </w:r>
      <w:r w:rsidRPr="00E51C9A">
        <w:rPr>
          <w:rFonts w:ascii="Times New Roman" w:hAnsi="Times New Roman" w:cs="Times New Roman"/>
        </w:rPr>
        <w:t>lek</w:t>
      </w:r>
      <w:r w:rsidR="00C03CAB" w:rsidRPr="00E51C9A">
        <w:rPr>
          <w:rFonts w:ascii="Times New Roman" w:hAnsi="Times New Roman" w:cs="Times New Roman"/>
        </w:rPr>
        <w:t>ë</w:t>
      </w:r>
      <w:r w:rsidRPr="00E51C9A">
        <w:rPr>
          <w:rFonts w:ascii="Times New Roman" w:hAnsi="Times New Roman" w:cs="Times New Roman"/>
        </w:rPr>
        <w:t xml:space="preserve"> dhe jan</w:t>
      </w:r>
      <w:r w:rsidR="00C03CAB" w:rsidRPr="00E51C9A">
        <w:rPr>
          <w:rFonts w:ascii="Times New Roman" w:hAnsi="Times New Roman" w:cs="Times New Roman"/>
        </w:rPr>
        <w:t>ë</w:t>
      </w:r>
      <w:r w:rsidRPr="00E51C9A">
        <w:rPr>
          <w:rFonts w:ascii="Times New Roman" w:hAnsi="Times New Roman" w:cs="Times New Roman"/>
        </w:rPr>
        <w:t xml:space="preserve"> shpenzuar </w:t>
      </w:r>
      <w:r w:rsidR="00D96D54" w:rsidRPr="00E51C9A">
        <w:rPr>
          <w:rFonts w:ascii="Times New Roman" w:hAnsi="Times New Roman" w:cs="Times New Roman"/>
        </w:rPr>
        <w:t xml:space="preserve">52,648,655 </w:t>
      </w:r>
      <w:r w:rsidRPr="00E51C9A">
        <w:rPr>
          <w:rFonts w:ascii="Times New Roman" w:hAnsi="Times New Roman" w:cs="Times New Roman"/>
        </w:rPr>
        <w:t>lek</w:t>
      </w:r>
      <w:r w:rsidR="00C03CAB" w:rsidRPr="00E51C9A">
        <w:rPr>
          <w:rFonts w:ascii="Times New Roman" w:hAnsi="Times New Roman" w:cs="Times New Roman"/>
        </w:rPr>
        <w:t>ë</w:t>
      </w:r>
      <w:r w:rsidRPr="00E51C9A">
        <w:rPr>
          <w:rFonts w:ascii="Times New Roman" w:hAnsi="Times New Roman" w:cs="Times New Roman"/>
        </w:rPr>
        <w:t>, ose n</w:t>
      </w:r>
      <w:r w:rsidR="00C03CAB" w:rsidRPr="00E51C9A">
        <w:rPr>
          <w:rFonts w:ascii="Times New Roman" w:hAnsi="Times New Roman" w:cs="Times New Roman"/>
        </w:rPr>
        <w:t>ë</w:t>
      </w:r>
      <w:r w:rsidRPr="00E51C9A">
        <w:rPr>
          <w:rFonts w:ascii="Times New Roman" w:hAnsi="Times New Roman" w:cs="Times New Roman"/>
        </w:rPr>
        <w:t xml:space="preserve"> mas</w:t>
      </w:r>
      <w:r w:rsidR="00C03CAB" w:rsidRPr="00E51C9A">
        <w:rPr>
          <w:rFonts w:ascii="Times New Roman" w:hAnsi="Times New Roman" w:cs="Times New Roman"/>
        </w:rPr>
        <w:t>ë</w:t>
      </w:r>
      <w:r w:rsidRPr="00E51C9A">
        <w:rPr>
          <w:rFonts w:ascii="Times New Roman" w:hAnsi="Times New Roman" w:cs="Times New Roman"/>
        </w:rPr>
        <w:t xml:space="preserve">n </w:t>
      </w:r>
      <w:r w:rsidR="00D96D54" w:rsidRPr="00E51C9A">
        <w:rPr>
          <w:rFonts w:ascii="Times New Roman" w:hAnsi="Times New Roman" w:cs="Times New Roman"/>
        </w:rPr>
        <w:t>83</w:t>
      </w:r>
      <w:r w:rsidRPr="00E51C9A">
        <w:rPr>
          <w:rFonts w:ascii="Times New Roman" w:hAnsi="Times New Roman" w:cs="Times New Roman"/>
        </w:rPr>
        <w:t>%.</w:t>
      </w:r>
    </w:p>
    <w:p w14:paraId="447CF63B" w14:textId="1B2DB0EC" w:rsidR="005619EA" w:rsidRDefault="00E02A54" w:rsidP="00E64CFB">
      <w:pPr>
        <w:tabs>
          <w:tab w:val="left" w:pos="360"/>
        </w:tabs>
        <w:jc w:val="both"/>
        <w:rPr>
          <w:rFonts w:ascii="Times New Roman" w:hAnsi="Times New Roman" w:cs="Times New Roman"/>
        </w:rPr>
      </w:pPr>
      <w:r w:rsidRPr="00E51C9A">
        <w:rPr>
          <w:rFonts w:ascii="Times New Roman" w:hAnsi="Times New Roman" w:cs="Times New Roman"/>
          <w:b/>
          <w:bCs/>
        </w:rPr>
        <w:t>Shpenzime kapitale</w:t>
      </w:r>
      <w:r w:rsidRPr="00E51C9A">
        <w:rPr>
          <w:rFonts w:ascii="Times New Roman" w:hAnsi="Times New Roman" w:cs="Times New Roman"/>
        </w:rPr>
        <w:t xml:space="preserve"> (art. 230÷231)  jan</w:t>
      </w:r>
      <w:r w:rsidR="00C03CAB" w:rsidRPr="00E51C9A">
        <w:rPr>
          <w:rFonts w:ascii="Times New Roman" w:hAnsi="Times New Roman" w:cs="Times New Roman"/>
        </w:rPr>
        <w:t>ë</w:t>
      </w:r>
      <w:r w:rsidRPr="00E51C9A">
        <w:rPr>
          <w:rFonts w:ascii="Times New Roman" w:hAnsi="Times New Roman" w:cs="Times New Roman"/>
        </w:rPr>
        <w:t xml:space="preserve"> planifikuar </w:t>
      </w:r>
      <w:r w:rsidR="00E51C9A" w:rsidRPr="00E51C9A">
        <w:rPr>
          <w:rFonts w:ascii="Times New Roman" w:hAnsi="Times New Roman" w:cs="Times New Roman"/>
        </w:rPr>
        <w:t xml:space="preserve">4,588,000 </w:t>
      </w:r>
      <w:r w:rsidRPr="00E51C9A">
        <w:rPr>
          <w:rFonts w:ascii="Times New Roman" w:hAnsi="Times New Roman" w:cs="Times New Roman"/>
        </w:rPr>
        <w:t>lek</w:t>
      </w:r>
      <w:r w:rsidR="00C03CAB" w:rsidRPr="00E51C9A">
        <w:rPr>
          <w:rFonts w:ascii="Times New Roman" w:hAnsi="Times New Roman" w:cs="Times New Roman"/>
        </w:rPr>
        <w:t>ë</w:t>
      </w:r>
      <w:r w:rsidR="009124C4" w:rsidRPr="00E51C9A">
        <w:rPr>
          <w:rFonts w:ascii="Times New Roman" w:hAnsi="Times New Roman" w:cs="Times New Roman"/>
        </w:rPr>
        <w:t xml:space="preserve"> </w:t>
      </w:r>
      <w:r w:rsidR="00043838" w:rsidRPr="00E51C9A">
        <w:rPr>
          <w:rFonts w:ascii="Times New Roman" w:hAnsi="Times New Roman" w:cs="Times New Roman"/>
        </w:rPr>
        <w:t>dhe</w:t>
      </w:r>
      <w:r w:rsidR="009124C4" w:rsidRPr="00E51C9A">
        <w:rPr>
          <w:rFonts w:ascii="Times New Roman" w:hAnsi="Times New Roman" w:cs="Times New Roman"/>
        </w:rPr>
        <w:t xml:space="preserve"> </w:t>
      </w:r>
      <w:r w:rsidRPr="00E51C9A">
        <w:rPr>
          <w:rFonts w:ascii="Times New Roman" w:hAnsi="Times New Roman" w:cs="Times New Roman"/>
        </w:rPr>
        <w:t>jan</w:t>
      </w:r>
      <w:r w:rsidR="00C03CAB" w:rsidRPr="00E51C9A">
        <w:rPr>
          <w:rFonts w:ascii="Times New Roman" w:hAnsi="Times New Roman" w:cs="Times New Roman"/>
        </w:rPr>
        <w:t>ë</w:t>
      </w:r>
      <w:r w:rsidRPr="00E51C9A">
        <w:rPr>
          <w:rFonts w:ascii="Times New Roman" w:hAnsi="Times New Roman" w:cs="Times New Roman"/>
        </w:rPr>
        <w:t xml:space="preserve"> shpenzuar</w:t>
      </w:r>
      <w:r w:rsidR="00E51C9A" w:rsidRPr="00E51C9A">
        <w:rPr>
          <w:rFonts w:ascii="Times New Roman" w:hAnsi="Times New Roman" w:cs="Times New Roman"/>
        </w:rPr>
        <w:t xml:space="preserve"> 3,971,760 </w:t>
      </w:r>
      <w:r w:rsidR="00043838" w:rsidRPr="00E51C9A">
        <w:rPr>
          <w:rFonts w:ascii="Times New Roman" w:hAnsi="Times New Roman" w:cs="Times New Roman"/>
        </w:rPr>
        <w:t xml:space="preserve">lekë, ose në masën </w:t>
      </w:r>
      <w:r w:rsidR="00E51C9A" w:rsidRPr="00E51C9A">
        <w:rPr>
          <w:rFonts w:ascii="Times New Roman" w:hAnsi="Times New Roman" w:cs="Times New Roman"/>
        </w:rPr>
        <w:t>87</w:t>
      </w:r>
      <w:r w:rsidR="00043838" w:rsidRPr="00E51C9A">
        <w:rPr>
          <w:rFonts w:ascii="Times New Roman" w:hAnsi="Times New Roman" w:cs="Times New Roman"/>
        </w:rPr>
        <w:t>%.</w:t>
      </w:r>
      <w:bookmarkEnd w:id="75"/>
    </w:p>
    <w:p w14:paraId="42E90029" w14:textId="462A114B" w:rsidR="00453298" w:rsidRDefault="00453298" w:rsidP="00E64CFB">
      <w:pPr>
        <w:tabs>
          <w:tab w:val="left" w:pos="360"/>
        </w:tabs>
        <w:jc w:val="both"/>
        <w:rPr>
          <w:rFonts w:ascii="Times New Roman" w:hAnsi="Times New Roman" w:cs="Times New Roman"/>
        </w:rPr>
      </w:pPr>
      <w:r>
        <w:rPr>
          <w:rFonts w:ascii="Times New Roman" w:hAnsi="Times New Roman" w:cs="Times New Roman"/>
        </w:rPr>
        <w:t xml:space="preserve">Realizimi i shpenzimeve operative </w:t>
      </w:r>
      <w:r w:rsidR="0012376E">
        <w:rPr>
          <w:rFonts w:ascii="Times New Roman" w:hAnsi="Times New Roman" w:cs="Times New Roman"/>
        </w:rPr>
        <w:t>t</w:t>
      </w:r>
      <w:r w:rsidR="00FB4CE0">
        <w:rPr>
          <w:rFonts w:ascii="Times New Roman" w:hAnsi="Times New Roman" w:cs="Times New Roman"/>
        </w:rPr>
        <w:t>ë</w:t>
      </w:r>
      <w:r w:rsidR="0012376E">
        <w:rPr>
          <w:rFonts w:ascii="Times New Roman" w:hAnsi="Times New Roman" w:cs="Times New Roman"/>
        </w:rPr>
        <w:t xml:space="preserve"> programit 01110 </w:t>
      </w:r>
      <w:r>
        <w:rPr>
          <w:rFonts w:ascii="Times New Roman" w:hAnsi="Times New Roman" w:cs="Times New Roman"/>
        </w:rPr>
        <w:t xml:space="preserve">                                    në lekë</w:t>
      </w:r>
    </w:p>
    <w:tbl>
      <w:tblPr>
        <w:tblW w:w="9460" w:type="dxa"/>
        <w:tblInd w:w="-10" w:type="dxa"/>
        <w:tblLook w:val="04A0" w:firstRow="1" w:lastRow="0" w:firstColumn="1" w:lastColumn="0" w:noHBand="0" w:noVBand="1"/>
      </w:tblPr>
      <w:tblGrid>
        <w:gridCol w:w="817"/>
        <w:gridCol w:w="5270"/>
        <w:gridCol w:w="1166"/>
        <w:gridCol w:w="1171"/>
        <w:gridCol w:w="1036"/>
      </w:tblGrid>
      <w:tr w:rsidR="00453298" w:rsidRPr="00453298" w14:paraId="1EF6D567" w14:textId="77777777" w:rsidTr="00FB4CE0">
        <w:trPr>
          <w:trHeight w:val="630"/>
        </w:trPr>
        <w:tc>
          <w:tcPr>
            <w:tcW w:w="817" w:type="dxa"/>
            <w:tcBorders>
              <w:top w:val="single" w:sz="8" w:space="0" w:color="31869B"/>
              <w:left w:val="single" w:sz="8" w:space="0" w:color="31869B"/>
              <w:bottom w:val="single" w:sz="4" w:space="0" w:color="31869B"/>
              <w:right w:val="single" w:sz="4" w:space="0" w:color="31869B"/>
            </w:tcBorders>
            <w:shd w:val="clear" w:color="000000" w:fill="FFFFFF"/>
            <w:vAlign w:val="center"/>
            <w:hideMark/>
          </w:tcPr>
          <w:p w14:paraId="515C47B4" w14:textId="77777777" w:rsidR="00453298" w:rsidRPr="00453298" w:rsidRDefault="00453298" w:rsidP="00453298">
            <w:pPr>
              <w:spacing w:after="0" w:line="240" w:lineRule="auto"/>
              <w:jc w:val="center"/>
              <w:rPr>
                <w:rFonts w:ascii="Times New Roman" w:eastAsia="Times New Roman" w:hAnsi="Times New Roman" w:cs="Times New Roman"/>
                <w:b/>
                <w:bCs/>
              </w:rPr>
            </w:pPr>
            <w:r w:rsidRPr="00453298">
              <w:rPr>
                <w:rFonts w:ascii="Times New Roman" w:eastAsia="Times New Roman" w:hAnsi="Times New Roman" w:cs="Times New Roman"/>
                <w:b/>
                <w:bCs/>
              </w:rPr>
              <w:t>Art.</w:t>
            </w:r>
          </w:p>
        </w:tc>
        <w:tc>
          <w:tcPr>
            <w:tcW w:w="5270" w:type="dxa"/>
            <w:tcBorders>
              <w:top w:val="single" w:sz="8" w:space="0" w:color="31869B"/>
              <w:left w:val="nil"/>
              <w:bottom w:val="single" w:sz="4" w:space="0" w:color="31869B"/>
              <w:right w:val="single" w:sz="4" w:space="0" w:color="31869B"/>
            </w:tcBorders>
            <w:shd w:val="clear" w:color="000000" w:fill="FFFFFF"/>
            <w:vAlign w:val="center"/>
            <w:hideMark/>
          </w:tcPr>
          <w:p w14:paraId="5C37B3A8" w14:textId="77777777" w:rsidR="00453298" w:rsidRPr="00453298" w:rsidRDefault="00453298" w:rsidP="00453298">
            <w:pPr>
              <w:spacing w:after="0" w:line="240" w:lineRule="auto"/>
              <w:jc w:val="center"/>
              <w:rPr>
                <w:rFonts w:ascii="Times New Roman" w:eastAsia="Times New Roman" w:hAnsi="Times New Roman" w:cs="Times New Roman"/>
                <w:b/>
                <w:bCs/>
              </w:rPr>
            </w:pPr>
            <w:r w:rsidRPr="00453298">
              <w:rPr>
                <w:rFonts w:ascii="Times New Roman" w:eastAsia="Times New Roman" w:hAnsi="Times New Roman" w:cs="Times New Roman"/>
                <w:b/>
                <w:bCs/>
              </w:rPr>
              <w:t>Emertimi</w:t>
            </w:r>
          </w:p>
        </w:tc>
        <w:tc>
          <w:tcPr>
            <w:tcW w:w="1166" w:type="dxa"/>
            <w:tcBorders>
              <w:top w:val="single" w:sz="8" w:space="0" w:color="31869B"/>
              <w:left w:val="nil"/>
              <w:bottom w:val="single" w:sz="4" w:space="0" w:color="31869B"/>
              <w:right w:val="single" w:sz="4" w:space="0" w:color="31869B"/>
            </w:tcBorders>
            <w:shd w:val="clear" w:color="auto" w:fill="auto"/>
            <w:vAlign w:val="center"/>
            <w:hideMark/>
          </w:tcPr>
          <w:p w14:paraId="5FF42A1E" w14:textId="77777777" w:rsidR="00453298" w:rsidRPr="00453298" w:rsidRDefault="00453298" w:rsidP="00453298">
            <w:pPr>
              <w:spacing w:after="0" w:line="240" w:lineRule="auto"/>
              <w:jc w:val="center"/>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Plani 2022</w:t>
            </w:r>
          </w:p>
        </w:tc>
        <w:tc>
          <w:tcPr>
            <w:tcW w:w="1171" w:type="dxa"/>
            <w:tcBorders>
              <w:top w:val="single" w:sz="8" w:space="0" w:color="31869B"/>
              <w:left w:val="nil"/>
              <w:bottom w:val="single" w:sz="4" w:space="0" w:color="31869B"/>
              <w:right w:val="single" w:sz="4" w:space="0" w:color="31869B"/>
            </w:tcBorders>
            <w:shd w:val="clear" w:color="auto" w:fill="auto"/>
            <w:vAlign w:val="center"/>
            <w:hideMark/>
          </w:tcPr>
          <w:p w14:paraId="3500A4EE" w14:textId="77777777" w:rsidR="00453298" w:rsidRPr="00453298" w:rsidRDefault="00453298" w:rsidP="00453298">
            <w:pPr>
              <w:spacing w:after="0" w:line="240" w:lineRule="auto"/>
              <w:jc w:val="center"/>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Fakti            2022</w:t>
            </w:r>
          </w:p>
        </w:tc>
        <w:tc>
          <w:tcPr>
            <w:tcW w:w="1036" w:type="dxa"/>
            <w:tcBorders>
              <w:top w:val="single" w:sz="8" w:space="0" w:color="31869B"/>
              <w:left w:val="nil"/>
              <w:bottom w:val="single" w:sz="4" w:space="0" w:color="31869B"/>
              <w:right w:val="single" w:sz="8" w:space="0" w:color="31869B"/>
            </w:tcBorders>
            <w:shd w:val="clear" w:color="auto" w:fill="auto"/>
            <w:vAlign w:val="center"/>
            <w:hideMark/>
          </w:tcPr>
          <w:p w14:paraId="74C404BE" w14:textId="77777777" w:rsidR="00453298" w:rsidRPr="00453298" w:rsidRDefault="00453298" w:rsidP="00453298">
            <w:pPr>
              <w:spacing w:after="0" w:line="240" w:lineRule="auto"/>
              <w:jc w:val="center"/>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Realizimi ne %</w:t>
            </w:r>
          </w:p>
        </w:tc>
      </w:tr>
      <w:tr w:rsidR="00453298" w:rsidRPr="00453298" w14:paraId="2E76A471" w14:textId="77777777" w:rsidTr="00FB4CE0">
        <w:trPr>
          <w:trHeight w:val="254"/>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7E6584F0" w14:textId="77777777" w:rsidR="00453298" w:rsidRPr="00453298" w:rsidRDefault="00453298" w:rsidP="00453298">
            <w:pPr>
              <w:spacing w:after="0" w:line="240" w:lineRule="auto"/>
              <w:jc w:val="right"/>
              <w:rPr>
                <w:rFonts w:ascii="Times New Roman" w:eastAsia="Times New Roman" w:hAnsi="Times New Roman" w:cs="Times New Roman"/>
                <w:b/>
                <w:bCs/>
                <w:color w:val="000000"/>
              </w:rPr>
            </w:pPr>
            <w:r w:rsidRPr="00453298">
              <w:rPr>
                <w:rFonts w:ascii="Times New Roman" w:eastAsia="Times New Roman" w:hAnsi="Times New Roman" w:cs="Times New Roman"/>
                <w:b/>
                <w:bCs/>
                <w:color w:val="000000"/>
              </w:rPr>
              <w:t>6020</w:t>
            </w:r>
          </w:p>
        </w:tc>
        <w:tc>
          <w:tcPr>
            <w:tcW w:w="5270" w:type="dxa"/>
            <w:tcBorders>
              <w:top w:val="nil"/>
              <w:left w:val="nil"/>
              <w:bottom w:val="single" w:sz="4" w:space="0" w:color="31869B"/>
              <w:right w:val="single" w:sz="4" w:space="0" w:color="31869B"/>
            </w:tcBorders>
            <w:shd w:val="clear" w:color="auto" w:fill="auto"/>
            <w:noWrap/>
            <w:vAlign w:val="center"/>
            <w:hideMark/>
          </w:tcPr>
          <w:p w14:paraId="17A9F80E" w14:textId="77777777" w:rsidR="00453298" w:rsidRPr="00453298" w:rsidRDefault="00453298" w:rsidP="00453298">
            <w:pPr>
              <w:spacing w:after="0" w:line="240" w:lineRule="auto"/>
              <w:rPr>
                <w:rFonts w:ascii="Times New Roman" w:eastAsia="Times New Roman" w:hAnsi="Times New Roman" w:cs="Times New Roman"/>
                <w:b/>
                <w:bCs/>
              </w:rPr>
            </w:pPr>
            <w:r w:rsidRPr="00453298">
              <w:rPr>
                <w:rFonts w:ascii="Times New Roman" w:eastAsia="Times New Roman" w:hAnsi="Times New Roman" w:cs="Times New Roman"/>
                <w:b/>
                <w:bCs/>
              </w:rPr>
              <w:t xml:space="preserve">Materiale zyre dhe te pergjithshme </w:t>
            </w:r>
          </w:p>
        </w:tc>
        <w:tc>
          <w:tcPr>
            <w:tcW w:w="1166" w:type="dxa"/>
            <w:tcBorders>
              <w:top w:val="nil"/>
              <w:left w:val="nil"/>
              <w:bottom w:val="single" w:sz="4" w:space="0" w:color="31869B"/>
              <w:right w:val="single" w:sz="4" w:space="0" w:color="31869B"/>
            </w:tcBorders>
            <w:shd w:val="clear" w:color="000000" w:fill="FFFFFF"/>
            <w:vAlign w:val="center"/>
            <w:hideMark/>
          </w:tcPr>
          <w:p w14:paraId="6E9DF724" w14:textId="77777777" w:rsidR="00453298" w:rsidRPr="00453298" w:rsidRDefault="00453298" w:rsidP="00453298">
            <w:pPr>
              <w:spacing w:after="0" w:line="240" w:lineRule="auto"/>
              <w:jc w:val="right"/>
              <w:rPr>
                <w:rFonts w:ascii="Times New Roman" w:eastAsia="Times New Roman" w:hAnsi="Times New Roman" w:cs="Times New Roman"/>
                <w:b/>
                <w:bCs/>
                <w:sz w:val="20"/>
                <w:szCs w:val="20"/>
              </w:rPr>
            </w:pPr>
            <w:r w:rsidRPr="00453298">
              <w:rPr>
                <w:rFonts w:ascii="Times New Roman" w:eastAsia="Times New Roman" w:hAnsi="Times New Roman" w:cs="Times New Roman"/>
                <w:b/>
                <w:bCs/>
                <w:sz w:val="20"/>
                <w:szCs w:val="20"/>
              </w:rPr>
              <w:t>2,975,000</w:t>
            </w:r>
          </w:p>
        </w:tc>
        <w:tc>
          <w:tcPr>
            <w:tcW w:w="1171" w:type="dxa"/>
            <w:tcBorders>
              <w:top w:val="nil"/>
              <w:left w:val="nil"/>
              <w:bottom w:val="single" w:sz="4" w:space="0" w:color="31869B"/>
              <w:right w:val="single" w:sz="4" w:space="0" w:color="31869B"/>
            </w:tcBorders>
            <w:shd w:val="clear" w:color="000000" w:fill="FFFFFF"/>
            <w:vAlign w:val="center"/>
            <w:hideMark/>
          </w:tcPr>
          <w:p w14:paraId="3D1F19E9" w14:textId="77777777" w:rsidR="00453298" w:rsidRPr="00453298" w:rsidRDefault="00453298" w:rsidP="00453298">
            <w:pPr>
              <w:spacing w:after="0" w:line="240" w:lineRule="auto"/>
              <w:jc w:val="right"/>
              <w:rPr>
                <w:rFonts w:ascii="Times New Roman" w:eastAsia="Times New Roman" w:hAnsi="Times New Roman" w:cs="Times New Roman"/>
                <w:b/>
                <w:bCs/>
                <w:sz w:val="20"/>
                <w:szCs w:val="20"/>
              </w:rPr>
            </w:pPr>
            <w:r w:rsidRPr="00453298">
              <w:rPr>
                <w:rFonts w:ascii="Times New Roman" w:eastAsia="Times New Roman" w:hAnsi="Times New Roman" w:cs="Times New Roman"/>
                <w:b/>
                <w:bCs/>
                <w:sz w:val="20"/>
                <w:szCs w:val="20"/>
              </w:rPr>
              <w:t>2,647,120</w:t>
            </w:r>
          </w:p>
        </w:tc>
        <w:tc>
          <w:tcPr>
            <w:tcW w:w="1036" w:type="dxa"/>
            <w:tcBorders>
              <w:top w:val="nil"/>
              <w:left w:val="nil"/>
              <w:bottom w:val="single" w:sz="4" w:space="0" w:color="31869B"/>
              <w:right w:val="single" w:sz="8" w:space="0" w:color="31869B"/>
            </w:tcBorders>
            <w:shd w:val="clear" w:color="000000" w:fill="FFFFFF"/>
            <w:vAlign w:val="center"/>
            <w:hideMark/>
          </w:tcPr>
          <w:p w14:paraId="6D31E6F8" w14:textId="77777777" w:rsidR="00453298" w:rsidRPr="00453298" w:rsidRDefault="00453298" w:rsidP="00453298">
            <w:pPr>
              <w:spacing w:after="0" w:line="240" w:lineRule="auto"/>
              <w:jc w:val="right"/>
              <w:rPr>
                <w:rFonts w:ascii="Times New Roman" w:eastAsia="Times New Roman" w:hAnsi="Times New Roman" w:cs="Times New Roman"/>
                <w:b/>
                <w:bCs/>
                <w:sz w:val="20"/>
                <w:szCs w:val="20"/>
              </w:rPr>
            </w:pPr>
            <w:r w:rsidRPr="00453298">
              <w:rPr>
                <w:rFonts w:ascii="Times New Roman" w:eastAsia="Times New Roman" w:hAnsi="Times New Roman" w:cs="Times New Roman"/>
                <w:b/>
                <w:bCs/>
                <w:sz w:val="20"/>
                <w:szCs w:val="20"/>
              </w:rPr>
              <w:t>89%</w:t>
            </w:r>
          </w:p>
        </w:tc>
      </w:tr>
      <w:tr w:rsidR="00453298" w:rsidRPr="00453298" w14:paraId="22F6648D"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188F4FB5"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6020</w:t>
            </w:r>
          </w:p>
        </w:tc>
        <w:tc>
          <w:tcPr>
            <w:tcW w:w="5270" w:type="dxa"/>
            <w:tcBorders>
              <w:top w:val="nil"/>
              <w:left w:val="nil"/>
              <w:bottom w:val="single" w:sz="4" w:space="0" w:color="31869B"/>
              <w:right w:val="single" w:sz="4" w:space="0" w:color="31869B"/>
            </w:tcBorders>
            <w:shd w:val="clear" w:color="auto" w:fill="auto"/>
            <w:noWrap/>
            <w:vAlign w:val="center"/>
            <w:hideMark/>
          </w:tcPr>
          <w:p w14:paraId="4CF17F43"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Kancelari</w:t>
            </w:r>
          </w:p>
        </w:tc>
        <w:tc>
          <w:tcPr>
            <w:tcW w:w="1166" w:type="dxa"/>
            <w:tcBorders>
              <w:top w:val="nil"/>
              <w:left w:val="nil"/>
              <w:bottom w:val="single" w:sz="4" w:space="0" w:color="31869B"/>
              <w:right w:val="single" w:sz="4" w:space="0" w:color="31869B"/>
            </w:tcBorders>
            <w:shd w:val="clear" w:color="auto" w:fill="auto"/>
            <w:noWrap/>
            <w:vAlign w:val="center"/>
            <w:hideMark/>
          </w:tcPr>
          <w:p w14:paraId="67AC0321"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1,000,000</w:t>
            </w:r>
          </w:p>
        </w:tc>
        <w:tc>
          <w:tcPr>
            <w:tcW w:w="1171" w:type="dxa"/>
            <w:tcBorders>
              <w:top w:val="nil"/>
              <w:left w:val="nil"/>
              <w:bottom w:val="single" w:sz="4" w:space="0" w:color="31869B"/>
              <w:right w:val="single" w:sz="4" w:space="0" w:color="31869B"/>
            </w:tcBorders>
            <w:shd w:val="clear" w:color="auto" w:fill="auto"/>
            <w:noWrap/>
            <w:vAlign w:val="center"/>
            <w:hideMark/>
          </w:tcPr>
          <w:p w14:paraId="4D01085E"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974,060</w:t>
            </w:r>
          </w:p>
        </w:tc>
        <w:tc>
          <w:tcPr>
            <w:tcW w:w="1036" w:type="dxa"/>
            <w:tcBorders>
              <w:top w:val="nil"/>
              <w:left w:val="nil"/>
              <w:bottom w:val="single" w:sz="4" w:space="0" w:color="31869B"/>
              <w:right w:val="single" w:sz="8" w:space="0" w:color="31869B"/>
            </w:tcBorders>
            <w:shd w:val="clear" w:color="auto" w:fill="auto"/>
            <w:noWrap/>
            <w:vAlign w:val="center"/>
            <w:hideMark/>
          </w:tcPr>
          <w:p w14:paraId="3BAACFE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97%</w:t>
            </w:r>
          </w:p>
        </w:tc>
      </w:tr>
      <w:tr w:rsidR="00453298" w:rsidRPr="00453298" w14:paraId="3EC74E3A"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617C3F53"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6020</w:t>
            </w:r>
          </w:p>
        </w:tc>
        <w:tc>
          <w:tcPr>
            <w:tcW w:w="5270" w:type="dxa"/>
            <w:tcBorders>
              <w:top w:val="nil"/>
              <w:left w:val="nil"/>
              <w:bottom w:val="single" w:sz="4" w:space="0" w:color="31869B"/>
              <w:right w:val="single" w:sz="4" w:space="0" w:color="31869B"/>
            </w:tcBorders>
            <w:shd w:val="clear" w:color="auto" w:fill="auto"/>
            <w:noWrap/>
            <w:vAlign w:val="center"/>
            <w:hideMark/>
          </w:tcPr>
          <w:p w14:paraId="769645A4"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Materiale per pastrim, dezinfektim, ngrohje dhe ndriçim</w:t>
            </w:r>
          </w:p>
        </w:tc>
        <w:tc>
          <w:tcPr>
            <w:tcW w:w="1166" w:type="dxa"/>
            <w:tcBorders>
              <w:top w:val="nil"/>
              <w:left w:val="nil"/>
              <w:bottom w:val="single" w:sz="4" w:space="0" w:color="31869B"/>
              <w:right w:val="single" w:sz="4" w:space="0" w:color="31869B"/>
            </w:tcBorders>
            <w:shd w:val="clear" w:color="auto" w:fill="auto"/>
            <w:noWrap/>
            <w:vAlign w:val="center"/>
            <w:hideMark/>
          </w:tcPr>
          <w:p w14:paraId="7DFA936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225,000</w:t>
            </w:r>
          </w:p>
        </w:tc>
        <w:tc>
          <w:tcPr>
            <w:tcW w:w="1171" w:type="dxa"/>
            <w:tcBorders>
              <w:top w:val="nil"/>
              <w:left w:val="nil"/>
              <w:bottom w:val="single" w:sz="4" w:space="0" w:color="31869B"/>
              <w:right w:val="single" w:sz="4" w:space="0" w:color="31869B"/>
            </w:tcBorders>
            <w:shd w:val="clear" w:color="auto" w:fill="auto"/>
            <w:noWrap/>
            <w:vAlign w:val="center"/>
            <w:hideMark/>
          </w:tcPr>
          <w:p w14:paraId="10F57C69"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c>
          <w:tcPr>
            <w:tcW w:w="1036" w:type="dxa"/>
            <w:tcBorders>
              <w:top w:val="nil"/>
              <w:left w:val="nil"/>
              <w:bottom w:val="single" w:sz="4" w:space="0" w:color="31869B"/>
              <w:right w:val="single" w:sz="8" w:space="0" w:color="31869B"/>
            </w:tcBorders>
            <w:shd w:val="clear" w:color="auto" w:fill="auto"/>
            <w:noWrap/>
            <w:vAlign w:val="center"/>
            <w:hideMark/>
          </w:tcPr>
          <w:p w14:paraId="34B27F38"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r>
      <w:tr w:rsidR="00453298" w:rsidRPr="00453298" w14:paraId="1A2ACEC3"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7F10DA76"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6020</w:t>
            </w:r>
          </w:p>
        </w:tc>
        <w:tc>
          <w:tcPr>
            <w:tcW w:w="5270" w:type="dxa"/>
            <w:tcBorders>
              <w:top w:val="nil"/>
              <w:left w:val="nil"/>
              <w:bottom w:val="single" w:sz="4" w:space="0" w:color="31869B"/>
              <w:right w:val="single" w:sz="4" w:space="0" w:color="31869B"/>
            </w:tcBorders>
            <w:shd w:val="clear" w:color="auto" w:fill="auto"/>
            <w:noWrap/>
            <w:vAlign w:val="center"/>
            <w:hideMark/>
          </w:tcPr>
          <w:p w14:paraId="4499E770"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Materiale per funksionimin e pajisjeve te zyres.</w:t>
            </w:r>
          </w:p>
        </w:tc>
        <w:tc>
          <w:tcPr>
            <w:tcW w:w="1166" w:type="dxa"/>
            <w:tcBorders>
              <w:top w:val="nil"/>
              <w:left w:val="nil"/>
              <w:bottom w:val="single" w:sz="4" w:space="0" w:color="31869B"/>
              <w:right w:val="single" w:sz="4" w:space="0" w:color="31869B"/>
            </w:tcBorders>
            <w:shd w:val="clear" w:color="auto" w:fill="auto"/>
            <w:noWrap/>
            <w:vAlign w:val="center"/>
            <w:hideMark/>
          </w:tcPr>
          <w:p w14:paraId="5F509637"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400,000</w:t>
            </w:r>
          </w:p>
        </w:tc>
        <w:tc>
          <w:tcPr>
            <w:tcW w:w="1171" w:type="dxa"/>
            <w:tcBorders>
              <w:top w:val="nil"/>
              <w:left w:val="nil"/>
              <w:bottom w:val="single" w:sz="4" w:space="0" w:color="31869B"/>
              <w:right w:val="single" w:sz="4" w:space="0" w:color="31869B"/>
            </w:tcBorders>
            <w:shd w:val="clear" w:color="auto" w:fill="auto"/>
            <w:noWrap/>
            <w:vAlign w:val="center"/>
            <w:hideMark/>
          </w:tcPr>
          <w:p w14:paraId="319FB6B7"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390,960</w:t>
            </w:r>
          </w:p>
        </w:tc>
        <w:tc>
          <w:tcPr>
            <w:tcW w:w="1036" w:type="dxa"/>
            <w:tcBorders>
              <w:top w:val="nil"/>
              <w:left w:val="nil"/>
              <w:bottom w:val="single" w:sz="4" w:space="0" w:color="31869B"/>
              <w:right w:val="single" w:sz="8" w:space="0" w:color="31869B"/>
            </w:tcBorders>
            <w:shd w:val="clear" w:color="auto" w:fill="auto"/>
            <w:noWrap/>
            <w:vAlign w:val="center"/>
            <w:hideMark/>
          </w:tcPr>
          <w:p w14:paraId="57315230"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98%</w:t>
            </w:r>
          </w:p>
        </w:tc>
      </w:tr>
      <w:tr w:rsidR="00453298" w:rsidRPr="00453298" w14:paraId="1BB9DF39"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774AC1B7"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6020</w:t>
            </w:r>
          </w:p>
        </w:tc>
        <w:tc>
          <w:tcPr>
            <w:tcW w:w="5270" w:type="dxa"/>
            <w:tcBorders>
              <w:top w:val="nil"/>
              <w:left w:val="nil"/>
              <w:bottom w:val="single" w:sz="4" w:space="0" w:color="31869B"/>
              <w:right w:val="single" w:sz="4" w:space="0" w:color="31869B"/>
            </w:tcBorders>
            <w:shd w:val="clear" w:color="auto" w:fill="auto"/>
            <w:noWrap/>
            <w:vAlign w:val="center"/>
            <w:hideMark/>
          </w:tcPr>
          <w:p w14:paraId="09F67023"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Blerje dokumentacioni</w:t>
            </w:r>
          </w:p>
        </w:tc>
        <w:tc>
          <w:tcPr>
            <w:tcW w:w="1166" w:type="dxa"/>
            <w:tcBorders>
              <w:top w:val="nil"/>
              <w:left w:val="nil"/>
              <w:bottom w:val="single" w:sz="4" w:space="0" w:color="31869B"/>
              <w:right w:val="single" w:sz="4" w:space="0" w:color="31869B"/>
            </w:tcBorders>
            <w:shd w:val="clear" w:color="auto" w:fill="auto"/>
            <w:noWrap/>
            <w:vAlign w:val="center"/>
            <w:hideMark/>
          </w:tcPr>
          <w:p w14:paraId="4E389C7F"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450,000</w:t>
            </w:r>
          </w:p>
        </w:tc>
        <w:tc>
          <w:tcPr>
            <w:tcW w:w="1171" w:type="dxa"/>
            <w:tcBorders>
              <w:top w:val="nil"/>
              <w:left w:val="nil"/>
              <w:bottom w:val="single" w:sz="4" w:space="0" w:color="31869B"/>
              <w:right w:val="single" w:sz="4" w:space="0" w:color="31869B"/>
            </w:tcBorders>
            <w:shd w:val="clear" w:color="auto" w:fill="auto"/>
            <w:noWrap/>
            <w:vAlign w:val="center"/>
            <w:hideMark/>
          </w:tcPr>
          <w:p w14:paraId="6CD88D4D"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414,000</w:t>
            </w:r>
          </w:p>
        </w:tc>
        <w:tc>
          <w:tcPr>
            <w:tcW w:w="1036" w:type="dxa"/>
            <w:tcBorders>
              <w:top w:val="nil"/>
              <w:left w:val="nil"/>
              <w:bottom w:val="single" w:sz="4" w:space="0" w:color="31869B"/>
              <w:right w:val="single" w:sz="8" w:space="0" w:color="31869B"/>
            </w:tcBorders>
            <w:shd w:val="clear" w:color="auto" w:fill="auto"/>
            <w:noWrap/>
            <w:vAlign w:val="center"/>
            <w:hideMark/>
          </w:tcPr>
          <w:p w14:paraId="4AB1A2A8"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92%</w:t>
            </w:r>
          </w:p>
        </w:tc>
      </w:tr>
      <w:tr w:rsidR="00453298" w:rsidRPr="00453298" w14:paraId="384E7E8F"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44B55F87"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6020</w:t>
            </w:r>
          </w:p>
        </w:tc>
        <w:tc>
          <w:tcPr>
            <w:tcW w:w="5270" w:type="dxa"/>
            <w:tcBorders>
              <w:top w:val="nil"/>
              <w:left w:val="nil"/>
              <w:bottom w:val="single" w:sz="4" w:space="0" w:color="31869B"/>
              <w:right w:val="single" w:sz="4" w:space="0" w:color="31869B"/>
            </w:tcBorders>
            <w:shd w:val="clear" w:color="auto" w:fill="auto"/>
            <w:noWrap/>
            <w:vAlign w:val="center"/>
            <w:hideMark/>
          </w:tcPr>
          <w:p w14:paraId="7D1EA55E"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Furnizime dhe materiale te tjera zyre dhe te pergjishme</w:t>
            </w:r>
          </w:p>
        </w:tc>
        <w:tc>
          <w:tcPr>
            <w:tcW w:w="1166" w:type="dxa"/>
            <w:tcBorders>
              <w:top w:val="nil"/>
              <w:left w:val="nil"/>
              <w:bottom w:val="single" w:sz="4" w:space="0" w:color="31869B"/>
              <w:right w:val="single" w:sz="4" w:space="0" w:color="31869B"/>
            </w:tcBorders>
            <w:shd w:val="clear" w:color="auto" w:fill="auto"/>
            <w:noWrap/>
            <w:vAlign w:val="center"/>
            <w:hideMark/>
          </w:tcPr>
          <w:p w14:paraId="1BBAF37F"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900,000</w:t>
            </w:r>
          </w:p>
        </w:tc>
        <w:tc>
          <w:tcPr>
            <w:tcW w:w="1171" w:type="dxa"/>
            <w:tcBorders>
              <w:top w:val="nil"/>
              <w:left w:val="nil"/>
              <w:bottom w:val="single" w:sz="4" w:space="0" w:color="31869B"/>
              <w:right w:val="single" w:sz="4" w:space="0" w:color="31869B"/>
            </w:tcBorders>
            <w:shd w:val="clear" w:color="auto" w:fill="auto"/>
            <w:noWrap/>
            <w:vAlign w:val="center"/>
            <w:hideMark/>
          </w:tcPr>
          <w:p w14:paraId="6E1C1BC9"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868,100</w:t>
            </w:r>
          </w:p>
        </w:tc>
        <w:tc>
          <w:tcPr>
            <w:tcW w:w="1036" w:type="dxa"/>
            <w:tcBorders>
              <w:top w:val="nil"/>
              <w:left w:val="nil"/>
              <w:bottom w:val="single" w:sz="4" w:space="0" w:color="31869B"/>
              <w:right w:val="single" w:sz="8" w:space="0" w:color="31869B"/>
            </w:tcBorders>
            <w:shd w:val="clear" w:color="auto" w:fill="auto"/>
            <w:noWrap/>
            <w:vAlign w:val="center"/>
            <w:hideMark/>
          </w:tcPr>
          <w:p w14:paraId="4762E741"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96%</w:t>
            </w:r>
          </w:p>
        </w:tc>
      </w:tr>
      <w:tr w:rsidR="00453298" w:rsidRPr="00453298" w14:paraId="2B88FD8B"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3659F48A" w14:textId="77777777" w:rsidR="00453298" w:rsidRPr="00453298" w:rsidRDefault="00453298" w:rsidP="00453298">
            <w:pPr>
              <w:spacing w:after="0" w:line="240" w:lineRule="auto"/>
              <w:jc w:val="right"/>
              <w:rPr>
                <w:rFonts w:ascii="Times New Roman" w:eastAsia="Times New Roman" w:hAnsi="Times New Roman" w:cs="Times New Roman"/>
                <w:b/>
                <w:bCs/>
              </w:rPr>
            </w:pPr>
            <w:r w:rsidRPr="00453298">
              <w:rPr>
                <w:rFonts w:ascii="Times New Roman" w:eastAsia="Times New Roman" w:hAnsi="Times New Roman" w:cs="Times New Roman"/>
                <w:b/>
                <w:bCs/>
              </w:rPr>
              <w:t>6022</w:t>
            </w:r>
          </w:p>
        </w:tc>
        <w:tc>
          <w:tcPr>
            <w:tcW w:w="5270" w:type="dxa"/>
            <w:tcBorders>
              <w:top w:val="nil"/>
              <w:left w:val="nil"/>
              <w:bottom w:val="single" w:sz="4" w:space="0" w:color="31869B"/>
              <w:right w:val="single" w:sz="4" w:space="0" w:color="31869B"/>
            </w:tcBorders>
            <w:shd w:val="clear" w:color="auto" w:fill="auto"/>
            <w:noWrap/>
            <w:vAlign w:val="center"/>
            <w:hideMark/>
          </w:tcPr>
          <w:p w14:paraId="34071BA3" w14:textId="77777777" w:rsidR="00453298" w:rsidRPr="00453298" w:rsidRDefault="00453298" w:rsidP="00453298">
            <w:pPr>
              <w:spacing w:after="0" w:line="240" w:lineRule="auto"/>
              <w:rPr>
                <w:rFonts w:ascii="Times New Roman" w:eastAsia="Times New Roman" w:hAnsi="Times New Roman" w:cs="Times New Roman"/>
                <w:b/>
                <w:bCs/>
              </w:rPr>
            </w:pPr>
            <w:r w:rsidRPr="00453298">
              <w:rPr>
                <w:rFonts w:ascii="Times New Roman" w:eastAsia="Times New Roman" w:hAnsi="Times New Roman" w:cs="Times New Roman"/>
                <w:b/>
                <w:bCs/>
              </w:rPr>
              <w:t>Sherbime nga te trete</w:t>
            </w:r>
          </w:p>
        </w:tc>
        <w:tc>
          <w:tcPr>
            <w:tcW w:w="1166" w:type="dxa"/>
            <w:tcBorders>
              <w:top w:val="nil"/>
              <w:left w:val="nil"/>
              <w:bottom w:val="single" w:sz="4" w:space="0" w:color="31869B"/>
              <w:right w:val="single" w:sz="4" w:space="0" w:color="31869B"/>
            </w:tcBorders>
            <w:shd w:val="clear" w:color="auto" w:fill="auto"/>
            <w:noWrap/>
            <w:vAlign w:val="center"/>
            <w:hideMark/>
          </w:tcPr>
          <w:p w14:paraId="0FBC1D53"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8,400,008</w:t>
            </w:r>
          </w:p>
        </w:tc>
        <w:tc>
          <w:tcPr>
            <w:tcW w:w="1171" w:type="dxa"/>
            <w:tcBorders>
              <w:top w:val="nil"/>
              <w:left w:val="nil"/>
              <w:bottom w:val="single" w:sz="4" w:space="0" w:color="31869B"/>
              <w:right w:val="single" w:sz="4" w:space="0" w:color="31869B"/>
            </w:tcBorders>
            <w:shd w:val="clear" w:color="auto" w:fill="auto"/>
            <w:noWrap/>
            <w:vAlign w:val="center"/>
            <w:hideMark/>
          </w:tcPr>
          <w:p w14:paraId="3EBDBC37"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7,458,891</w:t>
            </w:r>
          </w:p>
        </w:tc>
        <w:tc>
          <w:tcPr>
            <w:tcW w:w="1036" w:type="dxa"/>
            <w:tcBorders>
              <w:top w:val="nil"/>
              <w:left w:val="nil"/>
              <w:bottom w:val="single" w:sz="4" w:space="0" w:color="31869B"/>
              <w:right w:val="single" w:sz="8" w:space="0" w:color="31869B"/>
            </w:tcBorders>
            <w:shd w:val="clear" w:color="auto" w:fill="auto"/>
            <w:noWrap/>
            <w:vAlign w:val="center"/>
            <w:hideMark/>
          </w:tcPr>
          <w:p w14:paraId="0FEA5343"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89%</w:t>
            </w:r>
          </w:p>
        </w:tc>
      </w:tr>
      <w:tr w:rsidR="00453298" w:rsidRPr="00453298" w14:paraId="3B6FE3A1"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41738CEC"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6022</w:t>
            </w:r>
          </w:p>
        </w:tc>
        <w:tc>
          <w:tcPr>
            <w:tcW w:w="5270" w:type="dxa"/>
            <w:tcBorders>
              <w:top w:val="nil"/>
              <w:left w:val="nil"/>
              <w:bottom w:val="single" w:sz="4" w:space="0" w:color="31869B"/>
              <w:right w:val="single" w:sz="4" w:space="0" w:color="31869B"/>
            </w:tcBorders>
            <w:shd w:val="clear" w:color="auto" w:fill="auto"/>
            <w:noWrap/>
            <w:vAlign w:val="center"/>
            <w:hideMark/>
          </w:tcPr>
          <w:p w14:paraId="08F201E5"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Elektricitet</w:t>
            </w:r>
          </w:p>
        </w:tc>
        <w:tc>
          <w:tcPr>
            <w:tcW w:w="1166" w:type="dxa"/>
            <w:tcBorders>
              <w:top w:val="nil"/>
              <w:left w:val="nil"/>
              <w:bottom w:val="single" w:sz="4" w:space="0" w:color="31869B"/>
              <w:right w:val="single" w:sz="4" w:space="0" w:color="31869B"/>
            </w:tcBorders>
            <w:shd w:val="clear" w:color="auto" w:fill="auto"/>
            <w:noWrap/>
            <w:vAlign w:val="center"/>
            <w:hideMark/>
          </w:tcPr>
          <w:p w14:paraId="473F5E98"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3,000,000</w:t>
            </w:r>
          </w:p>
        </w:tc>
        <w:tc>
          <w:tcPr>
            <w:tcW w:w="1171" w:type="dxa"/>
            <w:tcBorders>
              <w:top w:val="nil"/>
              <w:left w:val="nil"/>
              <w:bottom w:val="single" w:sz="4" w:space="0" w:color="31869B"/>
              <w:right w:val="single" w:sz="4" w:space="0" w:color="31869B"/>
            </w:tcBorders>
            <w:shd w:val="clear" w:color="auto" w:fill="auto"/>
            <w:noWrap/>
            <w:vAlign w:val="center"/>
            <w:hideMark/>
          </w:tcPr>
          <w:p w14:paraId="651CD418"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2,931,485</w:t>
            </w:r>
          </w:p>
        </w:tc>
        <w:tc>
          <w:tcPr>
            <w:tcW w:w="1036" w:type="dxa"/>
            <w:tcBorders>
              <w:top w:val="nil"/>
              <w:left w:val="nil"/>
              <w:bottom w:val="single" w:sz="4" w:space="0" w:color="31869B"/>
              <w:right w:val="single" w:sz="8" w:space="0" w:color="31869B"/>
            </w:tcBorders>
            <w:shd w:val="clear" w:color="auto" w:fill="auto"/>
            <w:noWrap/>
            <w:vAlign w:val="center"/>
            <w:hideMark/>
          </w:tcPr>
          <w:p w14:paraId="1E01859F"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98%</w:t>
            </w:r>
          </w:p>
        </w:tc>
      </w:tr>
      <w:tr w:rsidR="00453298" w:rsidRPr="00453298" w14:paraId="6176ADA0"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4E7C5A2D"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6022</w:t>
            </w:r>
          </w:p>
        </w:tc>
        <w:tc>
          <w:tcPr>
            <w:tcW w:w="5270" w:type="dxa"/>
            <w:tcBorders>
              <w:top w:val="nil"/>
              <w:left w:val="nil"/>
              <w:bottom w:val="single" w:sz="4" w:space="0" w:color="31869B"/>
              <w:right w:val="single" w:sz="4" w:space="0" w:color="31869B"/>
            </w:tcBorders>
            <w:shd w:val="clear" w:color="auto" w:fill="auto"/>
            <w:noWrap/>
            <w:vAlign w:val="center"/>
            <w:hideMark/>
          </w:tcPr>
          <w:p w14:paraId="139C3D27"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Uje</w:t>
            </w:r>
          </w:p>
        </w:tc>
        <w:tc>
          <w:tcPr>
            <w:tcW w:w="1166" w:type="dxa"/>
            <w:tcBorders>
              <w:top w:val="nil"/>
              <w:left w:val="nil"/>
              <w:bottom w:val="single" w:sz="4" w:space="0" w:color="31869B"/>
              <w:right w:val="single" w:sz="4" w:space="0" w:color="31869B"/>
            </w:tcBorders>
            <w:shd w:val="clear" w:color="auto" w:fill="auto"/>
            <w:noWrap/>
            <w:vAlign w:val="center"/>
            <w:hideMark/>
          </w:tcPr>
          <w:p w14:paraId="6BE2BB9C"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1,700,008</w:t>
            </w:r>
          </w:p>
        </w:tc>
        <w:tc>
          <w:tcPr>
            <w:tcW w:w="1171" w:type="dxa"/>
            <w:tcBorders>
              <w:top w:val="nil"/>
              <w:left w:val="nil"/>
              <w:bottom w:val="single" w:sz="4" w:space="0" w:color="31869B"/>
              <w:right w:val="single" w:sz="4" w:space="0" w:color="31869B"/>
            </w:tcBorders>
            <w:shd w:val="clear" w:color="auto" w:fill="auto"/>
            <w:noWrap/>
            <w:vAlign w:val="center"/>
            <w:hideMark/>
          </w:tcPr>
          <w:p w14:paraId="7444439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1,423,494</w:t>
            </w:r>
          </w:p>
        </w:tc>
        <w:tc>
          <w:tcPr>
            <w:tcW w:w="1036" w:type="dxa"/>
            <w:tcBorders>
              <w:top w:val="nil"/>
              <w:left w:val="nil"/>
              <w:bottom w:val="single" w:sz="4" w:space="0" w:color="31869B"/>
              <w:right w:val="single" w:sz="8" w:space="0" w:color="31869B"/>
            </w:tcBorders>
            <w:shd w:val="clear" w:color="auto" w:fill="auto"/>
            <w:noWrap/>
            <w:vAlign w:val="center"/>
            <w:hideMark/>
          </w:tcPr>
          <w:p w14:paraId="79E1AB54"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84%</w:t>
            </w:r>
          </w:p>
        </w:tc>
      </w:tr>
      <w:tr w:rsidR="00453298" w:rsidRPr="00453298" w14:paraId="084D7985"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20EFB38F"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6022</w:t>
            </w:r>
          </w:p>
        </w:tc>
        <w:tc>
          <w:tcPr>
            <w:tcW w:w="5270" w:type="dxa"/>
            <w:tcBorders>
              <w:top w:val="nil"/>
              <w:left w:val="nil"/>
              <w:bottom w:val="single" w:sz="4" w:space="0" w:color="31869B"/>
              <w:right w:val="single" w:sz="4" w:space="0" w:color="31869B"/>
            </w:tcBorders>
            <w:shd w:val="clear" w:color="auto" w:fill="auto"/>
            <w:noWrap/>
            <w:vAlign w:val="center"/>
            <w:hideMark/>
          </w:tcPr>
          <w:p w14:paraId="26C84606"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 xml:space="preserve">Sherbime telefonike </w:t>
            </w:r>
          </w:p>
        </w:tc>
        <w:tc>
          <w:tcPr>
            <w:tcW w:w="1166" w:type="dxa"/>
            <w:tcBorders>
              <w:top w:val="nil"/>
              <w:left w:val="nil"/>
              <w:bottom w:val="single" w:sz="4" w:space="0" w:color="31869B"/>
              <w:right w:val="single" w:sz="4" w:space="0" w:color="31869B"/>
            </w:tcBorders>
            <w:shd w:val="clear" w:color="auto" w:fill="auto"/>
            <w:noWrap/>
            <w:vAlign w:val="center"/>
            <w:hideMark/>
          </w:tcPr>
          <w:p w14:paraId="6C331C2F"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c>
          <w:tcPr>
            <w:tcW w:w="1171" w:type="dxa"/>
            <w:tcBorders>
              <w:top w:val="nil"/>
              <w:left w:val="nil"/>
              <w:bottom w:val="single" w:sz="4" w:space="0" w:color="31869B"/>
              <w:right w:val="single" w:sz="4" w:space="0" w:color="31869B"/>
            </w:tcBorders>
            <w:shd w:val="clear" w:color="auto" w:fill="auto"/>
            <w:noWrap/>
            <w:vAlign w:val="center"/>
            <w:hideMark/>
          </w:tcPr>
          <w:p w14:paraId="7FCD2644"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c>
          <w:tcPr>
            <w:tcW w:w="1036" w:type="dxa"/>
            <w:tcBorders>
              <w:top w:val="nil"/>
              <w:left w:val="nil"/>
              <w:bottom w:val="single" w:sz="4" w:space="0" w:color="31869B"/>
              <w:right w:val="single" w:sz="8" w:space="0" w:color="31869B"/>
            </w:tcBorders>
            <w:shd w:val="clear" w:color="auto" w:fill="auto"/>
            <w:noWrap/>
            <w:vAlign w:val="center"/>
            <w:hideMark/>
          </w:tcPr>
          <w:p w14:paraId="7C41EDD2"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r>
      <w:tr w:rsidR="00453298" w:rsidRPr="00453298" w14:paraId="6E88AF07"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1F3B89E8"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6022</w:t>
            </w:r>
          </w:p>
        </w:tc>
        <w:tc>
          <w:tcPr>
            <w:tcW w:w="5270" w:type="dxa"/>
            <w:tcBorders>
              <w:top w:val="nil"/>
              <w:left w:val="nil"/>
              <w:bottom w:val="single" w:sz="4" w:space="0" w:color="31869B"/>
              <w:right w:val="single" w:sz="4" w:space="0" w:color="31869B"/>
            </w:tcBorders>
            <w:shd w:val="clear" w:color="auto" w:fill="auto"/>
            <w:noWrap/>
            <w:vAlign w:val="center"/>
            <w:hideMark/>
          </w:tcPr>
          <w:p w14:paraId="4A2651A9"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Posta dhe sherbimi korrier</w:t>
            </w:r>
          </w:p>
        </w:tc>
        <w:tc>
          <w:tcPr>
            <w:tcW w:w="1166" w:type="dxa"/>
            <w:tcBorders>
              <w:top w:val="nil"/>
              <w:left w:val="nil"/>
              <w:bottom w:val="single" w:sz="4" w:space="0" w:color="31869B"/>
              <w:right w:val="single" w:sz="4" w:space="0" w:color="31869B"/>
            </w:tcBorders>
            <w:shd w:val="clear" w:color="auto" w:fill="auto"/>
            <w:noWrap/>
            <w:vAlign w:val="center"/>
            <w:hideMark/>
          </w:tcPr>
          <w:p w14:paraId="3B17AC11"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1,300,000</w:t>
            </w:r>
          </w:p>
        </w:tc>
        <w:tc>
          <w:tcPr>
            <w:tcW w:w="1171" w:type="dxa"/>
            <w:tcBorders>
              <w:top w:val="nil"/>
              <w:left w:val="nil"/>
              <w:bottom w:val="single" w:sz="4" w:space="0" w:color="31869B"/>
              <w:right w:val="single" w:sz="4" w:space="0" w:color="31869B"/>
            </w:tcBorders>
            <w:shd w:val="clear" w:color="auto" w:fill="auto"/>
            <w:noWrap/>
            <w:vAlign w:val="center"/>
            <w:hideMark/>
          </w:tcPr>
          <w:p w14:paraId="1630E2B1"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1,152,416</w:t>
            </w:r>
          </w:p>
        </w:tc>
        <w:tc>
          <w:tcPr>
            <w:tcW w:w="1036" w:type="dxa"/>
            <w:tcBorders>
              <w:top w:val="nil"/>
              <w:left w:val="nil"/>
              <w:bottom w:val="single" w:sz="4" w:space="0" w:color="31869B"/>
              <w:right w:val="single" w:sz="8" w:space="0" w:color="31869B"/>
            </w:tcBorders>
            <w:shd w:val="clear" w:color="auto" w:fill="auto"/>
            <w:noWrap/>
            <w:vAlign w:val="center"/>
            <w:hideMark/>
          </w:tcPr>
          <w:p w14:paraId="6C7563F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89%</w:t>
            </w:r>
          </w:p>
        </w:tc>
      </w:tr>
      <w:tr w:rsidR="00453298" w:rsidRPr="00453298" w14:paraId="2391BA4E"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0CAF97A8"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6022</w:t>
            </w:r>
          </w:p>
        </w:tc>
        <w:tc>
          <w:tcPr>
            <w:tcW w:w="5270" w:type="dxa"/>
            <w:tcBorders>
              <w:top w:val="nil"/>
              <w:left w:val="nil"/>
              <w:bottom w:val="single" w:sz="4" w:space="0" w:color="31869B"/>
              <w:right w:val="single" w:sz="4" w:space="0" w:color="31869B"/>
            </w:tcBorders>
            <w:shd w:val="clear" w:color="auto" w:fill="auto"/>
            <w:noWrap/>
            <w:vAlign w:val="center"/>
            <w:hideMark/>
          </w:tcPr>
          <w:p w14:paraId="4759C21A"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Sherbime te printimit dhe publikimit</w:t>
            </w:r>
          </w:p>
        </w:tc>
        <w:tc>
          <w:tcPr>
            <w:tcW w:w="1166" w:type="dxa"/>
            <w:tcBorders>
              <w:top w:val="nil"/>
              <w:left w:val="nil"/>
              <w:bottom w:val="single" w:sz="4" w:space="0" w:color="31869B"/>
              <w:right w:val="single" w:sz="4" w:space="0" w:color="31869B"/>
            </w:tcBorders>
            <w:shd w:val="clear" w:color="auto" w:fill="auto"/>
            <w:noWrap/>
            <w:vAlign w:val="center"/>
            <w:hideMark/>
          </w:tcPr>
          <w:p w14:paraId="59783084"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400,000</w:t>
            </w:r>
          </w:p>
        </w:tc>
        <w:tc>
          <w:tcPr>
            <w:tcW w:w="1171" w:type="dxa"/>
            <w:tcBorders>
              <w:top w:val="nil"/>
              <w:left w:val="nil"/>
              <w:bottom w:val="single" w:sz="4" w:space="0" w:color="31869B"/>
              <w:right w:val="single" w:sz="4" w:space="0" w:color="31869B"/>
            </w:tcBorders>
            <w:shd w:val="clear" w:color="auto" w:fill="auto"/>
            <w:noWrap/>
            <w:vAlign w:val="center"/>
            <w:hideMark/>
          </w:tcPr>
          <w:p w14:paraId="72EA2652"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39,600</w:t>
            </w:r>
          </w:p>
        </w:tc>
        <w:tc>
          <w:tcPr>
            <w:tcW w:w="1036" w:type="dxa"/>
            <w:tcBorders>
              <w:top w:val="nil"/>
              <w:left w:val="nil"/>
              <w:bottom w:val="single" w:sz="4" w:space="0" w:color="31869B"/>
              <w:right w:val="single" w:sz="8" w:space="0" w:color="31869B"/>
            </w:tcBorders>
            <w:shd w:val="clear" w:color="auto" w:fill="auto"/>
            <w:noWrap/>
            <w:vAlign w:val="center"/>
            <w:hideMark/>
          </w:tcPr>
          <w:p w14:paraId="1BCD06FC"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w:t>
            </w:r>
          </w:p>
        </w:tc>
      </w:tr>
      <w:tr w:rsidR="00453298" w:rsidRPr="00453298" w14:paraId="0A4431B3"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28A50420"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6022</w:t>
            </w:r>
          </w:p>
        </w:tc>
        <w:tc>
          <w:tcPr>
            <w:tcW w:w="5270" w:type="dxa"/>
            <w:tcBorders>
              <w:top w:val="nil"/>
              <w:left w:val="nil"/>
              <w:bottom w:val="single" w:sz="4" w:space="0" w:color="31869B"/>
              <w:right w:val="single" w:sz="4" w:space="0" w:color="31869B"/>
            </w:tcBorders>
            <w:shd w:val="clear" w:color="auto" w:fill="auto"/>
            <w:noWrap/>
            <w:vAlign w:val="center"/>
            <w:hideMark/>
          </w:tcPr>
          <w:p w14:paraId="5D9C0588"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Sherbime rregjistrim pronash, Njoftome televizive, te tjera sherbime nga te trete</w:t>
            </w:r>
          </w:p>
        </w:tc>
        <w:tc>
          <w:tcPr>
            <w:tcW w:w="1166" w:type="dxa"/>
            <w:tcBorders>
              <w:top w:val="nil"/>
              <w:left w:val="nil"/>
              <w:bottom w:val="single" w:sz="4" w:space="0" w:color="31869B"/>
              <w:right w:val="single" w:sz="4" w:space="0" w:color="31869B"/>
            </w:tcBorders>
            <w:shd w:val="clear" w:color="auto" w:fill="auto"/>
            <w:noWrap/>
            <w:vAlign w:val="center"/>
            <w:hideMark/>
          </w:tcPr>
          <w:p w14:paraId="458D1E4E"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2,000,000</w:t>
            </w:r>
          </w:p>
        </w:tc>
        <w:tc>
          <w:tcPr>
            <w:tcW w:w="1171" w:type="dxa"/>
            <w:tcBorders>
              <w:top w:val="nil"/>
              <w:left w:val="nil"/>
              <w:bottom w:val="single" w:sz="4" w:space="0" w:color="31869B"/>
              <w:right w:val="single" w:sz="4" w:space="0" w:color="31869B"/>
            </w:tcBorders>
            <w:shd w:val="clear" w:color="auto" w:fill="auto"/>
            <w:noWrap/>
            <w:vAlign w:val="center"/>
            <w:hideMark/>
          </w:tcPr>
          <w:p w14:paraId="51D05F64"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1,911,896</w:t>
            </w:r>
          </w:p>
        </w:tc>
        <w:tc>
          <w:tcPr>
            <w:tcW w:w="1036" w:type="dxa"/>
            <w:tcBorders>
              <w:top w:val="nil"/>
              <w:left w:val="nil"/>
              <w:bottom w:val="single" w:sz="4" w:space="0" w:color="31869B"/>
              <w:right w:val="single" w:sz="8" w:space="0" w:color="31869B"/>
            </w:tcBorders>
            <w:shd w:val="clear" w:color="auto" w:fill="auto"/>
            <w:noWrap/>
            <w:vAlign w:val="center"/>
            <w:hideMark/>
          </w:tcPr>
          <w:p w14:paraId="41E85CFD"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96%</w:t>
            </w:r>
          </w:p>
        </w:tc>
      </w:tr>
      <w:tr w:rsidR="00453298" w:rsidRPr="00453298" w14:paraId="65754607"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7533670E" w14:textId="77777777" w:rsidR="00453298" w:rsidRPr="00453298" w:rsidRDefault="00453298" w:rsidP="00453298">
            <w:pPr>
              <w:spacing w:after="0" w:line="240" w:lineRule="auto"/>
              <w:jc w:val="right"/>
              <w:rPr>
                <w:rFonts w:ascii="Times New Roman" w:eastAsia="Times New Roman" w:hAnsi="Times New Roman" w:cs="Times New Roman"/>
                <w:b/>
                <w:bCs/>
              </w:rPr>
            </w:pPr>
            <w:r w:rsidRPr="00453298">
              <w:rPr>
                <w:rFonts w:ascii="Times New Roman" w:eastAsia="Times New Roman" w:hAnsi="Times New Roman" w:cs="Times New Roman"/>
                <w:b/>
                <w:bCs/>
              </w:rPr>
              <w:t>6023</w:t>
            </w:r>
          </w:p>
        </w:tc>
        <w:tc>
          <w:tcPr>
            <w:tcW w:w="5270" w:type="dxa"/>
            <w:tcBorders>
              <w:top w:val="nil"/>
              <w:left w:val="nil"/>
              <w:bottom w:val="single" w:sz="4" w:space="0" w:color="31869B"/>
              <w:right w:val="single" w:sz="4" w:space="0" w:color="31869B"/>
            </w:tcBorders>
            <w:shd w:val="clear" w:color="auto" w:fill="auto"/>
            <w:noWrap/>
            <w:vAlign w:val="center"/>
            <w:hideMark/>
          </w:tcPr>
          <w:p w14:paraId="50058BC8" w14:textId="77777777" w:rsidR="00453298" w:rsidRPr="00453298" w:rsidRDefault="00453298" w:rsidP="00453298">
            <w:pPr>
              <w:spacing w:after="0" w:line="240" w:lineRule="auto"/>
              <w:rPr>
                <w:rFonts w:ascii="Times New Roman" w:eastAsia="Times New Roman" w:hAnsi="Times New Roman" w:cs="Times New Roman"/>
                <w:b/>
                <w:bCs/>
              </w:rPr>
            </w:pPr>
            <w:r w:rsidRPr="00453298">
              <w:rPr>
                <w:rFonts w:ascii="Times New Roman" w:eastAsia="Times New Roman" w:hAnsi="Times New Roman" w:cs="Times New Roman"/>
                <w:b/>
                <w:bCs/>
              </w:rPr>
              <w:t xml:space="preserve"> Shpenzime transporti</w:t>
            </w:r>
          </w:p>
        </w:tc>
        <w:tc>
          <w:tcPr>
            <w:tcW w:w="1166" w:type="dxa"/>
            <w:tcBorders>
              <w:top w:val="nil"/>
              <w:left w:val="nil"/>
              <w:bottom w:val="single" w:sz="4" w:space="0" w:color="31869B"/>
              <w:right w:val="single" w:sz="4" w:space="0" w:color="31869B"/>
            </w:tcBorders>
            <w:shd w:val="clear" w:color="auto" w:fill="auto"/>
            <w:noWrap/>
            <w:vAlign w:val="center"/>
            <w:hideMark/>
          </w:tcPr>
          <w:p w14:paraId="7FD04FB2"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5,379,708</w:t>
            </w:r>
          </w:p>
        </w:tc>
        <w:tc>
          <w:tcPr>
            <w:tcW w:w="1171" w:type="dxa"/>
            <w:tcBorders>
              <w:top w:val="nil"/>
              <w:left w:val="nil"/>
              <w:bottom w:val="single" w:sz="4" w:space="0" w:color="31869B"/>
              <w:right w:val="single" w:sz="4" w:space="0" w:color="31869B"/>
            </w:tcBorders>
            <w:shd w:val="clear" w:color="auto" w:fill="auto"/>
            <w:noWrap/>
            <w:vAlign w:val="center"/>
            <w:hideMark/>
          </w:tcPr>
          <w:p w14:paraId="758E49E9"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3,344,567</w:t>
            </w:r>
          </w:p>
        </w:tc>
        <w:tc>
          <w:tcPr>
            <w:tcW w:w="1036" w:type="dxa"/>
            <w:tcBorders>
              <w:top w:val="nil"/>
              <w:left w:val="nil"/>
              <w:bottom w:val="single" w:sz="4" w:space="0" w:color="31869B"/>
              <w:right w:val="single" w:sz="8" w:space="0" w:color="31869B"/>
            </w:tcBorders>
            <w:shd w:val="clear" w:color="auto" w:fill="auto"/>
            <w:noWrap/>
            <w:vAlign w:val="center"/>
            <w:hideMark/>
          </w:tcPr>
          <w:p w14:paraId="6EB65F5C"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62%</w:t>
            </w:r>
          </w:p>
        </w:tc>
      </w:tr>
      <w:tr w:rsidR="00453298" w:rsidRPr="00453298" w14:paraId="19342314"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5F0C7340"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6023</w:t>
            </w:r>
          </w:p>
        </w:tc>
        <w:tc>
          <w:tcPr>
            <w:tcW w:w="5270" w:type="dxa"/>
            <w:tcBorders>
              <w:top w:val="nil"/>
              <w:left w:val="nil"/>
              <w:bottom w:val="single" w:sz="4" w:space="0" w:color="31869B"/>
              <w:right w:val="single" w:sz="4" w:space="0" w:color="31869B"/>
            </w:tcBorders>
            <w:shd w:val="clear" w:color="auto" w:fill="auto"/>
            <w:noWrap/>
            <w:vAlign w:val="center"/>
            <w:hideMark/>
          </w:tcPr>
          <w:p w14:paraId="7BAE4FFD"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Karburant dhe vaj</w:t>
            </w:r>
          </w:p>
        </w:tc>
        <w:tc>
          <w:tcPr>
            <w:tcW w:w="1166" w:type="dxa"/>
            <w:tcBorders>
              <w:top w:val="nil"/>
              <w:left w:val="nil"/>
              <w:bottom w:val="single" w:sz="4" w:space="0" w:color="31869B"/>
              <w:right w:val="single" w:sz="4" w:space="0" w:color="31869B"/>
            </w:tcBorders>
            <w:shd w:val="clear" w:color="auto" w:fill="auto"/>
            <w:noWrap/>
            <w:vAlign w:val="center"/>
            <w:hideMark/>
          </w:tcPr>
          <w:p w14:paraId="693F92C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3,904,708</w:t>
            </w:r>
          </w:p>
        </w:tc>
        <w:tc>
          <w:tcPr>
            <w:tcW w:w="1171" w:type="dxa"/>
            <w:tcBorders>
              <w:top w:val="nil"/>
              <w:left w:val="nil"/>
              <w:bottom w:val="single" w:sz="4" w:space="0" w:color="31869B"/>
              <w:right w:val="single" w:sz="4" w:space="0" w:color="31869B"/>
            </w:tcBorders>
            <w:shd w:val="clear" w:color="auto" w:fill="auto"/>
            <w:noWrap/>
            <w:vAlign w:val="center"/>
            <w:hideMark/>
          </w:tcPr>
          <w:p w14:paraId="46EE8521"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3,191,685</w:t>
            </w:r>
          </w:p>
        </w:tc>
        <w:tc>
          <w:tcPr>
            <w:tcW w:w="1036" w:type="dxa"/>
            <w:tcBorders>
              <w:top w:val="nil"/>
              <w:left w:val="nil"/>
              <w:bottom w:val="single" w:sz="4" w:space="0" w:color="31869B"/>
              <w:right w:val="single" w:sz="8" w:space="0" w:color="31869B"/>
            </w:tcBorders>
            <w:shd w:val="clear" w:color="auto" w:fill="auto"/>
            <w:noWrap/>
            <w:vAlign w:val="center"/>
            <w:hideMark/>
          </w:tcPr>
          <w:p w14:paraId="47761C9A"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82%</w:t>
            </w:r>
          </w:p>
        </w:tc>
      </w:tr>
      <w:tr w:rsidR="00453298" w:rsidRPr="00453298" w14:paraId="5B265B08"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003275A9"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6023</w:t>
            </w:r>
          </w:p>
        </w:tc>
        <w:tc>
          <w:tcPr>
            <w:tcW w:w="5270" w:type="dxa"/>
            <w:tcBorders>
              <w:top w:val="nil"/>
              <w:left w:val="nil"/>
              <w:bottom w:val="single" w:sz="4" w:space="0" w:color="31869B"/>
              <w:right w:val="single" w:sz="4" w:space="0" w:color="31869B"/>
            </w:tcBorders>
            <w:shd w:val="clear" w:color="auto" w:fill="auto"/>
            <w:noWrap/>
            <w:vAlign w:val="center"/>
            <w:hideMark/>
          </w:tcPr>
          <w:p w14:paraId="2AD87B22"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Pjese kembimi, goma dhe bateri</w:t>
            </w:r>
          </w:p>
        </w:tc>
        <w:tc>
          <w:tcPr>
            <w:tcW w:w="1166" w:type="dxa"/>
            <w:tcBorders>
              <w:top w:val="nil"/>
              <w:left w:val="nil"/>
              <w:bottom w:val="single" w:sz="4" w:space="0" w:color="31869B"/>
              <w:right w:val="single" w:sz="4" w:space="0" w:color="31869B"/>
            </w:tcBorders>
            <w:shd w:val="clear" w:color="auto" w:fill="auto"/>
            <w:noWrap/>
            <w:vAlign w:val="center"/>
            <w:hideMark/>
          </w:tcPr>
          <w:p w14:paraId="4DF89DAB"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1,000,000</w:t>
            </w:r>
          </w:p>
        </w:tc>
        <w:tc>
          <w:tcPr>
            <w:tcW w:w="1171" w:type="dxa"/>
            <w:tcBorders>
              <w:top w:val="nil"/>
              <w:left w:val="nil"/>
              <w:bottom w:val="single" w:sz="4" w:space="0" w:color="31869B"/>
              <w:right w:val="single" w:sz="4" w:space="0" w:color="31869B"/>
            </w:tcBorders>
            <w:shd w:val="clear" w:color="auto" w:fill="auto"/>
            <w:noWrap/>
            <w:vAlign w:val="center"/>
            <w:hideMark/>
          </w:tcPr>
          <w:p w14:paraId="55C59AF0"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15,600</w:t>
            </w:r>
          </w:p>
        </w:tc>
        <w:tc>
          <w:tcPr>
            <w:tcW w:w="1036" w:type="dxa"/>
            <w:tcBorders>
              <w:top w:val="nil"/>
              <w:left w:val="nil"/>
              <w:bottom w:val="single" w:sz="4" w:space="0" w:color="31869B"/>
              <w:right w:val="single" w:sz="8" w:space="0" w:color="31869B"/>
            </w:tcBorders>
            <w:shd w:val="clear" w:color="auto" w:fill="auto"/>
            <w:noWrap/>
            <w:vAlign w:val="center"/>
            <w:hideMark/>
          </w:tcPr>
          <w:p w14:paraId="18D5BFA8"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2%</w:t>
            </w:r>
          </w:p>
        </w:tc>
      </w:tr>
      <w:tr w:rsidR="00453298" w:rsidRPr="00453298" w14:paraId="4B66F071"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697F3B4A"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6023</w:t>
            </w:r>
          </w:p>
        </w:tc>
        <w:tc>
          <w:tcPr>
            <w:tcW w:w="5270" w:type="dxa"/>
            <w:tcBorders>
              <w:top w:val="nil"/>
              <w:left w:val="nil"/>
              <w:bottom w:val="single" w:sz="4" w:space="0" w:color="31869B"/>
              <w:right w:val="single" w:sz="4" w:space="0" w:color="31869B"/>
            </w:tcBorders>
            <w:shd w:val="clear" w:color="auto" w:fill="auto"/>
            <w:noWrap/>
            <w:vAlign w:val="center"/>
            <w:hideMark/>
          </w:tcPr>
          <w:p w14:paraId="5112699D"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Shpenzimet e siguracionit te mjeteve te transportit</w:t>
            </w:r>
          </w:p>
        </w:tc>
        <w:tc>
          <w:tcPr>
            <w:tcW w:w="1166" w:type="dxa"/>
            <w:tcBorders>
              <w:top w:val="nil"/>
              <w:left w:val="nil"/>
              <w:bottom w:val="single" w:sz="4" w:space="0" w:color="31869B"/>
              <w:right w:val="single" w:sz="4" w:space="0" w:color="31869B"/>
            </w:tcBorders>
            <w:shd w:val="clear" w:color="auto" w:fill="auto"/>
            <w:noWrap/>
            <w:vAlign w:val="center"/>
            <w:hideMark/>
          </w:tcPr>
          <w:p w14:paraId="4A6A7CCF"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400,000</w:t>
            </w:r>
          </w:p>
        </w:tc>
        <w:tc>
          <w:tcPr>
            <w:tcW w:w="1171" w:type="dxa"/>
            <w:tcBorders>
              <w:top w:val="nil"/>
              <w:left w:val="nil"/>
              <w:bottom w:val="single" w:sz="4" w:space="0" w:color="31869B"/>
              <w:right w:val="single" w:sz="4" w:space="0" w:color="31869B"/>
            </w:tcBorders>
            <w:shd w:val="clear" w:color="auto" w:fill="auto"/>
            <w:noWrap/>
            <w:vAlign w:val="center"/>
            <w:hideMark/>
          </w:tcPr>
          <w:p w14:paraId="7242E3B1"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65,123</w:t>
            </w:r>
          </w:p>
        </w:tc>
        <w:tc>
          <w:tcPr>
            <w:tcW w:w="1036" w:type="dxa"/>
            <w:tcBorders>
              <w:top w:val="nil"/>
              <w:left w:val="nil"/>
              <w:bottom w:val="single" w:sz="4" w:space="0" w:color="31869B"/>
              <w:right w:val="single" w:sz="8" w:space="0" w:color="31869B"/>
            </w:tcBorders>
            <w:shd w:val="clear" w:color="auto" w:fill="auto"/>
            <w:noWrap/>
            <w:vAlign w:val="center"/>
            <w:hideMark/>
          </w:tcPr>
          <w:p w14:paraId="0B25FCFB"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16%</w:t>
            </w:r>
          </w:p>
        </w:tc>
      </w:tr>
      <w:tr w:rsidR="00453298" w:rsidRPr="00453298" w14:paraId="595B0D86"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4722EEED"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6023</w:t>
            </w:r>
          </w:p>
        </w:tc>
        <w:tc>
          <w:tcPr>
            <w:tcW w:w="5270" w:type="dxa"/>
            <w:tcBorders>
              <w:top w:val="nil"/>
              <w:left w:val="nil"/>
              <w:bottom w:val="single" w:sz="4" w:space="0" w:color="31869B"/>
              <w:right w:val="single" w:sz="4" w:space="0" w:color="31869B"/>
            </w:tcBorders>
            <w:shd w:val="clear" w:color="auto" w:fill="auto"/>
            <w:noWrap/>
            <w:vAlign w:val="center"/>
            <w:hideMark/>
          </w:tcPr>
          <w:p w14:paraId="2234C5B4"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Shpenzime te tjera transporti</w:t>
            </w:r>
          </w:p>
        </w:tc>
        <w:tc>
          <w:tcPr>
            <w:tcW w:w="1166" w:type="dxa"/>
            <w:tcBorders>
              <w:top w:val="nil"/>
              <w:left w:val="nil"/>
              <w:bottom w:val="single" w:sz="4" w:space="0" w:color="31869B"/>
              <w:right w:val="single" w:sz="4" w:space="0" w:color="31869B"/>
            </w:tcBorders>
            <w:shd w:val="clear" w:color="auto" w:fill="auto"/>
            <w:noWrap/>
            <w:vAlign w:val="center"/>
            <w:hideMark/>
          </w:tcPr>
          <w:p w14:paraId="5D91486E"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75,000</w:t>
            </w:r>
          </w:p>
        </w:tc>
        <w:tc>
          <w:tcPr>
            <w:tcW w:w="1171" w:type="dxa"/>
            <w:tcBorders>
              <w:top w:val="nil"/>
              <w:left w:val="nil"/>
              <w:bottom w:val="single" w:sz="4" w:space="0" w:color="31869B"/>
              <w:right w:val="single" w:sz="4" w:space="0" w:color="31869B"/>
            </w:tcBorders>
            <w:shd w:val="clear" w:color="auto" w:fill="auto"/>
            <w:noWrap/>
            <w:vAlign w:val="center"/>
            <w:hideMark/>
          </w:tcPr>
          <w:p w14:paraId="29948D16"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72,159</w:t>
            </w:r>
          </w:p>
        </w:tc>
        <w:tc>
          <w:tcPr>
            <w:tcW w:w="1036" w:type="dxa"/>
            <w:tcBorders>
              <w:top w:val="nil"/>
              <w:left w:val="nil"/>
              <w:bottom w:val="single" w:sz="4" w:space="0" w:color="31869B"/>
              <w:right w:val="single" w:sz="8" w:space="0" w:color="31869B"/>
            </w:tcBorders>
            <w:shd w:val="clear" w:color="auto" w:fill="auto"/>
            <w:noWrap/>
            <w:vAlign w:val="center"/>
            <w:hideMark/>
          </w:tcPr>
          <w:p w14:paraId="42F558C3"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96%</w:t>
            </w:r>
          </w:p>
        </w:tc>
      </w:tr>
      <w:tr w:rsidR="00453298" w:rsidRPr="00453298" w14:paraId="346BCCE4"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1522C1F9" w14:textId="77777777" w:rsidR="00453298" w:rsidRPr="00453298" w:rsidRDefault="00453298" w:rsidP="00453298">
            <w:pPr>
              <w:spacing w:after="0" w:line="240" w:lineRule="auto"/>
              <w:jc w:val="right"/>
              <w:rPr>
                <w:rFonts w:ascii="Times New Roman" w:eastAsia="Times New Roman" w:hAnsi="Times New Roman" w:cs="Times New Roman"/>
                <w:b/>
                <w:bCs/>
              </w:rPr>
            </w:pPr>
            <w:r w:rsidRPr="00453298">
              <w:rPr>
                <w:rFonts w:ascii="Times New Roman" w:eastAsia="Times New Roman" w:hAnsi="Times New Roman" w:cs="Times New Roman"/>
                <w:b/>
                <w:bCs/>
              </w:rPr>
              <w:t>6024</w:t>
            </w:r>
          </w:p>
        </w:tc>
        <w:tc>
          <w:tcPr>
            <w:tcW w:w="5270" w:type="dxa"/>
            <w:tcBorders>
              <w:top w:val="nil"/>
              <w:left w:val="nil"/>
              <w:bottom w:val="single" w:sz="4" w:space="0" w:color="31869B"/>
              <w:right w:val="single" w:sz="4" w:space="0" w:color="31869B"/>
            </w:tcBorders>
            <w:shd w:val="clear" w:color="auto" w:fill="auto"/>
            <w:noWrap/>
            <w:vAlign w:val="center"/>
            <w:hideMark/>
          </w:tcPr>
          <w:p w14:paraId="71781D55" w14:textId="77777777" w:rsidR="00453298" w:rsidRPr="00453298" w:rsidRDefault="00453298" w:rsidP="00453298">
            <w:pPr>
              <w:spacing w:after="0" w:line="240" w:lineRule="auto"/>
              <w:rPr>
                <w:rFonts w:ascii="Times New Roman" w:eastAsia="Times New Roman" w:hAnsi="Times New Roman" w:cs="Times New Roman"/>
                <w:b/>
                <w:bCs/>
              </w:rPr>
            </w:pPr>
            <w:r w:rsidRPr="00453298">
              <w:rPr>
                <w:rFonts w:ascii="Times New Roman" w:eastAsia="Times New Roman" w:hAnsi="Times New Roman" w:cs="Times New Roman"/>
                <w:b/>
                <w:bCs/>
              </w:rPr>
              <w:t>Shpenzime udhetimi</w:t>
            </w:r>
          </w:p>
        </w:tc>
        <w:tc>
          <w:tcPr>
            <w:tcW w:w="1166" w:type="dxa"/>
            <w:tcBorders>
              <w:top w:val="nil"/>
              <w:left w:val="nil"/>
              <w:bottom w:val="single" w:sz="4" w:space="0" w:color="31869B"/>
              <w:right w:val="single" w:sz="4" w:space="0" w:color="31869B"/>
            </w:tcBorders>
            <w:shd w:val="clear" w:color="auto" w:fill="auto"/>
            <w:noWrap/>
            <w:vAlign w:val="center"/>
            <w:hideMark/>
          </w:tcPr>
          <w:p w14:paraId="280A48B5"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1,200,000</w:t>
            </w:r>
          </w:p>
        </w:tc>
        <w:tc>
          <w:tcPr>
            <w:tcW w:w="1171" w:type="dxa"/>
            <w:tcBorders>
              <w:top w:val="nil"/>
              <w:left w:val="nil"/>
              <w:bottom w:val="single" w:sz="4" w:space="0" w:color="31869B"/>
              <w:right w:val="single" w:sz="4" w:space="0" w:color="31869B"/>
            </w:tcBorders>
            <w:shd w:val="clear" w:color="auto" w:fill="auto"/>
            <w:noWrap/>
            <w:vAlign w:val="center"/>
            <w:hideMark/>
          </w:tcPr>
          <w:p w14:paraId="2D9400ED"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551,038</w:t>
            </w:r>
          </w:p>
        </w:tc>
        <w:tc>
          <w:tcPr>
            <w:tcW w:w="1036" w:type="dxa"/>
            <w:tcBorders>
              <w:top w:val="nil"/>
              <w:left w:val="nil"/>
              <w:bottom w:val="single" w:sz="4" w:space="0" w:color="31869B"/>
              <w:right w:val="single" w:sz="8" w:space="0" w:color="31869B"/>
            </w:tcBorders>
            <w:shd w:val="clear" w:color="auto" w:fill="auto"/>
            <w:noWrap/>
            <w:vAlign w:val="center"/>
            <w:hideMark/>
          </w:tcPr>
          <w:p w14:paraId="21F44E47"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46%</w:t>
            </w:r>
          </w:p>
        </w:tc>
      </w:tr>
      <w:tr w:rsidR="00453298" w:rsidRPr="00453298" w14:paraId="2C2FA51D"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26A00B2A"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6024</w:t>
            </w:r>
          </w:p>
        </w:tc>
        <w:tc>
          <w:tcPr>
            <w:tcW w:w="5270" w:type="dxa"/>
            <w:tcBorders>
              <w:top w:val="nil"/>
              <w:left w:val="nil"/>
              <w:bottom w:val="single" w:sz="4" w:space="0" w:color="31869B"/>
              <w:right w:val="single" w:sz="4" w:space="0" w:color="31869B"/>
            </w:tcBorders>
            <w:shd w:val="clear" w:color="auto" w:fill="auto"/>
            <w:noWrap/>
            <w:vAlign w:val="center"/>
            <w:hideMark/>
          </w:tcPr>
          <w:p w14:paraId="64D916E8"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Udhetime e dieta</w:t>
            </w:r>
          </w:p>
        </w:tc>
        <w:tc>
          <w:tcPr>
            <w:tcW w:w="1166" w:type="dxa"/>
            <w:tcBorders>
              <w:top w:val="nil"/>
              <w:left w:val="nil"/>
              <w:bottom w:val="single" w:sz="4" w:space="0" w:color="31869B"/>
              <w:right w:val="single" w:sz="4" w:space="0" w:color="31869B"/>
            </w:tcBorders>
            <w:shd w:val="clear" w:color="auto" w:fill="auto"/>
            <w:noWrap/>
            <w:vAlign w:val="center"/>
            <w:hideMark/>
          </w:tcPr>
          <w:p w14:paraId="7750BB83"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1,200,000</w:t>
            </w:r>
          </w:p>
        </w:tc>
        <w:tc>
          <w:tcPr>
            <w:tcW w:w="1171" w:type="dxa"/>
            <w:tcBorders>
              <w:top w:val="nil"/>
              <w:left w:val="nil"/>
              <w:bottom w:val="single" w:sz="4" w:space="0" w:color="31869B"/>
              <w:right w:val="single" w:sz="4" w:space="0" w:color="31869B"/>
            </w:tcBorders>
            <w:shd w:val="clear" w:color="auto" w:fill="auto"/>
            <w:noWrap/>
            <w:vAlign w:val="center"/>
            <w:hideMark/>
          </w:tcPr>
          <w:p w14:paraId="6F368CBE"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551,038</w:t>
            </w:r>
          </w:p>
        </w:tc>
        <w:tc>
          <w:tcPr>
            <w:tcW w:w="1036" w:type="dxa"/>
            <w:tcBorders>
              <w:top w:val="nil"/>
              <w:left w:val="nil"/>
              <w:bottom w:val="single" w:sz="4" w:space="0" w:color="31869B"/>
              <w:right w:val="single" w:sz="8" w:space="0" w:color="31869B"/>
            </w:tcBorders>
            <w:shd w:val="clear" w:color="auto" w:fill="auto"/>
            <w:noWrap/>
            <w:vAlign w:val="center"/>
            <w:hideMark/>
          </w:tcPr>
          <w:p w14:paraId="1AC2547B"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46%</w:t>
            </w:r>
          </w:p>
        </w:tc>
      </w:tr>
      <w:tr w:rsidR="00453298" w:rsidRPr="00453298" w14:paraId="5432E3DE"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3ADE0661" w14:textId="77777777" w:rsidR="00453298" w:rsidRPr="00453298" w:rsidRDefault="00453298" w:rsidP="00453298">
            <w:pPr>
              <w:spacing w:after="0" w:line="240" w:lineRule="auto"/>
              <w:jc w:val="right"/>
              <w:rPr>
                <w:rFonts w:ascii="Times New Roman" w:eastAsia="Times New Roman" w:hAnsi="Times New Roman" w:cs="Times New Roman"/>
                <w:b/>
                <w:bCs/>
              </w:rPr>
            </w:pPr>
            <w:r w:rsidRPr="00453298">
              <w:rPr>
                <w:rFonts w:ascii="Times New Roman" w:eastAsia="Times New Roman" w:hAnsi="Times New Roman" w:cs="Times New Roman"/>
                <w:b/>
                <w:bCs/>
              </w:rPr>
              <w:t>6025</w:t>
            </w:r>
          </w:p>
        </w:tc>
        <w:tc>
          <w:tcPr>
            <w:tcW w:w="5270" w:type="dxa"/>
            <w:tcBorders>
              <w:top w:val="nil"/>
              <w:left w:val="nil"/>
              <w:bottom w:val="single" w:sz="4" w:space="0" w:color="31869B"/>
              <w:right w:val="single" w:sz="4" w:space="0" w:color="31869B"/>
            </w:tcBorders>
            <w:shd w:val="clear" w:color="auto" w:fill="auto"/>
            <w:noWrap/>
            <w:vAlign w:val="center"/>
            <w:hideMark/>
          </w:tcPr>
          <w:p w14:paraId="72A77D98" w14:textId="77777777" w:rsidR="00453298" w:rsidRPr="00453298" w:rsidRDefault="00453298" w:rsidP="00453298">
            <w:pPr>
              <w:spacing w:after="0" w:line="240" w:lineRule="auto"/>
              <w:rPr>
                <w:rFonts w:ascii="Times New Roman" w:eastAsia="Times New Roman" w:hAnsi="Times New Roman" w:cs="Times New Roman"/>
                <w:b/>
                <w:bCs/>
              </w:rPr>
            </w:pPr>
            <w:r w:rsidRPr="00453298">
              <w:rPr>
                <w:rFonts w:ascii="Times New Roman" w:eastAsia="Times New Roman" w:hAnsi="Times New Roman" w:cs="Times New Roman"/>
                <w:b/>
                <w:bCs/>
              </w:rPr>
              <w:t>Shpenzime per mirembajtje te zakonshme</w:t>
            </w:r>
          </w:p>
        </w:tc>
        <w:tc>
          <w:tcPr>
            <w:tcW w:w="1166" w:type="dxa"/>
            <w:tcBorders>
              <w:top w:val="nil"/>
              <w:left w:val="nil"/>
              <w:bottom w:val="single" w:sz="4" w:space="0" w:color="31869B"/>
              <w:right w:val="single" w:sz="4" w:space="0" w:color="31869B"/>
            </w:tcBorders>
            <w:shd w:val="clear" w:color="auto" w:fill="auto"/>
            <w:noWrap/>
            <w:vAlign w:val="center"/>
            <w:hideMark/>
          </w:tcPr>
          <w:p w14:paraId="1E8A1F91"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75,000</w:t>
            </w:r>
          </w:p>
        </w:tc>
        <w:tc>
          <w:tcPr>
            <w:tcW w:w="1171" w:type="dxa"/>
            <w:tcBorders>
              <w:top w:val="nil"/>
              <w:left w:val="nil"/>
              <w:bottom w:val="single" w:sz="4" w:space="0" w:color="31869B"/>
              <w:right w:val="single" w:sz="4" w:space="0" w:color="31869B"/>
            </w:tcBorders>
            <w:shd w:val="clear" w:color="auto" w:fill="auto"/>
            <w:noWrap/>
            <w:vAlign w:val="center"/>
            <w:hideMark/>
          </w:tcPr>
          <w:p w14:paraId="33E9AE28"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75,000</w:t>
            </w:r>
          </w:p>
        </w:tc>
        <w:tc>
          <w:tcPr>
            <w:tcW w:w="1036" w:type="dxa"/>
            <w:tcBorders>
              <w:top w:val="nil"/>
              <w:left w:val="nil"/>
              <w:bottom w:val="single" w:sz="4" w:space="0" w:color="31869B"/>
              <w:right w:val="single" w:sz="8" w:space="0" w:color="31869B"/>
            </w:tcBorders>
            <w:shd w:val="clear" w:color="auto" w:fill="auto"/>
            <w:noWrap/>
            <w:vAlign w:val="center"/>
            <w:hideMark/>
          </w:tcPr>
          <w:p w14:paraId="26CAFC04"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100%</w:t>
            </w:r>
          </w:p>
        </w:tc>
      </w:tr>
      <w:tr w:rsidR="00453298" w:rsidRPr="00453298" w14:paraId="42872E0A"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3F5CA140"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6025</w:t>
            </w:r>
          </w:p>
        </w:tc>
        <w:tc>
          <w:tcPr>
            <w:tcW w:w="5270" w:type="dxa"/>
            <w:tcBorders>
              <w:top w:val="nil"/>
              <w:left w:val="nil"/>
              <w:bottom w:val="single" w:sz="4" w:space="0" w:color="31869B"/>
              <w:right w:val="single" w:sz="4" w:space="0" w:color="31869B"/>
            </w:tcBorders>
            <w:shd w:val="clear" w:color="auto" w:fill="auto"/>
            <w:noWrap/>
            <w:vAlign w:val="center"/>
            <w:hideMark/>
          </w:tcPr>
          <w:p w14:paraId="5FA2F9C7"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Shpenzime per mirembajtjen e aparateve, paisjeve teknike dhe veglave te punes</w:t>
            </w:r>
          </w:p>
        </w:tc>
        <w:tc>
          <w:tcPr>
            <w:tcW w:w="1166" w:type="dxa"/>
            <w:tcBorders>
              <w:top w:val="nil"/>
              <w:left w:val="nil"/>
              <w:bottom w:val="single" w:sz="4" w:space="0" w:color="31869B"/>
              <w:right w:val="single" w:sz="4" w:space="0" w:color="31869B"/>
            </w:tcBorders>
            <w:shd w:val="clear" w:color="auto" w:fill="auto"/>
            <w:noWrap/>
            <w:vAlign w:val="center"/>
            <w:hideMark/>
          </w:tcPr>
          <w:p w14:paraId="0A5525DB"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75,000</w:t>
            </w:r>
          </w:p>
        </w:tc>
        <w:tc>
          <w:tcPr>
            <w:tcW w:w="1171" w:type="dxa"/>
            <w:tcBorders>
              <w:top w:val="nil"/>
              <w:left w:val="nil"/>
              <w:bottom w:val="single" w:sz="4" w:space="0" w:color="31869B"/>
              <w:right w:val="single" w:sz="4" w:space="0" w:color="31869B"/>
            </w:tcBorders>
            <w:shd w:val="clear" w:color="auto" w:fill="auto"/>
            <w:noWrap/>
            <w:vAlign w:val="center"/>
            <w:hideMark/>
          </w:tcPr>
          <w:p w14:paraId="7F99FEDF"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75,000</w:t>
            </w:r>
          </w:p>
        </w:tc>
        <w:tc>
          <w:tcPr>
            <w:tcW w:w="1036" w:type="dxa"/>
            <w:tcBorders>
              <w:top w:val="nil"/>
              <w:left w:val="nil"/>
              <w:bottom w:val="single" w:sz="4" w:space="0" w:color="31869B"/>
              <w:right w:val="single" w:sz="8" w:space="0" w:color="31869B"/>
            </w:tcBorders>
            <w:shd w:val="clear" w:color="auto" w:fill="auto"/>
            <w:noWrap/>
            <w:vAlign w:val="center"/>
            <w:hideMark/>
          </w:tcPr>
          <w:p w14:paraId="51D3B9AE"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100%</w:t>
            </w:r>
          </w:p>
        </w:tc>
      </w:tr>
      <w:tr w:rsidR="00453298" w:rsidRPr="00453298" w14:paraId="706BE42C"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56FE09B4" w14:textId="77777777" w:rsidR="00453298" w:rsidRPr="00453298" w:rsidRDefault="00453298" w:rsidP="00453298">
            <w:pPr>
              <w:spacing w:after="0" w:line="240" w:lineRule="auto"/>
              <w:jc w:val="right"/>
              <w:rPr>
                <w:rFonts w:ascii="Times New Roman" w:eastAsia="Times New Roman" w:hAnsi="Times New Roman" w:cs="Times New Roman"/>
                <w:b/>
                <w:bCs/>
              </w:rPr>
            </w:pPr>
            <w:r w:rsidRPr="00453298">
              <w:rPr>
                <w:rFonts w:ascii="Times New Roman" w:eastAsia="Times New Roman" w:hAnsi="Times New Roman" w:cs="Times New Roman"/>
                <w:b/>
                <w:bCs/>
              </w:rPr>
              <w:t>6028</w:t>
            </w:r>
          </w:p>
        </w:tc>
        <w:tc>
          <w:tcPr>
            <w:tcW w:w="5270" w:type="dxa"/>
            <w:tcBorders>
              <w:top w:val="nil"/>
              <w:left w:val="nil"/>
              <w:bottom w:val="single" w:sz="4" w:space="0" w:color="31869B"/>
              <w:right w:val="single" w:sz="4" w:space="0" w:color="31869B"/>
            </w:tcBorders>
            <w:shd w:val="clear" w:color="auto" w:fill="auto"/>
            <w:noWrap/>
            <w:vAlign w:val="center"/>
            <w:hideMark/>
          </w:tcPr>
          <w:p w14:paraId="6AC71096" w14:textId="77777777" w:rsidR="00453298" w:rsidRPr="00453298" w:rsidRDefault="00453298" w:rsidP="00453298">
            <w:pPr>
              <w:spacing w:after="0" w:line="240" w:lineRule="auto"/>
              <w:rPr>
                <w:rFonts w:ascii="Times New Roman" w:eastAsia="Times New Roman" w:hAnsi="Times New Roman" w:cs="Times New Roman"/>
                <w:b/>
                <w:bCs/>
              </w:rPr>
            </w:pPr>
            <w:r w:rsidRPr="00453298">
              <w:rPr>
                <w:rFonts w:ascii="Times New Roman" w:eastAsia="Times New Roman" w:hAnsi="Times New Roman" w:cs="Times New Roman"/>
                <w:b/>
                <w:bCs/>
              </w:rPr>
              <w:t>Shpenzime te lidhura me huamarrjen per hua</w:t>
            </w:r>
          </w:p>
        </w:tc>
        <w:tc>
          <w:tcPr>
            <w:tcW w:w="1166" w:type="dxa"/>
            <w:tcBorders>
              <w:top w:val="nil"/>
              <w:left w:val="nil"/>
              <w:bottom w:val="single" w:sz="4" w:space="0" w:color="31869B"/>
              <w:right w:val="single" w:sz="4" w:space="0" w:color="31869B"/>
            </w:tcBorders>
            <w:shd w:val="clear" w:color="auto" w:fill="auto"/>
            <w:noWrap/>
            <w:vAlign w:val="center"/>
            <w:hideMark/>
          </w:tcPr>
          <w:p w14:paraId="71D42E4B"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0</w:t>
            </w:r>
          </w:p>
        </w:tc>
        <w:tc>
          <w:tcPr>
            <w:tcW w:w="1171" w:type="dxa"/>
            <w:tcBorders>
              <w:top w:val="nil"/>
              <w:left w:val="nil"/>
              <w:bottom w:val="single" w:sz="4" w:space="0" w:color="31869B"/>
              <w:right w:val="single" w:sz="4" w:space="0" w:color="31869B"/>
            </w:tcBorders>
            <w:shd w:val="clear" w:color="auto" w:fill="auto"/>
            <w:noWrap/>
            <w:vAlign w:val="center"/>
            <w:hideMark/>
          </w:tcPr>
          <w:p w14:paraId="7400F159"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0</w:t>
            </w:r>
          </w:p>
        </w:tc>
        <w:tc>
          <w:tcPr>
            <w:tcW w:w="1036" w:type="dxa"/>
            <w:tcBorders>
              <w:top w:val="nil"/>
              <w:left w:val="nil"/>
              <w:bottom w:val="single" w:sz="4" w:space="0" w:color="31869B"/>
              <w:right w:val="single" w:sz="8" w:space="0" w:color="31869B"/>
            </w:tcBorders>
            <w:shd w:val="clear" w:color="auto" w:fill="auto"/>
            <w:noWrap/>
            <w:vAlign w:val="center"/>
            <w:hideMark/>
          </w:tcPr>
          <w:p w14:paraId="6337D825"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0%</w:t>
            </w:r>
          </w:p>
        </w:tc>
      </w:tr>
      <w:tr w:rsidR="00453298" w:rsidRPr="00453298" w14:paraId="6C91316D"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761D58ED"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6028</w:t>
            </w:r>
          </w:p>
        </w:tc>
        <w:tc>
          <w:tcPr>
            <w:tcW w:w="5270" w:type="dxa"/>
            <w:tcBorders>
              <w:top w:val="nil"/>
              <w:left w:val="nil"/>
              <w:bottom w:val="single" w:sz="4" w:space="0" w:color="31869B"/>
              <w:right w:val="single" w:sz="4" w:space="0" w:color="31869B"/>
            </w:tcBorders>
            <w:shd w:val="clear" w:color="auto" w:fill="auto"/>
            <w:noWrap/>
            <w:vAlign w:val="center"/>
            <w:hideMark/>
          </w:tcPr>
          <w:p w14:paraId="5EE9807F" w14:textId="04B3A37C"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 xml:space="preserve">Shpenzime per kuota qe rrjedhin nga detyrimet </w:t>
            </w:r>
          </w:p>
        </w:tc>
        <w:tc>
          <w:tcPr>
            <w:tcW w:w="1166" w:type="dxa"/>
            <w:tcBorders>
              <w:top w:val="nil"/>
              <w:left w:val="nil"/>
              <w:bottom w:val="single" w:sz="4" w:space="0" w:color="31869B"/>
              <w:right w:val="single" w:sz="4" w:space="0" w:color="31869B"/>
            </w:tcBorders>
            <w:shd w:val="clear" w:color="auto" w:fill="auto"/>
            <w:noWrap/>
            <w:vAlign w:val="center"/>
            <w:hideMark/>
          </w:tcPr>
          <w:p w14:paraId="3EF3607A" w14:textId="77777777" w:rsidR="00453298" w:rsidRPr="00453298" w:rsidRDefault="00453298" w:rsidP="00453298">
            <w:pPr>
              <w:spacing w:after="0" w:line="240" w:lineRule="auto"/>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 </w:t>
            </w:r>
          </w:p>
        </w:tc>
        <w:tc>
          <w:tcPr>
            <w:tcW w:w="1171" w:type="dxa"/>
            <w:tcBorders>
              <w:top w:val="nil"/>
              <w:left w:val="nil"/>
              <w:bottom w:val="single" w:sz="4" w:space="0" w:color="31869B"/>
              <w:right w:val="single" w:sz="4" w:space="0" w:color="31869B"/>
            </w:tcBorders>
            <w:shd w:val="clear" w:color="auto" w:fill="auto"/>
            <w:noWrap/>
            <w:vAlign w:val="center"/>
            <w:hideMark/>
          </w:tcPr>
          <w:p w14:paraId="19C9081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c>
          <w:tcPr>
            <w:tcW w:w="1036" w:type="dxa"/>
            <w:tcBorders>
              <w:top w:val="nil"/>
              <w:left w:val="nil"/>
              <w:bottom w:val="single" w:sz="4" w:space="0" w:color="31869B"/>
              <w:right w:val="single" w:sz="8" w:space="0" w:color="31869B"/>
            </w:tcBorders>
            <w:shd w:val="clear" w:color="auto" w:fill="auto"/>
            <w:noWrap/>
            <w:vAlign w:val="center"/>
            <w:hideMark/>
          </w:tcPr>
          <w:p w14:paraId="5047C659" w14:textId="77777777" w:rsidR="00453298" w:rsidRPr="00453298" w:rsidRDefault="00453298" w:rsidP="00453298">
            <w:pPr>
              <w:spacing w:after="0" w:line="240" w:lineRule="auto"/>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 </w:t>
            </w:r>
          </w:p>
        </w:tc>
      </w:tr>
      <w:tr w:rsidR="00453298" w:rsidRPr="00453298" w14:paraId="01D4799C"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19220E6C" w14:textId="77777777" w:rsidR="00453298" w:rsidRPr="00453298" w:rsidRDefault="00453298" w:rsidP="00453298">
            <w:pPr>
              <w:spacing w:after="0" w:line="240" w:lineRule="auto"/>
              <w:jc w:val="right"/>
              <w:rPr>
                <w:rFonts w:ascii="Times New Roman" w:eastAsia="Times New Roman" w:hAnsi="Times New Roman" w:cs="Times New Roman"/>
                <w:b/>
                <w:bCs/>
              </w:rPr>
            </w:pPr>
            <w:r w:rsidRPr="00453298">
              <w:rPr>
                <w:rFonts w:ascii="Times New Roman" w:eastAsia="Times New Roman" w:hAnsi="Times New Roman" w:cs="Times New Roman"/>
                <w:b/>
                <w:bCs/>
              </w:rPr>
              <w:t>6029</w:t>
            </w:r>
          </w:p>
        </w:tc>
        <w:tc>
          <w:tcPr>
            <w:tcW w:w="5270" w:type="dxa"/>
            <w:tcBorders>
              <w:top w:val="nil"/>
              <w:left w:val="nil"/>
              <w:bottom w:val="single" w:sz="4" w:space="0" w:color="31869B"/>
              <w:right w:val="single" w:sz="4" w:space="0" w:color="31869B"/>
            </w:tcBorders>
            <w:shd w:val="clear" w:color="auto" w:fill="auto"/>
            <w:noWrap/>
            <w:vAlign w:val="center"/>
            <w:hideMark/>
          </w:tcPr>
          <w:p w14:paraId="4A900765" w14:textId="77777777" w:rsidR="00453298" w:rsidRPr="00453298" w:rsidRDefault="00453298" w:rsidP="00453298">
            <w:pPr>
              <w:spacing w:after="0" w:line="240" w:lineRule="auto"/>
              <w:rPr>
                <w:rFonts w:ascii="Times New Roman" w:eastAsia="Times New Roman" w:hAnsi="Times New Roman" w:cs="Times New Roman"/>
                <w:b/>
                <w:bCs/>
              </w:rPr>
            </w:pPr>
            <w:r w:rsidRPr="00453298">
              <w:rPr>
                <w:rFonts w:ascii="Times New Roman" w:eastAsia="Times New Roman" w:hAnsi="Times New Roman" w:cs="Times New Roman"/>
                <w:b/>
                <w:bCs/>
              </w:rPr>
              <w:t>Shpenzime te tjera operative</w:t>
            </w:r>
          </w:p>
        </w:tc>
        <w:tc>
          <w:tcPr>
            <w:tcW w:w="1166" w:type="dxa"/>
            <w:tcBorders>
              <w:top w:val="nil"/>
              <w:left w:val="nil"/>
              <w:bottom w:val="single" w:sz="4" w:space="0" w:color="31869B"/>
              <w:right w:val="single" w:sz="4" w:space="0" w:color="31869B"/>
            </w:tcBorders>
            <w:shd w:val="clear" w:color="auto" w:fill="auto"/>
            <w:noWrap/>
            <w:vAlign w:val="center"/>
            <w:hideMark/>
          </w:tcPr>
          <w:p w14:paraId="12789672"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34,295,000</w:t>
            </w:r>
          </w:p>
        </w:tc>
        <w:tc>
          <w:tcPr>
            <w:tcW w:w="1171" w:type="dxa"/>
            <w:tcBorders>
              <w:top w:val="nil"/>
              <w:left w:val="nil"/>
              <w:bottom w:val="single" w:sz="4" w:space="0" w:color="31869B"/>
              <w:right w:val="single" w:sz="4" w:space="0" w:color="31869B"/>
            </w:tcBorders>
            <w:shd w:val="clear" w:color="auto" w:fill="auto"/>
            <w:noWrap/>
            <w:vAlign w:val="center"/>
            <w:hideMark/>
          </w:tcPr>
          <w:p w14:paraId="37304458"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33,805,403</w:t>
            </w:r>
          </w:p>
        </w:tc>
        <w:tc>
          <w:tcPr>
            <w:tcW w:w="1036" w:type="dxa"/>
            <w:tcBorders>
              <w:top w:val="nil"/>
              <w:left w:val="nil"/>
              <w:bottom w:val="single" w:sz="4" w:space="0" w:color="31869B"/>
              <w:right w:val="single" w:sz="8" w:space="0" w:color="31869B"/>
            </w:tcBorders>
            <w:shd w:val="clear" w:color="auto" w:fill="auto"/>
            <w:noWrap/>
            <w:vAlign w:val="center"/>
            <w:hideMark/>
          </w:tcPr>
          <w:p w14:paraId="51BAAEE5"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99%</w:t>
            </w:r>
          </w:p>
        </w:tc>
      </w:tr>
      <w:tr w:rsidR="00453298" w:rsidRPr="00453298" w14:paraId="58A96303"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4F4A1729"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6029</w:t>
            </w:r>
          </w:p>
        </w:tc>
        <w:tc>
          <w:tcPr>
            <w:tcW w:w="5270" w:type="dxa"/>
            <w:tcBorders>
              <w:top w:val="nil"/>
              <w:left w:val="nil"/>
              <w:bottom w:val="single" w:sz="4" w:space="0" w:color="31869B"/>
              <w:right w:val="single" w:sz="4" w:space="0" w:color="31869B"/>
            </w:tcBorders>
            <w:shd w:val="clear" w:color="auto" w:fill="auto"/>
            <w:noWrap/>
            <w:vAlign w:val="center"/>
            <w:hideMark/>
          </w:tcPr>
          <w:p w14:paraId="6867504B"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Shpenzime per pritje e percjellje.</w:t>
            </w:r>
          </w:p>
        </w:tc>
        <w:tc>
          <w:tcPr>
            <w:tcW w:w="1166" w:type="dxa"/>
            <w:tcBorders>
              <w:top w:val="nil"/>
              <w:left w:val="nil"/>
              <w:bottom w:val="single" w:sz="4" w:space="0" w:color="31869B"/>
              <w:right w:val="single" w:sz="4" w:space="0" w:color="31869B"/>
            </w:tcBorders>
            <w:shd w:val="clear" w:color="auto" w:fill="auto"/>
            <w:noWrap/>
            <w:vAlign w:val="center"/>
            <w:hideMark/>
          </w:tcPr>
          <w:p w14:paraId="5E803A44"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1,025,000</w:t>
            </w:r>
          </w:p>
        </w:tc>
        <w:tc>
          <w:tcPr>
            <w:tcW w:w="1171" w:type="dxa"/>
            <w:tcBorders>
              <w:top w:val="nil"/>
              <w:left w:val="nil"/>
              <w:bottom w:val="single" w:sz="4" w:space="0" w:color="31869B"/>
              <w:right w:val="single" w:sz="4" w:space="0" w:color="31869B"/>
            </w:tcBorders>
            <w:shd w:val="clear" w:color="auto" w:fill="auto"/>
            <w:noWrap/>
            <w:vAlign w:val="center"/>
            <w:hideMark/>
          </w:tcPr>
          <w:p w14:paraId="7848278E"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1,024,125</w:t>
            </w:r>
          </w:p>
        </w:tc>
        <w:tc>
          <w:tcPr>
            <w:tcW w:w="1036" w:type="dxa"/>
            <w:tcBorders>
              <w:top w:val="nil"/>
              <w:left w:val="nil"/>
              <w:bottom w:val="single" w:sz="4" w:space="0" w:color="31869B"/>
              <w:right w:val="single" w:sz="8" w:space="0" w:color="31869B"/>
            </w:tcBorders>
            <w:shd w:val="clear" w:color="auto" w:fill="auto"/>
            <w:noWrap/>
            <w:vAlign w:val="center"/>
            <w:hideMark/>
          </w:tcPr>
          <w:p w14:paraId="03225F29"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100%</w:t>
            </w:r>
          </w:p>
        </w:tc>
      </w:tr>
      <w:tr w:rsidR="00453298" w:rsidRPr="00453298" w14:paraId="0CFDE4BB"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75484FFE"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6029</w:t>
            </w:r>
          </w:p>
        </w:tc>
        <w:tc>
          <w:tcPr>
            <w:tcW w:w="5270" w:type="dxa"/>
            <w:tcBorders>
              <w:top w:val="nil"/>
              <w:left w:val="nil"/>
              <w:bottom w:val="single" w:sz="4" w:space="0" w:color="31869B"/>
              <w:right w:val="single" w:sz="4" w:space="0" w:color="31869B"/>
            </w:tcBorders>
            <w:shd w:val="clear" w:color="auto" w:fill="auto"/>
            <w:noWrap/>
            <w:vAlign w:val="center"/>
            <w:hideMark/>
          </w:tcPr>
          <w:p w14:paraId="7231B550"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 xml:space="preserve">Shpenzime per aktivitete sociale </w:t>
            </w:r>
          </w:p>
        </w:tc>
        <w:tc>
          <w:tcPr>
            <w:tcW w:w="1166" w:type="dxa"/>
            <w:tcBorders>
              <w:top w:val="nil"/>
              <w:left w:val="nil"/>
              <w:bottom w:val="single" w:sz="4" w:space="0" w:color="31869B"/>
              <w:right w:val="single" w:sz="4" w:space="0" w:color="31869B"/>
            </w:tcBorders>
            <w:shd w:val="clear" w:color="auto" w:fill="auto"/>
            <w:noWrap/>
            <w:vAlign w:val="center"/>
            <w:hideMark/>
          </w:tcPr>
          <w:p w14:paraId="7805A99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c>
          <w:tcPr>
            <w:tcW w:w="1171" w:type="dxa"/>
            <w:tcBorders>
              <w:top w:val="nil"/>
              <w:left w:val="nil"/>
              <w:bottom w:val="single" w:sz="4" w:space="0" w:color="31869B"/>
              <w:right w:val="single" w:sz="4" w:space="0" w:color="31869B"/>
            </w:tcBorders>
            <w:shd w:val="clear" w:color="auto" w:fill="auto"/>
            <w:noWrap/>
            <w:vAlign w:val="center"/>
            <w:hideMark/>
          </w:tcPr>
          <w:p w14:paraId="0C47AC26"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c>
          <w:tcPr>
            <w:tcW w:w="1036" w:type="dxa"/>
            <w:tcBorders>
              <w:top w:val="nil"/>
              <w:left w:val="nil"/>
              <w:bottom w:val="single" w:sz="4" w:space="0" w:color="31869B"/>
              <w:right w:val="single" w:sz="8" w:space="0" w:color="31869B"/>
            </w:tcBorders>
            <w:shd w:val="clear" w:color="auto" w:fill="auto"/>
            <w:noWrap/>
            <w:vAlign w:val="center"/>
            <w:hideMark/>
          </w:tcPr>
          <w:p w14:paraId="34A3DA63" w14:textId="77777777" w:rsidR="00453298" w:rsidRPr="00453298" w:rsidRDefault="00453298" w:rsidP="00453298">
            <w:pPr>
              <w:spacing w:after="0" w:line="240" w:lineRule="auto"/>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 </w:t>
            </w:r>
          </w:p>
        </w:tc>
      </w:tr>
      <w:tr w:rsidR="00453298" w:rsidRPr="00453298" w14:paraId="2EB5B7D2"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033C8878"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6029</w:t>
            </w:r>
          </w:p>
        </w:tc>
        <w:tc>
          <w:tcPr>
            <w:tcW w:w="5270" w:type="dxa"/>
            <w:tcBorders>
              <w:top w:val="nil"/>
              <w:left w:val="nil"/>
              <w:bottom w:val="single" w:sz="4" w:space="0" w:color="31869B"/>
              <w:right w:val="single" w:sz="4" w:space="0" w:color="31869B"/>
            </w:tcBorders>
            <w:shd w:val="clear" w:color="auto" w:fill="auto"/>
            <w:noWrap/>
            <w:vAlign w:val="center"/>
            <w:hideMark/>
          </w:tcPr>
          <w:p w14:paraId="444C0F5A"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Shpenzime gjyqesore.</w:t>
            </w:r>
          </w:p>
        </w:tc>
        <w:tc>
          <w:tcPr>
            <w:tcW w:w="1166" w:type="dxa"/>
            <w:tcBorders>
              <w:top w:val="nil"/>
              <w:left w:val="nil"/>
              <w:bottom w:val="single" w:sz="4" w:space="0" w:color="31869B"/>
              <w:right w:val="single" w:sz="4" w:space="0" w:color="31869B"/>
            </w:tcBorders>
            <w:shd w:val="clear" w:color="auto" w:fill="auto"/>
            <w:noWrap/>
            <w:vAlign w:val="center"/>
            <w:hideMark/>
          </w:tcPr>
          <w:p w14:paraId="34F5CC89"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14,300,000</w:t>
            </w:r>
          </w:p>
        </w:tc>
        <w:tc>
          <w:tcPr>
            <w:tcW w:w="1171" w:type="dxa"/>
            <w:tcBorders>
              <w:top w:val="nil"/>
              <w:left w:val="nil"/>
              <w:bottom w:val="single" w:sz="4" w:space="0" w:color="31869B"/>
              <w:right w:val="single" w:sz="4" w:space="0" w:color="31869B"/>
            </w:tcBorders>
            <w:shd w:val="clear" w:color="auto" w:fill="auto"/>
            <w:noWrap/>
            <w:vAlign w:val="center"/>
            <w:hideMark/>
          </w:tcPr>
          <w:p w14:paraId="54B4704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14,291,043</w:t>
            </w:r>
          </w:p>
        </w:tc>
        <w:tc>
          <w:tcPr>
            <w:tcW w:w="1036" w:type="dxa"/>
            <w:tcBorders>
              <w:top w:val="nil"/>
              <w:left w:val="nil"/>
              <w:bottom w:val="single" w:sz="4" w:space="0" w:color="31869B"/>
              <w:right w:val="single" w:sz="8" w:space="0" w:color="31869B"/>
            </w:tcBorders>
            <w:shd w:val="clear" w:color="auto" w:fill="auto"/>
            <w:noWrap/>
            <w:vAlign w:val="center"/>
            <w:hideMark/>
          </w:tcPr>
          <w:p w14:paraId="2943F25E"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100%</w:t>
            </w:r>
          </w:p>
        </w:tc>
      </w:tr>
      <w:tr w:rsidR="00453298" w:rsidRPr="00453298" w14:paraId="1C307B65"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0C59CB8F"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6029</w:t>
            </w:r>
          </w:p>
        </w:tc>
        <w:tc>
          <w:tcPr>
            <w:tcW w:w="5270" w:type="dxa"/>
            <w:tcBorders>
              <w:top w:val="nil"/>
              <w:left w:val="nil"/>
              <w:bottom w:val="single" w:sz="4" w:space="0" w:color="31869B"/>
              <w:right w:val="single" w:sz="4" w:space="0" w:color="31869B"/>
            </w:tcBorders>
            <w:shd w:val="clear" w:color="auto" w:fill="auto"/>
            <w:noWrap/>
            <w:vAlign w:val="center"/>
            <w:hideMark/>
          </w:tcPr>
          <w:p w14:paraId="6BE2DF60"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Shpenzime per honorare</w:t>
            </w:r>
          </w:p>
        </w:tc>
        <w:tc>
          <w:tcPr>
            <w:tcW w:w="1166" w:type="dxa"/>
            <w:tcBorders>
              <w:top w:val="nil"/>
              <w:left w:val="nil"/>
              <w:bottom w:val="single" w:sz="4" w:space="0" w:color="31869B"/>
              <w:right w:val="single" w:sz="4" w:space="0" w:color="31869B"/>
            </w:tcBorders>
            <w:shd w:val="clear" w:color="auto" w:fill="auto"/>
            <w:noWrap/>
            <w:vAlign w:val="center"/>
            <w:hideMark/>
          </w:tcPr>
          <w:p w14:paraId="79A04914"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450,000</w:t>
            </w:r>
          </w:p>
        </w:tc>
        <w:tc>
          <w:tcPr>
            <w:tcW w:w="1171" w:type="dxa"/>
            <w:tcBorders>
              <w:top w:val="nil"/>
              <w:left w:val="nil"/>
              <w:bottom w:val="single" w:sz="4" w:space="0" w:color="31869B"/>
              <w:right w:val="single" w:sz="4" w:space="0" w:color="31869B"/>
            </w:tcBorders>
            <w:shd w:val="clear" w:color="auto" w:fill="auto"/>
            <w:noWrap/>
            <w:vAlign w:val="center"/>
            <w:hideMark/>
          </w:tcPr>
          <w:p w14:paraId="152070FD"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255,750</w:t>
            </w:r>
          </w:p>
        </w:tc>
        <w:tc>
          <w:tcPr>
            <w:tcW w:w="1036" w:type="dxa"/>
            <w:tcBorders>
              <w:top w:val="nil"/>
              <w:left w:val="nil"/>
              <w:bottom w:val="single" w:sz="4" w:space="0" w:color="31869B"/>
              <w:right w:val="single" w:sz="8" w:space="0" w:color="31869B"/>
            </w:tcBorders>
            <w:shd w:val="clear" w:color="auto" w:fill="auto"/>
            <w:noWrap/>
            <w:vAlign w:val="center"/>
            <w:hideMark/>
          </w:tcPr>
          <w:p w14:paraId="189B62F8"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57%</w:t>
            </w:r>
          </w:p>
        </w:tc>
      </w:tr>
      <w:tr w:rsidR="00453298" w:rsidRPr="00453298" w14:paraId="49B19D61"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0AFA871E"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6029</w:t>
            </w:r>
          </w:p>
        </w:tc>
        <w:tc>
          <w:tcPr>
            <w:tcW w:w="5270" w:type="dxa"/>
            <w:tcBorders>
              <w:top w:val="nil"/>
              <w:left w:val="nil"/>
              <w:bottom w:val="single" w:sz="4" w:space="0" w:color="31869B"/>
              <w:right w:val="single" w:sz="4" w:space="0" w:color="31869B"/>
            </w:tcBorders>
            <w:shd w:val="clear" w:color="auto" w:fill="auto"/>
            <w:noWrap/>
            <w:vAlign w:val="center"/>
            <w:hideMark/>
          </w:tcPr>
          <w:p w14:paraId="481E50EE"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Shpenzime kompesimi per anetaret e Keshillit Bashkiak/ Kryetaret e fshatrave</w:t>
            </w:r>
          </w:p>
        </w:tc>
        <w:tc>
          <w:tcPr>
            <w:tcW w:w="1166" w:type="dxa"/>
            <w:tcBorders>
              <w:top w:val="nil"/>
              <w:left w:val="nil"/>
              <w:bottom w:val="single" w:sz="4" w:space="0" w:color="31869B"/>
              <w:right w:val="single" w:sz="4" w:space="0" w:color="31869B"/>
            </w:tcBorders>
            <w:shd w:val="clear" w:color="auto" w:fill="auto"/>
            <w:noWrap/>
            <w:vAlign w:val="center"/>
            <w:hideMark/>
          </w:tcPr>
          <w:p w14:paraId="4E139BCB"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7,900,000</w:t>
            </w:r>
          </w:p>
        </w:tc>
        <w:tc>
          <w:tcPr>
            <w:tcW w:w="1171" w:type="dxa"/>
            <w:tcBorders>
              <w:top w:val="nil"/>
              <w:left w:val="nil"/>
              <w:bottom w:val="single" w:sz="4" w:space="0" w:color="31869B"/>
              <w:right w:val="single" w:sz="4" w:space="0" w:color="31869B"/>
            </w:tcBorders>
            <w:shd w:val="clear" w:color="auto" w:fill="auto"/>
            <w:noWrap/>
            <w:vAlign w:val="center"/>
            <w:hideMark/>
          </w:tcPr>
          <w:p w14:paraId="614C92B6"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7,859,773</w:t>
            </w:r>
          </w:p>
        </w:tc>
        <w:tc>
          <w:tcPr>
            <w:tcW w:w="1036" w:type="dxa"/>
            <w:tcBorders>
              <w:top w:val="nil"/>
              <w:left w:val="nil"/>
              <w:bottom w:val="single" w:sz="4" w:space="0" w:color="31869B"/>
              <w:right w:val="single" w:sz="8" w:space="0" w:color="31869B"/>
            </w:tcBorders>
            <w:shd w:val="clear" w:color="auto" w:fill="auto"/>
            <w:noWrap/>
            <w:vAlign w:val="center"/>
            <w:hideMark/>
          </w:tcPr>
          <w:p w14:paraId="51A5336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99%</w:t>
            </w:r>
          </w:p>
        </w:tc>
      </w:tr>
      <w:tr w:rsidR="00453298" w:rsidRPr="00453298" w14:paraId="2DA655D1"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3DEF7D76"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6029</w:t>
            </w:r>
          </w:p>
        </w:tc>
        <w:tc>
          <w:tcPr>
            <w:tcW w:w="5270" w:type="dxa"/>
            <w:tcBorders>
              <w:top w:val="nil"/>
              <w:left w:val="nil"/>
              <w:bottom w:val="single" w:sz="4" w:space="0" w:color="31869B"/>
              <w:right w:val="single" w:sz="4" w:space="0" w:color="31869B"/>
            </w:tcBorders>
            <w:shd w:val="clear" w:color="auto" w:fill="auto"/>
            <w:noWrap/>
            <w:vAlign w:val="center"/>
            <w:hideMark/>
          </w:tcPr>
          <w:p w14:paraId="27ACEEF0"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Pjesemarrje ne konferenca</w:t>
            </w:r>
          </w:p>
        </w:tc>
        <w:tc>
          <w:tcPr>
            <w:tcW w:w="1166" w:type="dxa"/>
            <w:tcBorders>
              <w:top w:val="nil"/>
              <w:left w:val="nil"/>
              <w:bottom w:val="single" w:sz="4" w:space="0" w:color="31869B"/>
              <w:right w:val="single" w:sz="4" w:space="0" w:color="31869B"/>
            </w:tcBorders>
            <w:shd w:val="clear" w:color="auto" w:fill="auto"/>
            <w:noWrap/>
            <w:vAlign w:val="center"/>
            <w:hideMark/>
          </w:tcPr>
          <w:p w14:paraId="30572336"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120,000</w:t>
            </w:r>
          </w:p>
        </w:tc>
        <w:tc>
          <w:tcPr>
            <w:tcW w:w="1171" w:type="dxa"/>
            <w:tcBorders>
              <w:top w:val="nil"/>
              <w:left w:val="nil"/>
              <w:bottom w:val="single" w:sz="4" w:space="0" w:color="31869B"/>
              <w:right w:val="single" w:sz="4" w:space="0" w:color="31869B"/>
            </w:tcBorders>
            <w:shd w:val="clear" w:color="auto" w:fill="auto"/>
            <w:noWrap/>
            <w:vAlign w:val="center"/>
            <w:hideMark/>
          </w:tcPr>
          <w:p w14:paraId="19EEA709"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c>
          <w:tcPr>
            <w:tcW w:w="1036" w:type="dxa"/>
            <w:tcBorders>
              <w:top w:val="nil"/>
              <w:left w:val="nil"/>
              <w:bottom w:val="single" w:sz="4" w:space="0" w:color="31869B"/>
              <w:right w:val="single" w:sz="8" w:space="0" w:color="31869B"/>
            </w:tcBorders>
            <w:shd w:val="clear" w:color="auto" w:fill="auto"/>
            <w:noWrap/>
            <w:vAlign w:val="center"/>
            <w:hideMark/>
          </w:tcPr>
          <w:p w14:paraId="738AC4A1"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0%</w:t>
            </w:r>
          </w:p>
        </w:tc>
      </w:tr>
      <w:tr w:rsidR="00453298" w:rsidRPr="00453298" w14:paraId="18D9E5AA" w14:textId="77777777" w:rsidTr="00FB4CE0">
        <w:trPr>
          <w:trHeight w:val="268"/>
        </w:trPr>
        <w:tc>
          <w:tcPr>
            <w:tcW w:w="817" w:type="dxa"/>
            <w:tcBorders>
              <w:top w:val="nil"/>
              <w:left w:val="single" w:sz="8" w:space="0" w:color="31869B"/>
              <w:bottom w:val="single" w:sz="4" w:space="0" w:color="31869B"/>
              <w:right w:val="single" w:sz="4" w:space="0" w:color="31869B"/>
            </w:tcBorders>
            <w:shd w:val="clear" w:color="auto" w:fill="auto"/>
            <w:noWrap/>
            <w:vAlign w:val="center"/>
            <w:hideMark/>
          </w:tcPr>
          <w:p w14:paraId="6136FA2E" w14:textId="77777777" w:rsidR="00453298" w:rsidRPr="00453298" w:rsidRDefault="00453298" w:rsidP="00453298">
            <w:pPr>
              <w:spacing w:after="0" w:line="240" w:lineRule="auto"/>
              <w:jc w:val="right"/>
              <w:rPr>
                <w:rFonts w:ascii="Times New Roman" w:eastAsia="Times New Roman" w:hAnsi="Times New Roman" w:cs="Times New Roman"/>
                <w:color w:val="000000"/>
              </w:rPr>
            </w:pPr>
            <w:r w:rsidRPr="00453298">
              <w:rPr>
                <w:rFonts w:ascii="Times New Roman" w:eastAsia="Times New Roman" w:hAnsi="Times New Roman" w:cs="Times New Roman"/>
                <w:color w:val="000000"/>
              </w:rPr>
              <w:t>6029</w:t>
            </w:r>
          </w:p>
        </w:tc>
        <w:tc>
          <w:tcPr>
            <w:tcW w:w="5270" w:type="dxa"/>
            <w:tcBorders>
              <w:top w:val="nil"/>
              <w:left w:val="nil"/>
              <w:bottom w:val="single" w:sz="4" w:space="0" w:color="31869B"/>
              <w:right w:val="single" w:sz="4" w:space="0" w:color="31869B"/>
            </w:tcBorders>
            <w:shd w:val="clear" w:color="auto" w:fill="auto"/>
            <w:noWrap/>
            <w:vAlign w:val="center"/>
            <w:hideMark/>
          </w:tcPr>
          <w:p w14:paraId="1528ACF3" w14:textId="77777777" w:rsidR="00453298" w:rsidRPr="00453298" w:rsidRDefault="00453298" w:rsidP="00453298">
            <w:pPr>
              <w:spacing w:after="0" w:line="240" w:lineRule="auto"/>
              <w:rPr>
                <w:rFonts w:ascii="Times New Roman" w:eastAsia="Times New Roman" w:hAnsi="Times New Roman" w:cs="Times New Roman"/>
                <w:color w:val="000000"/>
              </w:rPr>
            </w:pPr>
            <w:r w:rsidRPr="00453298">
              <w:rPr>
                <w:rFonts w:ascii="Times New Roman" w:eastAsia="Times New Roman" w:hAnsi="Times New Roman" w:cs="Times New Roman"/>
                <w:color w:val="000000"/>
              </w:rPr>
              <w:t>Shpenzime per te tjera materiale dhe sherbime operative (projekte festash, aktivitete artistike, sociale, promovuese, etj.)</w:t>
            </w:r>
          </w:p>
        </w:tc>
        <w:tc>
          <w:tcPr>
            <w:tcW w:w="1166" w:type="dxa"/>
            <w:tcBorders>
              <w:top w:val="nil"/>
              <w:left w:val="nil"/>
              <w:bottom w:val="single" w:sz="4" w:space="0" w:color="31869B"/>
              <w:right w:val="single" w:sz="4" w:space="0" w:color="31869B"/>
            </w:tcBorders>
            <w:shd w:val="clear" w:color="auto" w:fill="auto"/>
            <w:noWrap/>
            <w:vAlign w:val="center"/>
            <w:hideMark/>
          </w:tcPr>
          <w:p w14:paraId="547FB1E1"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10,500,000</w:t>
            </w:r>
          </w:p>
        </w:tc>
        <w:tc>
          <w:tcPr>
            <w:tcW w:w="1171" w:type="dxa"/>
            <w:tcBorders>
              <w:top w:val="nil"/>
              <w:left w:val="nil"/>
              <w:bottom w:val="single" w:sz="4" w:space="0" w:color="31869B"/>
              <w:right w:val="single" w:sz="4" w:space="0" w:color="31869B"/>
            </w:tcBorders>
            <w:shd w:val="clear" w:color="auto" w:fill="auto"/>
            <w:noWrap/>
            <w:vAlign w:val="center"/>
            <w:hideMark/>
          </w:tcPr>
          <w:p w14:paraId="41D7E924"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10,374,712</w:t>
            </w:r>
          </w:p>
        </w:tc>
        <w:tc>
          <w:tcPr>
            <w:tcW w:w="1036" w:type="dxa"/>
            <w:tcBorders>
              <w:top w:val="nil"/>
              <w:left w:val="nil"/>
              <w:bottom w:val="single" w:sz="4" w:space="0" w:color="31869B"/>
              <w:right w:val="single" w:sz="8" w:space="0" w:color="31869B"/>
            </w:tcBorders>
            <w:shd w:val="clear" w:color="auto" w:fill="auto"/>
            <w:noWrap/>
            <w:vAlign w:val="center"/>
            <w:hideMark/>
          </w:tcPr>
          <w:p w14:paraId="1317F335" w14:textId="77777777" w:rsidR="00453298" w:rsidRPr="00453298" w:rsidRDefault="00453298" w:rsidP="00453298">
            <w:pPr>
              <w:spacing w:after="0" w:line="240" w:lineRule="auto"/>
              <w:jc w:val="right"/>
              <w:rPr>
                <w:rFonts w:ascii="Times New Roman" w:eastAsia="Times New Roman" w:hAnsi="Times New Roman" w:cs="Times New Roman"/>
                <w:color w:val="000000"/>
                <w:sz w:val="20"/>
                <w:szCs w:val="20"/>
              </w:rPr>
            </w:pPr>
            <w:r w:rsidRPr="00453298">
              <w:rPr>
                <w:rFonts w:ascii="Times New Roman" w:eastAsia="Times New Roman" w:hAnsi="Times New Roman" w:cs="Times New Roman"/>
                <w:color w:val="000000"/>
                <w:sz w:val="20"/>
                <w:szCs w:val="20"/>
              </w:rPr>
              <w:t>99%</w:t>
            </w:r>
          </w:p>
        </w:tc>
      </w:tr>
      <w:tr w:rsidR="00453298" w:rsidRPr="00453298" w14:paraId="33F759B5" w14:textId="77777777" w:rsidTr="00FB4CE0">
        <w:trPr>
          <w:trHeight w:val="366"/>
        </w:trPr>
        <w:tc>
          <w:tcPr>
            <w:tcW w:w="6087" w:type="dxa"/>
            <w:gridSpan w:val="2"/>
            <w:tcBorders>
              <w:top w:val="single" w:sz="4" w:space="0" w:color="31869B"/>
              <w:left w:val="single" w:sz="8" w:space="0" w:color="31869B"/>
              <w:bottom w:val="single" w:sz="8" w:space="0" w:color="31869B"/>
              <w:right w:val="single" w:sz="4" w:space="0" w:color="31869B"/>
            </w:tcBorders>
            <w:shd w:val="clear" w:color="auto" w:fill="auto"/>
            <w:noWrap/>
            <w:vAlign w:val="center"/>
            <w:hideMark/>
          </w:tcPr>
          <w:p w14:paraId="7A4C6114" w14:textId="77777777" w:rsidR="00453298" w:rsidRPr="00453298" w:rsidRDefault="00453298" w:rsidP="00453298">
            <w:pPr>
              <w:spacing w:after="0" w:line="240" w:lineRule="auto"/>
              <w:jc w:val="center"/>
              <w:rPr>
                <w:rFonts w:ascii="Times New Roman" w:eastAsia="Times New Roman" w:hAnsi="Times New Roman" w:cs="Times New Roman"/>
                <w:b/>
                <w:bCs/>
                <w:color w:val="000000"/>
              </w:rPr>
            </w:pPr>
            <w:r w:rsidRPr="00453298">
              <w:rPr>
                <w:rFonts w:ascii="Times New Roman" w:eastAsia="Times New Roman" w:hAnsi="Times New Roman" w:cs="Times New Roman"/>
                <w:b/>
                <w:bCs/>
                <w:color w:val="000000"/>
              </w:rPr>
              <w:t>Totali</w:t>
            </w:r>
          </w:p>
        </w:tc>
        <w:tc>
          <w:tcPr>
            <w:tcW w:w="1166" w:type="dxa"/>
            <w:tcBorders>
              <w:top w:val="nil"/>
              <w:left w:val="nil"/>
              <w:bottom w:val="single" w:sz="8" w:space="0" w:color="31869B"/>
              <w:right w:val="single" w:sz="4" w:space="0" w:color="31869B"/>
            </w:tcBorders>
            <w:shd w:val="clear" w:color="auto" w:fill="auto"/>
            <w:noWrap/>
            <w:vAlign w:val="center"/>
            <w:hideMark/>
          </w:tcPr>
          <w:p w14:paraId="5F35308E"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52,324,716</w:t>
            </w:r>
          </w:p>
        </w:tc>
        <w:tc>
          <w:tcPr>
            <w:tcW w:w="1171" w:type="dxa"/>
            <w:tcBorders>
              <w:top w:val="nil"/>
              <w:left w:val="nil"/>
              <w:bottom w:val="single" w:sz="8" w:space="0" w:color="31869B"/>
              <w:right w:val="single" w:sz="4" w:space="0" w:color="31869B"/>
            </w:tcBorders>
            <w:shd w:val="clear" w:color="auto" w:fill="auto"/>
            <w:noWrap/>
            <w:vAlign w:val="center"/>
            <w:hideMark/>
          </w:tcPr>
          <w:p w14:paraId="16948DD5"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47,882,019</w:t>
            </w:r>
          </w:p>
        </w:tc>
        <w:tc>
          <w:tcPr>
            <w:tcW w:w="1036" w:type="dxa"/>
            <w:tcBorders>
              <w:top w:val="nil"/>
              <w:left w:val="nil"/>
              <w:bottom w:val="single" w:sz="8" w:space="0" w:color="31869B"/>
              <w:right w:val="single" w:sz="8" w:space="0" w:color="31869B"/>
            </w:tcBorders>
            <w:shd w:val="clear" w:color="auto" w:fill="auto"/>
            <w:noWrap/>
            <w:vAlign w:val="center"/>
            <w:hideMark/>
          </w:tcPr>
          <w:p w14:paraId="5C11DA7A" w14:textId="77777777" w:rsidR="00453298" w:rsidRPr="00453298" w:rsidRDefault="00453298" w:rsidP="00453298">
            <w:pPr>
              <w:spacing w:after="0" w:line="240" w:lineRule="auto"/>
              <w:jc w:val="right"/>
              <w:rPr>
                <w:rFonts w:ascii="Times New Roman" w:eastAsia="Times New Roman" w:hAnsi="Times New Roman" w:cs="Times New Roman"/>
                <w:b/>
                <w:bCs/>
                <w:color w:val="000000"/>
                <w:sz w:val="20"/>
                <w:szCs w:val="20"/>
              </w:rPr>
            </w:pPr>
            <w:r w:rsidRPr="00453298">
              <w:rPr>
                <w:rFonts w:ascii="Times New Roman" w:eastAsia="Times New Roman" w:hAnsi="Times New Roman" w:cs="Times New Roman"/>
                <w:b/>
                <w:bCs/>
                <w:color w:val="000000"/>
                <w:sz w:val="20"/>
                <w:szCs w:val="20"/>
              </w:rPr>
              <w:t>92%</w:t>
            </w:r>
          </w:p>
        </w:tc>
      </w:tr>
    </w:tbl>
    <w:p w14:paraId="27EBBA0B" w14:textId="78395A90" w:rsidR="00453298" w:rsidRDefault="00453298" w:rsidP="00E64CFB">
      <w:pPr>
        <w:tabs>
          <w:tab w:val="left" w:pos="360"/>
        </w:tabs>
        <w:jc w:val="both"/>
        <w:rPr>
          <w:rFonts w:ascii="Times New Roman" w:hAnsi="Times New Roman" w:cs="Times New Roman"/>
        </w:rPr>
      </w:pPr>
    </w:p>
    <w:p w14:paraId="2CF2AF44" w14:textId="77777777" w:rsidR="00453298" w:rsidRPr="00E51C9A" w:rsidRDefault="00453298" w:rsidP="00E64CFB">
      <w:pPr>
        <w:tabs>
          <w:tab w:val="left" w:pos="360"/>
        </w:tabs>
        <w:jc w:val="both"/>
        <w:rPr>
          <w:rFonts w:ascii="Times New Roman" w:hAnsi="Times New Roman" w:cs="Times New Roman"/>
        </w:rPr>
      </w:pPr>
    </w:p>
    <w:p w14:paraId="188BFCB7" w14:textId="29768FF2" w:rsidR="008E1ABB" w:rsidRPr="008B1D58" w:rsidRDefault="00122F1F" w:rsidP="00E64CFB">
      <w:pPr>
        <w:pStyle w:val="Heading3"/>
        <w:tabs>
          <w:tab w:val="left" w:pos="360"/>
        </w:tabs>
        <w:jc w:val="both"/>
        <w:rPr>
          <w:rFonts w:ascii="Times New Roman" w:eastAsia="Times New Roman" w:hAnsi="Times New Roman" w:cs="Times New Roman"/>
          <w:color w:val="auto"/>
          <w:sz w:val="22"/>
          <w:szCs w:val="22"/>
          <w:lang w:val="sq-AL"/>
        </w:rPr>
      </w:pPr>
      <w:bookmarkStart w:id="77" w:name="_Toc130329507"/>
      <w:r w:rsidRPr="008B1D58">
        <w:rPr>
          <w:rFonts w:ascii="Times New Roman" w:eastAsia="Times New Roman" w:hAnsi="Times New Roman" w:cs="Times New Roman"/>
          <w:color w:val="auto"/>
          <w:sz w:val="22"/>
          <w:szCs w:val="22"/>
          <w:lang w:val="sq-AL"/>
        </w:rPr>
        <w:t>Projektet e Investimeve të Programit</w:t>
      </w:r>
      <w:r w:rsidR="00440BBA" w:rsidRPr="008B1D58">
        <w:rPr>
          <w:rFonts w:ascii="Times New Roman" w:eastAsia="Times New Roman" w:hAnsi="Times New Roman" w:cs="Times New Roman"/>
          <w:color w:val="auto"/>
          <w:sz w:val="22"/>
          <w:szCs w:val="22"/>
          <w:lang w:val="sq-AL"/>
        </w:rPr>
        <w:tab/>
      </w:r>
      <w:r w:rsidR="00440BBA" w:rsidRPr="008B1D58">
        <w:rPr>
          <w:rFonts w:ascii="Times New Roman" w:eastAsia="Times New Roman" w:hAnsi="Times New Roman" w:cs="Times New Roman"/>
          <w:color w:val="auto"/>
          <w:sz w:val="22"/>
          <w:szCs w:val="22"/>
          <w:lang w:val="sq-AL"/>
        </w:rPr>
        <w:tab/>
      </w:r>
      <w:r w:rsidR="00440BBA" w:rsidRPr="008B1D58">
        <w:rPr>
          <w:rFonts w:ascii="Times New Roman" w:eastAsia="Times New Roman" w:hAnsi="Times New Roman" w:cs="Times New Roman"/>
          <w:color w:val="auto"/>
          <w:sz w:val="22"/>
          <w:szCs w:val="22"/>
          <w:lang w:val="sq-AL"/>
        </w:rPr>
        <w:tab/>
      </w:r>
      <w:r w:rsidR="00440BBA" w:rsidRPr="008B1D58">
        <w:rPr>
          <w:rFonts w:ascii="Times New Roman" w:eastAsia="Times New Roman" w:hAnsi="Times New Roman" w:cs="Times New Roman"/>
          <w:color w:val="auto"/>
          <w:sz w:val="22"/>
          <w:szCs w:val="22"/>
          <w:lang w:val="sq-AL"/>
        </w:rPr>
        <w:tab/>
      </w:r>
      <w:r w:rsidR="00440BBA" w:rsidRPr="008B1D58">
        <w:rPr>
          <w:rFonts w:ascii="Times New Roman" w:eastAsia="Times New Roman" w:hAnsi="Times New Roman" w:cs="Times New Roman"/>
          <w:color w:val="auto"/>
          <w:sz w:val="22"/>
          <w:szCs w:val="22"/>
          <w:lang w:val="sq-AL"/>
        </w:rPr>
        <w:tab/>
      </w:r>
      <w:r w:rsidR="00440BBA" w:rsidRPr="008B1D58">
        <w:rPr>
          <w:rFonts w:ascii="Times New Roman" w:eastAsia="Times New Roman" w:hAnsi="Times New Roman" w:cs="Times New Roman"/>
          <w:color w:val="auto"/>
          <w:sz w:val="22"/>
          <w:szCs w:val="22"/>
          <w:lang w:val="sq-AL"/>
        </w:rPr>
        <w:tab/>
        <w:t>në 000 lekë</w:t>
      </w:r>
      <w:bookmarkEnd w:id="77"/>
    </w:p>
    <w:tbl>
      <w:tblPr>
        <w:tblW w:w="10069" w:type="dxa"/>
        <w:tblLook w:val="04A0" w:firstRow="1" w:lastRow="0" w:firstColumn="1" w:lastColumn="0" w:noHBand="0" w:noVBand="1"/>
      </w:tblPr>
      <w:tblGrid>
        <w:gridCol w:w="327"/>
        <w:gridCol w:w="1011"/>
        <w:gridCol w:w="2532"/>
        <w:gridCol w:w="906"/>
        <w:gridCol w:w="1390"/>
        <w:gridCol w:w="795"/>
        <w:gridCol w:w="953"/>
        <w:gridCol w:w="1022"/>
        <w:gridCol w:w="851"/>
        <w:gridCol w:w="282"/>
      </w:tblGrid>
      <w:tr w:rsidR="008B1D58" w:rsidRPr="008B1D58" w14:paraId="4D16257B" w14:textId="77777777" w:rsidTr="005619EA">
        <w:trPr>
          <w:trHeight w:val="273"/>
        </w:trPr>
        <w:tc>
          <w:tcPr>
            <w:tcW w:w="327" w:type="dxa"/>
            <w:tcBorders>
              <w:top w:val="nil"/>
              <w:left w:val="nil"/>
              <w:bottom w:val="nil"/>
              <w:right w:val="nil"/>
            </w:tcBorders>
            <w:shd w:val="clear" w:color="000000" w:fill="FCE4D6"/>
            <w:noWrap/>
            <w:vAlign w:val="center"/>
            <w:hideMark/>
          </w:tcPr>
          <w:p w14:paraId="231887CA" w14:textId="77777777" w:rsidR="006D408C" w:rsidRPr="008B1D58" w:rsidRDefault="006D408C" w:rsidP="00E64CFB">
            <w:pPr>
              <w:tabs>
                <w:tab w:val="left" w:pos="360"/>
              </w:tabs>
              <w:spacing w:after="0" w:line="240" w:lineRule="auto"/>
              <w:jc w:val="both"/>
              <w:rPr>
                <w:rFonts w:ascii="Calibri" w:eastAsia="Times New Roman" w:hAnsi="Calibri" w:cs="Calibri"/>
                <w:b/>
                <w:bCs/>
                <w:sz w:val="20"/>
                <w:szCs w:val="20"/>
              </w:rPr>
            </w:pPr>
            <w:r w:rsidRPr="008B1D58">
              <w:rPr>
                <w:rFonts w:ascii="Calibri" w:eastAsia="Times New Roman" w:hAnsi="Calibri" w:cs="Calibri"/>
                <w:b/>
                <w:bCs/>
                <w:sz w:val="20"/>
                <w:szCs w:val="20"/>
              </w:rPr>
              <w:t> </w:t>
            </w:r>
          </w:p>
        </w:tc>
        <w:tc>
          <w:tcPr>
            <w:tcW w:w="1011" w:type="dxa"/>
            <w:tcBorders>
              <w:top w:val="nil"/>
              <w:left w:val="nil"/>
              <w:bottom w:val="nil"/>
              <w:right w:val="nil"/>
            </w:tcBorders>
            <w:shd w:val="clear" w:color="000000" w:fill="FCE4D6"/>
            <w:noWrap/>
            <w:vAlign w:val="center"/>
            <w:hideMark/>
          </w:tcPr>
          <w:p w14:paraId="7F1E257F" w14:textId="77777777" w:rsidR="006D408C" w:rsidRPr="008B1D58" w:rsidRDefault="006D408C" w:rsidP="00E64CFB">
            <w:pPr>
              <w:tabs>
                <w:tab w:val="left" w:pos="360"/>
              </w:tabs>
              <w:spacing w:after="0" w:line="240" w:lineRule="auto"/>
              <w:jc w:val="both"/>
              <w:rPr>
                <w:rFonts w:ascii="Calibri" w:eastAsia="Times New Roman" w:hAnsi="Calibri" w:cs="Calibri"/>
                <w:b/>
                <w:bCs/>
                <w:sz w:val="18"/>
                <w:szCs w:val="18"/>
              </w:rPr>
            </w:pPr>
            <w:r w:rsidRPr="008B1D58">
              <w:rPr>
                <w:rFonts w:ascii="Calibri" w:eastAsia="Times New Roman" w:hAnsi="Calibri" w:cs="Calibri"/>
                <w:b/>
                <w:bCs/>
                <w:sz w:val="18"/>
                <w:szCs w:val="18"/>
              </w:rPr>
              <w:t> </w:t>
            </w:r>
          </w:p>
        </w:tc>
        <w:tc>
          <w:tcPr>
            <w:tcW w:w="2532" w:type="dxa"/>
            <w:tcBorders>
              <w:top w:val="nil"/>
              <w:left w:val="nil"/>
              <w:bottom w:val="nil"/>
              <w:right w:val="nil"/>
            </w:tcBorders>
            <w:shd w:val="clear" w:color="000000" w:fill="FCE4D6"/>
            <w:noWrap/>
            <w:vAlign w:val="center"/>
            <w:hideMark/>
          </w:tcPr>
          <w:p w14:paraId="42918687" w14:textId="77777777" w:rsidR="006D408C" w:rsidRPr="008B1D58" w:rsidRDefault="006D408C" w:rsidP="00E64CFB">
            <w:pPr>
              <w:tabs>
                <w:tab w:val="left" w:pos="360"/>
              </w:tabs>
              <w:spacing w:after="0" w:line="240" w:lineRule="auto"/>
              <w:jc w:val="both"/>
              <w:rPr>
                <w:rFonts w:ascii="Calibri" w:eastAsia="Times New Roman" w:hAnsi="Calibri" w:cs="Calibri"/>
                <w:b/>
                <w:bCs/>
              </w:rPr>
            </w:pPr>
            <w:r w:rsidRPr="008B1D58">
              <w:rPr>
                <w:rFonts w:ascii="Calibri" w:eastAsia="Times New Roman" w:hAnsi="Calibri" w:cs="Calibri"/>
                <w:b/>
                <w:bCs/>
              </w:rPr>
              <w:t> </w:t>
            </w:r>
          </w:p>
        </w:tc>
        <w:tc>
          <w:tcPr>
            <w:tcW w:w="906" w:type="dxa"/>
            <w:tcBorders>
              <w:top w:val="nil"/>
              <w:left w:val="nil"/>
              <w:bottom w:val="nil"/>
              <w:right w:val="nil"/>
            </w:tcBorders>
            <w:shd w:val="clear" w:color="000000" w:fill="FCE4D6"/>
            <w:noWrap/>
            <w:vAlign w:val="center"/>
            <w:hideMark/>
          </w:tcPr>
          <w:p w14:paraId="63E2B997" w14:textId="77777777" w:rsidR="006D408C" w:rsidRPr="008B1D58" w:rsidRDefault="006D408C" w:rsidP="00E64CFB">
            <w:pPr>
              <w:tabs>
                <w:tab w:val="left" w:pos="360"/>
              </w:tabs>
              <w:spacing w:after="0" w:line="240" w:lineRule="auto"/>
              <w:jc w:val="both"/>
              <w:rPr>
                <w:rFonts w:ascii="Calibri" w:eastAsia="Times New Roman" w:hAnsi="Calibri" w:cs="Calibri"/>
                <w:b/>
                <w:bCs/>
              </w:rPr>
            </w:pPr>
            <w:r w:rsidRPr="008B1D58">
              <w:rPr>
                <w:rFonts w:ascii="Calibri" w:eastAsia="Times New Roman" w:hAnsi="Calibri" w:cs="Calibri"/>
                <w:b/>
                <w:bCs/>
              </w:rPr>
              <w:t> </w:t>
            </w:r>
          </w:p>
        </w:tc>
        <w:tc>
          <w:tcPr>
            <w:tcW w:w="1390" w:type="dxa"/>
            <w:tcBorders>
              <w:top w:val="nil"/>
              <w:left w:val="nil"/>
              <w:bottom w:val="nil"/>
              <w:right w:val="nil"/>
            </w:tcBorders>
            <w:shd w:val="clear" w:color="000000" w:fill="FCE4D6"/>
            <w:noWrap/>
            <w:vAlign w:val="center"/>
            <w:hideMark/>
          </w:tcPr>
          <w:p w14:paraId="0BF6B9D0" w14:textId="77777777" w:rsidR="006D408C" w:rsidRPr="008B1D58" w:rsidRDefault="006D408C" w:rsidP="00E64CFB">
            <w:pPr>
              <w:tabs>
                <w:tab w:val="left" w:pos="360"/>
              </w:tabs>
              <w:spacing w:after="0" w:line="240" w:lineRule="auto"/>
              <w:jc w:val="both"/>
              <w:rPr>
                <w:rFonts w:ascii="Calibri" w:eastAsia="Times New Roman" w:hAnsi="Calibri" w:cs="Calibri"/>
                <w:b/>
                <w:bCs/>
              </w:rPr>
            </w:pPr>
            <w:r w:rsidRPr="008B1D58">
              <w:rPr>
                <w:rFonts w:ascii="Calibri" w:eastAsia="Times New Roman" w:hAnsi="Calibri" w:cs="Calibri"/>
                <w:b/>
                <w:bCs/>
              </w:rPr>
              <w:t> </w:t>
            </w:r>
          </w:p>
        </w:tc>
        <w:tc>
          <w:tcPr>
            <w:tcW w:w="795" w:type="dxa"/>
            <w:tcBorders>
              <w:top w:val="nil"/>
              <w:left w:val="nil"/>
              <w:bottom w:val="nil"/>
              <w:right w:val="nil"/>
            </w:tcBorders>
            <w:shd w:val="clear" w:color="000000" w:fill="FCE4D6"/>
            <w:noWrap/>
            <w:vAlign w:val="center"/>
            <w:hideMark/>
          </w:tcPr>
          <w:p w14:paraId="13431FE1" w14:textId="77777777" w:rsidR="006D408C" w:rsidRPr="008B1D58" w:rsidRDefault="006D408C" w:rsidP="00E64CFB">
            <w:pPr>
              <w:tabs>
                <w:tab w:val="left" w:pos="360"/>
              </w:tabs>
              <w:spacing w:after="0" w:line="240" w:lineRule="auto"/>
              <w:jc w:val="both"/>
              <w:rPr>
                <w:rFonts w:ascii="Calibri" w:eastAsia="Times New Roman" w:hAnsi="Calibri" w:cs="Calibri"/>
                <w:b/>
                <w:bCs/>
              </w:rPr>
            </w:pPr>
            <w:r w:rsidRPr="008B1D58">
              <w:rPr>
                <w:rFonts w:ascii="Calibri" w:eastAsia="Times New Roman" w:hAnsi="Calibri" w:cs="Calibri"/>
                <w:b/>
                <w:bCs/>
              </w:rPr>
              <w:t> </w:t>
            </w:r>
          </w:p>
        </w:tc>
        <w:tc>
          <w:tcPr>
            <w:tcW w:w="953" w:type="dxa"/>
            <w:tcBorders>
              <w:top w:val="nil"/>
              <w:left w:val="nil"/>
              <w:bottom w:val="nil"/>
              <w:right w:val="nil"/>
            </w:tcBorders>
            <w:shd w:val="clear" w:color="000000" w:fill="FCE4D6"/>
            <w:noWrap/>
            <w:vAlign w:val="center"/>
            <w:hideMark/>
          </w:tcPr>
          <w:p w14:paraId="112AC0E0" w14:textId="77777777" w:rsidR="006D408C" w:rsidRPr="008B1D58" w:rsidRDefault="006D408C" w:rsidP="00E64CFB">
            <w:pPr>
              <w:tabs>
                <w:tab w:val="left" w:pos="360"/>
              </w:tabs>
              <w:spacing w:after="0" w:line="240" w:lineRule="auto"/>
              <w:jc w:val="both"/>
              <w:rPr>
                <w:rFonts w:ascii="Calibri" w:eastAsia="Times New Roman" w:hAnsi="Calibri" w:cs="Calibri"/>
                <w:b/>
                <w:bCs/>
              </w:rPr>
            </w:pPr>
            <w:r w:rsidRPr="008B1D58">
              <w:rPr>
                <w:rFonts w:ascii="Calibri" w:eastAsia="Times New Roman" w:hAnsi="Calibri" w:cs="Calibri"/>
                <w:b/>
                <w:bCs/>
              </w:rPr>
              <w:t> </w:t>
            </w:r>
          </w:p>
        </w:tc>
        <w:tc>
          <w:tcPr>
            <w:tcW w:w="1022" w:type="dxa"/>
            <w:tcBorders>
              <w:top w:val="nil"/>
              <w:left w:val="nil"/>
              <w:bottom w:val="nil"/>
              <w:right w:val="nil"/>
            </w:tcBorders>
            <w:shd w:val="clear" w:color="000000" w:fill="FCE4D6"/>
            <w:noWrap/>
            <w:vAlign w:val="center"/>
            <w:hideMark/>
          </w:tcPr>
          <w:p w14:paraId="30360574" w14:textId="77777777" w:rsidR="006D408C" w:rsidRPr="008B1D58" w:rsidRDefault="006D408C" w:rsidP="00E64CFB">
            <w:pPr>
              <w:tabs>
                <w:tab w:val="left" w:pos="360"/>
              </w:tabs>
              <w:spacing w:after="0" w:line="240" w:lineRule="auto"/>
              <w:jc w:val="both"/>
              <w:rPr>
                <w:rFonts w:ascii="Calibri" w:eastAsia="Times New Roman" w:hAnsi="Calibri" w:cs="Calibri"/>
              </w:rPr>
            </w:pPr>
            <w:r w:rsidRPr="008B1D58">
              <w:rPr>
                <w:rFonts w:ascii="Calibri" w:eastAsia="Times New Roman" w:hAnsi="Calibri" w:cs="Calibri"/>
              </w:rPr>
              <w:t> </w:t>
            </w:r>
          </w:p>
        </w:tc>
        <w:tc>
          <w:tcPr>
            <w:tcW w:w="851" w:type="dxa"/>
            <w:tcBorders>
              <w:top w:val="nil"/>
              <w:left w:val="nil"/>
              <w:bottom w:val="nil"/>
              <w:right w:val="nil"/>
            </w:tcBorders>
            <w:shd w:val="clear" w:color="000000" w:fill="FCE4D6"/>
            <w:noWrap/>
            <w:vAlign w:val="center"/>
            <w:hideMark/>
          </w:tcPr>
          <w:p w14:paraId="237BEFD6" w14:textId="77777777" w:rsidR="006D408C" w:rsidRPr="008B1D58" w:rsidRDefault="006D408C" w:rsidP="00E64CFB">
            <w:pPr>
              <w:tabs>
                <w:tab w:val="left" w:pos="360"/>
              </w:tabs>
              <w:spacing w:after="0" w:line="240" w:lineRule="auto"/>
              <w:jc w:val="both"/>
              <w:rPr>
                <w:rFonts w:ascii="Calibri" w:eastAsia="Times New Roman" w:hAnsi="Calibri" w:cs="Calibri"/>
              </w:rPr>
            </w:pPr>
            <w:r w:rsidRPr="008B1D58">
              <w:rPr>
                <w:rFonts w:ascii="Calibri" w:eastAsia="Times New Roman" w:hAnsi="Calibri" w:cs="Calibri"/>
              </w:rPr>
              <w:t> </w:t>
            </w:r>
          </w:p>
        </w:tc>
        <w:tc>
          <w:tcPr>
            <w:tcW w:w="282" w:type="dxa"/>
            <w:tcBorders>
              <w:top w:val="nil"/>
              <w:left w:val="nil"/>
              <w:bottom w:val="nil"/>
              <w:right w:val="nil"/>
            </w:tcBorders>
            <w:shd w:val="clear" w:color="000000" w:fill="FCE4D6"/>
            <w:noWrap/>
            <w:vAlign w:val="center"/>
            <w:hideMark/>
          </w:tcPr>
          <w:p w14:paraId="64AC9D29" w14:textId="77777777" w:rsidR="006D408C" w:rsidRPr="008B1D58" w:rsidRDefault="006D408C" w:rsidP="00E64CFB">
            <w:pPr>
              <w:tabs>
                <w:tab w:val="left" w:pos="360"/>
              </w:tabs>
              <w:spacing w:after="0" w:line="240" w:lineRule="auto"/>
              <w:jc w:val="both"/>
              <w:rPr>
                <w:rFonts w:ascii="Calibri" w:eastAsia="Times New Roman" w:hAnsi="Calibri" w:cs="Calibri"/>
              </w:rPr>
            </w:pPr>
            <w:r w:rsidRPr="008B1D58">
              <w:rPr>
                <w:rFonts w:ascii="Calibri" w:eastAsia="Times New Roman" w:hAnsi="Calibri" w:cs="Calibri"/>
              </w:rPr>
              <w:t> </w:t>
            </w:r>
          </w:p>
        </w:tc>
      </w:tr>
      <w:tr w:rsidR="008B1D58" w:rsidRPr="008B1D58" w14:paraId="2CCCEFE9" w14:textId="77777777" w:rsidTr="005619EA">
        <w:trPr>
          <w:trHeight w:val="273"/>
        </w:trPr>
        <w:tc>
          <w:tcPr>
            <w:tcW w:w="327" w:type="dxa"/>
            <w:tcBorders>
              <w:top w:val="nil"/>
              <w:left w:val="nil"/>
              <w:bottom w:val="nil"/>
              <w:right w:val="nil"/>
            </w:tcBorders>
            <w:shd w:val="clear" w:color="000000" w:fill="FCE4D6"/>
            <w:noWrap/>
            <w:vAlign w:val="center"/>
            <w:hideMark/>
          </w:tcPr>
          <w:p w14:paraId="65A8B5A0" w14:textId="77777777" w:rsidR="006D408C" w:rsidRPr="008B1D58" w:rsidRDefault="006D408C" w:rsidP="00E64CFB">
            <w:pPr>
              <w:tabs>
                <w:tab w:val="left" w:pos="360"/>
              </w:tabs>
              <w:spacing w:after="0" w:line="240" w:lineRule="auto"/>
              <w:jc w:val="both"/>
              <w:rPr>
                <w:rFonts w:ascii="Calibri" w:eastAsia="Times New Roman" w:hAnsi="Calibri" w:cs="Calibri"/>
                <w:b/>
                <w:bCs/>
                <w:sz w:val="20"/>
                <w:szCs w:val="20"/>
              </w:rPr>
            </w:pPr>
            <w:r w:rsidRPr="008B1D58">
              <w:rPr>
                <w:rFonts w:ascii="Calibri" w:eastAsia="Times New Roman" w:hAnsi="Calibri" w:cs="Calibri"/>
                <w:b/>
                <w:bCs/>
                <w:sz w:val="20"/>
                <w:szCs w:val="20"/>
              </w:rPr>
              <w:t> </w:t>
            </w:r>
          </w:p>
        </w:tc>
        <w:tc>
          <w:tcPr>
            <w:tcW w:w="1011" w:type="dxa"/>
            <w:tcBorders>
              <w:top w:val="nil"/>
              <w:left w:val="nil"/>
              <w:bottom w:val="nil"/>
              <w:right w:val="nil"/>
            </w:tcBorders>
            <w:shd w:val="clear" w:color="000000" w:fill="FCE4D6"/>
            <w:noWrap/>
            <w:vAlign w:val="center"/>
            <w:hideMark/>
          </w:tcPr>
          <w:p w14:paraId="144CA214" w14:textId="77777777" w:rsidR="006D408C" w:rsidRPr="008B1D58" w:rsidRDefault="006D408C" w:rsidP="00E64CFB">
            <w:pPr>
              <w:tabs>
                <w:tab w:val="left" w:pos="360"/>
              </w:tabs>
              <w:spacing w:after="0" w:line="240" w:lineRule="auto"/>
              <w:jc w:val="both"/>
              <w:rPr>
                <w:rFonts w:ascii="Calibri" w:eastAsia="Times New Roman" w:hAnsi="Calibri" w:cs="Calibri"/>
                <w:b/>
                <w:bCs/>
                <w:sz w:val="18"/>
                <w:szCs w:val="18"/>
              </w:rPr>
            </w:pPr>
            <w:r w:rsidRPr="008B1D58">
              <w:rPr>
                <w:rFonts w:ascii="Calibri" w:eastAsia="Times New Roman" w:hAnsi="Calibri" w:cs="Calibri"/>
                <w:b/>
                <w:bCs/>
                <w:sz w:val="18"/>
                <w:szCs w:val="18"/>
              </w:rPr>
              <w:t> </w:t>
            </w:r>
          </w:p>
        </w:tc>
        <w:tc>
          <w:tcPr>
            <w:tcW w:w="8449" w:type="dxa"/>
            <w:gridSpan w:val="7"/>
            <w:tcBorders>
              <w:top w:val="single" w:sz="4" w:space="0" w:color="auto"/>
              <w:left w:val="single" w:sz="4" w:space="0" w:color="auto"/>
              <w:bottom w:val="single" w:sz="4" w:space="0" w:color="auto"/>
              <w:right w:val="nil"/>
            </w:tcBorders>
            <w:shd w:val="clear" w:color="auto" w:fill="auto"/>
            <w:noWrap/>
            <w:vAlign w:val="center"/>
            <w:hideMark/>
          </w:tcPr>
          <w:p w14:paraId="5AF2A2C5" w14:textId="77777777" w:rsidR="006D408C" w:rsidRPr="008B1D58" w:rsidRDefault="006D408C" w:rsidP="00E64CFB">
            <w:pPr>
              <w:tabs>
                <w:tab w:val="left" w:pos="360"/>
              </w:tabs>
              <w:spacing w:after="0" w:line="240" w:lineRule="auto"/>
              <w:jc w:val="both"/>
              <w:rPr>
                <w:rFonts w:ascii="Calibri" w:eastAsia="Times New Roman" w:hAnsi="Calibri" w:cs="Calibri"/>
                <w:b/>
                <w:bCs/>
              </w:rPr>
            </w:pPr>
            <w:r w:rsidRPr="008B1D58">
              <w:rPr>
                <w:rFonts w:ascii="Calibri" w:eastAsia="Times New Roman" w:hAnsi="Calibri" w:cs="Calibri"/>
                <w:b/>
                <w:bCs/>
              </w:rPr>
              <w:t>Projektet e Investimeve</w:t>
            </w:r>
          </w:p>
        </w:tc>
        <w:tc>
          <w:tcPr>
            <w:tcW w:w="282" w:type="dxa"/>
            <w:tcBorders>
              <w:top w:val="nil"/>
              <w:left w:val="nil"/>
              <w:bottom w:val="nil"/>
              <w:right w:val="nil"/>
            </w:tcBorders>
            <w:shd w:val="clear" w:color="000000" w:fill="FCE4D6"/>
            <w:noWrap/>
            <w:vAlign w:val="center"/>
            <w:hideMark/>
          </w:tcPr>
          <w:p w14:paraId="295B40AD" w14:textId="77777777" w:rsidR="006D408C" w:rsidRPr="008B1D58" w:rsidRDefault="006D408C" w:rsidP="00E64CFB">
            <w:pPr>
              <w:tabs>
                <w:tab w:val="left" w:pos="360"/>
              </w:tabs>
              <w:spacing w:after="0" w:line="240" w:lineRule="auto"/>
              <w:jc w:val="both"/>
              <w:rPr>
                <w:rFonts w:ascii="Calibri" w:eastAsia="Times New Roman" w:hAnsi="Calibri" w:cs="Calibri"/>
              </w:rPr>
            </w:pPr>
            <w:r w:rsidRPr="008B1D58">
              <w:rPr>
                <w:rFonts w:ascii="Calibri" w:eastAsia="Times New Roman" w:hAnsi="Calibri" w:cs="Calibri"/>
              </w:rPr>
              <w:t> </w:t>
            </w:r>
          </w:p>
        </w:tc>
      </w:tr>
      <w:tr w:rsidR="008B1D58" w:rsidRPr="008B1D58" w14:paraId="5815D12F" w14:textId="77777777" w:rsidTr="005619EA">
        <w:trPr>
          <w:trHeight w:val="65"/>
        </w:trPr>
        <w:tc>
          <w:tcPr>
            <w:tcW w:w="327" w:type="dxa"/>
            <w:tcBorders>
              <w:top w:val="nil"/>
              <w:left w:val="nil"/>
              <w:bottom w:val="nil"/>
              <w:right w:val="nil"/>
            </w:tcBorders>
            <w:shd w:val="clear" w:color="000000" w:fill="FCE4D6"/>
            <w:noWrap/>
            <w:vAlign w:val="center"/>
            <w:hideMark/>
          </w:tcPr>
          <w:p w14:paraId="4D1C86ED" w14:textId="77777777" w:rsidR="006D408C" w:rsidRPr="008B1D58" w:rsidRDefault="006D408C" w:rsidP="00E64CFB">
            <w:pPr>
              <w:tabs>
                <w:tab w:val="left" w:pos="360"/>
              </w:tabs>
              <w:spacing w:after="0" w:line="240" w:lineRule="auto"/>
              <w:jc w:val="both"/>
              <w:rPr>
                <w:rFonts w:ascii="Calibri" w:eastAsia="Times New Roman" w:hAnsi="Calibri" w:cs="Calibri"/>
                <w:b/>
                <w:bCs/>
                <w:sz w:val="20"/>
                <w:szCs w:val="20"/>
              </w:rPr>
            </w:pPr>
            <w:r w:rsidRPr="008B1D58">
              <w:rPr>
                <w:rFonts w:ascii="Calibri" w:eastAsia="Times New Roman" w:hAnsi="Calibri" w:cs="Calibri"/>
                <w:b/>
                <w:bCs/>
                <w:sz w:val="20"/>
                <w:szCs w:val="20"/>
              </w:rPr>
              <w:t> </w:t>
            </w:r>
          </w:p>
        </w:tc>
        <w:tc>
          <w:tcPr>
            <w:tcW w:w="1011" w:type="dxa"/>
            <w:tcBorders>
              <w:top w:val="nil"/>
              <w:left w:val="nil"/>
              <w:bottom w:val="nil"/>
              <w:right w:val="nil"/>
            </w:tcBorders>
            <w:shd w:val="clear" w:color="000000" w:fill="FCE4D6"/>
            <w:noWrap/>
            <w:vAlign w:val="center"/>
            <w:hideMark/>
          </w:tcPr>
          <w:p w14:paraId="5A70FE4C" w14:textId="77777777" w:rsidR="006D408C" w:rsidRPr="008B1D58" w:rsidRDefault="006D408C" w:rsidP="00E64CFB">
            <w:pPr>
              <w:tabs>
                <w:tab w:val="left" w:pos="360"/>
              </w:tabs>
              <w:spacing w:after="0" w:line="240" w:lineRule="auto"/>
              <w:jc w:val="both"/>
              <w:rPr>
                <w:rFonts w:ascii="Calibri" w:eastAsia="Times New Roman" w:hAnsi="Calibri" w:cs="Calibri"/>
                <w:b/>
                <w:bCs/>
                <w:sz w:val="18"/>
                <w:szCs w:val="18"/>
              </w:rPr>
            </w:pPr>
            <w:r w:rsidRPr="008B1D58">
              <w:rPr>
                <w:rFonts w:ascii="Calibri" w:eastAsia="Times New Roman" w:hAnsi="Calibri" w:cs="Calibri"/>
                <w:b/>
                <w:bCs/>
                <w:sz w:val="18"/>
                <w:szCs w:val="18"/>
              </w:rPr>
              <w:t> </w:t>
            </w:r>
          </w:p>
        </w:tc>
        <w:tc>
          <w:tcPr>
            <w:tcW w:w="2532" w:type="dxa"/>
            <w:tcBorders>
              <w:top w:val="nil"/>
              <w:left w:val="nil"/>
              <w:bottom w:val="nil"/>
              <w:right w:val="nil"/>
            </w:tcBorders>
            <w:shd w:val="clear" w:color="000000" w:fill="FCE4D6"/>
            <w:noWrap/>
            <w:vAlign w:val="center"/>
            <w:hideMark/>
          </w:tcPr>
          <w:p w14:paraId="3BD89F66"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906" w:type="dxa"/>
            <w:tcBorders>
              <w:top w:val="nil"/>
              <w:left w:val="nil"/>
              <w:bottom w:val="nil"/>
              <w:right w:val="nil"/>
            </w:tcBorders>
            <w:shd w:val="clear" w:color="000000" w:fill="FCE4D6"/>
            <w:noWrap/>
            <w:vAlign w:val="center"/>
            <w:hideMark/>
          </w:tcPr>
          <w:p w14:paraId="0067D437"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390" w:type="dxa"/>
            <w:tcBorders>
              <w:top w:val="nil"/>
              <w:left w:val="nil"/>
              <w:bottom w:val="nil"/>
              <w:right w:val="nil"/>
            </w:tcBorders>
            <w:shd w:val="clear" w:color="000000" w:fill="FCE4D6"/>
            <w:noWrap/>
            <w:vAlign w:val="center"/>
            <w:hideMark/>
          </w:tcPr>
          <w:p w14:paraId="2A44F263"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795" w:type="dxa"/>
            <w:tcBorders>
              <w:top w:val="nil"/>
              <w:left w:val="nil"/>
              <w:bottom w:val="nil"/>
              <w:right w:val="nil"/>
            </w:tcBorders>
            <w:shd w:val="clear" w:color="000000" w:fill="FCE4D6"/>
            <w:noWrap/>
            <w:vAlign w:val="center"/>
            <w:hideMark/>
          </w:tcPr>
          <w:p w14:paraId="3213807B"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953" w:type="dxa"/>
            <w:tcBorders>
              <w:top w:val="nil"/>
              <w:left w:val="nil"/>
              <w:bottom w:val="nil"/>
              <w:right w:val="nil"/>
            </w:tcBorders>
            <w:shd w:val="clear" w:color="000000" w:fill="FCE4D6"/>
            <w:noWrap/>
            <w:vAlign w:val="center"/>
            <w:hideMark/>
          </w:tcPr>
          <w:p w14:paraId="3134BF9B"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22" w:type="dxa"/>
            <w:tcBorders>
              <w:top w:val="nil"/>
              <w:left w:val="nil"/>
              <w:bottom w:val="nil"/>
              <w:right w:val="nil"/>
            </w:tcBorders>
            <w:shd w:val="clear" w:color="000000" w:fill="FCE4D6"/>
            <w:noWrap/>
            <w:vAlign w:val="center"/>
            <w:hideMark/>
          </w:tcPr>
          <w:p w14:paraId="4FA77DBE"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851" w:type="dxa"/>
            <w:tcBorders>
              <w:top w:val="nil"/>
              <w:left w:val="nil"/>
              <w:bottom w:val="nil"/>
              <w:right w:val="nil"/>
            </w:tcBorders>
            <w:shd w:val="clear" w:color="000000" w:fill="FCE4D6"/>
            <w:noWrap/>
            <w:vAlign w:val="center"/>
            <w:hideMark/>
          </w:tcPr>
          <w:p w14:paraId="678FB318"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282" w:type="dxa"/>
            <w:tcBorders>
              <w:top w:val="nil"/>
              <w:left w:val="nil"/>
              <w:bottom w:val="nil"/>
              <w:right w:val="nil"/>
            </w:tcBorders>
            <w:shd w:val="clear" w:color="000000" w:fill="FCE4D6"/>
            <w:noWrap/>
            <w:vAlign w:val="center"/>
            <w:hideMark/>
          </w:tcPr>
          <w:p w14:paraId="0ED68E17"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6414F03F" w14:textId="77777777" w:rsidTr="005619EA">
        <w:trPr>
          <w:trHeight w:val="273"/>
        </w:trPr>
        <w:tc>
          <w:tcPr>
            <w:tcW w:w="327" w:type="dxa"/>
            <w:tcBorders>
              <w:top w:val="nil"/>
              <w:left w:val="nil"/>
              <w:bottom w:val="nil"/>
              <w:right w:val="nil"/>
            </w:tcBorders>
            <w:shd w:val="clear" w:color="000000" w:fill="FCE4D6"/>
            <w:noWrap/>
            <w:vAlign w:val="center"/>
            <w:hideMark/>
          </w:tcPr>
          <w:p w14:paraId="5806E731" w14:textId="77777777" w:rsidR="006D408C" w:rsidRPr="008B1D58" w:rsidRDefault="006D408C" w:rsidP="00E64CFB">
            <w:pPr>
              <w:tabs>
                <w:tab w:val="left" w:pos="360"/>
              </w:tabs>
              <w:spacing w:after="0" w:line="240" w:lineRule="auto"/>
              <w:jc w:val="both"/>
              <w:rPr>
                <w:rFonts w:ascii="Calibri" w:eastAsia="Times New Roman" w:hAnsi="Calibri" w:cs="Calibri"/>
                <w:b/>
                <w:bCs/>
                <w:sz w:val="20"/>
                <w:szCs w:val="20"/>
              </w:rPr>
            </w:pPr>
            <w:r w:rsidRPr="008B1D58">
              <w:rPr>
                <w:rFonts w:ascii="Calibri" w:eastAsia="Times New Roman" w:hAnsi="Calibri" w:cs="Calibri"/>
                <w:b/>
                <w:bCs/>
                <w:sz w:val="20"/>
                <w:szCs w:val="20"/>
              </w:rPr>
              <w:t> </w:t>
            </w:r>
          </w:p>
        </w:tc>
        <w:tc>
          <w:tcPr>
            <w:tcW w:w="1011" w:type="dxa"/>
            <w:tcBorders>
              <w:top w:val="nil"/>
              <w:left w:val="nil"/>
              <w:bottom w:val="nil"/>
              <w:right w:val="nil"/>
            </w:tcBorders>
            <w:shd w:val="clear" w:color="000000" w:fill="FCE4D6"/>
            <w:noWrap/>
            <w:vAlign w:val="center"/>
            <w:hideMark/>
          </w:tcPr>
          <w:p w14:paraId="1BE02AF4" w14:textId="77777777" w:rsidR="006D408C" w:rsidRPr="008B1D58" w:rsidRDefault="006D408C" w:rsidP="00E64CFB">
            <w:pPr>
              <w:tabs>
                <w:tab w:val="left" w:pos="360"/>
              </w:tabs>
              <w:spacing w:after="0" w:line="240" w:lineRule="auto"/>
              <w:jc w:val="both"/>
              <w:rPr>
                <w:rFonts w:ascii="Calibri" w:eastAsia="Times New Roman" w:hAnsi="Calibri" w:cs="Calibri"/>
                <w:b/>
                <w:bCs/>
                <w:sz w:val="18"/>
                <w:szCs w:val="18"/>
              </w:rPr>
            </w:pPr>
            <w:r w:rsidRPr="008B1D58">
              <w:rPr>
                <w:rFonts w:ascii="Calibri" w:eastAsia="Times New Roman" w:hAnsi="Calibri" w:cs="Calibri"/>
                <w:b/>
                <w:bCs/>
                <w:sz w:val="18"/>
                <w:szCs w:val="18"/>
              </w:rPr>
              <w:t> </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C988E" w14:textId="77777777" w:rsidR="006D408C" w:rsidRPr="008B1D58" w:rsidRDefault="006D408C" w:rsidP="00E64CFB">
            <w:pPr>
              <w:tabs>
                <w:tab w:val="left" w:pos="360"/>
              </w:tabs>
              <w:spacing w:after="0" w:line="240" w:lineRule="auto"/>
              <w:jc w:val="both"/>
              <w:rPr>
                <w:rFonts w:ascii="Calibri" w:eastAsia="Times New Roman" w:hAnsi="Calibri" w:cs="Calibri"/>
                <w:b/>
                <w:bCs/>
                <w:sz w:val="16"/>
                <w:szCs w:val="16"/>
              </w:rPr>
            </w:pPr>
            <w:r w:rsidRPr="008B1D58">
              <w:rPr>
                <w:rFonts w:ascii="Calibri" w:eastAsia="Times New Roman" w:hAnsi="Calibri" w:cs="Calibri"/>
                <w:b/>
                <w:bCs/>
                <w:sz w:val="16"/>
                <w:szCs w:val="16"/>
              </w:rPr>
              <w:t>Programi</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6D51EC3"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0110</w:t>
            </w:r>
          </w:p>
        </w:tc>
        <w:tc>
          <w:tcPr>
            <w:tcW w:w="5011" w:type="dxa"/>
            <w:gridSpan w:val="5"/>
            <w:tcBorders>
              <w:top w:val="single" w:sz="4" w:space="0" w:color="auto"/>
              <w:left w:val="nil"/>
              <w:bottom w:val="single" w:sz="4" w:space="0" w:color="auto"/>
              <w:right w:val="nil"/>
            </w:tcBorders>
            <w:shd w:val="clear" w:color="auto" w:fill="auto"/>
            <w:noWrap/>
            <w:vAlign w:val="center"/>
            <w:hideMark/>
          </w:tcPr>
          <w:p w14:paraId="3909C189" w14:textId="77777777" w:rsidR="006D408C" w:rsidRPr="008B1D58" w:rsidRDefault="006D408C" w:rsidP="00E64CFB">
            <w:pPr>
              <w:tabs>
                <w:tab w:val="left" w:pos="360"/>
              </w:tabs>
              <w:spacing w:after="0" w:line="240" w:lineRule="auto"/>
              <w:jc w:val="both"/>
              <w:rPr>
                <w:rFonts w:ascii="Calibri" w:eastAsia="Times New Roman" w:hAnsi="Calibri" w:cs="Calibri"/>
                <w:b/>
                <w:bCs/>
              </w:rPr>
            </w:pPr>
            <w:r w:rsidRPr="008B1D58">
              <w:rPr>
                <w:rFonts w:ascii="Calibri" w:eastAsia="Times New Roman" w:hAnsi="Calibri" w:cs="Calibri"/>
                <w:b/>
                <w:bCs/>
              </w:rPr>
              <w:t>Planifikimi Menaxhimi dhe Administrimi</w:t>
            </w:r>
          </w:p>
        </w:tc>
        <w:tc>
          <w:tcPr>
            <w:tcW w:w="282" w:type="dxa"/>
            <w:tcBorders>
              <w:top w:val="nil"/>
              <w:left w:val="nil"/>
              <w:bottom w:val="nil"/>
              <w:right w:val="nil"/>
            </w:tcBorders>
            <w:shd w:val="clear" w:color="000000" w:fill="FCE4D6"/>
            <w:noWrap/>
            <w:vAlign w:val="center"/>
            <w:hideMark/>
          </w:tcPr>
          <w:p w14:paraId="4652730F"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68EE049F" w14:textId="77777777" w:rsidTr="005619EA">
        <w:trPr>
          <w:trHeight w:val="159"/>
        </w:trPr>
        <w:tc>
          <w:tcPr>
            <w:tcW w:w="327" w:type="dxa"/>
            <w:tcBorders>
              <w:top w:val="nil"/>
              <w:left w:val="nil"/>
              <w:bottom w:val="nil"/>
              <w:right w:val="nil"/>
            </w:tcBorders>
            <w:shd w:val="clear" w:color="000000" w:fill="FCE4D6"/>
            <w:noWrap/>
            <w:vAlign w:val="center"/>
            <w:hideMark/>
          </w:tcPr>
          <w:p w14:paraId="12518D03"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11" w:type="dxa"/>
            <w:tcBorders>
              <w:top w:val="nil"/>
              <w:left w:val="nil"/>
              <w:bottom w:val="nil"/>
              <w:right w:val="nil"/>
            </w:tcBorders>
            <w:shd w:val="clear" w:color="000000" w:fill="FCE4D6"/>
            <w:noWrap/>
            <w:vAlign w:val="center"/>
            <w:hideMark/>
          </w:tcPr>
          <w:p w14:paraId="5D9B63AF"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 </w:t>
            </w:r>
          </w:p>
        </w:tc>
        <w:tc>
          <w:tcPr>
            <w:tcW w:w="2532" w:type="dxa"/>
            <w:tcBorders>
              <w:top w:val="nil"/>
              <w:left w:val="nil"/>
              <w:bottom w:val="nil"/>
              <w:right w:val="nil"/>
            </w:tcBorders>
            <w:shd w:val="clear" w:color="000000" w:fill="FCE4D6"/>
            <w:noWrap/>
            <w:vAlign w:val="center"/>
            <w:hideMark/>
          </w:tcPr>
          <w:p w14:paraId="2D4C283C"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906" w:type="dxa"/>
            <w:tcBorders>
              <w:top w:val="nil"/>
              <w:left w:val="nil"/>
              <w:bottom w:val="nil"/>
              <w:right w:val="nil"/>
            </w:tcBorders>
            <w:shd w:val="clear" w:color="000000" w:fill="FCE4D6"/>
            <w:noWrap/>
            <w:vAlign w:val="center"/>
            <w:hideMark/>
          </w:tcPr>
          <w:p w14:paraId="5DB062B5"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390" w:type="dxa"/>
            <w:tcBorders>
              <w:top w:val="nil"/>
              <w:left w:val="nil"/>
              <w:bottom w:val="nil"/>
              <w:right w:val="nil"/>
            </w:tcBorders>
            <w:shd w:val="clear" w:color="000000" w:fill="FCE4D6"/>
            <w:noWrap/>
            <w:vAlign w:val="center"/>
            <w:hideMark/>
          </w:tcPr>
          <w:p w14:paraId="52C79C95"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795" w:type="dxa"/>
            <w:tcBorders>
              <w:top w:val="nil"/>
              <w:left w:val="nil"/>
              <w:bottom w:val="nil"/>
              <w:right w:val="nil"/>
            </w:tcBorders>
            <w:shd w:val="clear" w:color="000000" w:fill="FCE4D6"/>
            <w:noWrap/>
            <w:vAlign w:val="center"/>
            <w:hideMark/>
          </w:tcPr>
          <w:p w14:paraId="4ECEF05F"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953" w:type="dxa"/>
            <w:tcBorders>
              <w:top w:val="nil"/>
              <w:left w:val="nil"/>
              <w:bottom w:val="nil"/>
              <w:right w:val="nil"/>
            </w:tcBorders>
            <w:shd w:val="clear" w:color="000000" w:fill="FCE4D6"/>
            <w:noWrap/>
            <w:vAlign w:val="center"/>
            <w:hideMark/>
          </w:tcPr>
          <w:p w14:paraId="73E84A18"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22" w:type="dxa"/>
            <w:tcBorders>
              <w:top w:val="nil"/>
              <w:left w:val="nil"/>
              <w:bottom w:val="nil"/>
              <w:right w:val="nil"/>
            </w:tcBorders>
            <w:shd w:val="clear" w:color="000000" w:fill="FCE4D6"/>
            <w:noWrap/>
            <w:vAlign w:val="center"/>
            <w:hideMark/>
          </w:tcPr>
          <w:p w14:paraId="316F75E7"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851" w:type="dxa"/>
            <w:tcBorders>
              <w:top w:val="nil"/>
              <w:left w:val="nil"/>
              <w:bottom w:val="nil"/>
              <w:right w:val="nil"/>
            </w:tcBorders>
            <w:shd w:val="clear" w:color="000000" w:fill="FCE4D6"/>
            <w:noWrap/>
            <w:vAlign w:val="center"/>
            <w:hideMark/>
          </w:tcPr>
          <w:p w14:paraId="1C0AEA13"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282" w:type="dxa"/>
            <w:tcBorders>
              <w:top w:val="nil"/>
              <w:left w:val="nil"/>
              <w:bottom w:val="nil"/>
              <w:right w:val="nil"/>
            </w:tcBorders>
            <w:shd w:val="clear" w:color="000000" w:fill="FCE4D6"/>
            <w:noWrap/>
            <w:vAlign w:val="center"/>
            <w:hideMark/>
          </w:tcPr>
          <w:p w14:paraId="69C2957E"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1CC8AC77" w14:textId="77777777" w:rsidTr="008C1CE1">
        <w:trPr>
          <w:trHeight w:val="273"/>
        </w:trPr>
        <w:tc>
          <w:tcPr>
            <w:tcW w:w="327" w:type="dxa"/>
            <w:tcBorders>
              <w:top w:val="nil"/>
              <w:left w:val="nil"/>
              <w:bottom w:val="nil"/>
              <w:right w:val="nil"/>
            </w:tcBorders>
            <w:shd w:val="clear" w:color="000000" w:fill="FCE4D6"/>
            <w:noWrap/>
            <w:vAlign w:val="center"/>
            <w:hideMark/>
          </w:tcPr>
          <w:p w14:paraId="0E343FA6" w14:textId="77777777" w:rsidR="008C1CE1" w:rsidRPr="008B1D58" w:rsidRDefault="008C1CE1"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11" w:type="dxa"/>
            <w:vMerge w:val="restart"/>
            <w:tcBorders>
              <w:top w:val="single" w:sz="8" w:space="0" w:color="auto"/>
              <w:left w:val="single" w:sz="8" w:space="0" w:color="auto"/>
              <w:bottom w:val="nil"/>
              <w:right w:val="single" w:sz="4" w:space="0" w:color="auto"/>
            </w:tcBorders>
            <w:shd w:val="clear" w:color="000000" w:fill="333F4F"/>
            <w:vAlign w:val="center"/>
            <w:hideMark/>
          </w:tcPr>
          <w:p w14:paraId="057A8EC3" w14:textId="77777777" w:rsidR="008C1CE1" w:rsidRPr="008B1D58" w:rsidRDefault="008C1CE1" w:rsidP="00E64CFB">
            <w:pPr>
              <w:tabs>
                <w:tab w:val="left" w:pos="360"/>
              </w:tabs>
              <w:spacing w:after="0" w:line="240" w:lineRule="auto"/>
              <w:jc w:val="both"/>
              <w:rPr>
                <w:rFonts w:ascii="Calibri" w:eastAsia="Times New Roman" w:hAnsi="Calibri" w:cs="Calibri"/>
                <w:b/>
                <w:bCs/>
                <w:sz w:val="18"/>
                <w:szCs w:val="18"/>
              </w:rPr>
            </w:pPr>
            <w:r w:rsidRPr="008B1D58">
              <w:rPr>
                <w:rFonts w:ascii="Calibri" w:eastAsia="Times New Roman" w:hAnsi="Calibri" w:cs="Calibri"/>
                <w:b/>
                <w:bCs/>
                <w:sz w:val="18"/>
                <w:szCs w:val="18"/>
              </w:rPr>
              <w:t>Kodi i Projekt.</w:t>
            </w:r>
          </w:p>
        </w:tc>
        <w:tc>
          <w:tcPr>
            <w:tcW w:w="2532" w:type="dxa"/>
            <w:vMerge w:val="restart"/>
            <w:tcBorders>
              <w:top w:val="single" w:sz="8" w:space="0" w:color="auto"/>
              <w:left w:val="single" w:sz="4" w:space="0" w:color="auto"/>
              <w:bottom w:val="nil"/>
              <w:right w:val="single" w:sz="4" w:space="0" w:color="auto"/>
            </w:tcBorders>
            <w:shd w:val="clear" w:color="000000" w:fill="333F4F"/>
            <w:vAlign w:val="center"/>
            <w:hideMark/>
          </w:tcPr>
          <w:p w14:paraId="49C37EF2" w14:textId="77777777" w:rsidR="008C1CE1" w:rsidRPr="008B1D58" w:rsidRDefault="008C1CE1" w:rsidP="00E64CFB">
            <w:pPr>
              <w:tabs>
                <w:tab w:val="left" w:pos="360"/>
              </w:tabs>
              <w:spacing w:after="0" w:line="240" w:lineRule="auto"/>
              <w:jc w:val="both"/>
              <w:rPr>
                <w:rFonts w:ascii="Calibri" w:eastAsia="Times New Roman" w:hAnsi="Calibri" w:cs="Calibri"/>
                <w:b/>
                <w:bCs/>
                <w:sz w:val="18"/>
                <w:szCs w:val="18"/>
              </w:rPr>
            </w:pPr>
            <w:r w:rsidRPr="008B1D58">
              <w:rPr>
                <w:rFonts w:ascii="Calibri" w:eastAsia="Times New Roman" w:hAnsi="Calibri" w:cs="Calibri"/>
                <w:b/>
                <w:bCs/>
                <w:sz w:val="18"/>
                <w:szCs w:val="18"/>
              </w:rPr>
              <w:t>Emërtimi i Projektit</w:t>
            </w:r>
          </w:p>
        </w:tc>
        <w:tc>
          <w:tcPr>
            <w:tcW w:w="906" w:type="dxa"/>
            <w:vMerge w:val="restart"/>
            <w:tcBorders>
              <w:top w:val="single" w:sz="8" w:space="0" w:color="auto"/>
              <w:left w:val="single" w:sz="4" w:space="0" w:color="auto"/>
              <w:bottom w:val="nil"/>
              <w:right w:val="single" w:sz="4" w:space="0" w:color="auto"/>
            </w:tcBorders>
            <w:shd w:val="clear" w:color="000000" w:fill="333F4F"/>
            <w:vAlign w:val="center"/>
            <w:hideMark/>
          </w:tcPr>
          <w:p w14:paraId="6BE9D4EA" w14:textId="77777777" w:rsidR="008C1CE1" w:rsidRPr="008B1D58" w:rsidRDefault="008C1CE1" w:rsidP="00E64CFB">
            <w:pPr>
              <w:tabs>
                <w:tab w:val="left" w:pos="360"/>
              </w:tabs>
              <w:spacing w:after="0" w:line="240" w:lineRule="auto"/>
              <w:jc w:val="both"/>
              <w:rPr>
                <w:rFonts w:ascii="Calibri" w:eastAsia="Times New Roman" w:hAnsi="Calibri" w:cs="Calibri"/>
                <w:b/>
                <w:bCs/>
                <w:sz w:val="16"/>
                <w:szCs w:val="16"/>
              </w:rPr>
            </w:pPr>
            <w:r w:rsidRPr="008B1D58">
              <w:rPr>
                <w:rFonts w:ascii="Calibri" w:eastAsia="Times New Roman" w:hAnsi="Calibri" w:cs="Calibri"/>
                <w:b/>
                <w:bCs/>
                <w:sz w:val="16"/>
                <w:szCs w:val="16"/>
              </w:rPr>
              <w:t>Vlera e Kontratës</w:t>
            </w:r>
          </w:p>
        </w:tc>
        <w:tc>
          <w:tcPr>
            <w:tcW w:w="1390" w:type="dxa"/>
            <w:vMerge w:val="restart"/>
            <w:tcBorders>
              <w:top w:val="single" w:sz="8" w:space="0" w:color="auto"/>
              <w:left w:val="single" w:sz="4" w:space="0" w:color="auto"/>
              <w:bottom w:val="nil"/>
              <w:right w:val="single" w:sz="4" w:space="0" w:color="auto"/>
            </w:tcBorders>
            <w:shd w:val="clear" w:color="000000" w:fill="333F4F"/>
            <w:vAlign w:val="center"/>
            <w:hideMark/>
          </w:tcPr>
          <w:p w14:paraId="049A0E65" w14:textId="77777777" w:rsidR="008C1CE1" w:rsidRPr="008B1D58" w:rsidRDefault="008C1CE1" w:rsidP="00E64CFB">
            <w:pPr>
              <w:tabs>
                <w:tab w:val="left" w:pos="360"/>
              </w:tabs>
              <w:spacing w:after="0" w:line="240" w:lineRule="auto"/>
              <w:jc w:val="both"/>
              <w:rPr>
                <w:rFonts w:ascii="Calibri" w:eastAsia="Times New Roman" w:hAnsi="Calibri" w:cs="Calibri"/>
                <w:b/>
                <w:bCs/>
                <w:sz w:val="18"/>
                <w:szCs w:val="18"/>
              </w:rPr>
            </w:pPr>
            <w:r w:rsidRPr="008B1D58">
              <w:rPr>
                <w:rFonts w:ascii="Calibri" w:eastAsia="Times New Roman" w:hAnsi="Calibri" w:cs="Calibri"/>
                <w:b/>
                <w:bCs/>
                <w:sz w:val="18"/>
                <w:szCs w:val="18"/>
              </w:rPr>
              <w:t>Burimi i Financimit</w:t>
            </w:r>
          </w:p>
        </w:tc>
        <w:tc>
          <w:tcPr>
            <w:tcW w:w="795" w:type="dxa"/>
            <w:vMerge w:val="restart"/>
            <w:tcBorders>
              <w:top w:val="single" w:sz="8" w:space="0" w:color="auto"/>
              <w:left w:val="single" w:sz="4" w:space="0" w:color="auto"/>
              <w:bottom w:val="nil"/>
              <w:right w:val="single" w:sz="4" w:space="0" w:color="auto"/>
            </w:tcBorders>
            <w:shd w:val="clear" w:color="000000" w:fill="333F4F"/>
            <w:vAlign w:val="center"/>
            <w:hideMark/>
          </w:tcPr>
          <w:p w14:paraId="2526F60F" w14:textId="77777777" w:rsidR="008C1CE1" w:rsidRPr="008B1D58" w:rsidRDefault="008C1CE1" w:rsidP="00E64CFB">
            <w:pPr>
              <w:tabs>
                <w:tab w:val="left" w:pos="360"/>
              </w:tabs>
              <w:spacing w:after="0" w:line="240" w:lineRule="auto"/>
              <w:jc w:val="both"/>
              <w:rPr>
                <w:rFonts w:ascii="Calibri" w:eastAsia="Times New Roman" w:hAnsi="Calibri" w:cs="Calibri"/>
                <w:b/>
                <w:bCs/>
                <w:sz w:val="18"/>
                <w:szCs w:val="18"/>
              </w:rPr>
            </w:pPr>
            <w:r w:rsidRPr="008B1D58">
              <w:rPr>
                <w:rFonts w:ascii="Calibri" w:eastAsia="Times New Roman" w:hAnsi="Calibri" w:cs="Calibri"/>
                <w:b/>
                <w:bCs/>
                <w:sz w:val="18"/>
                <w:szCs w:val="18"/>
              </w:rPr>
              <w:t>Data e Fillimit</w:t>
            </w:r>
          </w:p>
        </w:tc>
        <w:tc>
          <w:tcPr>
            <w:tcW w:w="953" w:type="dxa"/>
            <w:vMerge w:val="restart"/>
            <w:tcBorders>
              <w:top w:val="single" w:sz="8" w:space="0" w:color="auto"/>
              <w:left w:val="single" w:sz="4" w:space="0" w:color="auto"/>
              <w:bottom w:val="nil"/>
              <w:right w:val="single" w:sz="4" w:space="0" w:color="auto"/>
            </w:tcBorders>
            <w:shd w:val="clear" w:color="000000" w:fill="333F4F"/>
            <w:vAlign w:val="center"/>
            <w:hideMark/>
          </w:tcPr>
          <w:p w14:paraId="62BA6E38" w14:textId="77777777" w:rsidR="008C1CE1" w:rsidRPr="008B1D58" w:rsidRDefault="008C1CE1" w:rsidP="00E64CFB">
            <w:pPr>
              <w:tabs>
                <w:tab w:val="left" w:pos="360"/>
              </w:tabs>
              <w:spacing w:after="0" w:line="240" w:lineRule="auto"/>
              <w:jc w:val="both"/>
              <w:rPr>
                <w:rFonts w:ascii="Calibri" w:eastAsia="Times New Roman" w:hAnsi="Calibri" w:cs="Calibri"/>
                <w:b/>
                <w:bCs/>
                <w:sz w:val="14"/>
                <w:szCs w:val="14"/>
              </w:rPr>
            </w:pPr>
            <w:r w:rsidRPr="008B1D58">
              <w:rPr>
                <w:rFonts w:ascii="Calibri" w:eastAsia="Times New Roman" w:hAnsi="Calibri" w:cs="Calibri"/>
                <w:b/>
                <w:bCs/>
                <w:sz w:val="14"/>
                <w:szCs w:val="14"/>
              </w:rPr>
              <w:t>Data e Përfundimit</w:t>
            </w:r>
          </w:p>
        </w:tc>
        <w:tc>
          <w:tcPr>
            <w:tcW w:w="1022" w:type="dxa"/>
            <w:tcBorders>
              <w:top w:val="single" w:sz="8" w:space="0" w:color="auto"/>
              <w:left w:val="nil"/>
              <w:bottom w:val="single" w:sz="4" w:space="0" w:color="auto"/>
              <w:right w:val="single" w:sz="4" w:space="0" w:color="auto"/>
            </w:tcBorders>
            <w:shd w:val="clear" w:color="000000" w:fill="F8CBAD"/>
            <w:vAlign w:val="center"/>
            <w:hideMark/>
          </w:tcPr>
          <w:p w14:paraId="67240032" w14:textId="77777777" w:rsidR="008C1CE1" w:rsidRPr="008B1D58" w:rsidRDefault="008C1CE1" w:rsidP="008C1CE1">
            <w:pPr>
              <w:tabs>
                <w:tab w:val="left" w:pos="360"/>
              </w:tabs>
              <w:spacing w:after="0" w:line="240" w:lineRule="auto"/>
              <w:jc w:val="center"/>
              <w:rPr>
                <w:rFonts w:ascii="Calibri" w:eastAsia="Times New Roman" w:hAnsi="Calibri" w:cs="Calibri"/>
                <w:b/>
                <w:bCs/>
                <w:sz w:val="18"/>
                <w:szCs w:val="18"/>
              </w:rPr>
            </w:pPr>
            <w:r w:rsidRPr="008B1D58">
              <w:rPr>
                <w:rFonts w:ascii="Calibri" w:eastAsia="Times New Roman" w:hAnsi="Calibri" w:cs="Calibri"/>
                <w:b/>
                <w:bCs/>
                <w:sz w:val="18"/>
                <w:szCs w:val="18"/>
              </w:rPr>
              <w:t>2022</w:t>
            </w:r>
          </w:p>
        </w:tc>
        <w:tc>
          <w:tcPr>
            <w:tcW w:w="851" w:type="dxa"/>
            <w:tcBorders>
              <w:top w:val="single" w:sz="8" w:space="0" w:color="auto"/>
              <w:left w:val="nil"/>
              <w:bottom w:val="single" w:sz="4" w:space="0" w:color="auto"/>
              <w:right w:val="single" w:sz="4" w:space="0" w:color="auto"/>
            </w:tcBorders>
            <w:shd w:val="clear" w:color="000000" w:fill="F8CBAD"/>
            <w:vAlign w:val="center"/>
          </w:tcPr>
          <w:p w14:paraId="573BCB34" w14:textId="54A451CE" w:rsidR="008C1CE1" w:rsidRPr="008B1D58" w:rsidRDefault="008C1CE1" w:rsidP="008C1CE1">
            <w:pPr>
              <w:tabs>
                <w:tab w:val="left" w:pos="360"/>
              </w:tabs>
              <w:spacing w:after="0" w:line="240" w:lineRule="auto"/>
              <w:jc w:val="center"/>
              <w:rPr>
                <w:rFonts w:ascii="Calibri" w:eastAsia="Times New Roman" w:hAnsi="Calibri" w:cs="Calibri"/>
                <w:b/>
                <w:bCs/>
                <w:sz w:val="18"/>
                <w:szCs w:val="18"/>
              </w:rPr>
            </w:pPr>
            <w:r w:rsidRPr="008B1D58">
              <w:rPr>
                <w:rFonts w:ascii="Calibri" w:eastAsia="Times New Roman" w:hAnsi="Calibri" w:cs="Calibri"/>
                <w:b/>
                <w:bCs/>
                <w:sz w:val="18"/>
                <w:szCs w:val="18"/>
              </w:rPr>
              <w:t>2022</w:t>
            </w:r>
          </w:p>
        </w:tc>
        <w:tc>
          <w:tcPr>
            <w:tcW w:w="282" w:type="dxa"/>
            <w:tcBorders>
              <w:top w:val="nil"/>
              <w:left w:val="nil"/>
              <w:bottom w:val="nil"/>
              <w:right w:val="nil"/>
            </w:tcBorders>
            <w:shd w:val="clear" w:color="000000" w:fill="FCE4D6"/>
            <w:noWrap/>
            <w:vAlign w:val="center"/>
            <w:hideMark/>
          </w:tcPr>
          <w:p w14:paraId="2BEF7783" w14:textId="77777777" w:rsidR="008C1CE1" w:rsidRPr="008B1D58" w:rsidRDefault="008C1CE1"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44B32089" w14:textId="77777777" w:rsidTr="005619EA">
        <w:trPr>
          <w:trHeight w:val="273"/>
        </w:trPr>
        <w:tc>
          <w:tcPr>
            <w:tcW w:w="327" w:type="dxa"/>
            <w:tcBorders>
              <w:top w:val="nil"/>
              <w:left w:val="nil"/>
              <w:bottom w:val="nil"/>
              <w:right w:val="nil"/>
            </w:tcBorders>
            <w:shd w:val="clear" w:color="000000" w:fill="FCE4D6"/>
            <w:noWrap/>
            <w:vAlign w:val="center"/>
            <w:hideMark/>
          </w:tcPr>
          <w:p w14:paraId="598D1CD5"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11" w:type="dxa"/>
            <w:vMerge/>
            <w:tcBorders>
              <w:top w:val="single" w:sz="8" w:space="0" w:color="auto"/>
              <w:left w:val="single" w:sz="8" w:space="0" w:color="auto"/>
              <w:bottom w:val="nil"/>
              <w:right w:val="single" w:sz="4" w:space="0" w:color="auto"/>
            </w:tcBorders>
            <w:vAlign w:val="center"/>
            <w:hideMark/>
          </w:tcPr>
          <w:p w14:paraId="1597FBC9" w14:textId="77777777" w:rsidR="006D408C" w:rsidRPr="008B1D58" w:rsidRDefault="006D408C" w:rsidP="00E64CFB">
            <w:pPr>
              <w:tabs>
                <w:tab w:val="left" w:pos="360"/>
              </w:tabs>
              <w:spacing w:after="0" w:line="240" w:lineRule="auto"/>
              <w:jc w:val="both"/>
              <w:rPr>
                <w:rFonts w:ascii="Calibri" w:eastAsia="Times New Roman" w:hAnsi="Calibri" w:cs="Calibri"/>
                <w:b/>
                <w:bCs/>
                <w:sz w:val="18"/>
                <w:szCs w:val="18"/>
              </w:rPr>
            </w:pPr>
          </w:p>
        </w:tc>
        <w:tc>
          <w:tcPr>
            <w:tcW w:w="2532" w:type="dxa"/>
            <w:vMerge/>
            <w:tcBorders>
              <w:top w:val="single" w:sz="8" w:space="0" w:color="auto"/>
              <w:left w:val="single" w:sz="4" w:space="0" w:color="auto"/>
              <w:bottom w:val="nil"/>
              <w:right w:val="single" w:sz="4" w:space="0" w:color="auto"/>
            </w:tcBorders>
            <w:vAlign w:val="center"/>
            <w:hideMark/>
          </w:tcPr>
          <w:p w14:paraId="02A310C9" w14:textId="77777777" w:rsidR="006D408C" w:rsidRPr="008B1D58" w:rsidRDefault="006D408C" w:rsidP="00E64CFB">
            <w:pPr>
              <w:tabs>
                <w:tab w:val="left" w:pos="360"/>
              </w:tabs>
              <w:spacing w:after="0" w:line="240" w:lineRule="auto"/>
              <w:jc w:val="both"/>
              <w:rPr>
                <w:rFonts w:ascii="Calibri" w:eastAsia="Times New Roman" w:hAnsi="Calibri" w:cs="Calibri"/>
                <w:b/>
                <w:bCs/>
                <w:sz w:val="18"/>
                <w:szCs w:val="18"/>
              </w:rPr>
            </w:pPr>
          </w:p>
        </w:tc>
        <w:tc>
          <w:tcPr>
            <w:tcW w:w="906" w:type="dxa"/>
            <w:vMerge/>
            <w:tcBorders>
              <w:top w:val="single" w:sz="8" w:space="0" w:color="auto"/>
              <w:left w:val="single" w:sz="4" w:space="0" w:color="auto"/>
              <w:bottom w:val="nil"/>
              <w:right w:val="single" w:sz="4" w:space="0" w:color="auto"/>
            </w:tcBorders>
            <w:vAlign w:val="center"/>
            <w:hideMark/>
          </w:tcPr>
          <w:p w14:paraId="44C79C6D" w14:textId="77777777" w:rsidR="006D408C" w:rsidRPr="008B1D58" w:rsidRDefault="006D408C" w:rsidP="00E64CFB">
            <w:pPr>
              <w:tabs>
                <w:tab w:val="left" w:pos="360"/>
              </w:tabs>
              <w:spacing w:after="0" w:line="240" w:lineRule="auto"/>
              <w:jc w:val="both"/>
              <w:rPr>
                <w:rFonts w:ascii="Calibri" w:eastAsia="Times New Roman" w:hAnsi="Calibri" w:cs="Calibri"/>
                <w:b/>
                <w:bCs/>
                <w:sz w:val="16"/>
                <w:szCs w:val="16"/>
              </w:rPr>
            </w:pPr>
          </w:p>
        </w:tc>
        <w:tc>
          <w:tcPr>
            <w:tcW w:w="1390" w:type="dxa"/>
            <w:vMerge/>
            <w:tcBorders>
              <w:top w:val="single" w:sz="8" w:space="0" w:color="auto"/>
              <w:left w:val="single" w:sz="4" w:space="0" w:color="auto"/>
              <w:bottom w:val="nil"/>
              <w:right w:val="single" w:sz="4" w:space="0" w:color="auto"/>
            </w:tcBorders>
            <w:vAlign w:val="center"/>
            <w:hideMark/>
          </w:tcPr>
          <w:p w14:paraId="38C8DE49" w14:textId="77777777" w:rsidR="006D408C" w:rsidRPr="008B1D58" w:rsidRDefault="006D408C" w:rsidP="00E64CFB">
            <w:pPr>
              <w:tabs>
                <w:tab w:val="left" w:pos="360"/>
              </w:tabs>
              <w:spacing w:after="0" w:line="240" w:lineRule="auto"/>
              <w:jc w:val="both"/>
              <w:rPr>
                <w:rFonts w:ascii="Calibri" w:eastAsia="Times New Roman" w:hAnsi="Calibri" w:cs="Calibri"/>
                <w:b/>
                <w:bCs/>
                <w:sz w:val="18"/>
                <w:szCs w:val="18"/>
              </w:rPr>
            </w:pPr>
          </w:p>
        </w:tc>
        <w:tc>
          <w:tcPr>
            <w:tcW w:w="795" w:type="dxa"/>
            <w:vMerge/>
            <w:tcBorders>
              <w:top w:val="single" w:sz="8" w:space="0" w:color="auto"/>
              <w:left w:val="single" w:sz="4" w:space="0" w:color="auto"/>
              <w:bottom w:val="nil"/>
              <w:right w:val="single" w:sz="4" w:space="0" w:color="auto"/>
            </w:tcBorders>
            <w:vAlign w:val="center"/>
            <w:hideMark/>
          </w:tcPr>
          <w:p w14:paraId="0D047B74" w14:textId="77777777" w:rsidR="006D408C" w:rsidRPr="008B1D58" w:rsidRDefault="006D408C" w:rsidP="00E64CFB">
            <w:pPr>
              <w:tabs>
                <w:tab w:val="left" w:pos="360"/>
              </w:tabs>
              <w:spacing w:after="0" w:line="240" w:lineRule="auto"/>
              <w:jc w:val="both"/>
              <w:rPr>
                <w:rFonts w:ascii="Calibri" w:eastAsia="Times New Roman" w:hAnsi="Calibri" w:cs="Calibri"/>
                <w:b/>
                <w:bCs/>
                <w:sz w:val="18"/>
                <w:szCs w:val="18"/>
              </w:rPr>
            </w:pPr>
          </w:p>
        </w:tc>
        <w:tc>
          <w:tcPr>
            <w:tcW w:w="953" w:type="dxa"/>
            <w:vMerge/>
            <w:tcBorders>
              <w:top w:val="single" w:sz="8" w:space="0" w:color="auto"/>
              <w:left w:val="single" w:sz="4" w:space="0" w:color="auto"/>
              <w:bottom w:val="nil"/>
              <w:right w:val="single" w:sz="4" w:space="0" w:color="auto"/>
            </w:tcBorders>
            <w:vAlign w:val="center"/>
            <w:hideMark/>
          </w:tcPr>
          <w:p w14:paraId="0000B7F5" w14:textId="77777777" w:rsidR="006D408C" w:rsidRPr="008B1D58" w:rsidRDefault="006D408C" w:rsidP="00E64CFB">
            <w:pPr>
              <w:tabs>
                <w:tab w:val="left" w:pos="360"/>
              </w:tabs>
              <w:spacing w:after="0" w:line="240" w:lineRule="auto"/>
              <w:jc w:val="both"/>
              <w:rPr>
                <w:rFonts w:ascii="Calibri" w:eastAsia="Times New Roman" w:hAnsi="Calibri" w:cs="Calibri"/>
                <w:b/>
                <w:bCs/>
                <w:sz w:val="14"/>
                <w:szCs w:val="14"/>
              </w:rPr>
            </w:pPr>
          </w:p>
        </w:tc>
        <w:tc>
          <w:tcPr>
            <w:tcW w:w="1022" w:type="dxa"/>
            <w:tcBorders>
              <w:top w:val="single" w:sz="4" w:space="0" w:color="auto"/>
              <w:left w:val="nil"/>
              <w:bottom w:val="nil"/>
              <w:right w:val="single" w:sz="4" w:space="0" w:color="auto"/>
            </w:tcBorders>
            <w:shd w:val="clear" w:color="000000" w:fill="F8CBAD"/>
            <w:vAlign w:val="center"/>
            <w:hideMark/>
          </w:tcPr>
          <w:p w14:paraId="369DE8ED" w14:textId="74A8457F" w:rsidR="006D408C" w:rsidRPr="008B1D58" w:rsidRDefault="008C1CE1" w:rsidP="008C1CE1">
            <w:pPr>
              <w:tabs>
                <w:tab w:val="left" w:pos="360"/>
              </w:tabs>
              <w:spacing w:after="0" w:line="240" w:lineRule="auto"/>
              <w:jc w:val="center"/>
              <w:rPr>
                <w:rFonts w:ascii="Calibri" w:eastAsia="Times New Roman" w:hAnsi="Calibri" w:cs="Calibri"/>
                <w:b/>
                <w:bCs/>
                <w:sz w:val="18"/>
                <w:szCs w:val="18"/>
              </w:rPr>
            </w:pPr>
            <w:r w:rsidRPr="008B1D58">
              <w:rPr>
                <w:rFonts w:ascii="Calibri" w:eastAsia="Times New Roman" w:hAnsi="Calibri" w:cs="Calibri"/>
                <w:b/>
                <w:bCs/>
                <w:sz w:val="18"/>
                <w:szCs w:val="18"/>
              </w:rPr>
              <w:t>Buxheti</w:t>
            </w:r>
          </w:p>
        </w:tc>
        <w:tc>
          <w:tcPr>
            <w:tcW w:w="851" w:type="dxa"/>
            <w:tcBorders>
              <w:top w:val="single" w:sz="4" w:space="0" w:color="auto"/>
              <w:left w:val="nil"/>
              <w:bottom w:val="nil"/>
              <w:right w:val="single" w:sz="4" w:space="0" w:color="auto"/>
            </w:tcBorders>
            <w:shd w:val="clear" w:color="000000" w:fill="F8CBAD"/>
            <w:vAlign w:val="center"/>
            <w:hideMark/>
          </w:tcPr>
          <w:p w14:paraId="62FDAB68" w14:textId="77777777" w:rsidR="006D408C" w:rsidRPr="008B1D58" w:rsidRDefault="006D408C" w:rsidP="008C1CE1">
            <w:pPr>
              <w:tabs>
                <w:tab w:val="left" w:pos="360"/>
              </w:tabs>
              <w:spacing w:after="0" w:line="240" w:lineRule="auto"/>
              <w:jc w:val="center"/>
              <w:rPr>
                <w:rFonts w:ascii="Calibri" w:eastAsia="Times New Roman" w:hAnsi="Calibri" w:cs="Calibri"/>
                <w:b/>
                <w:bCs/>
                <w:sz w:val="18"/>
                <w:szCs w:val="18"/>
              </w:rPr>
            </w:pPr>
            <w:r w:rsidRPr="008B1D58">
              <w:rPr>
                <w:rFonts w:ascii="Calibri" w:eastAsia="Times New Roman" w:hAnsi="Calibri" w:cs="Calibri"/>
                <w:b/>
                <w:bCs/>
                <w:sz w:val="18"/>
                <w:szCs w:val="18"/>
              </w:rPr>
              <w:t>Fakt</w:t>
            </w:r>
          </w:p>
        </w:tc>
        <w:tc>
          <w:tcPr>
            <w:tcW w:w="282" w:type="dxa"/>
            <w:tcBorders>
              <w:top w:val="nil"/>
              <w:left w:val="nil"/>
              <w:bottom w:val="nil"/>
              <w:right w:val="nil"/>
            </w:tcBorders>
            <w:shd w:val="clear" w:color="000000" w:fill="FCE4D6"/>
            <w:noWrap/>
            <w:vAlign w:val="center"/>
            <w:hideMark/>
          </w:tcPr>
          <w:p w14:paraId="38A59E35"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596D6DA0" w14:textId="77777777" w:rsidTr="005619EA">
        <w:trPr>
          <w:trHeight w:val="273"/>
        </w:trPr>
        <w:tc>
          <w:tcPr>
            <w:tcW w:w="327" w:type="dxa"/>
            <w:tcBorders>
              <w:top w:val="nil"/>
              <w:left w:val="nil"/>
              <w:bottom w:val="nil"/>
              <w:right w:val="nil"/>
            </w:tcBorders>
            <w:shd w:val="clear" w:color="000000" w:fill="FCE4D6"/>
            <w:noWrap/>
            <w:vAlign w:val="center"/>
            <w:hideMark/>
          </w:tcPr>
          <w:p w14:paraId="26F3F3F9"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11" w:type="dxa"/>
            <w:tcBorders>
              <w:top w:val="nil"/>
              <w:left w:val="single" w:sz="8" w:space="0" w:color="auto"/>
              <w:bottom w:val="single" w:sz="4" w:space="0" w:color="auto"/>
              <w:right w:val="single" w:sz="4" w:space="0" w:color="auto"/>
            </w:tcBorders>
            <w:shd w:val="clear" w:color="auto" w:fill="auto"/>
            <w:noWrap/>
            <w:vAlign w:val="center"/>
            <w:hideMark/>
          </w:tcPr>
          <w:p w14:paraId="77E366E1" w14:textId="77777777" w:rsidR="006D408C" w:rsidRPr="008B1D58" w:rsidRDefault="006D408C" w:rsidP="00E64CFB">
            <w:pPr>
              <w:tabs>
                <w:tab w:val="left" w:pos="360"/>
              </w:tabs>
              <w:spacing w:after="0" w:line="240" w:lineRule="auto"/>
              <w:jc w:val="both"/>
              <w:rPr>
                <w:rFonts w:ascii="Calibri" w:eastAsia="Times New Roman" w:hAnsi="Calibri" w:cs="Calibri"/>
                <w:sz w:val="16"/>
                <w:szCs w:val="16"/>
              </w:rPr>
            </w:pPr>
            <w:r w:rsidRPr="008B1D58">
              <w:rPr>
                <w:rFonts w:ascii="Calibri" w:eastAsia="Times New Roman" w:hAnsi="Calibri" w:cs="Calibri"/>
                <w:sz w:val="16"/>
                <w:szCs w:val="16"/>
              </w:rPr>
              <w:t xml:space="preserve">1020022 </w:t>
            </w:r>
          </w:p>
        </w:tc>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69EEB441"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Pajisje zyre, kompjuterike</w:t>
            </w:r>
          </w:p>
        </w:tc>
        <w:tc>
          <w:tcPr>
            <w:tcW w:w="906" w:type="dxa"/>
            <w:tcBorders>
              <w:top w:val="nil"/>
              <w:left w:val="nil"/>
              <w:bottom w:val="single" w:sz="4" w:space="0" w:color="auto"/>
              <w:right w:val="single" w:sz="4" w:space="0" w:color="auto"/>
            </w:tcBorders>
            <w:shd w:val="clear" w:color="auto" w:fill="auto"/>
            <w:noWrap/>
            <w:vAlign w:val="center"/>
            <w:hideMark/>
          </w:tcPr>
          <w:p w14:paraId="05861ED3" w14:textId="089066CF"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 </w:t>
            </w:r>
            <w:r w:rsidR="00C03693" w:rsidRPr="008B1D58">
              <w:rPr>
                <w:rFonts w:ascii="Calibri" w:eastAsia="Times New Roman" w:hAnsi="Calibri" w:cs="Calibri"/>
                <w:sz w:val="18"/>
                <w:szCs w:val="18"/>
              </w:rPr>
              <w:t>882</w:t>
            </w:r>
          </w:p>
        </w:tc>
        <w:tc>
          <w:tcPr>
            <w:tcW w:w="1390" w:type="dxa"/>
            <w:tcBorders>
              <w:top w:val="nil"/>
              <w:left w:val="nil"/>
              <w:bottom w:val="single" w:sz="4" w:space="0" w:color="auto"/>
              <w:right w:val="single" w:sz="4" w:space="0" w:color="auto"/>
            </w:tcBorders>
            <w:shd w:val="clear" w:color="auto" w:fill="auto"/>
            <w:noWrap/>
            <w:vAlign w:val="center"/>
            <w:hideMark/>
          </w:tcPr>
          <w:p w14:paraId="055925C6" w14:textId="391BF27F"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Fondet e veta</w:t>
            </w:r>
          </w:p>
        </w:tc>
        <w:tc>
          <w:tcPr>
            <w:tcW w:w="795" w:type="dxa"/>
            <w:tcBorders>
              <w:top w:val="nil"/>
              <w:left w:val="nil"/>
              <w:bottom w:val="single" w:sz="4" w:space="0" w:color="auto"/>
              <w:right w:val="single" w:sz="4" w:space="0" w:color="auto"/>
            </w:tcBorders>
            <w:shd w:val="clear" w:color="auto" w:fill="auto"/>
            <w:noWrap/>
            <w:vAlign w:val="center"/>
            <w:hideMark/>
          </w:tcPr>
          <w:p w14:paraId="480ADB58"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2022</w:t>
            </w:r>
          </w:p>
        </w:tc>
        <w:tc>
          <w:tcPr>
            <w:tcW w:w="953" w:type="dxa"/>
            <w:tcBorders>
              <w:top w:val="nil"/>
              <w:left w:val="nil"/>
              <w:bottom w:val="single" w:sz="4" w:space="0" w:color="auto"/>
              <w:right w:val="single" w:sz="4" w:space="0" w:color="auto"/>
            </w:tcBorders>
            <w:shd w:val="clear" w:color="auto" w:fill="auto"/>
            <w:noWrap/>
            <w:vAlign w:val="center"/>
            <w:hideMark/>
          </w:tcPr>
          <w:p w14:paraId="638DA492"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2022</w:t>
            </w:r>
          </w:p>
        </w:tc>
        <w:tc>
          <w:tcPr>
            <w:tcW w:w="1022" w:type="dxa"/>
            <w:tcBorders>
              <w:top w:val="nil"/>
              <w:left w:val="nil"/>
              <w:bottom w:val="single" w:sz="4" w:space="0" w:color="auto"/>
              <w:right w:val="single" w:sz="4" w:space="0" w:color="auto"/>
            </w:tcBorders>
            <w:shd w:val="clear" w:color="auto" w:fill="auto"/>
            <w:noWrap/>
            <w:vAlign w:val="center"/>
            <w:hideMark/>
          </w:tcPr>
          <w:p w14:paraId="4BEF5A91" w14:textId="77777777" w:rsidR="006D408C" w:rsidRPr="008B1D58" w:rsidRDefault="006D408C"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38724B3C" w14:textId="26973EB3" w:rsidR="006D408C" w:rsidRPr="008B1D58" w:rsidRDefault="00272D1B"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1</w:t>
            </w:r>
            <w:r w:rsidR="008C1CE1" w:rsidRPr="008B1D58">
              <w:rPr>
                <w:rFonts w:ascii="Calibri" w:eastAsia="Times New Roman" w:hAnsi="Calibri" w:cs="Calibri"/>
                <w:sz w:val="18"/>
                <w:szCs w:val="18"/>
              </w:rPr>
              <w:t>,</w:t>
            </w:r>
            <w:r w:rsidRPr="008B1D58">
              <w:rPr>
                <w:rFonts w:ascii="Calibri" w:eastAsia="Times New Roman" w:hAnsi="Calibri" w:cs="Calibri"/>
                <w:sz w:val="18"/>
                <w:szCs w:val="18"/>
              </w:rPr>
              <w:t>000</w:t>
            </w:r>
          </w:p>
        </w:tc>
        <w:tc>
          <w:tcPr>
            <w:tcW w:w="282" w:type="dxa"/>
            <w:tcBorders>
              <w:top w:val="nil"/>
              <w:left w:val="nil"/>
              <w:bottom w:val="nil"/>
              <w:right w:val="nil"/>
            </w:tcBorders>
            <w:shd w:val="clear" w:color="000000" w:fill="FCE4D6"/>
            <w:noWrap/>
            <w:vAlign w:val="center"/>
            <w:hideMark/>
          </w:tcPr>
          <w:p w14:paraId="13BD1F7B"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5EC91247" w14:textId="77777777" w:rsidTr="005619EA">
        <w:trPr>
          <w:trHeight w:val="273"/>
        </w:trPr>
        <w:tc>
          <w:tcPr>
            <w:tcW w:w="327" w:type="dxa"/>
            <w:tcBorders>
              <w:top w:val="nil"/>
              <w:left w:val="nil"/>
              <w:bottom w:val="nil"/>
              <w:right w:val="nil"/>
            </w:tcBorders>
            <w:shd w:val="clear" w:color="000000" w:fill="FCE4D6"/>
            <w:noWrap/>
            <w:vAlign w:val="center"/>
            <w:hideMark/>
          </w:tcPr>
          <w:p w14:paraId="561378F4"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11" w:type="dxa"/>
            <w:tcBorders>
              <w:top w:val="nil"/>
              <w:left w:val="single" w:sz="8" w:space="0" w:color="auto"/>
              <w:bottom w:val="single" w:sz="4" w:space="0" w:color="auto"/>
              <w:right w:val="single" w:sz="4" w:space="0" w:color="auto"/>
            </w:tcBorders>
            <w:shd w:val="clear" w:color="auto" w:fill="auto"/>
            <w:noWrap/>
            <w:vAlign w:val="center"/>
            <w:hideMark/>
          </w:tcPr>
          <w:p w14:paraId="4413FCB6" w14:textId="77777777" w:rsidR="006D408C" w:rsidRPr="008B1D58" w:rsidRDefault="006D408C" w:rsidP="00E64CFB">
            <w:pPr>
              <w:tabs>
                <w:tab w:val="left" w:pos="360"/>
              </w:tabs>
              <w:spacing w:after="0" w:line="240" w:lineRule="auto"/>
              <w:jc w:val="both"/>
              <w:rPr>
                <w:rFonts w:ascii="Calibri" w:eastAsia="Times New Roman" w:hAnsi="Calibri" w:cs="Calibri"/>
                <w:sz w:val="16"/>
                <w:szCs w:val="16"/>
              </w:rPr>
            </w:pPr>
            <w:r w:rsidRPr="008B1D58">
              <w:rPr>
                <w:rFonts w:ascii="Calibri" w:eastAsia="Times New Roman" w:hAnsi="Calibri" w:cs="Calibri"/>
                <w:sz w:val="16"/>
                <w:szCs w:val="16"/>
              </w:rPr>
              <w:t xml:space="preserve">1020022 </w:t>
            </w:r>
          </w:p>
        </w:tc>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4DD2A450"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Pajisje zyre, kompjuterike</w:t>
            </w:r>
          </w:p>
        </w:tc>
        <w:tc>
          <w:tcPr>
            <w:tcW w:w="906" w:type="dxa"/>
            <w:tcBorders>
              <w:top w:val="nil"/>
              <w:left w:val="nil"/>
              <w:bottom w:val="single" w:sz="4" w:space="0" w:color="auto"/>
              <w:right w:val="single" w:sz="4" w:space="0" w:color="auto"/>
            </w:tcBorders>
            <w:shd w:val="clear" w:color="auto" w:fill="auto"/>
            <w:noWrap/>
            <w:vAlign w:val="center"/>
            <w:hideMark/>
          </w:tcPr>
          <w:p w14:paraId="24F674DE"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 </w:t>
            </w:r>
          </w:p>
        </w:tc>
        <w:tc>
          <w:tcPr>
            <w:tcW w:w="1390" w:type="dxa"/>
            <w:tcBorders>
              <w:top w:val="nil"/>
              <w:left w:val="nil"/>
              <w:bottom w:val="single" w:sz="4" w:space="0" w:color="auto"/>
              <w:right w:val="single" w:sz="4" w:space="0" w:color="auto"/>
            </w:tcBorders>
            <w:shd w:val="clear" w:color="auto" w:fill="auto"/>
            <w:noWrap/>
            <w:vAlign w:val="center"/>
            <w:hideMark/>
          </w:tcPr>
          <w:p w14:paraId="1DEE4064"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Burimet e veta</w:t>
            </w:r>
          </w:p>
        </w:tc>
        <w:tc>
          <w:tcPr>
            <w:tcW w:w="795" w:type="dxa"/>
            <w:tcBorders>
              <w:top w:val="nil"/>
              <w:left w:val="nil"/>
              <w:bottom w:val="single" w:sz="4" w:space="0" w:color="auto"/>
              <w:right w:val="single" w:sz="4" w:space="0" w:color="auto"/>
            </w:tcBorders>
            <w:shd w:val="clear" w:color="auto" w:fill="auto"/>
            <w:noWrap/>
            <w:vAlign w:val="center"/>
            <w:hideMark/>
          </w:tcPr>
          <w:p w14:paraId="58290AB4"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2022</w:t>
            </w:r>
          </w:p>
        </w:tc>
        <w:tc>
          <w:tcPr>
            <w:tcW w:w="953" w:type="dxa"/>
            <w:tcBorders>
              <w:top w:val="nil"/>
              <w:left w:val="nil"/>
              <w:bottom w:val="single" w:sz="4" w:space="0" w:color="auto"/>
              <w:right w:val="single" w:sz="4" w:space="0" w:color="auto"/>
            </w:tcBorders>
            <w:shd w:val="clear" w:color="auto" w:fill="auto"/>
            <w:noWrap/>
            <w:vAlign w:val="center"/>
            <w:hideMark/>
          </w:tcPr>
          <w:p w14:paraId="398C7515"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2022</w:t>
            </w:r>
          </w:p>
        </w:tc>
        <w:tc>
          <w:tcPr>
            <w:tcW w:w="1022" w:type="dxa"/>
            <w:tcBorders>
              <w:top w:val="nil"/>
              <w:left w:val="nil"/>
              <w:bottom w:val="single" w:sz="4" w:space="0" w:color="auto"/>
              <w:right w:val="single" w:sz="4" w:space="0" w:color="auto"/>
            </w:tcBorders>
            <w:shd w:val="clear" w:color="auto" w:fill="auto"/>
            <w:noWrap/>
            <w:vAlign w:val="center"/>
            <w:hideMark/>
          </w:tcPr>
          <w:p w14:paraId="5C746A5D" w14:textId="77777777" w:rsidR="006D408C" w:rsidRPr="008B1D58" w:rsidRDefault="006D408C"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300</w:t>
            </w:r>
          </w:p>
        </w:tc>
        <w:tc>
          <w:tcPr>
            <w:tcW w:w="851" w:type="dxa"/>
            <w:tcBorders>
              <w:top w:val="nil"/>
              <w:left w:val="nil"/>
              <w:bottom w:val="single" w:sz="4" w:space="0" w:color="auto"/>
              <w:right w:val="single" w:sz="4" w:space="0" w:color="auto"/>
            </w:tcBorders>
            <w:shd w:val="clear" w:color="auto" w:fill="auto"/>
            <w:noWrap/>
            <w:vAlign w:val="center"/>
            <w:hideMark/>
          </w:tcPr>
          <w:p w14:paraId="7921536A" w14:textId="1F0BBB9A" w:rsidR="006D408C" w:rsidRPr="008B1D58" w:rsidRDefault="006D408C"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 </w:t>
            </w:r>
            <w:r w:rsidR="001D6538" w:rsidRPr="008B1D58">
              <w:rPr>
                <w:rFonts w:ascii="Calibri" w:eastAsia="Times New Roman" w:hAnsi="Calibri" w:cs="Calibri"/>
                <w:sz w:val="18"/>
                <w:szCs w:val="18"/>
              </w:rPr>
              <w:t>21</w:t>
            </w:r>
            <w:r w:rsidR="00272D1B" w:rsidRPr="008B1D58">
              <w:rPr>
                <w:rFonts w:ascii="Calibri" w:eastAsia="Times New Roman" w:hAnsi="Calibri" w:cs="Calibri"/>
                <w:sz w:val="18"/>
                <w:szCs w:val="18"/>
              </w:rPr>
              <w:t>2</w:t>
            </w:r>
          </w:p>
        </w:tc>
        <w:tc>
          <w:tcPr>
            <w:tcW w:w="282" w:type="dxa"/>
            <w:tcBorders>
              <w:top w:val="nil"/>
              <w:left w:val="nil"/>
              <w:bottom w:val="nil"/>
              <w:right w:val="nil"/>
            </w:tcBorders>
            <w:shd w:val="clear" w:color="000000" w:fill="FCE4D6"/>
            <w:noWrap/>
            <w:vAlign w:val="center"/>
            <w:hideMark/>
          </w:tcPr>
          <w:p w14:paraId="0E89FD5A"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31E381AD" w14:textId="77777777" w:rsidTr="005619EA">
        <w:trPr>
          <w:trHeight w:val="273"/>
        </w:trPr>
        <w:tc>
          <w:tcPr>
            <w:tcW w:w="327" w:type="dxa"/>
            <w:tcBorders>
              <w:top w:val="nil"/>
              <w:left w:val="nil"/>
              <w:bottom w:val="nil"/>
              <w:right w:val="nil"/>
            </w:tcBorders>
            <w:shd w:val="clear" w:color="000000" w:fill="FCE4D6"/>
            <w:noWrap/>
            <w:vAlign w:val="center"/>
            <w:hideMark/>
          </w:tcPr>
          <w:p w14:paraId="62CF0A8D"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11" w:type="dxa"/>
            <w:tcBorders>
              <w:top w:val="nil"/>
              <w:left w:val="single" w:sz="8" w:space="0" w:color="auto"/>
              <w:bottom w:val="single" w:sz="4" w:space="0" w:color="auto"/>
              <w:right w:val="single" w:sz="4" w:space="0" w:color="auto"/>
            </w:tcBorders>
            <w:shd w:val="clear" w:color="auto" w:fill="auto"/>
            <w:noWrap/>
            <w:vAlign w:val="center"/>
            <w:hideMark/>
          </w:tcPr>
          <w:p w14:paraId="3BD4BE7B" w14:textId="77777777" w:rsidR="006D408C" w:rsidRPr="008B1D58" w:rsidRDefault="006D408C" w:rsidP="00E64CFB">
            <w:pPr>
              <w:tabs>
                <w:tab w:val="left" w:pos="360"/>
              </w:tabs>
              <w:spacing w:after="0" w:line="240" w:lineRule="auto"/>
              <w:jc w:val="both"/>
              <w:rPr>
                <w:rFonts w:ascii="Calibri" w:eastAsia="Times New Roman" w:hAnsi="Calibri" w:cs="Calibri"/>
                <w:sz w:val="16"/>
                <w:szCs w:val="16"/>
              </w:rPr>
            </w:pPr>
            <w:r w:rsidRPr="008B1D58">
              <w:rPr>
                <w:rFonts w:ascii="Calibri" w:eastAsia="Times New Roman" w:hAnsi="Calibri" w:cs="Calibri"/>
                <w:sz w:val="16"/>
                <w:szCs w:val="16"/>
              </w:rPr>
              <w:t xml:space="preserve">1020022 </w:t>
            </w:r>
          </w:p>
        </w:tc>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6B9C46CD" w14:textId="6B74F0ED"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Programe soft</w:t>
            </w:r>
            <w:r w:rsidR="00C03CAB" w:rsidRPr="008B1D58">
              <w:rPr>
                <w:rFonts w:ascii="Calibri" w:eastAsia="Times New Roman" w:hAnsi="Calibri" w:cs="Calibri"/>
                <w:sz w:val="18"/>
                <w:szCs w:val="18"/>
              </w:rPr>
              <w:t>ë</w:t>
            </w:r>
            <w:r w:rsidRPr="008B1D58">
              <w:rPr>
                <w:rFonts w:ascii="Calibri" w:eastAsia="Times New Roman" w:hAnsi="Calibri" w:cs="Calibri"/>
                <w:sz w:val="18"/>
                <w:szCs w:val="18"/>
              </w:rPr>
              <w:t>are</w:t>
            </w:r>
          </w:p>
        </w:tc>
        <w:tc>
          <w:tcPr>
            <w:tcW w:w="906" w:type="dxa"/>
            <w:tcBorders>
              <w:top w:val="nil"/>
              <w:left w:val="nil"/>
              <w:bottom w:val="single" w:sz="4" w:space="0" w:color="auto"/>
              <w:right w:val="single" w:sz="4" w:space="0" w:color="auto"/>
            </w:tcBorders>
            <w:shd w:val="clear" w:color="auto" w:fill="auto"/>
            <w:noWrap/>
            <w:vAlign w:val="center"/>
            <w:hideMark/>
          </w:tcPr>
          <w:p w14:paraId="655529AC"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 </w:t>
            </w:r>
          </w:p>
        </w:tc>
        <w:tc>
          <w:tcPr>
            <w:tcW w:w="1390" w:type="dxa"/>
            <w:tcBorders>
              <w:top w:val="nil"/>
              <w:left w:val="nil"/>
              <w:bottom w:val="single" w:sz="4" w:space="0" w:color="auto"/>
              <w:right w:val="single" w:sz="4" w:space="0" w:color="auto"/>
            </w:tcBorders>
            <w:shd w:val="clear" w:color="auto" w:fill="auto"/>
            <w:noWrap/>
            <w:vAlign w:val="center"/>
            <w:hideMark/>
          </w:tcPr>
          <w:p w14:paraId="0F2C876D"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Burimet e veta</w:t>
            </w:r>
          </w:p>
        </w:tc>
        <w:tc>
          <w:tcPr>
            <w:tcW w:w="795" w:type="dxa"/>
            <w:tcBorders>
              <w:top w:val="nil"/>
              <w:left w:val="nil"/>
              <w:bottom w:val="single" w:sz="4" w:space="0" w:color="auto"/>
              <w:right w:val="single" w:sz="4" w:space="0" w:color="auto"/>
            </w:tcBorders>
            <w:shd w:val="clear" w:color="auto" w:fill="auto"/>
            <w:noWrap/>
            <w:vAlign w:val="center"/>
            <w:hideMark/>
          </w:tcPr>
          <w:p w14:paraId="3A540F34"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2022</w:t>
            </w:r>
          </w:p>
        </w:tc>
        <w:tc>
          <w:tcPr>
            <w:tcW w:w="953" w:type="dxa"/>
            <w:tcBorders>
              <w:top w:val="nil"/>
              <w:left w:val="nil"/>
              <w:bottom w:val="single" w:sz="4" w:space="0" w:color="auto"/>
              <w:right w:val="single" w:sz="4" w:space="0" w:color="auto"/>
            </w:tcBorders>
            <w:shd w:val="clear" w:color="auto" w:fill="auto"/>
            <w:noWrap/>
            <w:vAlign w:val="center"/>
            <w:hideMark/>
          </w:tcPr>
          <w:p w14:paraId="45D816FB"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2022</w:t>
            </w:r>
          </w:p>
        </w:tc>
        <w:tc>
          <w:tcPr>
            <w:tcW w:w="1022" w:type="dxa"/>
            <w:tcBorders>
              <w:top w:val="nil"/>
              <w:left w:val="nil"/>
              <w:bottom w:val="single" w:sz="4" w:space="0" w:color="auto"/>
              <w:right w:val="single" w:sz="4" w:space="0" w:color="auto"/>
            </w:tcBorders>
            <w:shd w:val="clear" w:color="auto" w:fill="auto"/>
            <w:noWrap/>
            <w:vAlign w:val="center"/>
            <w:hideMark/>
          </w:tcPr>
          <w:p w14:paraId="0DF673E7" w14:textId="77777777" w:rsidR="006D408C" w:rsidRPr="008B1D58" w:rsidRDefault="006D408C"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1,200</w:t>
            </w:r>
          </w:p>
        </w:tc>
        <w:tc>
          <w:tcPr>
            <w:tcW w:w="851" w:type="dxa"/>
            <w:tcBorders>
              <w:top w:val="nil"/>
              <w:left w:val="nil"/>
              <w:bottom w:val="single" w:sz="4" w:space="0" w:color="auto"/>
              <w:right w:val="single" w:sz="4" w:space="0" w:color="auto"/>
            </w:tcBorders>
            <w:shd w:val="clear" w:color="auto" w:fill="auto"/>
            <w:noWrap/>
            <w:vAlign w:val="center"/>
            <w:hideMark/>
          </w:tcPr>
          <w:p w14:paraId="42C91ACB" w14:textId="044A69F5" w:rsidR="006D408C" w:rsidRPr="008B1D58" w:rsidRDefault="006D408C"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 </w:t>
            </w:r>
            <w:r w:rsidR="001D6538" w:rsidRPr="008B1D58">
              <w:rPr>
                <w:rFonts w:ascii="Calibri" w:eastAsia="Times New Roman" w:hAnsi="Calibri" w:cs="Calibri"/>
                <w:sz w:val="18"/>
                <w:szCs w:val="18"/>
              </w:rPr>
              <w:t>0</w:t>
            </w:r>
          </w:p>
        </w:tc>
        <w:tc>
          <w:tcPr>
            <w:tcW w:w="282" w:type="dxa"/>
            <w:tcBorders>
              <w:top w:val="nil"/>
              <w:left w:val="nil"/>
              <w:bottom w:val="nil"/>
              <w:right w:val="nil"/>
            </w:tcBorders>
            <w:shd w:val="clear" w:color="000000" w:fill="FCE4D6"/>
            <w:noWrap/>
            <w:vAlign w:val="center"/>
            <w:hideMark/>
          </w:tcPr>
          <w:p w14:paraId="3815A83A"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05662C52" w14:textId="77777777" w:rsidTr="005619EA">
        <w:trPr>
          <w:trHeight w:val="273"/>
        </w:trPr>
        <w:tc>
          <w:tcPr>
            <w:tcW w:w="327" w:type="dxa"/>
            <w:tcBorders>
              <w:top w:val="nil"/>
              <w:left w:val="nil"/>
              <w:bottom w:val="nil"/>
              <w:right w:val="nil"/>
            </w:tcBorders>
            <w:shd w:val="clear" w:color="000000" w:fill="FCE4D6"/>
            <w:noWrap/>
            <w:vAlign w:val="center"/>
            <w:hideMark/>
          </w:tcPr>
          <w:p w14:paraId="7FF2A40F"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11" w:type="dxa"/>
            <w:tcBorders>
              <w:top w:val="nil"/>
              <w:left w:val="single" w:sz="8" w:space="0" w:color="auto"/>
              <w:bottom w:val="single" w:sz="4" w:space="0" w:color="auto"/>
              <w:right w:val="single" w:sz="4" w:space="0" w:color="auto"/>
            </w:tcBorders>
            <w:shd w:val="clear" w:color="auto" w:fill="auto"/>
            <w:noWrap/>
            <w:vAlign w:val="center"/>
            <w:hideMark/>
          </w:tcPr>
          <w:p w14:paraId="1A8CC7F7" w14:textId="77777777" w:rsidR="006D408C" w:rsidRPr="008B1D58" w:rsidRDefault="006D408C" w:rsidP="00E64CFB">
            <w:pPr>
              <w:tabs>
                <w:tab w:val="left" w:pos="360"/>
              </w:tabs>
              <w:spacing w:after="0" w:line="240" w:lineRule="auto"/>
              <w:jc w:val="both"/>
              <w:rPr>
                <w:rFonts w:ascii="Calibri" w:eastAsia="Times New Roman" w:hAnsi="Calibri" w:cs="Calibri"/>
                <w:sz w:val="16"/>
                <w:szCs w:val="16"/>
              </w:rPr>
            </w:pPr>
            <w:r w:rsidRPr="008B1D58">
              <w:rPr>
                <w:rFonts w:ascii="Calibri" w:eastAsia="Times New Roman" w:hAnsi="Calibri" w:cs="Calibri"/>
                <w:sz w:val="16"/>
                <w:szCs w:val="16"/>
              </w:rPr>
              <w:t xml:space="preserve">1020022 </w:t>
            </w:r>
          </w:p>
        </w:tc>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25E01397"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Program kontabiliteti</w:t>
            </w:r>
          </w:p>
        </w:tc>
        <w:tc>
          <w:tcPr>
            <w:tcW w:w="906" w:type="dxa"/>
            <w:tcBorders>
              <w:top w:val="nil"/>
              <w:left w:val="nil"/>
              <w:bottom w:val="single" w:sz="4" w:space="0" w:color="auto"/>
              <w:right w:val="single" w:sz="4" w:space="0" w:color="auto"/>
            </w:tcBorders>
            <w:shd w:val="clear" w:color="auto" w:fill="auto"/>
            <w:noWrap/>
            <w:vAlign w:val="center"/>
            <w:hideMark/>
          </w:tcPr>
          <w:p w14:paraId="205C5EED"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528</w:t>
            </w:r>
          </w:p>
        </w:tc>
        <w:tc>
          <w:tcPr>
            <w:tcW w:w="1390" w:type="dxa"/>
            <w:tcBorders>
              <w:top w:val="nil"/>
              <w:left w:val="nil"/>
              <w:bottom w:val="single" w:sz="4" w:space="0" w:color="auto"/>
              <w:right w:val="single" w:sz="4" w:space="0" w:color="auto"/>
            </w:tcBorders>
            <w:shd w:val="clear" w:color="auto" w:fill="auto"/>
            <w:noWrap/>
            <w:vAlign w:val="center"/>
            <w:hideMark/>
          </w:tcPr>
          <w:p w14:paraId="12B26020"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Burimet e veta</w:t>
            </w:r>
          </w:p>
        </w:tc>
        <w:tc>
          <w:tcPr>
            <w:tcW w:w="795" w:type="dxa"/>
            <w:tcBorders>
              <w:top w:val="nil"/>
              <w:left w:val="nil"/>
              <w:bottom w:val="single" w:sz="4" w:space="0" w:color="auto"/>
              <w:right w:val="single" w:sz="4" w:space="0" w:color="auto"/>
            </w:tcBorders>
            <w:shd w:val="clear" w:color="auto" w:fill="auto"/>
            <w:noWrap/>
            <w:vAlign w:val="center"/>
            <w:hideMark/>
          </w:tcPr>
          <w:p w14:paraId="601E5DAD"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2021</w:t>
            </w:r>
          </w:p>
        </w:tc>
        <w:tc>
          <w:tcPr>
            <w:tcW w:w="953" w:type="dxa"/>
            <w:tcBorders>
              <w:top w:val="nil"/>
              <w:left w:val="nil"/>
              <w:bottom w:val="single" w:sz="4" w:space="0" w:color="auto"/>
              <w:right w:val="single" w:sz="4" w:space="0" w:color="auto"/>
            </w:tcBorders>
            <w:shd w:val="clear" w:color="auto" w:fill="auto"/>
            <w:noWrap/>
            <w:vAlign w:val="center"/>
            <w:hideMark/>
          </w:tcPr>
          <w:p w14:paraId="07FC9C94"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2021</w:t>
            </w:r>
          </w:p>
        </w:tc>
        <w:tc>
          <w:tcPr>
            <w:tcW w:w="1022" w:type="dxa"/>
            <w:tcBorders>
              <w:top w:val="nil"/>
              <w:left w:val="nil"/>
              <w:bottom w:val="single" w:sz="4" w:space="0" w:color="auto"/>
              <w:right w:val="single" w:sz="4" w:space="0" w:color="auto"/>
            </w:tcBorders>
            <w:shd w:val="clear" w:color="auto" w:fill="auto"/>
            <w:noWrap/>
            <w:vAlign w:val="center"/>
            <w:hideMark/>
          </w:tcPr>
          <w:p w14:paraId="010F8E5F" w14:textId="77777777" w:rsidR="006D408C" w:rsidRPr="008B1D58" w:rsidRDefault="006D408C"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528</w:t>
            </w:r>
          </w:p>
        </w:tc>
        <w:tc>
          <w:tcPr>
            <w:tcW w:w="851" w:type="dxa"/>
            <w:tcBorders>
              <w:top w:val="nil"/>
              <w:left w:val="nil"/>
              <w:bottom w:val="single" w:sz="4" w:space="0" w:color="auto"/>
              <w:right w:val="single" w:sz="4" w:space="0" w:color="auto"/>
            </w:tcBorders>
            <w:shd w:val="clear" w:color="auto" w:fill="auto"/>
            <w:noWrap/>
            <w:vAlign w:val="center"/>
            <w:hideMark/>
          </w:tcPr>
          <w:p w14:paraId="4CD57341" w14:textId="6B8A0000" w:rsidR="006D408C" w:rsidRPr="008B1D58" w:rsidRDefault="006D408C"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 </w:t>
            </w:r>
            <w:r w:rsidR="001D6538" w:rsidRPr="008B1D58">
              <w:rPr>
                <w:rFonts w:ascii="Calibri" w:eastAsia="Times New Roman" w:hAnsi="Calibri" w:cs="Calibri"/>
                <w:sz w:val="18"/>
                <w:szCs w:val="18"/>
              </w:rPr>
              <w:t>0</w:t>
            </w:r>
          </w:p>
        </w:tc>
        <w:tc>
          <w:tcPr>
            <w:tcW w:w="282" w:type="dxa"/>
            <w:tcBorders>
              <w:top w:val="nil"/>
              <w:left w:val="nil"/>
              <w:bottom w:val="nil"/>
              <w:right w:val="nil"/>
            </w:tcBorders>
            <w:shd w:val="clear" w:color="000000" w:fill="FCE4D6"/>
            <w:noWrap/>
            <w:vAlign w:val="center"/>
            <w:hideMark/>
          </w:tcPr>
          <w:p w14:paraId="33B36CEA"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6DC36BDF" w14:textId="77777777" w:rsidTr="005619EA">
        <w:trPr>
          <w:trHeight w:val="311"/>
        </w:trPr>
        <w:tc>
          <w:tcPr>
            <w:tcW w:w="327" w:type="dxa"/>
            <w:tcBorders>
              <w:top w:val="nil"/>
              <w:left w:val="nil"/>
              <w:bottom w:val="nil"/>
              <w:right w:val="nil"/>
            </w:tcBorders>
            <w:shd w:val="clear" w:color="000000" w:fill="FCE4D6"/>
            <w:noWrap/>
            <w:vAlign w:val="center"/>
            <w:hideMark/>
          </w:tcPr>
          <w:p w14:paraId="3BBEFB10"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11" w:type="dxa"/>
            <w:tcBorders>
              <w:top w:val="nil"/>
              <w:left w:val="single" w:sz="8" w:space="0" w:color="auto"/>
              <w:bottom w:val="single" w:sz="4" w:space="0" w:color="auto"/>
              <w:right w:val="single" w:sz="4" w:space="0" w:color="auto"/>
            </w:tcBorders>
            <w:shd w:val="clear" w:color="auto" w:fill="auto"/>
            <w:noWrap/>
            <w:vAlign w:val="center"/>
            <w:hideMark/>
          </w:tcPr>
          <w:p w14:paraId="28B27446" w14:textId="77777777" w:rsidR="006D408C" w:rsidRPr="008B1D58" w:rsidRDefault="006D408C" w:rsidP="00E64CFB">
            <w:pPr>
              <w:tabs>
                <w:tab w:val="left" w:pos="360"/>
              </w:tabs>
              <w:spacing w:after="0" w:line="240" w:lineRule="auto"/>
              <w:jc w:val="both"/>
              <w:rPr>
                <w:rFonts w:ascii="Calibri" w:eastAsia="Times New Roman" w:hAnsi="Calibri" w:cs="Calibri"/>
                <w:sz w:val="16"/>
                <w:szCs w:val="16"/>
              </w:rPr>
            </w:pPr>
            <w:r w:rsidRPr="008B1D58">
              <w:rPr>
                <w:rFonts w:ascii="Calibri" w:eastAsia="Times New Roman" w:hAnsi="Calibri" w:cs="Calibri"/>
                <w:sz w:val="16"/>
                <w:szCs w:val="16"/>
              </w:rPr>
              <w:t xml:space="preserve">1020023 </w:t>
            </w:r>
          </w:p>
        </w:tc>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612364A3"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Mjet transporti mallra</w:t>
            </w:r>
          </w:p>
        </w:tc>
        <w:tc>
          <w:tcPr>
            <w:tcW w:w="906" w:type="dxa"/>
            <w:tcBorders>
              <w:top w:val="nil"/>
              <w:left w:val="nil"/>
              <w:bottom w:val="single" w:sz="4" w:space="0" w:color="auto"/>
              <w:right w:val="single" w:sz="4" w:space="0" w:color="auto"/>
            </w:tcBorders>
            <w:shd w:val="clear" w:color="auto" w:fill="auto"/>
            <w:noWrap/>
            <w:vAlign w:val="center"/>
            <w:hideMark/>
          </w:tcPr>
          <w:p w14:paraId="25D8BECC" w14:textId="0B4A3ECB"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 </w:t>
            </w:r>
            <w:r w:rsidR="00C03693" w:rsidRPr="008B1D58">
              <w:rPr>
                <w:rFonts w:ascii="Calibri" w:eastAsia="Times New Roman" w:hAnsi="Calibri" w:cs="Calibri"/>
                <w:sz w:val="18"/>
                <w:szCs w:val="18"/>
              </w:rPr>
              <w:t>2,760</w:t>
            </w:r>
          </w:p>
        </w:tc>
        <w:tc>
          <w:tcPr>
            <w:tcW w:w="1390" w:type="dxa"/>
            <w:tcBorders>
              <w:top w:val="nil"/>
              <w:left w:val="nil"/>
              <w:bottom w:val="single" w:sz="4" w:space="0" w:color="auto"/>
              <w:right w:val="single" w:sz="4" w:space="0" w:color="auto"/>
            </w:tcBorders>
            <w:shd w:val="clear" w:color="auto" w:fill="auto"/>
            <w:noWrap/>
            <w:vAlign w:val="center"/>
            <w:hideMark/>
          </w:tcPr>
          <w:p w14:paraId="071C5C13"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Burimet e veta</w:t>
            </w:r>
          </w:p>
        </w:tc>
        <w:tc>
          <w:tcPr>
            <w:tcW w:w="795" w:type="dxa"/>
            <w:tcBorders>
              <w:top w:val="nil"/>
              <w:left w:val="nil"/>
              <w:bottom w:val="single" w:sz="4" w:space="0" w:color="auto"/>
              <w:right w:val="single" w:sz="4" w:space="0" w:color="auto"/>
            </w:tcBorders>
            <w:shd w:val="clear" w:color="auto" w:fill="auto"/>
            <w:noWrap/>
            <w:vAlign w:val="center"/>
            <w:hideMark/>
          </w:tcPr>
          <w:p w14:paraId="6604EEB6"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2022</w:t>
            </w:r>
          </w:p>
        </w:tc>
        <w:tc>
          <w:tcPr>
            <w:tcW w:w="953" w:type="dxa"/>
            <w:tcBorders>
              <w:top w:val="nil"/>
              <w:left w:val="nil"/>
              <w:bottom w:val="single" w:sz="4" w:space="0" w:color="auto"/>
              <w:right w:val="single" w:sz="4" w:space="0" w:color="auto"/>
            </w:tcBorders>
            <w:shd w:val="clear" w:color="auto" w:fill="auto"/>
            <w:noWrap/>
            <w:vAlign w:val="center"/>
            <w:hideMark/>
          </w:tcPr>
          <w:p w14:paraId="6646A397"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2022</w:t>
            </w:r>
          </w:p>
        </w:tc>
        <w:tc>
          <w:tcPr>
            <w:tcW w:w="1022" w:type="dxa"/>
            <w:tcBorders>
              <w:top w:val="nil"/>
              <w:left w:val="nil"/>
              <w:bottom w:val="single" w:sz="4" w:space="0" w:color="auto"/>
              <w:right w:val="single" w:sz="4" w:space="0" w:color="auto"/>
            </w:tcBorders>
            <w:shd w:val="clear" w:color="auto" w:fill="auto"/>
            <w:noWrap/>
            <w:vAlign w:val="center"/>
            <w:hideMark/>
          </w:tcPr>
          <w:p w14:paraId="3EFED224" w14:textId="77777777" w:rsidR="006D408C" w:rsidRPr="008B1D58" w:rsidRDefault="006D408C"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3,000</w:t>
            </w:r>
          </w:p>
        </w:tc>
        <w:tc>
          <w:tcPr>
            <w:tcW w:w="851" w:type="dxa"/>
            <w:tcBorders>
              <w:top w:val="nil"/>
              <w:left w:val="nil"/>
              <w:bottom w:val="single" w:sz="4" w:space="0" w:color="auto"/>
              <w:right w:val="single" w:sz="4" w:space="0" w:color="auto"/>
            </w:tcBorders>
            <w:shd w:val="clear" w:color="auto" w:fill="auto"/>
            <w:noWrap/>
            <w:vAlign w:val="center"/>
            <w:hideMark/>
          </w:tcPr>
          <w:p w14:paraId="50D07356" w14:textId="2AF43336" w:rsidR="006D408C" w:rsidRPr="008B1D58" w:rsidRDefault="006D408C" w:rsidP="00D515CF">
            <w:pPr>
              <w:tabs>
                <w:tab w:val="left" w:pos="360"/>
              </w:tabs>
              <w:spacing w:after="0" w:line="240" w:lineRule="auto"/>
              <w:jc w:val="right"/>
              <w:rPr>
                <w:rFonts w:ascii="Calibri" w:eastAsia="Times New Roman" w:hAnsi="Calibri" w:cs="Calibri"/>
                <w:sz w:val="18"/>
                <w:szCs w:val="18"/>
              </w:rPr>
            </w:pPr>
            <w:r w:rsidRPr="008B1D58">
              <w:rPr>
                <w:rFonts w:ascii="Calibri" w:eastAsia="Times New Roman" w:hAnsi="Calibri" w:cs="Calibri"/>
                <w:sz w:val="18"/>
                <w:szCs w:val="18"/>
              </w:rPr>
              <w:t> </w:t>
            </w:r>
            <w:r w:rsidR="001D6538" w:rsidRPr="008B1D58">
              <w:rPr>
                <w:rFonts w:ascii="Calibri" w:eastAsia="Times New Roman" w:hAnsi="Calibri" w:cs="Calibri"/>
                <w:sz w:val="18"/>
                <w:szCs w:val="18"/>
              </w:rPr>
              <w:t>2,760</w:t>
            </w:r>
          </w:p>
        </w:tc>
        <w:tc>
          <w:tcPr>
            <w:tcW w:w="282" w:type="dxa"/>
            <w:tcBorders>
              <w:top w:val="nil"/>
              <w:left w:val="nil"/>
              <w:bottom w:val="nil"/>
              <w:right w:val="nil"/>
            </w:tcBorders>
            <w:shd w:val="clear" w:color="000000" w:fill="FCE4D6"/>
            <w:noWrap/>
            <w:vAlign w:val="center"/>
            <w:hideMark/>
          </w:tcPr>
          <w:p w14:paraId="67E59649"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r w:rsidR="008B1D58" w:rsidRPr="008B1D58" w14:paraId="718795CF" w14:textId="77777777" w:rsidTr="005619EA">
        <w:trPr>
          <w:trHeight w:val="178"/>
        </w:trPr>
        <w:tc>
          <w:tcPr>
            <w:tcW w:w="327" w:type="dxa"/>
            <w:tcBorders>
              <w:top w:val="nil"/>
              <w:left w:val="nil"/>
              <w:bottom w:val="nil"/>
              <w:right w:val="nil"/>
            </w:tcBorders>
            <w:shd w:val="clear" w:color="000000" w:fill="FCE4D6"/>
            <w:noWrap/>
            <w:vAlign w:val="center"/>
            <w:hideMark/>
          </w:tcPr>
          <w:p w14:paraId="7D0E45CA"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11" w:type="dxa"/>
            <w:tcBorders>
              <w:top w:val="nil"/>
              <w:left w:val="nil"/>
              <w:bottom w:val="nil"/>
              <w:right w:val="nil"/>
            </w:tcBorders>
            <w:shd w:val="clear" w:color="000000" w:fill="FCE4D6"/>
            <w:noWrap/>
            <w:vAlign w:val="center"/>
            <w:hideMark/>
          </w:tcPr>
          <w:p w14:paraId="27985949" w14:textId="77777777" w:rsidR="006D408C" w:rsidRPr="008B1D58" w:rsidRDefault="006D408C" w:rsidP="00E64CFB">
            <w:pPr>
              <w:tabs>
                <w:tab w:val="left" w:pos="360"/>
              </w:tabs>
              <w:spacing w:after="0" w:line="240" w:lineRule="auto"/>
              <w:jc w:val="both"/>
              <w:rPr>
                <w:rFonts w:ascii="Calibri" w:eastAsia="Times New Roman" w:hAnsi="Calibri" w:cs="Calibri"/>
                <w:sz w:val="18"/>
                <w:szCs w:val="18"/>
              </w:rPr>
            </w:pPr>
            <w:r w:rsidRPr="008B1D58">
              <w:rPr>
                <w:rFonts w:ascii="Calibri" w:eastAsia="Times New Roman" w:hAnsi="Calibri" w:cs="Calibri"/>
                <w:sz w:val="18"/>
                <w:szCs w:val="18"/>
              </w:rPr>
              <w:t> </w:t>
            </w:r>
          </w:p>
        </w:tc>
        <w:tc>
          <w:tcPr>
            <w:tcW w:w="2532" w:type="dxa"/>
            <w:tcBorders>
              <w:top w:val="nil"/>
              <w:left w:val="nil"/>
              <w:bottom w:val="nil"/>
              <w:right w:val="nil"/>
            </w:tcBorders>
            <w:shd w:val="clear" w:color="000000" w:fill="FCE4D6"/>
            <w:noWrap/>
            <w:vAlign w:val="center"/>
            <w:hideMark/>
          </w:tcPr>
          <w:p w14:paraId="1AA60596"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906" w:type="dxa"/>
            <w:tcBorders>
              <w:top w:val="nil"/>
              <w:left w:val="nil"/>
              <w:bottom w:val="nil"/>
              <w:right w:val="nil"/>
            </w:tcBorders>
            <w:shd w:val="clear" w:color="000000" w:fill="FCE4D6"/>
            <w:noWrap/>
            <w:vAlign w:val="center"/>
            <w:hideMark/>
          </w:tcPr>
          <w:p w14:paraId="6E310A94"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390" w:type="dxa"/>
            <w:tcBorders>
              <w:top w:val="nil"/>
              <w:left w:val="nil"/>
              <w:bottom w:val="nil"/>
              <w:right w:val="nil"/>
            </w:tcBorders>
            <w:shd w:val="clear" w:color="000000" w:fill="FCE4D6"/>
            <w:noWrap/>
            <w:vAlign w:val="center"/>
            <w:hideMark/>
          </w:tcPr>
          <w:p w14:paraId="6A6FCDB8"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795" w:type="dxa"/>
            <w:tcBorders>
              <w:top w:val="nil"/>
              <w:left w:val="nil"/>
              <w:bottom w:val="nil"/>
              <w:right w:val="nil"/>
            </w:tcBorders>
            <w:shd w:val="clear" w:color="000000" w:fill="FCE4D6"/>
            <w:noWrap/>
            <w:vAlign w:val="center"/>
            <w:hideMark/>
          </w:tcPr>
          <w:p w14:paraId="5E33F2B8"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953" w:type="dxa"/>
            <w:tcBorders>
              <w:top w:val="nil"/>
              <w:left w:val="nil"/>
              <w:bottom w:val="nil"/>
              <w:right w:val="nil"/>
            </w:tcBorders>
            <w:shd w:val="clear" w:color="000000" w:fill="FCE4D6"/>
            <w:noWrap/>
            <w:vAlign w:val="center"/>
            <w:hideMark/>
          </w:tcPr>
          <w:p w14:paraId="09F365BF"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1022" w:type="dxa"/>
            <w:tcBorders>
              <w:top w:val="nil"/>
              <w:left w:val="nil"/>
              <w:bottom w:val="nil"/>
              <w:right w:val="nil"/>
            </w:tcBorders>
            <w:shd w:val="clear" w:color="000000" w:fill="FCE4D6"/>
            <w:noWrap/>
            <w:vAlign w:val="center"/>
            <w:hideMark/>
          </w:tcPr>
          <w:p w14:paraId="59930F40"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851" w:type="dxa"/>
            <w:tcBorders>
              <w:top w:val="nil"/>
              <w:left w:val="nil"/>
              <w:bottom w:val="nil"/>
              <w:right w:val="nil"/>
            </w:tcBorders>
            <w:shd w:val="clear" w:color="000000" w:fill="FCE4D6"/>
            <w:noWrap/>
            <w:vAlign w:val="center"/>
            <w:hideMark/>
          </w:tcPr>
          <w:p w14:paraId="79BCF34C"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c>
          <w:tcPr>
            <w:tcW w:w="282" w:type="dxa"/>
            <w:tcBorders>
              <w:top w:val="nil"/>
              <w:left w:val="nil"/>
              <w:bottom w:val="nil"/>
              <w:right w:val="nil"/>
            </w:tcBorders>
            <w:shd w:val="clear" w:color="000000" w:fill="FCE4D6"/>
            <w:noWrap/>
            <w:vAlign w:val="center"/>
            <w:hideMark/>
          </w:tcPr>
          <w:p w14:paraId="60CE9DC6" w14:textId="77777777" w:rsidR="006D408C" w:rsidRPr="008B1D58" w:rsidRDefault="006D408C" w:rsidP="00E64CFB">
            <w:pPr>
              <w:tabs>
                <w:tab w:val="left" w:pos="360"/>
              </w:tabs>
              <w:spacing w:after="0" w:line="240" w:lineRule="auto"/>
              <w:jc w:val="both"/>
              <w:rPr>
                <w:rFonts w:ascii="Calibri" w:eastAsia="Times New Roman" w:hAnsi="Calibri" w:cs="Calibri"/>
                <w:sz w:val="20"/>
                <w:szCs w:val="20"/>
              </w:rPr>
            </w:pPr>
            <w:r w:rsidRPr="008B1D58">
              <w:rPr>
                <w:rFonts w:ascii="Calibri" w:eastAsia="Times New Roman" w:hAnsi="Calibri" w:cs="Calibri"/>
                <w:sz w:val="20"/>
                <w:szCs w:val="20"/>
              </w:rPr>
              <w:t> </w:t>
            </w:r>
          </w:p>
        </w:tc>
      </w:tr>
    </w:tbl>
    <w:p w14:paraId="2AB6C9D6" w14:textId="3E19BBAE" w:rsidR="00D04A88" w:rsidRPr="005559C9" w:rsidRDefault="00947942" w:rsidP="00E64CFB">
      <w:pPr>
        <w:pStyle w:val="Heading3"/>
        <w:tabs>
          <w:tab w:val="left" w:pos="360"/>
        </w:tabs>
        <w:jc w:val="both"/>
        <w:rPr>
          <w:color w:val="auto"/>
          <w:lang w:val="sq-AL"/>
        </w:rPr>
      </w:pPr>
      <w:r w:rsidRPr="00085FB8">
        <w:rPr>
          <w:color w:val="FF0000"/>
          <w:lang w:val="sq-AL"/>
        </w:rPr>
        <w:t xml:space="preserve"> </w:t>
      </w:r>
    </w:p>
    <w:p w14:paraId="33673B06" w14:textId="6BB425A3" w:rsidR="00B07C20" w:rsidRPr="005559C9" w:rsidRDefault="00B07C20" w:rsidP="00E64CFB">
      <w:pPr>
        <w:tabs>
          <w:tab w:val="left" w:pos="360"/>
        </w:tabs>
        <w:spacing w:after="0" w:line="240" w:lineRule="auto"/>
        <w:jc w:val="both"/>
        <w:rPr>
          <w:rFonts w:ascii="Times New Roman" w:hAnsi="Times New Roman" w:cs="Times New Roman"/>
          <w:lang w:val="sq-AL"/>
        </w:rPr>
      </w:pPr>
      <w:r w:rsidRPr="005559C9">
        <w:rPr>
          <w:rFonts w:ascii="Times New Roman" w:hAnsi="Times New Roman" w:cs="Times New Roman"/>
          <w:lang w:val="sq-AL"/>
        </w:rPr>
        <w:t xml:space="preserve">Ky program përmban </w:t>
      </w:r>
      <w:r w:rsidR="00783BA1" w:rsidRPr="005559C9">
        <w:rPr>
          <w:rFonts w:ascii="Times New Roman" w:hAnsi="Times New Roman" w:cs="Times New Roman"/>
          <w:lang w:val="sq-AL"/>
        </w:rPr>
        <w:t>2</w:t>
      </w:r>
      <w:r w:rsidRPr="005559C9">
        <w:rPr>
          <w:rFonts w:ascii="Times New Roman" w:hAnsi="Times New Roman" w:cs="Times New Roman"/>
          <w:lang w:val="sq-AL"/>
        </w:rPr>
        <w:t xml:space="preserve"> projekte :</w:t>
      </w:r>
    </w:p>
    <w:p w14:paraId="74221CAA" w14:textId="6489416C" w:rsidR="00560C7A" w:rsidRPr="005559C9" w:rsidRDefault="008B1D58" w:rsidP="008B1D58">
      <w:pPr>
        <w:tabs>
          <w:tab w:val="left" w:pos="8220"/>
        </w:tabs>
        <w:spacing w:after="0" w:line="240" w:lineRule="auto"/>
        <w:jc w:val="both"/>
        <w:rPr>
          <w:rFonts w:ascii="Times New Roman" w:hAnsi="Times New Roman" w:cs="Times New Roman"/>
          <w:lang w:val="sq-AL"/>
        </w:rPr>
      </w:pPr>
      <w:r w:rsidRPr="005559C9">
        <w:rPr>
          <w:rFonts w:ascii="Times New Roman" w:hAnsi="Times New Roman" w:cs="Times New Roman"/>
          <w:lang w:val="sq-AL"/>
        </w:rPr>
        <w:tab/>
      </w:r>
    </w:p>
    <w:p w14:paraId="1A5031F2" w14:textId="376662D0" w:rsidR="00B07C20" w:rsidRPr="005559C9" w:rsidRDefault="00E94057" w:rsidP="00E64CFB">
      <w:pPr>
        <w:tabs>
          <w:tab w:val="left" w:pos="360"/>
        </w:tabs>
        <w:spacing w:after="0" w:line="240" w:lineRule="auto"/>
        <w:jc w:val="both"/>
        <w:rPr>
          <w:rFonts w:ascii="Times New Roman" w:hAnsi="Times New Roman" w:cs="Times New Roman"/>
          <w:lang w:val="sq-AL"/>
        </w:rPr>
      </w:pPr>
      <w:r w:rsidRPr="005559C9">
        <w:rPr>
          <w:rFonts w:ascii="Times New Roman" w:hAnsi="Times New Roman" w:cs="Times New Roman"/>
          <w:lang w:val="sq-AL"/>
        </w:rPr>
        <w:t>1</w:t>
      </w:r>
      <w:r w:rsidR="00B07C20" w:rsidRPr="005559C9">
        <w:rPr>
          <w:rFonts w:ascii="Times New Roman" w:hAnsi="Times New Roman" w:cs="Times New Roman"/>
          <w:lang w:val="sq-AL"/>
        </w:rPr>
        <w:t xml:space="preserve"> “Pajisje Aparati i Bashkisë, programe kompjuterike, soft</w:t>
      </w:r>
      <w:r w:rsidR="003C31E3" w:rsidRPr="005559C9">
        <w:rPr>
          <w:rFonts w:ascii="Times New Roman" w:hAnsi="Times New Roman" w:cs="Times New Roman"/>
          <w:lang w:val="sq-AL"/>
        </w:rPr>
        <w:t>ë</w:t>
      </w:r>
      <w:r w:rsidR="00B07C20" w:rsidRPr="005559C9">
        <w:rPr>
          <w:rFonts w:ascii="Times New Roman" w:hAnsi="Times New Roman" w:cs="Times New Roman"/>
          <w:lang w:val="sq-AL"/>
        </w:rPr>
        <w:t>are”</w:t>
      </w:r>
    </w:p>
    <w:p w14:paraId="7C39469A" w14:textId="69BC0ABE" w:rsidR="00B07C20" w:rsidRPr="005559C9" w:rsidRDefault="00B07C20" w:rsidP="00E64CFB">
      <w:pPr>
        <w:tabs>
          <w:tab w:val="left" w:pos="360"/>
        </w:tabs>
        <w:spacing w:after="0" w:line="240" w:lineRule="auto"/>
        <w:jc w:val="both"/>
        <w:rPr>
          <w:rFonts w:ascii="Times New Roman" w:hAnsi="Times New Roman" w:cs="Times New Roman"/>
          <w:lang w:val="sq-AL"/>
        </w:rPr>
      </w:pPr>
      <w:r w:rsidRPr="005559C9">
        <w:rPr>
          <w:rFonts w:ascii="Times New Roman" w:hAnsi="Times New Roman" w:cs="Times New Roman"/>
          <w:lang w:val="sq-AL"/>
        </w:rPr>
        <w:t xml:space="preserve">Vlera e parashikuar e projektit është  </w:t>
      </w:r>
      <w:r w:rsidR="00783BA1" w:rsidRPr="005559C9">
        <w:rPr>
          <w:rFonts w:ascii="Times New Roman" w:hAnsi="Times New Roman" w:cs="Times New Roman"/>
          <w:lang w:val="sq-AL"/>
        </w:rPr>
        <w:t>4,028</w:t>
      </w:r>
      <w:r w:rsidR="000C6246" w:rsidRPr="005559C9">
        <w:rPr>
          <w:rFonts w:ascii="Times New Roman" w:hAnsi="Times New Roman" w:cs="Times New Roman"/>
          <w:lang w:val="sq-AL"/>
        </w:rPr>
        <w:t xml:space="preserve"> mij</w:t>
      </w:r>
      <w:r w:rsidR="0037780F" w:rsidRPr="005559C9">
        <w:rPr>
          <w:rFonts w:ascii="Times New Roman" w:hAnsi="Times New Roman" w:cs="Times New Roman"/>
          <w:lang w:val="sq-AL"/>
        </w:rPr>
        <w:t>ë</w:t>
      </w:r>
      <w:r w:rsidR="001E191B" w:rsidRPr="005559C9">
        <w:rPr>
          <w:rFonts w:ascii="Times New Roman" w:hAnsi="Times New Roman" w:cs="Times New Roman"/>
          <w:lang w:val="sq-AL"/>
        </w:rPr>
        <w:t xml:space="preserve"> lekë dhe jan</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 xml:space="preserve"> realizuar 1,</w:t>
      </w:r>
      <w:r w:rsidR="005559C9" w:rsidRPr="005559C9">
        <w:rPr>
          <w:rFonts w:ascii="Times New Roman" w:hAnsi="Times New Roman" w:cs="Times New Roman"/>
          <w:lang w:val="sq-AL"/>
        </w:rPr>
        <w:t>21</w:t>
      </w:r>
      <w:r w:rsidR="001E191B" w:rsidRPr="005559C9">
        <w:rPr>
          <w:rFonts w:ascii="Times New Roman" w:hAnsi="Times New Roman" w:cs="Times New Roman"/>
          <w:lang w:val="sq-AL"/>
        </w:rPr>
        <w:t>2 mij</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 xml:space="preserve"> lek</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 xml:space="preserve"> . </w:t>
      </w:r>
    </w:p>
    <w:p w14:paraId="3C56842C" w14:textId="77777777" w:rsidR="00B07C20" w:rsidRPr="005559C9" w:rsidRDefault="00B07C20" w:rsidP="00E64CFB">
      <w:pPr>
        <w:tabs>
          <w:tab w:val="left" w:pos="360"/>
        </w:tabs>
        <w:spacing w:after="0" w:line="240" w:lineRule="auto"/>
        <w:jc w:val="both"/>
        <w:rPr>
          <w:rFonts w:ascii="Times New Roman" w:hAnsi="Times New Roman" w:cs="Times New Roman"/>
          <w:lang w:val="sq-AL"/>
        </w:rPr>
      </w:pPr>
    </w:p>
    <w:p w14:paraId="145ABA8B" w14:textId="251ECEDA" w:rsidR="00B07C20" w:rsidRPr="005559C9" w:rsidRDefault="00783BA1" w:rsidP="00E64CFB">
      <w:pPr>
        <w:tabs>
          <w:tab w:val="left" w:pos="360"/>
        </w:tabs>
        <w:spacing w:after="0" w:line="240" w:lineRule="auto"/>
        <w:jc w:val="both"/>
        <w:rPr>
          <w:rFonts w:ascii="Times New Roman" w:hAnsi="Times New Roman" w:cs="Times New Roman"/>
          <w:lang w:val="sq-AL"/>
        </w:rPr>
      </w:pPr>
      <w:r w:rsidRPr="005559C9">
        <w:rPr>
          <w:rFonts w:ascii="Times New Roman" w:hAnsi="Times New Roman" w:cs="Times New Roman"/>
          <w:lang w:val="sq-AL"/>
        </w:rPr>
        <w:t>2</w:t>
      </w:r>
      <w:r w:rsidR="00B07C20" w:rsidRPr="005559C9">
        <w:rPr>
          <w:rFonts w:ascii="Times New Roman" w:hAnsi="Times New Roman" w:cs="Times New Roman"/>
          <w:lang w:val="sq-AL"/>
        </w:rPr>
        <w:t xml:space="preserve"> “ </w:t>
      </w:r>
      <w:r w:rsidR="008440B5" w:rsidRPr="005559C9">
        <w:rPr>
          <w:rFonts w:ascii="Times New Roman" w:hAnsi="Times New Roman" w:cs="Times New Roman"/>
          <w:lang w:val="sq-AL"/>
        </w:rPr>
        <w:t>Mjet transporti mallra</w:t>
      </w:r>
      <w:r w:rsidR="00B07C20" w:rsidRPr="005559C9">
        <w:rPr>
          <w:rFonts w:ascii="Times New Roman" w:hAnsi="Times New Roman" w:cs="Times New Roman"/>
          <w:lang w:val="sq-AL"/>
        </w:rPr>
        <w:t>”</w:t>
      </w:r>
    </w:p>
    <w:p w14:paraId="526DB57C" w14:textId="6E07CF8C" w:rsidR="004020D8" w:rsidRPr="005559C9" w:rsidRDefault="00B07C20" w:rsidP="00E64CFB">
      <w:pPr>
        <w:tabs>
          <w:tab w:val="left" w:pos="360"/>
        </w:tabs>
        <w:spacing w:after="0" w:line="240" w:lineRule="auto"/>
        <w:jc w:val="both"/>
        <w:rPr>
          <w:rFonts w:ascii="Times New Roman" w:hAnsi="Times New Roman" w:cs="Times New Roman"/>
          <w:lang w:val="sq-AL"/>
        </w:rPr>
      </w:pPr>
      <w:r w:rsidRPr="005559C9">
        <w:rPr>
          <w:rFonts w:ascii="Times New Roman" w:hAnsi="Times New Roman" w:cs="Times New Roman"/>
          <w:lang w:val="sq-AL"/>
        </w:rPr>
        <w:t xml:space="preserve">Vlera e projektit </w:t>
      </w:r>
      <w:r w:rsidR="008440B5" w:rsidRPr="005559C9">
        <w:rPr>
          <w:rFonts w:ascii="Times New Roman" w:hAnsi="Times New Roman" w:cs="Times New Roman"/>
          <w:lang w:val="sq-AL"/>
        </w:rPr>
        <w:t>3,000 mij</w:t>
      </w:r>
      <w:r w:rsidR="00C03CAB" w:rsidRPr="005559C9">
        <w:rPr>
          <w:rFonts w:ascii="Times New Roman" w:hAnsi="Times New Roman" w:cs="Times New Roman"/>
          <w:lang w:val="sq-AL"/>
        </w:rPr>
        <w:t>ë</w:t>
      </w:r>
      <w:r w:rsidR="008440B5" w:rsidRPr="005559C9">
        <w:rPr>
          <w:rFonts w:ascii="Times New Roman" w:hAnsi="Times New Roman" w:cs="Times New Roman"/>
          <w:lang w:val="sq-AL"/>
        </w:rPr>
        <w:t xml:space="preserve"> </w:t>
      </w:r>
      <w:r w:rsidRPr="005559C9">
        <w:rPr>
          <w:rFonts w:ascii="Times New Roman" w:hAnsi="Times New Roman" w:cs="Times New Roman"/>
          <w:lang w:val="sq-AL"/>
        </w:rPr>
        <w:t>lekë</w:t>
      </w:r>
      <w:r w:rsidR="001E191B" w:rsidRPr="005559C9">
        <w:rPr>
          <w:rFonts w:ascii="Times New Roman" w:hAnsi="Times New Roman" w:cs="Times New Roman"/>
          <w:lang w:val="sq-AL"/>
        </w:rPr>
        <w:t xml:space="preserve"> dhe realizimi 2,760 mij</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 xml:space="preserve"> lek</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 xml:space="preserve"> sipas vler</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s s</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 xml:space="preserve"> kontrat</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s t</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 xml:space="preserve"> lidhur pas procedur</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s s</w:t>
      </w:r>
      <w:r w:rsidR="003C31E3" w:rsidRPr="005559C9">
        <w:rPr>
          <w:rFonts w:ascii="Times New Roman" w:hAnsi="Times New Roman" w:cs="Times New Roman"/>
          <w:lang w:val="sq-AL"/>
        </w:rPr>
        <w:t>ë</w:t>
      </w:r>
      <w:r w:rsidR="001E191B" w:rsidRPr="005559C9">
        <w:rPr>
          <w:rFonts w:ascii="Times New Roman" w:hAnsi="Times New Roman" w:cs="Times New Roman"/>
          <w:lang w:val="sq-AL"/>
        </w:rPr>
        <w:t xml:space="preserve"> prokurimit. </w:t>
      </w:r>
    </w:p>
    <w:p w14:paraId="3F288646" w14:textId="77777777" w:rsidR="00440BBA" w:rsidRPr="00085FB8" w:rsidRDefault="00440BBA" w:rsidP="00E64CFB">
      <w:pPr>
        <w:tabs>
          <w:tab w:val="left" w:pos="360"/>
        </w:tabs>
        <w:jc w:val="both"/>
        <w:rPr>
          <w:rFonts w:ascii="Times New Roman" w:hAnsi="Times New Roman" w:cs="Times New Roman"/>
          <w:color w:val="FF0000"/>
        </w:rPr>
      </w:pPr>
    </w:p>
    <w:p w14:paraId="735A49C5" w14:textId="5E3F0F3D" w:rsidR="004020D8" w:rsidRPr="00A87131" w:rsidRDefault="00122F1F" w:rsidP="00E64CFB">
      <w:pPr>
        <w:pStyle w:val="Heading2"/>
        <w:tabs>
          <w:tab w:val="left" w:pos="360"/>
        </w:tabs>
        <w:jc w:val="both"/>
        <w:rPr>
          <w:rFonts w:ascii="Times New Roman" w:hAnsi="Times New Roman" w:cs="Times New Roman"/>
          <w:b/>
          <w:bCs/>
          <w:color w:val="auto"/>
          <w:lang w:val="it-IT"/>
        </w:rPr>
      </w:pPr>
      <w:bookmarkStart w:id="78" w:name="_Toc130329508"/>
      <w:r w:rsidRPr="00A87131">
        <w:rPr>
          <w:rFonts w:ascii="Times New Roman" w:hAnsi="Times New Roman" w:cs="Times New Roman"/>
          <w:b/>
          <w:bCs/>
          <w:color w:val="auto"/>
          <w:lang w:val="it-IT"/>
        </w:rPr>
        <w:t xml:space="preserve">Programi </w:t>
      </w:r>
      <w:r w:rsidR="00947942" w:rsidRPr="00A87131">
        <w:rPr>
          <w:rFonts w:ascii="Times New Roman" w:hAnsi="Times New Roman" w:cs="Times New Roman"/>
          <w:b/>
          <w:bCs/>
          <w:color w:val="auto"/>
          <w:lang w:val="it-IT"/>
        </w:rPr>
        <w:t xml:space="preserve">01710 : </w:t>
      </w:r>
      <w:r w:rsidRPr="00A87131">
        <w:rPr>
          <w:rFonts w:ascii="Times New Roman" w:hAnsi="Times New Roman" w:cs="Times New Roman"/>
          <w:b/>
          <w:bCs/>
          <w:color w:val="auto"/>
          <w:lang w:val="it-IT"/>
        </w:rPr>
        <w:t>Pagesa për shërbimin e borxhit të brendshëm</w:t>
      </w:r>
      <w:bookmarkEnd w:id="78"/>
      <w:r w:rsidRPr="00A87131">
        <w:rPr>
          <w:rFonts w:ascii="Times New Roman" w:hAnsi="Times New Roman" w:cs="Times New Roman"/>
          <w:b/>
          <w:bCs/>
          <w:color w:val="auto"/>
          <w:lang w:val="it-IT"/>
        </w:rPr>
        <w:t xml:space="preserve"> </w:t>
      </w:r>
    </w:p>
    <w:tbl>
      <w:tblPr>
        <w:tblW w:w="10128"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1761"/>
        <w:gridCol w:w="2852"/>
        <w:gridCol w:w="5515"/>
      </w:tblGrid>
      <w:tr w:rsidR="00A87131" w:rsidRPr="00A87131" w14:paraId="78706AA7" w14:textId="77777777" w:rsidTr="008B3D6A">
        <w:trPr>
          <w:trHeight w:val="204"/>
        </w:trPr>
        <w:tc>
          <w:tcPr>
            <w:tcW w:w="10128" w:type="dxa"/>
            <w:gridSpan w:val="3"/>
          </w:tcPr>
          <w:p w14:paraId="29A9F6DE" w14:textId="77777777" w:rsidR="008B3D6A" w:rsidRPr="00A87131" w:rsidRDefault="008B3D6A" w:rsidP="00E64CFB">
            <w:pPr>
              <w:widowControl w:val="0"/>
              <w:tabs>
                <w:tab w:val="left" w:pos="360"/>
              </w:tabs>
              <w:autoSpaceDE w:val="0"/>
              <w:autoSpaceDN w:val="0"/>
              <w:spacing w:before="37" w:after="0" w:line="240" w:lineRule="auto"/>
              <w:jc w:val="both"/>
              <w:rPr>
                <w:rFonts w:ascii="Times New Roman" w:eastAsia="Calibri" w:hAnsi="Times New Roman" w:cs="Times New Roman"/>
                <w:b/>
                <w:lang w:val="sq-AL"/>
              </w:rPr>
            </w:pPr>
            <w:r w:rsidRPr="00A87131">
              <w:rPr>
                <w:rFonts w:ascii="Times New Roman" w:eastAsia="Calibri" w:hAnsi="Times New Roman" w:cs="Times New Roman"/>
                <w:b/>
                <w:lang w:val="sq-AL"/>
              </w:rPr>
              <w:t>Vështrim</w:t>
            </w:r>
            <w:r w:rsidRPr="00A87131">
              <w:rPr>
                <w:rFonts w:ascii="Times New Roman" w:eastAsia="Calibri" w:hAnsi="Times New Roman" w:cs="Times New Roman"/>
                <w:b/>
                <w:spacing w:val="-5"/>
                <w:lang w:val="sq-AL"/>
              </w:rPr>
              <w:t xml:space="preserve"> </w:t>
            </w:r>
            <w:r w:rsidRPr="00A87131">
              <w:rPr>
                <w:rFonts w:ascii="Times New Roman" w:eastAsia="Calibri" w:hAnsi="Times New Roman" w:cs="Times New Roman"/>
                <w:b/>
                <w:lang w:val="sq-AL"/>
              </w:rPr>
              <w:t>i</w:t>
            </w:r>
            <w:r w:rsidRPr="00A87131">
              <w:rPr>
                <w:rFonts w:ascii="Times New Roman" w:eastAsia="Calibri" w:hAnsi="Times New Roman" w:cs="Times New Roman"/>
                <w:b/>
                <w:spacing w:val="-1"/>
                <w:lang w:val="sq-AL"/>
              </w:rPr>
              <w:t xml:space="preserve"> </w:t>
            </w:r>
            <w:r w:rsidRPr="00A87131">
              <w:rPr>
                <w:rFonts w:ascii="Times New Roman" w:eastAsia="Calibri" w:hAnsi="Times New Roman" w:cs="Times New Roman"/>
                <w:b/>
                <w:lang w:val="sq-AL"/>
              </w:rPr>
              <w:t>përgjithshëm</w:t>
            </w:r>
          </w:p>
        </w:tc>
      </w:tr>
      <w:tr w:rsidR="00A87131" w:rsidRPr="00A87131" w14:paraId="3EDB220A" w14:textId="77777777" w:rsidTr="008B3D6A">
        <w:trPr>
          <w:trHeight w:val="337"/>
        </w:trPr>
        <w:tc>
          <w:tcPr>
            <w:tcW w:w="10128" w:type="dxa"/>
            <w:gridSpan w:val="3"/>
          </w:tcPr>
          <w:p w14:paraId="0BB877DD" w14:textId="77777777" w:rsidR="008B3D6A" w:rsidRPr="00A87131" w:rsidRDefault="008B3D6A" w:rsidP="00E64CFB">
            <w:pPr>
              <w:widowControl w:val="0"/>
              <w:tabs>
                <w:tab w:val="left" w:pos="360"/>
              </w:tabs>
              <w:autoSpaceDE w:val="0"/>
              <w:autoSpaceDN w:val="0"/>
              <w:spacing w:before="32" w:after="0" w:line="261" w:lineRule="auto"/>
              <w:ind w:right="1036"/>
              <w:jc w:val="both"/>
              <w:rPr>
                <w:rFonts w:ascii="Times New Roman" w:eastAsia="Calibri" w:hAnsi="Times New Roman" w:cs="Times New Roman"/>
                <w:lang w:val="sq-AL"/>
              </w:rPr>
            </w:pPr>
            <w:r w:rsidRPr="00A87131">
              <w:rPr>
                <w:rFonts w:ascii="Times New Roman" w:eastAsia="Calibri" w:hAnsi="Times New Roman" w:cs="Times New Roman"/>
                <w:lang w:val="sq-AL"/>
              </w:rPr>
              <w:t>Ky</w:t>
            </w:r>
            <w:r w:rsidRPr="00A87131">
              <w:rPr>
                <w:rFonts w:ascii="Times New Roman" w:eastAsia="Calibri" w:hAnsi="Times New Roman" w:cs="Times New Roman"/>
                <w:spacing w:val="-6"/>
                <w:lang w:val="sq-AL"/>
              </w:rPr>
              <w:t xml:space="preserve"> </w:t>
            </w:r>
            <w:r w:rsidRPr="00A87131">
              <w:rPr>
                <w:rFonts w:ascii="Times New Roman" w:eastAsia="Calibri" w:hAnsi="Times New Roman" w:cs="Times New Roman"/>
                <w:lang w:val="sq-AL"/>
              </w:rPr>
              <w:t>nënfunksion përfshin marrëdhëniet e</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njësisë vendore</w:t>
            </w:r>
            <w:r w:rsidRPr="00A87131">
              <w:rPr>
                <w:rFonts w:ascii="Times New Roman" w:eastAsia="Calibri" w:hAnsi="Times New Roman" w:cs="Times New Roman"/>
                <w:spacing w:val="-3"/>
                <w:lang w:val="sq-AL"/>
              </w:rPr>
              <w:t xml:space="preserve"> </w:t>
            </w:r>
            <w:r w:rsidRPr="00A87131">
              <w:rPr>
                <w:rFonts w:ascii="Times New Roman" w:eastAsia="Calibri" w:hAnsi="Times New Roman" w:cs="Times New Roman"/>
                <w:lang w:val="sq-AL"/>
              </w:rPr>
              <w:t>me kreditorët dhe shërbimin e</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borxhit të</w:t>
            </w:r>
            <w:r w:rsidRPr="00A87131">
              <w:rPr>
                <w:rFonts w:ascii="Times New Roman" w:eastAsia="Calibri" w:hAnsi="Times New Roman" w:cs="Times New Roman"/>
                <w:spacing w:val="-57"/>
                <w:lang w:val="sq-AL"/>
              </w:rPr>
              <w:t xml:space="preserve">                                                          </w:t>
            </w:r>
            <w:r w:rsidRPr="00A87131">
              <w:rPr>
                <w:rFonts w:ascii="Times New Roman" w:eastAsia="Calibri" w:hAnsi="Times New Roman" w:cs="Times New Roman"/>
                <w:lang w:val="sq-AL"/>
              </w:rPr>
              <w:t>brendshëm</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të</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njësisë vendore.</w:t>
            </w:r>
          </w:p>
        </w:tc>
      </w:tr>
      <w:tr w:rsidR="00A87131" w:rsidRPr="00A87131" w14:paraId="2F9DFB90" w14:textId="77777777" w:rsidTr="00FB4CE0">
        <w:trPr>
          <w:trHeight w:val="204"/>
        </w:trPr>
        <w:tc>
          <w:tcPr>
            <w:tcW w:w="1761" w:type="dxa"/>
          </w:tcPr>
          <w:p w14:paraId="77B5C1C8" w14:textId="77777777" w:rsidR="008B3D6A" w:rsidRPr="00A87131" w:rsidRDefault="008B3D6A" w:rsidP="00E64CFB">
            <w:pPr>
              <w:widowControl w:val="0"/>
              <w:tabs>
                <w:tab w:val="left" w:pos="360"/>
              </w:tabs>
              <w:autoSpaceDE w:val="0"/>
              <w:autoSpaceDN w:val="0"/>
              <w:spacing w:before="32" w:after="0" w:line="240" w:lineRule="auto"/>
              <w:jc w:val="both"/>
              <w:rPr>
                <w:rFonts w:ascii="Times New Roman" w:eastAsia="Calibri" w:hAnsi="Times New Roman" w:cs="Times New Roman"/>
                <w:lang w:val="sq-AL"/>
              </w:rPr>
            </w:pPr>
            <w:r w:rsidRPr="00A87131">
              <w:rPr>
                <w:rFonts w:ascii="Times New Roman" w:eastAsia="Calibri" w:hAnsi="Times New Roman" w:cs="Times New Roman"/>
                <w:lang w:val="sq-AL"/>
              </w:rPr>
              <w:t>Kodi</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i</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programit</w:t>
            </w:r>
          </w:p>
        </w:tc>
        <w:tc>
          <w:tcPr>
            <w:tcW w:w="2852" w:type="dxa"/>
          </w:tcPr>
          <w:p w14:paraId="12D801EE" w14:textId="77777777" w:rsidR="008B3D6A" w:rsidRPr="00A87131" w:rsidRDefault="008B3D6A" w:rsidP="00E64CFB">
            <w:pPr>
              <w:widowControl w:val="0"/>
              <w:tabs>
                <w:tab w:val="left" w:pos="360"/>
              </w:tabs>
              <w:autoSpaceDE w:val="0"/>
              <w:autoSpaceDN w:val="0"/>
              <w:spacing w:before="32" w:after="0" w:line="240" w:lineRule="auto"/>
              <w:jc w:val="both"/>
              <w:rPr>
                <w:rFonts w:ascii="Times New Roman" w:eastAsia="Calibri" w:hAnsi="Times New Roman" w:cs="Times New Roman"/>
                <w:lang w:val="sq-AL"/>
              </w:rPr>
            </w:pPr>
            <w:r w:rsidRPr="00A87131">
              <w:rPr>
                <w:rFonts w:ascii="Times New Roman" w:eastAsia="Calibri" w:hAnsi="Times New Roman" w:cs="Times New Roman"/>
                <w:lang w:val="sq-AL"/>
              </w:rPr>
              <w:t>Emri</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i</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programit</w:t>
            </w:r>
          </w:p>
        </w:tc>
        <w:tc>
          <w:tcPr>
            <w:tcW w:w="5515" w:type="dxa"/>
          </w:tcPr>
          <w:p w14:paraId="03CECD13" w14:textId="77777777" w:rsidR="008B3D6A" w:rsidRPr="00A87131" w:rsidRDefault="008B3D6A" w:rsidP="00E64CFB">
            <w:pPr>
              <w:widowControl w:val="0"/>
              <w:tabs>
                <w:tab w:val="left" w:pos="360"/>
              </w:tabs>
              <w:autoSpaceDE w:val="0"/>
              <w:autoSpaceDN w:val="0"/>
              <w:spacing w:after="0" w:line="268" w:lineRule="exact"/>
              <w:ind w:right="1898"/>
              <w:jc w:val="both"/>
              <w:rPr>
                <w:rFonts w:ascii="Times New Roman" w:eastAsia="Calibri" w:hAnsi="Times New Roman" w:cs="Times New Roman"/>
                <w:lang w:val="sq-AL"/>
              </w:rPr>
            </w:pPr>
            <w:r w:rsidRPr="00A87131">
              <w:rPr>
                <w:rFonts w:ascii="Times New Roman" w:eastAsia="Calibri" w:hAnsi="Times New Roman" w:cs="Times New Roman"/>
                <w:lang w:val="sq-AL"/>
              </w:rPr>
              <w:t>Përshkrimi</w:t>
            </w:r>
            <w:r w:rsidRPr="00A87131">
              <w:rPr>
                <w:rFonts w:ascii="Times New Roman" w:eastAsia="Calibri" w:hAnsi="Times New Roman" w:cs="Times New Roman"/>
                <w:spacing w:val="-3"/>
                <w:lang w:val="sq-AL"/>
              </w:rPr>
              <w:t xml:space="preserve"> </w:t>
            </w:r>
            <w:r w:rsidRPr="00A87131">
              <w:rPr>
                <w:rFonts w:ascii="Times New Roman" w:eastAsia="Calibri" w:hAnsi="Times New Roman" w:cs="Times New Roman"/>
                <w:lang w:val="sq-AL"/>
              </w:rPr>
              <w:t>i</w:t>
            </w:r>
            <w:r w:rsidRPr="00A87131">
              <w:rPr>
                <w:rFonts w:ascii="Times New Roman" w:eastAsia="Calibri" w:hAnsi="Times New Roman" w:cs="Times New Roman"/>
                <w:spacing w:val="-2"/>
                <w:lang w:val="sq-AL"/>
              </w:rPr>
              <w:t xml:space="preserve"> </w:t>
            </w:r>
            <w:r w:rsidRPr="00A87131">
              <w:rPr>
                <w:rFonts w:ascii="Times New Roman" w:eastAsia="Calibri" w:hAnsi="Times New Roman" w:cs="Times New Roman"/>
                <w:lang w:val="sq-AL"/>
              </w:rPr>
              <w:t>programit</w:t>
            </w:r>
          </w:p>
        </w:tc>
      </w:tr>
      <w:tr w:rsidR="00A87131" w:rsidRPr="00A87131" w14:paraId="3B33EF10" w14:textId="77777777" w:rsidTr="00FB4CE0">
        <w:trPr>
          <w:trHeight w:val="470"/>
        </w:trPr>
        <w:tc>
          <w:tcPr>
            <w:tcW w:w="1761" w:type="dxa"/>
          </w:tcPr>
          <w:p w14:paraId="5AC89CDA" w14:textId="77777777" w:rsidR="008B3D6A" w:rsidRPr="00A87131" w:rsidRDefault="008B3D6A" w:rsidP="00E64CFB">
            <w:pPr>
              <w:widowControl w:val="0"/>
              <w:tabs>
                <w:tab w:val="left" w:pos="360"/>
              </w:tabs>
              <w:autoSpaceDE w:val="0"/>
              <w:autoSpaceDN w:val="0"/>
              <w:spacing w:before="32" w:after="0" w:line="240" w:lineRule="auto"/>
              <w:jc w:val="both"/>
              <w:rPr>
                <w:rFonts w:ascii="Times New Roman" w:eastAsia="Calibri" w:hAnsi="Times New Roman" w:cs="Times New Roman"/>
                <w:lang w:val="sq-AL"/>
              </w:rPr>
            </w:pPr>
            <w:r w:rsidRPr="00A87131">
              <w:rPr>
                <w:rFonts w:ascii="Times New Roman" w:eastAsia="Calibri" w:hAnsi="Times New Roman" w:cs="Times New Roman"/>
                <w:lang w:val="sq-AL"/>
              </w:rPr>
              <w:t>01710</w:t>
            </w:r>
          </w:p>
        </w:tc>
        <w:tc>
          <w:tcPr>
            <w:tcW w:w="2852" w:type="dxa"/>
          </w:tcPr>
          <w:p w14:paraId="5D36335B" w14:textId="77777777" w:rsidR="008B3D6A" w:rsidRPr="00A87131" w:rsidRDefault="008B3D6A" w:rsidP="00E64CFB">
            <w:pPr>
              <w:widowControl w:val="0"/>
              <w:tabs>
                <w:tab w:val="left" w:pos="136"/>
                <w:tab w:val="left" w:pos="360"/>
              </w:tabs>
              <w:autoSpaceDE w:val="0"/>
              <w:autoSpaceDN w:val="0"/>
              <w:spacing w:before="32" w:after="0"/>
              <w:jc w:val="both"/>
              <w:rPr>
                <w:rFonts w:ascii="Times New Roman" w:eastAsia="Calibri" w:hAnsi="Times New Roman" w:cs="Times New Roman"/>
                <w:iCs/>
                <w:lang w:val="sq-AL"/>
              </w:rPr>
            </w:pPr>
            <w:r w:rsidRPr="00A87131">
              <w:rPr>
                <w:rFonts w:ascii="Times New Roman" w:eastAsia="Calibri" w:hAnsi="Times New Roman" w:cs="Times New Roman"/>
                <w:i/>
                <w:iCs/>
                <w:lang w:val="sq-AL"/>
              </w:rPr>
              <w:t>Pagesa për shërbimin e borxhit të brendshëm</w:t>
            </w:r>
          </w:p>
        </w:tc>
        <w:tc>
          <w:tcPr>
            <w:tcW w:w="5515" w:type="dxa"/>
          </w:tcPr>
          <w:p w14:paraId="035D13F0" w14:textId="77777777" w:rsidR="008B3D6A" w:rsidRPr="00A87131" w:rsidRDefault="008B3D6A" w:rsidP="00276E62">
            <w:pPr>
              <w:widowControl w:val="0"/>
              <w:numPr>
                <w:ilvl w:val="0"/>
                <w:numId w:val="19"/>
              </w:numPr>
              <w:tabs>
                <w:tab w:val="left" w:pos="360"/>
                <w:tab w:val="left" w:pos="417"/>
              </w:tabs>
              <w:autoSpaceDE w:val="0"/>
              <w:autoSpaceDN w:val="0"/>
              <w:spacing w:after="0" w:line="287" w:lineRule="exact"/>
              <w:ind w:left="0"/>
              <w:jc w:val="both"/>
              <w:rPr>
                <w:rFonts w:ascii="Times New Roman" w:eastAsia="Calibri" w:hAnsi="Times New Roman" w:cs="Times New Roman"/>
                <w:lang w:val="sq-AL"/>
              </w:rPr>
            </w:pPr>
            <w:r w:rsidRPr="00A87131">
              <w:rPr>
                <w:rFonts w:ascii="Times New Roman" w:eastAsia="Calibri" w:hAnsi="Times New Roman" w:cs="Times New Roman"/>
                <w:lang w:val="sq-AL"/>
              </w:rPr>
              <w:t>Pagesat</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e</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interesave</w:t>
            </w:r>
            <w:r w:rsidRPr="00A87131">
              <w:rPr>
                <w:rFonts w:ascii="Times New Roman" w:eastAsia="Calibri" w:hAnsi="Times New Roman" w:cs="Times New Roman"/>
                <w:spacing w:val="-2"/>
                <w:lang w:val="sq-AL"/>
              </w:rPr>
              <w:t xml:space="preserve"> </w:t>
            </w:r>
            <w:r w:rsidRPr="00A87131">
              <w:rPr>
                <w:rFonts w:ascii="Times New Roman" w:eastAsia="Calibri" w:hAnsi="Times New Roman" w:cs="Times New Roman"/>
                <w:lang w:val="sq-AL"/>
              </w:rPr>
              <w:t>për borxhin publik</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të</w:t>
            </w:r>
            <w:r w:rsidRPr="00A87131">
              <w:rPr>
                <w:rFonts w:ascii="Times New Roman" w:eastAsia="Calibri" w:hAnsi="Times New Roman" w:cs="Times New Roman"/>
                <w:spacing w:val="-2"/>
                <w:lang w:val="sq-AL"/>
              </w:rPr>
              <w:t xml:space="preserve"> </w:t>
            </w:r>
            <w:r w:rsidRPr="00A87131">
              <w:rPr>
                <w:rFonts w:ascii="Times New Roman" w:eastAsia="Calibri" w:hAnsi="Times New Roman" w:cs="Times New Roman"/>
                <w:lang w:val="sq-AL"/>
              </w:rPr>
              <w:t>njësisë</w:t>
            </w:r>
            <w:r w:rsidRPr="00A87131">
              <w:rPr>
                <w:rFonts w:ascii="Times New Roman" w:eastAsia="Calibri" w:hAnsi="Times New Roman" w:cs="Times New Roman"/>
                <w:spacing w:val="-3"/>
                <w:lang w:val="sq-AL"/>
              </w:rPr>
              <w:t xml:space="preserve"> </w:t>
            </w:r>
            <w:r w:rsidRPr="00A87131">
              <w:rPr>
                <w:rFonts w:ascii="Times New Roman" w:eastAsia="Calibri" w:hAnsi="Times New Roman" w:cs="Times New Roman"/>
                <w:lang w:val="sq-AL"/>
              </w:rPr>
              <w:t>vendore.</w:t>
            </w:r>
          </w:p>
          <w:p w14:paraId="24D2848E" w14:textId="77777777" w:rsidR="008B3D6A" w:rsidRPr="00A87131" w:rsidRDefault="008B3D6A" w:rsidP="00276E62">
            <w:pPr>
              <w:widowControl w:val="0"/>
              <w:numPr>
                <w:ilvl w:val="0"/>
                <w:numId w:val="19"/>
              </w:numPr>
              <w:tabs>
                <w:tab w:val="left" w:pos="360"/>
                <w:tab w:val="left" w:pos="417"/>
              </w:tabs>
              <w:autoSpaceDE w:val="0"/>
              <w:autoSpaceDN w:val="0"/>
              <w:spacing w:after="0" w:line="293" w:lineRule="exact"/>
              <w:ind w:left="0"/>
              <w:jc w:val="both"/>
              <w:rPr>
                <w:rFonts w:ascii="Times New Roman" w:eastAsia="Calibri" w:hAnsi="Times New Roman" w:cs="Times New Roman"/>
                <w:lang w:val="sq-AL"/>
              </w:rPr>
            </w:pPr>
            <w:r w:rsidRPr="00A87131">
              <w:rPr>
                <w:rFonts w:ascii="Times New Roman" w:eastAsia="Calibri" w:hAnsi="Times New Roman" w:cs="Times New Roman"/>
                <w:lang w:val="sq-AL"/>
              </w:rPr>
              <w:t>Amortizimi</w:t>
            </w:r>
            <w:r w:rsidRPr="00A87131">
              <w:rPr>
                <w:rFonts w:ascii="Times New Roman" w:eastAsia="Calibri" w:hAnsi="Times New Roman" w:cs="Times New Roman"/>
                <w:spacing w:val="-3"/>
                <w:lang w:val="sq-AL"/>
              </w:rPr>
              <w:t xml:space="preserve"> </w:t>
            </w:r>
            <w:r w:rsidRPr="00A87131">
              <w:rPr>
                <w:rFonts w:ascii="Times New Roman" w:eastAsia="Calibri" w:hAnsi="Times New Roman" w:cs="Times New Roman"/>
                <w:lang w:val="sq-AL"/>
              </w:rPr>
              <w:t>i</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huave</w:t>
            </w:r>
            <w:r w:rsidRPr="00A87131">
              <w:rPr>
                <w:rFonts w:ascii="Times New Roman" w:eastAsia="Calibri" w:hAnsi="Times New Roman" w:cs="Times New Roman"/>
                <w:spacing w:val="-2"/>
                <w:lang w:val="sq-AL"/>
              </w:rPr>
              <w:t xml:space="preserve"> </w:t>
            </w:r>
            <w:r w:rsidRPr="00A87131">
              <w:rPr>
                <w:rFonts w:ascii="Times New Roman" w:eastAsia="Calibri" w:hAnsi="Times New Roman" w:cs="Times New Roman"/>
                <w:lang w:val="sq-AL"/>
              </w:rPr>
              <w:t>të</w:t>
            </w:r>
            <w:r w:rsidRPr="00A87131">
              <w:rPr>
                <w:rFonts w:ascii="Times New Roman" w:eastAsia="Calibri" w:hAnsi="Times New Roman" w:cs="Times New Roman"/>
                <w:spacing w:val="-1"/>
                <w:lang w:val="sq-AL"/>
              </w:rPr>
              <w:t xml:space="preserve"> </w:t>
            </w:r>
            <w:r w:rsidRPr="00A87131">
              <w:rPr>
                <w:rFonts w:ascii="Times New Roman" w:eastAsia="Calibri" w:hAnsi="Times New Roman" w:cs="Times New Roman"/>
                <w:lang w:val="sq-AL"/>
              </w:rPr>
              <w:t>marra etj.</w:t>
            </w:r>
          </w:p>
        </w:tc>
      </w:tr>
      <w:tr w:rsidR="00A87131" w:rsidRPr="00A87131" w14:paraId="44E9EAC3" w14:textId="77777777" w:rsidTr="008B3D6A">
        <w:trPr>
          <w:trHeight w:val="470"/>
        </w:trPr>
        <w:tc>
          <w:tcPr>
            <w:tcW w:w="4613" w:type="dxa"/>
            <w:gridSpan w:val="2"/>
          </w:tcPr>
          <w:p w14:paraId="52670A7C" w14:textId="77777777" w:rsidR="008B3D6A" w:rsidRPr="00A87131" w:rsidRDefault="008B3D6A" w:rsidP="00E64CFB">
            <w:pPr>
              <w:widowControl w:val="0"/>
              <w:tabs>
                <w:tab w:val="left" w:pos="136"/>
                <w:tab w:val="left" w:pos="360"/>
              </w:tabs>
              <w:autoSpaceDE w:val="0"/>
              <w:autoSpaceDN w:val="0"/>
              <w:spacing w:before="32" w:after="0"/>
              <w:jc w:val="both"/>
              <w:rPr>
                <w:rFonts w:ascii="Times New Roman" w:eastAsia="Calibri" w:hAnsi="Times New Roman" w:cs="Times New Roman"/>
                <w:iCs/>
                <w:lang w:val="sq-AL"/>
              </w:rPr>
            </w:pPr>
            <w:bookmarkStart w:id="79" w:name="_Hlk90824031"/>
            <w:r w:rsidRPr="00A87131">
              <w:rPr>
                <w:rFonts w:ascii="Times New Roman" w:eastAsia="Calibri" w:hAnsi="Times New Roman" w:cs="Times New Roman"/>
                <w:i/>
                <w:iCs/>
                <w:lang w:val="sq-AL"/>
              </w:rPr>
              <w:t>Njësia Shpenzuese që menaxhon programin :</w:t>
            </w:r>
          </w:p>
        </w:tc>
        <w:tc>
          <w:tcPr>
            <w:tcW w:w="5515" w:type="dxa"/>
          </w:tcPr>
          <w:p w14:paraId="5B2566E9" w14:textId="77777777" w:rsidR="008B3D6A" w:rsidRPr="00A87131" w:rsidRDefault="008B3D6A" w:rsidP="00E64CFB">
            <w:pPr>
              <w:widowControl w:val="0"/>
              <w:tabs>
                <w:tab w:val="left" w:pos="360"/>
                <w:tab w:val="left" w:pos="417"/>
              </w:tabs>
              <w:autoSpaceDE w:val="0"/>
              <w:autoSpaceDN w:val="0"/>
              <w:spacing w:after="0" w:line="287" w:lineRule="exact"/>
              <w:jc w:val="both"/>
              <w:rPr>
                <w:rFonts w:ascii="Times New Roman" w:eastAsia="Calibri" w:hAnsi="Times New Roman" w:cs="Times New Roman"/>
                <w:lang w:val="sq-AL"/>
              </w:rPr>
            </w:pPr>
            <w:r w:rsidRPr="00A87131">
              <w:rPr>
                <w:rFonts w:ascii="Times New Roman" w:eastAsia="Calibri" w:hAnsi="Times New Roman" w:cs="Times New Roman"/>
                <w:lang w:val="sq-AL"/>
              </w:rPr>
              <w:t>Bashkia Berat (qendra)</w:t>
            </w:r>
          </w:p>
        </w:tc>
      </w:tr>
    </w:tbl>
    <w:bookmarkEnd w:id="79"/>
    <w:p w14:paraId="551BC70E" w14:textId="15775F49" w:rsidR="004020D8" w:rsidRPr="00964FD6" w:rsidRDefault="00122F1F" w:rsidP="00E64CFB">
      <w:pPr>
        <w:tabs>
          <w:tab w:val="left" w:pos="360"/>
        </w:tabs>
        <w:jc w:val="both"/>
        <w:rPr>
          <w:lang w:val="sq-AL"/>
        </w:rPr>
      </w:pPr>
      <w:r w:rsidRPr="00964FD6">
        <w:rPr>
          <w:lang w:val="sq-AL"/>
        </w:rPr>
        <w:t>Tabela e mëposhtme paraqet informacion mbi shpenzimet totale të programit sipas kategorive ekonomike për vitin aktual buxhetor (buxheti i p</w:t>
      </w:r>
      <w:r w:rsidR="008F2566">
        <w:rPr>
          <w:lang w:val="sq-AL"/>
        </w:rPr>
        <w:t>lanifikuar</w:t>
      </w:r>
      <w:r w:rsidRPr="00964FD6">
        <w:rPr>
          <w:lang w:val="sq-AL"/>
        </w:rPr>
        <w:t xml:space="preserve"> dhe buxheti faktik) dhe realizimin për </w:t>
      </w:r>
      <w:r w:rsidR="0072655D" w:rsidRPr="00964FD6">
        <w:rPr>
          <w:lang w:val="sq-AL"/>
        </w:rPr>
        <w:t>periudh</w:t>
      </w:r>
      <w:r w:rsidR="00C03CAB" w:rsidRPr="00964FD6">
        <w:rPr>
          <w:lang w:val="sq-AL"/>
        </w:rPr>
        <w:t>ë</w:t>
      </w:r>
      <w:r w:rsidR="0072655D" w:rsidRPr="00964FD6">
        <w:rPr>
          <w:lang w:val="sq-AL"/>
        </w:rPr>
        <w:t xml:space="preserve">n </w:t>
      </w:r>
      <w:r w:rsidR="00F04E11" w:rsidRPr="00964FD6">
        <w:rPr>
          <w:lang w:val="sq-AL"/>
        </w:rPr>
        <w:t xml:space="preserve">janar – </w:t>
      </w:r>
      <w:r w:rsidR="00ED3AEF" w:rsidRPr="00964FD6">
        <w:rPr>
          <w:lang w:val="sq-AL"/>
        </w:rPr>
        <w:t>dhjetor</w:t>
      </w:r>
      <w:r w:rsidR="0072655D" w:rsidRPr="00964FD6">
        <w:rPr>
          <w:lang w:val="sq-AL"/>
        </w:rPr>
        <w:t xml:space="preserve"> 2022.</w:t>
      </w:r>
    </w:p>
    <w:p w14:paraId="73F70DC5" w14:textId="7037D198" w:rsidR="007179C9" w:rsidRPr="0030026C" w:rsidRDefault="00122F1F" w:rsidP="00121F05">
      <w:pPr>
        <w:pStyle w:val="NormalWeb"/>
      </w:pPr>
      <w:r w:rsidRPr="0030026C">
        <w:t>Shpenzimet e Programit sipas Kategorive ekonomike</w:t>
      </w:r>
      <w:r w:rsidR="009B7608" w:rsidRPr="0030026C">
        <w:tab/>
      </w:r>
      <w:r w:rsidR="009B7608" w:rsidRPr="0030026C">
        <w:tab/>
      </w:r>
      <w:r w:rsidR="009B7608" w:rsidRPr="0030026C">
        <w:tab/>
      </w:r>
      <w:r w:rsidR="009B7608" w:rsidRPr="0030026C">
        <w:tab/>
      </w:r>
      <w:r w:rsidR="009B7608" w:rsidRPr="0030026C">
        <w:tab/>
        <w:t>n</w:t>
      </w:r>
      <w:r w:rsidR="00845408" w:rsidRPr="0030026C">
        <w:t>ë</w:t>
      </w:r>
      <w:r w:rsidR="009B7608" w:rsidRPr="0030026C">
        <w:t xml:space="preserve"> </w:t>
      </w:r>
      <w:r w:rsidR="007179C9" w:rsidRPr="0030026C">
        <w:t>lek</w:t>
      </w:r>
      <w:r w:rsidR="00845408" w:rsidRPr="0030026C">
        <w:t>ë</w:t>
      </w:r>
    </w:p>
    <w:tbl>
      <w:tblPr>
        <w:tblW w:w="10412" w:type="dxa"/>
        <w:tblBorders>
          <w:top w:val="single" w:sz="4" w:space="0" w:color="auto"/>
          <w:left w:val="single" w:sz="4" w:space="0" w:color="auto"/>
          <w:bottom w:val="single" w:sz="4" w:space="0" w:color="auto"/>
          <w:right w:val="single" w:sz="4" w:space="0" w:color="auto"/>
          <w:insideH w:val="single" w:sz="4" w:space="0" w:color="9BC2E6"/>
        </w:tblBorders>
        <w:tblLook w:val="04A0" w:firstRow="1" w:lastRow="0" w:firstColumn="1" w:lastColumn="0" w:noHBand="0" w:noVBand="1"/>
      </w:tblPr>
      <w:tblGrid>
        <w:gridCol w:w="1344"/>
        <w:gridCol w:w="3655"/>
        <w:gridCol w:w="1710"/>
        <w:gridCol w:w="1393"/>
        <w:gridCol w:w="1258"/>
        <w:gridCol w:w="1052"/>
      </w:tblGrid>
      <w:tr w:rsidR="0030026C" w:rsidRPr="0030026C" w14:paraId="674489EB" w14:textId="77777777" w:rsidTr="00FB4CE0">
        <w:trPr>
          <w:trHeight w:val="462"/>
        </w:trPr>
        <w:tc>
          <w:tcPr>
            <w:tcW w:w="1344" w:type="dxa"/>
            <w:shd w:val="clear" w:color="5B9BD5" w:fill="5B9BD5"/>
            <w:noWrap/>
            <w:vAlign w:val="center"/>
            <w:hideMark/>
          </w:tcPr>
          <w:p w14:paraId="6E7CEA31" w14:textId="77777777" w:rsidR="008F2566" w:rsidRPr="008F2566" w:rsidRDefault="008F2566" w:rsidP="008F2566">
            <w:pPr>
              <w:spacing w:after="0" w:line="240" w:lineRule="auto"/>
              <w:rPr>
                <w:rFonts w:ascii="Calibri Light" w:eastAsia="Times New Roman" w:hAnsi="Calibri Light" w:cs="Calibri Light"/>
                <w:b/>
                <w:bCs/>
              </w:rPr>
            </w:pPr>
            <w:r w:rsidRPr="008F2566">
              <w:rPr>
                <w:rFonts w:ascii="Calibri Light" w:eastAsia="Times New Roman" w:hAnsi="Calibri Light" w:cs="Calibri Light"/>
                <w:b/>
                <w:bCs/>
              </w:rPr>
              <w:t>Llog</w:t>
            </w:r>
          </w:p>
        </w:tc>
        <w:tc>
          <w:tcPr>
            <w:tcW w:w="3655" w:type="dxa"/>
            <w:shd w:val="clear" w:color="5B9BD5" w:fill="5B9BD5"/>
            <w:noWrap/>
            <w:vAlign w:val="center"/>
            <w:hideMark/>
          </w:tcPr>
          <w:p w14:paraId="493157E8" w14:textId="77777777" w:rsidR="008F2566" w:rsidRPr="008F2566" w:rsidRDefault="008F2566" w:rsidP="008F2566">
            <w:pPr>
              <w:spacing w:after="0" w:line="240" w:lineRule="auto"/>
              <w:rPr>
                <w:rFonts w:ascii="Calibri Light" w:eastAsia="Times New Roman" w:hAnsi="Calibri Light" w:cs="Calibri Light"/>
                <w:b/>
                <w:bCs/>
              </w:rPr>
            </w:pPr>
            <w:r w:rsidRPr="008F2566">
              <w:rPr>
                <w:rFonts w:ascii="Calibri Light" w:eastAsia="Times New Roman" w:hAnsi="Calibri Light" w:cs="Calibri Light"/>
                <w:b/>
                <w:bCs/>
              </w:rPr>
              <w:t>Pershkrimi</w:t>
            </w:r>
          </w:p>
        </w:tc>
        <w:tc>
          <w:tcPr>
            <w:tcW w:w="1710" w:type="dxa"/>
            <w:shd w:val="clear" w:color="5B9BD5" w:fill="5B9BD5"/>
            <w:vAlign w:val="center"/>
            <w:hideMark/>
          </w:tcPr>
          <w:p w14:paraId="05062DBC" w14:textId="77777777" w:rsidR="008F2566" w:rsidRPr="008F2566" w:rsidRDefault="008F2566" w:rsidP="008F2566">
            <w:pPr>
              <w:spacing w:after="0" w:line="240" w:lineRule="auto"/>
              <w:jc w:val="center"/>
              <w:rPr>
                <w:rFonts w:ascii="Calibri Light" w:eastAsia="Times New Roman" w:hAnsi="Calibri Light" w:cs="Calibri Light"/>
                <w:b/>
                <w:bCs/>
              </w:rPr>
            </w:pPr>
            <w:r w:rsidRPr="008F2566">
              <w:rPr>
                <w:rFonts w:ascii="Calibri Light" w:eastAsia="Times New Roman" w:hAnsi="Calibri Light" w:cs="Calibri Light"/>
                <w:b/>
                <w:bCs/>
              </w:rPr>
              <w:t>Plan Buxhet 2022 fillestar</w:t>
            </w:r>
          </w:p>
        </w:tc>
        <w:tc>
          <w:tcPr>
            <w:tcW w:w="1393" w:type="dxa"/>
            <w:shd w:val="clear" w:color="5B9BD5" w:fill="5B9BD5"/>
            <w:vAlign w:val="center"/>
            <w:hideMark/>
          </w:tcPr>
          <w:p w14:paraId="59153F97" w14:textId="77777777" w:rsidR="008F2566" w:rsidRPr="008F2566" w:rsidRDefault="008F2566" w:rsidP="008F2566">
            <w:pPr>
              <w:spacing w:after="0" w:line="240" w:lineRule="auto"/>
              <w:jc w:val="center"/>
              <w:rPr>
                <w:rFonts w:ascii="Calibri Light" w:eastAsia="Times New Roman" w:hAnsi="Calibri Light" w:cs="Calibri Light"/>
                <w:b/>
                <w:bCs/>
              </w:rPr>
            </w:pPr>
            <w:r w:rsidRPr="008F2566">
              <w:rPr>
                <w:rFonts w:ascii="Calibri Light" w:eastAsia="Times New Roman" w:hAnsi="Calibri Light" w:cs="Calibri Light"/>
                <w:b/>
                <w:bCs/>
              </w:rPr>
              <w:t>Plan Buxhet 2022 i ndryshuar</w:t>
            </w:r>
          </w:p>
        </w:tc>
        <w:tc>
          <w:tcPr>
            <w:tcW w:w="1258" w:type="dxa"/>
            <w:shd w:val="clear" w:color="5B9BD5" w:fill="5B9BD5"/>
            <w:vAlign w:val="center"/>
            <w:hideMark/>
          </w:tcPr>
          <w:p w14:paraId="1F3569D6" w14:textId="77777777" w:rsidR="008F2566" w:rsidRPr="008F2566" w:rsidRDefault="008F2566" w:rsidP="008F2566">
            <w:pPr>
              <w:spacing w:after="0" w:line="240" w:lineRule="auto"/>
              <w:jc w:val="center"/>
              <w:rPr>
                <w:rFonts w:ascii="Calibri Light" w:eastAsia="Times New Roman" w:hAnsi="Calibri Light" w:cs="Calibri Light"/>
                <w:b/>
                <w:bCs/>
              </w:rPr>
            </w:pPr>
            <w:r w:rsidRPr="008F2566">
              <w:rPr>
                <w:rFonts w:ascii="Calibri Light" w:eastAsia="Times New Roman" w:hAnsi="Calibri Light" w:cs="Calibri Light"/>
                <w:b/>
                <w:bCs/>
              </w:rPr>
              <w:t>Fakt 2022</w:t>
            </w:r>
          </w:p>
        </w:tc>
        <w:tc>
          <w:tcPr>
            <w:tcW w:w="1052" w:type="dxa"/>
            <w:shd w:val="clear" w:color="5B9BD5" w:fill="5B9BD5"/>
            <w:vAlign w:val="center"/>
            <w:hideMark/>
          </w:tcPr>
          <w:p w14:paraId="5F29F262" w14:textId="77777777" w:rsidR="008F2566" w:rsidRPr="008F2566" w:rsidRDefault="008F2566" w:rsidP="008F2566">
            <w:pPr>
              <w:spacing w:after="0" w:line="240" w:lineRule="auto"/>
              <w:jc w:val="center"/>
              <w:rPr>
                <w:rFonts w:ascii="Calibri Light" w:eastAsia="Times New Roman" w:hAnsi="Calibri Light" w:cs="Calibri Light"/>
                <w:b/>
                <w:bCs/>
              </w:rPr>
            </w:pPr>
            <w:r w:rsidRPr="008F2566">
              <w:rPr>
                <w:rFonts w:ascii="Calibri Light" w:eastAsia="Times New Roman" w:hAnsi="Calibri Light" w:cs="Calibri Light"/>
                <w:b/>
                <w:bCs/>
              </w:rPr>
              <w:t>Realizimi vjetor ne %</w:t>
            </w:r>
          </w:p>
        </w:tc>
      </w:tr>
      <w:tr w:rsidR="008F2566" w:rsidRPr="008F2566" w14:paraId="3A11E959" w14:textId="77777777" w:rsidTr="00FB4CE0">
        <w:trPr>
          <w:trHeight w:val="235"/>
        </w:trPr>
        <w:tc>
          <w:tcPr>
            <w:tcW w:w="1344" w:type="dxa"/>
            <w:shd w:val="clear" w:color="DDEBF7" w:fill="DDEBF7"/>
            <w:noWrap/>
            <w:vAlign w:val="center"/>
            <w:hideMark/>
          </w:tcPr>
          <w:p w14:paraId="4B6BE0ED" w14:textId="77777777" w:rsidR="008F2566" w:rsidRPr="008F2566" w:rsidRDefault="008F2566" w:rsidP="008F2566">
            <w:pPr>
              <w:spacing w:after="0" w:line="240" w:lineRule="auto"/>
              <w:jc w:val="center"/>
              <w:rPr>
                <w:rFonts w:ascii="Calibri Light" w:eastAsia="Times New Roman" w:hAnsi="Calibri Light" w:cs="Calibri Light"/>
                <w:color w:val="000000"/>
              </w:rPr>
            </w:pPr>
            <w:r w:rsidRPr="008F2566">
              <w:rPr>
                <w:rFonts w:ascii="Calibri Light" w:eastAsia="Times New Roman" w:hAnsi="Calibri Light" w:cs="Calibri Light"/>
                <w:color w:val="000000"/>
              </w:rPr>
              <w:t>600-601</w:t>
            </w:r>
          </w:p>
        </w:tc>
        <w:tc>
          <w:tcPr>
            <w:tcW w:w="3655" w:type="dxa"/>
            <w:shd w:val="clear" w:color="DDEBF7" w:fill="DDEBF7"/>
            <w:noWrap/>
            <w:vAlign w:val="center"/>
            <w:hideMark/>
          </w:tcPr>
          <w:p w14:paraId="04A0B4CD"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Paga &amp; Sigurime</w:t>
            </w:r>
          </w:p>
        </w:tc>
        <w:tc>
          <w:tcPr>
            <w:tcW w:w="1710" w:type="dxa"/>
            <w:shd w:val="clear" w:color="DDEBF7" w:fill="DDEBF7"/>
            <w:noWrap/>
            <w:vAlign w:val="center"/>
            <w:hideMark/>
          </w:tcPr>
          <w:p w14:paraId="2444C1A4"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 xml:space="preserve">                                  -   </w:t>
            </w:r>
          </w:p>
        </w:tc>
        <w:tc>
          <w:tcPr>
            <w:tcW w:w="1393" w:type="dxa"/>
            <w:shd w:val="clear" w:color="DDEBF7" w:fill="DDEBF7"/>
            <w:noWrap/>
            <w:vAlign w:val="center"/>
            <w:hideMark/>
          </w:tcPr>
          <w:p w14:paraId="7CC567A6"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 xml:space="preserve">                           -   </w:t>
            </w:r>
          </w:p>
        </w:tc>
        <w:tc>
          <w:tcPr>
            <w:tcW w:w="1258" w:type="dxa"/>
            <w:shd w:val="clear" w:color="DDEBF7" w:fill="DDEBF7"/>
            <w:noWrap/>
            <w:vAlign w:val="center"/>
            <w:hideMark/>
          </w:tcPr>
          <w:p w14:paraId="3C26388D"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 xml:space="preserve">                        -   </w:t>
            </w:r>
          </w:p>
        </w:tc>
        <w:tc>
          <w:tcPr>
            <w:tcW w:w="1052" w:type="dxa"/>
            <w:shd w:val="clear" w:color="DDEBF7" w:fill="DDEBF7"/>
            <w:noWrap/>
            <w:vAlign w:val="center"/>
            <w:hideMark/>
          </w:tcPr>
          <w:p w14:paraId="21544CC5" w14:textId="77777777" w:rsidR="008F2566" w:rsidRPr="008F2566" w:rsidRDefault="008F2566" w:rsidP="008F2566">
            <w:pPr>
              <w:spacing w:after="0" w:line="240" w:lineRule="auto"/>
              <w:rPr>
                <w:rFonts w:ascii="Calibri Light" w:eastAsia="Times New Roman" w:hAnsi="Calibri Light" w:cs="Calibri Light"/>
                <w:color w:val="000000"/>
              </w:rPr>
            </w:pPr>
          </w:p>
        </w:tc>
      </w:tr>
      <w:tr w:rsidR="00933DBB" w:rsidRPr="008F2566" w14:paraId="61413709" w14:textId="77777777" w:rsidTr="00FB4CE0">
        <w:trPr>
          <w:trHeight w:val="191"/>
        </w:trPr>
        <w:tc>
          <w:tcPr>
            <w:tcW w:w="1344" w:type="dxa"/>
            <w:shd w:val="clear" w:color="auto" w:fill="auto"/>
            <w:noWrap/>
            <w:vAlign w:val="center"/>
            <w:hideMark/>
          </w:tcPr>
          <w:p w14:paraId="5C31D59F" w14:textId="77777777" w:rsidR="008F2566" w:rsidRPr="008F2566" w:rsidRDefault="008F2566" w:rsidP="008F2566">
            <w:pPr>
              <w:spacing w:after="0" w:line="240" w:lineRule="auto"/>
              <w:jc w:val="center"/>
              <w:rPr>
                <w:rFonts w:ascii="Calibri Light" w:eastAsia="Times New Roman" w:hAnsi="Calibri Light" w:cs="Calibri Light"/>
                <w:color w:val="000000"/>
              </w:rPr>
            </w:pPr>
            <w:r w:rsidRPr="008F2566">
              <w:rPr>
                <w:rFonts w:ascii="Calibri Light" w:eastAsia="Times New Roman" w:hAnsi="Calibri Light" w:cs="Calibri Light"/>
                <w:color w:val="000000"/>
              </w:rPr>
              <w:t>602-609</w:t>
            </w:r>
          </w:p>
        </w:tc>
        <w:tc>
          <w:tcPr>
            <w:tcW w:w="3655" w:type="dxa"/>
            <w:shd w:val="clear" w:color="auto" w:fill="auto"/>
            <w:noWrap/>
            <w:vAlign w:val="center"/>
            <w:hideMark/>
          </w:tcPr>
          <w:p w14:paraId="7EDD09E0"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Shpenzime korrente</w:t>
            </w:r>
          </w:p>
        </w:tc>
        <w:tc>
          <w:tcPr>
            <w:tcW w:w="1710" w:type="dxa"/>
            <w:shd w:val="clear" w:color="auto" w:fill="auto"/>
            <w:noWrap/>
            <w:vAlign w:val="center"/>
            <w:hideMark/>
          </w:tcPr>
          <w:p w14:paraId="00D0E3C5"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 xml:space="preserve">                                  -   </w:t>
            </w:r>
          </w:p>
        </w:tc>
        <w:tc>
          <w:tcPr>
            <w:tcW w:w="1393" w:type="dxa"/>
            <w:shd w:val="clear" w:color="auto" w:fill="auto"/>
            <w:noWrap/>
            <w:vAlign w:val="center"/>
            <w:hideMark/>
          </w:tcPr>
          <w:p w14:paraId="68BEA6C0"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 xml:space="preserve">                           -   </w:t>
            </w:r>
          </w:p>
        </w:tc>
        <w:tc>
          <w:tcPr>
            <w:tcW w:w="1258" w:type="dxa"/>
            <w:shd w:val="clear" w:color="auto" w:fill="auto"/>
            <w:noWrap/>
            <w:vAlign w:val="center"/>
            <w:hideMark/>
          </w:tcPr>
          <w:p w14:paraId="750FF7B4"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 xml:space="preserve">                        -   </w:t>
            </w:r>
          </w:p>
        </w:tc>
        <w:tc>
          <w:tcPr>
            <w:tcW w:w="1052" w:type="dxa"/>
            <w:shd w:val="clear" w:color="auto" w:fill="auto"/>
            <w:noWrap/>
            <w:vAlign w:val="center"/>
            <w:hideMark/>
          </w:tcPr>
          <w:p w14:paraId="009EA589" w14:textId="77777777" w:rsidR="008F2566" w:rsidRPr="008F2566" w:rsidRDefault="008F2566" w:rsidP="008F2566">
            <w:pPr>
              <w:spacing w:after="0" w:line="240" w:lineRule="auto"/>
              <w:rPr>
                <w:rFonts w:ascii="Calibri Light" w:eastAsia="Times New Roman" w:hAnsi="Calibri Light" w:cs="Calibri Light"/>
                <w:color w:val="000000"/>
              </w:rPr>
            </w:pPr>
          </w:p>
        </w:tc>
      </w:tr>
      <w:tr w:rsidR="008F2566" w:rsidRPr="008F2566" w14:paraId="2562610F" w14:textId="77777777" w:rsidTr="00FB4CE0">
        <w:trPr>
          <w:trHeight w:val="191"/>
        </w:trPr>
        <w:tc>
          <w:tcPr>
            <w:tcW w:w="1344" w:type="dxa"/>
            <w:shd w:val="clear" w:color="DDEBF7" w:fill="DDEBF7"/>
            <w:noWrap/>
            <w:vAlign w:val="center"/>
            <w:hideMark/>
          </w:tcPr>
          <w:p w14:paraId="1DE92BF0" w14:textId="77777777" w:rsidR="008F2566" w:rsidRPr="008F2566" w:rsidRDefault="008F2566" w:rsidP="008F2566">
            <w:pPr>
              <w:spacing w:after="0" w:line="240" w:lineRule="auto"/>
              <w:jc w:val="center"/>
              <w:rPr>
                <w:rFonts w:ascii="Calibri Light" w:eastAsia="Times New Roman" w:hAnsi="Calibri Light" w:cs="Calibri Light"/>
                <w:color w:val="000000"/>
              </w:rPr>
            </w:pPr>
            <w:r w:rsidRPr="008F2566">
              <w:rPr>
                <w:rFonts w:ascii="Calibri Light" w:eastAsia="Times New Roman" w:hAnsi="Calibri Light" w:cs="Calibri Light"/>
                <w:color w:val="000000"/>
              </w:rPr>
              <w:t>230-231</w:t>
            </w:r>
          </w:p>
        </w:tc>
        <w:tc>
          <w:tcPr>
            <w:tcW w:w="3655" w:type="dxa"/>
            <w:shd w:val="clear" w:color="DDEBF7" w:fill="DDEBF7"/>
            <w:noWrap/>
            <w:vAlign w:val="center"/>
            <w:hideMark/>
          </w:tcPr>
          <w:p w14:paraId="15476910"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Shpenzime kapitale</w:t>
            </w:r>
          </w:p>
        </w:tc>
        <w:tc>
          <w:tcPr>
            <w:tcW w:w="1710" w:type="dxa"/>
            <w:shd w:val="clear" w:color="DDEBF7" w:fill="DDEBF7"/>
            <w:noWrap/>
            <w:vAlign w:val="center"/>
            <w:hideMark/>
          </w:tcPr>
          <w:p w14:paraId="6F963A3D"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 xml:space="preserve">                    7,300,000 </w:t>
            </w:r>
          </w:p>
        </w:tc>
        <w:tc>
          <w:tcPr>
            <w:tcW w:w="1393" w:type="dxa"/>
            <w:shd w:val="clear" w:color="DDEBF7" w:fill="DDEBF7"/>
            <w:noWrap/>
            <w:vAlign w:val="center"/>
            <w:hideMark/>
          </w:tcPr>
          <w:p w14:paraId="71453589"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 xml:space="preserve">             7,300,000 </w:t>
            </w:r>
          </w:p>
        </w:tc>
        <w:tc>
          <w:tcPr>
            <w:tcW w:w="1258" w:type="dxa"/>
            <w:shd w:val="clear" w:color="DDEBF7" w:fill="DDEBF7"/>
            <w:noWrap/>
            <w:vAlign w:val="center"/>
            <w:hideMark/>
          </w:tcPr>
          <w:p w14:paraId="0723C0E2" w14:textId="77777777" w:rsidR="008F2566" w:rsidRPr="008F2566" w:rsidRDefault="008F2566" w:rsidP="008F2566">
            <w:pPr>
              <w:spacing w:after="0" w:line="240" w:lineRule="auto"/>
              <w:rPr>
                <w:rFonts w:ascii="Calibri Light" w:eastAsia="Times New Roman" w:hAnsi="Calibri Light" w:cs="Calibri Light"/>
                <w:color w:val="000000"/>
              </w:rPr>
            </w:pPr>
            <w:r w:rsidRPr="008F2566">
              <w:rPr>
                <w:rFonts w:ascii="Calibri Light" w:eastAsia="Times New Roman" w:hAnsi="Calibri Light" w:cs="Calibri Light"/>
                <w:color w:val="000000"/>
              </w:rPr>
              <w:t xml:space="preserve">          6,815,716 </w:t>
            </w:r>
          </w:p>
        </w:tc>
        <w:tc>
          <w:tcPr>
            <w:tcW w:w="1052" w:type="dxa"/>
            <w:shd w:val="clear" w:color="DDEBF7" w:fill="DDEBF7"/>
            <w:noWrap/>
            <w:vAlign w:val="center"/>
            <w:hideMark/>
          </w:tcPr>
          <w:p w14:paraId="01AB582D" w14:textId="77777777" w:rsidR="008F2566" w:rsidRPr="008F2566" w:rsidRDefault="008F2566" w:rsidP="008F2566">
            <w:pPr>
              <w:spacing w:after="0" w:line="240" w:lineRule="auto"/>
              <w:jc w:val="right"/>
              <w:rPr>
                <w:rFonts w:ascii="Calibri Light" w:eastAsia="Times New Roman" w:hAnsi="Calibri Light" w:cs="Calibri Light"/>
                <w:color w:val="000000"/>
              </w:rPr>
            </w:pPr>
            <w:r w:rsidRPr="008F2566">
              <w:rPr>
                <w:rFonts w:ascii="Calibri Light" w:eastAsia="Times New Roman" w:hAnsi="Calibri Light" w:cs="Calibri Light"/>
                <w:color w:val="000000"/>
              </w:rPr>
              <w:t>93%</w:t>
            </w:r>
          </w:p>
        </w:tc>
      </w:tr>
      <w:tr w:rsidR="008F2566" w:rsidRPr="008F2566" w14:paraId="19704210" w14:textId="77777777" w:rsidTr="00AB34F6">
        <w:trPr>
          <w:trHeight w:val="191"/>
        </w:trPr>
        <w:tc>
          <w:tcPr>
            <w:tcW w:w="4999" w:type="dxa"/>
            <w:gridSpan w:val="2"/>
            <w:shd w:val="clear" w:color="auto" w:fill="auto"/>
            <w:noWrap/>
            <w:vAlign w:val="center"/>
            <w:hideMark/>
          </w:tcPr>
          <w:p w14:paraId="4A324475" w14:textId="77777777" w:rsidR="008F2566" w:rsidRPr="008F2566" w:rsidRDefault="008F2566" w:rsidP="008F2566">
            <w:pPr>
              <w:spacing w:after="0" w:line="240" w:lineRule="auto"/>
              <w:rPr>
                <w:rFonts w:ascii="Calibri Light" w:eastAsia="Times New Roman" w:hAnsi="Calibri Light" w:cs="Calibri Light"/>
                <w:b/>
                <w:bCs/>
                <w:color w:val="000000"/>
              </w:rPr>
            </w:pPr>
            <w:r w:rsidRPr="008F2566">
              <w:rPr>
                <w:rFonts w:ascii="Calibri Light" w:eastAsia="Times New Roman" w:hAnsi="Calibri Light" w:cs="Calibri Light"/>
                <w:b/>
                <w:bCs/>
                <w:color w:val="000000"/>
              </w:rPr>
              <w:t>Programi 01710 Pagesa për shërbimin e borxhit të brendshëm</w:t>
            </w:r>
          </w:p>
        </w:tc>
        <w:tc>
          <w:tcPr>
            <w:tcW w:w="1710" w:type="dxa"/>
            <w:shd w:val="clear" w:color="auto" w:fill="auto"/>
            <w:noWrap/>
            <w:vAlign w:val="center"/>
            <w:hideMark/>
          </w:tcPr>
          <w:p w14:paraId="05791C57" w14:textId="77777777" w:rsidR="008F2566" w:rsidRPr="008F2566" w:rsidRDefault="008F2566" w:rsidP="008F2566">
            <w:pPr>
              <w:spacing w:after="0" w:line="240" w:lineRule="auto"/>
              <w:rPr>
                <w:rFonts w:ascii="Calibri Light" w:eastAsia="Times New Roman" w:hAnsi="Calibri Light" w:cs="Calibri Light"/>
                <w:b/>
                <w:bCs/>
                <w:color w:val="000000"/>
              </w:rPr>
            </w:pPr>
            <w:r w:rsidRPr="008F2566">
              <w:rPr>
                <w:rFonts w:ascii="Calibri Light" w:eastAsia="Times New Roman" w:hAnsi="Calibri Light" w:cs="Calibri Light"/>
                <w:b/>
                <w:bCs/>
                <w:color w:val="000000"/>
              </w:rPr>
              <w:t xml:space="preserve">               7,300,000 </w:t>
            </w:r>
          </w:p>
        </w:tc>
        <w:tc>
          <w:tcPr>
            <w:tcW w:w="1393" w:type="dxa"/>
            <w:shd w:val="clear" w:color="auto" w:fill="auto"/>
            <w:noWrap/>
            <w:vAlign w:val="center"/>
            <w:hideMark/>
          </w:tcPr>
          <w:p w14:paraId="1240F54C" w14:textId="77777777" w:rsidR="008F2566" w:rsidRPr="008F2566" w:rsidRDefault="008F2566" w:rsidP="008F2566">
            <w:pPr>
              <w:spacing w:after="0" w:line="240" w:lineRule="auto"/>
              <w:rPr>
                <w:rFonts w:ascii="Calibri Light" w:eastAsia="Times New Roman" w:hAnsi="Calibri Light" w:cs="Calibri Light"/>
                <w:b/>
                <w:bCs/>
                <w:color w:val="000000"/>
              </w:rPr>
            </w:pPr>
            <w:r w:rsidRPr="008F2566">
              <w:rPr>
                <w:rFonts w:ascii="Calibri Light" w:eastAsia="Times New Roman" w:hAnsi="Calibri Light" w:cs="Calibri Light"/>
                <w:b/>
                <w:bCs/>
                <w:color w:val="000000"/>
              </w:rPr>
              <w:t xml:space="preserve">         7,300,000 </w:t>
            </w:r>
          </w:p>
        </w:tc>
        <w:tc>
          <w:tcPr>
            <w:tcW w:w="1258" w:type="dxa"/>
            <w:shd w:val="clear" w:color="auto" w:fill="auto"/>
            <w:noWrap/>
            <w:vAlign w:val="center"/>
            <w:hideMark/>
          </w:tcPr>
          <w:p w14:paraId="610F2738" w14:textId="77777777" w:rsidR="008F2566" w:rsidRPr="008F2566" w:rsidRDefault="008F2566" w:rsidP="008F2566">
            <w:pPr>
              <w:spacing w:after="0" w:line="240" w:lineRule="auto"/>
              <w:rPr>
                <w:rFonts w:ascii="Calibri Light" w:eastAsia="Times New Roman" w:hAnsi="Calibri Light" w:cs="Calibri Light"/>
                <w:b/>
                <w:bCs/>
                <w:color w:val="000000"/>
              </w:rPr>
            </w:pPr>
            <w:r w:rsidRPr="008F2566">
              <w:rPr>
                <w:rFonts w:ascii="Calibri Light" w:eastAsia="Times New Roman" w:hAnsi="Calibri Light" w:cs="Calibri Light"/>
                <w:b/>
                <w:bCs/>
                <w:color w:val="000000"/>
              </w:rPr>
              <w:t xml:space="preserve">       6,815,716 </w:t>
            </w:r>
          </w:p>
        </w:tc>
        <w:tc>
          <w:tcPr>
            <w:tcW w:w="1052" w:type="dxa"/>
            <w:shd w:val="clear" w:color="auto" w:fill="auto"/>
            <w:noWrap/>
            <w:vAlign w:val="center"/>
            <w:hideMark/>
          </w:tcPr>
          <w:p w14:paraId="1D607B8B" w14:textId="77777777" w:rsidR="008F2566" w:rsidRPr="008F2566" w:rsidRDefault="008F2566" w:rsidP="008F2566">
            <w:pPr>
              <w:spacing w:after="0" w:line="240" w:lineRule="auto"/>
              <w:jc w:val="right"/>
              <w:rPr>
                <w:rFonts w:ascii="Calibri Light" w:eastAsia="Times New Roman" w:hAnsi="Calibri Light" w:cs="Calibri Light"/>
                <w:b/>
                <w:bCs/>
                <w:color w:val="000000"/>
              </w:rPr>
            </w:pPr>
            <w:r w:rsidRPr="008F2566">
              <w:rPr>
                <w:rFonts w:ascii="Calibri Light" w:eastAsia="Times New Roman" w:hAnsi="Calibri Light" w:cs="Calibri Light"/>
                <w:b/>
                <w:bCs/>
                <w:color w:val="000000"/>
              </w:rPr>
              <w:t>93%</w:t>
            </w:r>
          </w:p>
        </w:tc>
      </w:tr>
    </w:tbl>
    <w:p w14:paraId="63347F3D" w14:textId="3F1F5AF6" w:rsidR="009036FE" w:rsidRPr="003E27E0" w:rsidRDefault="00FB4CE0" w:rsidP="00E64CFB">
      <w:pPr>
        <w:tabs>
          <w:tab w:val="left" w:pos="360"/>
        </w:tabs>
        <w:jc w:val="both"/>
        <w:rPr>
          <w:rFonts w:ascii="Times New Roman" w:hAnsi="Times New Roman" w:cs="Times New Roman"/>
        </w:rPr>
      </w:pPr>
      <w:r>
        <w:rPr>
          <w:rFonts w:ascii="Times New Roman" w:hAnsi="Times New Roman" w:cs="Times New Roman"/>
        </w:rPr>
        <w:lastRenderedPageBreak/>
        <w:t>B</w:t>
      </w:r>
      <w:r w:rsidR="009036FE" w:rsidRPr="003E27E0">
        <w:rPr>
          <w:rFonts w:ascii="Times New Roman" w:hAnsi="Times New Roman" w:cs="Times New Roman"/>
        </w:rPr>
        <w:t xml:space="preserve">uxheti vjetor i programit </w:t>
      </w:r>
      <w:proofErr w:type="gramStart"/>
      <w:r w:rsidR="009036FE" w:rsidRPr="003E27E0">
        <w:rPr>
          <w:rFonts w:ascii="Times New Roman" w:hAnsi="Times New Roman" w:cs="Times New Roman"/>
        </w:rPr>
        <w:t>“ Pagesa</w:t>
      </w:r>
      <w:proofErr w:type="gramEnd"/>
      <w:r w:rsidR="009036FE" w:rsidRPr="003E27E0">
        <w:rPr>
          <w:rFonts w:ascii="Times New Roman" w:hAnsi="Times New Roman" w:cs="Times New Roman"/>
        </w:rPr>
        <w:t xml:space="preserve"> për shërbimin e borxhit të brendshëm ” </w:t>
      </w:r>
      <w:r w:rsidR="00C03CAB" w:rsidRPr="003E27E0">
        <w:rPr>
          <w:rFonts w:ascii="Times New Roman" w:hAnsi="Times New Roman" w:cs="Times New Roman"/>
        </w:rPr>
        <w:t>ë</w:t>
      </w:r>
      <w:r w:rsidR="009036FE" w:rsidRPr="003E27E0">
        <w:rPr>
          <w:rFonts w:ascii="Times New Roman" w:hAnsi="Times New Roman" w:cs="Times New Roman"/>
        </w:rPr>
        <w:t>sht</w:t>
      </w:r>
      <w:r w:rsidR="00C03CAB" w:rsidRPr="003E27E0">
        <w:rPr>
          <w:rFonts w:ascii="Times New Roman" w:hAnsi="Times New Roman" w:cs="Times New Roman"/>
        </w:rPr>
        <w:t>ë</w:t>
      </w:r>
      <w:r w:rsidR="009036FE" w:rsidRPr="003E27E0">
        <w:rPr>
          <w:rFonts w:ascii="Times New Roman" w:hAnsi="Times New Roman" w:cs="Times New Roman"/>
        </w:rPr>
        <w:t xml:space="preserve"> 7,300</w:t>
      </w:r>
      <w:r w:rsidR="00EF17E0" w:rsidRPr="003E27E0">
        <w:rPr>
          <w:rFonts w:ascii="Times New Roman" w:hAnsi="Times New Roman" w:cs="Times New Roman"/>
        </w:rPr>
        <w:t xml:space="preserve">,000 </w:t>
      </w:r>
      <w:r w:rsidR="009036FE" w:rsidRPr="003E27E0">
        <w:rPr>
          <w:rFonts w:ascii="Times New Roman" w:hAnsi="Times New Roman" w:cs="Times New Roman"/>
        </w:rPr>
        <w:t>lek</w:t>
      </w:r>
      <w:r w:rsidR="00C03CAB" w:rsidRPr="003E27E0">
        <w:rPr>
          <w:rFonts w:ascii="Times New Roman" w:hAnsi="Times New Roman" w:cs="Times New Roman"/>
        </w:rPr>
        <w:t>ë</w:t>
      </w:r>
      <w:r w:rsidR="009036FE" w:rsidRPr="003E27E0">
        <w:rPr>
          <w:rFonts w:ascii="Times New Roman" w:hAnsi="Times New Roman" w:cs="Times New Roman"/>
        </w:rPr>
        <w:t>, vet</w:t>
      </w:r>
      <w:r w:rsidR="00C03CAB" w:rsidRPr="003E27E0">
        <w:rPr>
          <w:rFonts w:ascii="Times New Roman" w:hAnsi="Times New Roman" w:cs="Times New Roman"/>
        </w:rPr>
        <w:t>ë</w:t>
      </w:r>
      <w:r w:rsidR="009036FE" w:rsidRPr="003E27E0">
        <w:rPr>
          <w:rFonts w:ascii="Times New Roman" w:hAnsi="Times New Roman" w:cs="Times New Roman"/>
        </w:rPr>
        <w:t>m p</w:t>
      </w:r>
      <w:r w:rsidR="00C03CAB" w:rsidRPr="003E27E0">
        <w:rPr>
          <w:rFonts w:ascii="Times New Roman" w:hAnsi="Times New Roman" w:cs="Times New Roman"/>
        </w:rPr>
        <w:t>ë</w:t>
      </w:r>
      <w:r w:rsidR="009036FE" w:rsidRPr="003E27E0">
        <w:rPr>
          <w:rFonts w:ascii="Times New Roman" w:hAnsi="Times New Roman" w:cs="Times New Roman"/>
        </w:rPr>
        <w:t xml:space="preserve">r shpenzime kapitale </w:t>
      </w:r>
      <w:r w:rsidR="00656A2E" w:rsidRPr="003E27E0">
        <w:rPr>
          <w:rFonts w:ascii="Times New Roman" w:hAnsi="Times New Roman" w:cs="Times New Roman"/>
        </w:rPr>
        <w:t>(</w:t>
      </w:r>
      <w:r w:rsidR="009036FE" w:rsidRPr="003E27E0">
        <w:rPr>
          <w:rFonts w:ascii="Times New Roman" w:hAnsi="Times New Roman" w:cs="Times New Roman"/>
        </w:rPr>
        <w:t>art. 231</w:t>
      </w:r>
      <w:r w:rsidR="00656A2E" w:rsidRPr="003E27E0">
        <w:rPr>
          <w:rFonts w:ascii="Times New Roman" w:hAnsi="Times New Roman" w:cs="Times New Roman"/>
        </w:rPr>
        <w:t>)</w:t>
      </w:r>
      <w:r w:rsidR="009036FE" w:rsidRPr="003E27E0">
        <w:rPr>
          <w:rFonts w:ascii="Times New Roman" w:hAnsi="Times New Roman" w:cs="Times New Roman"/>
        </w:rPr>
        <w:t xml:space="preserve">. </w:t>
      </w:r>
    </w:p>
    <w:p w14:paraId="3C494717" w14:textId="2800E9BA" w:rsidR="00017F8B" w:rsidRPr="003E27E0" w:rsidRDefault="00017F8B" w:rsidP="00E64CFB">
      <w:pPr>
        <w:tabs>
          <w:tab w:val="left" w:pos="360"/>
        </w:tabs>
        <w:jc w:val="both"/>
        <w:rPr>
          <w:rFonts w:ascii="Times New Roman" w:hAnsi="Times New Roman" w:cs="Times New Roman"/>
          <w:lang w:val="sq-AL"/>
        </w:rPr>
      </w:pPr>
      <w:r w:rsidRPr="003E27E0">
        <w:rPr>
          <w:rFonts w:ascii="Times New Roman" w:hAnsi="Times New Roman" w:cs="Times New Roman"/>
          <w:lang w:val="sq-AL"/>
        </w:rPr>
        <w:t>Ky program përmban projektin “Kredia e banesave sociale” me vlerë të këstit të kredisë për vitin 2022 në shumën 58,770.70 ose 7,300</w:t>
      </w:r>
      <w:r w:rsidR="00EF17E0" w:rsidRPr="003E27E0">
        <w:rPr>
          <w:rFonts w:ascii="Times New Roman" w:hAnsi="Times New Roman" w:cs="Times New Roman"/>
          <w:lang w:val="sq-AL"/>
        </w:rPr>
        <w:t>,000</w:t>
      </w:r>
      <w:r w:rsidRPr="003E27E0">
        <w:rPr>
          <w:rFonts w:ascii="Times New Roman" w:hAnsi="Times New Roman" w:cs="Times New Roman"/>
          <w:lang w:val="sq-AL"/>
        </w:rPr>
        <w:t xml:space="preserve"> mijë lekë.</w:t>
      </w:r>
    </w:p>
    <w:p w14:paraId="53D0DF29" w14:textId="77777777" w:rsidR="00CB0542" w:rsidRPr="003E27E0" w:rsidRDefault="00017F8B" w:rsidP="00E64CFB">
      <w:pPr>
        <w:tabs>
          <w:tab w:val="left" w:pos="360"/>
        </w:tabs>
        <w:jc w:val="both"/>
        <w:rPr>
          <w:rFonts w:ascii="Times New Roman" w:hAnsi="Times New Roman" w:cs="Times New Roman"/>
          <w:lang w:val="sq-AL"/>
        </w:rPr>
      </w:pPr>
      <w:r w:rsidRPr="003E27E0">
        <w:rPr>
          <w:rFonts w:ascii="Times New Roman" w:hAnsi="Times New Roman" w:cs="Times New Roman"/>
          <w:lang w:val="sq-AL"/>
        </w:rPr>
        <w:t xml:space="preserve">Viti i fillimit dhe përfundimit të projektit (kësti vjetor i kredisë) është 2022. </w:t>
      </w:r>
    </w:p>
    <w:p w14:paraId="6239207C" w14:textId="7AC0D435" w:rsidR="00017F8B" w:rsidRPr="003E27E0" w:rsidRDefault="00017F8B" w:rsidP="00E64CFB">
      <w:pPr>
        <w:tabs>
          <w:tab w:val="left" w:pos="360"/>
        </w:tabs>
        <w:jc w:val="both"/>
        <w:rPr>
          <w:rFonts w:ascii="Times New Roman" w:hAnsi="Times New Roman" w:cs="Times New Roman"/>
          <w:lang w:val="sq-AL"/>
        </w:rPr>
      </w:pPr>
      <w:r w:rsidRPr="003E27E0">
        <w:rPr>
          <w:rFonts w:ascii="Times New Roman" w:hAnsi="Times New Roman" w:cs="Times New Roman"/>
          <w:lang w:val="sq-AL"/>
        </w:rPr>
        <w:t xml:space="preserve">Shlyerja </w:t>
      </w:r>
      <w:r w:rsidR="00240082" w:rsidRPr="003E27E0">
        <w:rPr>
          <w:rFonts w:ascii="Times New Roman" w:hAnsi="Times New Roman" w:cs="Times New Roman"/>
          <w:lang w:val="sq-AL"/>
        </w:rPr>
        <w:t>e kredis</w:t>
      </w:r>
      <w:r w:rsidR="00C03CAB" w:rsidRPr="003E27E0">
        <w:rPr>
          <w:rFonts w:ascii="Times New Roman" w:hAnsi="Times New Roman" w:cs="Times New Roman"/>
          <w:lang w:val="sq-AL"/>
        </w:rPr>
        <w:t>ë</w:t>
      </w:r>
      <w:r w:rsidR="00240082" w:rsidRPr="003E27E0">
        <w:rPr>
          <w:rFonts w:ascii="Times New Roman" w:hAnsi="Times New Roman" w:cs="Times New Roman"/>
          <w:lang w:val="sq-AL"/>
        </w:rPr>
        <w:t xml:space="preserve"> </w:t>
      </w:r>
      <w:r w:rsidR="003C31E3" w:rsidRPr="003E27E0">
        <w:rPr>
          <w:rFonts w:ascii="Times New Roman" w:hAnsi="Times New Roman" w:cs="Times New Roman"/>
          <w:lang w:val="sq-AL"/>
        </w:rPr>
        <w:t>ë</w:t>
      </w:r>
      <w:r w:rsidR="00CB0542" w:rsidRPr="003E27E0">
        <w:rPr>
          <w:rFonts w:ascii="Times New Roman" w:hAnsi="Times New Roman" w:cs="Times New Roman"/>
          <w:lang w:val="sq-AL"/>
        </w:rPr>
        <w:t>sh</w:t>
      </w:r>
      <w:r w:rsidR="00240082" w:rsidRPr="003E27E0">
        <w:rPr>
          <w:rFonts w:ascii="Times New Roman" w:hAnsi="Times New Roman" w:cs="Times New Roman"/>
          <w:lang w:val="sq-AL"/>
        </w:rPr>
        <w:t>t</w:t>
      </w:r>
      <w:r w:rsidR="00C03CAB" w:rsidRPr="003E27E0">
        <w:rPr>
          <w:rFonts w:ascii="Times New Roman" w:hAnsi="Times New Roman" w:cs="Times New Roman"/>
          <w:lang w:val="sq-AL"/>
        </w:rPr>
        <w:t>ë</w:t>
      </w:r>
      <w:r w:rsidR="00240082" w:rsidRPr="003E27E0">
        <w:rPr>
          <w:rFonts w:ascii="Times New Roman" w:hAnsi="Times New Roman" w:cs="Times New Roman"/>
          <w:lang w:val="sq-AL"/>
        </w:rPr>
        <w:t xml:space="preserve"> b</w:t>
      </w:r>
      <w:r w:rsidR="00C03CAB" w:rsidRPr="003E27E0">
        <w:rPr>
          <w:rFonts w:ascii="Times New Roman" w:hAnsi="Times New Roman" w:cs="Times New Roman"/>
          <w:lang w:val="sq-AL"/>
        </w:rPr>
        <w:t>ë</w:t>
      </w:r>
      <w:r w:rsidR="00CB0542" w:rsidRPr="003E27E0">
        <w:rPr>
          <w:rFonts w:ascii="Times New Roman" w:hAnsi="Times New Roman" w:cs="Times New Roman"/>
          <w:lang w:val="sq-AL"/>
        </w:rPr>
        <w:t>r</w:t>
      </w:r>
      <w:r w:rsidR="003C31E3" w:rsidRPr="003E27E0">
        <w:rPr>
          <w:rFonts w:ascii="Times New Roman" w:hAnsi="Times New Roman" w:cs="Times New Roman"/>
          <w:lang w:val="sq-AL"/>
        </w:rPr>
        <w:t>ë</w:t>
      </w:r>
      <w:r w:rsidRPr="003E27E0">
        <w:rPr>
          <w:rFonts w:ascii="Times New Roman" w:hAnsi="Times New Roman" w:cs="Times New Roman"/>
          <w:lang w:val="sq-AL"/>
        </w:rPr>
        <w:t xml:space="preserve"> sipas transheve të kredisë të dërguara nga MFE</w:t>
      </w:r>
      <w:r w:rsidR="00240082" w:rsidRPr="003E27E0">
        <w:rPr>
          <w:rFonts w:ascii="Times New Roman" w:hAnsi="Times New Roman" w:cs="Times New Roman"/>
          <w:lang w:val="sq-AL"/>
        </w:rPr>
        <w:t>, duke</w:t>
      </w:r>
      <w:r w:rsidR="00CB0542" w:rsidRPr="003E27E0">
        <w:rPr>
          <w:rFonts w:ascii="Times New Roman" w:hAnsi="Times New Roman" w:cs="Times New Roman"/>
          <w:lang w:val="sq-AL"/>
        </w:rPr>
        <w:t xml:space="preserve"> filluar nga muaji qershor 2022. Realizimi </w:t>
      </w:r>
      <w:r w:rsidR="00933DBB" w:rsidRPr="003E27E0">
        <w:rPr>
          <w:rFonts w:ascii="Times New Roman" w:hAnsi="Times New Roman" w:cs="Times New Roman"/>
          <w:lang w:val="sq-AL"/>
        </w:rPr>
        <w:t>vjetor</w:t>
      </w:r>
      <w:r w:rsidR="00CB0542" w:rsidRPr="003E27E0">
        <w:rPr>
          <w:rFonts w:ascii="Times New Roman" w:hAnsi="Times New Roman" w:cs="Times New Roman"/>
          <w:lang w:val="sq-AL"/>
        </w:rPr>
        <w:t xml:space="preserve"> </w:t>
      </w:r>
      <w:r w:rsidR="003C31E3" w:rsidRPr="003E27E0">
        <w:rPr>
          <w:rFonts w:ascii="Times New Roman" w:hAnsi="Times New Roman" w:cs="Times New Roman"/>
          <w:lang w:val="sq-AL"/>
        </w:rPr>
        <w:t>ë</w:t>
      </w:r>
      <w:r w:rsidR="00CB0542" w:rsidRPr="003E27E0">
        <w:rPr>
          <w:rFonts w:ascii="Times New Roman" w:hAnsi="Times New Roman" w:cs="Times New Roman"/>
          <w:lang w:val="sq-AL"/>
        </w:rPr>
        <w:t>sht</w:t>
      </w:r>
      <w:r w:rsidR="003C31E3" w:rsidRPr="003E27E0">
        <w:rPr>
          <w:rFonts w:ascii="Times New Roman" w:hAnsi="Times New Roman" w:cs="Times New Roman"/>
          <w:lang w:val="sq-AL"/>
        </w:rPr>
        <w:t>ë</w:t>
      </w:r>
      <w:r w:rsidR="00CB0542" w:rsidRPr="003E27E0">
        <w:rPr>
          <w:rFonts w:ascii="Times New Roman" w:hAnsi="Times New Roman" w:cs="Times New Roman"/>
          <w:lang w:val="sq-AL"/>
        </w:rPr>
        <w:t xml:space="preserve"> </w:t>
      </w:r>
      <w:r w:rsidR="00240082" w:rsidRPr="003E27E0">
        <w:rPr>
          <w:rFonts w:ascii="Times New Roman" w:hAnsi="Times New Roman" w:cs="Times New Roman"/>
          <w:lang w:val="sq-AL"/>
        </w:rPr>
        <w:t xml:space="preserve"> </w:t>
      </w:r>
      <w:r w:rsidR="00933DBB" w:rsidRPr="003E27E0">
        <w:rPr>
          <w:rFonts w:ascii="Times New Roman" w:hAnsi="Times New Roman" w:cs="Times New Roman"/>
          <w:lang w:val="sq-AL"/>
        </w:rPr>
        <w:t xml:space="preserve">6,815,716 </w:t>
      </w:r>
      <w:r w:rsidR="00CB0542" w:rsidRPr="003E27E0">
        <w:rPr>
          <w:rFonts w:ascii="Times New Roman" w:hAnsi="Times New Roman" w:cs="Times New Roman"/>
          <w:lang w:val="sq-AL"/>
        </w:rPr>
        <w:t>lek</w:t>
      </w:r>
      <w:r w:rsidR="003C31E3" w:rsidRPr="003E27E0">
        <w:rPr>
          <w:rFonts w:ascii="Times New Roman" w:hAnsi="Times New Roman" w:cs="Times New Roman"/>
          <w:lang w:val="sq-AL"/>
        </w:rPr>
        <w:t>ë</w:t>
      </w:r>
      <w:r w:rsidR="00CB0542" w:rsidRPr="003E27E0">
        <w:rPr>
          <w:rFonts w:ascii="Times New Roman" w:hAnsi="Times New Roman" w:cs="Times New Roman"/>
          <w:lang w:val="sq-AL"/>
        </w:rPr>
        <w:t>.</w:t>
      </w:r>
      <w:r w:rsidR="003E27E0" w:rsidRPr="003E27E0">
        <w:rPr>
          <w:rFonts w:ascii="Times New Roman" w:hAnsi="Times New Roman" w:cs="Times New Roman"/>
          <w:lang w:val="sq-AL"/>
        </w:rPr>
        <w:t xml:space="preserve"> Bashkia ka likujduar plot</w:t>
      </w:r>
      <w:r w:rsidR="00E7085E">
        <w:rPr>
          <w:rFonts w:ascii="Times New Roman" w:hAnsi="Times New Roman" w:cs="Times New Roman"/>
          <w:lang w:val="sq-AL"/>
        </w:rPr>
        <w:t>ë</w:t>
      </w:r>
      <w:r w:rsidR="003E27E0" w:rsidRPr="003E27E0">
        <w:rPr>
          <w:rFonts w:ascii="Times New Roman" w:hAnsi="Times New Roman" w:cs="Times New Roman"/>
          <w:lang w:val="sq-AL"/>
        </w:rPr>
        <w:t>sisht detyrimin e k</w:t>
      </w:r>
      <w:r w:rsidR="00E7085E">
        <w:rPr>
          <w:rFonts w:ascii="Times New Roman" w:hAnsi="Times New Roman" w:cs="Times New Roman"/>
          <w:lang w:val="sq-AL"/>
        </w:rPr>
        <w:t>ë</w:t>
      </w:r>
      <w:r w:rsidR="003E27E0" w:rsidRPr="003E27E0">
        <w:rPr>
          <w:rFonts w:ascii="Times New Roman" w:hAnsi="Times New Roman" w:cs="Times New Roman"/>
          <w:lang w:val="sq-AL"/>
        </w:rPr>
        <w:t>stit vjetor t kredis</w:t>
      </w:r>
      <w:r w:rsidR="00E7085E">
        <w:rPr>
          <w:rFonts w:ascii="Times New Roman" w:hAnsi="Times New Roman" w:cs="Times New Roman"/>
          <w:lang w:val="sq-AL"/>
        </w:rPr>
        <w:t>ë</w:t>
      </w:r>
      <w:r w:rsidR="003E27E0" w:rsidRPr="003E27E0">
        <w:rPr>
          <w:rFonts w:ascii="Times New Roman" w:hAnsi="Times New Roman" w:cs="Times New Roman"/>
          <w:lang w:val="sq-AL"/>
        </w:rPr>
        <w:t>. Diferenca e parealizuar prej 484,284 lek</w:t>
      </w:r>
      <w:r w:rsidR="00E7085E">
        <w:rPr>
          <w:rFonts w:ascii="Times New Roman" w:hAnsi="Times New Roman" w:cs="Times New Roman"/>
          <w:lang w:val="sq-AL"/>
        </w:rPr>
        <w:t>ë</w:t>
      </w:r>
      <w:r w:rsidR="003E27E0" w:rsidRPr="003E27E0">
        <w:rPr>
          <w:rFonts w:ascii="Times New Roman" w:hAnsi="Times New Roman" w:cs="Times New Roman"/>
          <w:lang w:val="sq-AL"/>
        </w:rPr>
        <w:t xml:space="preserve"> p</w:t>
      </w:r>
      <w:r w:rsidR="00E7085E">
        <w:rPr>
          <w:rFonts w:ascii="Times New Roman" w:hAnsi="Times New Roman" w:cs="Times New Roman"/>
          <w:lang w:val="sq-AL"/>
        </w:rPr>
        <w:t>ë</w:t>
      </w:r>
      <w:r w:rsidR="003E27E0" w:rsidRPr="003E27E0">
        <w:rPr>
          <w:rFonts w:ascii="Times New Roman" w:hAnsi="Times New Roman" w:cs="Times New Roman"/>
          <w:lang w:val="sq-AL"/>
        </w:rPr>
        <w:t>rfaq</w:t>
      </w:r>
      <w:r w:rsidR="00E7085E">
        <w:rPr>
          <w:rFonts w:ascii="Times New Roman" w:hAnsi="Times New Roman" w:cs="Times New Roman"/>
          <w:lang w:val="sq-AL"/>
        </w:rPr>
        <w:t>ë</w:t>
      </w:r>
      <w:r w:rsidR="003E27E0" w:rsidRPr="003E27E0">
        <w:rPr>
          <w:rFonts w:ascii="Times New Roman" w:hAnsi="Times New Roman" w:cs="Times New Roman"/>
          <w:lang w:val="sq-AL"/>
        </w:rPr>
        <w:t>son efektet e ndryshimit t</w:t>
      </w:r>
      <w:r w:rsidR="00E7085E">
        <w:rPr>
          <w:rFonts w:ascii="Times New Roman" w:hAnsi="Times New Roman" w:cs="Times New Roman"/>
          <w:lang w:val="sq-AL"/>
        </w:rPr>
        <w:t>ë</w:t>
      </w:r>
      <w:r w:rsidR="003E27E0" w:rsidRPr="003E27E0">
        <w:rPr>
          <w:rFonts w:ascii="Times New Roman" w:hAnsi="Times New Roman" w:cs="Times New Roman"/>
          <w:lang w:val="sq-AL"/>
        </w:rPr>
        <w:t xml:space="preserve"> kursit t</w:t>
      </w:r>
      <w:r w:rsidR="00E7085E">
        <w:rPr>
          <w:rFonts w:ascii="Times New Roman" w:hAnsi="Times New Roman" w:cs="Times New Roman"/>
          <w:lang w:val="sq-AL"/>
        </w:rPr>
        <w:t>ë</w:t>
      </w:r>
      <w:r w:rsidR="003E27E0" w:rsidRPr="003E27E0">
        <w:rPr>
          <w:rFonts w:ascii="Times New Roman" w:hAnsi="Times New Roman" w:cs="Times New Roman"/>
          <w:lang w:val="sq-AL"/>
        </w:rPr>
        <w:t xml:space="preserve"> k</w:t>
      </w:r>
      <w:r w:rsidR="00E7085E">
        <w:rPr>
          <w:rFonts w:ascii="Times New Roman" w:hAnsi="Times New Roman" w:cs="Times New Roman"/>
          <w:lang w:val="sq-AL"/>
        </w:rPr>
        <w:t>ë</w:t>
      </w:r>
      <w:r w:rsidR="003E27E0" w:rsidRPr="003E27E0">
        <w:rPr>
          <w:rFonts w:ascii="Times New Roman" w:hAnsi="Times New Roman" w:cs="Times New Roman"/>
          <w:lang w:val="sq-AL"/>
        </w:rPr>
        <w:t>mbimit eur/lek nga koha e planifikimit t</w:t>
      </w:r>
      <w:r w:rsidR="00E7085E">
        <w:rPr>
          <w:rFonts w:ascii="Times New Roman" w:hAnsi="Times New Roman" w:cs="Times New Roman"/>
          <w:lang w:val="sq-AL"/>
        </w:rPr>
        <w:t>ë</w:t>
      </w:r>
      <w:r w:rsidR="003E27E0" w:rsidRPr="003E27E0">
        <w:rPr>
          <w:rFonts w:ascii="Times New Roman" w:hAnsi="Times New Roman" w:cs="Times New Roman"/>
          <w:lang w:val="sq-AL"/>
        </w:rPr>
        <w:t xml:space="preserve"> buxhetit me koh</w:t>
      </w:r>
      <w:r w:rsidR="00E7085E">
        <w:rPr>
          <w:rFonts w:ascii="Times New Roman" w:hAnsi="Times New Roman" w:cs="Times New Roman"/>
          <w:lang w:val="sq-AL"/>
        </w:rPr>
        <w:t>ë</w:t>
      </w:r>
      <w:r w:rsidR="003E27E0" w:rsidRPr="003E27E0">
        <w:rPr>
          <w:rFonts w:ascii="Times New Roman" w:hAnsi="Times New Roman" w:cs="Times New Roman"/>
          <w:lang w:val="sq-AL"/>
        </w:rPr>
        <w:t>n e pages</w:t>
      </w:r>
      <w:r w:rsidR="00E7085E">
        <w:rPr>
          <w:rFonts w:ascii="Times New Roman" w:hAnsi="Times New Roman" w:cs="Times New Roman"/>
          <w:lang w:val="sq-AL"/>
        </w:rPr>
        <w:t>ë</w:t>
      </w:r>
      <w:r w:rsidR="003E27E0" w:rsidRPr="003E27E0">
        <w:rPr>
          <w:rFonts w:ascii="Times New Roman" w:hAnsi="Times New Roman" w:cs="Times New Roman"/>
          <w:lang w:val="sq-AL"/>
        </w:rPr>
        <w:t>s s</w:t>
      </w:r>
      <w:r w:rsidR="00E7085E">
        <w:rPr>
          <w:rFonts w:ascii="Times New Roman" w:hAnsi="Times New Roman" w:cs="Times New Roman"/>
          <w:lang w:val="sq-AL"/>
        </w:rPr>
        <w:t>ë</w:t>
      </w:r>
      <w:r w:rsidR="003E27E0" w:rsidRPr="003E27E0">
        <w:rPr>
          <w:rFonts w:ascii="Times New Roman" w:hAnsi="Times New Roman" w:cs="Times New Roman"/>
          <w:lang w:val="sq-AL"/>
        </w:rPr>
        <w:t xml:space="preserve"> k</w:t>
      </w:r>
      <w:r w:rsidR="00E7085E">
        <w:rPr>
          <w:rFonts w:ascii="Times New Roman" w:hAnsi="Times New Roman" w:cs="Times New Roman"/>
          <w:lang w:val="sq-AL"/>
        </w:rPr>
        <w:t>ë</w:t>
      </w:r>
      <w:r w:rsidR="003E27E0" w:rsidRPr="003E27E0">
        <w:rPr>
          <w:rFonts w:ascii="Times New Roman" w:hAnsi="Times New Roman" w:cs="Times New Roman"/>
          <w:lang w:val="sq-AL"/>
        </w:rPr>
        <w:t>steve gjat</w:t>
      </w:r>
      <w:r w:rsidR="00E7085E">
        <w:rPr>
          <w:rFonts w:ascii="Times New Roman" w:hAnsi="Times New Roman" w:cs="Times New Roman"/>
          <w:lang w:val="sq-AL"/>
        </w:rPr>
        <w:t>ë</w:t>
      </w:r>
      <w:r w:rsidR="003E27E0" w:rsidRPr="003E27E0">
        <w:rPr>
          <w:rFonts w:ascii="Times New Roman" w:hAnsi="Times New Roman" w:cs="Times New Roman"/>
          <w:lang w:val="sq-AL"/>
        </w:rPr>
        <w:t xml:space="preserve"> vitit 2022.</w:t>
      </w:r>
    </w:p>
    <w:p w14:paraId="44A01ACD" w14:textId="77777777" w:rsidR="00017F8B" w:rsidRPr="003E27E0" w:rsidRDefault="00017F8B" w:rsidP="00E64CFB">
      <w:pPr>
        <w:tabs>
          <w:tab w:val="left" w:pos="360"/>
        </w:tabs>
        <w:jc w:val="both"/>
        <w:rPr>
          <w:rFonts w:ascii="Times New Roman" w:hAnsi="Times New Roman" w:cs="Times New Roman"/>
          <w:lang w:val="sq-AL"/>
        </w:rPr>
      </w:pPr>
      <w:r w:rsidRPr="003E27E0">
        <w:rPr>
          <w:rFonts w:ascii="Times New Roman" w:hAnsi="Times New Roman" w:cs="Times New Roman"/>
          <w:lang w:val="sq-AL"/>
        </w:rPr>
        <w:t>Në bazë të marrëveshjes së nën-huasë së nënshkruar midis Këshillit të Ministrave të Republikës së Shqipërisë përfaqësuar nga Ministria e Financave dhe Bashkisë Berat, në të cilën janë përcaktuar këstet vjetore të shlyerjes, kemi:</w:t>
      </w:r>
    </w:p>
    <w:p w14:paraId="4D30F793" w14:textId="77777777" w:rsidR="00017F8B" w:rsidRPr="003E27E0" w:rsidRDefault="00017F8B" w:rsidP="00E64CFB">
      <w:pPr>
        <w:tabs>
          <w:tab w:val="left" w:pos="360"/>
        </w:tabs>
        <w:spacing w:after="0" w:line="360" w:lineRule="auto"/>
        <w:jc w:val="both"/>
        <w:rPr>
          <w:rFonts w:ascii="Times New Roman" w:hAnsi="Times New Roman" w:cs="Times New Roman"/>
          <w:lang w:val="sq-AL"/>
        </w:rPr>
      </w:pPr>
      <w:r w:rsidRPr="003E27E0">
        <w:rPr>
          <w:rFonts w:ascii="Times New Roman" w:hAnsi="Times New Roman" w:cs="Times New Roman"/>
          <w:lang w:val="sq-AL"/>
        </w:rPr>
        <w:t>•</w:t>
      </w:r>
      <w:r w:rsidRPr="003E27E0">
        <w:rPr>
          <w:rFonts w:ascii="Times New Roman" w:hAnsi="Times New Roman" w:cs="Times New Roman"/>
          <w:lang w:val="sq-AL"/>
        </w:rPr>
        <w:tab/>
        <w:t>Vlera totale e kredisë së disbursuar është 587,707 eur</w:t>
      </w:r>
    </w:p>
    <w:p w14:paraId="6A9698B8" w14:textId="77777777" w:rsidR="00017F8B" w:rsidRPr="003E27E0" w:rsidRDefault="00017F8B" w:rsidP="00E64CFB">
      <w:pPr>
        <w:tabs>
          <w:tab w:val="left" w:pos="360"/>
        </w:tabs>
        <w:spacing w:after="0" w:line="360" w:lineRule="auto"/>
        <w:jc w:val="both"/>
        <w:rPr>
          <w:rFonts w:ascii="Times New Roman" w:hAnsi="Times New Roman" w:cs="Times New Roman"/>
          <w:lang w:val="sq-AL"/>
        </w:rPr>
      </w:pPr>
      <w:r w:rsidRPr="003E27E0">
        <w:rPr>
          <w:rFonts w:ascii="Times New Roman" w:hAnsi="Times New Roman" w:cs="Times New Roman"/>
          <w:lang w:val="sq-AL"/>
        </w:rPr>
        <w:t>•</w:t>
      </w:r>
      <w:r w:rsidRPr="003E27E0">
        <w:rPr>
          <w:rFonts w:ascii="Times New Roman" w:hAnsi="Times New Roman" w:cs="Times New Roman"/>
          <w:lang w:val="sq-AL"/>
        </w:rPr>
        <w:tab/>
        <w:t>Afati i shlyerjes së kredisë : 12/2014 – 07/2026</w:t>
      </w:r>
    </w:p>
    <w:p w14:paraId="2E6DAE46" w14:textId="6569E261" w:rsidR="00017F8B" w:rsidRPr="003E27E0" w:rsidRDefault="00017F8B" w:rsidP="00E64CFB">
      <w:pPr>
        <w:tabs>
          <w:tab w:val="left" w:pos="360"/>
        </w:tabs>
        <w:spacing w:after="0" w:line="360" w:lineRule="auto"/>
        <w:jc w:val="both"/>
        <w:rPr>
          <w:rFonts w:ascii="Times New Roman" w:hAnsi="Times New Roman" w:cs="Times New Roman"/>
          <w:lang w:val="sq-AL"/>
        </w:rPr>
      </w:pPr>
      <w:r w:rsidRPr="003E27E0">
        <w:rPr>
          <w:rFonts w:ascii="Times New Roman" w:hAnsi="Times New Roman" w:cs="Times New Roman"/>
          <w:lang w:val="sq-AL"/>
        </w:rPr>
        <w:t>•</w:t>
      </w:r>
      <w:r w:rsidRPr="003E27E0">
        <w:rPr>
          <w:rFonts w:ascii="Times New Roman" w:hAnsi="Times New Roman" w:cs="Times New Roman"/>
          <w:lang w:val="sq-AL"/>
        </w:rPr>
        <w:tab/>
        <w:t>Vlera e mbetur e pashlyer e kredisë në datën 31.12.202</w:t>
      </w:r>
      <w:r w:rsidR="003E27E0">
        <w:rPr>
          <w:rFonts w:ascii="Times New Roman" w:hAnsi="Times New Roman" w:cs="Times New Roman"/>
          <w:lang w:val="sq-AL"/>
        </w:rPr>
        <w:t>2</w:t>
      </w:r>
      <w:r w:rsidRPr="003E27E0">
        <w:rPr>
          <w:rFonts w:ascii="Times New Roman" w:hAnsi="Times New Roman" w:cs="Times New Roman"/>
          <w:lang w:val="sq-AL"/>
        </w:rPr>
        <w:t xml:space="preserve"> është </w:t>
      </w:r>
      <w:r w:rsidR="003E27E0" w:rsidRPr="003E27E0">
        <w:rPr>
          <w:rFonts w:ascii="Times New Roman" w:hAnsi="Times New Roman" w:cs="Times New Roman"/>
          <w:lang w:val="sq-AL"/>
        </w:rPr>
        <w:t xml:space="preserve">114,511.60 </w:t>
      </w:r>
      <w:r w:rsidRPr="003E27E0">
        <w:rPr>
          <w:rFonts w:ascii="Times New Roman" w:hAnsi="Times New Roman" w:cs="Times New Roman"/>
          <w:lang w:val="sq-AL"/>
        </w:rPr>
        <w:t>eur</w:t>
      </w:r>
      <w:r w:rsidR="00A617CE" w:rsidRPr="003E27E0">
        <w:rPr>
          <w:rFonts w:ascii="Times New Roman" w:hAnsi="Times New Roman" w:cs="Times New Roman"/>
          <w:lang w:val="sq-AL"/>
        </w:rPr>
        <w:t xml:space="preserve"> ose </w:t>
      </w:r>
      <w:r w:rsidR="003E27E0" w:rsidRPr="003E27E0">
        <w:rPr>
          <w:rFonts w:ascii="Times New Roman" w:hAnsi="Times New Roman" w:cs="Times New Roman"/>
          <w:lang w:val="sq-AL"/>
        </w:rPr>
        <w:t xml:space="preserve">14,437,402 </w:t>
      </w:r>
      <w:r w:rsidR="00A617CE" w:rsidRPr="003E27E0">
        <w:rPr>
          <w:rFonts w:ascii="Times New Roman" w:hAnsi="Times New Roman" w:cs="Times New Roman"/>
          <w:lang w:val="sq-AL"/>
        </w:rPr>
        <w:t>lek</w:t>
      </w:r>
      <w:r w:rsidR="00C03CAB" w:rsidRPr="003E27E0">
        <w:rPr>
          <w:rFonts w:ascii="Times New Roman" w:hAnsi="Times New Roman" w:cs="Times New Roman"/>
          <w:lang w:val="sq-AL"/>
        </w:rPr>
        <w:t>ë</w:t>
      </w:r>
      <w:r w:rsidR="00A617CE" w:rsidRPr="003E27E0">
        <w:rPr>
          <w:rFonts w:ascii="Times New Roman" w:hAnsi="Times New Roman" w:cs="Times New Roman"/>
          <w:lang w:val="sq-AL"/>
        </w:rPr>
        <w:t>.</w:t>
      </w:r>
    </w:p>
    <w:p w14:paraId="0FB23684" w14:textId="1E4EF2D5" w:rsidR="004020D8" w:rsidRPr="000E7B1C" w:rsidRDefault="00122F1F" w:rsidP="00E64CFB">
      <w:pPr>
        <w:tabs>
          <w:tab w:val="left" w:pos="360"/>
        </w:tabs>
        <w:jc w:val="both"/>
        <w:rPr>
          <w:rFonts w:eastAsia="Times New Roman"/>
          <w:lang w:val="sq-AL"/>
        </w:rPr>
      </w:pPr>
      <w:r w:rsidRPr="00085FB8">
        <w:rPr>
          <w:color w:val="FF0000"/>
          <w:lang w:val="sq-AL"/>
        </w:rPr>
        <w:t xml:space="preserve">  </w:t>
      </w:r>
      <w:r w:rsidRPr="000E7B1C">
        <w:rPr>
          <w:rFonts w:eastAsia="Times New Roman"/>
          <w:lang w:val="sq-AL"/>
        </w:rPr>
        <w:t>Projektet e Investimeve të Programit</w:t>
      </w:r>
    </w:p>
    <w:tbl>
      <w:tblPr>
        <w:tblW w:w="10019" w:type="dxa"/>
        <w:tblLook w:val="04A0" w:firstRow="1" w:lastRow="0" w:firstColumn="1" w:lastColumn="0" w:noHBand="0" w:noVBand="1"/>
      </w:tblPr>
      <w:tblGrid>
        <w:gridCol w:w="262"/>
        <w:gridCol w:w="909"/>
        <w:gridCol w:w="2700"/>
        <w:gridCol w:w="1079"/>
        <w:gridCol w:w="1519"/>
        <w:gridCol w:w="791"/>
        <w:gridCol w:w="912"/>
        <w:gridCol w:w="791"/>
        <w:gridCol w:w="794"/>
        <w:gridCol w:w="262"/>
      </w:tblGrid>
      <w:tr w:rsidR="000E7B1C" w:rsidRPr="000E7B1C" w14:paraId="6808585E" w14:textId="77777777" w:rsidTr="00577706">
        <w:trPr>
          <w:trHeight w:val="210"/>
        </w:trPr>
        <w:tc>
          <w:tcPr>
            <w:tcW w:w="262" w:type="dxa"/>
            <w:tcBorders>
              <w:top w:val="nil"/>
              <w:left w:val="nil"/>
              <w:bottom w:val="nil"/>
              <w:right w:val="nil"/>
            </w:tcBorders>
            <w:shd w:val="clear" w:color="000000" w:fill="FCE4D6"/>
            <w:noWrap/>
            <w:vAlign w:val="center"/>
            <w:hideMark/>
          </w:tcPr>
          <w:p w14:paraId="7FAAA14B" w14:textId="77777777" w:rsidR="005619EA" w:rsidRPr="000E7B1C" w:rsidRDefault="005619EA" w:rsidP="00E64CFB">
            <w:pPr>
              <w:tabs>
                <w:tab w:val="left" w:pos="360"/>
              </w:tabs>
              <w:spacing w:after="0" w:line="240" w:lineRule="auto"/>
              <w:jc w:val="both"/>
              <w:rPr>
                <w:rFonts w:ascii="Calibri" w:eastAsia="Times New Roman" w:hAnsi="Calibri" w:cs="Calibri"/>
                <w:b/>
                <w:bCs/>
                <w:sz w:val="20"/>
                <w:szCs w:val="20"/>
              </w:rPr>
            </w:pPr>
            <w:r w:rsidRPr="000E7B1C">
              <w:rPr>
                <w:rFonts w:ascii="Calibri" w:eastAsia="Times New Roman" w:hAnsi="Calibri" w:cs="Calibri"/>
                <w:b/>
                <w:bCs/>
                <w:sz w:val="20"/>
                <w:szCs w:val="20"/>
              </w:rPr>
              <w:t> </w:t>
            </w:r>
          </w:p>
        </w:tc>
        <w:tc>
          <w:tcPr>
            <w:tcW w:w="909" w:type="dxa"/>
            <w:tcBorders>
              <w:top w:val="nil"/>
              <w:left w:val="nil"/>
              <w:bottom w:val="nil"/>
              <w:right w:val="nil"/>
            </w:tcBorders>
            <w:shd w:val="clear" w:color="000000" w:fill="FCE4D6"/>
            <w:noWrap/>
            <w:vAlign w:val="center"/>
            <w:hideMark/>
          </w:tcPr>
          <w:p w14:paraId="4FFAC5B0"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 </w:t>
            </w:r>
          </w:p>
        </w:tc>
        <w:tc>
          <w:tcPr>
            <w:tcW w:w="2700" w:type="dxa"/>
            <w:tcBorders>
              <w:top w:val="nil"/>
              <w:left w:val="nil"/>
              <w:bottom w:val="nil"/>
              <w:right w:val="nil"/>
            </w:tcBorders>
            <w:shd w:val="clear" w:color="000000" w:fill="FCE4D6"/>
            <w:noWrap/>
            <w:vAlign w:val="center"/>
            <w:hideMark/>
          </w:tcPr>
          <w:p w14:paraId="627ECC20" w14:textId="77777777" w:rsidR="005619EA" w:rsidRPr="000E7B1C" w:rsidRDefault="005619EA" w:rsidP="00E64CFB">
            <w:pPr>
              <w:tabs>
                <w:tab w:val="left" w:pos="360"/>
              </w:tabs>
              <w:spacing w:after="0" w:line="240" w:lineRule="auto"/>
              <w:jc w:val="both"/>
              <w:rPr>
                <w:rFonts w:ascii="Calibri" w:eastAsia="Times New Roman" w:hAnsi="Calibri" w:cs="Calibri"/>
                <w:b/>
                <w:bCs/>
              </w:rPr>
            </w:pPr>
            <w:r w:rsidRPr="000E7B1C">
              <w:rPr>
                <w:rFonts w:ascii="Calibri" w:eastAsia="Times New Roman" w:hAnsi="Calibri" w:cs="Calibri"/>
                <w:b/>
                <w:bCs/>
              </w:rPr>
              <w:t> </w:t>
            </w:r>
          </w:p>
        </w:tc>
        <w:tc>
          <w:tcPr>
            <w:tcW w:w="1079" w:type="dxa"/>
            <w:tcBorders>
              <w:top w:val="nil"/>
              <w:left w:val="nil"/>
              <w:bottom w:val="nil"/>
              <w:right w:val="nil"/>
            </w:tcBorders>
            <w:shd w:val="clear" w:color="000000" w:fill="FCE4D6"/>
            <w:noWrap/>
            <w:vAlign w:val="center"/>
            <w:hideMark/>
          </w:tcPr>
          <w:p w14:paraId="3569C3A3" w14:textId="77777777" w:rsidR="005619EA" w:rsidRPr="000E7B1C" w:rsidRDefault="005619EA" w:rsidP="00E64CFB">
            <w:pPr>
              <w:tabs>
                <w:tab w:val="left" w:pos="360"/>
              </w:tabs>
              <w:spacing w:after="0" w:line="240" w:lineRule="auto"/>
              <w:jc w:val="both"/>
              <w:rPr>
                <w:rFonts w:ascii="Calibri" w:eastAsia="Times New Roman" w:hAnsi="Calibri" w:cs="Calibri"/>
                <w:b/>
                <w:bCs/>
              </w:rPr>
            </w:pPr>
            <w:r w:rsidRPr="000E7B1C">
              <w:rPr>
                <w:rFonts w:ascii="Calibri" w:eastAsia="Times New Roman" w:hAnsi="Calibri" w:cs="Calibri"/>
                <w:b/>
                <w:bCs/>
              </w:rPr>
              <w:t> </w:t>
            </w:r>
          </w:p>
        </w:tc>
        <w:tc>
          <w:tcPr>
            <w:tcW w:w="1519" w:type="dxa"/>
            <w:tcBorders>
              <w:top w:val="nil"/>
              <w:left w:val="nil"/>
              <w:bottom w:val="nil"/>
              <w:right w:val="nil"/>
            </w:tcBorders>
            <w:shd w:val="clear" w:color="000000" w:fill="FCE4D6"/>
            <w:noWrap/>
            <w:vAlign w:val="center"/>
            <w:hideMark/>
          </w:tcPr>
          <w:p w14:paraId="35832027" w14:textId="77777777" w:rsidR="005619EA" w:rsidRPr="000E7B1C" w:rsidRDefault="005619EA" w:rsidP="00E64CFB">
            <w:pPr>
              <w:tabs>
                <w:tab w:val="left" w:pos="360"/>
              </w:tabs>
              <w:spacing w:after="0" w:line="240" w:lineRule="auto"/>
              <w:jc w:val="both"/>
              <w:rPr>
                <w:rFonts w:ascii="Calibri" w:eastAsia="Times New Roman" w:hAnsi="Calibri" w:cs="Calibri"/>
                <w:b/>
                <w:bCs/>
              </w:rPr>
            </w:pPr>
            <w:r w:rsidRPr="000E7B1C">
              <w:rPr>
                <w:rFonts w:ascii="Calibri" w:eastAsia="Times New Roman" w:hAnsi="Calibri" w:cs="Calibri"/>
                <w:b/>
                <w:bCs/>
              </w:rPr>
              <w:t> </w:t>
            </w:r>
          </w:p>
        </w:tc>
        <w:tc>
          <w:tcPr>
            <w:tcW w:w="791" w:type="dxa"/>
            <w:tcBorders>
              <w:top w:val="nil"/>
              <w:left w:val="nil"/>
              <w:bottom w:val="nil"/>
              <w:right w:val="nil"/>
            </w:tcBorders>
            <w:shd w:val="clear" w:color="000000" w:fill="FCE4D6"/>
            <w:noWrap/>
            <w:vAlign w:val="center"/>
            <w:hideMark/>
          </w:tcPr>
          <w:p w14:paraId="02754D24" w14:textId="77777777" w:rsidR="005619EA" w:rsidRPr="000E7B1C" w:rsidRDefault="005619EA" w:rsidP="00E64CFB">
            <w:pPr>
              <w:tabs>
                <w:tab w:val="left" w:pos="360"/>
              </w:tabs>
              <w:spacing w:after="0" w:line="240" w:lineRule="auto"/>
              <w:jc w:val="both"/>
              <w:rPr>
                <w:rFonts w:ascii="Calibri" w:eastAsia="Times New Roman" w:hAnsi="Calibri" w:cs="Calibri"/>
                <w:b/>
                <w:bCs/>
              </w:rPr>
            </w:pPr>
            <w:r w:rsidRPr="000E7B1C">
              <w:rPr>
                <w:rFonts w:ascii="Calibri" w:eastAsia="Times New Roman" w:hAnsi="Calibri" w:cs="Calibri"/>
                <w:b/>
                <w:bCs/>
              </w:rPr>
              <w:t> </w:t>
            </w:r>
          </w:p>
        </w:tc>
        <w:tc>
          <w:tcPr>
            <w:tcW w:w="912" w:type="dxa"/>
            <w:tcBorders>
              <w:top w:val="nil"/>
              <w:left w:val="nil"/>
              <w:bottom w:val="nil"/>
              <w:right w:val="nil"/>
            </w:tcBorders>
            <w:shd w:val="clear" w:color="000000" w:fill="FCE4D6"/>
            <w:noWrap/>
            <w:vAlign w:val="center"/>
            <w:hideMark/>
          </w:tcPr>
          <w:p w14:paraId="691D10CD" w14:textId="77777777" w:rsidR="005619EA" w:rsidRPr="000E7B1C" w:rsidRDefault="005619EA" w:rsidP="00E64CFB">
            <w:pPr>
              <w:tabs>
                <w:tab w:val="left" w:pos="360"/>
              </w:tabs>
              <w:spacing w:after="0" w:line="240" w:lineRule="auto"/>
              <w:jc w:val="both"/>
              <w:rPr>
                <w:rFonts w:ascii="Calibri" w:eastAsia="Times New Roman" w:hAnsi="Calibri" w:cs="Calibri"/>
                <w:b/>
                <w:bCs/>
              </w:rPr>
            </w:pPr>
            <w:r w:rsidRPr="000E7B1C">
              <w:rPr>
                <w:rFonts w:ascii="Calibri" w:eastAsia="Times New Roman" w:hAnsi="Calibri" w:cs="Calibri"/>
                <w:b/>
                <w:bCs/>
              </w:rPr>
              <w:t> </w:t>
            </w:r>
          </w:p>
        </w:tc>
        <w:tc>
          <w:tcPr>
            <w:tcW w:w="791" w:type="dxa"/>
            <w:tcBorders>
              <w:top w:val="nil"/>
              <w:left w:val="nil"/>
              <w:bottom w:val="nil"/>
              <w:right w:val="nil"/>
            </w:tcBorders>
            <w:shd w:val="clear" w:color="000000" w:fill="FCE4D6"/>
            <w:noWrap/>
            <w:vAlign w:val="center"/>
            <w:hideMark/>
          </w:tcPr>
          <w:p w14:paraId="1B1A878E" w14:textId="77777777" w:rsidR="005619EA" w:rsidRPr="000E7B1C" w:rsidRDefault="005619EA" w:rsidP="00E64CFB">
            <w:pPr>
              <w:tabs>
                <w:tab w:val="left" w:pos="360"/>
              </w:tabs>
              <w:spacing w:after="0" w:line="240" w:lineRule="auto"/>
              <w:jc w:val="both"/>
              <w:rPr>
                <w:rFonts w:ascii="Calibri" w:eastAsia="Times New Roman" w:hAnsi="Calibri" w:cs="Calibri"/>
              </w:rPr>
            </w:pPr>
            <w:r w:rsidRPr="000E7B1C">
              <w:rPr>
                <w:rFonts w:ascii="Calibri" w:eastAsia="Times New Roman" w:hAnsi="Calibri" w:cs="Calibri"/>
              </w:rPr>
              <w:t> </w:t>
            </w:r>
          </w:p>
        </w:tc>
        <w:tc>
          <w:tcPr>
            <w:tcW w:w="794" w:type="dxa"/>
            <w:tcBorders>
              <w:top w:val="nil"/>
              <w:left w:val="nil"/>
              <w:bottom w:val="nil"/>
              <w:right w:val="nil"/>
            </w:tcBorders>
            <w:shd w:val="clear" w:color="000000" w:fill="FCE4D6"/>
            <w:noWrap/>
            <w:vAlign w:val="center"/>
            <w:hideMark/>
          </w:tcPr>
          <w:p w14:paraId="63CF1F76" w14:textId="77777777" w:rsidR="005619EA" w:rsidRPr="000E7B1C" w:rsidRDefault="005619EA" w:rsidP="00E64CFB">
            <w:pPr>
              <w:tabs>
                <w:tab w:val="left" w:pos="360"/>
              </w:tabs>
              <w:spacing w:after="0" w:line="240" w:lineRule="auto"/>
              <w:jc w:val="both"/>
              <w:rPr>
                <w:rFonts w:ascii="Calibri" w:eastAsia="Times New Roman" w:hAnsi="Calibri" w:cs="Calibri"/>
              </w:rPr>
            </w:pPr>
            <w:r w:rsidRPr="000E7B1C">
              <w:rPr>
                <w:rFonts w:ascii="Calibri" w:eastAsia="Times New Roman" w:hAnsi="Calibri" w:cs="Calibri"/>
              </w:rPr>
              <w:t> </w:t>
            </w:r>
          </w:p>
        </w:tc>
        <w:tc>
          <w:tcPr>
            <w:tcW w:w="262" w:type="dxa"/>
            <w:tcBorders>
              <w:top w:val="nil"/>
              <w:left w:val="nil"/>
              <w:bottom w:val="nil"/>
              <w:right w:val="nil"/>
            </w:tcBorders>
            <w:shd w:val="clear" w:color="000000" w:fill="FCE4D6"/>
            <w:noWrap/>
            <w:vAlign w:val="center"/>
            <w:hideMark/>
          </w:tcPr>
          <w:p w14:paraId="1BF6D9A5"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r w:rsidR="000E7B1C" w:rsidRPr="000E7B1C" w14:paraId="6A8F7985" w14:textId="77777777" w:rsidTr="005619EA">
        <w:trPr>
          <w:trHeight w:val="290"/>
        </w:trPr>
        <w:tc>
          <w:tcPr>
            <w:tcW w:w="262" w:type="dxa"/>
            <w:tcBorders>
              <w:top w:val="nil"/>
              <w:left w:val="nil"/>
              <w:bottom w:val="nil"/>
              <w:right w:val="nil"/>
            </w:tcBorders>
            <w:shd w:val="clear" w:color="000000" w:fill="FCE4D6"/>
            <w:noWrap/>
            <w:vAlign w:val="center"/>
            <w:hideMark/>
          </w:tcPr>
          <w:p w14:paraId="23330EA7" w14:textId="77777777" w:rsidR="005619EA" w:rsidRPr="000E7B1C" w:rsidRDefault="005619EA" w:rsidP="00E64CFB">
            <w:pPr>
              <w:tabs>
                <w:tab w:val="left" w:pos="360"/>
              </w:tabs>
              <w:spacing w:after="0" w:line="240" w:lineRule="auto"/>
              <w:jc w:val="both"/>
              <w:rPr>
                <w:rFonts w:ascii="Calibri" w:eastAsia="Times New Roman" w:hAnsi="Calibri" w:cs="Calibri"/>
                <w:b/>
                <w:bCs/>
                <w:sz w:val="20"/>
                <w:szCs w:val="20"/>
              </w:rPr>
            </w:pPr>
            <w:r w:rsidRPr="000E7B1C">
              <w:rPr>
                <w:rFonts w:ascii="Calibri" w:eastAsia="Times New Roman" w:hAnsi="Calibri" w:cs="Calibri"/>
                <w:b/>
                <w:bCs/>
                <w:sz w:val="20"/>
                <w:szCs w:val="20"/>
              </w:rPr>
              <w:t> </w:t>
            </w:r>
          </w:p>
        </w:tc>
        <w:tc>
          <w:tcPr>
            <w:tcW w:w="909" w:type="dxa"/>
            <w:tcBorders>
              <w:top w:val="nil"/>
              <w:left w:val="nil"/>
              <w:bottom w:val="nil"/>
              <w:right w:val="nil"/>
            </w:tcBorders>
            <w:shd w:val="clear" w:color="000000" w:fill="FCE4D6"/>
            <w:noWrap/>
            <w:vAlign w:val="center"/>
            <w:hideMark/>
          </w:tcPr>
          <w:p w14:paraId="78C5E3D9"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 </w:t>
            </w:r>
          </w:p>
        </w:tc>
        <w:tc>
          <w:tcPr>
            <w:tcW w:w="8586" w:type="dxa"/>
            <w:gridSpan w:val="7"/>
            <w:tcBorders>
              <w:top w:val="single" w:sz="4" w:space="0" w:color="auto"/>
              <w:left w:val="single" w:sz="4" w:space="0" w:color="auto"/>
              <w:bottom w:val="single" w:sz="4" w:space="0" w:color="auto"/>
              <w:right w:val="nil"/>
            </w:tcBorders>
            <w:shd w:val="clear" w:color="auto" w:fill="auto"/>
            <w:noWrap/>
            <w:vAlign w:val="center"/>
            <w:hideMark/>
          </w:tcPr>
          <w:p w14:paraId="5AC2EB19" w14:textId="77777777" w:rsidR="005619EA" w:rsidRPr="000E7B1C" w:rsidRDefault="005619EA" w:rsidP="00E64CFB">
            <w:pPr>
              <w:tabs>
                <w:tab w:val="left" w:pos="360"/>
              </w:tabs>
              <w:spacing w:after="0" w:line="240" w:lineRule="auto"/>
              <w:jc w:val="both"/>
              <w:rPr>
                <w:rFonts w:ascii="Calibri" w:eastAsia="Times New Roman" w:hAnsi="Calibri" w:cs="Calibri"/>
                <w:b/>
                <w:bCs/>
              </w:rPr>
            </w:pPr>
            <w:r w:rsidRPr="000E7B1C">
              <w:rPr>
                <w:rFonts w:ascii="Calibri" w:eastAsia="Times New Roman" w:hAnsi="Calibri" w:cs="Calibri"/>
                <w:b/>
                <w:bCs/>
              </w:rPr>
              <w:t>Projektet e Investimeve</w:t>
            </w:r>
          </w:p>
        </w:tc>
        <w:tc>
          <w:tcPr>
            <w:tcW w:w="262" w:type="dxa"/>
            <w:tcBorders>
              <w:top w:val="nil"/>
              <w:left w:val="nil"/>
              <w:bottom w:val="nil"/>
              <w:right w:val="nil"/>
            </w:tcBorders>
            <w:shd w:val="clear" w:color="000000" w:fill="FCE4D6"/>
            <w:noWrap/>
            <w:vAlign w:val="center"/>
            <w:hideMark/>
          </w:tcPr>
          <w:p w14:paraId="02C2143F"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r w:rsidR="000E7B1C" w:rsidRPr="000E7B1C" w14:paraId="5D4659B0" w14:textId="77777777" w:rsidTr="00577706">
        <w:trPr>
          <w:trHeight w:val="200"/>
        </w:trPr>
        <w:tc>
          <w:tcPr>
            <w:tcW w:w="262" w:type="dxa"/>
            <w:tcBorders>
              <w:top w:val="nil"/>
              <w:left w:val="nil"/>
              <w:bottom w:val="nil"/>
              <w:right w:val="nil"/>
            </w:tcBorders>
            <w:shd w:val="clear" w:color="000000" w:fill="FCE4D6"/>
            <w:noWrap/>
            <w:vAlign w:val="center"/>
            <w:hideMark/>
          </w:tcPr>
          <w:p w14:paraId="1D35CBD9" w14:textId="77777777" w:rsidR="005619EA" w:rsidRPr="000E7B1C" w:rsidRDefault="005619EA" w:rsidP="00E64CFB">
            <w:pPr>
              <w:tabs>
                <w:tab w:val="left" w:pos="360"/>
              </w:tabs>
              <w:spacing w:after="0" w:line="240" w:lineRule="auto"/>
              <w:jc w:val="both"/>
              <w:rPr>
                <w:rFonts w:ascii="Calibri" w:eastAsia="Times New Roman" w:hAnsi="Calibri" w:cs="Calibri"/>
                <w:b/>
                <w:bCs/>
                <w:sz w:val="20"/>
                <w:szCs w:val="20"/>
              </w:rPr>
            </w:pPr>
            <w:r w:rsidRPr="000E7B1C">
              <w:rPr>
                <w:rFonts w:ascii="Calibri" w:eastAsia="Times New Roman" w:hAnsi="Calibri" w:cs="Calibri"/>
                <w:b/>
                <w:bCs/>
                <w:sz w:val="20"/>
                <w:szCs w:val="20"/>
              </w:rPr>
              <w:t> </w:t>
            </w:r>
          </w:p>
        </w:tc>
        <w:tc>
          <w:tcPr>
            <w:tcW w:w="909" w:type="dxa"/>
            <w:tcBorders>
              <w:top w:val="nil"/>
              <w:left w:val="nil"/>
              <w:bottom w:val="nil"/>
              <w:right w:val="nil"/>
            </w:tcBorders>
            <w:shd w:val="clear" w:color="000000" w:fill="FCE4D6"/>
            <w:noWrap/>
            <w:vAlign w:val="center"/>
            <w:hideMark/>
          </w:tcPr>
          <w:p w14:paraId="33D9F6DC"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 </w:t>
            </w:r>
          </w:p>
        </w:tc>
        <w:tc>
          <w:tcPr>
            <w:tcW w:w="2700" w:type="dxa"/>
            <w:tcBorders>
              <w:top w:val="nil"/>
              <w:left w:val="nil"/>
              <w:bottom w:val="nil"/>
              <w:right w:val="nil"/>
            </w:tcBorders>
            <w:shd w:val="clear" w:color="000000" w:fill="FCE4D6"/>
            <w:noWrap/>
            <w:vAlign w:val="center"/>
            <w:hideMark/>
          </w:tcPr>
          <w:p w14:paraId="4BE02426"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1079" w:type="dxa"/>
            <w:tcBorders>
              <w:top w:val="nil"/>
              <w:left w:val="nil"/>
              <w:bottom w:val="nil"/>
              <w:right w:val="nil"/>
            </w:tcBorders>
            <w:shd w:val="clear" w:color="000000" w:fill="FCE4D6"/>
            <w:noWrap/>
            <w:vAlign w:val="center"/>
            <w:hideMark/>
          </w:tcPr>
          <w:p w14:paraId="70D7918E"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1519" w:type="dxa"/>
            <w:tcBorders>
              <w:top w:val="nil"/>
              <w:left w:val="nil"/>
              <w:bottom w:val="nil"/>
              <w:right w:val="nil"/>
            </w:tcBorders>
            <w:shd w:val="clear" w:color="000000" w:fill="FCE4D6"/>
            <w:noWrap/>
            <w:vAlign w:val="center"/>
            <w:hideMark/>
          </w:tcPr>
          <w:p w14:paraId="18F7E6EE"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7962F320"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912" w:type="dxa"/>
            <w:tcBorders>
              <w:top w:val="nil"/>
              <w:left w:val="nil"/>
              <w:bottom w:val="nil"/>
              <w:right w:val="nil"/>
            </w:tcBorders>
            <w:shd w:val="clear" w:color="000000" w:fill="FCE4D6"/>
            <w:noWrap/>
            <w:vAlign w:val="center"/>
            <w:hideMark/>
          </w:tcPr>
          <w:p w14:paraId="64161B71"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3F27B1F7"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794" w:type="dxa"/>
            <w:tcBorders>
              <w:top w:val="nil"/>
              <w:left w:val="nil"/>
              <w:bottom w:val="nil"/>
              <w:right w:val="nil"/>
            </w:tcBorders>
            <w:shd w:val="clear" w:color="000000" w:fill="FCE4D6"/>
            <w:noWrap/>
            <w:vAlign w:val="center"/>
            <w:hideMark/>
          </w:tcPr>
          <w:p w14:paraId="70E32A7E"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262" w:type="dxa"/>
            <w:tcBorders>
              <w:top w:val="nil"/>
              <w:left w:val="nil"/>
              <w:bottom w:val="nil"/>
              <w:right w:val="nil"/>
            </w:tcBorders>
            <w:shd w:val="clear" w:color="000000" w:fill="FCE4D6"/>
            <w:noWrap/>
            <w:vAlign w:val="center"/>
            <w:hideMark/>
          </w:tcPr>
          <w:p w14:paraId="55E214D7"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r w:rsidR="000E7B1C" w:rsidRPr="000E7B1C" w14:paraId="7C78598F" w14:textId="77777777" w:rsidTr="00577706">
        <w:trPr>
          <w:trHeight w:val="290"/>
        </w:trPr>
        <w:tc>
          <w:tcPr>
            <w:tcW w:w="262" w:type="dxa"/>
            <w:tcBorders>
              <w:top w:val="nil"/>
              <w:left w:val="nil"/>
              <w:bottom w:val="nil"/>
              <w:right w:val="nil"/>
            </w:tcBorders>
            <w:shd w:val="clear" w:color="000000" w:fill="FCE4D6"/>
            <w:noWrap/>
            <w:vAlign w:val="center"/>
            <w:hideMark/>
          </w:tcPr>
          <w:p w14:paraId="6EEBB01E" w14:textId="77777777" w:rsidR="005619EA" w:rsidRPr="000E7B1C" w:rsidRDefault="005619EA" w:rsidP="00E64CFB">
            <w:pPr>
              <w:tabs>
                <w:tab w:val="left" w:pos="360"/>
              </w:tabs>
              <w:spacing w:after="0" w:line="240" w:lineRule="auto"/>
              <w:jc w:val="both"/>
              <w:rPr>
                <w:rFonts w:ascii="Calibri" w:eastAsia="Times New Roman" w:hAnsi="Calibri" w:cs="Calibri"/>
                <w:b/>
                <w:bCs/>
                <w:sz w:val="20"/>
                <w:szCs w:val="20"/>
              </w:rPr>
            </w:pPr>
            <w:r w:rsidRPr="000E7B1C">
              <w:rPr>
                <w:rFonts w:ascii="Calibri" w:eastAsia="Times New Roman" w:hAnsi="Calibri" w:cs="Calibri"/>
                <w:b/>
                <w:bCs/>
                <w:sz w:val="20"/>
                <w:szCs w:val="20"/>
              </w:rPr>
              <w:t> </w:t>
            </w:r>
          </w:p>
        </w:tc>
        <w:tc>
          <w:tcPr>
            <w:tcW w:w="909" w:type="dxa"/>
            <w:tcBorders>
              <w:top w:val="nil"/>
              <w:left w:val="nil"/>
              <w:bottom w:val="nil"/>
              <w:right w:val="nil"/>
            </w:tcBorders>
            <w:shd w:val="clear" w:color="000000" w:fill="FCE4D6"/>
            <w:noWrap/>
            <w:vAlign w:val="center"/>
            <w:hideMark/>
          </w:tcPr>
          <w:p w14:paraId="62D0606A"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FA38A" w14:textId="77777777" w:rsidR="005619EA" w:rsidRPr="000E7B1C" w:rsidRDefault="005619EA" w:rsidP="00E64CFB">
            <w:pPr>
              <w:tabs>
                <w:tab w:val="left" w:pos="360"/>
              </w:tabs>
              <w:spacing w:after="0" w:line="240" w:lineRule="auto"/>
              <w:jc w:val="both"/>
              <w:rPr>
                <w:rFonts w:ascii="Calibri" w:eastAsia="Times New Roman" w:hAnsi="Calibri" w:cs="Calibri"/>
                <w:b/>
                <w:bCs/>
                <w:sz w:val="16"/>
                <w:szCs w:val="16"/>
              </w:rPr>
            </w:pPr>
            <w:r w:rsidRPr="000E7B1C">
              <w:rPr>
                <w:rFonts w:ascii="Calibri" w:eastAsia="Times New Roman" w:hAnsi="Calibri" w:cs="Calibri"/>
                <w:b/>
                <w:bCs/>
                <w:sz w:val="16"/>
                <w:szCs w:val="16"/>
              </w:rPr>
              <w:t>Programi</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4601C797"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01710</w:t>
            </w:r>
          </w:p>
        </w:tc>
        <w:tc>
          <w:tcPr>
            <w:tcW w:w="4807" w:type="dxa"/>
            <w:gridSpan w:val="5"/>
            <w:tcBorders>
              <w:top w:val="single" w:sz="4" w:space="0" w:color="auto"/>
              <w:left w:val="nil"/>
              <w:bottom w:val="single" w:sz="4" w:space="0" w:color="auto"/>
              <w:right w:val="nil"/>
            </w:tcBorders>
            <w:shd w:val="clear" w:color="auto" w:fill="auto"/>
            <w:noWrap/>
            <w:vAlign w:val="center"/>
            <w:hideMark/>
          </w:tcPr>
          <w:p w14:paraId="4D52B968" w14:textId="77777777" w:rsidR="005619EA" w:rsidRPr="000E7B1C" w:rsidRDefault="005619EA" w:rsidP="00E64CFB">
            <w:pPr>
              <w:tabs>
                <w:tab w:val="left" w:pos="360"/>
              </w:tabs>
              <w:spacing w:after="0" w:line="240" w:lineRule="auto"/>
              <w:jc w:val="both"/>
              <w:rPr>
                <w:rFonts w:ascii="Calibri" w:eastAsia="Times New Roman" w:hAnsi="Calibri" w:cs="Calibri"/>
                <w:b/>
                <w:bCs/>
              </w:rPr>
            </w:pPr>
            <w:r w:rsidRPr="000E7B1C">
              <w:rPr>
                <w:rFonts w:ascii="Calibri" w:eastAsia="Times New Roman" w:hAnsi="Calibri" w:cs="Calibri"/>
                <w:b/>
                <w:bCs/>
              </w:rPr>
              <w:t>Planifikimi Menaxhimi dhe Administrimi</w:t>
            </w:r>
          </w:p>
        </w:tc>
        <w:tc>
          <w:tcPr>
            <w:tcW w:w="262" w:type="dxa"/>
            <w:tcBorders>
              <w:top w:val="nil"/>
              <w:left w:val="nil"/>
              <w:bottom w:val="nil"/>
              <w:right w:val="nil"/>
            </w:tcBorders>
            <w:shd w:val="clear" w:color="000000" w:fill="FCE4D6"/>
            <w:noWrap/>
            <w:vAlign w:val="center"/>
            <w:hideMark/>
          </w:tcPr>
          <w:p w14:paraId="799FA48B"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r w:rsidR="000E7B1C" w:rsidRPr="000E7B1C" w14:paraId="08D2496F" w14:textId="77777777" w:rsidTr="00577706">
        <w:trPr>
          <w:trHeight w:val="300"/>
        </w:trPr>
        <w:tc>
          <w:tcPr>
            <w:tcW w:w="262" w:type="dxa"/>
            <w:tcBorders>
              <w:top w:val="nil"/>
              <w:left w:val="nil"/>
              <w:bottom w:val="nil"/>
              <w:right w:val="nil"/>
            </w:tcBorders>
            <w:shd w:val="clear" w:color="000000" w:fill="FCE4D6"/>
            <w:noWrap/>
            <w:vAlign w:val="center"/>
            <w:hideMark/>
          </w:tcPr>
          <w:p w14:paraId="3010C6E6"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909" w:type="dxa"/>
            <w:tcBorders>
              <w:top w:val="nil"/>
              <w:left w:val="nil"/>
              <w:bottom w:val="nil"/>
              <w:right w:val="nil"/>
            </w:tcBorders>
            <w:shd w:val="clear" w:color="000000" w:fill="FCE4D6"/>
            <w:noWrap/>
            <w:vAlign w:val="center"/>
            <w:hideMark/>
          </w:tcPr>
          <w:p w14:paraId="0EAB3A74"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w:t>
            </w:r>
          </w:p>
        </w:tc>
        <w:tc>
          <w:tcPr>
            <w:tcW w:w="2700" w:type="dxa"/>
            <w:tcBorders>
              <w:top w:val="nil"/>
              <w:left w:val="nil"/>
              <w:bottom w:val="nil"/>
              <w:right w:val="nil"/>
            </w:tcBorders>
            <w:shd w:val="clear" w:color="000000" w:fill="FCE4D6"/>
            <w:noWrap/>
            <w:vAlign w:val="center"/>
            <w:hideMark/>
          </w:tcPr>
          <w:p w14:paraId="59EE1FE6"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1079" w:type="dxa"/>
            <w:tcBorders>
              <w:top w:val="nil"/>
              <w:left w:val="nil"/>
              <w:bottom w:val="nil"/>
              <w:right w:val="nil"/>
            </w:tcBorders>
            <w:shd w:val="clear" w:color="000000" w:fill="FCE4D6"/>
            <w:noWrap/>
            <w:vAlign w:val="center"/>
            <w:hideMark/>
          </w:tcPr>
          <w:p w14:paraId="1F4A9765"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1519" w:type="dxa"/>
            <w:tcBorders>
              <w:top w:val="nil"/>
              <w:left w:val="nil"/>
              <w:bottom w:val="nil"/>
              <w:right w:val="nil"/>
            </w:tcBorders>
            <w:shd w:val="clear" w:color="000000" w:fill="FCE4D6"/>
            <w:noWrap/>
            <w:vAlign w:val="center"/>
            <w:hideMark/>
          </w:tcPr>
          <w:p w14:paraId="0B9EB332"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624D2CCD"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912" w:type="dxa"/>
            <w:tcBorders>
              <w:top w:val="nil"/>
              <w:left w:val="nil"/>
              <w:bottom w:val="nil"/>
              <w:right w:val="nil"/>
            </w:tcBorders>
            <w:shd w:val="clear" w:color="000000" w:fill="FCE4D6"/>
            <w:noWrap/>
            <w:vAlign w:val="center"/>
            <w:hideMark/>
          </w:tcPr>
          <w:p w14:paraId="45BC91AF"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6E2DBEEA"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794" w:type="dxa"/>
            <w:tcBorders>
              <w:top w:val="nil"/>
              <w:left w:val="nil"/>
              <w:bottom w:val="nil"/>
              <w:right w:val="nil"/>
            </w:tcBorders>
            <w:shd w:val="clear" w:color="000000" w:fill="FCE4D6"/>
            <w:noWrap/>
            <w:vAlign w:val="center"/>
            <w:hideMark/>
          </w:tcPr>
          <w:p w14:paraId="6C01F6C4"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262" w:type="dxa"/>
            <w:tcBorders>
              <w:top w:val="nil"/>
              <w:left w:val="nil"/>
              <w:bottom w:val="nil"/>
              <w:right w:val="nil"/>
            </w:tcBorders>
            <w:shd w:val="clear" w:color="000000" w:fill="FCE4D6"/>
            <w:noWrap/>
            <w:vAlign w:val="center"/>
            <w:hideMark/>
          </w:tcPr>
          <w:p w14:paraId="22649C70"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r w:rsidR="000E7B1C" w:rsidRPr="000E7B1C" w14:paraId="394A2B5A" w14:textId="77777777" w:rsidTr="00577706">
        <w:trPr>
          <w:trHeight w:val="290"/>
        </w:trPr>
        <w:tc>
          <w:tcPr>
            <w:tcW w:w="262" w:type="dxa"/>
            <w:tcBorders>
              <w:top w:val="nil"/>
              <w:left w:val="nil"/>
              <w:bottom w:val="nil"/>
              <w:right w:val="nil"/>
            </w:tcBorders>
            <w:shd w:val="clear" w:color="000000" w:fill="FCE4D6"/>
            <w:noWrap/>
            <w:vAlign w:val="center"/>
            <w:hideMark/>
          </w:tcPr>
          <w:p w14:paraId="0657EB83"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909" w:type="dxa"/>
            <w:vMerge w:val="restart"/>
            <w:tcBorders>
              <w:top w:val="single" w:sz="8" w:space="0" w:color="auto"/>
              <w:left w:val="single" w:sz="8" w:space="0" w:color="auto"/>
              <w:bottom w:val="nil"/>
              <w:right w:val="single" w:sz="4" w:space="0" w:color="auto"/>
            </w:tcBorders>
            <w:shd w:val="clear" w:color="000000" w:fill="333F4F"/>
            <w:vAlign w:val="center"/>
            <w:hideMark/>
          </w:tcPr>
          <w:p w14:paraId="75F2BF4D"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Kodi i Projekt.</w:t>
            </w:r>
          </w:p>
        </w:tc>
        <w:tc>
          <w:tcPr>
            <w:tcW w:w="2700" w:type="dxa"/>
            <w:vMerge w:val="restart"/>
            <w:tcBorders>
              <w:top w:val="single" w:sz="8" w:space="0" w:color="auto"/>
              <w:left w:val="single" w:sz="4" w:space="0" w:color="auto"/>
              <w:bottom w:val="nil"/>
              <w:right w:val="single" w:sz="4" w:space="0" w:color="auto"/>
            </w:tcBorders>
            <w:shd w:val="clear" w:color="000000" w:fill="333F4F"/>
            <w:vAlign w:val="center"/>
            <w:hideMark/>
          </w:tcPr>
          <w:p w14:paraId="7CA1EE72"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Emërtimi i Projektit</w:t>
            </w:r>
          </w:p>
        </w:tc>
        <w:tc>
          <w:tcPr>
            <w:tcW w:w="1079" w:type="dxa"/>
            <w:vMerge w:val="restart"/>
            <w:tcBorders>
              <w:top w:val="single" w:sz="8" w:space="0" w:color="auto"/>
              <w:left w:val="single" w:sz="4" w:space="0" w:color="auto"/>
              <w:bottom w:val="nil"/>
              <w:right w:val="single" w:sz="4" w:space="0" w:color="auto"/>
            </w:tcBorders>
            <w:shd w:val="clear" w:color="000000" w:fill="333F4F"/>
            <w:vAlign w:val="center"/>
            <w:hideMark/>
          </w:tcPr>
          <w:p w14:paraId="6B4586D2" w14:textId="77777777" w:rsidR="005619EA" w:rsidRPr="000E7B1C" w:rsidRDefault="005619EA" w:rsidP="00E64CFB">
            <w:pPr>
              <w:tabs>
                <w:tab w:val="left" w:pos="360"/>
              </w:tabs>
              <w:spacing w:after="0" w:line="240" w:lineRule="auto"/>
              <w:jc w:val="both"/>
              <w:rPr>
                <w:rFonts w:ascii="Calibri" w:eastAsia="Times New Roman" w:hAnsi="Calibri" w:cs="Calibri"/>
                <w:b/>
                <w:bCs/>
                <w:sz w:val="16"/>
                <w:szCs w:val="16"/>
              </w:rPr>
            </w:pPr>
            <w:r w:rsidRPr="000E7B1C">
              <w:rPr>
                <w:rFonts w:ascii="Calibri" w:eastAsia="Times New Roman" w:hAnsi="Calibri" w:cs="Calibri"/>
                <w:b/>
                <w:bCs/>
                <w:sz w:val="16"/>
                <w:szCs w:val="16"/>
              </w:rPr>
              <w:t>Vlera e Kontratës</w:t>
            </w:r>
          </w:p>
        </w:tc>
        <w:tc>
          <w:tcPr>
            <w:tcW w:w="1519" w:type="dxa"/>
            <w:vMerge w:val="restart"/>
            <w:tcBorders>
              <w:top w:val="single" w:sz="8" w:space="0" w:color="auto"/>
              <w:left w:val="single" w:sz="4" w:space="0" w:color="auto"/>
              <w:bottom w:val="nil"/>
              <w:right w:val="single" w:sz="4" w:space="0" w:color="auto"/>
            </w:tcBorders>
            <w:shd w:val="clear" w:color="000000" w:fill="333F4F"/>
            <w:vAlign w:val="center"/>
            <w:hideMark/>
          </w:tcPr>
          <w:p w14:paraId="6552066C"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Burimi i Financimit</w:t>
            </w:r>
          </w:p>
        </w:tc>
        <w:tc>
          <w:tcPr>
            <w:tcW w:w="791" w:type="dxa"/>
            <w:vMerge w:val="restart"/>
            <w:tcBorders>
              <w:top w:val="single" w:sz="8" w:space="0" w:color="auto"/>
              <w:left w:val="single" w:sz="4" w:space="0" w:color="auto"/>
              <w:bottom w:val="nil"/>
              <w:right w:val="single" w:sz="4" w:space="0" w:color="auto"/>
            </w:tcBorders>
            <w:shd w:val="clear" w:color="000000" w:fill="333F4F"/>
            <w:vAlign w:val="center"/>
            <w:hideMark/>
          </w:tcPr>
          <w:p w14:paraId="16CD38E0"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Data e Fillimit</w:t>
            </w:r>
          </w:p>
        </w:tc>
        <w:tc>
          <w:tcPr>
            <w:tcW w:w="912" w:type="dxa"/>
            <w:vMerge w:val="restart"/>
            <w:tcBorders>
              <w:top w:val="single" w:sz="8" w:space="0" w:color="auto"/>
              <w:left w:val="single" w:sz="4" w:space="0" w:color="auto"/>
              <w:bottom w:val="nil"/>
              <w:right w:val="single" w:sz="4" w:space="0" w:color="auto"/>
            </w:tcBorders>
            <w:shd w:val="clear" w:color="000000" w:fill="333F4F"/>
            <w:vAlign w:val="center"/>
            <w:hideMark/>
          </w:tcPr>
          <w:p w14:paraId="5A0BA278" w14:textId="77777777" w:rsidR="005619EA" w:rsidRPr="000E7B1C" w:rsidRDefault="005619EA" w:rsidP="00E64CFB">
            <w:pPr>
              <w:tabs>
                <w:tab w:val="left" w:pos="360"/>
              </w:tabs>
              <w:spacing w:after="0" w:line="240" w:lineRule="auto"/>
              <w:jc w:val="both"/>
              <w:rPr>
                <w:rFonts w:ascii="Calibri" w:eastAsia="Times New Roman" w:hAnsi="Calibri" w:cs="Calibri"/>
                <w:b/>
                <w:bCs/>
                <w:sz w:val="14"/>
                <w:szCs w:val="14"/>
              </w:rPr>
            </w:pPr>
            <w:r w:rsidRPr="000E7B1C">
              <w:rPr>
                <w:rFonts w:ascii="Calibri" w:eastAsia="Times New Roman" w:hAnsi="Calibri" w:cs="Calibri"/>
                <w:b/>
                <w:bCs/>
                <w:sz w:val="14"/>
                <w:szCs w:val="14"/>
              </w:rPr>
              <w:t>Data e Përfundimit</w:t>
            </w:r>
          </w:p>
        </w:tc>
        <w:tc>
          <w:tcPr>
            <w:tcW w:w="791" w:type="dxa"/>
            <w:tcBorders>
              <w:top w:val="single" w:sz="8" w:space="0" w:color="auto"/>
              <w:left w:val="nil"/>
              <w:bottom w:val="single" w:sz="4" w:space="0" w:color="auto"/>
              <w:right w:val="single" w:sz="4" w:space="0" w:color="auto"/>
            </w:tcBorders>
            <w:shd w:val="clear" w:color="000000" w:fill="F8CBAD"/>
            <w:vAlign w:val="center"/>
            <w:hideMark/>
          </w:tcPr>
          <w:p w14:paraId="0B64BF2C"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2022</w:t>
            </w:r>
          </w:p>
        </w:tc>
        <w:tc>
          <w:tcPr>
            <w:tcW w:w="794" w:type="dxa"/>
            <w:tcBorders>
              <w:top w:val="single" w:sz="8" w:space="0" w:color="auto"/>
              <w:left w:val="nil"/>
              <w:bottom w:val="single" w:sz="4" w:space="0" w:color="auto"/>
              <w:right w:val="single" w:sz="4" w:space="0" w:color="auto"/>
            </w:tcBorders>
            <w:shd w:val="clear" w:color="000000" w:fill="F8CBAD"/>
            <w:vAlign w:val="center"/>
            <w:hideMark/>
          </w:tcPr>
          <w:p w14:paraId="3306ABD7"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2022</w:t>
            </w:r>
          </w:p>
        </w:tc>
        <w:tc>
          <w:tcPr>
            <w:tcW w:w="262" w:type="dxa"/>
            <w:tcBorders>
              <w:top w:val="nil"/>
              <w:left w:val="nil"/>
              <w:bottom w:val="nil"/>
              <w:right w:val="nil"/>
            </w:tcBorders>
            <w:shd w:val="clear" w:color="000000" w:fill="FCE4D6"/>
            <w:noWrap/>
            <w:vAlign w:val="center"/>
            <w:hideMark/>
          </w:tcPr>
          <w:p w14:paraId="21FB1B11"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r w:rsidR="000E7B1C" w:rsidRPr="000E7B1C" w14:paraId="1DFC6947" w14:textId="77777777" w:rsidTr="00577706">
        <w:trPr>
          <w:trHeight w:val="290"/>
        </w:trPr>
        <w:tc>
          <w:tcPr>
            <w:tcW w:w="262" w:type="dxa"/>
            <w:tcBorders>
              <w:top w:val="nil"/>
              <w:left w:val="nil"/>
              <w:bottom w:val="nil"/>
              <w:right w:val="nil"/>
            </w:tcBorders>
            <w:shd w:val="clear" w:color="000000" w:fill="FCE4D6"/>
            <w:noWrap/>
            <w:vAlign w:val="center"/>
            <w:hideMark/>
          </w:tcPr>
          <w:p w14:paraId="6D6DDCCE"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909" w:type="dxa"/>
            <w:vMerge/>
            <w:tcBorders>
              <w:top w:val="single" w:sz="8" w:space="0" w:color="auto"/>
              <w:left w:val="single" w:sz="8" w:space="0" w:color="auto"/>
              <w:bottom w:val="nil"/>
              <w:right w:val="single" w:sz="4" w:space="0" w:color="auto"/>
            </w:tcBorders>
            <w:vAlign w:val="center"/>
            <w:hideMark/>
          </w:tcPr>
          <w:p w14:paraId="2ABCC51F"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p>
        </w:tc>
        <w:tc>
          <w:tcPr>
            <w:tcW w:w="2700" w:type="dxa"/>
            <w:vMerge/>
            <w:tcBorders>
              <w:top w:val="single" w:sz="8" w:space="0" w:color="auto"/>
              <w:left w:val="single" w:sz="4" w:space="0" w:color="auto"/>
              <w:bottom w:val="nil"/>
              <w:right w:val="single" w:sz="4" w:space="0" w:color="auto"/>
            </w:tcBorders>
            <w:vAlign w:val="center"/>
            <w:hideMark/>
          </w:tcPr>
          <w:p w14:paraId="26E2FA86"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p>
        </w:tc>
        <w:tc>
          <w:tcPr>
            <w:tcW w:w="1079" w:type="dxa"/>
            <w:vMerge/>
            <w:tcBorders>
              <w:top w:val="single" w:sz="8" w:space="0" w:color="auto"/>
              <w:left w:val="single" w:sz="4" w:space="0" w:color="auto"/>
              <w:bottom w:val="nil"/>
              <w:right w:val="single" w:sz="4" w:space="0" w:color="auto"/>
            </w:tcBorders>
            <w:vAlign w:val="center"/>
            <w:hideMark/>
          </w:tcPr>
          <w:p w14:paraId="6CB1AC5C" w14:textId="77777777" w:rsidR="005619EA" w:rsidRPr="000E7B1C" w:rsidRDefault="005619EA" w:rsidP="00E64CFB">
            <w:pPr>
              <w:tabs>
                <w:tab w:val="left" w:pos="360"/>
              </w:tabs>
              <w:spacing w:after="0" w:line="240" w:lineRule="auto"/>
              <w:jc w:val="both"/>
              <w:rPr>
                <w:rFonts w:ascii="Calibri" w:eastAsia="Times New Roman" w:hAnsi="Calibri" w:cs="Calibri"/>
                <w:b/>
                <w:bCs/>
                <w:sz w:val="16"/>
                <w:szCs w:val="16"/>
              </w:rPr>
            </w:pPr>
          </w:p>
        </w:tc>
        <w:tc>
          <w:tcPr>
            <w:tcW w:w="1519" w:type="dxa"/>
            <w:vMerge/>
            <w:tcBorders>
              <w:top w:val="single" w:sz="8" w:space="0" w:color="auto"/>
              <w:left w:val="single" w:sz="4" w:space="0" w:color="auto"/>
              <w:bottom w:val="nil"/>
              <w:right w:val="single" w:sz="4" w:space="0" w:color="auto"/>
            </w:tcBorders>
            <w:vAlign w:val="center"/>
            <w:hideMark/>
          </w:tcPr>
          <w:p w14:paraId="772E42C6"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p>
        </w:tc>
        <w:tc>
          <w:tcPr>
            <w:tcW w:w="791" w:type="dxa"/>
            <w:vMerge/>
            <w:tcBorders>
              <w:top w:val="single" w:sz="8" w:space="0" w:color="auto"/>
              <w:left w:val="single" w:sz="4" w:space="0" w:color="auto"/>
              <w:bottom w:val="nil"/>
              <w:right w:val="single" w:sz="4" w:space="0" w:color="auto"/>
            </w:tcBorders>
            <w:vAlign w:val="center"/>
            <w:hideMark/>
          </w:tcPr>
          <w:p w14:paraId="44C4A1C9"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p>
        </w:tc>
        <w:tc>
          <w:tcPr>
            <w:tcW w:w="912" w:type="dxa"/>
            <w:vMerge/>
            <w:tcBorders>
              <w:top w:val="single" w:sz="8" w:space="0" w:color="auto"/>
              <w:left w:val="single" w:sz="4" w:space="0" w:color="auto"/>
              <w:bottom w:val="nil"/>
              <w:right w:val="single" w:sz="4" w:space="0" w:color="auto"/>
            </w:tcBorders>
            <w:vAlign w:val="center"/>
            <w:hideMark/>
          </w:tcPr>
          <w:p w14:paraId="467F7F99" w14:textId="77777777" w:rsidR="005619EA" w:rsidRPr="000E7B1C" w:rsidRDefault="005619EA" w:rsidP="00E64CFB">
            <w:pPr>
              <w:tabs>
                <w:tab w:val="left" w:pos="360"/>
              </w:tabs>
              <w:spacing w:after="0" w:line="240" w:lineRule="auto"/>
              <w:jc w:val="both"/>
              <w:rPr>
                <w:rFonts w:ascii="Calibri" w:eastAsia="Times New Roman" w:hAnsi="Calibri" w:cs="Calibri"/>
                <w:b/>
                <w:bCs/>
                <w:sz w:val="14"/>
                <w:szCs w:val="14"/>
              </w:rPr>
            </w:pPr>
          </w:p>
        </w:tc>
        <w:tc>
          <w:tcPr>
            <w:tcW w:w="791" w:type="dxa"/>
            <w:tcBorders>
              <w:top w:val="single" w:sz="4" w:space="0" w:color="auto"/>
              <w:left w:val="nil"/>
              <w:bottom w:val="nil"/>
              <w:right w:val="single" w:sz="4" w:space="0" w:color="auto"/>
            </w:tcBorders>
            <w:shd w:val="clear" w:color="000000" w:fill="F8CBAD"/>
            <w:vAlign w:val="center"/>
            <w:hideMark/>
          </w:tcPr>
          <w:p w14:paraId="244EF9C9"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Buxheti</w:t>
            </w:r>
          </w:p>
        </w:tc>
        <w:tc>
          <w:tcPr>
            <w:tcW w:w="794" w:type="dxa"/>
            <w:tcBorders>
              <w:top w:val="single" w:sz="4" w:space="0" w:color="auto"/>
              <w:left w:val="nil"/>
              <w:bottom w:val="nil"/>
              <w:right w:val="single" w:sz="4" w:space="0" w:color="auto"/>
            </w:tcBorders>
            <w:shd w:val="clear" w:color="000000" w:fill="F8CBAD"/>
            <w:vAlign w:val="center"/>
            <w:hideMark/>
          </w:tcPr>
          <w:p w14:paraId="04D14866" w14:textId="77777777" w:rsidR="005619EA" w:rsidRPr="000E7B1C" w:rsidRDefault="005619EA" w:rsidP="00E64CFB">
            <w:pPr>
              <w:tabs>
                <w:tab w:val="left" w:pos="360"/>
              </w:tabs>
              <w:spacing w:after="0" w:line="240" w:lineRule="auto"/>
              <w:jc w:val="both"/>
              <w:rPr>
                <w:rFonts w:ascii="Calibri" w:eastAsia="Times New Roman" w:hAnsi="Calibri" w:cs="Calibri"/>
                <w:b/>
                <w:bCs/>
                <w:sz w:val="18"/>
                <w:szCs w:val="18"/>
              </w:rPr>
            </w:pPr>
            <w:r w:rsidRPr="000E7B1C">
              <w:rPr>
                <w:rFonts w:ascii="Calibri" w:eastAsia="Times New Roman" w:hAnsi="Calibri" w:cs="Calibri"/>
                <w:b/>
                <w:bCs/>
                <w:sz w:val="18"/>
                <w:szCs w:val="18"/>
              </w:rPr>
              <w:t>Fakt</w:t>
            </w:r>
          </w:p>
        </w:tc>
        <w:tc>
          <w:tcPr>
            <w:tcW w:w="262" w:type="dxa"/>
            <w:tcBorders>
              <w:top w:val="nil"/>
              <w:left w:val="nil"/>
              <w:bottom w:val="nil"/>
              <w:right w:val="nil"/>
            </w:tcBorders>
            <w:shd w:val="clear" w:color="000000" w:fill="FCE4D6"/>
            <w:noWrap/>
            <w:vAlign w:val="center"/>
            <w:hideMark/>
          </w:tcPr>
          <w:p w14:paraId="6BD32341"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r w:rsidR="000E7B1C" w:rsidRPr="000E7B1C" w14:paraId="701EEA7C" w14:textId="77777777" w:rsidTr="00577706">
        <w:trPr>
          <w:trHeight w:val="450"/>
        </w:trPr>
        <w:tc>
          <w:tcPr>
            <w:tcW w:w="262" w:type="dxa"/>
            <w:tcBorders>
              <w:top w:val="nil"/>
              <w:left w:val="nil"/>
              <w:bottom w:val="nil"/>
              <w:right w:val="nil"/>
            </w:tcBorders>
            <w:shd w:val="clear" w:color="000000" w:fill="FCE4D6"/>
            <w:noWrap/>
            <w:vAlign w:val="center"/>
            <w:hideMark/>
          </w:tcPr>
          <w:p w14:paraId="775F9B96"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9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E0BEAF"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xml:space="preserve">1020034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F659"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Kredia e banesave sociale</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4F9A85B4"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€ 587,707</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76082E44"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Burimet e veta</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32E3EBC7"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2014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6CD8FB8B"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2026</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5B3703EC"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7,300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89E5B75" w14:textId="37EA9A7E"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r w:rsidR="000E7B1C" w:rsidRPr="000E7B1C">
              <w:rPr>
                <w:rFonts w:ascii="Calibri" w:eastAsia="Times New Roman" w:hAnsi="Calibri" w:cs="Calibri"/>
                <w:sz w:val="20"/>
                <w:szCs w:val="20"/>
              </w:rPr>
              <w:t>6,816</w:t>
            </w:r>
          </w:p>
        </w:tc>
        <w:tc>
          <w:tcPr>
            <w:tcW w:w="262" w:type="dxa"/>
            <w:tcBorders>
              <w:top w:val="nil"/>
              <w:left w:val="nil"/>
              <w:bottom w:val="nil"/>
              <w:right w:val="nil"/>
            </w:tcBorders>
            <w:shd w:val="clear" w:color="000000" w:fill="FCE4D6"/>
            <w:noWrap/>
            <w:vAlign w:val="center"/>
            <w:hideMark/>
          </w:tcPr>
          <w:p w14:paraId="1E2798D5"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r w:rsidR="000E7B1C" w:rsidRPr="000E7B1C" w14:paraId="59DA10ED" w14:textId="77777777" w:rsidTr="00577706">
        <w:trPr>
          <w:trHeight w:val="290"/>
        </w:trPr>
        <w:tc>
          <w:tcPr>
            <w:tcW w:w="262" w:type="dxa"/>
            <w:tcBorders>
              <w:top w:val="nil"/>
              <w:left w:val="nil"/>
              <w:bottom w:val="nil"/>
              <w:right w:val="nil"/>
            </w:tcBorders>
            <w:shd w:val="clear" w:color="000000" w:fill="FCE4D6"/>
            <w:noWrap/>
            <w:vAlign w:val="center"/>
            <w:hideMark/>
          </w:tcPr>
          <w:p w14:paraId="6D167F58"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9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204D2E" w14:textId="77777777" w:rsidR="005619EA" w:rsidRPr="000E7B1C" w:rsidRDefault="005619EA" w:rsidP="00E64CFB">
            <w:pPr>
              <w:tabs>
                <w:tab w:val="left" w:pos="360"/>
              </w:tabs>
              <w:spacing w:after="0" w:line="240" w:lineRule="auto"/>
              <w:jc w:val="both"/>
              <w:rPr>
                <w:rFonts w:ascii="Calibri" w:eastAsia="Times New Roman" w:hAnsi="Calibri" w:cs="Calibri"/>
                <w:sz w:val="16"/>
                <w:szCs w:val="16"/>
              </w:rPr>
            </w:pPr>
            <w:r w:rsidRPr="000E7B1C">
              <w:rPr>
                <w:rFonts w:ascii="Calibri" w:eastAsia="Times New Roman" w:hAnsi="Calibri" w:cs="Calibri"/>
                <w:sz w:val="16"/>
                <w:szCs w:val="16"/>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93D9B13"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w:t>
            </w:r>
          </w:p>
        </w:tc>
        <w:tc>
          <w:tcPr>
            <w:tcW w:w="1079" w:type="dxa"/>
            <w:tcBorders>
              <w:top w:val="nil"/>
              <w:left w:val="nil"/>
              <w:bottom w:val="single" w:sz="4" w:space="0" w:color="auto"/>
              <w:right w:val="single" w:sz="4" w:space="0" w:color="auto"/>
            </w:tcBorders>
            <w:shd w:val="clear" w:color="auto" w:fill="auto"/>
            <w:noWrap/>
            <w:vAlign w:val="center"/>
            <w:hideMark/>
          </w:tcPr>
          <w:p w14:paraId="2B731F0A"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w:t>
            </w:r>
          </w:p>
        </w:tc>
        <w:tc>
          <w:tcPr>
            <w:tcW w:w="1519" w:type="dxa"/>
            <w:tcBorders>
              <w:top w:val="nil"/>
              <w:left w:val="nil"/>
              <w:bottom w:val="single" w:sz="4" w:space="0" w:color="auto"/>
              <w:right w:val="single" w:sz="4" w:space="0" w:color="auto"/>
            </w:tcBorders>
            <w:shd w:val="clear" w:color="auto" w:fill="auto"/>
            <w:noWrap/>
            <w:vAlign w:val="center"/>
            <w:hideMark/>
          </w:tcPr>
          <w:p w14:paraId="7A7A9520"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noWrap/>
            <w:vAlign w:val="center"/>
            <w:hideMark/>
          </w:tcPr>
          <w:p w14:paraId="4BB7EC4D"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w:t>
            </w:r>
          </w:p>
        </w:tc>
        <w:tc>
          <w:tcPr>
            <w:tcW w:w="912" w:type="dxa"/>
            <w:tcBorders>
              <w:top w:val="nil"/>
              <w:left w:val="nil"/>
              <w:bottom w:val="single" w:sz="4" w:space="0" w:color="auto"/>
              <w:right w:val="single" w:sz="4" w:space="0" w:color="auto"/>
            </w:tcBorders>
            <w:shd w:val="clear" w:color="auto" w:fill="auto"/>
            <w:noWrap/>
            <w:vAlign w:val="center"/>
            <w:hideMark/>
          </w:tcPr>
          <w:p w14:paraId="69F13397"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noWrap/>
            <w:vAlign w:val="center"/>
            <w:hideMark/>
          </w:tcPr>
          <w:p w14:paraId="65551E17"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w:t>
            </w:r>
          </w:p>
        </w:tc>
        <w:tc>
          <w:tcPr>
            <w:tcW w:w="794" w:type="dxa"/>
            <w:tcBorders>
              <w:top w:val="nil"/>
              <w:left w:val="nil"/>
              <w:bottom w:val="single" w:sz="4" w:space="0" w:color="auto"/>
              <w:right w:val="single" w:sz="4" w:space="0" w:color="auto"/>
            </w:tcBorders>
            <w:shd w:val="clear" w:color="auto" w:fill="auto"/>
            <w:noWrap/>
            <w:vAlign w:val="center"/>
            <w:hideMark/>
          </w:tcPr>
          <w:p w14:paraId="0D704A53"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w:t>
            </w:r>
          </w:p>
        </w:tc>
        <w:tc>
          <w:tcPr>
            <w:tcW w:w="262" w:type="dxa"/>
            <w:tcBorders>
              <w:top w:val="nil"/>
              <w:left w:val="nil"/>
              <w:bottom w:val="nil"/>
              <w:right w:val="nil"/>
            </w:tcBorders>
            <w:shd w:val="clear" w:color="000000" w:fill="FCE4D6"/>
            <w:noWrap/>
            <w:vAlign w:val="center"/>
            <w:hideMark/>
          </w:tcPr>
          <w:p w14:paraId="27E01032"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r w:rsidR="000E7B1C" w:rsidRPr="000E7B1C" w14:paraId="0699C8C8" w14:textId="77777777" w:rsidTr="00577706">
        <w:trPr>
          <w:trHeight w:val="170"/>
        </w:trPr>
        <w:tc>
          <w:tcPr>
            <w:tcW w:w="262" w:type="dxa"/>
            <w:tcBorders>
              <w:top w:val="nil"/>
              <w:left w:val="nil"/>
              <w:bottom w:val="nil"/>
              <w:right w:val="nil"/>
            </w:tcBorders>
            <w:shd w:val="clear" w:color="000000" w:fill="FCE4D6"/>
            <w:noWrap/>
            <w:vAlign w:val="center"/>
            <w:hideMark/>
          </w:tcPr>
          <w:p w14:paraId="1DC827DF"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909" w:type="dxa"/>
            <w:tcBorders>
              <w:top w:val="nil"/>
              <w:left w:val="nil"/>
              <w:bottom w:val="nil"/>
              <w:right w:val="nil"/>
            </w:tcBorders>
            <w:shd w:val="clear" w:color="000000" w:fill="FCE4D6"/>
            <w:noWrap/>
            <w:vAlign w:val="center"/>
            <w:hideMark/>
          </w:tcPr>
          <w:p w14:paraId="22AE4C56" w14:textId="77777777" w:rsidR="005619EA" w:rsidRPr="000E7B1C" w:rsidRDefault="005619EA" w:rsidP="00E64CFB">
            <w:pPr>
              <w:tabs>
                <w:tab w:val="left" w:pos="360"/>
              </w:tabs>
              <w:spacing w:after="0" w:line="240" w:lineRule="auto"/>
              <w:jc w:val="both"/>
              <w:rPr>
                <w:rFonts w:ascii="Calibri" w:eastAsia="Times New Roman" w:hAnsi="Calibri" w:cs="Calibri"/>
                <w:sz w:val="18"/>
                <w:szCs w:val="18"/>
              </w:rPr>
            </w:pPr>
            <w:r w:rsidRPr="000E7B1C">
              <w:rPr>
                <w:rFonts w:ascii="Calibri" w:eastAsia="Times New Roman" w:hAnsi="Calibri" w:cs="Calibri"/>
                <w:sz w:val="18"/>
                <w:szCs w:val="18"/>
              </w:rPr>
              <w:t> </w:t>
            </w:r>
          </w:p>
        </w:tc>
        <w:tc>
          <w:tcPr>
            <w:tcW w:w="2700" w:type="dxa"/>
            <w:tcBorders>
              <w:top w:val="nil"/>
              <w:left w:val="nil"/>
              <w:bottom w:val="nil"/>
              <w:right w:val="nil"/>
            </w:tcBorders>
            <w:shd w:val="clear" w:color="000000" w:fill="FCE4D6"/>
            <w:noWrap/>
            <w:vAlign w:val="center"/>
            <w:hideMark/>
          </w:tcPr>
          <w:p w14:paraId="13B34D2C"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1079" w:type="dxa"/>
            <w:tcBorders>
              <w:top w:val="nil"/>
              <w:left w:val="nil"/>
              <w:bottom w:val="nil"/>
              <w:right w:val="nil"/>
            </w:tcBorders>
            <w:shd w:val="clear" w:color="000000" w:fill="FCE4D6"/>
            <w:noWrap/>
            <w:vAlign w:val="center"/>
            <w:hideMark/>
          </w:tcPr>
          <w:p w14:paraId="60A440DD"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1519" w:type="dxa"/>
            <w:tcBorders>
              <w:top w:val="nil"/>
              <w:left w:val="nil"/>
              <w:bottom w:val="nil"/>
              <w:right w:val="nil"/>
            </w:tcBorders>
            <w:shd w:val="clear" w:color="000000" w:fill="FCE4D6"/>
            <w:noWrap/>
            <w:vAlign w:val="center"/>
            <w:hideMark/>
          </w:tcPr>
          <w:p w14:paraId="18593AC0"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322F90C6"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912" w:type="dxa"/>
            <w:tcBorders>
              <w:top w:val="nil"/>
              <w:left w:val="nil"/>
              <w:bottom w:val="nil"/>
              <w:right w:val="nil"/>
            </w:tcBorders>
            <w:shd w:val="clear" w:color="000000" w:fill="FCE4D6"/>
            <w:noWrap/>
            <w:vAlign w:val="center"/>
            <w:hideMark/>
          </w:tcPr>
          <w:p w14:paraId="65D1B82C"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39934B53"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794" w:type="dxa"/>
            <w:tcBorders>
              <w:top w:val="nil"/>
              <w:left w:val="nil"/>
              <w:bottom w:val="nil"/>
              <w:right w:val="nil"/>
            </w:tcBorders>
            <w:shd w:val="clear" w:color="000000" w:fill="FCE4D6"/>
            <w:noWrap/>
            <w:vAlign w:val="center"/>
            <w:hideMark/>
          </w:tcPr>
          <w:p w14:paraId="62BD72BC"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c>
          <w:tcPr>
            <w:tcW w:w="262" w:type="dxa"/>
            <w:tcBorders>
              <w:top w:val="nil"/>
              <w:left w:val="nil"/>
              <w:bottom w:val="nil"/>
              <w:right w:val="nil"/>
            </w:tcBorders>
            <w:shd w:val="clear" w:color="000000" w:fill="FCE4D6"/>
            <w:noWrap/>
            <w:vAlign w:val="center"/>
            <w:hideMark/>
          </w:tcPr>
          <w:p w14:paraId="18E7905C" w14:textId="77777777" w:rsidR="005619EA" w:rsidRPr="000E7B1C" w:rsidRDefault="005619EA" w:rsidP="00E64CFB">
            <w:pPr>
              <w:tabs>
                <w:tab w:val="left" w:pos="360"/>
              </w:tabs>
              <w:spacing w:after="0" w:line="240" w:lineRule="auto"/>
              <w:jc w:val="both"/>
              <w:rPr>
                <w:rFonts w:ascii="Calibri" w:eastAsia="Times New Roman" w:hAnsi="Calibri" w:cs="Calibri"/>
                <w:sz w:val="20"/>
                <w:szCs w:val="20"/>
              </w:rPr>
            </w:pPr>
            <w:r w:rsidRPr="000E7B1C">
              <w:rPr>
                <w:rFonts w:ascii="Calibri" w:eastAsia="Times New Roman" w:hAnsi="Calibri" w:cs="Calibri"/>
                <w:sz w:val="20"/>
                <w:szCs w:val="20"/>
              </w:rPr>
              <w:t> </w:t>
            </w:r>
          </w:p>
        </w:tc>
      </w:tr>
    </w:tbl>
    <w:p w14:paraId="7A7CFA05" w14:textId="77777777" w:rsidR="004020D8" w:rsidRPr="00085FB8" w:rsidRDefault="004020D8" w:rsidP="00E64CFB">
      <w:pPr>
        <w:tabs>
          <w:tab w:val="left" w:pos="360"/>
        </w:tabs>
        <w:jc w:val="both"/>
        <w:rPr>
          <w:rFonts w:ascii="Times New Roman" w:hAnsi="Times New Roman" w:cs="Times New Roman"/>
          <w:color w:val="FF0000"/>
          <w:lang w:val="sq-AL"/>
        </w:rPr>
      </w:pPr>
    </w:p>
    <w:p w14:paraId="5646ADAC" w14:textId="77777777" w:rsidR="00EB259D" w:rsidRPr="00085FB8" w:rsidRDefault="00EB259D" w:rsidP="00E64CFB">
      <w:pPr>
        <w:pStyle w:val="Heading2"/>
        <w:tabs>
          <w:tab w:val="left" w:pos="360"/>
        </w:tabs>
        <w:jc w:val="both"/>
        <w:rPr>
          <w:rFonts w:ascii="Times New Roman" w:hAnsi="Times New Roman" w:cs="Times New Roman"/>
          <w:b/>
          <w:bCs/>
          <w:color w:val="FF0000"/>
        </w:rPr>
      </w:pPr>
    </w:p>
    <w:p w14:paraId="641E565A" w14:textId="77777777" w:rsidR="00134406" w:rsidRDefault="00122F1F" w:rsidP="00E64CFB">
      <w:pPr>
        <w:pStyle w:val="Heading2"/>
        <w:tabs>
          <w:tab w:val="left" w:pos="360"/>
        </w:tabs>
        <w:jc w:val="both"/>
        <w:rPr>
          <w:rFonts w:ascii="Times New Roman" w:hAnsi="Times New Roman" w:cs="Times New Roman"/>
          <w:b/>
          <w:bCs/>
          <w:color w:val="auto"/>
        </w:rPr>
      </w:pPr>
      <w:bookmarkStart w:id="80" w:name="_Toc130329509"/>
      <w:r w:rsidRPr="0030026C">
        <w:rPr>
          <w:rFonts w:ascii="Times New Roman" w:hAnsi="Times New Roman" w:cs="Times New Roman"/>
          <w:b/>
          <w:bCs/>
          <w:color w:val="auto"/>
        </w:rPr>
        <w:t xml:space="preserve">Programi </w:t>
      </w:r>
      <w:proofErr w:type="gramStart"/>
      <w:r w:rsidR="00AB6806" w:rsidRPr="0030026C">
        <w:rPr>
          <w:rFonts w:ascii="Times New Roman" w:hAnsi="Times New Roman" w:cs="Times New Roman"/>
          <w:b/>
          <w:bCs/>
          <w:color w:val="auto"/>
        </w:rPr>
        <w:t>03140 :</w:t>
      </w:r>
      <w:proofErr w:type="gramEnd"/>
      <w:r w:rsidR="00AB6806" w:rsidRPr="0030026C">
        <w:rPr>
          <w:rFonts w:ascii="Times New Roman" w:hAnsi="Times New Roman" w:cs="Times New Roman"/>
          <w:b/>
          <w:bCs/>
          <w:color w:val="auto"/>
        </w:rPr>
        <w:t xml:space="preserve">      </w:t>
      </w:r>
      <w:r w:rsidRPr="0030026C">
        <w:rPr>
          <w:rFonts w:ascii="Times New Roman" w:hAnsi="Times New Roman" w:cs="Times New Roman"/>
          <w:b/>
          <w:bCs/>
          <w:color w:val="auto"/>
        </w:rPr>
        <w:t>Shërbimet e Policisë Vendore</w:t>
      </w:r>
      <w:bookmarkEnd w:id="80"/>
    </w:p>
    <w:p w14:paraId="52C092F6" w14:textId="736AD29A" w:rsidR="004020D8" w:rsidRPr="0030026C" w:rsidRDefault="00122F1F" w:rsidP="00E64CFB">
      <w:pPr>
        <w:pStyle w:val="Heading2"/>
        <w:tabs>
          <w:tab w:val="left" w:pos="360"/>
        </w:tabs>
        <w:jc w:val="both"/>
        <w:rPr>
          <w:rFonts w:ascii="Times New Roman" w:hAnsi="Times New Roman" w:cs="Times New Roman"/>
          <w:b/>
          <w:bCs/>
          <w:color w:val="auto"/>
        </w:rPr>
      </w:pPr>
      <w:r w:rsidRPr="0030026C">
        <w:rPr>
          <w:rFonts w:ascii="Times New Roman" w:hAnsi="Times New Roman" w:cs="Times New Roman"/>
          <w:b/>
          <w:bCs/>
          <w:color w:val="auto"/>
        </w:rPr>
        <w:t xml:space="preserve"> </w:t>
      </w:r>
    </w:p>
    <w:tbl>
      <w:tblPr>
        <w:tblW w:w="10116"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1946"/>
        <w:gridCol w:w="2335"/>
        <w:gridCol w:w="5835"/>
      </w:tblGrid>
      <w:tr w:rsidR="0030026C" w:rsidRPr="0030026C" w14:paraId="18B08107" w14:textId="77777777" w:rsidTr="00D34965">
        <w:trPr>
          <w:trHeight w:val="379"/>
        </w:trPr>
        <w:tc>
          <w:tcPr>
            <w:tcW w:w="10116" w:type="dxa"/>
            <w:gridSpan w:val="3"/>
          </w:tcPr>
          <w:p w14:paraId="4B626459" w14:textId="77777777" w:rsidR="00203821" w:rsidRPr="0030026C" w:rsidRDefault="00203821" w:rsidP="00E64CFB">
            <w:pPr>
              <w:widowControl w:val="0"/>
              <w:tabs>
                <w:tab w:val="left" w:pos="360"/>
              </w:tabs>
              <w:autoSpaceDE w:val="0"/>
              <w:autoSpaceDN w:val="0"/>
              <w:spacing w:before="116" w:after="0" w:line="240" w:lineRule="auto"/>
              <w:jc w:val="both"/>
              <w:rPr>
                <w:rFonts w:ascii="Times New Roman" w:eastAsia="Calibri" w:hAnsi="Times New Roman" w:cs="Times New Roman"/>
                <w:b/>
                <w:sz w:val="24"/>
                <w:szCs w:val="24"/>
                <w:lang w:val="sq-AL"/>
              </w:rPr>
            </w:pPr>
            <w:r w:rsidRPr="0030026C">
              <w:rPr>
                <w:rFonts w:ascii="Times New Roman" w:eastAsia="Calibri" w:hAnsi="Times New Roman" w:cs="Times New Roman"/>
                <w:b/>
                <w:sz w:val="24"/>
                <w:szCs w:val="24"/>
                <w:lang w:val="sq-AL"/>
              </w:rPr>
              <w:t>Përshkrim</w:t>
            </w:r>
            <w:r w:rsidRPr="0030026C">
              <w:rPr>
                <w:rFonts w:ascii="Times New Roman" w:eastAsia="Calibri" w:hAnsi="Times New Roman" w:cs="Times New Roman"/>
                <w:b/>
                <w:spacing w:val="-6"/>
                <w:sz w:val="24"/>
                <w:szCs w:val="24"/>
                <w:lang w:val="sq-AL"/>
              </w:rPr>
              <w:t xml:space="preserve"> </w:t>
            </w:r>
            <w:r w:rsidRPr="0030026C">
              <w:rPr>
                <w:rFonts w:ascii="Times New Roman" w:eastAsia="Calibri" w:hAnsi="Times New Roman" w:cs="Times New Roman"/>
                <w:b/>
                <w:sz w:val="24"/>
                <w:szCs w:val="24"/>
                <w:lang w:val="sq-AL"/>
              </w:rPr>
              <w:t>i</w:t>
            </w:r>
            <w:r w:rsidRPr="0030026C">
              <w:rPr>
                <w:rFonts w:ascii="Times New Roman" w:eastAsia="Calibri" w:hAnsi="Times New Roman" w:cs="Times New Roman"/>
                <w:b/>
                <w:spacing w:val="-2"/>
                <w:sz w:val="24"/>
                <w:szCs w:val="24"/>
                <w:lang w:val="sq-AL"/>
              </w:rPr>
              <w:t xml:space="preserve"> </w:t>
            </w:r>
            <w:r w:rsidRPr="0030026C">
              <w:rPr>
                <w:rFonts w:ascii="Times New Roman" w:eastAsia="Calibri" w:hAnsi="Times New Roman" w:cs="Times New Roman"/>
                <w:b/>
                <w:sz w:val="24"/>
                <w:szCs w:val="24"/>
                <w:lang w:val="sq-AL"/>
              </w:rPr>
              <w:t>Përgjithshëm</w:t>
            </w:r>
            <w:r w:rsidRPr="0030026C">
              <w:rPr>
                <w:rFonts w:ascii="Times New Roman" w:eastAsia="Calibri" w:hAnsi="Times New Roman" w:cs="Times New Roman"/>
                <w:b/>
                <w:spacing w:val="-5"/>
                <w:sz w:val="24"/>
                <w:szCs w:val="24"/>
                <w:lang w:val="sq-AL"/>
              </w:rPr>
              <w:t xml:space="preserve"> </w:t>
            </w:r>
            <w:r w:rsidRPr="0030026C">
              <w:rPr>
                <w:rFonts w:ascii="Times New Roman" w:eastAsia="Calibri" w:hAnsi="Times New Roman" w:cs="Times New Roman"/>
                <w:b/>
                <w:sz w:val="24"/>
                <w:szCs w:val="24"/>
                <w:lang w:val="sq-AL"/>
              </w:rPr>
              <w:t>i Programit</w:t>
            </w:r>
          </w:p>
        </w:tc>
      </w:tr>
      <w:tr w:rsidR="0030026C" w:rsidRPr="0030026C" w14:paraId="6B477003" w14:textId="77777777" w:rsidTr="00D34965">
        <w:trPr>
          <w:trHeight w:val="776"/>
        </w:trPr>
        <w:tc>
          <w:tcPr>
            <w:tcW w:w="10116" w:type="dxa"/>
            <w:gridSpan w:val="3"/>
          </w:tcPr>
          <w:p w14:paraId="4652A316" w14:textId="77777777" w:rsidR="00203821" w:rsidRPr="0030026C" w:rsidRDefault="00203821" w:rsidP="00E64CFB">
            <w:pPr>
              <w:widowControl w:val="0"/>
              <w:tabs>
                <w:tab w:val="left" w:pos="360"/>
              </w:tabs>
              <w:autoSpaceDE w:val="0"/>
              <w:autoSpaceDN w:val="0"/>
              <w:spacing w:before="118" w:after="0" w:line="240" w:lineRule="auto"/>
              <w:jc w:val="both"/>
              <w:rPr>
                <w:rFonts w:ascii="Times New Roman" w:eastAsia="Calibri" w:hAnsi="Times New Roman" w:cs="Times New Roman"/>
                <w:sz w:val="24"/>
                <w:szCs w:val="24"/>
                <w:lang w:val="sq-AL"/>
              </w:rPr>
            </w:pPr>
            <w:r w:rsidRPr="0030026C">
              <w:rPr>
                <w:rFonts w:ascii="Times New Roman" w:eastAsia="Calibri" w:hAnsi="Times New Roman" w:cs="Times New Roman"/>
                <w:sz w:val="24"/>
                <w:szCs w:val="24"/>
                <w:lang w:val="sq-AL"/>
              </w:rPr>
              <w:t>Administrimi i çështjeve dhe shërbimeve policore që janë të nevojshme për kryerjen e</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funksioneve në shërbim të rendit, qetësisë dhe mbarëvajtjes së punëve publike,</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parandalimin</w:t>
            </w:r>
            <w:r w:rsidRPr="0030026C">
              <w:rPr>
                <w:rFonts w:ascii="Times New Roman" w:eastAsia="Calibri" w:hAnsi="Times New Roman" w:cs="Times New Roman"/>
                <w:spacing w:val="-2"/>
                <w:sz w:val="24"/>
                <w:szCs w:val="24"/>
                <w:lang w:val="sq-AL"/>
              </w:rPr>
              <w:t xml:space="preserve"> </w:t>
            </w:r>
            <w:r w:rsidRPr="0030026C">
              <w:rPr>
                <w:rFonts w:ascii="Times New Roman" w:eastAsia="Calibri" w:hAnsi="Times New Roman" w:cs="Times New Roman"/>
                <w:sz w:val="24"/>
                <w:szCs w:val="24"/>
                <w:lang w:val="sq-AL"/>
              </w:rPr>
              <w:t>dhe</w:t>
            </w:r>
            <w:r w:rsidRPr="0030026C">
              <w:rPr>
                <w:rFonts w:ascii="Times New Roman" w:eastAsia="Calibri" w:hAnsi="Times New Roman" w:cs="Times New Roman"/>
                <w:spacing w:val="-4"/>
                <w:sz w:val="24"/>
                <w:szCs w:val="24"/>
                <w:lang w:val="sq-AL"/>
              </w:rPr>
              <w:t xml:space="preserve"> </w:t>
            </w:r>
            <w:r w:rsidRPr="0030026C">
              <w:rPr>
                <w:rFonts w:ascii="Times New Roman" w:eastAsia="Calibri" w:hAnsi="Times New Roman" w:cs="Times New Roman"/>
                <w:sz w:val="24"/>
                <w:szCs w:val="24"/>
                <w:lang w:val="sq-AL"/>
              </w:rPr>
              <w:t>zbulimin</w:t>
            </w:r>
            <w:r w:rsidRPr="0030026C">
              <w:rPr>
                <w:rFonts w:ascii="Times New Roman" w:eastAsia="Calibri" w:hAnsi="Times New Roman" w:cs="Times New Roman"/>
                <w:spacing w:val="-2"/>
                <w:sz w:val="24"/>
                <w:szCs w:val="24"/>
                <w:lang w:val="sq-AL"/>
              </w:rPr>
              <w:t xml:space="preserve"> </w:t>
            </w:r>
            <w:r w:rsidRPr="0030026C">
              <w:rPr>
                <w:rFonts w:ascii="Times New Roman" w:eastAsia="Calibri" w:hAnsi="Times New Roman" w:cs="Times New Roman"/>
                <w:sz w:val="24"/>
                <w:szCs w:val="24"/>
                <w:lang w:val="sq-AL"/>
              </w:rPr>
              <w:t>e</w:t>
            </w:r>
            <w:r w:rsidRPr="0030026C">
              <w:rPr>
                <w:rFonts w:ascii="Times New Roman" w:eastAsia="Calibri" w:hAnsi="Times New Roman" w:cs="Times New Roman"/>
                <w:spacing w:val="-4"/>
                <w:sz w:val="24"/>
                <w:szCs w:val="24"/>
                <w:lang w:val="sq-AL"/>
              </w:rPr>
              <w:t xml:space="preserve"> </w:t>
            </w:r>
            <w:r w:rsidRPr="0030026C">
              <w:rPr>
                <w:rFonts w:ascii="Times New Roman" w:eastAsia="Calibri" w:hAnsi="Times New Roman" w:cs="Times New Roman"/>
                <w:sz w:val="24"/>
                <w:szCs w:val="24"/>
                <w:lang w:val="sq-AL"/>
              </w:rPr>
              <w:t>informalitetit</w:t>
            </w:r>
            <w:r w:rsidRPr="0030026C">
              <w:rPr>
                <w:rFonts w:ascii="Times New Roman" w:eastAsia="Calibri" w:hAnsi="Times New Roman" w:cs="Times New Roman"/>
                <w:spacing w:val="-3"/>
                <w:sz w:val="24"/>
                <w:szCs w:val="24"/>
                <w:lang w:val="sq-AL"/>
              </w:rPr>
              <w:t xml:space="preserve"> </w:t>
            </w:r>
            <w:r w:rsidRPr="0030026C">
              <w:rPr>
                <w:rFonts w:ascii="Times New Roman" w:eastAsia="Calibri" w:hAnsi="Times New Roman" w:cs="Times New Roman"/>
                <w:sz w:val="24"/>
                <w:szCs w:val="24"/>
                <w:lang w:val="sq-AL"/>
              </w:rPr>
              <w:t>brenda</w:t>
            </w:r>
            <w:r w:rsidRPr="0030026C">
              <w:rPr>
                <w:rFonts w:ascii="Times New Roman" w:eastAsia="Calibri" w:hAnsi="Times New Roman" w:cs="Times New Roman"/>
                <w:spacing w:val="-3"/>
                <w:sz w:val="24"/>
                <w:szCs w:val="24"/>
                <w:lang w:val="sq-AL"/>
              </w:rPr>
              <w:t xml:space="preserve"> </w:t>
            </w:r>
            <w:r w:rsidRPr="0030026C">
              <w:rPr>
                <w:rFonts w:ascii="Times New Roman" w:eastAsia="Calibri" w:hAnsi="Times New Roman" w:cs="Times New Roman"/>
                <w:sz w:val="24"/>
                <w:szCs w:val="24"/>
                <w:lang w:val="sq-AL"/>
              </w:rPr>
              <w:t>territorit</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të</w:t>
            </w:r>
            <w:r w:rsidRPr="0030026C">
              <w:rPr>
                <w:rFonts w:ascii="Times New Roman" w:eastAsia="Calibri" w:hAnsi="Times New Roman" w:cs="Times New Roman"/>
                <w:spacing w:val="-5"/>
                <w:sz w:val="24"/>
                <w:szCs w:val="24"/>
                <w:lang w:val="sq-AL"/>
              </w:rPr>
              <w:t xml:space="preserve"> </w:t>
            </w:r>
            <w:r w:rsidRPr="0030026C">
              <w:rPr>
                <w:rFonts w:ascii="Times New Roman" w:eastAsia="Calibri" w:hAnsi="Times New Roman" w:cs="Times New Roman"/>
                <w:sz w:val="24"/>
                <w:szCs w:val="24"/>
                <w:lang w:val="sq-AL"/>
              </w:rPr>
              <w:t>njësisë</w:t>
            </w:r>
            <w:r w:rsidRPr="0030026C">
              <w:rPr>
                <w:rFonts w:ascii="Times New Roman" w:eastAsia="Calibri" w:hAnsi="Times New Roman" w:cs="Times New Roman"/>
                <w:spacing w:val="-2"/>
                <w:sz w:val="24"/>
                <w:szCs w:val="24"/>
                <w:lang w:val="sq-AL"/>
              </w:rPr>
              <w:t xml:space="preserve"> </w:t>
            </w:r>
            <w:r w:rsidRPr="0030026C">
              <w:rPr>
                <w:rFonts w:ascii="Times New Roman" w:eastAsia="Calibri" w:hAnsi="Times New Roman" w:cs="Times New Roman"/>
                <w:sz w:val="24"/>
                <w:szCs w:val="24"/>
                <w:lang w:val="sq-AL"/>
              </w:rPr>
              <w:t>së</w:t>
            </w:r>
            <w:r w:rsidRPr="0030026C">
              <w:rPr>
                <w:rFonts w:ascii="Times New Roman" w:eastAsia="Calibri" w:hAnsi="Times New Roman" w:cs="Times New Roman"/>
                <w:spacing w:val="-3"/>
                <w:sz w:val="24"/>
                <w:szCs w:val="24"/>
                <w:lang w:val="sq-AL"/>
              </w:rPr>
              <w:t xml:space="preserve"> </w:t>
            </w:r>
            <w:r w:rsidRPr="0030026C">
              <w:rPr>
                <w:rFonts w:ascii="Times New Roman" w:eastAsia="Calibri" w:hAnsi="Times New Roman" w:cs="Times New Roman"/>
                <w:sz w:val="24"/>
                <w:szCs w:val="24"/>
                <w:lang w:val="sq-AL"/>
              </w:rPr>
              <w:t>vetëqeverisjes</w:t>
            </w:r>
            <w:r w:rsidRPr="0030026C">
              <w:rPr>
                <w:rFonts w:ascii="Times New Roman" w:eastAsia="Calibri" w:hAnsi="Times New Roman" w:cs="Times New Roman"/>
                <w:spacing w:val="-57"/>
                <w:sz w:val="24"/>
                <w:szCs w:val="24"/>
                <w:lang w:val="sq-AL"/>
              </w:rPr>
              <w:t xml:space="preserve"> </w:t>
            </w:r>
            <w:r w:rsidRPr="0030026C">
              <w:rPr>
                <w:rFonts w:ascii="Times New Roman" w:eastAsia="Calibri" w:hAnsi="Times New Roman" w:cs="Times New Roman"/>
                <w:sz w:val="24"/>
                <w:szCs w:val="24"/>
                <w:lang w:val="sq-AL"/>
              </w:rPr>
              <w:t>vendore.</w:t>
            </w:r>
          </w:p>
        </w:tc>
      </w:tr>
      <w:tr w:rsidR="0030026C" w:rsidRPr="0030026C" w14:paraId="6674FDFC" w14:textId="77777777" w:rsidTr="00D34965">
        <w:trPr>
          <w:trHeight w:val="202"/>
        </w:trPr>
        <w:tc>
          <w:tcPr>
            <w:tcW w:w="1946" w:type="dxa"/>
          </w:tcPr>
          <w:p w14:paraId="2EA107F2" w14:textId="77777777" w:rsidR="00203821" w:rsidRPr="0030026C" w:rsidRDefault="00203821" w:rsidP="00E64CFB">
            <w:pPr>
              <w:widowControl w:val="0"/>
              <w:tabs>
                <w:tab w:val="left" w:pos="360"/>
              </w:tabs>
              <w:autoSpaceDE w:val="0"/>
              <w:autoSpaceDN w:val="0"/>
              <w:spacing w:after="0" w:line="256" w:lineRule="exact"/>
              <w:jc w:val="both"/>
              <w:rPr>
                <w:rFonts w:ascii="Times New Roman" w:eastAsia="Calibri" w:hAnsi="Times New Roman" w:cs="Times New Roman"/>
                <w:b/>
                <w:sz w:val="24"/>
                <w:szCs w:val="24"/>
                <w:lang w:val="sq-AL"/>
              </w:rPr>
            </w:pPr>
            <w:r w:rsidRPr="0030026C">
              <w:rPr>
                <w:rFonts w:ascii="Times New Roman" w:eastAsia="Calibri" w:hAnsi="Times New Roman" w:cs="Times New Roman"/>
                <w:b/>
                <w:sz w:val="24"/>
                <w:szCs w:val="24"/>
                <w:lang w:val="sq-AL"/>
              </w:rPr>
              <w:t>Kodi</w:t>
            </w:r>
            <w:r w:rsidRPr="0030026C">
              <w:rPr>
                <w:rFonts w:ascii="Times New Roman" w:eastAsia="Calibri" w:hAnsi="Times New Roman" w:cs="Times New Roman"/>
                <w:b/>
                <w:spacing w:val="-2"/>
                <w:sz w:val="24"/>
                <w:szCs w:val="24"/>
                <w:lang w:val="sq-AL"/>
              </w:rPr>
              <w:t xml:space="preserve"> </w:t>
            </w:r>
            <w:r w:rsidRPr="0030026C">
              <w:rPr>
                <w:rFonts w:ascii="Times New Roman" w:eastAsia="Calibri" w:hAnsi="Times New Roman" w:cs="Times New Roman"/>
                <w:b/>
                <w:sz w:val="24"/>
                <w:szCs w:val="24"/>
                <w:lang w:val="sq-AL"/>
              </w:rPr>
              <w:t>i</w:t>
            </w:r>
            <w:r w:rsidRPr="0030026C">
              <w:rPr>
                <w:rFonts w:ascii="Times New Roman" w:eastAsia="Calibri" w:hAnsi="Times New Roman" w:cs="Times New Roman"/>
                <w:b/>
                <w:spacing w:val="-2"/>
                <w:sz w:val="24"/>
                <w:szCs w:val="24"/>
                <w:lang w:val="sq-AL"/>
              </w:rPr>
              <w:t xml:space="preserve"> </w:t>
            </w:r>
            <w:r w:rsidRPr="0030026C">
              <w:rPr>
                <w:rFonts w:ascii="Times New Roman" w:eastAsia="Calibri" w:hAnsi="Times New Roman" w:cs="Times New Roman"/>
                <w:b/>
                <w:sz w:val="24"/>
                <w:szCs w:val="24"/>
                <w:lang w:val="sq-AL"/>
              </w:rPr>
              <w:t>programit</w:t>
            </w:r>
          </w:p>
        </w:tc>
        <w:tc>
          <w:tcPr>
            <w:tcW w:w="2335" w:type="dxa"/>
          </w:tcPr>
          <w:p w14:paraId="72BA9545" w14:textId="77777777" w:rsidR="00203821" w:rsidRPr="0030026C" w:rsidRDefault="00203821" w:rsidP="00E64CFB">
            <w:pPr>
              <w:widowControl w:val="0"/>
              <w:tabs>
                <w:tab w:val="left" w:pos="360"/>
              </w:tabs>
              <w:autoSpaceDE w:val="0"/>
              <w:autoSpaceDN w:val="0"/>
              <w:spacing w:after="0" w:line="256" w:lineRule="exact"/>
              <w:jc w:val="both"/>
              <w:rPr>
                <w:rFonts w:ascii="Times New Roman" w:eastAsia="Calibri" w:hAnsi="Times New Roman" w:cs="Times New Roman"/>
                <w:sz w:val="24"/>
                <w:szCs w:val="24"/>
                <w:lang w:val="sq-AL"/>
              </w:rPr>
            </w:pPr>
            <w:r w:rsidRPr="0030026C">
              <w:rPr>
                <w:rFonts w:ascii="Times New Roman" w:eastAsia="Calibri" w:hAnsi="Times New Roman" w:cs="Times New Roman"/>
                <w:sz w:val="24"/>
                <w:szCs w:val="24"/>
                <w:lang w:val="sq-AL"/>
              </w:rPr>
              <w:t>Emri</w:t>
            </w:r>
            <w:r w:rsidRPr="0030026C">
              <w:rPr>
                <w:rFonts w:ascii="Times New Roman" w:eastAsia="Calibri" w:hAnsi="Times New Roman" w:cs="Times New Roman"/>
                <w:spacing w:val="-2"/>
                <w:sz w:val="24"/>
                <w:szCs w:val="24"/>
                <w:lang w:val="sq-AL"/>
              </w:rPr>
              <w:t xml:space="preserve"> </w:t>
            </w:r>
            <w:r w:rsidRPr="0030026C">
              <w:rPr>
                <w:rFonts w:ascii="Times New Roman" w:eastAsia="Calibri" w:hAnsi="Times New Roman" w:cs="Times New Roman"/>
                <w:sz w:val="24"/>
                <w:szCs w:val="24"/>
                <w:lang w:val="sq-AL"/>
              </w:rPr>
              <w:t>i</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Programit</w:t>
            </w:r>
          </w:p>
        </w:tc>
        <w:tc>
          <w:tcPr>
            <w:tcW w:w="5835" w:type="dxa"/>
          </w:tcPr>
          <w:p w14:paraId="7AFD6768" w14:textId="77777777" w:rsidR="00203821" w:rsidRPr="0030026C" w:rsidRDefault="00203821" w:rsidP="00E64CFB">
            <w:pPr>
              <w:widowControl w:val="0"/>
              <w:tabs>
                <w:tab w:val="left" w:pos="360"/>
              </w:tabs>
              <w:autoSpaceDE w:val="0"/>
              <w:autoSpaceDN w:val="0"/>
              <w:spacing w:before="5" w:after="0" w:line="250" w:lineRule="exact"/>
              <w:jc w:val="both"/>
              <w:rPr>
                <w:rFonts w:ascii="Times New Roman" w:eastAsia="Calibri" w:hAnsi="Times New Roman" w:cs="Times New Roman"/>
                <w:sz w:val="24"/>
                <w:szCs w:val="24"/>
                <w:lang w:val="sq-AL"/>
              </w:rPr>
            </w:pPr>
            <w:r w:rsidRPr="0030026C">
              <w:rPr>
                <w:rFonts w:ascii="Times New Roman" w:eastAsia="Calibri" w:hAnsi="Times New Roman" w:cs="Times New Roman"/>
                <w:sz w:val="24"/>
                <w:szCs w:val="24"/>
                <w:lang w:val="sq-AL"/>
              </w:rPr>
              <w:t>Përshkrimi</w:t>
            </w:r>
            <w:r w:rsidRPr="0030026C">
              <w:rPr>
                <w:rFonts w:ascii="Times New Roman" w:eastAsia="Calibri" w:hAnsi="Times New Roman" w:cs="Times New Roman"/>
                <w:spacing w:val="-3"/>
                <w:sz w:val="24"/>
                <w:szCs w:val="24"/>
                <w:lang w:val="sq-AL"/>
              </w:rPr>
              <w:t xml:space="preserve"> </w:t>
            </w:r>
            <w:r w:rsidRPr="0030026C">
              <w:rPr>
                <w:rFonts w:ascii="Times New Roman" w:eastAsia="Calibri" w:hAnsi="Times New Roman" w:cs="Times New Roman"/>
                <w:sz w:val="24"/>
                <w:szCs w:val="24"/>
                <w:lang w:val="sq-AL"/>
              </w:rPr>
              <w:t>i</w:t>
            </w:r>
            <w:r w:rsidRPr="0030026C">
              <w:rPr>
                <w:rFonts w:ascii="Times New Roman" w:eastAsia="Calibri" w:hAnsi="Times New Roman" w:cs="Times New Roman"/>
                <w:spacing w:val="-5"/>
                <w:sz w:val="24"/>
                <w:szCs w:val="24"/>
                <w:lang w:val="sq-AL"/>
              </w:rPr>
              <w:t xml:space="preserve"> </w:t>
            </w:r>
            <w:r w:rsidRPr="0030026C">
              <w:rPr>
                <w:rFonts w:ascii="Times New Roman" w:eastAsia="Calibri" w:hAnsi="Times New Roman" w:cs="Times New Roman"/>
                <w:sz w:val="24"/>
                <w:szCs w:val="24"/>
                <w:lang w:val="sq-AL"/>
              </w:rPr>
              <w:t>programit</w:t>
            </w:r>
          </w:p>
        </w:tc>
      </w:tr>
      <w:tr w:rsidR="0030026C" w:rsidRPr="0030026C" w14:paraId="0255516B" w14:textId="77777777" w:rsidTr="00D34965">
        <w:trPr>
          <w:trHeight w:val="1699"/>
        </w:trPr>
        <w:tc>
          <w:tcPr>
            <w:tcW w:w="1946" w:type="dxa"/>
          </w:tcPr>
          <w:p w14:paraId="31409A78" w14:textId="77777777" w:rsidR="00203821" w:rsidRPr="0030026C" w:rsidRDefault="00203821" w:rsidP="00E64CFB">
            <w:pPr>
              <w:widowControl w:val="0"/>
              <w:tabs>
                <w:tab w:val="left" w:pos="360"/>
              </w:tabs>
              <w:autoSpaceDE w:val="0"/>
              <w:autoSpaceDN w:val="0"/>
              <w:spacing w:after="0" w:line="275" w:lineRule="exact"/>
              <w:jc w:val="both"/>
              <w:rPr>
                <w:rFonts w:ascii="Times New Roman" w:eastAsia="Calibri" w:hAnsi="Times New Roman" w:cs="Times New Roman"/>
                <w:b/>
                <w:sz w:val="24"/>
                <w:szCs w:val="24"/>
                <w:lang w:val="sq-AL"/>
              </w:rPr>
            </w:pPr>
            <w:r w:rsidRPr="0030026C">
              <w:rPr>
                <w:rFonts w:ascii="Times New Roman" w:eastAsia="Calibri" w:hAnsi="Times New Roman" w:cs="Times New Roman"/>
                <w:b/>
                <w:sz w:val="24"/>
                <w:szCs w:val="24"/>
                <w:lang w:val="sq-AL"/>
              </w:rPr>
              <w:t>03140</w:t>
            </w:r>
          </w:p>
        </w:tc>
        <w:tc>
          <w:tcPr>
            <w:tcW w:w="2335" w:type="dxa"/>
          </w:tcPr>
          <w:p w14:paraId="1672B2FB" w14:textId="77777777" w:rsidR="00203821" w:rsidRPr="0030026C" w:rsidRDefault="00203821" w:rsidP="00E64CFB">
            <w:pPr>
              <w:widowControl w:val="0"/>
              <w:tabs>
                <w:tab w:val="left" w:pos="360"/>
              </w:tabs>
              <w:autoSpaceDE w:val="0"/>
              <w:autoSpaceDN w:val="0"/>
              <w:spacing w:after="0" w:line="242" w:lineRule="auto"/>
              <w:ind w:right="590"/>
              <w:jc w:val="both"/>
              <w:rPr>
                <w:rFonts w:ascii="Times New Roman" w:eastAsia="Calibri" w:hAnsi="Times New Roman" w:cs="Times New Roman"/>
                <w:sz w:val="24"/>
                <w:szCs w:val="24"/>
                <w:lang w:val="sq-AL"/>
              </w:rPr>
            </w:pPr>
            <w:r w:rsidRPr="0030026C">
              <w:rPr>
                <w:rFonts w:ascii="Times New Roman" w:eastAsia="Calibri" w:hAnsi="Times New Roman" w:cs="Times New Roman"/>
                <w:sz w:val="24"/>
                <w:szCs w:val="24"/>
                <w:lang w:val="sq-AL"/>
              </w:rPr>
              <w:t>Shërbimet e Policisë</w:t>
            </w:r>
            <w:r w:rsidRPr="0030026C">
              <w:rPr>
                <w:rFonts w:ascii="Times New Roman" w:eastAsia="Calibri" w:hAnsi="Times New Roman" w:cs="Times New Roman"/>
                <w:spacing w:val="-57"/>
                <w:sz w:val="24"/>
                <w:szCs w:val="24"/>
                <w:lang w:val="sq-AL"/>
              </w:rPr>
              <w:t xml:space="preserve"> </w:t>
            </w:r>
            <w:r w:rsidRPr="0030026C">
              <w:rPr>
                <w:rFonts w:ascii="Times New Roman" w:eastAsia="Calibri" w:hAnsi="Times New Roman" w:cs="Times New Roman"/>
                <w:sz w:val="24"/>
                <w:szCs w:val="24"/>
                <w:lang w:val="sq-AL"/>
              </w:rPr>
              <w:t>Vendore</w:t>
            </w:r>
          </w:p>
        </w:tc>
        <w:tc>
          <w:tcPr>
            <w:tcW w:w="5835" w:type="dxa"/>
          </w:tcPr>
          <w:p w14:paraId="4949024D" w14:textId="77777777" w:rsidR="00203821" w:rsidRPr="0030026C" w:rsidRDefault="00203821" w:rsidP="00276E62">
            <w:pPr>
              <w:widowControl w:val="0"/>
              <w:numPr>
                <w:ilvl w:val="0"/>
                <w:numId w:val="20"/>
              </w:numPr>
              <w:tabs>
                <w:tab w:val="left" w:pos="360"/>
                <w:tab w:val="left" w:pos="468"/>
              </w:tabs>
              <w:autoSpaceDE w:val="0"/>
              <w:autoSpaceDN w:val="0"/>
              <w:spacing w:after="0" w:line="240" w:lineRule="auto"/>
              <w:ind w:left="0" w:right="99"/>
              <w:jc w:val="both"/>
              <w:rPr>
                <w:rFonts w:ascii="Times New Roman" w:eastAsia="Calibri" w:hAnsi="Times New Roman" w:cs="Times New Roman"/>
                <w:sz w:val="24"/>
                <w:szCs w:val="24"/>
                <w:lang w:val="sq-AL"/>
              </w:rPr>
            </w:pPr>
            <w:r w:rsidRPr="0030026C">
              <w:rPr>
                <w:rFonts w:ascii="Times New Roman" w:eastAsia="Calibri" w:hAnsi="Times New Roman" w:cs="Times New Roman"/>
                <w:sz w:val="24"/>
                <w:szCs w:val="24"/>
                <w:lang w:val="sq-AL"/>
              </w:rPr>
              <w:t>Sigurimi</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i</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mbrojtjes,</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qetësisë</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dhe</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mbarëvajtjes së jetës dhe punëve publike</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brenda territorit të njësisë, në përputhje me</w:t>
            </w:r>
            <w:r w:rsidRPr="0030026C">
              <w:rPr>
                <w:rFonts w:ascii="Times New Roman" w:eastAsia="Calibri" w:hAnsi="Times New Roman" w:cs="Times New Roman"/>
                <w:spacing w:val="-52"/>
                <w:sz w:val="24"/>
                <w:szCs w:val="24"/>
                <w:lang w:val="sq-AL"/>
              </w:rPr>
              <w:t xml:space="preserve"> </w:t>
            </w:r>
            <w:r w:rsidRPr="0030026C">
              <w:rPr>
                <w:rFonts w:ascii="Times New Roman" w:eastAsia="Calibri" w:hAnsi="Times New Roman" w:cs="Times New Roman"/>
                <w:sz w:val="24"/>
                <w:szCs w:val="24"/>
                <w:lang w:val="sq-AL"/>
              </w:rPr>
              <w:t>dispozitat</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ligjore,</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kur</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nuk</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janë</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në</w:t>
            </w:r>
            <w:r w:rsidRPr="0030026C">
              <w:rPr>
                <w:rFonts w:ascii="Times New Roman" w:eastAsia="Calibri" w:hAnsi="Times New Roman" w:cs="Times New Roman"/>
                <w:spacing w:val="-52"/>
                <w:sz w:val="24"/>
                <w:szCs w:val="24"/>
                <w:lang w:val="sq-AL"/>
              </w:rPr>
              <w:t xml:space="preserve"> </w:t>
            </w:r>
            <w:r w:rsidRPr="0030026C">
              <w:rPr>
                <w:rFonts w:ascii="Times New Roman" w:eastAsia="Calibri" w:hAnsi="Times New Roman" w:cs="Times New Roman"/>
                <w:sz w:val="24"/>
                <w:szCs w:val="24"/>
                <w:lang w:val="sq-AL"/>
              </w:rPr>
              <w:t>kompetencë</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të</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ndonjë</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autoriteti</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tjetër</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shtetëror;</w:t>
            </w:r>
          </w:p>
          <w:p w14:paraId="10EA29E1" w14:textId="77777777" w:rsidR="00203821" w:rsidRPr="0030026C" w:rsidRDefault="00203821" w:rsidP="00276E62">
            <w:pPr>
              <w:widowControl w:val="0"/>
              <w:numPr>
                <w:ilvl w:val="0"/>
                <w:numId w:val="20"/>
              </w:numPr>
              <w:tabs>
                <w:tab w:val="left" w:pos="360"/>
                <w:tab w:val="left" w:pos="468"/>
              </w:tabs>
              <w:autoSpaceDE w:val="0"/>
              <w:autoSpaceDN w:val="0"/>
              <w:spacing w:after="0" w:line="269" w:lineRule="exact"/>
              <w:ind w:left="0"/>
              <w:jc w:val="both"/>
              <w:rPr>
                <w:rFonts w:ascii="Times New Roman" w:eastAsia="Calibri" w:hAnsi="Times New Roman" w:cs="Times New Roman"/>
                <w:sz w:val="24"/>
                <w:szCs w:val="24"/>
                <w:lang w:val="sq-AL"/>
              </w:rPr>
            </w:pPr>
            <w:r w:rsidRPr="0030026C">
              <w:rPr>
                <w:rFonts w:ascii="Times New Roman" w:eastAsia="Calibri" w:hAnsi="Times New Roman" w:cs="Times New Roman"/>
                <w:sz w:val="24"/>
                <w:szCs w:val="24"/>
                <w:lang w:val="sq-AL"/>
              </w:rPr>
              <w:t>Ekzekutimi</w:t>
            </w:r>
            <w:r w:rsidRPr="0030026C">
              <w:rPr>
                <w:rFonts w:ascii="Times New Roman" w:eastAsia="Calibri" w:hAnsi="Times New Roman" w:cs="Times New Roman"/>
                <w:spacing w:val="14"/>
                <w:sz w:val="24"/>
                <w:szCs w:val="24"/>
                <w:lang w:val="sq-AL"/>
              </w:rPr>
              <w:t xml:space="preserve"> </w:t>
            </w:r>
            <w:r w:rsidRPr="0030026C">
              <w:rPr>
                <w:rFonts w:ascii="Times New Roman" w:eastAsia="Calibri" w:hAnsi="Times New Roman" w:cs="Times New Roman"/>
                <w:sz w:val="24"/>
                <w:szCs w:val="24"/>
                <w:lang w:val="sq-AL"/>
              </w:rPr>
              <w:t>dhe</w:t>
            </w:r>
            <w:r w:rsidRPr="0030026C">
              <w:rPr>
                <w:rFonts w:ascii="Times New Roman" w:eastAsia="Calibri" w:hAnsi="Times New Roman" w:cs="Times New Roman"/>
                <w:spacing w:val="14"/>
                <w:sz w:val="24"/>
                <w:szCs w:val="24"/>
                <w:lang w:val="sq-AL"/>
              </w:rPr>
              <w:t xml:space="preserve"> </w:t>
            </w:r>
            <w:r w:rsidRPr="0030026C">
              <w:rPr>
                <w:rFonts w:ascii="Times New Roman" w:eastAsia="Calibri" w:hAnsi="Times New Roman" w:cs="Times New Roman"/>
                <w:sz w:val="24"/>
                <w:szCs w:val="24"/>
                <w:lang w:val="sq-AL"/>
              </w:rPr>
              <w:t>zbatimi</w:t>
            </w:r>
            <w:r w:rsidRPr="0030026C">
              <w:rPr>
                <w:rFonts w:ascii="Times New Roman" w:eastAsia="Calibri" w:hAnsi="Times New Roman" w:cs="Times New Roman"/>
                <w:spacing w:val="15"/>
                <w:sz w:val="24"/>
                <w:szCs w:val="24"/>
                <w:lang w:val="sq-AL"/>
              </w:rPr>
              <w:t xml:space="preserve"> </w:t>
            </w:r>
            <w:r w:rsidRPr="0030026C">
              <w:rPr>
                <w:rFonts w:ascii="Times New Roman" w:eastAsia="Calibri" w:hAnsi="Times New Roman" w:cs="Times New Roman"/>
                <w:sz w:val="24"/>
                <w:szCs w:val="24"/>
                <w:lang w:val="sq-AL"/>
              </w:rPr>
              <w:t>i</w:t>
            </w:r>
            <w:r w:rsidRPr="0030026C">
              <w:rPr>
                <w:rFonts w:ascii="Times New Roman" w:eastAsia="Calibri" w:hAnsi="Times New Roman" w:cs="Times New Roman"/>
                <w:spacing w:val="12"/>
                <w:sz w:val="24"/>
                <w:szCs w:val="24"/>
                <w:lang w:val="sq-AL"/>
              </w:rPr>
              <w:t xml:space="preserve"> </w:t>
            </w:r>
            <w:r w:rsidRPr="0030026C">
              <w:rPr>
                <w:rFonts w:ascii="Times New Roman" w:eastAsia="Calibri" w:hAnsi="Times New Roman" w:cs="Times New Roman"/>
                <w:sz w:val="24"/>
                <w:szCs w:val="24"/>
                <w:lang w:val="sq-AL"/>
              </w:rPr>
              <w:t>akteve</w:t>
            </w:r>
            <w:r w:rsidRPr="0030026C">
              <w:rPr>
                <w:rFonts w:ascii="Times New Roman" w:eastAsia="Calibri" w:hAnsi="Times New Roman" w:cs="Times New Roman"/>
                <w:spacing w:val="14"/>
                <w:sz w:val="24"/>
                <w:szCs w:val="24"/>
                <w:lang w:val="sq-AL"/>
              </w:rPr>
              <w:t xml:space="preserve"> </w:t>
            </w:r>
            <w:r w:rsidRPr="0030026C">
              <w:rPr>
                <w:rFonts w:ascii="Times New Roman" w:eastAsia="Calibri" w:hAnsi="Times New Roman" w:cs="Times New Roman"/>
                <w:sz w:val="24"/>
                <w:szCs w:val="24"/>
                <w:lang w:val="sq-AL"/>
              </w:rPr>
              <w:t>të</w:t>
            </w:r>
            <w:r w:rsidRPr="0030026C">
              <w:rPr>
                <w:rFonts w:ascii="Times New Roman" w:eastAsia="Calibri" w:hAnsi="Times New Roman" w:cs="Times New Roman"/>
                <w:spacing w:val="15"/>
                <w:sz w:val="24"/>
                <w:szCs w:val="24"/>
                <w:lang w:val="sq-AL"/>
              </w:rPr>
              <w:t xml:space="preserve"> </w:t>
            </w:r>
            <w:r w:rsidRPr="0030026C">
              <w:rPr>
                <w:rFonts w:ascii="Times New Roman" w:eastAsia="Calibri" w:hAnsi="Times New Roman" w:cs="Times New Roman"/>
                <w:sz w:val="24"/>
                <w:szCs w:val="24"/>
                <w:lang w:val="sq-AL"/>
              </w:rPr>
              <w:t>nxjerra nga Kryetari i Njësisë dhe i vendimeve të</w:t>
            </w:r>
            <w:r w:rsidRPr="0030026C">
              <w:rPr>
                <w:rFonts w:ascii="Times New Roman" w:eastAsia="Calibri" w:hAnsi="Times New Roman" w:cs="Times New Roman"/>
                <w:spacing w:val="1"/>
                <w:sz w:val="24"/>
                <w:szCs w:val="24"/>
                <w:lang w:val="sq-AL"/>
              </w:rPr>
              <w:t xml:space="preserve"> </w:t>
            </w:r>
            <w:r w:rsidRPr="0030026C">
              <w:rPr>
                <w:rFonts w:ascii="Times New Roman" w:eastAsia="Calibri" w:hAnsi="Times New Roman" w:cs="Times New Roman"/>
                <w:sz w:val="24"/>
                <w:szCs w:val="24"/>
                <w:lang w:val="sq-AL"/>
              </w:rPr>
              <w:t>Këshillit</w:t>
            </w:r>
            <w:r w:rsidRPr="0030026C">
              <w:rPr>
                <w:rFonts w:ascii="Times New Roman" w:eastAsia="Calibri" w:hAnsi="Times New Roman" w:cs="Times New Roman"/>
                <w:spacing w:val="-3"/>
                <w:sz w:val="24"/>
                <w:szCs w:val="24"/>
                <w:lang w:val="sq-AL"/>
              </w:rPr>
              <w:t xml:space="preserve"> </w:t>
            </w:r>
            <w:r w:rsidRPr="0030026C">
              <w:rPr>
                <w:rFonts w:ascii="Times New Roman" w:eastAsia="Calibri" w:hAnsi="Times New Roman" w:cs="Times New Roman"/>
                <w:sz w:val="24"/>
                <w:szCs w:val="24"/>
                <w:lang w:val="sq-AL"/>
              </w:rPr>
              <w:t>të Njësisë;</w:t>
            </w:r>
          </w:p>
        </w:tc>
      </w:tr>
      <w:tr w:rsidR="0030026C" w:rsidRPr="0030026C" w14:paraId="1320DAE1" w14:textId="77777777" w:rsidTr="00D34965">
        <w:trPr>
          <w:trHeight w:val="410"/>
        </w:trPr>
        <w:tc>
          <w:tcPr>
            <w:tcW w:w="4281" w:type="dxa"/>
            <w:gridSpan w:val="2"/>
          </w:tcPr>
          <w:p w14:paraId="1E211D96" w14:textId="77777777" w:rsidR="00203821" w:rsidRPr="0030026C" w:rsidRDefault="00203821" w:rsidP="00E64CFB">
            <w:pPr>
              <w:widowControl w:val="0"/>
              <w:tabs>
                <w:tab w:val="left" w:pos="360"/>
              </w:tabs>
              <w:autoSpaceDE w:val="0"/>
              <w:autoSpaceDN w:val="0"/>
              <w:spacing w:after="0" w:line="242" w:lineRule="auto"/>
              <w:ind w:right="590"/>
              <w:jc w:val="both"/>
              <w:rPr>
                <w:rFonts w:ascii="Times New Roman" w:eastAsia="Calibri" w:hAnsi="Times New Roman" w:cs="Times New Roman"/>
                <w:sz w:val="24"/>
                <w:szCs w:val="24"/>
                <w:lang w:val="sq-AL"/>
              </w:rPr>
            </w:pPr>
            <w:r w:rsidRPr="0030026C">
              <w:rPr>
                <w:rFonts w:ascii="Times New Roman" w:eastAsia="Calibri" w:hAnsi="Times New Roman" w:cs="Times New Roman"/>
                <w:i/>
                <w:iCs/>
                <w:sz w:val="24"/>
                <w:szCs w:val="24"/>
                <w:lang w:val="sq-AL"/>
              </w:rPr>
              <w:t>Njësia Shpenzuese që menaxhon programin :</w:t>
            </w:r>
          </w:p>
        </w:tc>
        <w:tc>
          <w:tcPr>
            <w:tcW w:w="5835" w:type="dxa"/>
          </w:tcPr>
          <w:p w14:paraId="7778C14F" w14:textId="77777777" w:rsidR="00203821" w:rsidRPr="0030026C" w:rsidRDefault="00203821" w:rsidP="00E64CFB">
            <w:pPr>
              <w:widowControl w:val="0"/>
              <w:tabs>
                <w:tab w:val="left" w:pos="360"/>
                <w:tab w:val="left" w:pos="417"/>
              </w:tabs>
              <w:autoSpaceDE w:val="0"/>
              <w:autoSpaceDN w:val="0"/>
              <w:spacing w:after="0" w:line="287" w:lineRule="exact"/>
              <w:jc w:val="both"/>
              <w:rPr>
                <w:rFonts w:ascii="Times New Roman" w:eastAsia="Calibri" w:hAnsi="Times New Roman" w:cs="Times New Roman"/>
                <w:sz w:val="24"/>
                <w:szCs w:val="24"/>
                <w:lang w:val="sq-AL"/>
              </w:rPr>
            </w:pPr>
          </w:p>
          <w:p w14:paraId="6E9CDEEB" w14:textId="77777777" w:rsidR="00203821" w:rsidRPr="0030026C" w:rsidRDefault="00203821" w:rsidP="00276E62">
            <w:pPr>
              <w:widowControl w:val="0"/>
              <w:numPr>
                <w:ilvl w:val="0"/>
                <w:numId w:val="20"/>
              </w:numPr>
              <w:tabs>
                <w:tab w:val="left" w:pos="360"/>
                <w:tab w:val="left" w:pos="468"/>
              </w:tabs>
              <w:autoSpaceDE w:val="0"/>
              <w:autoSpaceDN w:val="0"/>
              <w:spacing w:after="0" w:line="240" w:lineRule="auto"/>
              <w:ind w:left="0" w:right="99"/>
              <w:jc w:val="both"/>
              <w:rPr>
                <w:rFonts w:ascii="Times New Roman" w:eastAsia="Calibri" w:hAnsi="Times New Roman" w:cs="Times New Roman"/>
                <w:sz w:val="24"/>
                <w:szCs w:val="24"/>
                <w:lang w:val="sq-AL"/>
              </w:rPr>
            </w:pPr>
            <w:r w:rsidRPr="0030026C">
              <w:rPr>
                <w:rFonts w:ascii="Times New Roman" w:eastAsia="Calibri" w:hAnsi="Times New Roman" w:cs="Times New Roman"/>
                <w:sz w:val="24"/>
                <w:szCs w:val="24"/>
                <w:lang w:val="sq-AL"/>
              </w:rPr>
              <w:t>Bashkia Berat (qendra)</w:t>
            </w:r>
          </w:p>
        </w:tc>
      </w:tr>
    </w:tbl>
    <w:p w14:paraId="7A69E51B" w14:textId="22D2C686" w:rsidR="004020D8" w:rsidRPr="00102E73" w:rsidRDefault="00122F1F" w:rsidP="00E64CFB">
      <w:pPr>
        <w:tabs>
          <w:tab w:val="left" w:pos="360"/>
        </w:tabs>
        <w:jc w:val="both"/>
        <w:rPr>
          <w:lang w:val="sq-AL"/>
        </w:rPr>
      </w:pPr>
      <w:r w:rsidRPr="00102E73">
        <w:rPr>
          <w:lang w:val="sq-AL"/>
        </w:rPr>
        <w:lastRenderedPageBreak/>
        <w:t xml:space="preserve">Tabela e mëposhtme paraqet informacion mbi shpenzimet totale të programit sipas kategorive ekonomike për vitin aktual buxhetor dhe realizimin për </w:t>
      </w:r>
      <w:r w:rsidR="00C02299" w:rsidRPr="00102E73">
        <w:rPr>
          <w:lang w:val="sq-AL"/>
        </w:rPr>
        <w:t>periudh</w:t>
      </w:r>
      <w:r w:rsidR="00C03CAB" w:rsidRPr="00102E73">
        <w:rPr>
          <w:lang w:val="sq-AL"/>
        </w:rPr>
        <w:t>ë</w:t>
      </w:r>
      <w:r w:rsidR="00C02299" w:rsidRPr="00102E73">
        <w:rPr>
          <w:lang w:val="sq-AL"/>
        </w:rPr>
        <w:t xml:space="preserve">n </w:t>
      </w:r>
      <w:r w:rsidR="00F04E11" w:rsidRPr="00102E73">
        <w:rPr>
          <w:lang w:val="sq-AL"/>
        </w:rPr>
        <w:t xml:space="preserve">janar – </w:t>
      </w:r>
      <w:r w:rsidR="008A349E" w:rsidRPr="00102E73">
        <w:rPr>
          <w:lang w:val="sq-AL"/>
        </w:rPr>
        <w:t xml:space="preserve">dhjetor </w:t>
      </w:r>
      <w:r w:rsidR="00C02299" w:rsidRPr="00102E73">
        <w:rPr>
          <w:lang w:val="sq-AL"/>
        </w:rPr>
        <w:t>2022.</w:t>
      </w:r>
    </w:p>
    <w:p w14:paraId="22CFE82B" w14:textId="69B44B4E" w:rsidR="00BA361D" w:rsidRPr="00102E73" w:rsidRDefault="00122F1F" w:rsidP="00121F05">
      <w:pPr>
        <w:pStyle w:val="NormalWeb"/>
      </w:pPr>
      <w:r w:rsidRPr="00102E73">
        <w:t>Shpenzimet e Programit sipas Kategorive ekonomike</w:t>
      </w:r>
      <w:r w:rsidR="00BA361D" w:rsidRPr="00102E73">
        <w:t xml:space="preserve"> </w:t>
      </w:r>
      <w:r w:rsidR="009B7608" w:rsidRPr="00102E73">
        <w:tab/>
      </w:r>
      <w:r w:rsidR="009B7608" w:rsidRPr="00102E73">
        <w:tab/>
      </w:r>
      <w:r w:rsidR="009B7608" w:rsidRPr="00102E73">
        <w:tab/>
      </w:r>
      <w:r w:rsidR="00BA361D" w:rsidRPr="00102E73">
        <w:t>n</w:t>
      </w:r>
      <w:r w:rsidR="00845408" w:rsidRPr="00102E73">
        <w:t>ë</w:t>
      </w:r>
      <w:r w:rsidR="00BA361D" w:rsidRPr="00102E73">
        <w:t xml:space="preserve"> lek</w:t>
      </w:r>
      <w:r w:rsidR="00845408" w:rsidRPr="00102E73">
        <w:t>ë</w:t>
      </w:r>
    </w:p>
    <w:tbl>
      <w:tblPr>
        <w:tblW w:w="10500" w:type="dxa"/>
        <w:tblLook w:val="04A0" w:firstRow="1" w:lastRow="0" w:firstColumn="1" w:lastColumn="0" w:noHBand="0" w:noVBand="1"/>
      </w:tblPr>
      <w:tblGrid>
        <w:gridCol w:w="1171"/>
        <w:gridCol w:w="3189"/>
        <w:gridCol w:w="1944"/>
        <w:gridCol w:w="1581"/>
        <w:gridCol w:w="1464"/>
        <w:gridCol w:w="1151"/>
      </w:tblGrid>
      <w:tr w:rsidR="00102E73" w:rsidRPr="00102E73" w14:paraId="6FEE833F" w14:textId="77777777" w:rsidTr="00134406">
        <w:trPr>
          <w:trHeight w:val="300"/>
        </w:trPr>
        <w:tc>
          <w:tcPr>
            <w:tcW w:w="1171" w:type="dxa"/>
            <w:tcBorders>
              <w:top w:val="single" w:sz="4" w:space="0" w:color="9BC2E6"/>
              <w:left w:val="single" w:sz="4" w:space="0" w:color="9BC2E6"/>
              <w:bottom w:val="single" w:sz="4" w:space="0" w:color="9BC2E6"/>
              <w:right w:val="nil"/>
            </w:tcBorders>
            <w:shd w:val="clear" w:color="5B9BD5" w:fill="5B9BD5"/>
            <w:noWrap/>
            <w:vAlign w:val="center"/>
            <w:hideMark/>
          </w:tcPr>
          <w:p w14:paraId="21177B38" w14:textId="77777777" w:rsidR="00102E73" w:rsidRPr="00102E73" w:rsidRDefault="00102E73" w:rsidP="00102E73">
            <w:pPr>
              <w:spacing w:after="0" w:line="240" w:lineRule="auto"/>
              <w:rPr>
                <w:rFonts w:ascii="Calibri Light" w:eastAsia="Times New Roman" w:hAnsi="Calibri Light" w:cs="Calibri Light"/>
                <w:b/>
                <w:bCs/>
                <w:color w:val="FFFFFF"/>
              </w:rPr>
            </w:pPr>
            <w:r w:rsidRPr="00102E73">
              <w:rPr>
                <w:rFonts w:ascii="Calibri Light" w:eastAsia="Times New Roman" w:hAnsi="Calibri Light" w:cs="Calibri Light"/>
                <w:b/>
                <w:bCs/>
                <w:color w:val="FFFFFF"/>
              </w:rPr>
              <w:t>Llog</w:t>
            </w:r>
          </w:p>
        </w:tc>
        <w:tc>
          <w:tcPr>
            <w:tcW w:w="3189" w:type="dxa"/>
            <w:tcBorders>
              <w:top w:val="single" w:sz="4" w:space="0" w:color="9BC2E6"/>
              <w:left w:val="nil"/>
              <w:bottom w:val="single" w:sz="4" w:space="0" w:color="9BC2E6"/>
              <w:right w:val="nil"/>
            </w:tcBorders>
            <w:shd w:val="clear" w:color="5B9BD5" w:fill="5B9BD5"/>
            <w:noWrap/>
            <w:vAlign w:val="center"/>
            <w:hideMark/>
          </w:tcPr>
          <w:p w14:paraId="1CDEC89F" w14:textId="77777777" w:rsidR="00102E73" w:rsidRPr="00102E73" w:rsidRDefault="00102E73" w:rsidP="00102E73">
            <w:pPr>
              <w:spacing w:after="0" w:line="240" w:lineRule="auto"/>
              <w:rPr>
                <w:rFonts w:ascii="Calibri Light" w:eastAsia="Times New Roman" w:hAnsi="Calibri Light" w:cs="Calibri Light"/>
                <w:b/>
                <w:bCs/>
                <w:color w:val="FFFFFF"/>
              </w:rPr>
            </w:pPr>
            <w:r w:rsidRPr="00102E73">
              <w:rPr>
                <w:rFonts w:ascii="Calibri Light" w:eastAsia="Times New Roman" w:hAnsi="Calibri Light" w:cs="Calibri Light"/>
                <w:b/>
                <w:bCs/>
                <w:color w:val="FFFFFF"/>
              </w:rPr>
              <w:t>Pershkrimi</w:t>
            </w:r>
          </w:p>
        </w:tc>
        <w:tc>
          <w:tcPr>
            <w:tcW w:w="1944" w:type="dxa"/>
            <w:tcBorders>
              <w:top w:val="single" w:sz="4" w:space="0" w:color="9BC2E6"/>
              <w:left w:val="nil"/>
              <w:bottom w:val="single" w:sz="4" w:space="0" w:color="9BC2E6"/>
              <w:right w:val="nil"/>
            </w:tcBorders>
            <w:shd w:val="clear" w:color="5B9BD5" w:fill="5B9BD5"/>
            <w:vAlign w:val="center"/>
            <w:hideMark/>
          </w:tcPr>
          <w:p w14:paraId="29C334DC" w14:textId="77777777" w:rsidR="00102E73" w:rsidRPr="00102E73" w:rsidRDefault="00102E73" w:rsidP="00102E73">
            <w:pPr>
              <w:spacing w:after="0" w:line="240" w:lineRule="auto"/>
              <w:jc w:val="center"/>
              <w:rPr>
                <w:rFonts w:ascii="Calibri Light" w:eastAsia="Times New Roman" w:hAnsi="Calibri Light" w:cs="Calibri Light"/>
                <w:b/>
                <w:bCs/>
                <w:color w:val="FFFFFF"/>
              </w:rPr>
            </w:pPr>
            <w:r w:rsidRPr="00102E73">
              <w:rPr>
                <w:rFonts w:ascii="Calibri Light" w:eastAsia="Times New Roman" w:hAnsi="Calibri Light" w:cs="Calibri Light"/>
                <w:b/>
                <w:bCs/>
                <w:color w:val="FFFFFF"/>
              </w:rPr>
              <w:t>Plan Buxhet 2022 fillestar</w:t>
            </w:r>
          </w:p>
        </w:tc>
        <w:tc>
          <w:tcPr>
            <w:tcW w:w="1581" w:type="dxa"/>
            <w:tcBorders>
              <w:top w:val="single" w:sz="4" w:space="0" w:color="9BC2E6"/>
              <w:left w:val="nil"/>
              <w:bottom w:val="single" w:sz="4" w:space="0" w:color="9BC2E6"/>
              <w:right w:val="nil"/>
            </w:tcBorders>
            <w:shd w:val="clear" w:color="5B9BD5" w:fill="5B9BD5"/>
            <w:vAlign w:val="center"/>
            <w:hideMark/>
          </w:tcPr>
          <w:p w14:paraId="40CF9F22" w14:textId="77777777" w:rsidR="00102E73" w:rsidRPr="00102E73" w:rsidRDefault="00102E73" w:rsidP="00102E73">
            <w:pPr>
              <w:spacing w:after="0" w:line="240" w:lineRule="auto"/>
              <w:jc w:val="center"/>
              <w:rPr>
                <w:rFonts w:ascii="Calibri Light" w:eastAsia="Times New Roman" w:hAnsi="Calibri Light" w:cs="Calibri Light"/>
                <w:b/>
                <w:bCs/>
                <w:color w:val="FFFFFF"/>
              </w:rPr>
            </w:pPr>
            <w:r w:rsidRPr="00102E73">
              <w:rPr>
                <w:rFonts w:ascii="Calibri Light" w:eastAsia="Times New Roman" w:hAnsi="Calibri Light" w:cs="Calibri Light"/>
                <w:b/>
                <w:bCs/>
                <w:color w:val="FFFFFF"/>
              </w:rPr>
              <w:t>Plan Buxhet 2022 i ndryshuar</w:t>
            </w:r>
          </w:p>
        </w:tc>
        <w:tc>
          <w:tcPr>
            <w:tcW w:w="1464" w:type="dxa"/>
            <w:tcBorders>
              <w:top w:val="single" w:sz="4" w:space="0" w:color="9BC2E6"/>
              <w:left w:val="nil"/>
              <w:bottom w:val="single" w:sz="4" w:space="0" w:color="9BC2E6"/>
              <w:right w:val="nil"/>
            </w:tcBorders>
            <w:shd w:val="clear" w:color="5B9BD5" w:fill="5B9BD5"/>
            <w:vAlign w:val="center"/>
            <w:hideMark/>
          </w:tcPr>
          <w:p w14:paraId="7818B291" w14:textId="77777777" w:rsidR="00102E73" w:rsidRPr="00102E73" w:rsidRDefault="00102E73" w:rsidP="00102E73">
            <w:pPr>
              <w:spacing w:after="0" w:line="240" w:lineRule="auto"/>
              <w:jc w:val="center"/>
              <w:rPr>
                <w:rFonts w:ascii="Calibri Light" w:eastAsia="Times New Roman" w:hAnsi="Calibri Light" w:cs="Calibri Light"/>
                <w:b/>
                <w:bCs/>
                <w:color w:val="FFFFFF"/>
              </w:rPr>
            </w:pPr>
            <w:r w:rsidRPr="00102E73">
              <w:rPr>
                <w:rFonts w:ascii="Calibri Light" w:eastAsia="Times New Roman" w:hAnsi="Calibri Light" w:cs="Calibri Light"/>
                <w:b/>
                <w:bCs/>
                <w:color w:val="FFFFFF"/>
              </w:rPr>
              <w:t>Fakt 2022</w:t>
            </w:r>
          </w:p>
        </w:tc>
        <w:tc>
          <w:tcPr>
            <w:tcW w:w="1151" w:type="dxa"/>
            <w:tcBorders>
              <w:top w:val="single" w:sz="4" w:space="0" w:color="9BC2E6"/>
              <w:left w:val="nil"/>
              <w:bottom w:val="single" w:sz="4" w:space="0" w:color="9BC2E6"/>
              <w:right w:val="single" w:sz="4" w:space="0" w:color="9BC2E6"/>
            </w:tcBorders>
            <w:shd w:val="clear" w:color="5B9BD5" w:fill="5B9BD5"/>
            <w:vAlign w:val="center"/>
            <w:hideMark/>
          </w:tcPr>
          <w:p w14:paraId="66874EFF" w14:textId="77777777" w:rsidR="00102E73" w:rsidRPr="00102E73" w:rsidRDefault="00102E73" w:rsidP="00102E73">
            <w:pPr>
              <w:spacing w:after="0" w:line="240" w:lineRule="auto"/>
              <w:jc w:val="center"/>
              <w:rPr>
                <w:rFonts w:ascii="Calibri Light" w:eastAsia="Times New Roman" w:hAnsi="Calibri Light" w:cs="Calibri Light"/>
                <w:b/>
                <w:bCs/>
                <w:color w:val="FFFFFF"/>
              </w:rPr>
            </w:pPr>
            <w:r w:rsidRPr="00102E73">
              <w:rPr>
                <w:rFonts w:ascii="Calibri Light" w:eastAsia="Times New Roman" w:hAnsi="Calibri Light" w:cs="Calibri Light"/>
                <w:b/>
                <w:bCs/>
                <w:color w:val="FFFFFF"/>
              </w:rPr>
              <w:t>Realizimi vjetor ne %</w:t>
            </w:r>
          </w:p>
        </w:tc>
      </w:tr>
      <w:tr w:rsidR="00102E73" w:rsidRPr="00102E73" w14:paraId="1006C41B" w14:textId="77777777" w:rsidTr="00134406">
        <w:trPr>
          <w:trHeight w:val="125"/>
        </w:trPr>
        <w:tc>
          <w:tcPr>
            <w:tcW w:w="1171" w:type="dxa"/>
            <w:tcBorders>
              <w:top w:val="single" w:sz="4" w:space="0" w:color="9BC2E6"/>
              <w:left w:val="single" w:sz="4" w:space="0" w:color="9BC2E6"/>
              <w:bottom w:val="single" w:sz="4" w:space="0" w:color="9BC2E6"/>
              <w:right w:val="nil"/>
            </w:tcBorders>
            <w:shd w:val="clear" w:color="DDEBF7" w:fill="DDEBF7"/>
            <w:noWrap/>
            <w:vAlign w:val="center"/>
            <w:hideMark/>
          </w:tcPr>
          <w:p w14:paraId="2C2DF655" w14:textId="77777777" w:rsidR="00102E73" w:rsidRPr="00102E73" w:rsidRDefault="00102E73" w:rsidP="00102E73">
            <w:pPr>
              <w:spacing w:after="0" w:line="240" w:lineRule="auto"/>
              <w:jc w:val="center"/>
              <w:rPr>
                <w:rFonts w:ascii="Calibri Light" w:eastAsia="Times New Roman" w:hAnsi="Calibri Light" w:cs="Calibri Light"/>
                <w:color w:val="000000"/>
              </w:rPr>
            </w:pPr>
            <w:r w:rsidRPr="00102E73">
              <w:rPr>
                <w:rFonts w:ascii="Calibri Light" w:eastAsia="Times New Roman" w:hAnsi="Calibri Light" w:cs="Calibri Light"/>
                <w:color w:val="000000"/>
              </w:rPr>
              <w:t>600-601</w:t>
            </w:r>
          </w:p>
        </w:tc>
        <w:tc>
          <w:tcPr>
            <w:tcW w:w="3189" w:type="dxa"/>
            <w:tcBorders>
              <w:top w:val="single" w:sz="4" w:space="0" w:color="9BC2E6"/>
              <w:left w:val="nil"/>
              <w:bottom w:val="single" w:sz="4" w:space="0" w:color="9BC2E6"/>
              <w:right w:val="nil"/>
            </w:tcBorders>
            <w:shd w:val="clear" w:color="DDEBF7" w:fill="DDEBF7"/>
            <w:noWrap/>
            <w:vAlign w:val="center"/>
            <w:hideMark/>
          </w:tcPr>
          <w:p w14:paraId="7A4FEAD3" w14:textId="77777777" w:rsidR="00102E73" w:rsidRPr="00102E73" w:rsidRDefault="00102E73" w:rsidP="00102E73">
            <w:pPr>
              <w:spacing w:after="0" w:line="240" w:lineRule="auto"/>
              <w:rPr>
                <w:rFonts w:ascii="Calibri Light" w:eastAsia="Times New Roman" w:hAnsi="Calibri Light" w:cs="Calibri Light"/>
                <w:color w:val="000000"/>
              </w:rPr>
            </w:pPr>
            <w:r w:rsidRPr="00102E73">
              <w:rPr>
                <w:rFonts w:ascii="Calibri Light" w:eastAsia="Times New Roman" w:hAnsi="Calibri Light" w:cs="Calibri Light"/>
                <w:color w:val="000000"/>
              </w:rPr>
              <w:t>Paga &amp; Sigurime</w:t>
            </w:r>
          </w:p>
        </w:tc>
        <w:tc>
          <w:tcPr>
            <w:tcW w:w="1944" w:type="dxa"/>
            <w:tcBorders>
              <w:top w:val="single" w:sz="4" w:space="0" w:color="9BC2E6"/>
              <w:left w:val="nil"/>
              <w:bottom w:val="single" w:sz="4" w:space="0" w:color="9BC2E6"/>
              <w:right w:val="nil"/>
            </w:tcBorders>
            <w:shd w:val="clear" w:color="DDEBF7" w:fill="DDEBF7"/>
            <w:noWrap/>
            <w:vAlign w:val="center"/>
            <w:hideMark/>
          </w:tcPr>
          <w:p w14:paraId="66F09996"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 xml:space="preserve">                  11,793,000 </w:t>
            </w:r>
          </w:p>
        </w:tc>
        <w:tc>
          <w:tcPr>
            <w:tcW w:w="1581" w:type="dxa"/>
            <w:tcBorders>
              <w:top w:val="single" w:sz="4" w:space="0" w:color="9BC2E6"/>
              <w:left w:val="nil"/>
              <w:bottom w:val="single" w:sz="4" w:space="0" w:color="9BC2E6"/>
              <w:right w:val="nil"/>
            </w:tcBorders>
            <w:shd w:val="clear" w:color="DDEBF7" w:fill="DDEBF7"/>
            <w:noWrap/>
            <w:vAlign w:val="center"/>
            <w:hideMark/>
          </w:tcPr>
          <w:p w14:paraId="3740EFED"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 xml:space="preserve">           </w:t>
            </w:r>
            <w:bookmarkStart w:id="81" w:name="_Hlk130145554"/>
            <w:r w:rsidRPr="00102E73">
              <w:rPr>
                <w:rFonts w:ascii="Calibri Light" w:eastAsia="Times New Roman" w:hAnsi="Calibri Light" w:cs="Calibri Light"/>
                <w:color w:val="000000"/>
              </w:rPr>
              <w:t xml:space="preserve">11,787,375 </w:t>
            </w:r>
            <w:bookmarkEnd w:id="81"/>
          </w:p>
        </w:tc>
        <w:tc>
          <w:tcPr>
            <w:tcW w:w="1464" w:type="dxa"/>
            <w:tcBorders>
              <w:top w:val="single" w:sz="4" w:space="0" w:color="9BC2E6"/>
              <w:left w:val="nil"/>
              <w:bottom w:val="single" w:sz="4" w:space="0" w:color="9BC2E6"/>
              <w:right w:val="nil"/>
            </w:tcBorders>
            <w:shd w:val="clear" w:color="DDEBF7" w:fill="DDEBF7"/>
            <w:noWrap/>
            <w:vAlign w:val="center"/>
            <w:hideMark/>
          </w:tcPr>
          <w:p w14:paraId="5141282B"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 xml:space="preserve">          </w:t>
            </w:r>
            <w:bookmarkStart w:id="82" w:name="_Hlk130145583"/>
            <w:r w:rsidRPr="00102E73">
              <w:rPr>
                <w:rFonts w:ascii="Calibri Light" w:eastAsia="Times New Roman" w:hAnsi="Calibri Light" w:cs="Calibri Light"/>
                <w:color w:val="000000"/>
              </w:rPr>
              <w:t xml:space="preserve">9,868,859 </w:t>
            </w:r>
            <w:bookmarkEnd w:id="82"/>
          </w:p>
        </w:tc>
        <w:tc>
          <w:tcPr>
            <w:tcW w:w="1151" w:type="dxa"/>
            <w:tcBorders>
              <w:top w:val="single" w:sz="4" w:space="0" w:color="9BC2E6"/>
              <w:left w:val="nil"/>
              <w:bottom w:val="single" w:sz="4" w:space="0" w:color="9BC2E6"/>
              <w:right w:val="single" w:sz="4" w:space="0" w:color="9BC2E6"/>
            </w:tcBorders>
            <w:shd w:val="clear" w:color="DDEBF7" w:fill="DDEBF7"/>
            <w:noWrap/>
            <w:vAlign w:val="center"/>
            <w:hideMark/>
          </w:tcPr>
          <w:p w14:paraId="4BAEE7FD"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84%</w:t>
            </w:r>
          </w:p>
        </w:tc>
      </w:tr>
      <w:tr w:rsidR="00102E73" w:rsidRPr="00102E73" w14:paraId="7821D4D9" w14:textId="77777777" w:rsidTr="00134406">
        <w:trPr>
          <w:trHeight w:val="125"/>
        </w:trPr>
        <w:tc>
          <w:tcPr>
            <w:tcW w:w="1171" w:type="dxa"/>
            <w:tcBorders>
              <w:top w:val="single" w:sz="4" w:space="0" w:color="9BC2E6"/>
              <w:left w:val="single" w:sz="4" w:space="0" w:color="9BC2E6"/>
              <w:bottom w:val="single" w:sz="4" w:space="0" w:color="9BC2E6"/>
              <w:right w:val="nil"/>
            </w:tcBorders>
            <w:shd w:val="clear" w:color="auto" w:fill="auto"/>
            <w:noWrap/>
            <w:vAlign w:val="center"/>
            <w:hideMark/>
          </w:tcPr>
          <w:p w14:paraId="6E9E0890" w14:textId="77777777" w:rsidR="00102E73" w:rsidRPr="00102E73" w:rsidRDefault="00102E73" w:rsidP="00102E73">
            <w:pPr>
              <w:spacing w:after="0" w:line="240" w:lineRule="auto"/>
              <w:jc w:val="center"/>
              <w:rPr>
                <w:rFonts w:ascii="Calibri Light" w:eastAsia="Times New Roman" w:hAnsi="Calibri Light" w:cs="Calibri Light"/>
                <w:color w:val="000000"/>
              </w:rPr>
            </w:pPr>
            <w:r w:rsidRPr="00102E73">
              <w:rPr>
                <w:rFonts w:ascii="Calibri Light" w:eastAsia="Times New Roman" w:hAnsi="Calibri Light" w:cs="Calibri Light"/>
                <w:color w:val="000000"/>
              </w:rPr>
              <w:t>602-609</w:t>
            </w:r>
          </w:p>
        </w:tc>
        <w:tc>
          <w:tcPr>
            <w:tcW w:w="3189" w:type="dxa"/>
            <w:tcBorders>
              <w:top w:val="single" w:sz="4" w:space="0" w:color="9BC2E6"/>
              <w:left w:val="nil"/>
              <w:bottom w:val="single" w:sz="4" w:space="0" w:color="9BC2E6"/>
              <w:right w:val="nil"/>
            </w:tcBorders>
            <w:shd w:val="clear" w:color="auto" w:fill="auto"/>
            <w:noWrap/>
            <w:vAlign w:val="center"/>
            <w:hideMark/>
          </w:tcPr>
          <w:p w14:paraId="3FBB6477" w14:textId="77777777" w:rsidR="00102E73" w:rsidRPr="00102E73" w:rsidRDefault="00102E73" w:rsidP="00102E73">
            <w:pPr>
              <w:spacing w:after="0" w:line="240" w:lineRule="auto"/>
              <w:rPr>
                <w:rFonts w:ascii="Calibri Light" w:eastAsia="Times New Roman" w:hAnsi="Calibri Light" w:cs="Calibri Light"/>
                <w:color w:val="000000"/>
              </w:rPr>
            </w:pPr>
            <w:r w:rsidRPr="00102E73">
              <w:rPr>
                <w:rFonts w:ascii="Calibri Light" w:eastAsia="Times New Roman" w:hAnsi="Calibri Light" w:cs="Calibri Light"/>
                <w:color w:val="000000"/>
              </w:rPr>
              <w:t>Shpenzime korrente</w:t>
            </w:r>
          </w:p>
        </w:tc>
        <w:tc>
          <w:tcPr>
            <w:tcW w:w="1944" w:type="dxa"/>
            <w:tcBorders>
              <w:top w:val="single" w:sz="4" w:space="0" w:color="9BC2E6"/>
              <w:left w:val="nil"/>
              <w:bottom w:val="single" w:sz="4" w:space="0" w:color="9BC2E6"/>
              <w:right w:val="nil"/>
            </w:tcBorders>
            <w:shd w:val="clear" w:color="auto" w:fill="auto"/>
            <w:noWrap/>
            <w:vAlign w:val="center"/>
            <w:hideMark/>
          </w:tcPr>
          <w:p w14:paraId="1309EF4B"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 xml:space="preserve">                    1,343,000 </w:t>
            </w:r>
          </w:p>
        </w:tc>
        <w:tc>
          <w:tcPr>
            <w:tcW w:w="1581" w:type="dxa"/>
            <w:tcBorders>
              <w:top w:val="single" w:sz="4" w:space="0" w:color="9BC2E6"/>
              <w:left w:val="nil"/>
              <w:bottom w:val="single" w:sz="4" w:space="0" w:color="9BC2E6"/>
              <w:right w:val="nil"/>
            </w:tcBorders>
            <w:shd w:val="clear" w:color="auto" w:fill="auto"/>
            <w:noWrap/>
            <w:vAlign w:val="center"/>
            <w:hideMark/>
          </w:tcPr>
          <w:p w14:paraId="7F2DBD59"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 xml:space="preserve">             1,348,625 </w:t>
            </w:r>
          </w:p>
        </w:tc>
        <w:tc>
          <w:tcPr>
            <w:tcW w:w="1464" w:type="dxa"/>
            <w:tcBorders>
              <w:top w:val="single" w:sz="4" w:space="0" w:color="9BC2E6"/>
              <w:left w:val="nil"/>
              <w:bottom w:val="single" w:sz="4" w:space="0" w:color="9BC2E6"/>
              <w:right w:val="nil"/>
            </w:tcBorders>
            <w:shd w:val="clear" w:color="auto" w:fill="auto"/>
            <w:noWrap/>
            <w:vAlign w:val="center"/>
            <w:hideMark/>
          </w:tcPr>
          <w:p w14:paraId="18C60CE0"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 xml:space="preserve">              </w:t>
            </w:r>
            <w:bookmarkStart w:id="83" w:name="_Hlk130145643"/>
            <w:r w:rsidRPr="00102E73">
              <w:rPr>
                <w:rFonts w:ascii="Calibri Light" w:eastAsia="Times New Roman" w:hAnsi="Calibri Light" w:cs="Calibri Light"/>
                <w:color w:val="000000"/>
              </w:rPr>
              <w:t xml:space="preserve">676,327 </w:t>
            </w:r>
            <w:bookmarkEnd w:id="83"/>
          </w:p>
        </w:tc>
        <w:tc>
          <w:tcPr>
            <w:tcW w:w="1151" w:type="dxa"/>
            <w:tcBorders>
              <w:top w:val="single" w:sz="4" w:space="0" w:color="9BC2E6"/>
              <w:left w:val="nil"/>
              <w:bottom w:val="single" w:sz="4" w:space="0" w:color="9BC2E6"/>
              <w:right w:val="single" w:sz="4" w:space="0" w:color="9BC2E6"/>
            </w:tcBorders>
            <w:shd w:val="clear" w:color="auto" w:fill="auto"/>
            <w:noWrap/>
            <w:vAlign w:val="center"/>
            <w:hideMark/>
          </w:tcPr>
          <w:p w14:paraId="00E8A580"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50%</w:t>
            </w:r>
          </w:p>
        </w:tc>
      </w:tr>
      <w:tr w:rsidR="00102E73" w:rsidRPr="00102E73" w14:paraId="5644077D" w14:textId="77777777" w:rsidTr="00134406">
        <w:trPr>
          <w:trHeight w:val="125"/>
        </w:trPr>
        <w:tc>
          <w:tcPr>
            <w:tcW w:w="1171" w:type="dxa"/>
            <w:tcBorders>
              <w:top w:val="single" w:sz="4" w:space="0" w:color="9BC2E6"/>
              <w:left w:val="single" w:sz="4" w:space="0" w:color="9BC2E6"/>
              <w:bottom w:val="single" w:sz="4" w:space="0" w:color="9BC2E6"/>
              <w:right w:val="nil"/>
            </w:tcBorders>
            <w:shd w:val="clear" w:color="DDEBF7" w:fill="DDEBF7"/>
            <w:noWrap/>
            <w:vAlign w:val="center"/>
            <w:hideMark/>
          </w:tcPr>
          <w:p w14:paraId="44EF6F43" w14:textId="77777777" w:rsidR="00102E73" w:rsidRPr="00102E73" w:rsidRDefault="00102E73" w:rsidP="00102E73">
            <w:pPr>
              <w:spacing w:after="0" w:line="240" w:lineRule="auto"/>
              <w:jc w:val="center"/>
              <w:rPr>
                <w:rFonts w:ascii="Calibri Light" w:eastAsia="Times New Roman" w:hAnsi="Calibri Light" w:cs="Calibri Light"/>
                <w:color w:val="000000"/>
              </w:rPr>
            </w:pPr>
            <w:r w:rsidRPr="00102E73">
              <w:rPr>
                <w:rFonts w:ascii="Calibri Light" w:eastAsia="Times New Roman" w:hAnsi="Calibri Light" w:cs="Calibri Light"/>
                <w:color w:val="000000"/>
              </w:rPr>
              <w:t>230-231</w:t>
            </w:r>
          </w:p>
        </w:tc>
        <w:tc>
          <w:tcPr>
            <w:tcW w:w="3189" w:type="dxa"/>
            <w:tcBorders>
              <w:top w:val="single" w:sz="4" w:space="0" w:color="9BC2E6"/>
              <w:left w:val="nil"/>
              <w:bottom w:val="single" w:sz="4" w:space="0" w:color="9BC2E6"/>
              <w:right w:val="nil"/>
            </w:tcBorders>
            <w:shd w:val="clear" w:color="DDEBF7" w:fill="DDEBF7"/>
            <w:noWrap/>
            <w:vAlign w:val="center"/>
            <w:hideMark/>
          </w:tcPr>
          <w:p w14:paraId="308C280B" w14:textId="77777777" w:rsidR="00102E73" w:rsidRPr="00102E73" w:rsidRDefault="00102E73" w:rsidP="00102E73">
            <w:pPr>
              <w:spacing w:after="0" w:line="240" w:lineRule="auto"/>
              <w:rPr>
                <w:rFonts w:ascii="Calibri Light" w:eastAsia="Times New Roman" w:hAnsi="Calibri Light" w:cs="Calibri Light"/>
                <w:color w:val="000000"/>
              </w:rPr>
            </w:pPr>
            <w:r w:rsidRPr="00102E73">
              <w:rPr>
                <w:rFonts w:ascii="Calibri Light" w:eastAsia="Times New Roman" w:hAnsi="Calibri Light" w:cs="Calibri Light"/>
                <w:color w:val="000000"/>
              </w:rPr>
              <w:t>Shpenzime kapitale</w:t>
            </w:r>
          </w:p>
        </w:tc>
        <w:tc>
          <w:tcPr>
            <w:tcW w:w="1944" w:type="dxa"/>
            <w:tcBorders>
              <w:top w:val="single" w:sz="4" w:space="0" w:color="9BC2E6"/>
              <w:left w:val="nil"/>
              <w:bottom w:val="single" w:sz="4" w:space="0" w:color="9BC2E6"/>
              <w:right w:val="nil"/>
            </w:tcBorders>
            <w:shd w:val="clear" w:color="DDEBF7" w:fill="DDEBF7"/>
            <w:noWrap/>
            <w:vAlign w:val="center"/>
            <w:hideMark/>
          </w:tcPr>
          <w:p w14:paraId="0BE90B83"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 xml:space="preserve">                                  -   </w:t>
            </w:r>
          </w:p>
        </w:tc>
        <w:tc>
          <w:tcPr>
            <w:tcW w:w="1581" w:type="dxa"/>
            <w:tcBorders>
              <w:top w:val="single" w:sz="4" w:space="0" w:color="9BC2E6"/>
              <w:left w:val="nil"/>
              <w:bottom w:val="single" w:sz="4" w:space="0" w:color="9BC2E6"/>
              <w:right w:val="nil"/>
            </w:tcBorders>
            <w:shd w:val="clear" w:color="DDEBF7" w:fill="DDEBF7"/>
            <w:noWrap/>
            <w:vAlign w:val="center"/>
            <w:hideMark/>
          </w:tcPr>
          <w:p w14:paraId="066B4815"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 xml:space="preserve">                           -   </w:t>
            </w:r>
          </w:p>
        </w:tc>
        <w:tc>
          <w:tcPr>
            <w:tcW w:w="1464" w:type="dxa"/>
            <w:tcBorders>
              <w:top w:val="single" w:sz="4" w:space="0" w:color="9BC2E6"/>
              <w:left w:val="nil"/>
              <w:bottom w:val="single" w:sz="4" w:space="0" w:color="9BC2E6"/>
              <w:right w:val="nil"/>
            </w:tcBorders>
            <w:shd w:val="clear" w:color="DDEBF7" w:fill="DDEBF7"/>
            <w:noWrap/>
            <w:vAlign w:val="center"/>
            <w:hideMark/>
          </w:tcPr>
          <w:p w14:paraId="5CB8F68A" w14:textId="77777777" w:rsidR="00102E73" w:rsidRPr="00102E73" w:rsidRDefault="00102E73" w:rsidP="00102E73">
            <w:pPr>
              <w:spacing w:after="0" w:line="240" w:lineRule="auto"/>
              <w:jc w:val="right"/>
              <w:rPr>
                <w:rFonts w:ascii="Calibri Light" w:eastAsia="Times New Roman" w:hAnsi="Calibri Light" w:cs="Calibri Light"/>
                <w:color w:val="000000"/>
              </w:rPr>
            </w:pPr>
            <w:r w:rsidRPr="00102E73">
              <w:rPr>
                <w:rFonts w:ascii="Calibri Light" w:eastAsia="Times New Roman" w:hAnsi="Calibri Light" w:cs="Calibri Light"/>
                <w:color w:val="000000"/>
              </w:rPr>
              <w:t xml:space="preserve">                        -   </w:t>
            </w:r>
          </w:p>
        </w:tc>
        <w:tc>
          <w:tcPr>
            <w:tcW w:w="1151" w:type="dxa"/>
            <w:tcBorders>
              <w:top w:val="single" w:sz="4" w:space="0" w:color="9BC2E6"/>
              <w:left w:val="nil"/>
              <w:bottom w:val="single" w:sz="4" w:space="0" w:color="9BC2E6"/>
              <w:right w:val="single" w:sz="4" w:space="0" w:color="9BC2E6"/>
            </w:tcBorders>
            <w:shd w:val="clear" w:color="DDEBF7" w:fill="DDEBF7"/>
            <w:noWrap/>
            <w:vAlign w:val="center"/>
            <w:hideMark/>
          </w:tcPr>
          <w:p w14:paraId="3ED6ECB7" w14:textId="77777777" w:rsidR="00102E73" w:rsidRPr="00102E73" w:rsidRDefault="00102E73" w:rsidP="00102E73">
            <w:pPr>
              <w:spacing w:after="0" w:line="240" w:lineRule="auto"/>
              <w:jc w:val="right"/>
              <w:rPr>
                <w:rFonts w:ascii="Calibri Light" w:eastAsia="Times New Roman" w:hAnsi="Calibri Light" w:cs="Calibri Light"/>
                <w:color w:val="000000"/>
              </w:rPr>
            </w:pPr>
          </w:p>
        </w:tc>
      </w:tr>
      <w:tr w:rsidR="00102E73" w:rsidRPr="00102E73" w14:paraId="138BACEA" w14:textId="77777777" w:rsidTr="00134406">
        <w:trPr>
          <w:trHeight w:val="125"/>
        </w:trPr>
        <w:tc>
          <w:tcPr>
            <w:tcW w:w="4360"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0AE02C8A" w14:textId="77777777" w:rsidR="00102E73" w:rsidRPr="00102E73" w:rsidRDefault="00102E73" w:rsidP="00102E73">
            <w:pPr>
              <w:spacing w:after="0" w:line="240" w:lineRule="auto"/>
              <w:rPr>
                <w:rFonts w:ascii="Calibri Light" w:eastAsia="Times New Roman" w:hAnsi="Calibri Light" w:cs="Calibri Light"/>
                <w:b/>
                <w:bCs/>
                <w:color w:val="000000"/>
              </w:rPr>
            </w:pPr>
            <w:r w:rsidRPr="00102E73">
              <w:rPr>
                <w:rFonts w:ascii="Calibri Light" w:eastAsia="Times New Roman" w:hAnsi="Calibri Light" w:cs="Calibri Light"/>
                <w:b/>
                <w:bCs/>
                <w:color w:val="000000"/>
              </w:rPr>
              <w:t>Programi 03140 Shërbimet e Policisë Vendore</w:t>
            </w:r>
          </w:p>
        </w:tc>
        <w:tc>
          <w:tcPr>
            <w:tcW w:w="1944" w:type="dxa"/>
            <w:tcBorders>
              <w:top w:val="single" w:sz="4" w:space="0" w:color="9BC2E6"/>
              <w:left w:val="nil"/>
              <w:bottom w:val="single" w:sz="4" w:space="0" w:color="9BC2E6"/>
              <w:right w:val="nil"/>
            </w:tcBorders>
            <w:shd w:val="clear" w:color="auto" w:fill="auto"/>
            <w:noWrap/>
            <w:vAlign w:val="center"/>
            <w:hideMark/>
          </w:tcPr>
          <w:p w14:paraId="551973B6" w14:textId="77777777" w:rsidR="00102E73" w:rsidRPr="00102E73" w:rsidRDefault="00102E73" w:rsidP="00102E73">
            <w:pPr>
              <w:spacing w:after="0" w:line="240" w:lineRule="auto"/>
              <w:jc w:val="right"/>
              <w:rPr>
                <w:rFonts w:ascii="Calibri Light" w:eastAsia="Times New Roman" w:hAnsi="Calibri Light" w:cs="Calibri Light"/>
                <w:b/>
                <w:bCs/>
                <w:color w:val="000000"/>
              </w:rPr>
            </w:pPr>
            <w:r w:rsidRPr="00102E73">
              <w:rPr>
                <w:rFonts w:ascii="Calibri Light" w:eastAsia="Times New Roman" w:hAnsi="Calibri Light" w:cs="Calibri Light"/>
                <w:b/>
                <w:bCs/>
                <w:color w:val="000000"/>
              </w:rPr>
              <w:t xml:space="preserve">             13,136,000 </w:t>
            </w:r>
          </w:p>
        </w:tc>
        <w:tc>
          <w:tcPr>
            <w:tcW w:w="1581" w:type="dxa"/>
            <w:tcBorders>
              <w:top w:val="single" w:sz="4" w:space="0" w:color="9BC2E6"/>
              <w:left w:val="nil"/>
              <w:bottom w:val="single" w:sz="4" w:space="0" w:color="9BC2E6"/>
              <w:right w:val="nil"/>
            </w:tcBorders>
            <w:shd w:val="clear" w:color="auto" w:fill="auto"/>
            <w:noWrap/>
            <w:vAlign w:val="center"/>
            <w:hideMark/>
          </w:tcPr>
          <w:p w14:paraId="4C78F531" w14:textId="77777777" w:rsidR="00102E73" w:rsidRPr="00102E73" w:rsidRDefault="00102E73" w:rsidP="00102E73">
            <w:pPr>
              <w:spacing w:after="0" w:line="240" w:lineRule="auto"/>
              <w:jc w:val="right"/>
              <w:rPr>
                <w:rFonts w:ascii="Calibri Light" w:eastAsia="Times New Roman" w:hAnsi="Calibri Light" w:cs="Calibri Light"/>
                <w:b/>
                <w:bCs/>
                <w:color w:val="000000"/>
              </w:rPr>
            </w:pPr>
            <w:r w:rsidRPr="00102E73">
              <w:rPr>
                <w:rFonts w:ascii="Calibri Light" w:eastAsia="Times New Roman" w:hAnsi="Calibri Light" w:cs="Calibri Light"/>
                <w:b/>
                <w:bCs/>
                <w:color w:val="000000"/>
              </w:rPr>
              <w:t xml:space="preserve">       13,136,000 </w:t>
            </w:r>
          </w:p>
        </w:tc>
        <w:tc>
          <w:tcPr>
            <w:tcW w:w="1464" w:type="dxa"/>
            <w:tcBorders>
              <w:top w:val="single" w:sz="4" w:space="0" w:color="9BC2E6"/>
              <w:left w:val="nil"/>
              <w:bottom w:val="single" w:sz="4" w:space="0" w:color="9BC2E6"/>
              <w:right w:val="nil"/>
            </w:tcBorders>
            <w:shd w:val="clear" w:color="auto" w:fill="auto"/>
            <w:noWrap/>
            <w:vAlign w:val="center"/>
            <w:hideMark/>
          </w:tcPr>
          <w:p w14:paraId="57633E1A" w14:textId="77777777" w:rsidR="00102E73" w:rsidRPr="00102E73" w:rsidRDefault="00102E73" w:rsidP="00102E73">
            <w:pPr>
              <w:spacing w:after="0" w:line="240" w:lineRule="auto"/>
              <w:jc w:val="right"/>
              <w:rPr>
                <w:rFonts w:ascii="Calibri Light" w:eastAsia="Times New Roman" w:hAnsi="Calibri Light" w:cs="Calibri Light"/>
                <w:b/>
                <w:bCs/>
                <w:color w:val="000000"/>
              </w:rPr>
            </w:pPr>
            <w:r w:rsidRPr="00102E73">
              <w:rPr>
                <w:rFonts w:ascii="Calibri Light" w:eastAsia="Times New Roman" w:hAnsi="Calibri Light" w:cs="Calibri Light"/>
                <w:b/>
                <w:bCs/>
                <w:color w:val="000000"/>
              </w:rPr>
              <w:t xml:space="preserve">     </w:t>
            </w:r>
            <w:bookmarkStart w:id="84" w:name="_Hlk130145452"/>
            <w:r w:rsidRPr="00102E73">
              <w:rPr>
                <w:rFonts w:ascii="Calibri Light" w:eastAsia="Times New Roman" w:hAnsi="Calibri Light" w:cs="Calibri Light"/>
                <w:b/>
                <w:bCs/>
                <w:color w:val="000000"/>
              </w:rPr>
              <w:t xml:space="preserve">10,545,186 </w:t>
            </w:r>
            <w:bookmarkEnd w:id="84"/>
          </w:p>
        </w:tc>
        <w:tc>
          <w:tcPr>
            <w:tcW w:w="1151" w:type="dxa"/>
            <w:tcBorders>
              <w:top w:val="single" w:sz="4" w:space="0" w:color="9BC2E6"/>
              <w:left w:val="nil"/>
              <w:bottom w:val="single" w:sz="4" w:space="0" w:color="9BC2E6"/>
              <w:right w:val="single" w:sz="4" w:space="0" w:color="9BC2E6"/>
            </w:tcBorders>
            <w:shd w:val="clear" w:color="auto" w:fill="auto"/>
            <w:noWrap/>
            <w:vAlign w:val="center"/>
            <w:hideMark/>
          </w:tcPr>
          <w:p w14:paraId="15525B77" w14:textId="77777777" w:rsidR="00102E73" w:rsidRPr="00102E73" w:rsidRDefault="00102E73" w:rsidP="00102E73">
            <w:pPr>
              <w:spacing w:after="0" w:line="240" w:lineRule="auto"/>
              <w:jc w:val="right"/>
              <w:rPr>
                <w:rFonts w:ascii="Calibri Light" w:eastAsia="Times New Roman" w:hAnsi="Calibri Light" w:cs="Calibri Light"/>
                <w:b/>
                <w:bCs/>
                <w:color w:val="000000"/>
              </w:rPr>
            </w:pPr>
            <w:r w:rsidRPr="00102E73">
              <w:rPr>
                <w:rFonts w:ascii="Calibri Light" w:eastAsia="Times New Roman" w:hAnsi="Calibri Light" w:cs="Calibri Light"/>
                <w:b/>
                <w:bCs/>
                <w:color w:val="000000"/>
              </w:rPr>
              <w:t>80%</w:t>
            </w:r>
          </w:p>
        </w:tc>
      </w:tr>
    </w:tbl>
    <w:p w14:paraId="4F565784" w14:textId="77777777" w:rsidR="008D7354" w:rsidRPr="00085FB8" w:rsidRDefault="008D7354" w:rsidP="00E64CFB">
      <w:pPr>
        <w:tabs>
          <w:tab w:val="left" w:pos="360"/>
          <w:tab w:val="left" w:pos="8364"/>
        </w:tabs>
        <w:spacing w:after="0" w:line="240" w:lineRule="auto"/>
        <w:ind w:right="24"/>
        <w:jc w:val="both"/>
        <w:rPr>
          <w:rFonts w:ascii="Times New Roman" w:eastAsia="Times New Roman" w:hAnsi="Times New Roman" w:cs="Times New Roman"/>
          <w:noProof/>
          <w:color w:val="FF0000"/>
          <w:lang w:val="en-AU"/>
        </w:rPr>
      </w:pPr>
    </w:p>
    <w:p w14:paraId="4C31EE57" w14:textId="7830B240" w:rsidR="00CC7659" w:rsidRPr="003B12D8" w:rsidRDefault="00CC7659"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r w:rsidRPr="003B12D8">
        <w:rPr>
          <w:rFonts w:ascii="Times New Roman" w:eastAsia="Times New Roman" w:hAnsi="Times New Roman" w:cs="Times New Roman"/>
          <w:noProof/>
          <w:lang w:val="en-AU"/>
        </w:rPr>
        <w:t xml:space="preserve">Buxheti vjetor i programit “ </w:t>
      </w:r>
      <w:r w:rsidR="009B7608" w:rsidRPr="003B12D8">
        <w:rPr>
          <w:rFonts w:ascii="Times New Roman" w:eastAsia="Times New Roman" w:hAnsi="Times New Roman" w:cs="Times New Roman"/>
          <w:noProof/>
          <w:lang w:val="en-AU"/>
        </w:rPr>
        <w:t xml:space="preserve">Shërbimet e Policisë Vendore </w:t>
      </w:r>
      <w:r w:rsidRPr="003B12D8">
        <w:rPr>
          <w:rFonts w:ascii="Times New Roman" w:eastAsia="Times New Roman" w:hAnsi="Times New Roman" w:cs="Times New Roman"/>
          <w:noProof/>
          <w:lang w:val="en-AU"/>
        </w:rPr>
        <w:t xml:space="preserve">” </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sht</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1</w:t>
      </w:r>
      <w:r w:rsidR="009B7608" w:rsidRPr="003B12D8">
        <w:rPr>
          <w:rFonts w:ascii="Times New Roman" w:eastAsia="Times New Roman" w:hAnsi="Times New Roman" w:cs="Times New Roman"/>
          <w:noProof/>
          <w:lang w:val="en-AU"/>
        </w:rPr>
        <w:t>1,136</w:t>
      </w:r>
      <w:r w:rsidR="00EF17E0" w:rsidRPr="003B12D8">
        <w:rPr>
          <w:rFonts w:ascii="Times New Roman" w:eastAsia="Times New Roman" w:hAnsi="Times New Roman" w:cs="Times New Roman"/>
          <w:noProof/>
          <w:lang w:val="en-AU"/>
        </w:rPr>
        <w:t>,000</w:t>
      </w:r>
      <w:r w:rsidRPr="003B12D8">
        <w:rPr>
          <w:rFonts w:ascii="Times New Roman" w:eastAsia="Times New Roman" w:hAnsi="Times New Roman" w:cs="Times New Roman"/>
          <w:noProof/>
          <w:lang w:val="en-AU"/>
        </w:rPr>
        <w:t xml:space="preserve"> lek</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dhe </w:t>
      </w:r>
      <w:r w:rsidR="00E7085E">
        <w:rPr>
          <w:rFonts w:ascii="Times New Roman" w:eastAsia="Times New Roman" w:hAnsi="Times New Roman" w:cs="Times New Roman"/>
          <w:noProof/>
          <w:lang w:val="en-AU"/>
        </w:rPr>
        <w:t>ë</w:t>
      </w:r>
      <w:r w:rsidR="00726742" w:rsidRPr="003B12D8">
        <w:rPr>
          <w:rFonts w:ascii="Times New Roman" w:eastAsia="Times New Roman" w:hAnsi="Times New Roman" w:cs="Times New Roman"/>
          <w:noProof/>
          <w:lang w:val="en-AU"/>
        </w:rPr>
        <w:t>sht</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w:t>
      </w:r>
      <w:r w:rsidR="00726742" w:rsidRPr="003B12D8">
        <w:rPr>
          <w:rFonts w:ascii="Times New Roman" w:eastAsia="Times New Roman" w:hAnsi="Times New Roman" w:cs="Times New Roman"/>
          <w:noProof/>
          <w:lang w:val="en-AU"/>
        </w:rPr>
        <w:t>relizu</w:t>
      </w:r>
      <w:r w:rsidRPr="003B12D8">
        <w:rPr>
          <w:rFonts w:ascii="Times New Roman" w:eastAsia="Times New Roman" w:hAnsi="Times New Roman" w:cs="Times New Roman"/>
          <w:noProof/>
          <w:lang w:val="en-AU"/>
        </w:rPr>
        <w:t>ar n</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fakt </w:t>
      </w:r>
      <w:r w:rsidR="00726742" w:rsidRPr="003B12D8">
        <w:rPr>
          <w:rFonts w:ascii="Times New Roman" w:eastAsia="Times New Roman" w:hAnsi="Times New Roman" w:cs="Times New Roman"/>
          <w:noProof/>
          <w:lang w:val="en-AU"/>
        </w:rPr>
        <w:t xml:space="preserve">10,545,186 </w:t>
      </w:r>
      <w:r w:rsidRPr="003B12D8">
        <w:rPr>
          <w:rFonts w:ascii="Times New Roman" w:eastAsia="Times New Roman" w:hAnsi="Times New Roman" w:cs="Times New Roman"/>
          <w:noProof/>
          <w:lang w:val="en-AU"/>
        </w:rPr>
        <w:t>lek</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ose </w:t>
      </w:r>
      <w:r w:rsidR="00826598" w:rsidRPr="003B12D8">
        <w:rPr>
          <w:rFonts w:ascii="Times New Roman" w:eastAsia="Times New Roman" w:hAnsi="Times New Roman" w:cs="Times New Roman"/>
          <w:noProof/>
          <w:lang w:val="en-AU"/>
        </w:rPr>
        <w:t>8</w:t>
      </w:r>
      <w:r w:rsidR="00726742" w:rsidRPr="003B12D8">
        <w:rPr>
          <w:rFonts w:ascii="Times New Roman" w:eastAsia="Times New Roman" w:hAnsi="Times New Roman" w:cs="Times New Roman"/>
          <w:noProof/>
          <w:lang w:val="en-AU"/>
        </w:rPr>
        <w:t>0</w:t>
      </w:r>
      <w:r w:rsidRPr="003B12D8">
        <w:rPr>
          <w:rFonts w:ascii="Times New Roman" w:eastAsia="Times New Roman" w:hAnsi="Times New Roman" w:cs="Times New Roman"/>
          <w:noProof/>
          <w:lang w:val="en-AU"/>
        </w:rPr>
        <w:t xml:space="preserve"> % e planit</w:t>
      </w:r>
      <w:r w:rsidR="00726742" w:rsidRPr="003B12D8">
        <w:rPr>
          <w:rFonts w:ascii="Times New Roman" w:eastAsia="Times New Roman" w:hAnsi="Times New Roman" w:cs="Times New Roman"/>
          <w:noProof/>
          <w:lang w:val="en-AU"/>
        </w:rPr>
        <w:t xml:space="preserve"> vjet</w:t>
      </w:r>
      <w:r w:rsidR="00AF6039" w:rsidRPr="003B12D8">
        <w:rPr>
          <w:rFonts w:ascii="Times New Roman" w:eastAsia="Times New Roman" w:hAnsi="Times New Roman" w:cs="Times New Roman"/>
          <w:noProof/>
          <w:lang w:val="en-AU"/>
        </w:rPr>
        <w:t>or</w:t>
      </w:r>
      <w:r w:rsidRPr="003B12D8">
        <w:rPr>
          <w:rFonts w:ascii="Times New Roman" w:eastAsia="Times New Roman" w:hAnsi="Times New Roman" w:cs="Times New Roman"/>
          <w:noProof/>
          <w:lang w:val="en-AU"/>
        </w:rPr>
        <w:t xml:space="preserve">. </w:t>
      </w:r>
    </w:p>
    <w:p w14:paraId="6EFBB0B7" w14:textId="77777777" w:rsidR="00CC7659" w:rsidRPr="003B12D8" w:rsidRDefault="00CC7659"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32916F06" w14:textId="0E6EE3C7" w:rsidR="00CC7659" w:rsidRPr="003B12D8" w:rsidRDefault="00CC7659"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r w:rsidRPr="003B12D8">
        <w:rPr>
          <w:rFonts w:ascii="Times New Roman" w:eastAsia="Times New Roman" w:hAnsi="Times New Roman" w:cs="Times New Roman"/>
          <w:b/>
          <w:bCs/>
          <w:noProof/>
          <w:lang w:val="en-AU"/>
        </w:rPr>
        <w:t>Paga &amp; Sigurime</w:t>
      </w:r>
      <w:r w:rsidRPr="003B12D8">
        <w:rPr>
          <w:rFonts w:ascii="Times New Roman" w:eastAsia="Times New Roman" w:hAnsi="Times New Roman" w:cs="Times New Roman"/>
          <w:noProof/>
          <w:lang w:val="en-AU"/>
        </w:rPr>
        <w:t xml:space="preserve"> ( art. 600&amp;601) jan</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planifikuar </w:t>
      </w:r>
      <w:r w:rsidR="00726742" w:rsidRPr="003B12D8">
        <w:rPr>
          <w:rFonts w:ascii="Times New Roman" w:eastAsia="Times New Roman" w:hAnsi="Times New Roman" w:cs="Times New Roman"/>
          <w:noProof/>
          <w:lang w:val="en-AU"/>
        </w:rPr>
        <w:t xml:space="preserve">11,787,375 </w:t>
      </w:r>
      <w:r w:rsidRPr="003B12D8">
        <w:rPr>
          <w:rFonts w:ascii="Times New Roman" w:eastAsia="Times New Roman" w:hAnsi="Times New Roman" w:cs="Times New Roman"/>
          <w:noProof/>
          <w:lang w:val="en-AU"/>
        </w:rPr>
        <w:t>lek</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dhe jan</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shpenzuar </w:t>
      </w:r>
      <w:r w:rsidR="00726742" w:rsidRPr="003B12D8">
        <w:rPr>
          <w:rFonts w:ascii="Times New Roman" w:eastAsia="Times New Roman" w:hAnsi="Times New Roman" w:cs="Times New Roman"/>
          <w:noProof/>
          <w:lang w:val="en-AU"/>
        </w:rPr>
        <w:t xml:space="preserve">9,868,859 </w:t>
      </w:r>
      <w:r w:rsidRPr="003B12D8">
        <w:rPr>
          <w:rFonts w:ascii="Times New Roman" w:eastAsia="Times New Roman" w:hAnsi="Times New Roman" w:cs="Times New Roman"/>
          <w:noProof/>
          <w:lang w:val="en-AU"/>
        </w:rPr>
        <w:t>lek</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ose n</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mas</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n </w:t>
      </w:r>
      <w:r w:rsidR="006473DC" w:rsidRPr="003B12D8">
        <w:rPr>
          <w:rFonts w:ascii="Times New Roman" w:eastAsia="Times New Roman" w:hAnsi="Times New Roman" w:cs="Times New Roman"/>
          <w:noProof/>
          <w:lang w:val="en-AU"/>
        </w:rPr>
        <w:t>8</w:t>
      </w:r>
      <w:r w:rsidR="00726742" w:rsidRPr="003B12D8">
        <w:rPr>
          <w:rFonts w:ascii="Times New Roman" w:eastAsia="Times New Roman" w:hAnsi="Times New Roman" w:cs="Times New Roman"/>
          <w:noProof/>
          <w:lang w:val="en-AU"/>
        </w:rPr>
        <w:t>4</w:t>
      </w:r>
      <w:r w:rsidRPr="003B12D8">
        <w:rPr>
          <w:rFonts w:ascii="Times New Roman" w:eastAsia="Times New Roman" w:hAnsi="Times New Roman" w:cs="Times New Roman"/>
          <w:noProof/>
          <w:lang w:val="en-AU"/>
        </w:rPr>
        <w:t>%.</w:t>
      </w:r>
    </w:p>
    <w:p w14:paraId="3C204E2F" w14:textId="77777777" w:rsidR="00CC7659" w:rsidRPr="003B12D8" w:rsidRDefault="00CC7659"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105D16D8" w14:textId="6AD70421" w:rsidR="00CC7659" w:rsidRPr="003B12D8" w:rsidRDefault="00CC7659"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r w:rsidRPr="003B12D8">
        <w:rPr>
          <w:rFonts w:ascii="Times New Roman" w:eastAsia="Times New Roman" w:hAnsi="Times New Roman" w:cs="Times New Roman"/>
          <w:b/>
          <w:bCs/>
          <w:noProof/>
          <w:lang w:val="en-AU"/>
        </w:rPr>
        <w:t>Shpenzime korrente</w:t>
      </w:r>
      <w:r w:rsidRPr="003B12D8">
        <w:rPr>
          <w:rFonts w:ascii="Times New Roman" w:eastAsia="Times New Roman" w:hAnsi="Times New Roman" w:cs="Times New Roman"/>
          <w:noProof/>
          <w:lang w:val="en-AU"/>
        </w:rPr>
        <w:t xml:space="preserve"> (art. 602÷60</w:t>
      </w:r>
      <w:r w:rsidR="00D34965" w:rsidRPr="003B12D8">
        <w:rPr>
          <w:rFonts w:ascii="Times New Roman" w:eastAsia="Times New Roman" w:hAnsi="Times New Roman" w:cs="Times New Roman"/>
          <w:noProof/>
          <w:lang w:val="en-AU"/>
        </w:rPr>
        <w:t>9</w:t>
      </w:r>
      <w:r w:rsidRPr="003B12D8">
        <w:rPr>
          <w:rFonts w:ascii="Times New Roman" w:eastAsia="Times New Roman" w:hAnsi="Times New Roman" w:cs="Times New Roman"/>
          <w:noProof/>
          <w:lang w:val="en-AU"/>
        </w:rPr>
        <w:t>)  jan</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planifikuar </w:t>
      </w:r>
      <w:r w:rsidR="003B12D8" w:rsidRPr="003B12D8">
        <w:rPr>
          <w:rFonts w:ascii="Times New Roman" w:eastAsia="Times New Roman" w:hAnsi="Times New Roman" w:cs="Times New Roman"/>
          <w:noProof/>
          <w:lang w:val="en-AU"/>
        </w:rPr>
        <w:t xml:space="preserve">1,348,625 </w:t>
      </w:r>
      <w:r w:rsidRPr="003B12D8">
        <w:rPr>
          <w:rFonts w:ascii="Times New Roman" w:eastAsia="Times New Roman" w:hAnsi="Times New Roman" w:cs="Times New Roman"/>
          <w:noProof/>
          <w:lang w:val="en-AU"/>
        </w:rPr>
        <w:t>lek</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dhe jan</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shpenzuar </w:t>
      </w:r>
      <w:r w:rsidR="003B12D8" w:rsidRPr="003B12D8">
        <w:rPr>
          <w:rFonts w:ascii="Times New Roman" w:eastAsia="Times New Roman" w:hAnsi="Times New Roman" w:cs="Times New Roman"/>
          <w:noProof/>
          <w:lang w:val="en-AU"/>
        </w:rPr>
        <w:t xml:space="preserve">676,327 </w:t>
      </w:r>
      <w:r w:rsidRPr="003B12D8">
        <w:rPr>
          <w:rFonts w:ascii="Times New Roman" w:eastAsia="Times New Roman" w:hAnsi="Times New Roman" w:cs="Times New Roman"/>
          <w:noProof/>
          <w:lang w:val="en-AU"/>
        </w:rPr>
        <w:t>lek</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ose n</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mas</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n </w:t>
      </w:r>
      <w:r w:rsidR="003B12D8" w:rsidRPr="003B12D8">
        <w:rPr>
          <w:rFonts w:ascii="Times New Roman" w:eastAsia="Times New Roman" w:hAnsi="Times New Roman" w:cs="Times New Roman"/>
          <w:noProof/>
          <w:lang w:val="en-AU"/>
        </w:rPr>
        <w:t>50</w:t>
      </w:r>
      <w:r w:rsidRPr="003B12D8">
        <w:rPr>
          <w:rFonts w:ascii="Times New Roman" w:eastAsia="Times New Roman" w:hAnsi="Times New Roman" w:cs="Times New Roman"/>
          <w:noProof/>
          <w:lang w:val="en-AU"/>
        </w:rPr>
        <w:t>%.</w:t>
      </w:r>
    </w:p>
    <w:p w14:paraId="42793261" w14:textId="77777777" w:rsidR="00DF723B" w:rsidRPr="003B12D8" w:rsidRDefault="00DF723B"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23A0B576" w14:textId="149829A4" w:rsidR="00981F22" w:rsidRDefault="00CC7659"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r w:rsidRPr="003B12D8">
        <w:rPr>
          <w:rFonts w:ascii="Times New Roman" w:eastAsia="Times New Roman" w:hAnsi="Times New Roman" w:cs="Times New Roman"/>
          <w:b/>
          <w:bCs/>
          <w:noProof/>
          <w:lang w:val="en-AU"/>
        </w:rPr>
        <w:t>Shpenzime kapitale</w:t>
      </w:r>
      <w:r w:rsidRPr="003B12D8">
        <w:rPr>
          <w:rFonts w:ascii="Times New Roman" w:eastAsia="Times New Roman" w:hAnsi="Times New Roman" w:cs="Times New Roman"/>
          <w:noProof/>
          <w:lang w:val="en-AU"/>
        </w:rPr>
        <w:t xml:space="preserve"> (art. 230÷231) </w:t>
      </w:r>
      <w:r w:rsidR="00C53DF9" w:rsidRPr="003B12D8">
        <w:rPr>
          <w:rFonts w:ascii="Times New Roman" w:eastAsia="Times New Roman" w:hAnsi="Times New Roman" w:cs="Times New Roman"/>
          <w:noProof/>
          <w:lang w:val="en-AU"/>
        </w:rPr>
        <w:t>nuk</w:t>
      </w:r>
      <w:r w:rsidRPr="003B12D8">
        <w:rPr>
          <w:rFonts w:ascii="Times New Roman" w:eastAsia="Times New Roman" w:hAnsi="Times New Roman" w:cs="Times New Roman"/>
          <w:noProof/>
          <w:lang w:val="en-AU"/>
        </w:rPr>
        <w:t xml:space="preserve"> jan</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 planifikuar p</w:t>
      </w:r>
      <w:r w:rsidR="00C03CAB" w:rsidRPr="003B12D8">
        <w:rPr>
          <w:rFonts w:ascii="Times New Roman" w:eastAsia="Times New Roman" w:hAnsi="Times New Roman" w:cs="Times New Roman"/>
          <w:noProof/>
          <w:lang w:val="en-AU"/>
        </w:rPr>
        <w:t>ë</w:t>
      </w:r>
      <w:r w:rsidRPr="003B12D8">
        <w:rPr>
          <w:rFonts w:ascii="Times New Roman" w:eastAsia="Times New Roman" w:hAnsi="Times New Roman" w:cs="Times New Roman"/>
          <w:noProof/>
          <w:lang w:val="en-AU"/>
        </w:rPr>
        <w:t xml:space="preserve">r </w:t>
      </w:r>
      <w:r w:rsidR="00C53DF9" w:rsidRPr="003B12D8">
        <w:rPr>
          <w:rFonts w:ascii="Times New Roman" w:eastAsia="Times New Roman" w:hAnsi="Times New Roman" w:cs="Times New Roman"/>
          <w:noProof/>
          <w:lang w:val="en-AU"/>
        </w:rPr>
        <w:t>k</w:t>
      </w:r>
      <w:r w:rsidR="00C03CAB" w:rsidRPr="003B12D8">
        <w:rPr>
          <w:rFonts w:ascii="Times New Roman" w:eastAsia="Times New Roman" w:hAnsi="Times New Roman" w:cs="Times New Roman"/>
          <w:noProof/>
          <w:lang w:val="en-AU"/>
        </w:rPr>
        <w:t>ë</w:t>
      </w:r>
      <w:r w:rsidR="00C53DF9" w:rsidRPr="003B12D8">
        <w:rPr>
          <w:rFonts w:ascii="Times New Roman" w:eastAsia="Times New Roman" w:hAnsi="Times New Roman" w:cs="Times New Roman"/>
          <w:noProof/>
          <w:lang w:val="en-AU"/>
        </w:rPr>
        <w:t>t</w:t>
      </w:r>
      <w:r w:rsidR="00C03CAB" w:rsidRPr="003B12D8">
        <w:rPr>
          <w:rFonts w:ascii="Times New Roman" w:eastAsia="Times New Roman" w:hAnsi="Times New Roman" w:cs="Times New Roman"/>
          <w:noProof/>
          <w:lang w:val="en-AU"/>
        </w:rPr>
        <w:t>ë</w:t>
      </w:r>
      <w:r w:rsidR="00C53DF9" w:rsidRPr="003B12D8">
        <w:rPr>
          <w:rFonts w:ascii="Times New Roman" w:eastAsia="Times New Roman" w:hAnsi="Times New Roman" w:cs="Times New Roman"/>
          <w:noProof/>
          <w:lang w:val="en-AU"/>
        </w:rPr>
        <w:t xml:space="preserve"> program buxhetor.</w:t>
      </w:r>
    </w:p>
    <w:p w14:paraId="2C82418F" w14:textId="77777777" w:rsidR="00EB5CE4" w:rsidRDefault="00EB5CE4"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6163515A" w14:textId="77777777" w:rsidR="00EB5CE4" w:rsidRDefault="00EB5CE4"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68D286EC" w14:textId="3AFC8AB1" w:rsidR="00EB5CE4" w:rsidRDefault="00EB5CE4"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r>
        <w:rPr>
          <w:rFonts w:ascii="Times New Roman" w:eastAsia="Times New Roman" w:hAnsi="Times New Roman" w:cs="Times New Roman"/>
          <w:noProof/>
          <w:lang w:val="en-AU"/>
        </w:rPr>
        <w:t>Realizimi i shpenzimeve operative t</w:t>
      </w:r>
      <w:r w:rsidR="00FB4CE0">
        <w:rPr>
          <w:rFonts w:ascii="Times New Roman" w:eastAsia="Times New Roman" w:hAnsi="Times New Roman" w:cs="Times New Roman"/>
          <w:noProof/>
          <w:lang w:val="en-AU"/>
        </w:rPr>
        <w:t>ë</w:t>
      </w:r>
      <w:r>
        <w:rPr>
          <w:rFonts w:ascii="Times New Roman" w:eastAsia="Times New Roman" w:hAnsi="Times New Roman" w:cs="Times New Roman"/>
          <w:noProof/>
          <w:lang w:val="en-AU"/>
        </w:rPr>
        <w:t xml:space="preserve"> programit 03140              n</w:t>
      </w:r>
      <w:r w:rsidR="00FB4CE0">
        <w:rPr>
          <w:rFonts w:ascii="Times New Roman" w:eastAsia="Times New Roman" w:hAnsi="Times New Roman" w:cs="Times New Roman"/>
          <w:noProof/>
          <w:lang w:val="en-AU"/>
        </w:rPr>
        <w:t>ë</w:t>
      </w:r>
      <w:r>
        <w:rPr>
          <w:rFonts w:ascii="Times New Roman" w:eastAsia="Times New Roman" w:hAnsi="Times New Roman" w:cs="Times New Roman"/>
          <w:noProof/>
          <w:lang w:val="en-AU"/>
        </w:rPr>
        <w:t xml:space="preserve"> lek</w:t>
      </w:r>
      <w:r w:rsidR="00FB4CE0">
        <w:rPr>
          <w:rFonts w:ascii="Times New Roman" w:eastAsia="Times New Roman" w:hAnsi="Times New Roman" w:cs="Times New Roman"/>
          <w:noProof/>
          <w:lang w:val="en-AU"/>
        </w:rPr>
        <w:t>ë</w:t>
      </w:r>
    </w:p>
    <w:p w14:paraId="6C5114D3" w14:textId="5ACF3CE6" w:rsidR="00EB5CE4" w:rsidRDefault="00EB5CE4"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tbl>
      <w:tblPr>
        <w:tblW w:w="10009" w:type="dxa"/>
        <w:tblInd w:w="-10" w:type="dxa"/>
        <w:tblLook w:val="04A0" w:firstRow="1" w:lastRow="0" w:firstColumn="1" w:lastColumn="0" w:noHBand="0" w:noVBand="1"/>
      </w:tblPr>
      <w:tblGrid>
        <w:gridCol w:w="772"/>
        <w:gridCol w:w="4879"/>
        <w:gridCol w:w="1461"/>
        <w:gridCol w:w="1555"/>
        <w:gridCol w:w="1342"/>
      </w:tblGrid>
      <w:tr w:rsidR="00EB5CE4" w:rsidRPr="00EB5CE4" w14:paraId="277B9516" w14:textId="77777777" w:rsidTr="00134406">
        <w:trPr>
          <w:trHeight w:val="499"/>
        </w:trPr>
        <w:tc>
          <w:tcPr>
            <w:tcW w:w="772" w:type="dxa"/>
            <w:tcBorders>
              <w:top w:val="single" w:sz="8" w:space="0" w:color="31869B"/>
              <w:left w:val="single" w:sz="8" w:space="0" w:color="31869B"/>
              <w:bottom w:val="single" w:sz="4" w:space="0" w:color="31869B"/>
              <w:right w:val="single" w:sz="4" w:space="0" w:color="31869B"/>
            </w:tcBorders>
            <w:shd w:val="clear" w:color="000000" w:fill="FFFFFF"/>
            <w:vAlign w:val="center"/>
            <w:hideMark/>
          </w:tcPr>
          <w:p w14:paraId="7B17C71D" w14:textId="77777777" w:rsidR="00EB5CE4" w:rsidRPr="00EB5CE4" w:rsidRDefault="00EB5CE4" w:rsidP="00EB5CE4">
            <w:pPr>
              <w:spacing w:after="0" w:line="240" w:lineRule="auto"/>
              <w:jc w:val="center"/>
              <w:rPr>
                <w:rFonts w:ascii="Times New Roman" w:eastAsia="Times New Roman" w:hAnsi="Times New Roman" w:cs="Times New Roman"/>
                <w:b/>
                <w:bCs/>
              </w:rPr>
            </w:pPr>
            <w:r w:rsidRPr="00EB5CE4">
              <w:rPr>
                <w:rFonts w:ascii="Times New Roman" w:eastAsia="Times New Roman" w:hAnsi="Times New Roman" w:cs="Times New Roman"/>
                <w:b/>
                <w:bCs/>
              </w:rPr>
              <w:t>Art.</w:t>
            </w:r>
          </w:p>
        </w:tc>
        <w:tc>
          <w:tcPr>
            <w:tcW w:w="4878" w:type="dxa"/>
            <w:tcBorders>
              <w:top w:val="single" w:sz="8" w:space="0" w:color="31869B"/>
              <w:left w:val="nil"/>
              <w:bottom w:val="single" w:sz="4" w:space="0" w:color="31869B"/>
              <w:right w:val="single" w:sz="4" w:space="0" w:color="31869B"/>
            </w:tcBorders>
            <w:shd w:val="clear" w:color="000000" w:fill="FFFFFF"/>
            <w:vAlign w:val="center"/>
            <w:hideMark/>
          </w:tcPr>
          <w:p w14:paraId="5A3EA11D" w14:textId="77777777" w:rsidR="00EB5CE4" w:rsidRPr="00EB5CE4" w:rsidRDefault="00EB5CE4" w:rsidP="00EB5CE4">
            <w:pPr>
              <w:spacing w:after="0" w:line="240" w:lineRule="auto"/>
              <w:jc w:val="center"/>
              <w:rPr>
                <w:rFonts w:ascii="Times New Roman" w:eastAsia="Times New Roman" w:hAnsi="Times New Roman" w:cs="Times New Roman"/>
                <w:b/>
                <w:bCs/>
              </w:rPr>
            </w:pPr>
            <w:r w:rsidRPr="00EB5CE4">
              <w:rPr>
                <w:rFonts w:ascii="Times New Roman" w:eastAsia="Times New Roman" w:hAnsi="Times New Roman" w:cs="Times New Roman"/>
                <w:b/>
                <w:bCs/>
              </w:rPr>
              <w:t>Emertimi</w:t>
            </w:r>
          </w:p>
        </w:tc>
        <w:tc>
          <w:tcPr>
            <w:tcW w:w="1461" w:type="dxa"/>
            <w:tcBorders>
              <w:top w:val="single" w:sz="8" w:space="0" w:color="31869B"/>
              <w:left w:val="nil"/>
              <w:bottom w:val="single" w:sz="4" w:space="0" w:color="31869B"/>
              <w:right w:val="single" w:sz="4" w:space="0" w:color="31869B"/>
            </w:tcBorders>
            <w:shd w:val="clear" w:color="auto" w:fill="auto"/>
            <w:vAlign w:val="center"/>
            <w:hideMark/>
          </w:tcPr>
          <w:p w14:paraId="2FB7BFDC" w14:textId="77777777" w:rsidR="00EB5CE4" w:rsidRPr="00EB5CE4" w:rsidRDefault="00EB5CE4" w:rsidP="00EB5CE4">
            <w:pPr>
              <w:spacing w:after="0" w:line="240" w:lineRule="auto"/>
              <w:jc w:val="center"/>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Plani 2022</w:t>
            </w:r>
          </w:p>
        </w:tc>
        <w:tc>
          <w:tcPr>
            <w:tcW w:w="1555" w:type="dxa"/>
            <w:tcBorders>
              <w:top w:val="single" w:sz="8" w:space="0" w:color="31869B"/>
              <w:left w:val="nil"/>
              <w:bottom w:val="single" w:sz="4" w:space="0" w:color="31869B"/>
              <w:right w:val="single" w:sz="4" w:space="0" w:color="31869B"/>
            </w:tcBorders>
            <w:shd w:val="clear" w:color="auto" w:fill="auto"/>
            <w:vAlign w:val="center"/>
            <w:hideMark/>
          </w:tcPr>
          <w:p w14:paraId="37482B19" w14:textId="77777777" w:rsidR="00EB5CE4" w:rsidRPr="00EB5CE4" w:rsidRDefault="00EB5CE4" w:rsidP="00EB5CE4">
            <w:pPr>
              <w:spacing w:after="0" w:line="240" w:lineRule="auto"/>
              <w:jc w:val="center"/>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Fakti            2022</w:t>
            </w:r>
          </w:p>
        </w:tc>
        <w:tc>
          <w:tcPr>
            <w:tcW w:w="1342" w:type="dxa"/>
            <w:tcBorders>
              <w:top w:val="single" w:sz="8" w:space="0" w:color="31869B"/>
              <w:left w:val="nil"/>
              <w:bottom w:val="single" w:sz="4" w:space="0" w:color="31869B"/>
              <w:right w:val="single" w:sz="8" w:space="0" w:color="31869B"/>
            </w:tcBorders>
            <w:shd w:val="clear" w:color="auto" w:fill="auto"/>
            <w:vAlign w:val="center"/>
            <w:hideMark/>
          </w:tcPr>
          <w:p w14:paraId="66AA1F31" w14:textId="77777777" w:rsidR="00EB5CE4" w:rsidRPr="00EB5CE4" w:rsidRDefault="00EB5CE4" w:rsidP="00EB5CE4">
            <w:pPr>
              <w:spacing w:after="0" w:line="240" w:lineRule="auto"/>
              <w:jc w:val="center"/>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Realizimi ne %</w:t>
            </w:r>
          </w:p>
        </w:tc>
      </w:tr>
      <w:tr w:rsidR="00EB5CE4" w:rsidRPr="00EB5CE4" w14:paraId="4CF3AF24" w14:textId="77777777" w:rsidTr="00134406">
        <w:trPr>
          <w:trHeight w:val="249"/>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4B133140"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6020</w:t>
            </w:r>
          </w:p>
        </w:tc>
        <w:tc>
          <w:tcPr>
            <w:tcW w:w="4878" w:type="dxa"/>
            <w:tcBorders>
              <w:top w:val="nil"/>
              <w:left w:val="nil"/>
              <w:bottom w:val="single" w:sz="4" w:space="0" w:color="31869B"/>
              <w:right w:val="single" w:sz="4" w:space="0" w:color="31869B"/>
            </w:tcBorders>
            <w:shd w:val="clear" w:color="auto" w:fill="auto"/>
            <w:noWrap/>
            <w:vAlign w:val="bottom"/>
            <w:hideMark/>
          </w:tcPr>
          <w:p w14:paraId="3A55504C" w14:textId="77777777" w:rsidR="00EB5CE4" w:rsidRPr="00EB5CE4" w:rsidRDefault="00EB5CE4" w:rsidP="00EB5CE4">
            <w:pPr>
              <w:spacing w:after="0" w:line="240" w:lineRule="auto"/>
              <w:rPr>
                <w:rFonts w:ascii="Times New Roman" w:eastAsia="Times New Roman" w:hAnsi="Times New Roman" w:cs="Times New Roman"/>
                <w:b/>
                <w:bCs/>
              </w:rPr>
            </w:pPr>
            <w:r w:rsidRPr="00EB5CE4">
              <w:rPr>
                <w:rFonts w:ascii="Times New Roman" w:eastAsia="Times New Roman" w:hAnsi="Times New Roman" w:cs="Times New Roman"/>
                <w:b/>
                <w:bCs/>
              </w:rPr>
              <w:t xml:space="preserve">Materiale zyre dhe te pergjithshme </w:t>
            </w:r>
          </w:p>
        </w:tc>
        <w:tc>
          <w:tcPr>
            <w:tcW w:w="1461" w:type="dxa"/>
            <w:tcBorders>
              <w:top w:val="nil"/>
              <w:left w:val="nil"/>
              <w:bottom w:val="single" w:sz="4" w:space="0" w:color="31869B"/>
              <w:right w:val="single" w:sz="4" w:space="0" w:color="31869B"/>
            </w:tcBorders>
            <w:shd w:val="clear" w:color="000000" w:fill="FFFFFF"/>
            <w:vAlign w:val="center"/>
            <w:hideMark/>
          </w:tcPr>
          <w:p w14:paraId="75F64A99" w14:textId="77777777" w:rsidR="00EB5CE4" w:rsidRPr="00EB5CE4" w:rsidRDefault="00EB5CE4" w:rsidP="00EB5CE4">
            <w:pPr>
              <w:spacing w:after="0" w:line="240" w:lineRule="auto"/>
              <w:jc w:val="right"/>
              <w:rPr>
                <w:rFonts w:ascii="Times New Roman" w:eastAsia="Times New Roman" w:hAnsi="Times New Roman" w:cs="Times New Roman"/>
                <w:b/>
                <w:bCs/>
              </w:rPr>
            </w:pPr>
            <w:r w:rsidRPr="00EB5CE4">
              <w:rPr>
                <w:rFonts w:ascii="Times New Roman" w:eastAsia="Times New Roman" w:hAnsi="Times New Roman" w:cs="Times New Roman"/>
                <w:b/>
                <w:bCs/>
              </w:rPr>
              <w:t>100,000</w:t>
            </w:r>
          </w:p>
        </w:tc>
        <w:tc>
          <w:tcPr>
            <w:tcW w:w="1555" w:type="dxa"/>
            <w:tcBorders>
              <w:top w:val="nil"/>
              <w:left w:val="nil"/>
              <w:bottom w:val="single" w:sz="4" w:space="0" w:color="31869B"/>
              <w:right w:val="single" w:sz="4" w:space="0" w:color="31869B"/>
            </w:tcBorders>
            <w:shd w:val="clear" w:color="000000" w:fill="FFFFFF"/>
            <w:vAlign w:val="center"/>
            <w:hideMark/>
          </w:tcPr>
          <w:p w14:paraId="0498CB5E" w14:textId="77777777" w:rsidR="00EB5CE4" w:rsidRPr="00EB5CE4" w:rsidRDefault="00EB5CE4" w:rsidP="00EB5CE4">
            <w:pPr>
              <w:spacing w:after="0" w:line="240" w:lineRule="auto"/>
              <w:jc w:val="right"/>
              <w:rPr>
                <w:rFonts w:ascii="Times New Roman" w:eastAsia="Times New Roman" w:hAnsi="Times New Roman" w:cs="Times New Roman"/>
                <w:b/>
                <w:bCs/>
              </w:rPr>
            </w:pPr>
            <w:r w:rsidRPr="00EB5CE4">
              <w:rPr>
                <w:rFonts w:ascii="Times New Roman" w:eastAsia="Times New Roman" w:hAnsi="Times New Roman" w:cs="Times New Roman"/>
                <w:b/>
                <w:bCs/>
              </w:rPr>
              <w:t>100,000</w:t>
            </w:r>
          </w:p>
        </w:tc>
        <w:tc>
          <w:tcPr>
            <w:tcW w:w="1342" w:type="dxa"/>
            <w:tcBorders>
              <w:top w:val="nil"/>
              <w:left w:val="nil"/>
              <w:bottom w:val="single" w:sz="4" w:space="0" w:color="31869B"/>
              <w:right w:val="single" w:sz="8" w:space="0" w:color="31869B"/>
            </w:tcBorders>
            <w:shd w:val="clear" w:color="000000" w:fill="FFFFFF"/>
            <w:vAlign w:val="center"/>
            <w:hideMark/>
          </w:tcPr>
          <w:p w14:paraId="74BE8B52" w14:textId="77777777" w:rsidR="00EB5CE4" w:rsidRPr="00EB5CE4" w:rsidRDefault="00EB5CE4" w:rsidP="00EB5CE4">
            <w:pPr>
              <w:spacing w:after="0" w:line="240" w:lineRule="auto"/>
              <w:jc w:val="right"/>
              <w:rPr>
                <w:rFonts w:ascii="Times New Roman" w:eastAsia="Times New Roman" w:hAnsi="Times New Roman" w:cs="Times New Roman"/>
                <w:b/>
                <w:bCs/>
              </w:rPr>
            </w:pPr>
            <w:r w:rsidRPr="00EB5CE4">
              <w:rPr>
                <w:rFonts w:ascii="Times New Roman" w:eastAsia="Times New Roman" w:hAnsi="Times New Roman" w:cs="Times New Roman"/>
                <w:b/>
                <w:bCs/>
              </w:rPr>
              <w:t>100%</w:t>
            </w:r>
          </w:p>
        </w:tc>
      </w:tr>
      <w:tr w:rsidR="00EB5CE4" w:rsidRPr="00EB5CE4" w14:paraId="48BB9993" w14:textId="77777777" w:rsidTr="00134406">
        <w:trPr>
          <w:trHeight w:val="262"/>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3B92D6B7"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6020</w:t>
            </w:r>
          </w:p>
        </w:tc>
        <w:tc>
          <w:tcPr>
            <w:tcW w:w="4878" w:type="dxa"/>
            <w:tcBorders>
              <w:top w:val="nil"/>
              <w:left w:val="nil"/>
              <w:bottom w:val="single" w:sz="4" w:space="0" w:color="31869B"/>
              <w:right w:val="single" w:sz="4" w:space="0" w:color="31869B"/>
            </w:tcBorders>
            <w:shd w:val="clear" w:color="auto" w:fill="auto"/>
            <w:noWrap/>
            <w:vAlign w:val="bottom"/>
            <w:hideMark/>
          </w:tcPr>
          <w:p w14:paraId="0B43EDC5"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Kancelari</w:t>
            </w:r>
          </w:p>
        </w:tc>
        <w:tc>
          <w:tcPr>
            <w:tcW w:w="1461" w:type="dxa"/>
            <w:tcBorders>
              <w:top w:val="nil"/>
              <w:left w:val="nil"/>
              <w:bottom w:val="single" w:sz="4" w:space="0" w:color="31869B"/>
              <w:right w:val="single" w:sz="4" w:space="0" w:color="31869B"/>
            </w:tcBorders>
            <w:shd w:val="clear" w:color="auto" w:fill="auto"/>
            <w:noWrap/>
            <w:vAlign w:val="bottom"/>
            <w:hideMark/>
          </w:tcPr>
          <w:p w14:paraId="48055663"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0</w:t>
            </w:r>
          </w:p>
        </w:tc>
        <w:tc>
          <w:tcPr>
            <w:tcW w:w="1555" w:type="dxa"/>
            <w:tcBorders>
              <w:top w:val="nil"/>
              <w:left w:val="nil"/>
              <w:bottom w:val="single" w:sz="4" w:space="0" w:color="31869B"/>
              <w:right w:val="single" w:sz="4" w:space="0" w:color="31869B"/>
            </w:tcBorders>
            <w:shd w:val="clear" w:color="auto" w:fill="auto"/>
            <w:noWrap/>
            <w:vAlign w:val="bottom"/>
            <w:hideMark/>
          </w:tcPr>
          <w:p w14:paraId="0FCFFA2C"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0</w:t>
            </w:r>
          </w:p>
        </w:tc>
        <w:tc>
          <w:tcPr>
            <w:tcW w:w="1342" w:type="dxa"/>
            <w:tcBorders>
              <w:top w:val="nil"/>
              <w:left w:val="nil"/>
              <w:bottom w:val="single" w:sz="4" w:space="0" w:color="31869B"/>
              <w:right w:val="single" w:sz="8" w:space="0" w:color="31869B"/>
            </w:tcBorders>
            <w:shd w:val="clear" w:color="auto" w:fill="auto"/>
            <w:noWrap/>
            <w:vAlign w:val="bottom"/>
            <w:hideMark/>
          </w:tcPr>
          <w:p w14:paraId="38BD142B"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 </w:t>
            </w:r>
          </w:p>
        </w:tc>
      </w:tr>
      <w:tr w:rsidR="00EB5CE4" w:rsidRPr="00EB5CE4" w14:paraId="22F33F9F" w14:textId="77777777" w:rsidTr="00134406">
        <w:trPr>
          <w:trHeight w:val="262"/>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5FFF8214"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6020</w:t>
            </w:r>
          </w:p>
        </w:tc>
        <w:tc>
          <w:tcPr>
            <w:tcW w:w="4878" w:type="dxa"/>
            <w:tcBorders>
              <w:top w:val="nil"/>
              <w:left w:val="nil"/>
              <w:bottom w:val="single" w:sz="4" w:space="0" w:color="31869B"/>
              <w:right w:val="single" w:sz="4" w:space="0" w:color="31869B"/>
            </w:tcBorders>
            <w:shd w:val="clear" w:color="auto" w:fill="auto"/>
            <w:noWrap/>
            <w:vAlign w:val="bottom"/>
            <w:hideMark/>
          </w:tcPr>
          <w:p w14:paraId="682E25C2"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Furnizime dhe materiale te tjera zyre dhe te pergjishme</w:t>
            </w:r>
          </w:p>
        </w:tc>
        <w:tc>
          <w:tcPr>
            <w:tcW w:w="1461" w:type="dxa"/>
            <w:tcBorders>
              <w:top w:val="nil"/>
              <w:left w:val="nil"/>
              <w:bottom w:val="single" w:sz="4" w:space="0" w:color="31869B"/>
              <w:right w:val="single" w:sz="4" w:space="0" w:color="31869B"/>
            </w:tcBorders>
            <w:shd w:val="clear" w:color="auto" w:fill="auto"/>
            <w:noWrap/>
            <w:vAlign w:val="bottom"/>
            <w:hideMark/>
          </w:tcPr>
          <w:p w14:paraId="4D6B8447"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100,000</w:t>
            </w:r>
          </w:p>
        </w:tc>
        <w:tc>
          <w:tcPr>
            <w:tcW w:w="1555" w:type="dxa"/>
            <w:tcBorders>
              <w:top w:val="nil"/>
              <w:left w:val="nil"/>
              <w:bottom w:val="single" w:sz="4" w:space="0" w:color="31869B"/>
              <w:right w:val="single" w:sz="4" w:space="0" w:color="31869B"/>
            </w:tcBorders>
            <w:shd w:val="clear" w:color="auto" w:fill="auto"/>
            <w:noWrap/>
            <w:vAlign w:val="bottom"/>
            <w:hideMark/>
          </w:tcPr>
          <w:p w14:paraId="30BE7AD9"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100,000</w:t>
            </w:r>
          </w:p>
        </w:tc>
        <w:tc>
          <w:tcPr>
            <w:tcW w:w="1342" w:type="dxa"/>
            <w:tcBorders>
              <w:top w:val="nil"/>
              <w:left w:val="nil"/>
              <w:bottom w:val="single" w:sz="4" w:space="0" w:color="31869B"/>
              <w:right w:val="single" w:sz="8" w:space="0" w:color="31869B"/>
            </w:tcBorders>
            <w:shd w:val="clear" w:color="auto" w:fill="auto"/>
            <w:noWrap/>
            <w:vAlign w:val="bottom"/>
            <w:hideMark/>
          </w:tcPr>
          <w:p w14:paraId="167BB59F"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100%</w:t>
            </w:r>
          </w:p>
        </w:tc>
      </w:tr>
      <w:tr w:rsidR="00EB5CE4" w:rsidRPr="00EB5CE4" w14:paraId="07EBCCB8" w14:textId="77777777" w:rsidTr="00134406">
        <w:trPr>
          <w:trHeight w:val="249"/>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68DC8CB4" w14:textId="77777777" w:rsidR="00EB5CE4" w:rsidRPr="00EB5CE4" w:rsidRDefault="00EB5CE4" w:rsidP="00EB5CE4">
            <w:pPr>
              <w:spacing w:after="0" w:line="240" w:lineRule="auto"/>
              <w:jc w:val="right"/>
              <w:rPr>
                <w:rFonts w:ascii="Times New Roman" w:eastAsia="Times New Roman" w:hAnsi="Times New Roman" w:cs="Times New Roman"/>
                <w:b/>
                <w:bCs/>
              </w:rPr>
            </w:pPr>
            <w:r w:rsidRPr="00EB5CE4">
              <w:rPr>
                <w:rFonts w:ascii="Times New Roman" w:eastAsia="Times New Roman" w:hAnsi="Times New Roman" w:cs="Times New Roman"/>
                <w:b/>
                <w:bCs/>
              </w:rPr>
              <w:t>6021</w:t>
            </w:r>
          </w:p>
        </w:tc>
        <w:tc>
          <w:tcPr>
            <w:tcW w:w="4878" w:type="dxa"/>
            <w:tcBorders>
              <w:top w:val="nil"/>
              <w:left w:val="nil"/>
              <w:bottom w:val="single" w:sz="4" w:space="0" w:color="31869B"/>
              <w:right w:val="single" w:sz="4" w:space="0" w:color="31869B"/>
            </w:tcBorders>
            <w:shd w:val="clear" w:color="auto" w:fill="auto"/>
            <w:noWrap/>
            <w:vAlign w:val="bottom"/>
            <w:hideMark/>
          </w:tcPr>
          <w:p w14:paraId="700EBC57" w14:textId="77777777" w:rsidR="00EB5CE4" w:rsidRPr="00EB5CE4" w:rsidRDefault="00EB5CE4" w:rsidP="00EB5CE4">
            <w:pPr>
              <w:spacing w:after="0" w:line="240" w:lineRule="auto"/>
              <w:rPr>
                <w:rFonts w:ascii="Times New Roman" w:eastAsia="Times New Roman" w:hAnsi="Times New Roman" w:cs="Times New Roman"/>
                <w:b/>
                <w:bCs/>
              </w:rPr>
            </w:pPr>
            <w:r w:rsidRPr="00EB5CE4">
              <w:rPr>
                <w:rFonts w:ascii="Times New Roman" w:eastAsia="Times New Roman" w:hAnsi="Times New Roman" w:cs="Times New Roman"/>
                <w:b/>
                <w:bCs/>
              </w:rPr>
              <w:t>Materiale dhe sherbime speciale</w:t>
            </w:r>
          </w:p>
        </w:tc>
        <w:tc>
          <w:tcPr>
            <w:tcW w:w="1461" w:type="dxa"/>
            <w:tcBorders>
              <w:top w:val="nil"/>
              <w:left w:val="nil"/>
              <w:bottom w:val="single" w:sz="4" w:space="0" w:color="31869B"/>
              <w:right w:val="single" w:sz="4" w:space="0" w:color="31869B"/>
            </w:tcBorders>
            <w:shd w:val="clear" w:color="auto" w:fill="auto"/>
            <w:noWrap/>
            <w:vAlign w:val="bottom"/>
            <w:hideMark/>
          </w:tcPr>
          <w:p w14:paraId="005C457A"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550,000</w:t>
            </w:r>
          </w:p>
        </w:tc>
        <w:tc>
          <w:tcPr>
            <w:tcW w:w="1555" w:type="dxa"/>
            <w:tcBorders>
              <w:top w:val="nil"/>
              <w:left w:val="nil"/>
              <w:bottom w:val="single" w:sz="4" w:space="0" w:color="31869B"/>
              <w:right w:val="single" w:sz="4" w:space="0" w:color="31869B"/>
            </w:tcBorders>
            <w:shd w:val="clear" w:color="auto" w:fill="auto"/>
            <w:noWrap/>
            <w:vAlign w:val="bottom"/>
            <w:hideMark/>
          </w:tcPr>
          <w:p w14:paraId="6EE21423"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0</w:t>
            </w:r>
          </w:p>
        </w:tc>
        <w:tc>
          <w:tcPr>
            <w:tcW w:w="1342" w:type="dxa"/>
            <w:tcBorders>
              <w:top w:val="nil"/>
              <w:left w:val="nil"/>
              <w:bottom w:val="single" w:sz="4" w:space="0" w:color="31869B"/>
              <w:right w:val="single" w:sz="8" w:space="0" w:color="31869B"/>
            </w:tcBorders>
            <w:shd w:val="clear" w:color="auto" w:fill="auto"/>
            <w:noWrap/>
            <w:vAlign w:val="bottom"/>
            <w:hideMark/>
          </w:tcPr>
          <w:p w14:paraId="722B731B"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0%</w:t>
            </w:r>
          </w:p>
        </w:tc>
      </w:tr>
      <w:tr w:rsidR="00EB5CE4" w:rsidRPr="00EB5CE4" w14:paraId="6C5253EA" w14:textId="77777777" w:rsidTr="00134406">
        <w:trPr>
          <w:trHeight w:val="262"/>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7C1976B2"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6021</w:t>
            </w:r>
          </w:p>
        </w:tc>
        <w:tc>
          <w:tcPr>
            <w:tcW w:w="4878" w:type="dxa"/>
            <w:tcBorders>
              <w:top w:val="nil"/>
              <w:left w:val="nil"/>
              <w:bottom w:val="single" w:sz="4" w:space="0" w:color="31869B"/>
              <w:right w:val="single" w:sz="4" w:space="0" w:color="31869B"/>
            </w:tcBorders>
            <w:shd w:val="clear" w:color="auto" w:fill="auto"/>
            <w:noWrap/>
            <w:vAlign w:val="bottom"/>
            <w:hideMark/>
          </w:tcPr>
          <w:p w14:paraId="77EB9248"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Uniforma</w:t>
            </w:r>
          </w:p>
        </w:tc>
        <w:tc>
          <w:tcPr>
            <w:tcW w:w="1461" w:type="dxa"/>
            <w:tcBorders>
              <w:top w:val="nil"/>
              <w:left w:val="nil"/>
              <w:bottom w:val="single" w:sz="4" w:space="0" w:color="31869B"/>
              <w:right w:val="single" w:sz="4" w:space="0" w:color="31869B"/>
            </w:tcBorders>
            <w:shd w:val="clear" w:color="auto" w:fill="auto"/>
            <w:noWrap/>
            <w:vAlign w:val="bottom"/>
            <w:hideMark/>
          </w:tcPr>
          <w:p w14:paraId="2357CBAB"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550,000</w:t>
            </w:r>
          </w:p>
        </w:tc>
        <w:tc>
          <w:tcPr>
            <w:tcW w:w="1555" w:type="dxa"/>
            <w:tcBorders>
              <w:top w:val="nil"/>
              <w:left w:val="nil"/>
              <w:bottom w:val="single" w:sz="4" w:space="0" w:color="31869B"/>
              <w:right w:val="single" w:sz="4" w:space="0" w:color="31869B"/>
            </w:tcBorders>
            <w:shd w:val="clear" w:color="auto" w:fill="auto"/>
            <w:noWrap/>
            <w:vAlign w:val="bottom"/>
            <w:hideMark/>
          </w:tcPr>
          <w:p w14:paraId="7A2D2E2B"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0</w:t>
            </w:r>
          </w:p>
        </w:tc>
        <w:tc>
          <w:tcPr>
            <w:tcW w:w="1342" w:type="dxa"/>
            <w:tcBorders>
              <w:top w:val="nil"/>
              <w:left w:val="nil"/>
              <w:bottom w:val="single" w:sz="4" w:space="0" w:color="31869B"/>
              <w:right w:val="single" w:sz="8" w:space="0" w:color="31869B"/>
            </w:tcBorders>
            <w:shd w:val="clear" w:color="auto" w:fill="auto"/>
            <w:noWrap/>
            <w:vAlign w:val="bottom"/>
            <w:hideMark/>
          </w:tcPr>
          <w:p w14:paraId="325119AA"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0%</w:t>
            </w:r>
          </w:p>
        </w:tc>
      </w:tr>
      <w:tr w:rsidR="00EB5CE4" w:rsidRPr="00EB5CE4" w14:paraId="533B134B" w14:textId="77777777" w:rsidTr="00134406">
        <w:trPr>
          <w:trHeight w:val="249"/>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2D6A2AF3" w14:textId="77777777" w:rsidR="00EB5CE4" w:rsidRPr="00EB5CE4" w:rsidRDefault="00EB5CE4" w:rsidP="00EB5CE4">
            <w:pPr>
              <w:spacing w:after="0" w:line="240" w:lineRule="auto"/>
              <w:jc w:val="right"/>
              <w:rPr>
                <w:rFonts w:ascii="Times New Roman" w:eastAsia="Times New Roman" w:hAnsi="Times New Roman" w:cs="Times New Roman"/>
                <w:b/>
                <w:bCs/>
              </w:rPr>
            </w:pPr>
            <w:r w:rsidRPr="00EB5CE4">
              <w:rPr>
                <w:rFonts w:ascii="Times New Roman" w:eastAsia="Times New Roman" w:hAnsi="Times New Roman" w:cs="Times New Roman"/>
                <w:b/>
                <w:bCs/>
              </w:rPr>
              <w:t>6023</w:t>
            </w:r>
          </w:p>
        </w:tc>
        <w:tc>
          <w:tcPr>
            <w:tcW w:w="4878" w:type="dxa"/>
            <w:tcBorders>
              <w:top w:val="nil"/>
              <w:left w:val="nil"/>
              <w:bottom w:val="single" w:sz="4" w:space="0" w:color="31869B"/>
              <w:right w:val="single" w:sz="4" w:space="0" w:color="31869B"/>
            </w:tcBorders>
            <w:shd w:val="clear" w:color="auto" w:fill="auto"/>
            <w:noWrap/>
            <w:vAlign w:val="bottom"/>
            <w:hideMark/>
          </w:tcPr>
          <w:p w14:paraId="5CFE7854" w14:textId="77777777" w:rsidR="00EB5CE4" w:rsidRPr="00EB5CE4" w:rsidRDefault="00EB5CE4" w:rsidP="00EB5CE4">
            <w:pPr>
              <w:spacing w:after="0" w:line="240" w:lineRule="auto"/>
              <w:rPr>
                <w:rFonts w:ascii="Times New Roman" w:eastAsia="Times New Roman" w:hAnsi="Times New Roman" w:cs="Times New Roman"/>
                <w:b/>
                <w:bCs/>
              </w:rPr>
            </w:pPr>
            <w:r w:rsidRPr="00EB5CE4">
              <w:rPr>
                <w:rFonts w:ascii="Times New Roman" w:eastAsia="Times New Roman" w:hAnsi="Times New Roman" w:cs="Times New Roman"/>
                <w:b/>
                <w:bCs/>
              </w:rPr>
              <w:t xml:space="preserve"> Shpenzime transporti</w:t>
            </w:r>
          </w:p>
        </w:tc>
        <w:tc>
          <w:tcPr>
            <w:tcW w:w="1461" w:type="dxa"/>
            <w:tcBorders>
              <w:top w:val="nil"/>
              <w:left w:val="nil"/>
              <w:bottom w:val="single" w:sz="4" w:space="0" w:color="31869B"/>
              <w:right w:val="single" w:sz="4" w:space="0" w:color="31869B"/>
            </w:tcBorders>
            <w:shd w:val="clear" w:color="auto" w:fill="auto"/>
            <w:noWrap/>
            <w:vAlign w:val="bottom"/>
            <w:hideMark/>
          </w:tcPr>
          <w:p w14:paraId="295B165E"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693,000</w:t>
            </w:r>
          </w:p>
        </w:tc>
        <w:tc>
          <w:tcPr>
            <w:tcW w:w="1555" w:type="dxa"/>
            <w:tcBorders>
              <w:top w:val="nil"/>
              <w:left w:val="nil"/>
              <w:bottom w:val="single" w:sz="4" w:space="0" w:color="31869B"/>
              <w:right w:val="single" w:sz="4" w:space="0" w:color="31869B"/>
            </w:tcBorders>
            <w:shd w:val="clear" w:color="auto" w:fill="auto"/>
            <w:noWrap/>
            <w:vAlign w:val="bottom"/>
            <w:hideMark/>
          </w:tcPr>
          <w:p w14:paraId="2675E48C"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570,702</w:t>
            </w:r>
          </w:p>
        </w:tc>
        <w:tc>
          <w:tcPr>
            <w:tcW w:w="1342" w:type="dxa"/>
            <w:tcBorders>
              <w:top w:val="nil"/>
              <w:left w:val="nil"/>
              <w:bottom w:val="single" w:sz="4" w:space="0" w:color="31869B"/>
              <w:right w:val="single" w:sz="8" w:space="0" w:color="31869B"/>
            </w:tcBorders>
            <w:shd w:val="clear" w:color="auto" w:fill="auto"/>
            <w:noWrap/>
            <w:vAlign w:val="bottom"/>
            <w:hideMark/>
          </w:tcPr>
          <w:p w14:paraId="13CDA4E1"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82%</w:t>
            </w:r>
          </w:p>
        </w:tc>
      </w:tr>
      <w:tr w:rsidR="00EB5CE4" w:rsidRPr="00EB5CE4" w14:paraId="0141ADF6" w14:textId="77777777" w:rsidTr="00134406">
        <w:trPr>
          <w:trHeight w:val="262"/>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1C600FFF"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6023</w:t>
            </w:r>
          </w:p>
        </w:tc>
        <w:tc>
          <w:tcPr>
            <w:tcW w:w="4878" w:type="dxa"/>
            <w:tcBorders>
              <w:top w:val="nil"/>
              <w:left w:val="nil"/>
              <w:bottom w:val="single" w:sz="4" w:space="0" w:color="31869B"/>
              <w:right w:val="single" w:sz="4" w:space="0" w:color="31869B"/>
            </w:tcBorders>
            <w:shd w:val="clear" w:color="auto" w:fill="auto"/>
            <w:noWrap/>
            <w:vAlign w:val="bottom"/>
            <w:hideMark/>
          </w:tcPr>
          <w:p w14:paraId="2C5264C2"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Karburant dhe vaj</w:t>
            </w:r>
          </w:p>
        </w:tc>
        <w:tc>
          <w:tcPr>
            <w:tcW w:w="1461" w:type="dxa"/>
            <w:tcBorders>
              <w:top w:val="nil"/>
              <w:left w:val="nil"/>
              <w:bottom w:val="single" w:sz="4" w:space="0" w:color="31869B"/>
              <w:right w:val="single" w:sz="4" w:space="0" w:color="31869B"/>
            </w:tcBorders>
            <w:shd w:val="clear" w:color="auto" w:fill="auto"/>
            <w:noWrap/>
            <w:vAlign w:val="bottom"/>
            <w:hideMark/>
          </w:tcPr>
          <w:p w14:paraId="6FF02603"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643,000</w:t>
            </w:r>
          </w:p>
        </w:tc>
        <w:tc>
          <w:tcPr>
            <w:tcW w:w="1555" w:type="dxa"/>
            <w:tcBorders>
              <w:top w:val="nil"/>
              <w:left w:val="nil"/>
              <w:bottom w:val="single" w:sz="4" w:space="0" w:color="31869B"/>
              <w:right w:val="single" w:sz="4" w:space="0" w:color="31869B"/>
            </w:tcBorders>
            <w:shd w:val="clear" w:color="auto" w:fill="auto"/>
            <w:noWrap/>
            <w:vAlign w:val="bottom"/>
            <w:hideMark/>
          </w:tcPr>
          <w:p w14:paraId="6AEF427D"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527,399</w:t>
            </w:r>
          </w:p>
        </w:tc>
        <w:tc>
          <w:tcPr>
            <w:tcW w:w="1342" w:type="dxa"/>
            <w:tcBorders>
              <w:top w:val="nil"/>
              <w:left w:val="nil"/>
              <w:bottom w:val="single" w:sz="4" w:space="0" w:color="31869B"/>
              <w:right w:val="single" w:sz="8" w:space="0" w:color="31869B"/>
            </w:tcBorders>
            <w:shd w:val="clear" w:color="auto" w:fill="auto"/>
            <w:noWrap/>
            <w:vAlign w:val="bottom"/>
            <w:hideMark/>
          </w:tcPr>
          <w:p w14:paraId="77D6A9EC"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82%</w:t>
            </w:r>
          </w:p>
        </w:tc>
      </w:tr>
      <w:tr w:rsidR="00EB5CE4" w:rsidRPr="00EB5CE4" w14:paraId="62A4F83C" w14:textId="77777777" w:rsidTr="00134406">
        <w:trPr>
          <w:trHeight w:val="262"/>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4FBB6725"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6023</w:t>
            </w:r>
          </w:p>
        </w:tc>
        <w:tc>
          <w:tcPr>
            <w:tcW w:w="4878" w:type="dxa"/>
            <w:tcBorders>
              <w:top w:val="nil"/>
              <w:left w:val="nil"/>
              <w:bottom w:val="single" w:sz="4" w:space="0" w:color="31869B"/>
              <w:right w:val="single" w:sz="4" w:space="0" w:color="31869B"/>
            </w:tcBorders>
            <w:shd w:val="clear" w:color="auto" w:fill="auto"/>
            <w:noWrap/>
            <w:vAlign w:val="bottom"/>
            <w:hideMark/>
          </w:tcPr>
          <w:p w14:paraId="6370D9CC"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Pjese kembimi</w:t>
            </w:r>
          </w:p>
        </w:tc>
        <w:tc>
          <w:tcPr>
            <w:tcW w:w="1461" w:type="dxa"/>
            <w:tcBorders>
              <w:top w:val="nil"/>
              <w:left w:val="nil"/>
              <w:bottom w:val="single" w:sz="4" w:space="0" w:color="31869B"/>
              <w:right w:val="single" w:sz="4" w:space="0" w:color="31869B"/>
            </w:tcBorders>
            <w:shd w:val="clear" w:color="auto" w:fill="auto"/>
            <w:noWrap/>
            <w:vAlign w:val="bottom"/>
            <w:hideMark/>
          </w:tcPr>
          <w:p w14:paraId="7B6046DD"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 </w:t>
            </w:r>
          </w:p>
        </w:tc>
        <w:tc>
          <w:tcPr>
            <w:tcW w:w="1555" w:type="dxa"/>
            <w:tcBorders>
              <w:top w:val="nil"/>
              <w:left w:val="nil"/>
              <w:bottom w:val="single" w:sz="4" w:space="0" w:color="31869B"/>
              <w:right w:val="single" w:sz="4" w:space="0" w:color="31869B"/>
            </w:tcBorders>
            <w:shd w:val="clear" w:color="auto" w:fill="auto"/>
            <w:noWrap/>
            <w:vAlign w:val="bottom"/>
            <w:hideMark/>
          </w:tcPr>
          <w:p w14:paraId="378B91BC"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0</w:t>
            </w:r>
          </w:p>
        </w:tc>
        <w:tc>
          <w:tcPr>
            <w:tcW w:w="1342" w:type="dxa"/>
            <w:tcBorders>
              <w:top w:val="nil"/>
              <w:left w:val="nil"/>
              <w:bottom w:val="single" w:sz="4" w:space="0" w:color="31869B"/>
              <w:right w:val="single" w:sz="8" w:space="0" w:color="31869B"/>
            </w:tcBorders>
            <w:shd w:val="clear" w:color="auto" w:fill="auto"/>
            <w:noWrap/>
            <w:vAlign w:val="bottom"/>
            <w:hideMark/>
          </w:tcPr>
          <w:p w14:paraId="0062A01C"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 </w:t>
            </w:r>
          </w:p>
        </w:tc>
      </w:tr>
      <w:tr w:rsidR="00EB5CE4" w:rsidRPr="00EB5CE4" w14:paraId="77C3AAF3" w14:textId="77777777" w:rsidTr="00134406">
        <w:trPr>
          <w:trHeight w:val="262"/>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6DD3FA20"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6023</w:t>
            </w:r>
          </w:p>
        </w:tc>
        <w:tc>
          <w:tcPr>
            <w:tcW w:w="4878" w:type="dxa"/>
            <w:tcBorders>
              <w:top w:val="nil"/>
              <w:left w:val="nil"/>
              <w:bottom w:val="single" w:sz="4" w:space="0" w:color="31869B"/>
              <w:right w:val="single" w:sz="4" w:space="0" w:color="31869B"/>
            </w:tcBorders>
            <w:shd w:val="clear" w:color="auto" w:fill="auto"/>
            <w:noWrap/>
            <w:vAlign w:val="bottom"/>
            <w:hideMark/>
          </w:tcPr>
          <w:p w14:paraId="782F8E2A"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Shpenzimet e siguracionit te mjeteve te transportit</w:t>
            </w:r>
          </w:p>
        </w:tc>
        <w:tc>
          <w:tcPr>
            <w:tcW w:w="1461" w:type="dxa"/>
            <w:tcBorders>
              <w:top w:val="nil"/>
              <w:left w:val="nil"/>
              <w:bottom w:val="single" w:sz="4" w:space="0" w:color="31869B"/>
              <w:right w:val="single" w:sz="4" w:space="0" w:color="31869B"/>
            </w:tcBorders>
            <w:shd w:val="clear" w:color="auto" w:fill="auto"/>
            <w:noWrap/>
            <w:vAlign w:val="bottom"/>
            <w:hideMark/>
          </w:tcPr>
          <w:p w14:paraId="536DDADE"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50,000</w:t>
            </w:r>
          </w:p>
        </w:tc>
        <w:tc>
          <w:tcPr>
            <w:tcW w:w="1555" w:type="dxa"/>
            <w:tcBorders>
              <w:top w:val="nil"/>
              <w:left w:val="nil"/>
              <w:bottom w:val="single" w:sz="4" w:space="0" w:color="31869B"/>
              <w:right w:val="single" w:sz="4" w:space="0" w:color="31869B"/>
            </w:tcBorders>
            <w:shd w:val="clear" w:color="auto" w:fill="auto"/>
            <w:noWrap/>
            <w:vAlign w:val="bottom"/>
            <w:hideMark/>
          </w:tcPr>
          <w:p w14:paraId="387248FF"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43,303</w:t>
            </w:r>
          </w:p>
        </w:tc>
        <w:tc>
          <w:tcPr>
            <w:tcW w:w="1342" w:type="dxa"/>
            <w:tcBorders>
              <w:top w:val="nil"/>
              <w:left w:val="nil"/>
              <w:bottom w:val="single" w:sz="4" w:space="0" w:color="31869B"/>
              <w:right w:val="single" w:sz="8" w:space="0" w:color="31869B"/>
            </w:tcBorders>
            <w:shd w:val="clear" w:color="auto" w:fill="auto"/>
            <w:noWrap/>
            <w:vAlign w:val="bottom"/>
            <w:hideMark/>
          </w:tcPr>
          <w:p w14:paraId="13672A05"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87%</w:t>
            </w:r>
          </w:p>
        </w:tc>
      </w:tr>
      <w:tr w:rsidR="00EB5CE4" w:rsidRPr="00EB5CE4" w14:paraId="7C041740" w14:textId="77777777" w:rsidTr="00134406">
        <w:trPr>
          <w:trHeight w:val="262"/>
        </w:trPr>
        <w:tc>
          <w:tcPr>
            <w:tcW w:w="772" w:type="dxa"/>
            <w:tcBorders>
              <w:top w:val="nil"/>
              <w:left w:val="single" w:sz="8" w:space="0" w:color="31869B"/>
              <w:bottom w:val="single" w:sz="4" w:space="0" w:color="31869B"/>
              <w:right w:val="single" w:sz="4" w:space="0" w:color="31869B"/>
            </w:tcBorders>
            <w:shd w:val="clear" w:color="auto" w:fill="auto"/>
            <w:noWrap/>
            <w:vAlign w:val="bottom"/>
            <w:hideMark/>
          </w:tcPr>
          <w:p w14:paraId="288221C4"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6023</w:t>
            </w:r>
          </w:p>
        </w:tc>
        <w:tc>
          <w:tcPr>
            <w:tcW w:w="4878" w:type="dxa"/>
            <w:tcBorders>
              <w:top w:val="nil"/>
              <w:left w:val="nil"/>
              <w:bottom w:val="single" w:sz="4" w:space="0" w:color="31869B"/>
              <w:right w:val="single" w:sz="4" w:space="0" w:color="31869B"/>
            </w:tcBorders>
            <w:shd w:val="clear" w:color="auto" w:fill="auto"/>
            <w:noWrap/>
            <w:vAlign w:val="bottom"/>
            <w:hideMark/>
          </w:tcPr>
          <w:p w14:paraId="23562EDA"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Te tjera shpenzime transporti</w:t>
            </w:r>
          </w:p>
        </w:tc>
        <w:tc>
          <w:tcPr>
            <w:tcW w:w="1461" w:type="dxa"/>
            <w:tcBorders>
              <w:top w:val="nil"/>
              <w:left w:val="nil"/>
              <w:bottom w:val="single" w:sz="4" w:space="0" w:color="31869B"/>
              <w:right w:val="single" w:sz="4" w:space="0" w:color="31869B"/>
            </w:tcBorders>
            <w:shd w:val="clear" w:color="auto" w:fill="auto"/>
            <w:noWrap/>
            <w:vAlign w:val="bottom"/>
            <w:hideMark/>
          </w:tcPr>
          <w:p w14:paraId="3C502215"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 </w:t>
            </w:r>
          </w:p>
        </w:tc>
        <w:tc>
          <w:tcPr>
            <w:tcW w:w="1555" w:type="dxa"/>
            <w:tcBorders>
              <w:top w:val="nil"/>
              <w:left w:val="nil"/>
              <w:bottom w:val="single" w:sz="4" w:space="0" w:color="31869B"/>
              <w:right w:val="single" w:sz="4" w:space="0" w:color="31869B"/>
            </w:tcBorders>
            <w:shd w:val="clear" w:color="auto" w:fill="auto"/>
            <w:noWrap/>
            <w:vAlign w:val="bottom"/>
            <w:hideMark/>
          </w:tcPr>
          <w:p w14:paraId="69386501" w14:textId="77777777" w:rsidR="00EB5CE4" w:rsidRPr="00EB5CE4" w:rsidRDefault="00EB5CE4" w:rsidP="00EB5CE4">
            <w:pPr>
              <w:spacing w:after="0" w:line="240" w:lineRule="auto"/>
              <w:jc w:val="right"/>
              <w:rPr>
                <w:rFonts w:ascii="Times New Roman" w:eastAsia="Times New Roman" w:hAnsi="Times New Roman" w:cs="Times New Roman"/>
                <w:color w:val="000000"/>
              </w:rPr>
            </w:pPr>
            <w:r w:rsidRPr="00EB5CE4">
              <w:rPr>
                <w:rFonts w:ascii="Times New Roman" w:eastAsia="Times New Roman" w:hAnsi="Times New Roman" w:cs="Times New Roman"/>
                <w:color w:val="000000"/>
              </w:rPr>
              <w:t>0</w:t>
            </w:r>
          </w:p>
        </w:tc>
        <w:tc>
          <w:tcPr>
            <w:tcW w:w="1342" w:type="dxa"/>
            <w:tcBorders>
              <w:top w:val="nil"/>
              <w:left w:val="nil"/>
              <w:bottom w:val="single" w:sz="4" w:space="0" w:color="31869B"/>
              <w:right w:val="single" w:sz="8" w:space="0" w:color="31869B"/>
            </w:tcBorders>
            <w:shd w:val="clear" w:color="auto" w:fill="auto"/>
            <w:noWrap/>
            <w:vAlign w:val="bottom"/>
            <w:hideMark/>
          </w:tcPr>
          <w:p w14:paraId="3387CE5A" w14:textId="77777777" w:rsidR="00EB5CE4" w:rsidRPr="00EB5CE4" w:rsidRDefault="00EB5CE4" w:rsidP="00EB5CE4">
            <w:pPr>
              <w:spacing w:after="0" w:line="240" w:lineRule="auto"/>
              <w:rPr>
                <w:rFonts w:ascii="Times New Roman" w:eastAsia="Times New Roman" w:hAnsi="Times New Roman" w:cs="Times New Roman"/>
                <w:color w:val="000000"/>
              </w:rPr>
            </w:pPr>
            <w:r w:rsidRPr="00EB5CE4">
              <w:rPr>
                <w:rFonts w:ascii="Times New Roman" w:eastAsia="Times New Roman" w:hAnsi="Times New Roman" w:cs="Times New Roman"/>
                <w:color w:val="000000"/>
              </w:rPr>
              <w:t> </w:t>
            </w:r>
          </w:p>
        </w:tc>
      </w:tr>
      <w:tr w:rsidR="00EB5CE4" w:rsidRPr="00EB5CE4" w14:paraId="013232E4" w14:textId="77777777" w:rsidTr="00134406">
        <w:trPr>
          <w:trHeight w:val="262"/>
        </w:trPr>
        <w:tc>
          <w:tcPr>
            <w:tcW w:w="5651" w:type="dxa"/>
            <w:gridSpan w:val="2"/>
            <w:tcBorders>
              <w:top w:val="single" w:sz="4" w:space="0" w:color="31869B"/>
              <w:left w:val="single" w:sz="8" w:space="0" w:color="31869B"/>
              <w:bottom w:val="single" w:sz="8" w:space="0" w:color="31869B"/>
              <w:right w:val="single" w:sz="4" w:space="0" w:color="31869B"/>
            </w:tcBorders>
            <w:shd w:val="clear" w:color="auto" w:fill="auto"/>
            <w:noWrap/>
            <w:vAlign w:val="bottom"/>
            <w:hideMark/>
          </w:tcPr>
          <w:p w14:paraId="43FCFA2C" w14:textId="77777777" w:rsidR="00EB5CE4" w:rsidRPr="00EB5CE4" w:rsidRDefault="00EB5CE4" w:rsidP="00EB5CE4">
            <w:pPr>
              <w:spacing w:after="0" w:line="240" w:lineRule="auto"/>
              <w:jc w:val="center"/>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Totali</w:t>
            </w:r>
          </w:p>
        </w:tc>
        <w:tc>
          <w:tcPr>
            <w:tcW w:w="1461" w:type="dxa"/>
            <w:tcBorders>
              <w:top w:val="nil"/>
              <w:left w:val="nil"/>
              <w:bottom w:val="single" w:sz="8" w:space="0" w:color="31869B"/>
              <w:right w:val="single" w:sz="4" w:space="0" w:color="31869B"/>
            </w:tcBorders>
            <w:shd w:val="clear" w:color="auto" w:fill="auto"/>
            <w:noWrap/>
            <w:vAlign w:val="bottom"/>
            <w:hideMark/>
          </w:tcPr>
          <w:p w14:paraId="5B1630A4"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1,343,000</w:t>
            </w:r>
          </w:p>
        </w:tc>
        <w:tc>
          <w:tcPr>
            <w:tcW w:w="1555" w:type="dxa"/>
            <w:tcBorders>
              <w:top w:val="nil"/>
              <w:left w:val="nil"/>
              <w:bottom w:val="single" w:sz="8" w:space="0" w:color="31869B"/>
              <w:right w:val="single" w:sz="4" w:space="0" w:color="31869B"/>
            </w:tcBorders>
            <w:shd w:val="clear" w:color="auto" w:fill="auto"/>
            <w:noWrap/>
            <w:vAlign w:val="bottom"/>
            <w:hideMark/>
          </w:tcPr>
          <w:p w14:paraId="7D54E86E"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670,702</w:t>
            </w:r>
          </w:p>
        </w:tc>
        <w:tc>
          <w:tcPr>
            <w:tcW w:w="1342" w:type="dxa"/>
            <w:tcBorders>
              <w:top w:val="nil"/>
              <w:left w:val="nil"/>
              <w:bottom w:val="single" w:sz="8" w:space="0" w:color="31869B"/>
              <w:right w:val="single" w:sz="8" w:space="0" w:color="31869B"/>
            </w:tcBorders>
            <w:shd w:val="clear" w:color="auto" w:fill="auto"/>
            <w:noWrap/>
            <w:vAlign w:val="bottom"/>
            <w:hideMark/>
          </w:tcPr>
          <w:p w14:paraId="3D65B088" w14:textId="77777777" w:rsidR="00EB5CE4" w:rsidRPr="00EB5CE4" w:rsidRDefault="00EB5CE4" w:rsidP="00EB5CE4">
            <w:pPr>
              <w:spacing w:after="0" w:line="240" w:lineRule="auto"/>
              <w:jc w:val="right"/>
              <w:rPr>
                <w:rFonts w:ascii="Times New Roman" w:eastAsia="Times New Roman" w:hAnsi="Times New Roman" w:cs="Times New Roman"/>
                <w:b/>
                <w:bCs/>
                <w:color w:val="000000"/>
              </w:rPr>
            </w:pPr>
            <w:r w:rsidRPr="00EB5CE4">
              <w:rPr>
                <w:rFonts w:ascii="Times New Roman" w:eastAsia="Times New Roman" w:hAnsi="Times New Roman" w:cs="Times New Roman"/>
                <w:b/>
                <w:bCs/>
                <w:color w:val="000000"/>
              </w:rPr>
              <w:t>50%</w:t>
            </w:r>
          </w:p>
        </w:tc>
      </w:tr>
    </w:tbl>
    <w:p w14:paraId="5B601D51" w14:textId="2EEFCAFB" w:rsidR="00EB5CE4" w:rsidRDefault="00EB5CE4"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404ACAB6" w14:textId="756BB241" w:rsidR="00134406" w:rsidRDefault="00134406"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3FA26485" w14:textId="2CD8E495" w:rsidR="00134406" w:rsidRDefault="00134406"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17C5F0BD" w14:textId="3DA2EAEA" w:rsidR="00134406" w:rsidRDefault="00134406"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2E1ADDA3" w14:textId="422DF56E" w:rsidR="00134406" w:rsidRDefault="00134406"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782D500E" w14:textId="77777777" w:rsidR="00134406" w:rsidRPr="003B12D8" w:rsidRDefault="00134406" w:rsidP="00E64CFB">
      <w:pPr>
        <w:tabs>
          <w:tab w:val="left" w:pos="360"/>
          <w:tab w:val="left" w:pos="8364"/>
        </w:tabs>
        <w:spacing w:after="0" w:line="240" w:lineRule="auto"/>
        <w:ind w:right="24"/>
        <w:jc w:val="both"/>
        <w:rPr>
          <w:rFonts w:ascii="Times New Roman" w:eastAsia="Times New Roman" w:hAnsi="Times New Roman" w:cs="Times New Roman"/>
          <w:noProof/>
          <w:lang w:val="en-AU"/>
        </w:rPr>
      </w:pPr>
    </w:p>
    <w:p w14:paraId="3F6DCDB2" w14:textId="77777777" w:rsidR="00D21D60" w:rsidRPr="00085FB8" w:rsidRDefault="00D21D60" w:rsidP="00E64CFB">
      <w:pPr>
        <w:tabs>
          <w:tab w:val="left" w:pos="360"/>
        </w:tabs>
        <w:jc w:val="both"/>
        <w:rPr>
          <w:rFonts w:ascii="Times New Roman" w:hAnsi="Times New Roman" w:cs="Times New Roman"/>
          <w:color w:val="FF0000"/>
        </w:rPr>
      </w:pPr>
    </w:p>
    <w:p w14:paraId="72790040" w14:textId="6B61455F" w:rsidR="004020D8" w:rsidRDefault="00122F1F" w:rsidP="00E64CFB">
      <w:pPr>
        <w:pStyle w:val="Heading2"/>
        <w:tabs>
          <w:tab w:val="left" w:pos="360"/>
        </w:tabs>
        <w:jc w:val="both"/>
        <w:rPr>
          <w:rFonts w:ascii="Times New Roman" w:hAnsi="Times New Roman" w:cs="Times New Roman"/>
          <w:b/>
          <w:bCs/>
          <w:color w:val="auto"/>
          <w:lang w:val="it-IT"/>
        </w:rPr>
      </w:pPr>
      <w:bookmarkStart w:id="85" w:name="_Toc130329510"/>
      <w:r w:rsidRPr="00736B0C">
        <w:rPr>
          <w:rFonts w:ascii="Times New Roman" w:hAnsi="Times New Roman" w:cs="Times New Roman"/>
          <w:b/>
          <w:bCs/>
          <w:color w:val="auto"/>
          <w:lang w:val="it-IT"/>
        </w:rPr>
        <w:lastRenderedPageBreak/>
        <w:t>Programi</w:t>
      </w:r>
      <w:r w:rsidR="00F97C60" w:rsidRPr="00736B0C">
        <w:rPr>
          <w:rFonts w:ascii="Times New Roman" w:hAnsi="Times New Roman" w:cs="Times New Roman"/>
          <w:b/>
          <w:bCs/>
          <w:color w:val="auto"/>
          <w:lang w:val="it-IT"/>
        </w:rPr>
        <w:t xml:space="preserve"> 03280 : </w:t>
      </w:r>
      <w:r w:rsidRPr="00736B0C">
        <w:rPr>
          <w:rFonts w:ascii="Times New Roman" w:hAnsi="Times New Roman" w:cs="Times New Roman"/>
          <w:b/>
          <w:bCs/>
          <w:color w:val="auto"/>
          <w:lang w:val="it-IT"/>
        </w:rPr>
        <w:t xml:space="preserve"> Mbrojtja nga zjarri dhe mbrojtja civile</w:t>
      </w:r>
      <w:bookmarkEnd w:id="85"/>
      <w:r w:rsidRPr="00736B0C">
        <w:rPr>
          <w:rFonts w:ascii="Times New Roman" w:hAnsi="Times New Roman" w:cs="Times New Roman"/>
          <w:b/>
          <w:bCs/>
          <w:color w:val="auto"/>
          <w:lang w:val="it-IT"/>
        </w:rPr>
        <w:t xml:space="preserve"> </w:t>
      </w:r>
    </w:p>
    <w:p w14:paraId="0DAF2B2D" w14:textId="77777777" w:rsidR="00134406" w:rsidRPr="00134406" w:rsidRDefault="00134406" w:rsidP="00134406">
      <w:pPr>
        <w:rPr>
          <w:lang w:val="it-IT"/>
        </w:rPr>
      </w:pPr>
    </w:p>
    <w:tbl>
      <w:tblPr>
        <w:tblW w:w="10106"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2423"/>
        <w:gridCol w:w="2918"/>
        <w:gridCol w:w="4765"/>
      </w:tblGrid>
      <w:tr w:rsidR="00736B0C" w:rsidRPr="00736B0C" w14:paraId="5A3AECD6" w14:textId="77777777" w:rsidTr="00021675">
        <w:trPr>
          <w:trHeight w:val="296"/>
        </w:trPr>
        <w:tc>
          <w:tcPr>
            <w:tcW w:w="10106" w:type="dxa"/>
            <w:gridSpan w:val="3"/>
          </w:tcPr>
          <w:p w14:paraId="4237300B" w14:textId="77777777" w:rsidR="000A545E" w:rsidRPr="00736B0C" w:rsidRDefault="000A545E" w:rsidP="00E64CFB">
            <w:pPr>
              <w:widowControl w:val="0"/>
              <w:tabs>
                <w:tab w:val="left" w:pos="360"/>
              </w:tabs>
              <w:autoSpaceDE w:val="0"/>
              <w:autoSpaceDN w:val="0"/>
              <w:spacing w:before="116" w:after="0" w:line="240" w:lineRule="auto"/>
              <w:jc w:val="both"/>
              <w:rPr>
                <w:rFonts w:ascii="Times New Roman" w:eastAsia="Calibri" w:hAnsi="Times New Roman" w:cs="Times New Roman"/>
                <w:b/>
                <w:sz w:val="24"/>
                <w:szCs w:val="24"/>
                <w:lang w:val="sq-AL"/>
              </w:rPr>
            </w:pPr>
            <w:r w:rsidRPr="00736B0C">
              <w:rPr>
                <w:rFonts w:ascii="Times New Roman" w:eastAsia="Calibri" w:hAnsi="Times New Roman" w:cs="Times New Roman"/>
                <w:b/>
                <w:sz w:val="24"/>
                <w:szCs w:val="24"/>
                <w:lang w:val="sq-AL"/>
              </w:rPr>
              <w:t>Përshkrim</w:t>
            </w:r>
            <w:r w:rsidRPr="00736B0C">
              <w:rPr>
                <w:rFonts w:ascii="Times New Roman" w:eastAsia="Calibri" w:hAnsi="Times New Roman" w:cs="Times New Roman"/>
                <w:b/>
                <w:spacing w:val="-6"/>
                <w:sz w:val="24"/>
                <w:szCs w:val="24"/>
                <w:lang w:val="sq-AL"/>
              </w:rPr>
              <w:t xml:space="preserve"> </w:t>
            </w:r>
            <w:r w:rsidRPr="00736B0C">
              <w:rPr>
                <w:rFonts w:ascii="Times New Roman" w:eastAsia="Calibri" w:hAnsi="Times New Roman" w:cs="Times New Roman"/>
                <w:b/>
                <w:sz w:val="24"/>
                <w:szCs w:val="24"/>
                <w:lang w:val="sq-AL"/>
              </w:rPr>
              <w:t>i</w:t>
            </w:r>
            <w:r w:rsidRPr="00736B0C">
              <w:rPr>
                <w:rFonts w:ascii="Times New Roman" w:eastAsia="Calibri" w:hAnsi="Times New Roman" w:cs="Times New Roman"/>
                <w:b/>
                <w:spacing w:val="-2"/>
                <w:sz w:val="24"/>
                <w:szCs w:val="24"/>
                <w:lang w:val="sq-AL"/>
              </w:rPr>
              <w:t xml:space="preserve"> </w:t>
            </w:r>
            <w:r w:rsidRPr="00736B0C">
              <w:rPr>
                <w:rFonts w:ascii="Times New Roman" w:eastAsia="Calibri" w:hAnsi="Times New Roman" w:cs="Times New Roman"/>
                <w:b/>
                <w:sz w:val="24"/>
                <w:szCs w:val="24"/>
                <w:lang w:val="sq-AL"/>
              </w:rPr>
              <w:t>Përgjithshëm</w:t>
            </w:r>
            <w:r w:rsidRPr="00736B0C">
              <w:rPr>
                <w:rFonts w:ascii="Times New Roman" w:eastAsia="Calibri" w:hAnsi="Times New Roman" w:cs="Times New Roman"/>
                <w:b/>
                <w:spacing w:val="-5"/>
                <w:sz w:val="24"/>
                <w:szCs w:val="24"/>
                <w:lang w:val="sq-AL"/>
              </w:rPr>
              <w:t xml:space="preserve"> </w:t>
            </w:r>
            <w:r w:rsidRPr="00736B0C">
              <w:rPr>
                <w:rFonts w:ascii="Times New Roman" w:eastAsia="Calibri" w:hAnsi="Times New Roman" w:cs="Times New Roman"/>
                <w:b/>
                <w:sz w:val="24"/>
                <w:szCs w:val="24"/>
                <w:lang w:val="sq-AL"/>
              </w:rPr>
              <w:t>i Programit</w:t>
            </w:r>
          </w:p>
        </w:tc>
      </w:tr>
      <w:tr w:rsidR="00736B0C" w:rsidRPr="00736B0C" w14:paraId="14D54E46" w14:textId="77777777" w:rsidTr="00021675">
        <w:trPr>
          <w:trHeight w:val="615"/>
        </w:trPr>
        <w:tc>
          <w:tcPr>
            <w:tcW w:w="10106" w:type="dxa"/>
            <w:gridSpan w:val="3"/>
          </w:tcPr>
          <w:p w14:paraId="219CBB97" w14:textId="77777777" w:rsidR="000A545E" w:rsidRPr="00736B0C" w:rsidRDefault="000A545E" w:rsidP="00E64CFB">
            <w:pPr>
              <w:widowControl w:val="0"/>
              <w:tabs>
                <w:tab w:val="left" w:pos="360"/>
              </w:tabs>
              <w:autoSpaceDE w:val="0"/>
              <w:autoSpaceDN w:val="0"/>
              <w:spacing w:before="113" w:after="0" w:line="240" w:lineRule="auto"/>
              <w:ind w:right="95"/>
              <w:jc w:val="both"/>
              <w:rPr>
                <w:rFonts w:ascii="Times New Roman" w:eastAsia="Calibri" w:hAnsi="Times New Roman" w:cs="Times New Roman"/>
                <w:sz w:val="24"/>
                <w:szCs w:val="24"/>
                <w:lang w:val="sq-AL"/>
              </w:rPr>
            </w:pPr>
            <w:r w:rsidRPr="00736B0C">
              <w:rPr>
                <w:rFonts w:ascii="Times New Roman" w:eastAsia="Calibri" w:hAnsi="Times New Roman" w:cs="Times New Roman"/>
                <w:sz w:val="24"/>
                <w:szCs w:val="24"/>
                <w:lang w:val="sq-AL"/>
              </w:rPr>
              <w:t>Garantimi i shërbimit zjarrfikës në nivel vendor dhe administrimi i strukturave përkatëse;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Parandalimi, mbrojtja nga zjarri dhe përballimi i emergjencave të tjera që vijnë nga rreziqet</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natyrore</w:t>
            </w:r>
            <w:r w:rsidRPr="00736B0C">
              <w:rPr>
                <w:rFonts w:ascii="Times New Roman" w:eastAsia="Calibri" w:hAnsi="Times New Roman" w:cs="Times New Roman"/>
                <w:spacing w:val="-3"/>
                <w:sz w:val="24"/>
                <w:szCs w:val="24"/>
                <w:lang w:val="sq-AL"/>
              </w:rPr>
              <w:t xml:space="preserve"> </w:t>
            </w:r>
            <w:r w:rsidRPr="00736B0C">
              <w:rPr>
                <w:rFonts w:ascii="Times New Roman" w:eastAsia="Calibri" w:hAnsi="Times New Roman" w:cs="Times New Roman"/>
                <w:sz w:val="24"/>
                <w:szCs w:val="24"/>
                <w:lang w:val="sq-AL"/>
              </w:rPr>
              <w:t>ose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aksidentet 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trafikut rrugor.</w:t>
            </w:r>
          </w:p>
        </w:tc>
      </w:tr>
      <w:tr w:rsidR="00736B0C" w:rsidRPr="00736B0C" w14:paraId="45624E1E" w14:textId="77777777" w:rsidTr="00021675">
        <w:trPr>
          <w:trHeight w:val="227"/>
        </w:trPr>
        <w:tc>
          <w:tcPr>
            <w:tcW w:w="2423" w:type="dxa"/>
          </w:tcPr>
          <w:p w14:paraId="562892AB" w14:textId="77777777" w:rsidR="000A545E" w:rsidRPr="00736B0C" w:rsidRDefault="000A545E" w:rsidP="00E64CFB">
            <w:pPr>
              <w:widowControl w:val="0"/>
              <w:tabs>
                <w:tab w:val="left" w:pos="360"/>
              </w:tabs>
              <w:autoSpaceDE w:val="0"/>
              <w:autoSpaceDN w:val="0"/>
              <w:spacing w:before="56" w:after="0" w:line="240" w:lineRule="auto"/>
              <w:jc w:val="both"/>
              <w:rPr>
                <w:rFonts w:ascii="Times New Roman" w:eastAsia="Calibri" w:hAnsi="Times New Roman" w:cs="Times New Roman"/>
                <w:b/>
                <w:sz w:val="24"/>
                <w:szCs w:val="24"/>
                <w:lang w:val="sq-AL"/>
              </w:rPr>
            </w:pPr>
            <w:r w:rsidRPr="00736B0C">
              <w:rPr>
                <w:rFonts w:ascii="Times New Roman" w:eastAsia="Calibri" w:hAnsi="Times New Roman" w:cs="Times New Roman"/>
                <w:b/>
                <w:sz w:val="24"/>
                <w:szCs w:val="24"/>
                <w:lang w:val="sq-AL"/>
              </w:rPr>
              <w:t>Kodi</w:t>
            </w:r>
            <w:r w:rsidRPr="00736B0C">
              <w:rPr>
                <w:rFonts w:ascii="Times New Roman" w:eastAsia="Calibri" w:hAnsi="Times New Roman" w:cs="Times New Roman"/>
                <w:b/>
                <w:spacing w:val="-3"/>
                <w:sz w:val="24"/>
                <w:szCs w:val="24"/>
                <w:lang w:val="sq-AL"/>
              </w:rPr>
              <w:t xml:space="preserve"> </w:t>
            </w:r>
            <w:r w:rsidRPr="00736B0C">
              <w:rPr>
                <w:rFonts w:ascii="Times New Roman" w:eastAsia="Calibri" w:hAnsi="Times New Roman" w:cs="Times New Roman"/>
                <w:b/>
                <w:sz w:val="24"/>
                <w:szCs w:val="24"/>
                <w:lang w:val="sq-AL"/>
              </w:rPr>
              <w:t>i</w:t>
            </w:r>
            <w:r w:rsidRPr="00736B0C">
              <w:rPr>
                <w:rFonts w:ascii="Times New Roman" w:eastAsia="Calibri" w:hAnsi="Times New Roman" w:cs="Times New Roman"/>
                <w:b/>
                <w:spacing w:val="-2"/>
                <w:sz w:val="24"/>
                <w:szCs w:val="24"/>
                <w:lang w:val="sq-AL"/>
              </w:rPr>
              <w:t xml:space="preserve"> </w:t>
            </w:r>
            <w:r w:rsidRPr="00736B0C">
              <w:rPr>
                <w:rFonts w:ascii="Times New Roman" w:eastAsia="Calibri" w:hAnsi="Times New Roman" w:cs="Times New Roman"/>
                <w:b/>
                <w:sz w:val="24"/>
                <w:szCs w:val="24"/>
                <w:lang w:val="sq-AL"/>
              </w:rPr>
              <w:t>Programit</w:t>
            </w:r>
          </w:p>
        </w:tc>
        <w:tc>
          <w:tcPr>
            <w:tcW w:w="2918" w:type="dxa"/>
          </w:tcPr>
          <w:p w14:paraId="6D8F8FA5" w14:textId="77777777" w:rsidR="000A545E" w:rsidRPr="00736B0C" w:rsidRDefault="000A545E" w:rsidP="00E64CFB">
            <w:pPr>
              <w:widowControl w:val="0"/>
              <w:tabs>
                <w:tab w:val="left" w:pos="360"/>
              </w:tabs>
              <w:autoSpaceDE w:val="0"/>
              <w:autoSpaceDN w:val="0"/>
              <w:spacing w:before="56" w:after="0" w:line="240" w:lineRule="auto"/>
              <w:jc w:val="both"/>
              <w:rPr>
                <w:rFonts w:ascii="Times New Roman" w:eastAsia="Calibri" w:hAnsi="Times New Roman" w:cs="Times New Roman"/>
                <w:b/>
                <w:sz w:val="24"/>
                <w:szCs w:val="24"/>
                <w:lang w:val="sq-AL"/>
              </w:rPr>
            </w:pPr>
            <w:r w:rsidRPr="00736B0C">
              <w:rPr>
                <w:rFonts w:ascii="Times New Roman" w:eastAsia="Calibri" w:hAnsi="Times New Roman" w:cs="Times New Roman"/>
                <w:b/>
                <w:sz w:val="24"/>
                <w:szCs w:val="24"/>
                <w:lang w:val="sq-AL"/>
              </w:rPr>
              <w:t>Emri</w:t>
            </w:r>
            <w:r w:rsidRPr="00736B0C">
              <w:rPr>
                <w:rFonts w:ascii="Times New Roman" w:eastAsia="Calibri" w:hAnsi="Times New Roman" w:cs="Times New Roman"/>
                <w:b/>
                <w:spacing w:val="-3"/>
                <w:sz w:val="24"/>
                <w:szCs w:val="24"/>
                <w:lang w:val="sq-AL"/>
              </w:rPr>
              <w:t xml:space="preserve"> </w:t>
            </w:r>
            <w:r w:rsidRPr="00736B0C">
              <w:rPr>
                <w:rFonts w:ascii="Times New Roman" w:eastAsia="Calibri" w:hAnsi="Times New Roman" w:cs="Times New Roman"/>
                <w:b/>
                <w:sz w:val="24"/>
                <w:szCs w:val="24"/>
                <w:lang w:val="sq-AL"/>
              </w:rPr>
              <w:t>i</w:t>
            </w:r>
            <w:r w:rsidRPr="00736B0C">
              <w:rPr>
                <w:rFonts w:ascii="Times New Roman" w:eastAsia="Calibri" w:hAnsi="Times New Roman" w:cs="Times New Roman"/>
                <w:b/>
                <w:spacing w:val="-2"/>
                <w:sz w:val="24"/>
                <w:szCs w:val="24"/>
                <w:lang w:val="sq-AL"/>
              </w:rPr>
              <w:t xml:space="preserve"> </w:t>
            </w:r>
            <w:r w:rsidRPr="00736B0C">
              <w:rPr>
                <w:rFonts w:ascii="Times New Roman" w:eastAsia="Calibri" w:hAnsi="Times New Roman" w:cs="Times New Roman"/>
                <w:b/>
                <w:sz w:val="24"/>
                <w:szCs w:val="24"/>
                <w:lang w:val="sq-AL"/>
              </w:rPr>
              <w:t>Programit</w:t>
            </w:r>
          </w:p>
        </w:tc>
        <w:tc>
          <w:tcPr>
            <w:tcW w:w="4765" w:type="dxa"/>
          </w:tcPr>
          <w:p w14:paraId="3786B1DD" w14:textId="77777777" w:rsidR="000A545E" w:rsidRPr="00736B0C" w:rsidRDefault="000A545E" w:rsidP="00E64CFB">
            <w:pPr>
              <w:widowControl w:val="0"/>
              <w:tabs>
                <w:tab w:val="left" w:pos="360"/>
              </w:tabs>
              <w:autoSpaceDE w:val="0"/>
              <w:autoSpaceDN w:val="0"/>
              <w:spacing w:before="56" w:after="0" w:line="240" w:lineRule="auto"/>
              <w:jc w:val="both"/>
              <w:rPr>
                <w:rFonts w:ascii="Times New Roman" w:eastAsia="Calibri" w:hAnsi="Times New Roman" w:cs="Times New Roman"/>
                <w:b/>
                <w:sz w:val="24"/>
                <w:szCs w:val="24"/>
                <w:lang w:val="sq-AL"/>
              </w:rPr>
            </w:pPr>
            <w:r w:rsidRPr="00736B0C">
              <w:rPr>
                <w:rFonts w:ascii="Times New Roman" w:eastAsia="Calibri" w:hAnsi="Times New Roman" w:cs="Times New Roman"/>
                <w:b/>
                <w:sz w:val="24"/>
                <w:szCs w:val="24"/>
                <w:lang w:val="sq-AL"/>
              </w:rPr>
              <w:t>Përshkrimi</w:t>
            </w:r>
            <w:r w:rsidRPr="00736B0C">
              <w:rPr>
                <w:rFonts w:ascii="Times New Roman" w:eastAsia="Calibri" w:hAnsi="Times New Roman" w:cs="Times New Roman"/>
                <w:b/>
                <w:spacing w:val="-4"/>
                <w:sz w:val="24"/>
                <w:szCs w:val="24"/>
                <w:lang w:val="sq-AL"/>
              </w:rPr>
              <w:t xml:space="preserve"> </w:t>
            </w:r>
            <w:r w:rsidRPr="00736B0C">
              <w:rPr>
                <w:rFonts w:ascii="Times New Roman" w:eastAsia="Calibri" w:hAnsi="Times New Roman" w:cs="Times New Roman"/>
                <w:b/>
                <w:sz w:val="24"/>
                <w:szCs w:val="24"/>
                <w:lang w:val="sq-AL"/>
              </w:rPr>
              <w:t>i</w:t>
            </w:r>
            <w:r w:rsidRPr="00736B0C">
              <w:rPr>
                <w:rFonts w:ascii="Times New Roman" w:eastAsia="Calibri" w:hAnsi="Times New Roman" w:cs="Times New Roman"/>
                <w:b/>
                <w:spacing w:val="-4"/>
                <w:sz w:val="24"/>
                <w:szCs w:val="24"/>
                <w:lang w:val="sq-AL"/>
              </w:rPr>
              <w:t xml:space="preserve"> </w:t>
            </w:r>
            <w:r w:rsidRPr="00736B0C">
              <w:rPr>
                <w:rFonts w:ascii="Times New Roman" w:eastAsia="Calibri" w:hAnsi="Times New Roman" w:cs="Times New Roman"/>
                <w:b/>
                <w:sz w:val="24"/>
                <w:szCs w:val="24"/>
                <w:lang w:val="sq-AL"/>
              </w:rPr>
              <w:t>Programit</w:t>
            </w:r>
          </w:p>
        </w:tc>
      </w:tr>
      <w:tr w:rsidR="00736B0C" w:rsidRPr="00736B0C" w14:paraId="5223457E" w14:textId="77777777" w:rsidTr="00021675">
        <w:trPr>
          <w:trHeight w:val="2222"/>
        </w:trPr>
        <w:tc>
          <w:tcPr>
            <w:tcW w:w="2423" w:type="dxa"/>
          </w:tcPr>
          <w:p w14:paraId="675B9EC7" w14:textId="77777777" w:rsidR="000A545E" w:rsidRPr="00736B0C" w:rsidRDefault="000A545E" w:rsidP="00E64CFB">
            <w:pPr>
              <w:widowControl w:val="0"/>
              <w:tabs>
                <w:tab w:val="left" w:pos="360"/>
              </w:tabs>
              <w:autoSpaceDE w:val="0"/>
              <w:autoSpaceDN w:val="0"/>
              <w:spacing w:after="0" w:line="268" w:lineRule="exact"/>
              <w:jc w:val="both"/>
              <w:rPr>
                <w:rFonts w:ascii="Times New Roman" w:eastAsia="Calibri" w:hAnsi="Times New Roman" w:cs="Times New Roman"/>
                <w:sz w:val="24"/>
                <w:szCs w:val="24"/>
                <w:lang w:val="sq-AL"/>
              </w:rPr>
            </w:pPr>
            <w:r w:rsidRPr="00736B0C">
              <w:rPr>
                <w:rFonts w:ascii="Times New Roman" w:eastAsia="Calibri" w:hAnsi="Times New Roman" w:cs="Times New Roman"/>
                <w:sz w:val="24"/>
                <w:szCs w:val="24"/>
                <w:lang w:val="sq-AL"/>
              </w:rPr>
              <w:t>03280</w:t>
            </w:r>
          </w:p>
        </w:tc>
        <w:tc>
          <w:tcPr>
            <w:tcW w:w="2918" w:type="dxa"/>
          </w:tcPr>
          <w:p w14:paraId="40E715E1" w14:textId="77777777" w:rsidR="000A545E" w:rsidRPr="00736B0C" w:rsidRDefault="000A545E" w:rsidP="00E64CFB">
            <w:pPr>
              <w:widowControl w:val="0"/>
              <w:tabs>
                <w:tab w:val="left" w:pos="360"/>
              </w:tabs>
              <w:autoSpaceDE w:val="0"/>
              <w:autoSpaceDN w:val="0"/>
              <w:spacing w:after="0" w:line="240" w:lineRule="auto"/>
              <w:ind w:right="352"/>
              <w:jc w:val="both"/>
              <w:rPr>
                <w:rFonts w:ascii="Times New Roman" w:eastAsia="Calibri" w:hAnsi="Times New Roman" w:cs="Times New Roman"/>
                <w:sz w:val="24"/>
                <w:szCs w:val="24"/>
                <w:lang w:val="sq-AL"/>
              </w:rPr>
            </w:pPr>
            <w:bookmarkStart w:id="86" w:name="_Hlk90829927"/>
            <w:r w:rsidRPr="00736B0C">
              <w:rPr>
                <w:rFonts w:ascii="Times New Roman" w:eastAsia="Calibri" w:hAnsi="Times New Roman" w:cs="Times New Roman"/>
                <w:sz w:val="24"/>
                <w:szCs w:val="24"/>
                <w:lang w:val="sq-AL"/>
              </w:rPr>
              <w:t>Mbrojtja</w:t>
            </w:r>
            <w:r w:rsidRPr="00736B0C">
              <w:rPr>
                <w:rFonts w:ascii="Times New Roman" w:eastAsia="Calibri" w:hAnsi="Times New Roman" w:cs="Times New Roman"/>
                <w:spacing w:val="-4"/>
                <w:sz w:val="24"/>
                <w:szCs w:val="24"/>
                <w:lang w:val="sq-AL"/>
              </w:rPr>
              <w:t xml:space="preserve"> </w:t>
            </w:r>
            <w:r w:rsidRPr="00736B0C">
              <w:rPr>
                <w:rFonts w:ascii="Times New Roman" w:eastAsia="Calibri" w:hAnsi="Times New Roman" w:cs="Times New Roman"/>
                <w:sz w:val="24"/>
                <w:szCs w:val="24"/>
                <w:lang w:val="sq-AL"/>
              </w:rPr>
              <w:t>nga</w:t>
            </w:r>
            <w:r w:rsidRPr="00736B0C">
              <w:rPr>
                <w:rFonts w:ascii="Times New Roman" w:eastAsia="Calibri" w:hAnsi="Times New Roman" w:cs="Times New Roman"/>
                <w:spacing w:val="-3"/>
                <w:sz w:val="24"/>
                <w:szCs w:val="24"/>
                <w:lang w:val="sq-AL"/>
              </w:rPr>
              <w:t xml:space="preserve"> </w:t>
            </w:r>
            <w:r w:rsidRPr="00736B0C">
              <w:rPr>
                <w:rFonts w:ascii="Times New Roman" w:eastAsia="Calibri" w:hAnsi="Times New Roman" w:cs="Times New Roman"/>
                <w:sz w:val="24"/>
                <w:szCs w:val="24"/>
                <w:lang w:val="sq-AL"/>
              </w:rPr>
              <w:t>zjarri</w:t>
            </w:r>
            <w:r w:rsidRPr="00736B0C">
              <w:rPr>
                <w:rFonts w:ascii="Times New Roman" w:eastAsia="Calibri" w:hAnsi="Times New Roman" w:cs="Times New Roman"/>
                <w:spacing w:val="-2"/>
                <w:sz w:val="24"/>
                <w:szCs w:val="24"/>
                <w:lang w:val="sq-AL"/>
              </w:rPr>
              <w:t xml:space="preserve"> </w:t>
            </w:r>
            <w:r w:rsidRPr="00736B0C">
              <w:rPr>
                <w:rFonts w:ascii="Times New Roman" w:eastAsia="Calibri" w:hAnsi="Times New Roman" w:cs="Times New Roman"/>
                <w:sz w:val="24"/>
                <w:szCs w:val="24"/>
                <w:lang w:val="sq-AL"/>
              </w:rPr>
              <w:t>dhe</w:t>
            </w:r>
            <w:r w:rsidRPr="00736B0C">
              <w:rPr>
                <w:rFonts w:ascii="Times New Roman" w:eastAsia="Calibri" w:hAnsi="Times New Roman" w:cs="Times New Roman"/>
                <w:spacing w:val="-57"/>
                <w:sz w:val="24"/>
                <w:szCs w:val="24"/>
                <w:lang w:val="sq-AL"/>
              </w:rPr>
              <w:t xml:space="preserve"> </w:t>
            </w:r>
            <w:r w:rsidRPr="00736B0C">
              <w:rPr>
                <w:rFonts w:ascii="Times New Roman" w:eastAsia="Calibri" w:hAnsi="Times New Roman" w:cs="Times New Roman"/>
                <w:sz w:val="24"/>
                <w:szCs w:val="24"/>
                <w:lang w:val="sq-AL"/>
              </w:rPr>
              <w:t>mbrojtja</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civile</w:t>
            </w:r>
            <w:bookmarkEnd w:id="86"/>
          </w:p>
        </w:tc>
        <w:tc>
          <w:tcPr>
            <w:tcW w:w="4765" w:type="dxa"/>
          </w:tcPr>
          <w:p w14:paraId="7C3F2D8E" w14:textId="77777777" w:rsidR="000A545E" w:rsidRPr="00736B0C" w:rsidRDefault="000A545E" w:rsidP="00276E62">
            <w:pPr>
              <w:widowControl w:val="0"/>
              <w:numPr>
                <w:ilvl w:val="0"/>
                <w:numId w:val="21"/>
              </w:numPr>
              <w:tabs>
                <w:tab w:val="left" w:pos="360"/>
                <w:tab w:val="left" w:pos="468"/>
              </w:tabs>
              <w:autoSpaceDE w:val="0"/>
              <w:autoSpaceDN w:val="0"/>
              <w:spacing w:after="0" w:line="237" w:lineRule="auto"/>
              <w:ind w:left="0" w:right="101"/>
              <w:jc w:val="both"/>
              <w:rPr>
                <w:rFonts w:ascii="Times New Roman" w:eastAsia="Calibri" w:hAnsi="Times New Roman" w:cs="Times New Roman"/>
                <w:sz w:val="24"/>
                <w:szCs w:val="24"/>
                <w:lang w:val="sq-AL"/>
              </w:rPr>
            </w:pPr>
            <w:r w:rsidRPr="00736B0C">
              <w:rPr>
                <w:rFonts w:ascii="Times New Roman" w:eastAsia="Calibri" w:hAnsi="Times New Roman" w:cs="Times New Roman"/>
                <w:sz w:val="24"/>
                <w:szCs w:val="24"/>
                <w:lang w:val="sq-AL"/>
              </w:rPr>
              <w:t>Funksionimi i njësive zjarrfikëse dhe i</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shërbimeve të tjera të parandalimit dhe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mbrojtjes</w:t>
            </w:r>
            <w:r w:rsidRPr="00736B0C">
              <w:rPr>
                <w:rFonts w:ascii="Times New Roman" w:eastAsia="Calibri" w:hAnsi="Times New Roman" w:cs="Times New Roman"/>
                <w:spacing w:val="-2"/>
                <w:sz w:val="24"/>
                <w:szCs w:val="24"/>
                <w:lang w:val="sq-AL"/>
              </w:rPr>
              <w:t xml:space="preserve"> </w:t>
            </w:r>
            <w:r w:rsidRPr="00736B0C">
              <w:rPr>
                <w:rFonts w:ascii="Times New Roman" w:eastAsia="Calibri" w:hAnsi="Times New Roman" w:cs="Times New Roman"/>
                <w:sz w:val="24"/>
                <w:szCs w:val="24"/>
                <w:lang w:val="sq-AL"/>
              </w:rPr>
              <w:t>kundër zjarrit;</w:t>
            </w:r>
          </w:p>
          <w:p w14:paraId="1EC3921B" w14:textId="77777777" w:rsidR="000A545E" w:rsidRPr="00736B0C" w:rsidRDefault="000A545E" w:rsidP="00276E62">
            <w:pPr>
              <w:widowControl w:val="0"/>
              <w:numPr>
                <w:ilvl w:val="0"/>
                <w:numId w:val="21"/>
              </w:numPr>
              <w:tabs>
                <w:tab w:val="left" w:pos="360"/>
                <w:tab w:val="left" w:pos="468"/>
              </w:tabs>
              <w:autoSpaceDE w:val="0"/>
              <w:autoSpaceDN w:val="0"/>
              <w:spacing w:before="4" w:after="0" w:line="237" w:lineRule="auto"/>
              <w:ind w:left="0" w:right="100"/>
              <w:jc w:val="both"/>
              <w:rPr>
                <w:rFonts w:ascii="Times New Roman" w:eastAsia="Calibri" w:hAnsi="Times New Roman" w:cs="Times New Roman"/>
                <w:sz w:val="24"/>
                <w:szCs w:val="24"/>
                <w:lang w:val="sq-AL"/>
              </w:rPr>
            </w:pPr>
            <w:r w:rsidRPr="00736B0C">
              <w:rPr>
                <w:rFonts w:ascii="Times New Roman" w:eastAsia="Calibri" w:hAnsi="Times New Roman" w:cs="Times New Roman"/>
                <w:sz w:val="24"/>
                <w:szCs w:val="24"/>
                <w:lang w:val="sq-AL"/>
              </w:rPr>
              <w:t>Mbështetja e programeve trajnuese të</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parandalimit</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dhe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mbrojtjes</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kundër</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zjarrit;</w:t>
            </w:r>
          </w:p>
          <w:p w14:paraId="4FC8D07A" w14:textId="77777777" w:rsidR="000A545E" w:rsidRPr="00736B0C" w:rsidRDefault="000A545E" w:rsidP="00276E62">
            <w:pPr>
              <w:widowControl w:val="0"/>
              <w:numPr>
                <w:ilvl w:val="0"/>
                <w:numId w:val="21"/>
              </w:numPr>
              <w:tabs>
                <w:tab w:val="left" w:pos="360"/>
                <w:tab w:val="left" w:pos="468"/>
              </w:tabs>
              <w:autoSpaceDE w:val="0"/>
              <w:autoSpaceDN w:val="0"/>
              <w:spacing w:before="5" w:after="0" w:line="240" w:lineRule="auto"/>
              <w:ind w:left="0" w:right="98"/>
              <w:jc w:val="both"/>
              <w:rPr>
                <w:rFonts w:ascii="Times New Roman" w:eastAsia="Calibri" w:hAnsi="Times New Roman" w:cs="Times New Roman"/>
                <w:sz w:val="24"/>
                <w:szCs w:val="24"/>
                <w:lang w:val="sq-AL"/>
              </w:rPr>
            </w:pPr>
            <w:r w:rsidRPr="00736B0C">
              <w:rPr>
                <w:rFonts w:ascii="Times New Roman" w:eastAsia="Calibri" w:hAnsi="Times New Roman" w:cs="Times New Roman"/>
                <w:sz w:val="24"/>
                <w:szCs w:val="24"/>
                <w:lang w:val="sq-AL"/>
              </w:rPr>
              <w:t>Shërbime të parandalimit dhe mbrojtjes</w:t>
            </w:r>
            <w:r w:rsidRPr="00736B0C">
              <w:rPr>
                <w:rFonts w:ascii="Times New Roman" w:eastAsia="Calibri" w:hAnsi="Times New Roman" w:cs="Times New Roman"/>
                <w:spacing w:val="-57"/>
                <w:sz w:val="24"/>
                <w:szCs w:val="24"/>
                <w:lang w:val="sq-AL"/>
              </w:rPr>
              <w:t xml:space="preserve"> </w:t>
            </w:r>
            <w:r w:rsidRPr="00736B0C">
              <w:rPr>
                <w:rFonts w:ascii="Times New Roman" w:eastAsia="Calibri" w:hAnsi="Times New Roman" w:cs="Times New Roman"/>
                <w:sz w:val="24"/>
                <w:szCs w:val="24"/>
                <w:lang w:val="sq-AL"/>
              </w:rPr>
              <w:t>kundër</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zjarrit;</w:t>
            </w:r>
          </w:p>
          <w:p w14:paraId="65F2BAC6" w14:textId="77777777" w:rsidR="000A545E" w:rsidRPr="00736B0C" w:rsidRDefault="000A545E" w:rsidP="00276E62">
            <w:pPr>
              <w:widowControl w:val="0"/>
              <w:numPr>
                <w:ilvl w:val="0"/>
                <w:numId w:val="21"/>
              </w:numPr>
              <w:tabs>
                <w:tab w:val="left" w:pos="360"/>
                <w:tab w:val="left" w:pos="468"/>
              </w:tabs>
              <w:autoSpaceDE w:val="0"/>
              <w:autoSpaceDN w:val="0"/>
              <w:spacing w:before="200" w:after="0" w:line="240" w:lineRule="auto"/>
              <w:ind w:left="0" w:right="96"/>
              <w:jc w:val="both"/>
              <w:rPr>
                <w:rFonts w:ascii="Times New Roman" w:eastAsia="Calibri" w:hAnsi="Times New Roman" w:cs="Times New Roman"/>
                <w:sz w:val="24"/>
                <w:szCs w:val="24"/>
                <w:lang w:val="sq-AL"/>
              </w:rPr>
            </w:pPr>
            <w:r w:rsidRPr="00736B0C">
              <w:rPr>
                <w:rFonts w:ascii="Times New Roman" w:eastAsia="Calibri" w:hAnsi="Times New Roman" w:cs="Times New Roman"/>
                <w:sz w:val="24"/>
                <w:szCs w:val="24"/>
                <w:lang w:val="sq-AL"/>
              </w:rPr>
              <w:t>Mbrojtja</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Civile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dhe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administrim</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i</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strukturave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përkatëse;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Shërbimet</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mbrojtjes</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civile,</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si</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shpëtimet</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malore,</w:t>
            </w:r>
            <w:r w:rsidRPr="00736B0C">
              <w:rPr>
                <w:rFonts w:ascii="Times New Roman" w:eastAsia="Calibri" w:hAnsi="Times New Roman" w:cs="Times New Roman"/>
                <w:spacing w:val="-57"/>
                <w:sz w:val="24"/>
                <w:szCs w:val="24"/>
                <w:lang w:val="sq-AL"/>
              </w:rPr>
              <w:t xml:space="preserve"> </w:t>
            </w:r>
            <w:r w:rsidRPr="00736B0C">
              <w:rPr>
                <w:rFonts w:ascii="Times New Roman" w:eastAsia="Calibri" w:hAnsi="Times New Roman" w:cs="Times New Roman"/>
                <w:sz w:val="24"/>
                <w:szCs w:val="24"/>
                <w:lang w:val="sq-AL"/>
              </w:rPr>
              <w:t>vrojtimi</w:t>
            </w:r>
            <w:r w:rsidRPr="00736B0C">
              <w:rPr>
                <w:rFonts w:ascii="Times New Roman" w:eastAsia="Calibri" w:hAnsi="Times New Roman" w:cs="Times New Roman"/>
                <w:spacing w:val="27"/>
                <w:sz w:val="24"/>
                <w:szCs w:val="24"/>
                <w:lang w:val="sq-AL"/>
              </w:rPr>
              <w:t xml:space="preserve"> </w:t>
            </w:r>
            <w:r w:rsidRPr="00736B0C">
              <w:rPr>
                <w:rFonts w:ascii="Times New Roman" w:eastAsia="Calibri" w:hAnsi="Times New Roman" w:cs="Times New Roman"/>
                <w:sz w:val="24"/>
                <w:szCs w:val="24"/>
                <w:lang w:val="sq-AL"/>
              </w:rPr>
              <w:t>i</w:t>
            </w:r>
            <w:r w:rsidRPr="00736B0C">
              <w:rPr>
                <w:rFonts w:ascii="Times New Roman" w:eastAsia="Calibri" w:hAnsi="Times New Roman" w:cs="Times New Roman"/>
                <w:spacing w:val="28"/>
                <w:sz w:val="24"/>
                <w:szCs w:val="24"/>
                <w:lang w:val="sq-AL"/>
              </w:rPr>
              <w:t xml:space="preserve"> </w:t>
            </w:r>
            <w:r w:rsidRPr="00736B0C">
              <w:rPr>
                <w:rFonts w:ascii="Times New Roman" w:eastAsia="Calibri" w:hAnsi="Times New Roman" w:cs="Times New Roman"/>
                <w:sz w:val="24"/>
                <w:szCs w:val="24"/>
                <w:lang w:val="sq-AL"/>
              </w:rPr>
              <w:t>plazheve,</w:t>
            </w:r>
            <w:r w:rsidRPr="00736B0C">
              <w:rPr>
                <w:rFonts w:ascii="Times New Roman" w:eastAsia="Calibri" w:hAnsi="Times New Roman" w:cs="Times New Roman"/>
                <w:spacing w:val="27"/>
                <w:sz w:val="24"/>
                <w:szCs w:val="24"/>
                <w:lang w:val="sq-AL"/>
              </w:rPr>
              <w:t xml:space="preserve"> </w:t>
            </w:r>
            <w:r w:rsidRPr="00736B0C">
              <w:rPr>
                <w:rFonts w:ascii="Times New Roman" w:eastAsia="Calibri" w:hAnsi="Times New Roman" w:cs="Times New Roman"/>
                <w:sz w:val="24"/>
                <w:szCs w:val="24"/>
                <w:lang w:val="sq-AL"/>
              </w:rPr>
              <w:t>evakuimi</w:t>
            </w:r>
            <w:r w:rsidRPr="00736B0C">
              <w:rPr>
                <w:rFonts w:ascii="Times New Roman" w:eastAsia="Calibri" w:hAnsi="Times New Roman" w:cs="Times New Roman"/>
                <w:spacing w:val="28"/>
                <w:sz w:val="24"/>
                <w:szCs w:val="24"/>
                <w:lang w:val="sq-AL"/>
              </w:rPr>
              <w:t xml:space="preserve"> </w:t>
            </w:r>
            <w:r w:rsidRPr="00736B0C">
              <w:rPr>
                <w:rFonts w:ascii="Times New Roman" w:eastAsia="Calibri" w:hAnsi="Times New Roman" w:cs="Times New Roman"/>
                <w:sz w:val="24"/>
                <w:szCs w:val="24"/>
                <w:lang w:val="sq-AL"/>
              </w:rPr>
              <w:t>i</w:t>
            </w:r>
            <w:r w:rsidRPr="00736B0C">
              <w:rPr>
                <w:rFonts w:ascii="Times New Roman" w:eastAsia="Calibri" w:hAnsi="Times New Roman" w:cs="Times New Roman"/>
                <w:spacing w:val="25"/>
                <w:sz w:val="24"/>
                <w:szCs w:val="24"/>
                <w:lang w:val="sq-AL"/>
              </w:rPr>
              <w:t xml:space="preserve"> </w:t>
            </w:r>
            <w:r w:rsidRPr="00736B0C">
              <w:rPr>
                <w:rFonts w:ascii="Times New Roman" w:eastAsia="Calibri" w:hAnsi="Times New Roman" w:cs="Times New Roman"/>
                <w:sz w:val="24"/>
                <w:szCs w:val="24"/>
                <w:lang w:val="sq-AL"/>
              </w:rPr>
              <w:t>zonave</w:t>
            </w:r>
          </w:p>
          <w:p w14:paraId="2BF431B2" w14:textId="77777777" w:rsidR="000A545E" w:rsidRPr="00736B0C" w:rsidRDefault="000A545E" w:rsidP="00E64CFB">
            <w:pPr>
              <w:widowControl w:val="0"/>
              <w:tabs>
                <w:tab w:val="left" w:pos="360"/>
              </w:tabs>
              <w:autoSpaceDE w:val="0"/>
              <w:autoSpaceDN w:val="0"/>
              <w:spacing w:after="0" w:line="261" w:lineRule="exact"/>
              <w:jc w:val="both"/>
              <w:rPr>
                <w:rFonts w:ascii="Times New Roman" w:eastAsia="Calibri" w:hAnsi="Times New Roman" w:cs="Times New Roman"/>
                <w:sz w:val="24"/>
                <w:szCs w:val="24"/>
                <w:lang w:val="sq-AL"/>
              </w:rPr>
            </w:pPr>
            <w:r w:rsidRPr="00736B0C">
              <w:rPr>
                <w:rFonts w:ascii="Times New Roman" w:eastAsia="Calibri" w:hAnsi="Times New Roman" w:cs="Times New Roman"/>
                <w:sz w:val="24"/>
                <w:szCs w:val="24"/>
                <w:lang w:val="sq-AL"/>
              </w:rPr>
              <w:t>të</w:t>
            </w:r>
            <w:r w:rsidRPr="00736B0C">
              <w:rPr>
                <w:rFonts w:ascii="Times New Roman" w:eastAsia="Calibri" w:hAnsi="Times New Roman" w:cs="Times New Roman"/>
                <w:spacing w:val="-2"/>
                <w:sz w:val="24"/>
                <w:szCs w:val="24"/>
                <w:lang w:val="sq-AL"/>
              </w:rPr>
              <w:t xml:space="preserve"> </w:t>
            </w:r>
            <w:r w:rsidRPr="00736B0C">
              <w:rPr>
                <w:rFonts w:ascii="Times New Roman" w:eastAsia="Calibri" w:hAnsi="Times New Roman" w:cs="Times New Roman"/>
                <w:sz w:val="24"/>
                <w:szCs w:val="24"/>
                <w:lang w:val="sq-AL"/>
              </w:rPr>
              <w:t>përmbytura</w:t>
            </w:r>
            <w:r w:rsidRPr="00736B0C">
              <w:rPr>
                <w:rFonts w:ascii="Times New Roman" w:eastAsia="Calibri" w:hAnsi="Times New Roman" w:cs="Times New Roman"/>
                <w:spacing w:val="-1"/>
                <w:sz w:val="24"/>
                <w:szCs w:val="24"/>
                <w:lang w:val="sq-AL"/>
              </w:rPr>
              <w:t xml:space="preserve"> </w:t>
            </w:r>
            <w:r w:rsidRPr="00736B0C">
              <w:rPr>
                <w:rFonts w:ascii="Times New Roman" w:eastAsia="Calibri" w:hAnsi="Times New Roman" w:cs="Times New Roman"/>
                <w:sz w:val="24"/>
                <w:szCs w:val="24"/>
                <w:lang w:val="sq-AL"/>
              </w:rPr>
              <w:t>etj.</w:t>
            </w:r>
          </w:p>
        </w:tc>
      </w:tr>
      <w:tr w:rsidR="00736B0C" w:rsidRPr="00736B0C" w14:paraId="795E1FED" w14:textId="77777777" w:rsidTr="00021675">
        <w:trPr>
          <w:trHeight w:val="263"/>
        </w:trPr>
        <w:tc>
          <w:tcPr>
            <w:tcW w:w="5341" w:type="dxa"/>
            <w:gridSpan w:val="2"/>
          </w:tcPr>
          <w:p w14:paraId="2E2DC5B8" w14:textId="77777777" w:rsidR="000A545E" w:rsidRPr="00736B0C" w:rsidRDefault="000A545E" w:rsidP="00E64CFB">
            <w:pPr>
              <w:widowControl w:val="0"/>
              <w:tabs>
                <w:tab w:val="left" w:pos="360"/>
              </w:tabs>
              <w:autoSpaceDE w:val="0"/>
              <w:autoSpaceDN w:val="0"/>
              <w:spacing w:after="0" w:line="240" w:lineRule="auto"/>
              <w:ind w:right="352"/>
              <w:jc w:val="both"/>
              <w:rPr>
                <w:rFonts w:ascii="Times New Roman" w:eastAsia="Calibri" w:hAnsi="Times New Roman" w:cs="Times New Roman"/>
                <w:iCs/>
                <w:sz w:val="24"/>
                <w:szCs w:val="24"/>
                <w:lang w:val="sq-AL"/>
              </w:rPr>
            </w:pPr>
          </w:p>
          <w:p w14:paraId="2D07009B" w14:textId="77777777" w:rsidR="000A545E" w:rsidRPr="00736B0C" w:rsidRDefault="000A545E" w:rsidP="00E64CFB">
            <w:pPr>
              <w:widowControl w:val="0"/>
              <w:tabs>
                <w:tab w:val="left" w:pos="360"/>
              </w:tabs>
              <w:autoSpaceDE w:val="0"/>
              <w:autoSpaceDN w:val="0"/>
              <w:spacing w:after="0" w:line="240" w:lineRule="auto"/>
              <w:ind w:right="352"/>
              <w:jc w:val="both"/>
              <w:rPr>
                <w:rFonts w:ascii="Times New Roman" w:eastAsia="Calibri" w:hAnsi="Times New Roman" w:cs="Times New Roman"/>
                <w:sz w:val="24"/>
                <w:szCs w:val="24"/>
                <w:lang w:val="sq-AL"/>
              </w:rPr>
            </w:pPr>
            <w:r w:rsidRPr="00736B0C">
              <w:rPr>
                <w:rFonts w:ascii="Times New Roman" w:eastAsia="Calibri" w:hAnsi="Times New Roman" w:cs="Times New Roman"/>
                <w:i/>
                <w:iCs/>
                <w:sz w:val="24"/>
                <w:szCs w:val="24"/>
                <w:lang w:val="sq-AL"/>
              </w:rPr>
              <w:t>Njësia Shpenzuese që menaxhon programin :</w:t>
            </w:r>
          </w:p>
        </w:tc>
        <w:tc>
          <w:tcPr>
            <w:tcW w:w="4765" w:type="dxa"/>
          </w:tcPr>
          <w:p w14:paraId="00AF0F35" w14:textId="77777777" w:rsidR="000A545E" w:rsidRPr="00736B0C" w:rsidRDefault="000A545E" w:rsidP="00E64CFB">
            <w:pPr>
              <w:widowControl w:val="0"/>
              <w:tabs>
                <w:tab w:val="left" w:pos="360"/>
                <w:tab w:val="left" w:pos="468"/>
              </w:tabs>
              <w:autoSpaceDE w:val="0"/>
              <w:autoSpaceDN w:val="0"/>
              <w:spacing w:after="0" w:line="237" w:lineRule="auto"/>
              <w:ind w:right="101"/>
              <w:jc w:val="both"/>
              <w:rPr>
                <w:rFonts w:ascii="Times New Roman" w:eastAsia="Calibri" w:hAnsi="Times New Roman" w:cs="Times New Roman"/>
                <w:sz w:val="24"/>
                <w:szCs w:val="24"/>
                <w:lang w:val="sq-AL"/>
              </w:rPr>
            </w:pPr>
          </w:p>
          <w:p w14:paraId="56E71003" w14:textId="77777777" w:rsidR="000A545E" w:rsidRPr="00736B0C" w:rsidRDefault="000A545E" w:rsidP="00276E62">
            <w:pPr>
              <w:widowControl w:val="0"/>
              <w:numPr>
                <w:ilvl w:val="0"/>
                <w:numId w:val="21"/>
              </w:numPr>
              <w:tabs>
                <w:tab w:val="left" w:pos="360"/>
                <w:tab w:val="left" w:pos="468"/>
              </w:tabs>
              <w:autoSpaceDE w:val="0"/>
              <w:autoSpaceDN w:val="0"/>
              <w:spacing w:after="0" w:line="237" w:lineRule="auto"/>
              <w:ind w:left="0" w:right="101"/>
              <w:jc w:val="both"/>
              <w:rPr>
                <w:rFonts w:ascii="Times New Roman" w:eastAsia="Calibri" w:hAnsi="Times New Roman" w:cs="Times New Roman"/>
                <w:sz w:val="24"/>
                <w:szCs w:val="24"/>
                <w:lang w:val="sq-AL"/>
              </w:rPr>
            </w:pPr>
            <w:r w:rsidRPr="00736B0C">
              <w:rPr>
                <w:rFonts w:ascii="Times New Roman" w:eastAsia="Calibri" w:hAnsi="Times New Roman" w:cs="Times New Roman"/>
                <w:sz w:val="24"/>
                <w:szCs w:val="24"/>
                <w:lang w:val="sq-AL"/>
              </w:rPr>
              <w:t>Bashkia Berat (qendra)</w:t>
            </w:r>
          </w:p>
        </w:tc>
      </w:tr>
    </w:tbl>
    <w:p w14:paraId="6BA8B98B" w14:textId="77777777" w:rsidR="00D81562" w:rsidRPr="00085FB8" w:rsidRDefault="00D81562" w:rsidP="00E64CFB">
      <w:pPr>
        <w:tabs>
          <w:tab w:val="left" w:pos="360"/>
        </w:tabs>
        <w:jc w:val="both"/>
        <w:rPr>
          <w:color w:val="FF0000"/>
          <w:lang w:val="sq-AL"/>
        </w:rPr>
      </w:pPr>
    </w:p>
    <w:p w14:paraId="5E2FB15A" w14:textId="0B457FD4" w:rsidR="004020D8" w:rsidRPr="00D9123C" w:rsidRDefault="00122F1F" w:rsidP="00E64CFB">
      <w:pPr>
        <w:tabs>
          <w:tab w:val="left" w:pos="360"/>
        </w:tabs>
        <w:jc w:val="both"/>
        <w:rPr>
          <w:lang w:val="sq-AL"/>
        </w:rPr>
      </w:pPr>
      <w:r w:rsidRPr="00D9123C">
        <w:rPr>
          <w:lang w:val="sq-AL"/>
        </w:rPr>
        <w:t xml:space="preserve">Tabela e mëposhtme paraqet informacion mbi shpenzimet totale të programit sipas kategorive ekonomike për vitin </w:t>
      </w:r>
      <w:r w:rsidR="00D9123C" w:rsidRPr="00D9123C">
        <w:rPr>
          <w:lang w:val="sq-AL"/>
        </w:rPr>
        <w:t>vitin</w:t>
      </w:r>
      <w:r w:rsidR="00986110" w:rsidRPr="00D9123C">
        <w:rPr>
          <w:lang w:val="sq-AL"/>
        </w:rPr>
        <w:t xml:space="preserve"> 2022.</w:t>
      </w:r>
    </w:p>
    <w:p w14:paraId="63F005C3" w14:textId="2AC8219F" w:rsidR="00DD09C9" w:rsidRDefault="00122F1F" w:rsidP="00121F05">
      <w:pPr>
        <w:pStyle w:val="NormalWeb"/>
      </w:pPr>
      <w:r w:rsidRPr="00D9123C">
        <w:t>Shpenzimet e Programit sipas Kategorive ekonomike</w:t>
      </w:r>
      <w:r w:rsidR="008D7354" w:rsidRPr="00D9123C">
        <w:tab/>
      </w:r>
      <w:r w:rsidR="008D7354" w:rsidRPr="00D9123C">
        <w:tab/>
      </w:r>
      <w:r w:rsidR="008D7354" w:rsidRPr="00D9123C">
        <w:tab/>
        <w:t>n</w:t>
      </w:r>
      <w:r w:rsidR="00845408" w:rsidRPr="00D9123C">
        <w:t>ë</w:t>
      </w:r>
      <w:r w:rsidR="009949B4" w:rsidRPr="00D9123C">
        <w:t xml:space="preserve"> </w:t>
      </w:r>
      <w:r w:rsidR="00DD09C9" w:rsidRPr="00D9123C">
        <w:t>lek</w:t>
      </w:r>
      <w:r w:rsidR="00845408" w:rsidRPr="00D9123C">
        <w:t>ë</w:t>
      </w:r>
    </w:p>
    <w:tbl>
      <w:tblPr>
        <w:tblW w:w="10105" w:type="dxa"/>
        <w:tblLook w:val="04A0" w:firstRow="1" w:lastRow="0" w:firstColumn="1" w:lastColumn="0" w:noHBand="0" w:noVBand="1"/>
      </w:tblPr>
      <w:tblGrid>
        <w:gridCol w:w="1182"/>
        <w:gridCol w:w="3217"/>
        <w:gridCol w:w="1830"/>
        <w:gridCol w:w="1491"/>
        <w:gridCol w:w="1379"/>
        <w:gridCol w:w="1006"/>
      </w:tblGrid>
      <w:tr w:rsidR="00021675" w:rsidRPr="00021675" w14:paraId="4B8C8A62" w14:textId="77777777" w:rsidTr="00134406">
        <w:trPr>
          <w:trHeight w:val="611"/>
        </w:trPr>
        <w:tc>
          <w:tcPr>
            <w:tcW w:w="1182" w:type="dxa"/>
            <w:tcBorders>
              <w:top w:val="single" w:sz="4" w:space="0" w:color="9BC2E6"/>
              <w:left w:val="single" w:sz="4" w:space="0" w:color="9BC2E6"/>
              <w:bottom w:val="single" w:sz="4" w:space="0" w:color="9BC2E6"/>
              <w:right w:val="nil"/>
            </w:tcBorders>
            <w:shd w:val="clear" w:color="5B9BD5" w:fill="5B9BD5"/>
            <w:noWrap/>
            <w:vAlign w:val="center"/>
            <w:hideMark/>
          </w:tcPr>
          <w:p w14:paraId="5B498D96" w14:textId="77777777" w:rsidR="00021675" w:rsidRPr="00021675" w:rsidRDefault="00021675" w:rsidP="00021675">
            <w:pPr>
              <w:spacing w:after="0" w:line="240" w:lineRule="auto"/>
              <w:rPr>
                <w:rFonts w:ascii="Calibri Light" w:eastAsia="Times New Roman" w:hAnsi="Calibri Light" w:cs="Calibri Light"/>
                <w:b/>
                <w:bCs/>
                <w:color w:val="FFFFFF"/>
              </w:rPr>
            </w:pPr>
            <w:r w:rsidRPr="00021675">
              <w:rPr>
                <w:rFonts w:ascii="Calibri Light" w:eastAsia="Times New Roman" w:hAnsi="Calibri Light" w:cs="Calibri Light"/>
                <w:b/>
                <w:bCs/>
                <w:color w:val="FFFFFF"/>
              </w:rPr>
              <w:t>Llog</w:t>
            </w:r>
          </w:p>
        </w:tc>
        <w:tc>
          <w:tcPr>
            <w:tcW w:w="3217" w:type="dxa"/>
            <w:tcBorders>
              <w:top w:val="single" w:sz="4" w:space="0" w:color="9BC2E6"/>
              <w:left w:val="nil"/>
              <w:bottom w:val="single" w:sz="4" w:space="0" w:color="9BC2E6"/>
              <w:right w:val="nil"/>
            </w:tcBorders>
            <w:shd w:val="clear" w:color="5B9BD5" w:fill="5B9BD5"/>
            <w:noWrap/>
            <w:vAlign w:val="center"/>
            <w:hideMark/>
          </w:tcPr>
          <w:p w14:paraId="2FC988D6" w14:textId="77777777" w:rsidR="00021675" w:rsidRPr="00021675" w:rsidRDefault="00021675" w:rsidP="00021675">
            <w:pPr>
              <w:spacing w:after="0" w:line="240" w:lineRule="auto"/>
              <w:rPr>
                <w:rFonts w:ascii="Calibri Light" w:eastAsia="Times New Roman" w:hAnsi="Calibri Light" w:cs="Calibri Light"/>
                <w:b/>
                <w:bCs/>
                <w:color w:val="FFFFFF"/>
              </w:rPr>
            </w:pPr>
            <w:r w:rsidRPr="00021675">
              <w:rPr>
                <w:rFonts w:ascii="Calibri Light" w:eastAsia="Times New Roman" w:hAnsi="Calibri Light" w:cs="Calibri Light"/>
                <w:b/>
                <w:bCs/>
                <w:color w:val="FFFFFF"/>
              </w:rPr>
              <w:t>Pershkrimi</w:t>
            </w:r>
          </w:p>
        </w:tc>
        <w:tc>
          <w:tcPr>
            <w:tcW w:w="1830" w:type="dxa"/>
            <w:tcBorders>
              <w:top w:val="single" w:sz="4" w:space="0" w:color="9BC2E6"/>
              <w:left w:val="nil"/>
              <w:bottom w:val="single" w:sz="4" w:space="0" w:color="9BC2E6"/>
              <w:right w:val="nil"/>
            </w:tcBorders>
            <w:shd w:val="clear" w:color="5B9BD5" w:fill="5B9BD5"/>
            <w:vAlign w:val="center"/>
            <w:hideMark/>
          </w:tcPr>
          <w:p w14:paraId="61934F4F" w14:textId="77777777" w:rsidR="00021675" w:rsidRPr="00021675" w:rsidRDefault="00021675" w:rsidP="00021675">
            <w:pPr>
              <w:spacing w:after="0" w:line="240" w:lineRule="auto"/>
              <w:jc w:val="center"/>
              <w:rPr>
                <w:rFonts w:ascii="Calibri Light" w:eastAsia="Times New Roman" w:hAnsi="Calibri Light" w:cs="Calibri Light"/>
                <w:b/>
                <w:bCs/>
                <w:color w:val="FFFFFF"/>
              </w:rPr>
            </w:pPr>
            <w:r w:rsidRPr="00021675">
              <w:rPr>
                <w:rFonts w:ascii="Calibri Light" w:eastAsia="Times New Roman" w:hAnsi="Calibri Light" w:cs="Calibri Light"/>
                <w:b/>
                <w:bCs/>
                <w:color w:val="FFFFFF"/>
              </w:rPr>
              <w:t>Plan Buxhet 2022 fillestar</w:t>
            </w:r>
          </w:p>
        </w:tc>
        <w:tc>
          <w:tcPr>
            <w:tcW w:w="1491" w:type="dxa"/>
            <w:tcBorders>
              <w:top w:val="single" w:sz="4" w:space="0" w:color="9BC2E6"/>
              <w:left w:val="nil"/>
              <w:bottom w:val="single" w:sz="4" w:space="0" w:color="9BC2E6"/>
              <w:right w:val="nil"/>
            </w:tcBorders>
            <w:shd w:val="clear" w:color="5B9BD5" w:fill="5B9BD5"/>
            <w:vAlign w:val="center"/>
            <w:hideMark/>
          </w:tcPr>
          <w:p w14:paraId="6B56742C" w14:textId="77777777" w:rsidR="00021675" w:rsidRPr="00021675" w:rsidRDefault="00021675" w:rsidP="00021675">
            <w:pPr>
              <w:spacing w:after="0" w:line="240" w:lineRule="auto"/>
              <w:jc w:val="center"/>
              <w:rPr>
                <w:rFonts w:ascii="Calibri Light" w:eastAsia="Times New Roman" w:hAnsi="Calibri Light" w:cs="Calibri Light"/>
                <w:b/>
                <w:bCs/>
                <w:color w:val="FFFFFF"/>
              </w:rPr>
            </w:pPr>
            <w:r w:rsidRPr="00021675">
              <w:rPr>
                <w:rFonts w:ascii="Calibri Light" w:eastAsia="Times New Roman" w:hAnsi="Calibri Light" w:cs="Calibri Light"/>
                <w:b/>
                <w:bCs/>
                <w:color w:val="FFFFFF"/>
              </w:rPr>
              <w:t>Plan Buxhet 2022 i ndryshuar</w:t>
            </w:r>
          </w:p>
        </w:tc>
        <w:tc>
          <w:tcPr>
            <w:tcW w:w="1379" w:type="dxa"/>
            <w:tcBorders>
              <w:top w:val="single" w:sz="4" w:space="0" w:color="9BC2E6"/>
              <w:left w:val="nil"/>
              <w:bottom w:val="single" w:sz="4" w:space="0" w:color="9BC2E6"/>
              <w:right w:val="nil"/>
            </w:tcBorders>
            <w:shd w:val="clear" w:color="5B9BD5" w:fill="5B9BD5"/>
            <w:vAlign w:val="center"/>
            <w:hideMark/>
          </w:tcPr>
          <w:p w14:paraId="6EB39A17" w14:textId="77777777" w:rsidR="00021675" w:rsidRPr="00021675" w:rsidRDefault="00021675" w:rsidP="00021675">
            <w:pPr>
              <w:spacing w:after="0" w:line="240" w:lineRule="auto"/>
              <w:jc w:val="center"/>
              <w:rPr>
                <w:rFonts w:ascii="Calibri Light" w:eastAsia="Times New Roman" w:hAnsi="Calibri Light" w:cs="Calibri Light"/>
                <w:b/>
                <w:bCs/>
                <w:color w:val="FFFFFF"/>
              </w:rPr>
            </w:pPr>
            <w:r w:rsidRPr="00021675">
              <w:rPr>
                <w:rFonts w:ascii="Calibri Light" w:eastAsia="Times New Roman" w:hAnsi="Calibri Light" w:cs="Calibri Light"/>
                <w:b/>
                <w:bCs/>
                <w:color w:val="FFFFFF"/>
              </w:rPr>
              <w:t>Fakt 2022</w:t>
            </w:r>
          </w:p>
        </w:tc>
        <w:tc>
          <w:tcPr>
            <w:tcW w:w="1006" w:type="dxa"/>
            <w:tcBorders>
              <w:top w:val="single" w:sz="4" w:space="0" w:color="9BC2E6"/>
              <w:left w:val="nil"/>
              <w:bottom w:val="single" w:sz="4" w:space="0" w:color="9BC2E6"/>
              <w:right w:val="single" w:sz="4" w:space="0" w:color="9BC2E6"/>
            </w:tcBorders>
            <w:shd w:val="clear" w:color="5B9BD5" w:fill="5B9BD5"/>
            <w:vAlign w:val="center"/>
            <w:hideMark/>
          </w:tcPr>
          <w:p w14:paraId="7B2B69F3" w14:textId="77777777" w:rsidR="00021675" w:rsidRPr="00021675" w:rsidRDefault="00021675" w:rsidP="00021675">
            <w:pPr>
              <w:spacing w:after="0" w:line="240" w:lineRule="auto"/>
              <w:jc w:val="center"/>
              <w:rPr>
                <w:rFonts w:ascii="Calibri Light" w:eastAsia="Times New Roman" w:hAnsi="Calibri Light" w:cs="Calibri Light"/>
                <w:b/>
                <w:bCs/>
                <w:color w:val="FFFFFF"/>
              </w:rPr>
            </w:pPr>
            <w:r w:rsidRPr="00021675">
              <w:rPr>
                <w:rFonts w:ascii="Calibri Light" w:eastAsia="Times New Roman" w:hAnsi="Calibri Light" w:cs="Calibri Light"/>
                <w:b/>
                <w:bCs/>
                <w:color w:val="FFFFFF"/>
              </w:rPr>
              <w:t>Realizimi vjetor ne %</w:t>
            </w:r>
          </w:p>
        </w:tc>
      </w:tr>
      <w:tr w:rsidR="00021675" w:rsidRPr="00021675" w14:paraId="6829B8E1" w14:textId="77777777" w:rsidTr="00134406">
        <w:trPr>
          <w:trHeight w:val="252"/>
        </w:trPr>
        <w:tc>
          <w:tcPr>
            <w:tcW w:w="1182" w:type="dxa"/>
            <w:tcBorders>
              <w:top w:val="single" w:sz="4" w:space="0" w:color="9BC2E6"/>
              <w:left w:val="single" w:sz="4" w:space="0" w:color="9BC2E6"/>
              <w:bottom w:val="single" w:sz="4" w:space="0" w:color="9BC2E6"/>
              <w:right w:val="nil"/>
            </w:tcBorders>
            <w:shd w:val="clear" w:color="DDEBF7" w:fill="DDEBF7"/>
            <w:noWrap/>
            <w:vAlign w:val="center"/>
            <w:hideMark/>
          </w:tcPr>
          <w:p w14:paraId="69A5BC39" w14:textId="77777777" w:rsidR="00021675" w:rsidRPr="00021675" w:rsidRDefault="00021675" w:rsidP="00021675">
            <w:pPr>
              <w:spacing w:after="0" w:line="240" w:lineRule="auto"/>
              <w:jc w:val="center"/>
              <w:rPr>
                <w:rFonts w:ascii="Calibri Light" w:eastAsia="Times New Roman" w:hAnsi="Calibri Light" w:cs="Calibri Light"/>
                <w:color w:val="000000"/>
              </w:rPr>
            </w:pPr>
            <w:r w:rsidRPr="00021675">
              <w:rPr>
                <w:rFonts w:ascii="Calibri Light" w:eastAsia="Times New Roman" w:hAnsi="Calibri Light" w:cs="Calibri Light"/>
                <w:color w:val="000000"/>
              </w:rPr>
              <w:t>600-601</w:t>
            </w:r>
          </w:p>
        </w:tc>
        <w:tc>
          <w:tcPr>
            <w:tcW w:w="3217" w:type="dxa"/>
            <w:tcBorders>
              <w:top w:val="single" w:sz="4" w:space="0" w:color="9BC2E6"/>
              <w:left w:val="nil"/>
              <w:bottom w:val="single" w:sz="4" w:space="0" w:color="9BC2E6"/>
              <w:right w:val="nil"/>
            </w:tcBorders>
            <w:shd w:val="clear" w:color="DDEBF7" w:fill="DDEBF7"/>
            <w:noWrap/>
            <w:vAlign w:val="center"/>
            <w:hideMark/>
          </w:tcPr>
          <w:p w14:paraId="1632C2C2"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Paga &amp; Sigurime</w:t>
            </w:r>
          </w:p>
        </w:tc>
        <w:tc>
          <w:tcPr>
            <w:tcW w:w="1830" w:type="dxa"/>
            <w:tcBorders>
              <w:top w:val="single" w:sz="4" w:space="0" w:color="9BC2E6"/>
              <w:left w:val="nil"/>
              <w:bottom w:val="single" w:sz="4" w:space="0" w:color="9BC2E6"/>
              <w:right w:val="nil"/>
            </w:tcBorders>
            <w:shd w:val="clear" w:color="DDEBF7" w:fill="DDEBF7"/>
            <w:noWrap/>
            <w:vAlign w:val="center"/>
            <w:hideMark/>
          </w:tcPr>
          <w:p w14:paraId="34663D1B"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 xml:space="preserve">                  32,085,000 </w:t>
            </w:r>
          </w:p>
        </w:tc>
        <w:tc>
          <w:tcPr>
            <w:tcW w:w="1491" w:type="dxa"/>
            <w:tcBorders>
              <w:top w:val="single" w:sz="4" w:space="0" w:color="9BC2E6"/>
              <w:left w:val="nil"/>
              <w:bottom w:val="single" w:sz="4" w:space="0" w:color="9BC2E6"/>
              <w:right w:val="nil"/>
            </w:tcBorders>
            <w:shd w:val="clear" w:color="DDEBF7" w:fill="DDEBF7"/>
            <w:noWrap/>
            <w:vAlign w:val="center"/>
            <w:hideMark/>
          </w:tcPr>
          <w:p w14:paraId="51430A3A"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 xml:space="preserve">           34,165,000 </w:t>
            </w:r>
          </w:p>
        </w:tc>
        <w:tc>
          <w:tcPr>
            <w:tcW w:w="1379" w:type="dxa"/>
            <w:tcBorders>
              <w:top w:val="single" w:sz="4" w:space="0" w:color="9BC2E6"/>
              <w:left w:val="nil"/>
              <w:bottom w:val="single" w:sz="4" w:space="0" w:color="9BC2E6"/>
              <w:right w:val="nil"/>
            </w:tcBorders>
            <w:shd w:val="clear" w:color="DDEBF7" w:fill="DDEBF7"/>
            <w:noWrap/>
            <w:vAlign w:val="center"/>
            <w:hideMark/>
          </w:tcPr>
          <w:p w14:paraId="13EC2F9C"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 xml:space="preserve">        </w:t>
            </w:r>
            <w:bookmarkStart w:id="87" w:name="_Hlk130145996"/>
            <w:r w:rsidRPr="00021675">
              <w:rPr>
                <w:rFonts w:ascii="Calibri Light" w:eastAsia="Times New Roman" w:hAnsi="Calibri Light" w:cs="Calibri Light"/>
                <w:color w:val="000000"/>
              </w:rPr>
              <w:t xml:space="preserve">27,323,204 </w:t>
            </w:r>
            <w:bookmarkEnd w:id="87"/>
          </w:p>
        </w:tc>
        <w:tc>
          <w:tcPr>
            <w:tcW w:w="1006" w:type="dxa"/>
            <w:tcBorders>
              <w:top w:val="single" w:sz="4" w:space="0" w:color="9BC2E6"/>
              <w:left w:val="nil"/>
              <w:bottom w:val="single" w:sz="4" w:space="0" w:color="9BC2E6"/>
              <w:right w:val="single" w:sz="4" w:space="0" w:color="9BC2E6"/>
            </w:tcBorders>
            <w:shd w:val="clear" w:color="DDEBF7" w:fill="DDEBF7"/>
            <w:noWrap/>
            <w:vAlign w:val="center"/>
            <w:hideMark/>
          </w:tcPr>
          <w:p w14:paraId="66EB33A9" w14:textId="77777777" w:rsidR="00021675" w:rsidRPr="00021675" w:rsidRDefault="00021675" w:rsidP="00021675">
            <w:pPr>
              <w:spacing w:after="0" w:line="240" w:lineRule="auto"/>
              <w:jc w:val="right"/>
              <w:rPr>
                <w:rFonts w:ascii="Calibri Light" w:eastAsia="Times New Roman" w:hAnsi="Calibri Light" w:cs="Calibri Light"/>
                <w:color w:val="000000"/>
              </w:rPr>
            </w:pPr>
            <w:r w:rsidRPr="00021675">
              <w:rPr>
                <w:rFonts w:ascii="Calibri Light" w:eastAsia="Times New Roman" w:hAnsi="Calibri Light" w:cs="Calibri Light"/>
                <w:color w:val="000000"/>
              </w:rPr>
              <w:t>80%</w:t>
            </w:r>
          </w:p>
        </w:tc>
      </w:tr>
      <w:tr w:rsidR="00021675" w:rsidRPr="00021675" w14:paraId="2BC65B90" w14:textId="77777777" w:rsidTr="00134406">
        <w:trPr>
          <w:trHeight w:val="252"/>
        </w:trPr>
        <w:tc>
          <w:tcPr>
            <w:tcW w:w="1182" w:type="dxa"/>
            <w:tcBorders>
              <w:top w:val="single" w:sz="4" w:space="0" w:color="9BC2E6"/>
              <w:left w:val="single" w:sz="4" w:space="0" w:color="9BC2E6"/>
              <w:bottom w:val="single" w:sz="4" w:space="0" w:color="9BC2E6"/>
              <w:right w:val="nil"/>
            </w:tcBorders>
            <w:shd w:val="clear" w:color="auto" w:fill="auto"/>
            <w:noWrap/>
            <w:vAlign w:val="center"/>
            <w:hideMark/>
          </w:tcPr>
          <w:p w14:paraId="23A66B74" w14:textId="77777777" w:rsidR="00021675" w:rsidRPr="00021675" w:rsidRDefault="00021675" w:rsidP="00021675">
            <w:pPr>
              <w:spacing w:after="0" w:line="240" w:lineRule="auto"/>
              <w:jc w:val="center"/>
              <w:rPr>
                <w:rFonts w:ascii="Calibri Light" w:eastAsia="Times New Roman" w:hAnsi="Calibri Light" w:cs="Calibri Light"/>
                <w:color w:val="000000"/>
              </w:rPr>
            </w:pPr>
            <w:r w:rsidRPr="00021675">
              <w:rPr>
                <w:rFonts w:ascii="Calibri Light" w:eastAsia="Times New Roman" w:hAnsi="Calibri Light" w:cs="Calibri Light"/>
                <w:color w:val="000000"/>
              </w:rPr>
              <w:t>602-609</w:t>
            </w:r>
          </w:p>
        </w:tc>
        <w:tc>
          <w:tcPr>
            <w:tcW w:w="3217" w:type="dxa"/>
            <w:tcBorders>
              <w:top w:val="single" w:sz="4" w:space="0" w:color="9BC2E6"/>
              <w:left w:val="nil"/>
              <w:bottom w:val="single" w:sz="4" w:space="0" w:color="9BC2E6"/>
              <w:right w:val="nil"/>
            </w:tcBorders>
            <w:shd w:val="clear" w:color="auto" w:fill="auto"/>
            <w:noWrap/>
            <w:vAlign w:val="center"/>
            <w:hideMark/>
          </w:tcPr>
          <w:p w14:paraId="42750134"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Shpenzime korrente</w:t>
            </w:r>
          </w:p>
        </w:tc>
        <w:tc>
          <w:tcPr>
            <w:tcW w:w="1830" w:type="dxa"/>
            <w:tcBorders>
              <w:top w:val="single" w:sz="4" w:space="0" w:color="9BC2E6"/>
              <w:left w:val="nil"/>
              <w:bottom w:val="single" w:sz="4" w:space="0" w:color="9BC2E6"/>
              <w:right w:val="nil"/>
            </w:tcBorders>
            <w:shd w:val="clear" w:color="auto" w:fill="auto"/>
            <w:noWrap/>
            <w:vAlign w:val="center"/>
            <w:hideMark/>
          </w:tcPr>
          <w:p w14:paraId="1DBC0D59"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 xml:space="preserve">                  23,049,871 </w:t>
            </w:r>
          </w:p>
        </w:tc>
        <w:tc>
          <w:tcPr>
            <w:tcW w:w="1491" w:type="dxa"/>
            <w:tcBorders>
              <w:top w:val="single" w:sz="4" w:space="0" w:color="9BC2E6"/>
              <w:left w:val="nil"/>
              <w:bottom w:val="single" w:sz="4" w:space="0" w:color="9BC2E6"/>
              <w:right w:val="nil"/>
            </w:tcBorders>
            <w:shd w:val="clear" w:color="auto" w:fill="auto"/>
            <w:noWrap/>
            <w:vAlign w:val="center"/>
            <w:hideMark/>
          </w:tcPr>
          <w:p w14:paraId="5258C08F"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 xml:space="preserve">           </w:t>
            </w:r>
            <w:bookmarkStart w:id="88" w:name="_Hlk130146020"/>
            <w:r w:rsidRPr="00021675">
              <w:rPr>
                <w:rFonts w:ascii="Calibri Light" w:eastAsia="Times New Roman" w:hAnsi="Calibri Light" w:cs="Calibri Light"/>
                <w:color w:val="000000"/>
              </w:rPr>
              <w:t xml:space="preserve">28,975,111 </w:t>
            </w:r>
            <w:bookmarkEnd w:id="88"/>
          </w:p>
        </w:tc>
        <w:tc>
          <w:tcPr>
            <w:tcW w:w="1379" w:type="dxa"/>
            <w:tcBorders>
              <w:top w:val="single" w:sz="4" w:space="0" w:color="9BC2E6"/>
              <w:left w:val="nil"/>
              <w:bottom w:val="single" w:sz="4" w:space="0" w:color="9BC2E6"/>
              <w:right w:val="nil"/>
            </w:tcBorders>
            <w:shd w:val="clear" w:color="auto" w:fill="auto"/>
            <w:noWrap/>
            <w:vAlign w:val="center"/>
            <w:hideMark/>
          </w:tcPr>
          <w:p w14:paraId="31E014C1"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 xml:space="preserve">          6,817,651 </w:t>
            </w:r>
          </w:p>
        </w:tc>
        <w:tc>
          <w:tcPr>
            <w:tcW w:w="1006" w:type="dxa"/>
            <w:tcBorders>
              <w:top w:val="single" w:sz="4" w:space="0" w:color="9BC2E6"/>
              <w:left w:val="nil"/>
              <w:bottom w:val="single" w:sz="4" w:space="0" w:color="9BC2E6"/>
              <w:right w:val="single" w:sz="4" w:space="0" w:color="9BC2E6"/>
            </w:tcBorders>
            <w:shd w:val="clear" w:color="auto" w:fill="auto"/>
            <w:noWrap/>
            <w:vAlign w:val="center"/>
            <w:hideMark/>
          </w:tcPr>
          <w:p w14:paraId="7C88EBAE" w14:textId="77777777" w:rsidR="00021675" w:rsidRPr="00021675" w:rsidRDefault="00021675" w:rsidP="00021675">
            <w:pPr>
              <w:spacing w:after="0" w:line="240" w:lineRule="auto"/>
              <w:jc w:val="right"/>
              <w:rPr>
                <w:rFonts w:ascii="Calibri Light" w:eastAsia="Times New Roman" w:hAnsi="Calibri Light" w:cs="Calibri Light"/>
                <w:color w:val="000000"/>
              </w:rPr>
            </w:pPr>
            <w:r w:rsidRPr="00021675">
              <w:rPr>
                <w:rFonts w:ascii="Calibri Light" w:eastAsia="Times New Roman" w:hAnsi="Calibri Light" w:cs="Calibri Light"/>
                <w:color w:val="000000"/>
              </w:rPr>
              <w:t>24%</w:t>
            </w:r>
          </w:p>
        </w:tc>
      </w:tr>
      <w:tr w:rsidR="00021675" w:rsidRPr="00021675" w14:paraId="4FD14388" w14:textId="77777777" w:rsidTr="00134406">
        <w:trPr>
          <w:trHeight w:val="252"/>
        </w:trPr>
        <w:tc>
          <w:tcPr>
            <w:tcW w:w="1182" w:type="dxa"/>
            <w:tcBorders>
              <w:top w:val="single" w:sz="4" w:space="0" w:color="9BC2E6"/>
              <w:left w:val="single" w:sz="4" w:space="0" w:color="9BC2E6"/>
              <w:bottom w:val="single" w:sz="4" w:space="0" w:color="9BC2E6"/>
              <w:right w:val="nil"/>
            </w:tcBorders>
            <w:shd w:val="clear" w:color="DDEBF7" w:fill="DDEBF7"/>
            <w:noWrap/>
            <w:vAlign w:val="center"/>
            <w:hideMark/>
          </w:tcPr>
          <w:p w14:paraId="73B365C5" w14:textId="77777777" w:rsidR="00021675" w:rsidRPr="00021675" w:rsidRDefault="00021675" w:rsidP="00021675">
            <w:pPr>
              <w:spacing w:after="0" w:line="240" w:lineRule="auto"/>
              <w:jc w:val="center"/>
              <w:rPr>
                <w:rFonts w:ascii="Calibri Light" w:eastAsia="Times New Roman" w:hAnsi="Calibri Light" w:cs="Calibri Light"/>
                <w:color w:val="000000"/>
              </w:rPr>
            </w:pPr>
            <w:r w:rsidRPr="00021675">
              <w:rPr>
                <w:rFonts w:ascii="Calibri Light" w:eastAsia="Times New Roman" w:hAnsi="Calibri Light" w:cs="Calibri Light"/>
                <w:color w:val="000000"/>
              </w:rPr>
              <w:t>230-231</w:t>
            </w:r>
          </w:p>
        </w:tc>
        <w:tc>
          <w:tcPr>
            <w:tcW w:w="3217" w:type="dxa"/>
            <w:tcBorders>
              <w:top w:val="single" w:sz="4" w:space="0" w:color="9BC2E6"/>
              <w:left w:val="nil"/>
              <w:bottom w:val="single" w:sz="4" w:space="0" w:color="9BC2E6"/>
              <w:right w:val="nil"/>
            </w:tcBorders>
            <w:shd w:val="clear" w:color="DDEBF7" w:fill="DDEBF7"/>
            <w:noWrap/>
            <w:vAlign w:val="center"/>
            <w:hideMark/>
          </w:tcPr>
          <w:p w14:paraId="44543B31"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Shpenzime kapitale</w:t>
            </w:r>
          </w:p>
        </w:tc>
        <w:tc>
          <w:tcPr>
            <w:tcW w:w="1830" w:type="dxa"/>
            <w:tcBorders>
              <w:top w:val="single" w:sz="4" w:space="0" w:color="9BC2E6"/>
              <w:left w:val="nil"/>
              <w:bottom w:val="single" w:sz="4" w:space="0" w:color="9BC2E6"/>
              <w:right w:val="nil"/>
            </w:tcBorders>
            <w:shd w:val="clear" w:color="DDEBF7" w:fill="DDEBF7"/>
            <w:noWrap/>
            <w:vAlign w:val="center"/>
            <w:hideMark/>
          </w:tcPr>
          <w:p w14:paraId="6E6F8DC1"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 xml:space="preserve">                  31,275,000 </w:t>
            </w:r>
          </w:p>
        </w:tc>
        <w:tc>
          <w:tcPr>
            <w:tcW w:w="1491" w:type="dxa"/>
            <w:tcBorders>
              <w:top w:val="single" w:sz="4" w:space="0" w:color="9BC2E6"/>
              <w:left w:val="nil"/>
              <w:bottom w:val="single" w:sz="4" w:space="0" w:color="9BC2E6"/>
              <w:right w:val="nil"/>
            </w:tcBorders>
            <w:shd w:val="clear" w:color="DDEBF7" w:fill="DDEBF7"/>
            <w:noWrap/>
            <w:vAlign w:val="center"/>
            <w:hideMark/>
          </w:tcPr>
          <w:p w14:paraId="489E25D7"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 xml:space="preserve">           </w:t>
            </w:r>
            <w:bookmarkStart w:id="89" w:name="_Hlk130146060"/>
            <w:r w:rsidRPr="00021675">
              <w:rPr>
                <w:rFonts w:ascii="Calibri Light" w:eastAsia="Times New Roman" w:hAnsi="Calibri Light" w:cs="Calibri Light"/>
                <w:color w:val="000000"/>
              </w:rPr>
              <w:t xml:space="preserve">22,296,200 </w:t>
            </w:r>
            <w:bookmarkEnd w:id="89"/>
          </w:p>
        </w:tc>
        <w:tc>
          <w:tcPr>
            <w:tcW w:w="1379" w:type="dxa"/>
            <w:tcBorders>
              <w:top w:val="single" w:sz="4" w:space="0" w:color="9BC2E6"/>
              <w:left w:val="nil"/>
              <w:bottom w:val="single" w:sz="4" w:space="0" w:color="9BC2E6"/>
              <w:right w:val="nil"/>
            </w:tcBorders>
            <w:shd w:val="clear" w:color="DDEBF7" w:fill="DDEBF7"/>
            <w:noWrap/>
            <w:vAlign w:val="center"/>
            <w:hideMark/>
          </w:tcPr>
          <w:p w14:paraId="761E8557" w14:textId="77777777" w:rsidR="00021675" w:rsidRPr="00021675" w:rsidRDefault="00021675" w:rsidP="00021675">
            <w:pPr>
              <w:spacing w:after="0" w:line="240" w:lineRule="auto"/>
              <w:rPr>
                <w:rFonts w:ascii="Calibri Light" w:eastAsia="Times New Roman" w:hAnsi="Calibri Light" w:cs="Calibri Light"/>
                <w:color w:val="000000"/>
              </w:rPr>
            </w:pPr>
            <w:r w:rsidRPr="00021675">
              <w:rPr>
                <w:rFonts w:ascii="Calibri Light" w:eastAsia="Times New Roman" w:hAnsi="Calibri Light" w:cs="Calibri Light"/>
                <w:color w:val="000000"/>
              </w:rPr>
              <w:t xml:space="preserve">              738,262 </w:t>
            </w:r>
          </w:p>
        </w:tc>
        <w:tc>
          <w:tcPr>
            <w:tcW w:w="1006" w:type="dxa"/>
            <w:tcBorders>
              <w:top w:val="single" w:sz="4" w:space="0" w:color="9BC2E6"/>
              <w:left w:val="nil"/>
              <w:bottom w:val="single" w:sz="4" w:space="0" w:color="9BC2E6"/>
              <w:right w:val="single" w:sz="4" w:space="0" w:color="9BC2E6"/>
            </w:tcBorders>
            <w:shd w:val="clear" w:color="DDEBF7" w:fill="DDEBF7"/>
            <w:noWrap/>
            <w:vAlign w:val="center"/>
            <w:hideMark/>
          </w:tcPr>
          <w:p w14:paraId="0BEE4B73" w14:textId="77777777" w:rsidR="00021675" w:rsidRPr="00021675" w:rsidRDefault="00021675" w:rsidP="00021675">
            <w:pPr>
              <w:spacing w:after="0" w:line="240" w:lineRule="auto"/>
              <w:jc w:val="right"/>
              <w:rPr>
                <w:rFonts w:ascii="Calibri Light" w:eastAsia="Times New Roman" w:hAnsi="Calibri Light" w:cs="Calibri Light"/>
                <w:color w:val="000000"/>
              </w:rPr>
            </w:pPr>
            <w:r w:rsidRPr="00021675">
              <w:rPr>
                <w:rFonts w:ascii="Calibri Light" w:eastAsia="Times New Roman" w:hAnsi="Calibri Light" w:cs="Calibri Light"/>
                <w:color w:val="000000"/>
              </w:rPr>
              <w:t>3%</w:t>
            </w:r>
          </w:p>
        </w:tc>
      </w:tr>
      <w:tr w:rsidR="00021675" w:rsidRPr="00021675" w14:paraId="4B9F8875" w14:textId="77777777" w:rsidTr="00021675">
        <w:trPr>
          <w:trHeight w:val="252"/>
        </w:trPr>
        <w:tc>
          <w:tcPr>
            <w:tcW w:w="4399"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2A18A08F" w14:textId="77777777" w:rsidR="00021675" w:rsidRPr="00021675" w:rsidRDefault="00021675" w:rsidP="00021675">
            <w:pPr>
              <w:spacing w:after="0" w:line="240" w:lineRule="auto"/>
              <w:rPr>
                <w:rFonts w:ascii="Calibri Light" w:eastAsia="Times New Roman" w:hAnsi="Calibri Light" w:cs="Calibri Light"/>
                <w:b/>
                <w:bCs/>
                <w:color w:val="000000"/>
              </w:rPr>
            </w:pPr>
            <w:r w:rsidRPr="00021675">
              <w:rPr>
                <w:rFonts w:ascii="Calibri Light" w:eastAsia="Times New Roman" w:hAnsi="Calibri Light" w:cs="Calibri Light"/>
                <w:b/>
                <w:bCs/>
                <w:color w:val="000000"/>
              </w:rPr>
              <w:t>Programi 03280 Mbrojtja nga zjarri dhe mbrojtja civile</w:t>
            </w:r>
          </w:p>
        </w:tc>
        <w:tc>
          <w:tcPr>
            <w:tcW w:w="1830" w:type="dxa"/>
            <w:tcBorders>
              <w:top w:val="single" w:sz="4" w:space="0" w:color="9BC2E6"/>
              <w:left w:val="nil"/>
              <w:bottom w:val="single" w:sz="4" w:space="0" w:color="9BC2E6"/>
              <w:right w:val="nil"/>
            </w:tcBorders>
            <w:shd w:val="clear" w:color="auto" w:fill="auto"/>
            <w:noWrap/>
            <w:vAlign w:val="center"/>
            <w:hideMark/>
          </w:tcPr>
          <w:p w14:paraId="0DD453DC" w14:textId="77777777" w:rsidR="00021675" w:rsidRPr="00021675" w:rsidRDefault="00021675" w:rsidP="00021675">
            <w:pPr>
              <w:spacing w:after="0" w:line="240" w:lineRule="auto"/>
              <w:rPr>
                <w:rFonts w:ascii="Calibri Light" w:eastAsia="Times New Roman" w:hAnsi="Calibri Light" w:cs="Calibri Light"/>
                <w:b/>
                <w:bCs/>
                <w:color w:val="000000"/>
              </w:rPr>
            </w:pPr>
            <w:r w:rsidRPr="00021675">
              <w:rPr>
                <w:rFonts w:ascii="Calibri Light" w:eastAsia="Times New Roman" w:hAnsi="Calibri Light" w:cs="Calibri Light"/>
                <w:b/>
                <w:bCs/>
                <w:color w:val="000000"/>
              </w:rPr>
              <w:t xml:space="preserve">             86,409,871 </w:t>
            </w:r>
          </w:p>
        </w:tc>
        <w:tc>
          <w:tcPr>
            <w:tcW w:w="1491" w:type="dxa"/>
            <w:tcBorders>
              <w:top w:val="single" w:sz="4" w:space="0" w:color="9BC2E6"/>
              <w:left w:val="nil"/>
              <w:bottom w:val="single" w:sz="4" w:space="0" w:color="9BC2E6"/>
              <w:right w:val="nil"/>
            </w:tcBorders>
            <w:shd w:val="clear" w:color="auto" w:fill="auto"/>
            <w:noWrap/>
            <w:vAlign w:val="center"/>
            <w:hideMark/>
          </w:tcPr>
          <w:p w14:paraId="25A1E475" w14:textId="77777777" w:rsidR="00021675" w:rsidRPr="00021675" w:rsidRDefault="00021675" w:rsidP="00021675">
            <w:pPr>
              <w:spacing w:after="0" w:line="240" w:lineRule="auto"/>
              <w:rPr>
                <w:rFonts w:ascii="Calibri Light" w:eastAsia="Times New Roman" w:hAnsi="Calibri Light" w:cs="Calibri Light"/>
                <w:b/>
                <w:bCs/>
                <w:color w:val="000000"/>
              </w:rPr>
            </w:pPr>
            <w:r w:rsidRPr="00021675">
              <w:rPr>
                <w:rFonts w:ascii="Calibri Light" w:eastAsia="Times New Roman" w:hAnsi="Calibri Light" w:cs="Calibri Light"/>
                <w:b/>
                <w:bCs/>
                <w:color w:val="000000"/>
              </w:rPr>
              <w:t xml:space="preserve">       </w:t>
            </w:r>
            <w:bookmarkStart w:id="90" w:name="_Hlk130145894"/>
            <w:r w:rsidRPr="00021675">
              <w:rPr>
                <w:rFonts w:ascii="Calibri Light" w:eastAsia="Times New Roman" w:hAnsi="Calibri Light" w:cs="Calibri Light"/>
                <w:b/>
                <w:bCs/>
                <w:color w:val="000000"/>
              </w:rPr>
              <w:t xml:space="preserve">85,436,311 </w:t>
            </w:r>
            <w:bookmarkEnd w:id="90"/>
          </w:p>
        </w:tc>
        <w:tc>
          <w:tcPr>
            <w:tcW w:w="1379" w:type="dxa"/>
            <w:tcBorders>
              <w:top w:val="single" w:sz="4" w:space="0" w:color="9BC2E6"/>
              <w:left w:val="nil"/>
              <w:bottom w:val="single" w:sz="4" w:space="0" w:color="9BC2E6"/>
              <w:right w:val="nil"/>
            </w:tcBorders>
            <w:shd w:val="clear" w:color="auto" w:fill="auto"/>
            <w:noWrap/>
            <w:vAlign w:val="center"/>
            <w:hideMark/>
          </w:tcPr>
          <w:p w14:paraId="4EC6258F" w14:textId="77777777" w:rsidR="00021675" w:rsidRPr="00021675" w:rsidRDefault="00021675" w:rsidP="00021675">
            <w:pPr>
              <w:spacing w:after="0" w:line="240" w:lineRule="auto"/>
              <w:rPr>
                <w:rFonts w:ascii="Calibri Light" w:eastAsia="Times New Roman" w:hAnsi="Calibri Light" w:cs="Calibri Light"/>
                <w:b/>
                <w:bCs/>
                <w:color w:val="000000"/>
              </w:rPr>
            </w:pPr>
            <w:r w:rsidRPr="00021675">
              <w:rPr>
                <w:rFonts w:ascii="Calibri Light" w:eastAsia="Times New Roman" w:hAnsi="Calibri Light" w:cs="Calibri Light"/>
                <w:b/>
                <w:bCs/>
                <w:color w:val="000000"/>
              </w:rPr>
              <w:t xml:space="preserve">     </w:t>
            </w:r>
            <w:bookmarkStart w:id="91" w:name="_Hlk130145946"/>
            <w:r w:rsidRPr="00021675">
              <w:rPr>
                <w:rFonts w:ascii="Calibri Light" w:eastAsia="Times New Roman" w:hAnsi="Calibri Light" w:cs="Calibri Light"/>
                <w:b/>
                <w:bCs/>
                <w:color w:val="000000"/>
              </w:rPr>
              <w:t xml:space="preserve">34,879,117 </w:t>
            </w:r>
            <w:bookmarkEnd w:id="91"/>
          </w:p>
        </w:tc>
        <w:tc>
          <w:tcPr>
            <w:tcW w:w="1006" w:type="dxa"/>
            <w:tcBorders>
              <w:top w:val="single" w:sz="4" w:space="0" w:color="9BC2E6"/>
              <w:left w:val="nil"/>
              <w:bottom w:val="single" w:sz="4" w:space="0" w:color="9BC2E6"/>
              <w:right w:val="single" w:sz="4" w:space="0" w:color="9BC2E6"/>
            </w:tcBorders>
            <w:shd w:val="clear" w:color="auto" w:fill="auto"/>
            <w:noWrap/>
            <w:vAlign w:val="center"/>
            <w:hideMark/>
          </w:tcPr>
          <w:p w14:paraId="229BBC9D" w14:textId="77777777" w:rsidR="00021675" w:rsidRPr="00021675" w:rsidRDefault="00021675" w:rsidP="00021675">
            <w:pPr>
              <w:spacing w:after="0" w:line="240" w:lineRule="auto"/>
              <w:jc w:val="right"/>
              <w:rPr>
                <w:rFonts w:ascii="Calibri Light" w:eastAsia="Times New Roman" w:hAnsi="Calibri Light" w:cs="Calibri Light"/>
                <w:b/>
                <w:bCs/>
                <w:color w:val="000000"/>
              </w:rPr>
            </w:pPr>
            <w:r w:rsidRPr="00021675">
              <w:rPr>
                <w:rFonts w:ascii="Calibri Light" w:eastAsia="Times New Roman" w:hAnsi="Calibri Light" w:cs="Calibri Light"/>
                <w:b/>
                <w:bCs/>
                <w:color w:val="000000"/>
              </w:rPr>
              <w:t>41%</w:t>
            </w:r>
          </w:p>
        </w:tc>
      </w:tr>
    </w:tbl>
    <w:p w14:paraId="3209FC6B" w14:textId="4D930F60" w:rsidR="00A2123A" w:rsidRDefault="00A2123A"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92" w:name="_Toc130329511"/>
      <w:r w:rsidRPr="00942C39">
        <w:rPr>
          <w:rFonts w:ascii="Times New Roman" w:eastAsia="Times New Roman" w:hAnsi="Times New Roman" w:cs="Times New Roman"/>
          <w:noProof/>
          <w:color w:val="auto"/>
          <w:sz w:val="22"/>
          <w:szCs w:val="22"/>
          <w:lang w:val="en-AU"/>
        </w:rPr>
        <w:lastRenderedPageBreak/>
        <w:t xml:space="preserve">Buxheti vjetor i programit “ </w:t>
      </w:r>
      <w:r w:rsidR="008D7354" w:rsidRPr="00942C39">
        <w:rPr>
          <w:rFonts w:ascii="Times New Roman" w:eastAsia="Times New Roman" w:hAnsi="Times New Roman" w:cs="Times New Roman"/>
          <w:noProof/>
          <w:color w:val="auto"/>
          <w:sz w:val="22"/>
          <w:szCs w:val="22"/>
          <w:lang w:val="en-AU"/>
        </w:rPr>
        <w:t xml:space="preserve">Mbrojtja nga zjarri dhe mbrojtja civile </w:t>
      </w:r>
      <w:r w:rsidRPr="00942C39">
        <w:rPr>
          <w:rFonts w:ascii="Times New Roman" w:eastAsia="Times New Roman" w:hAnsi="Times New Roman" w:cs="Times New Roman"/>
          <w:noProof/>
          <w:color w:val="auto"/>
          <w:sz w:val="22"/>
          <w:szCs w:val="22"/>
          <w:lang w:val="en-AU"/>
        </w:rPr>
        <w:t xml:space="preserve">” </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sht</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w:t>
      </w:r>
      <w:r w:rsidR="00021675" w:rsidRPr="00942C39">
        <w:rPr>
          <w:rFonts w:ascii="Times New Roman" w:eastAsia="Times New Roman" w:hAnsi="Times New Roman" w:cs="Times New Roman"/>
          <w:noProof/>
          <w:color w:val="auto"/>
          <w:sz w:val="22"/>
          <w:szCs w:val="22"/>
          <w:lang w:val="en-AU"/>
        </w:rPr>
        <w:t xml:space="preserve">85,436,311 </w:t>
      </w:r>
      <w:r w:rsidRPr="00942C39">
        <w:rPr>
          <w:rFonts w:ascii="Times New Roman" w:eastAsia="Times New Roman" w:hAnsi="Times New Roman" w:cs="Times New Roman"/>
          <w:noProof/>
          <w:color w:val="auto"/>
          <w:sz w:val="22"/>
          <w:szCs w:val="22"/>
          <w:lang w:val="en-AU"/>
        </w:rPr>
        <w:t>mij</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lek</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dhe </w:t>
      </w:r>
      <w:r w:rsidR="00E7085E">
        <w:rPr>
          <w:rFonts w:ascii="Times New Roman" w:eastAsia="Times New Roman" w:hAnsi="Times New Roman" w:cs="Times New Roman"/>
          <w:noProof/>
          <w:color w:val="auto"/>
          <w:sz w:val="22"/>
          <w:szCs w:val="22"/>
          <w:lang w:val="en-AU"/>
        </w:rPr>
        <w:t>ë</w:t>
      </w:r>
      <w:r w:rsidR="00021675" w:rsidRPr="00942C39">
        <w:rPr>
          <w:rFonts w:ascii="Times New Roman" w:eastAsia="Times New Roman" w:hAnsi="Times New Roman" w:cs="Times New Roman"/>
          <w:noProof/>
          <w:color w:val="auto"/>
          <w:sz w:val="22"/>
          <w:szCs w:val="22"/>
          <w:lang w:val="en-AU"/>
        </w:rPr>
        <w:t>sht</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w:t>
      </w:r>
      <w:r w:rsidR="00021675" w:rsidRPr="00942C39">
        <w:rPr>
          <w:rFonts w:ascii="Times New Roman" w:eastAsia="Times New Roman" w:hAnsi="Times New Roman" w:cs="Times New Roman"/>
          <w:noProof/>
          <w:color w:val="auto"/>
          <w:sz w:val="22"/>
          <w:szCs w:val="22"/>
          <w:lang w:val="en-AU"/>
        </w:rPr>
        <w:t>realizuar</w:t>
      </w:r>
      <w:r w:rsidRPr="00942C39">
        <w:rPr>
          <w:rFonts w:ascii="Times New Roman" w:eastAsia="Times New Roman" w:hAnsi="Times New Roman" w:cs="Times New Roman"/>
          <w:noProof/>
          <w:color w:val="auto"/>
          <w:sz w:val="22"/>
          <w:szCs w:val="22"/>
          <w:lang w:val="en-AU"/>
        </w:rPr>
        <w:t xml:space="preserve"> n</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fakt </w:t>
      </w:r>
      <w:r w:rsidR="00021675" w:rsidRPr="00942C39">
        <w:rPr>
          <w:rFonts w:ascii="Times New Roman" w:eastAsia="Times New Roman" w:hAnsi="Times New Roman" w:cs="Times New Roman"/>
          <w:noProof/>
          <w:color w:val="auto"/>
          <w:sz w:val="22"/>
          <w:szCs w:val="22"/>
          <w:lang w:val="en-AU"/>
        </w:rPr>
        <w:t xml:space="preserve">34,879,117 </w:t>
      </w:r>
      <w:r w:rsidRPr="00942C39">
        <w:rPr>
          <w:rFonts w:ascii="Times New Roman" w:eastAsia="Times New Roman" w:hAnsi="Times New Roman" w:cs="Times New Roman"/>
          <w:noProof/>
          <w:color w:val="auto"/>
          <w:sz w:val="22"/>
          <w:szCs w:val="22"/>
          <w:lang w:val="en-AU"/>
        </w:rPr>
        <w:t>lek</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ose </w:t>
      </w:r>
      <w:r w:rsidR="00021675" w:rsidRPr="00942C39">
        <w:rPr>
          <w:rFonts w:ascii="Times New Roman" w:eastAsia="Times New Roman" w:hAnsi="Times New Roman" w:cs="Times New Roman"/>
          <w:noProof/>
          <w:color w:val="auto"/>
          <w:sz w:val="22"/>
          <w:szCs w:val="22"/>
          <w:lang w:val="en-AU"/>
        </w:rPr>
        <w:t>41</w:t>
      </w:r>
      <w:r w:rsidRPr="00942C39">
        <w:rPr>
          <w:rFonts w:ascii="Times New Roman" w:eastAsia="Times New Roman" w:hAnsi="Times New Roman" w:cs="Times New Roman"/>
          <w:noProof/>
          <w:color w:val="auto"/>
          <w:sz w:val="22"/>
          <w:szCs w:val="22"/>
          <w:lang w:val="en-AU"/>
        </w:rPr>
        <w:t xml:space="preserve"> % e planit </w:t>
      </w:r>
      <w:r w:rsidR="00021675" w:rsidRPr="00942C39">
        <w:rPr>
          <w:rFonts w:ascii="Times New Roman" w:eastAsia="Times New Roman" w:hAnsi="Times New Roman" w:cs="Times New Roman"/>
          <w:noProof/>
          <w:color w:val="auto"/>
          <w:sz w:val="22"/>
          <w:szCs w:val="22"/>
          <w:lang w:val="en-AU"/>
        </w:rPr>
        <w:t>vjet</w:t>
      </w:r>
      <w:r w:rsidR="00AF6039" w:rsidRPr="00942C39">
        <w:rPr>
          <w:rFonts w:ascii="Times New Roman" w:eastAsia="Times New Roman" w:hAnsi="Times New Roman" w:cs="Times New Roman"/>
          <w:noProof/>
          <w:color w:val="auto"/>
          <w:sz w:val="22"/>
          <w:szCs w:val="22"/>
          <w:lang w:val="en-AU"/>
        </w:rPr>
        <w:t>or</w:t>
      </w:r>
      <w:r w:rsidRPr="00942C39">
        <w:rPr>
          <w:rFonts w:ascii="Times New Roman" w:eastAsia="Times New Roman" w:hAnsi="Times New Roman" w:cs="Times New Roman"/>
          <w:noProof/>
          <w:color w:val="auto"/>
          <w:sz w:val="22"/>
          <w:szCs w:val="22"/>
          <w:lang w:val="en-AU"/>
        </w:rPr>
        <w:t>.</w:t>
      </w:r>
      <w:bookmarkEnd w:id="92"/>
      <w:r w:rsidRPr="00942C39">
        <w:rPr>
          <w:rFonts w:ascii="Times New Roman" w:eastAsia="Times New Roman" w:hAnsi="Times New Roman" w:cs="Times New Roman"/>
          <w:noProof/>
          <w:color w:val="auto"/>
          <w:sz w:val="22"/>
          <w:szCs w:val="22"/>
          <w:lang w:val="en-AU"/>
        </w:rPr>
        <w:t xml:space="preserve"> </w:t>
      </w:r>
    </w:p>
    <w:p w14:paraId="6A76F4E6" w14:textId="0DB54397" w:rsidR="00A2123A" w:rsidRPr="00942C39" w:rsidRDefault="00A2123A"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93" w:name="_Toc130329512"/>
      <w:r w:rsidRPr="00942C39">
        <w:rPr>
          <w:rFonts w:ascii="Times New Roman" w:eastAsia="Times New Roman" w:hAnsi="Times New Roman" w:cs="Times New Roman"/>
          <w:b/>
          <w:bCs/>
          <w:noProof/>
          <w:color w:val="auto"/>
          <w:sz w:val="22"/>
          <w:szCs w:val="22"/>
          <w:lang w:val="en-AU"/>
        </w:rPr>
        <w:t>Paga &amp; Sigurime</w:t>
      </w:r>
      <w:r w:rsidRPr="00942C39">
        <w:rPr>
          <w:rFonts w:ascii="Times New Roman" w:eastAsia="Times New Roman" w:hAnsi="Times New Roman" w:cs="Times New Roman"/>
          <w:noProof/>
          <w:color w:val="auto"/>
          <w:sz w:val="22"/>
          <w:szCs w:val="22"/>
          <w:lang w:val="en-AU"/>
        </w:rPr>
        <w:t xml:space="preserve"> ( art. 600&amp;601) jan</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planifikuar </w:t>
      </w:r>
      <w:r w:rsidR="00942C39" w:rsidRPr="00942C39">
        <w:rPr>
          <w:rFonts w:ascii="Times New Roman" w:eastAsia="Times New Roman" w:hAnsi="Times New Roman" w:cs="Times New Roman"/>
          <w:noProof/>
          <w:color w:val="auto"/>
          <w:sz w:val="22"/>
          <w:szCs w:val="22"/>
          <w:lang w:val="en-AU"/>
        </w:rPr>
        <w:t xml:space="preserve">34,165,000 </w:t>
      </w:r>
      <w:r w:rsidRPr="00942C39">
        <w:rPr>
          <w:rFonts w:ascii="Times New Roman" w:eastAsia="Times New Roman" w:hAnsi="Times New Roman" w:cs="Times New Roman"/>
          <w:noProof/>
          <w:color w:val="auto"/>
          <w:sz w:val="22"/>
          <w:szCs w:val="22"/>
          <w:lang w:val="en-AU"/>
        </w:rPr>
        <w:t>lek</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dhe jan</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shpenzuar </w:t>
      </w:r>
      <w:r w:rsidR="00942C39" w:rsidRPr="00942C39">
        <w:rPr>
          <w:rFonts w:ascii="Times New Roman" w:eastAsia="Times New Roman" w:hAnsi="Times New Roman" w:cs="Times New Roman"/>
          <w:noProof/>
          <w:color w:val="auto"/>
          <w:sz w:val="22"/>
          <w:szCs w:val="22"/>
          <w:lang w:val="en-AU"/>
        </w:rPr>
        <w:t xml:space="preserve">27,323,204 </w:t>
      </w:r>
      <w:r w:rsidRPr="00942C39">
        <w:rPr>
          <w:rFonts w:ascii="Times New Roman" w:eastAsia="Times New Roman" w:hAnsi="Times New Roman" w:cs="Times New Roman"/>
          <w:noProof/>
          <w:color w:val="auto"/>
          <w:sz w:val="22"/>
          <w:szCs w:val="22"/>
          <w:lang w:val="en-AU"/>
        </w:rPr>
        <w:t>lek</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ose n</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mas</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n </w:t>
      </w:r>
      <w:r w:rsidR="00942C39" w:rsidRPr="00942C39">
        <w:rPr>
          <w:rFonts w:ascii="Times New Roman" w:eastAsia="Times New Roman" w:hAnsi="Times New Roman" w:cs="Times New Roman"/>
          <w:noProof/>
          <w:color w:val="auto"/>
          <w:sz w:val="22"/>
          <w:szCs w:val="22"/>
          <w:lang w:val="en-AU"/>
        </w:rPr>
        <w:t>80</w:t>
      </w:r>
      <w:r w:rsidR="008D7354" w:rsidRPr="00942C39">
        <w:rPr>
          <w:rFonts w:ascii="Times New Roman" w:eastAsia="Times New Roman" w:hAnsi="Times New Roman" w:cs="Times New Roman"/>
          <w:noProof/>
          <w:color w:val="auto"/>
          <w:sz w:val="22"/>
          <w:szCs w:val="22"/>
          <w:lang w:val="en-AU"/>
        </w:rPr>
        <w:t xml:space="preserve"> </w:t>
      </w:r>
      <w:r w:rsidRPr="00942C39">
        <w:rPr>
          <w:rFonts w:ascii="Times New Roman" w:eastAsia="Times New Roman" w:hAnsi="Times New Roman" w:cs="Times New Roman"/>
          <w:noProof/>
          <w:color w:val="auto"/>
          <w:sz w:val="22"/>
          <w:szCs w:val="22"/>
          <w:lang w:val="en-AU"/>
        </w:rPr>
        <w:t>%.</w:t>
      </w:r>
      <w:bookmarkEnd w:id="93"/>
    </w:p>
    <w:p w14:paraId="709E17C8" w14:textId="77777777" w:rsidR="00A2123A" w:rsidRPr="00942C39" w:rsidRDefault="00A2123A" w:rsidP="00E64CFB">
      <w:pPr>
        <w:pStyle w:val="Heading3"/>
        <w:tabs>
          <w:tab w:val="left" w:pos="360"/>
        </w:tabs>
        <w:jc w:val="both"/>
        <w:rPr>
          <w:rFonts w:ascii="Times New Roman" w:eastAsia="Times New Roman" w:hAnsi="Times New Roman" w:cs="Times New Roman"/>
          <w:noProof/>
          <w:color w:val="auto"/>
          <w:sz w:val="22"/>
          <w:szCs w:val="22"/>
          <w:lang w:val="en-AU"/>
        </w:rPr>
      </w:pPr>
    </w:p>
    <w:p w14:paraId="7C035A00" w14:textId="03589988" w:rsidR="00A2123A" w:rsidRPr="00942C39" w:rsidRDefault="00A2123A"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94" w:name="_Toc130329513"/>
      <w:r w:rsidRPr="00942C39">
        <w:rPr>
          <w:rFonts w:ascii="Times New Roman" w:eastAsia="Times New Roman" w:hAnsi="Times New Roman" w:cs="Times New Roman"/>
          <w:b/>
          <w:bCs/>
          <w:noProof/>
          <w:color w:val="auto"/>
          <w:sz w:val="22"/>
          <w:szCs w:val="22"/>
          <w:lang w:val="en-AU"/>
        </w:rPr>
        <w:t>Shpenzime korrente</w:t>
      </w:r>
      <w:r w:rsidRPr="00942C39">
        <w:rPr>
          <w:rFonts w:ascii="Times New Roman" w:eastAsia="Times New Roman" w:hAnsi="Times New Roman" w:cs="Times New Roman"/>
          <w:noProof/>
          <w:color w:val="auto"/>
          <w:sz w:val="22"/>
          <w:szCs w:val="22"/>
          <w:lang w:val="en-AU"/>
        </w:rPr>
        <w:t xml:space="preserve"> (art. 602÷60</w:t>
      </w:r>
      <w:r w:rsidR="000A545E" w:rsidRPr="00942C39">
        <w:rPr>
          <w:rFonts w:ascii="Times New Roman" w:eastAsia="Times New Roman" w:hAnsi="Times New Roman" w:cs="Times New Roman"/>
          <w:noProof/>
          <w:color w:val="auto"/>
          <w:sz w:val="22"/>
          <w:szCs w:val="22"/>
          <w:lang w:val="en-AU"/>
        </w:rPr>
        <w:t>9</w:t>
      </w:r>
      <w:r w:rsidRPr="00942C39">
        <w:rPr>
          <w:rFonts w:ascii="Times New Roman" w:eastAsia="Times New Roman" w:hAnsi="Times New Roman" w:cs="Times New Roman"/>
          <w:noProof/>
          <w:color w:val="auto"/>
          <w:sz w:val="22"/>
          <w:szCs w:val="22"/>
          <w:lang w:val="en-AU"/>
        </w:rPr>
        <w:t>)  jan</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planifikuar </w:t>
      </w:r>
      <w:r w:rsidR="00942C39" w:rsidRPr="00942C39">
        <w:rPr>
          <w:rFonts w:ascii="Times New Roman" w:eastAsia="Times New Roman" w:hAnsi="Times New Roman" w:cs="Times New Roman"/>
          <w:noProof/>
          <w:color w:val="auto"/>
          <w:sz w:val="22"/>
          <w:szCs w:val="22"/>
          <w:lang w:val="en-AU"/>
        </w:rPr>
        <w:t xml:space="preserve">28,975,111 </w:t>
      </w:r>
      <w:r w:rsidRPr="00942C39">
        <w:rPr>
          <w:rFonts w:ascii="Times New Roman" w:eastAsia="Times New Roman" w:hAnsi="Times New Roman" w:cs="Times New Roman"/>
          <w:noProof/>
          <w:color w:val="auto"/>
          <w:sz w:val="22"/>
          <w:szCs w:val="22"/>
          <w:lang w:val="en-AU"/>
        </w:rPr>
        <w:t>lek</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dhe jan</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shpenzuar </w:t>
      </w:r>
      <w:r w:rsidR="00942C39" w:rsidRPr="00942C39">
        <w:rPr>
          <w:rFonts w:ascii="Times New Roman" w:eastAsia="Times New Roman" w:hAnsi="Times New Roman" w:cs="Times New Roman"/>
          <w:noProof/>
          <w:color w:val="auto"/>
          <w:sz w:val="22"/>
          <w:szCs w:val="22"/>
          <w:lang w:val="en-AU"/>
        </w:rPr>
        <w:t xml:space="preserve">6,817,651 </w:t>
      </w:r>
      <w:r w:rsidRPr="00942C39">
        <w:rPr>
          <w:rFonts w:ascii="Times New Roman" w:eastAsia="Times New Roman" w:hAnsi="Times New Roman" w:cs="Times New Roman"/>
          <w:noProof/>
          <w:color w:val="auto"/>
          <w:sz w:val="22"/>
          <w:szCs w:val="22"/>
          <w:lang w:val="en-AU"/>
        </w:rPr>
        <w:t>lek</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ose n</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mas</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n </w:t>
      </w:r>
      <w:r w:rsidR="006B131B">
        <w:rPr>
          <w:rFonts w:ascii="Times New Roman" w:eastAsia="Times New Roman" w:hAnsi="Times New Roman" w:cs="Times New Roman"/>
          <w:noProof/>
          <w:color w:val="auto"/>
          <w:sz w:val="22"/>
          <w:szCs w:val="22"/>
          <w:lang w:val="en-AU"/>
        </w:rPr>
        <w:t>3</w:t>
      </w:r>
      <w:r w:rsidR="00942C39" w:rsidRPr="00942C39">
        <w:rPr>
          <w:rFonts w:ascii="Times New Roman" w:eastAsia="Times New Roman" w:hAnsi="Times New Roman" w:cs="Times New Roman"/>
          <w:noProof/>
          <w:color w:val="auto"/>
          <w:sz w:val="22"/>
          <w:szCs w:val="22"/>
          <w:lang w:val="en-AU"/>
        </w:rPr>
        <w:t xml:space="preserve"> </w:t>
      </w:r>
      <w:r w:rsidRPr="00942C39">
        <w:rPr>
          <w:rFonts w:ascii="Times New Roman" w:eastAsia="Times New Roman" w:hAnsi="Times New Roman" w:cs="Times New Roman"/>
          <w:noProof/>
          <w:color w:val="auto"/>
          <w:sz w:val="22"/>
          <w:szCs w:val="22"/>
          <w:lang w:val="en-AU"/>
        </w:rPr>
        <w:t>%.</w:t>
      </w:r>
      <w:bookmarkEnd w:id="94"/>
    </w:p>
    <w:p w14:paraId="72DB4F96" w14:textId="77777777" w:rsidR="00FC71B0" w:rsidRPr="00942C39" w:rsidRDefault="00FC71B0"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p>
    <w:p w14:paraId="0C197BDC" w14:textId="73FF1E28" w:rsidR="0001137B" w:rsidRDefault="00A2123A"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bookmarkStart w:id="95" w:name="_Toc130329514"/>
      <w:r w:rsidRPr="00942C39">
        <w:rPr>
          <w:rFonts w:ascii="Times New Roman" w:eastAsia="Times New Roman" w:hAnsi="Times New Roman" w:cs="Times New Roman"/>
          <w:b/>
          <w:bCs/>
          <w:noProof/>
          <w:color w:val="auto"/>
          <w:sz w:val="22"/>
          <w:szCs w:val="22"/>
          <w:lang w:val="en-AU"/>
        </w:rPr>
        <w:t>Shpenzime kapitale</w:t>
      </w:r>
      <w:r w:rsidRPr="00942C39">
        <w:rPr>
          <w:rFonts w:ascii="Times New Roman" w:eastAsia="Times New Roman" w:hAnsi="Times New Roman" w:cs="Times New Roman"/>
          <w:noProof/>
          <w:color w:val="auto"/>
          <w:sz w:val="22"/>
          <w:szCs w:val="22"/>
          <w:lang w:val="en-AU"/>
        </w:rPr>
        <w:t xml:space="preserve"> (art. 230÷231)  jan</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planifikuar </w:t>
      </w:r>
      <w:r w:rsidR="00942C39" w:rsidRPr="00942C39">
        <w:rPr>
          <w:rFonts w:ascii="Times New Roman" w:eastAsia="Times New Roman" w:hAnsi="Times New Roman" w:cs="Times New Roman"/>
          <w:noProof/>
          <w:color w:val="auto"/>
          <w:sz w:val="22"/>
          <w:szCs w:val="22"/>
          <w:lang w:val="en-AU"/>
        </w:rPr>
        <w:t xml:space="preserve">22,296,200 </w:t>
      </w:r>
      <w:r w:rsidRPr="00942C39">
        <w:rPr>
          <w:rFonts w:ascii="Times New Roman" w:eastAsia="Times New Roman" w:hAnsi="Times New Roman" w:cs="Times New Roman"/>
          <w:noProof/>
          <w:color w:val="auto"/>
          <w:sz w:val="22"/>
          <w:szCs w:val="22"/>
          <w:lang w:val="en-AU"/>
        </w:rPr>
        <w:t>lek</w:t>
      </w:r>
      <w:r w:rsidR="00C03CAB" w:rsidRPr="00942C39">
        <w:rPr>
          <w:rFonts w:ascii="Times New Roman" w:eastAsia="Times New Roman" w:hAnsi="Times New Roman" w:cs="Times New Roman"/>
          <w:noProof/>
          <w:color w:val="auto"/>
          <w:sz w:val="22"/>
          <w:szCs w:val="22"/>
          <w:lang w:val="en-AU"/>
        </w:rPr>
        <w:t>ë</w:t>
      </w:r>
      <w:r w:rsidRPr="00942C39">
        <w:rPr>
          <w:rFonts w:ascii="Times New Roman" w:eastAsia="Times New Roman" w:hAnsi="Times New Roman" w:cs="Times New Roman"/>
          <w:noProof/>
          <w:color w:val="auto"/>
          <w:sz w:val="22"/>
          <w:szCs w:val="22"/>
          <w:lang w:val="en-AU"/>
        </w:rPr>
        <w:t xml:space="preserve"> </w:t>
      </w:r>
      <w:r w:rsidR="00AC07FC" w:rsidRPr="00942C39">
        <w:rPr>
          <w:rFonts w:ascii="Times New Roman" w:eastAsia="Times New Roman" w:hAnsi="Times New Roman" w:cs="Times New Roman"/>
          <w:noProof/>
          <w:color w:val="auto"/>
          <w:sz w:val="22"/>
          <w:szCs w:val="22"/>
          <w:lang w:val="en-AU"/>
        </w:rPr>
        <w:t>dhe janë shpenzuar</w:t>
      </w:r>
      <w:r w:rsidRPr="00942C39">
        <w:rPr>
          <w:rFonts w:ascii="Times New Roman" w:eastAsia="Times New Roman" w:hAnsi="Times New Roman" w:cs="Times New Roman"/>
          <w:noProof/>
          <w:color w:val="auto"/>
          <w:sz w:val="22"/>
          <w:szCs w:val="22"/>
          <w:lang w:val="en-AU"/>
        </w:rPr>
        <w:t xml:space="preserve"> </w:t>
      </w:r>
      <w:r w:rsidR="00AC07FC" w:rsidRPr="00942C39">
        <w:rPr>
          <w:rFonts w:ascii="Times New Roman" w:eastAsia="Times New Roman" w:hAnsi="Times New Roman" w:cs="Times New Roman"/>
          <w:noProof/>
          <w:color w:val="auto"/>
          <w:sz w:val="22"/>
          <w:szCs w:val="22"/>
          <w:lang w:val="en-AU"/>
        </w:rPr>
        <w:t>738,262 lek</w:t>
      </w:r>
      <w:r w:rsidR="003C31E3" w:rsidRPr="00942C39">
        <w:rPr>
          <w:rFonts w:ascii="Times New Roman" w:eastAsia="Times New Roman" w:hAnsi="Times New Roman" w:cs="Times New Roman"/>
          <w:noProof/>
          <w:color w:val="auto"/>
          <w:sz w:val="22"/>
          <w:szCs w:val="22"/>
          <w:lang w:val="en-AU"/>
        </w:rPr>
        <w:t>ë</w:t>
      </w:r>
      <w:r w:rsidR="00AC07FC" w:rsidRPr="00942C39">
        <w:rPr>
          <w:rFonts w:ascii="Times New Roman" w:eastAsia="Times New Roman" w:hAnsi="Times New Roman" w:cs="Times New Roman"/>
          <w:noProof/>
          <w:color w:val="auto"/>
          <w:sz w:val="22"/>
          <w:szCs w:val="22"/>
          <w:lang w:val="en-AU"/>
        </w:rPr>
        <w:t>.</w:t>
      </w:r>
      <w:bookmarkEnd w:id="95"/>
      <w:r w:rsidRPr="00942C39">
        <w:rPr>
          <w:rFonts w:ascii="Times New Roman" w:eastAsia="Times New Roman" w:hAnsi="Times New Roman" w:cs="Times New Roman"/>
          <w:noProof/>
          <w:color w:val="auto"/>
          <w:sz w:val="22"/>
          <w:szCs w:val="22"/>
          <w:lang w:val="en-AU"/>
        </w:rPr>
        <w:t xml:space="preserve"> </w:t>
      </w:r>
    </w:p>
    <w:p w14:paraId="1D34CE55" w14:textId="788027AA" w:rsidR="006262D9" w:rsidRDefault="006262D9" w:rsidP="006262D9">
      <w:pPr>
        <w:rPr>
          <w:lang w:val="en-AU"/>
        </w:rPr>
      </w:pPr>
    </w:p>
    <w:p w14:paraId="677EA3C2" w14:textId="6C6F357E" w:rsidR="006262D9" w:rsidRDefault="001947DC" w:rsidP="006262D9">
      <w:pPr>
        <w:rPr>
          <w:rFonts w:ascii="Times New Roman" w:hAnsi="Times New Roman" w:cs="Times New Roman"/>
          <w:lang w:val="en-AU"/>
        </w:rPr>
      </w:pPr>
      <w:r w:rsidRPr="001947DC">
        <w:rPr>
          <w:rFonts w:ascii="Times New Roman" w:hAnsi="Times New Roman" w:cs="Times New Roman"/>
          <w:lang w:val="en-AU"/>
        </w:rPr>
        <w:t xml:space="preserve">Realizimi </w:t>
      </w:r>
      <w:r>
        <w:rPr>
          <w:rFonts w:ascii="Times New Roman" w:hAnsi="Times New Roman" w:cs="Times New Roman"/>
          <w:lang w:val="en-AU"/>
        </w:rPr>
        <w:t>i</w:t>
      </w:r>
      <w:r w:rsidRPr="001947DC">
        <w:rPr>
          <w:rFonts w:ascii="Times New Roman" w:hAnsi="Times New Roman" w:cs="Times New Roman"/>
          <w:lang w:val="en-AU"/>
        </w:rPr>
        <w:t xml:space="preserve"> buxhetit </w:t>
      </w:r>
      <w:proofErr w:type="gramStart"/>
      <w:r w:rsidRPr="001947DC">
        <w:rPr>
          <w:rFonts w:ascii="Times New Roman" w:hAnsi="Times New Roman" w:cs="Times New Roman"/>
          <w:lang w:val="en-AU"/>
        </w:rPr>
        <w:t>te</w:t>
      </w:r>
      <w:proofErr w:type="gramEnd"/>
      <w:r w:rsidRPr="001947DC">
        <w:rPr>
          <w:rFonts w:ascii="Times New Roman" w:hAnsi="Times New Roman" w:cs="Times New Roman"/>
          <w:lang w:val="en-AU"/>
        </w:rPr>
        <w:t xml:space="preserve"> shpenzimeve operative t</w:t>
      </w:r>
      <w:r w:rsidR="00FB4CE0">
        <w:rPr>
          <w:rFonts w:ascii="Times New Roman" w:hAnsi="Times New Roman" w:cs="Times New Roman"/>
          <w:lang w:val="en-AU"/>
        </w:rPr>
        <w:t>ë</w:t>
      </w:r>
      <w:r w:rsidRPr="001947DC">
        <w:rPr>
          <w:rFonts w:ascii="Times New Roman" w:hAnsi="Times New Roman" w:cs="Times New Roman"/>
          <w:lang w:val="en-AU"/>
        </w:rPr>
        <w:t xml:space="preserve"> programit 03280         n</w:t>
      </w:r>
      <w:r w:rsidR="00FB4CE0">
        <w:rPr>
          <w:rFonts w:ascii="Times New Roman" w:hAnsi="Times New Roman" w:cs="Times New Roman"/>
          <w:lang w:val="en-AU"/>
        </w:rPr>
        <w:t>ë</w:t>
      </w:r>
      <w:r w:rsidRPr="001947DC">
        <w:rPr>
          <w:rFonts w:ascii="Times New Roman" w:hAnsi="Times New Roman" w:cs="Times New Roman"/>
          <w:lang w:val="en-AU"/>
        </w:rPr>
        <w:t xml:space="preserve"> lek</w:t>
      </w:r>
      <w:r w:rsidR="00FB4CE0">
        <w:rPr>
          <w:rFonts w:ascii="Times New Roman" w:hAnsi="Times New Roman" w:cs="Times New Roman"/>
          <w:lang w:val="en-AU"/>
        </w:rPr>
        <w:t>ë</w:t>
      </w:r>
    </w:p>
    <w:tbl>
      <w:tblPr>
        <w:tblW w:w="8819" w:type="dxa"/>
        <w:tblLook w:val="04A0" w:firstRow="1" w:lastRow="0" w:firstColumn="1" w:lastColumn="0" w:noHBand="0" w:noVBand="1"/>
      </w:tblPr>
      <w:tblGrid>
        <w:gridCol w:w="616"/>
        <w:gridCol w:w="4861"/>
        <w:gridCol w:w="1129"/>
        <w:gridCol w:w="1109"/>
        <w:gridCol w:w="1108"/>
      </w:tblGrid>
      <w:tr w:rsidR="00296F81" w:rsidRPr="00296F81" w14:paraId="507D682A" w14:textId="77777777" w:rsidTr="00296F81">
        <w:trPr>
          <w:trHeight w:val="441"/>
        </w:trPr>
        <w:tc>
          <w:tcPr>
            <w:tcW w:w="614" w:type="dxa"/>
            <w:tcBorders>
              <w:top w:val="single" w:sz="8" w:space="0" w:color="31869B"/>
              <w:left w:val="single" w:sz="8" w:space="0" w:color="31869B"/>
              <w:bottom w:val="single" w:sz="4" w:space="0" w:color="31869B"/>
              <w:right w:val="single" w:sz="4" w:space="0" w:color="31869B"/>
            </w:tcBorders>
            <w:shd w:val="clear" w:color="000000" w:fill="FFFFFF"/>
            <w:vAlign w:val="center"/>
            <w:hideMark/>
          </w:tcPr>
          <w:p w14:paraId="17587E3C" w14:textId="77777777" w:rsidR="00296F81" w:rsidRPr="00296F81" w:rsidRDefault="00296F81" w:rsidP="00296F81">
            <w:pPr>
              <w:spacing w:after="0" w:line="240" w:lineRule="auto"/>
              <w:jc w:val="center"/>
              <w:rPr>
                <w:rFonts w:ascii="Times New Roman" w:eastAsia="Times New Roman" w:hAnsi="Times New Roman" w:cs="Times New Roman"/>
                <w:b/>
                <w:bCs/>
              </w:rPr>
            </w:pPr>
            <w:r w:rsidRPr="00296F81">
              <w:rPr>
                <w:rFonts w:ascii="Times New Roman" w:eastAsia="Times New Roman" w:hAnsi="Times New Roman" w:cs="Times New Roman"/>
                <w:b/>
                <w:bCs/>
              </w:rPr>
              <w:t>Art.</w:t>
            </w:r>
          </w:p>
        </w:tc>
        <w:tc>
          <w:tcPr>
            <w:tcW w:w="4861" w:type="dxa"/>
            <w:tcBorders>
              <w:top w:val="single" w:sz="8" w:space="0" w:color="31869B"/>
              <w:left w:val="nil"/>
              <w:bottom w:val="single" w:sz="4" w:space="0" w:color="31869B"/>
              <w:right w:val="single" w:sz="4" w:space="0" w:color="31869B"/>
            </w:tcBorders>
            <w:shd w:val="clear" w:color="000000" w:fill="FFFFFF"/>
            <w:vAlign w:val="center"/>
            <w:hideMark/>
          </w:tcPr>
          <w:p w14:paraId="38EF8C41" w14:textId="77777777" w:rsidR="00296F81" w:rsidRPr="00296F81" w:rsidRDefault="00296F81" w:rsidP="00296F81">
            <w:pPr>
              <w:spacing w:after="0" w:line="240" w:lineRule="auto"/>
              <w:jc w:val="center"/>
              <w:rPr>
                <w:rFonts w:ascii="Times New Roman" w:eastAsia="Times New Roman" w:hAnsi="Times New Roman" w:cs="Times New Roman"/>
                <w:b/>
                <w:bCs/>
              </w:rPr>
            </w:pPr>
            <w:r w:rsidRPr="00296F81">
              <w:rPr>
                <w:rFonts w:ascii="Times New Roman" w:eastAsia="Times New Roman" w:hAnsi="Times New Roman" w:cs="Times New Roman"/>
                <w:b/>
                <w:bCs/>
              </w:rPr>
              <w:t>Emertimi</w:t>
            </w:r>
          </w:p>
        </w:tc>
        <w:tc>
          <w:tcPr>
            <w:tcW w:w="1129" w:type="dxa"/>
            <w:tcBorders>
              <w:top w:val="single" w:sz="8" w:space="0" w:color="31869B"/>
              <w:left w:val="nil"/>
              <w:bottom w:val="single" w:sz="4" w:space="0" w:color="31869B"/>
              <w:right w:val="single" w:sz="4" w:space="0" w:color="31869B"/>
            </w:tcBorders>
            <w:shd w:val="clear" w:color="auto" w:fill="auto"/>
            <w:vAlign w:val="center"/>
            <w:hideMark/>
          </w:tcPr>
          <w:p w14:paraId="58E465E4" w14:textId="77777777" w:rsidR="00296F81" w:rsidRPr="00296F81" w:rsidRDefault="00296F81" w:rsidP="00296F81">
            <w:pPr>
              <w:spacing w:after="0" w:line="240" w:lineRule="auto"/>
              <w:jc w:val="center"/>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Plani 2022</w:t>
            </w:r>
          </w:p>
        </w:tc>
        <w:tc>
          <w:tcPr>
            <w:tcW w:w="1109" w:type="dxa"/>
            <w:tcBorders>
              <w:top w:val="single" w:sz="8" w:space="0" w:color="31869B"/>
              <w:left w:val="nil"/>
              <w:bottom w:val="single" w:sz="4" w:space="0" w:color="31869B"/>
              <w:right w:val="single" w:sz="4" w:space="0" w:color="31869B"/>
            </w:tcBorders>
            <w:shd w:val="clear" w:color="auto" w:fill="auto"/>
            <w:vAlign w:val="center"/>
            <w:hideMark/>
          </w:tcPr>
          <w:p w14:paraId="4D25B238" w14:textId="77777777" w:rsidR="00296F81" w:rsidRPr="00296F81" w:rsidRDefault="00296F81" w:rsidP="00296F81">
            <w:pPr>
              <w:spacing w:after="0" w:line="240" w:lineRule="auto"/>
              <w:jc w:val="center"/>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Fakti            2022</w:t>
            </w:r>
          </w:p>
        </w:tc>
        <w:tc>
          <w:tcPr>
            <w:tcW w:w="1105" w:type="dxa"/>
            <w:tcBorders>
              <w:top w:val="single" w:sz="8" w:space="0" w:color="31869B"/>
              <w:left w:val="nil"/>
              <w:bottom w:val="single" w:sz="4" w:space="0" w:color="31869B"/>
              <w:right w:val="single" w:sz="8" w:space="0" w:color="31869B"/>
            </w:tcBorders>
            <w:shd w:val="clear" w:color="auto" w:fill="auto"/>
            <w:vAlign w:val="center"/>
            <w:hideMark/>
          </w:tcPr>
          <w:p w14:paraId="3A32F8BE" w14:textId="77777777" w:rsidR="00296F81" w:rsidRPr="00296F81" w:rsidRDefault="00296F81" w:rsidP="00296F81">
            <w:pPr>
              <w:spacing w:after="0" w:line="240" w:lineRule="auto"/>
              <w:jc w:val="center"/>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Realizimi ne %</w:t>
            </w:r>
          </w:p>
        </w:tc>
      </w:tr>
      <w:tr w:rsidR="00296F81" w:rsidRPr="00296F81" w14:paraId="44185278"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7611F69C" w14:textId="77777777" w:rsidR="00296F81" w:rsidRPr="00296F81" w:rsidRDefault="00296F81" w:rsidP="00296F81">
            <w:pPr>
              <w:spacing w:after="0" w:line="240" w:lineRule="auto"/>
              <w:jc w:val="center"/>
              <w:rPr>
                <w:rFonts w:ascii="Times New Roman" w:eastAsia="Times New Roman" w:hAnsi="Times New Roman" w:cs="Times New Roman"/>
                <w:b/>
                <w:bCs/>
                <w:color w:val="000000"/>
                <w:sz w:val="20"/>
                <w:szCs w:val="20"/>
              </w:rPr>
            </w:pPr>
            <w:r w:rsidRPr="00296F81">
              <w:rPr>
                <w:rFonts w:ascii="Times New Roman" w:eastAsia="Times New Roman" w:hAnsi="Times New Roman" w:cs="Times New Roman"/>
                <w:b/>
                <w:bCs/>
                <w:color w:val="000000"/>
                <w:sz w:val="20"/>
                <w:szCs w:val="20"/>
              </w:rPr>
              <w:t>6020</w:t>
            </w:r>
          </w:p>
        </w:tc>
        <w:tc>
          <w:tcPr>
            <w:tcW w:w="4861" w:type="dxa"/>
            <w:tcBorders>
              <w:top w:val="nil"/>
              <w:left w:val="nil"/>
              <w:bottom w:val="single" w:sz="4" w:space="0" w:color="31869B"/>
              <w:right w:val="single" w:sz="4" w:space="0" w:color="31869B"/>
            </w:tcBorders>
            <w:shd w:val="clear" w:color="auto" w:fill="auto"/>
            <w:noWrap/>
            <w:vAlign w:val="bottom"/>
            <w:hideMark/>
          </w:tcPr>
          <w:p w14:paraId="2A2EB955" w14:textId="77777777" w:rsidR="00296F81" w:rsidRPr="00296F81" w:rsidRDefault="00296F81" w:rsidP="00296F81">
            <w:pPr>
              <w:spacing w:after="0" w:line="240" w:lineRule="auto"/>
              <w:rPr>
                <w:rFonts w:ascii="Times New Roman" w:eastAsia="Times New Roman" w:hAnsi="Times New Roman" w:cs="Times New Roman"/>
                <w:b/>
                <w:bCs/>
              </w:rPr>
            </w:pPr>
            <w:r w:rsidRPr="00296F81">
              <w:rPr>
                <w:rFonts w:ascii="Times New Roman" w:eastAsia="Times New Roman" w:hAnsi="Times New Roman" w:cs="Times New Roman"/>
                <w:b/>
                <w:bCs/>
              </w:rPr>
              <w:t xml:space="preserve">Materiale zyre dhe te pergjithshme </w:t>
            </w:r>
          </w:p>
        </w:tc>
        <w:tc>
          <w:tcPr>
            <w:tcW w:w="1129" w:type="dxa"/>
            <w:tcBorders>
              <w:top w:val="nil"/>
              <w:left w:val="nil"/>
              <w:bottom w:val="single" w:sz="4" w:space="0" w:color="31869B"/>
              <w:right w:val="single" w:sz="4" w:space="0" w:color="31869B"/>
            </w:tcBorders>
            <w:shd w:val="clear" w:color="000000" w:fill="FFFFFF"/>
            <w:vAlign w:val="center"/>
            <w:hideMark/>
          </w:tcPr>
          <w:p w14:paraId="5D88B2B1" w14:textId="77777777" w:rsidR="00296F81" w:rsidRPr="00296F81" w:rsidRDefault="00296F81" w:rsidP="00296F81">
            <w:pPr>
              <w:spacing w:after="0" w:line="240" w:lineRule="auto"/>
              <w:jc w:val="right"/>
              <w:rPr>
                <w:rFonts w:ascii="Times New Roman" w:eastAsia="Times New Roman" w:hAnsi="Times New Roman" w:cs="Times New Roman"/>
                <w:b/>
                <w:bCs/>
              </w:rPr>
            </w:pPr>
            <w:r w:rsidRPr="00296F81">
              <w:rPr>
                <w:rFonts w:ascii="Times New Roman" w:eastAsia="Times New Roman" w:hAnsi="Times New Roman" w:cs="Times New Roman"/>
                <w:b/>
                <w:bCs/>
              </w:rPr>
              <w:t>100,000</w:t>
            </w:r>
          </w:p>
        </w:tc>
        <w:tc>
          <w:tcPr>
            <w:tcW w:w="1109" w:type="dxa"/>
            <w:tcBorders>
              <w:top w:val="nil"/>
              <w:left w:val="nil"/>
              <w:bottom w:val="single" w:sz="4" w:space="0" w:color="31869B"/>
              <w:right w:val="single" w:sz="4" w:space="0" w:color="31869B"/>
            </w:tcBorders>
            <w:shd w:val="clear" w:color="000000" w:fill="FFFFFF"/>
            <w:vAlign w:val="center"/>
            <w:hideMark/>
          </w:tcPr>
          <w:p w14:paraId="603C0EB5" w14:textId="77777777" w:rsidR="00296F81" w:rsidRPr="00296F81" w:rsidRDefault="00296F81" w:rsidP="00296F81">
            <w:pPr>
              <w:spacing w:after="0" w:line="240" w:lineRule="auto"/>
              <w:jc w:val="right"/>
              <w:rPr>
                <w:rFonts w:ascii="Times New Roman" w:eastAsia="Times New Roman" w:hAnsi="Times New Roman" w:cs="Times New Roman"/>
                <w:b/>
                <w:bCs/>
              </w:rPr>
            </w:pPr>
            <w:r w:rsidRPr="00296F81">
              <w:rPr>
                <w:rFonts w:ascii="Times New Roman" w:eastAsia="Times New Roman" w:hAnsi="Times New Roman" w:cs="Times New Roman"/>
                <w:b/>
                <w:bCs/>
              </w:rPr>
              <w:t>100,000</w:t>
            </w:r>
          </w:p>
        </w:tc>
        <w:tc>
          <w:tcPr>
            <w:tcW w:w="1105" w:type="dxa"/>
            <w:tcBorders>
              <w:top w:val="nil"/>
              <w:left w:val="nil"/>
              <w:bottom w:val="single" w:sz="4" w:space="0" w:color="31869B"/>
              <w:right w:val="single" w:sz="8" w:space="0" w:color="31869B"/>
            </w:tcBorders>
            <w:shd w:val="clear" w:color="000000" w:fill="FFFFFF"/>
            <w:vAlign w:val="center"/>
            <w:hideMark/>
          </w:tcPr>
          <w:p w14:paraId="7B0D30DC" w14:textId="77777777" w:rsidR="00296F81" w:rsidRPr="00296F81" w:rsidRDefault="00296F81" w:rsidP="00296F81">
            <w:pPr>
              <w:spacing w:after="0" w:line="240" w:lineRule="auto"/>
              <w:jc w:val="right"/>
              <w:rPr>
                <w:rFonts w:ascii="Times New Roman" w:eastAsia="Times New Roman" w:hAnsi="Times New Roman" w:cs="Times New Roman"/>
                <w:b/>
                <w:bCs/>
              </w:rPr>
            </w:pPr>
            <w:r w:rsidRPr="00296F81">
              <w:rPr>
                <w:rFonts w:ascii="Times New Roman" w:eastAsia="Times New Roman" w:hAnsi="Times New Roman" w:cs="Times New Roman"/>
                <w:b/>
                <w:bCs/>
              </w:rPr>
              <w:t>100%</w:t>
            </w:r>
          </w:p>
        </w:tc>
      </w:tr>
      <w:tr w:rsidR="00296F81" w:rsidRPr="00296F81" w14:paraId="64676CF3"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7420AAD2" w14:textId="77777777" w:rsidR="00296F81" w:rsidRPr="00296F81" w:rsidRDefault="00296F81" w:rsidP="00296F81">
            <w:pPr>
              <w:spacing w:after="0" w:line="240" w:lineRule="auto"/>
              <w:jc w:val="center"/>
              <w:rPr>
                <w:rFonts w:ascii="Times New Roman" w:eastAsia="Times New Roman" w:hAnsi="Times New Roman" w:cs="Times New Roman"/>
                <w:color w:val="000000"/>
                <w:sz w:val="20"/>
                <w:szCs w:val="20"/>
              </w:rPr>
            </w:pPr>
            <w:r w:rsidRPr="00296F81">
              <w:rPr>
                <w:rFonts w:ascii="Times New Roman" w:eastAsia="Times New Roman" w:hAnsi="Times New Roman" w:cs="Times New Roman"/>
                <w:color w:val="000000"/>
                <w:sz w:val="20"/>
                <w:szCs w:val="20"/>
              </w:rPr>
              <w:t>6020</w:t>
            </w:r>
          </w:p>
        </w:tc>
        <w:tc>
          <w:tcPr>
            <w:tcW w:w="4861" w:type="dxa"/>
            <w:tcBorders>
              <w:top w:val="nil"/>
              <w:left w:val="nil"/>
              <w:bottom w:val="single" w:sz="4" w:space="0" w:color="31869B"/>
              <w:right w:val="single" w:sz="4" w:space="0" w:color="31869B"/>
            </w:tcBorders>
            <w:shd w:val="clear" w:color="auto" w:fill="auto"/>
            <w:noWrap/>
            <w:vAlign w:val="bottom"/>
            <w:hideMark/>
          </w:tcPr>
          <w:p w14:paraId="24462357"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Kancelari</w:t>
            </w:r>
          </w:p>
        </w:tc>
        <w:tc>
          <w:tcPr>
            <w:tcW w:w="1129" w:type="dxa"/>
            <w:tcBorders>
              <w:top w:val="nil"/>
              <w:left w:val="nil"/>
              <w:bottom w:val="single" w:sz="4" w:space="0" w:color="31869B"/>
              <w:right w:val="single" w:sz="4" w:space="0" w:color="31869B"/>
            </w:tcBorders>
            <w:shd w:val="clear" w:color="auto" w:fill="auto"/>
            <w:noWrap/>
            <w:vAlign w:val="bottom"/>
            <w:hideMark/>
          </w:tcPr>
          <w:p w14:paraId="31C68D8F"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0</w:t>
            </w:r>
          </w:p>
        </w:tc>
        <w:tc>
          <w:tcPr>
            <w:tcW w:w="1109" w:type="dxa"/>
            <w:tcBorders>
              <w:top w:val="nil"/>
              <w:left w:val="nil"/>
              <w:bottom w:val="single" w:sz="4" w:space="0" w:color="31869B"/>
              <w:right w:val="single" w:sz="4" w:space="0" w:color="31869B"/>
            </w:tcBorders>
            <w:shd w:val="clear" w:color="auto" w:fill="auto"/>
            <w:noWrap/>
            <w:vAlign w:val="bottom"/>
            <w:hideMark/>
          </w:tcPr>
          <w:p w14:paraId="29316F55"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0</w:t>
            </w:r>
          </w:p>
        </w:tc>
        <w:tc>
          <w:tcPr>
            <w:tcW w:w="1105" w:type="dxa"/>
            <w:tcBorders>
              <w:top w:val="nil"/>
              <w:left w:val="nil"/>
              <w:bottom w:val="single" w:sz="4" w:space="0" w:color="31869B"/>
              <w:right w:val="single" w:sz="8" w:space="0" w:color="31869B"/>
            </w:tcBorders>
            <w:shd w:val="clear" w:color="auto" w:fill="auto"/>
            <w:noWrap/>
            <w:vAlign w:val="bottom"/>
            <w:hideMark/>
          </w:tcPr>
          <w:p w14:paraId="6888D52F"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 </w:t>
            </w:r>
          </w:p>
        </w:tc>
      </w:tr>
      <w:tr w:rsidR="00296F81" w:rsidRPr="00296F81" w14:paraId="311CACFA"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6ECB904C" w14:textId="77777777" w:rsidR="00296F81" w:rsidRPr="00296F81" w:rsidRDefault="00296F81" w:rsidP="00296F81">
            <w:pPr>
              <w:spacing w:after="0" w:line="240" w:lineRule="auto"/>
              <w:jc w:val="center"/>
              <w:rPr>
                <w:rFonts w:ascii="Times New Roman" w:eastAsia="Times New Roman" w:hAnsi="Times New Roman" w:cs="Times New Roman"/>
                <w:color w:val="000000"/>
                <w:sz w:val="20"/>
                <w:szCs w:val="20"/>
              </w:rPr>
            </w:pPr>
            <w:r w:rsidRPr="00296F81">
              <w:rPr>
                <w:rFonts w:ascii="Times New Roman" w:eastAsia="Times New Roman" w:hAnsi="Times New Roman" w:cs="Times New Roman"/>
                <w:color w:val="000000"/>
                <w:sz w:val="20"/>
                <w:szCs w:val="20"/>
              </w:rPr>
              <w:t>6020</w:t>
            </w:r>
          </w:p>
        </w:tc>
        <w:tc>
          <w:tcPr>
            <w:tcW w:w="4861" w:type="dxa"/>
            <w:tcBorders>
              <w:top w:val="nil"/>
              <w:left w:val="nil"/>
              <w:bottom w:val="single" w:sz="4" w:space="0" w:color="31869B"/>
              <w:right w:val="single" w:sz="4" w:space="0" w:color="31869B"/>
            </w:tcBorders>
            <w:shd w:val="clear" w:color="auto" w:fill="auto"/>
            <w:noWrap/>
            <w:vAlign w:val="bottom"/>
            <w:hideMark/>
          </w:tcPr>
          <w:p w14:paraId="126BB4A4"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Furnizime dhe materiale te tjera zyre dhe te pergjishme</w:t>
            </w:r>
          </w:p>
        </w:tc>
        <w:tc>
          <w:tcPr>
            <w:tcW w:w="1129" w:type="dxa"/>
            <w:tcBorders>
              <w:top w:val="nil"/>
              <w:left w:val="nil"/>
              <w:bottom w:val="single" w:sz="4" w:space="0" w:color="31869B"/>
              <w:right w:val="single" w:sz="4" w:space="0" w:color="31869B"/>
            </w:tcBorders>
            <w:shd w:val="clear" w:color="auto" w:fill="auto"/>
            <w:noWrap/>
            <w:vAlign w:val="bottom"/>
            <w:hideMark/>
          </w:tcPr>
          <w:p w14:paraId="48FDA2F6"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100,000</w:t>
            </w:r>
          </w:p>
        </w:tc>
        <w:tc>
          <w:tcPr>
            <w:tcW w:w="1109" w:type="dxa"/>
            <w:tcBorders>
              <w:top w:val="nil"/>
              <w:left w:val="nil"/>
              <w:bottom w:val="single" w:sz="4" w:space="0" w:color="31869B"/>
              <w:right w:val="single" w:sz="4" w:space="0" w:color="31869B"/>
            </w:tcBorders>
            <w:shd w:val="clear" w:color="auto" w:fill="auto"/>
            <w:noWrap/>
            <w:vAlign w:val="bottom"/>
            <w:hideMark/>
          </w:tcPr>
          <w:p w14:paraId="456197BA"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100,000</w:t>
            </w:r>
          </w:p>
        </w:tc>
        <w:tc>
          <w:tcPr>
            <w:tcW w:w="1105" w:type="dxa"/>
            <w:tcBorders>
              <w:top w:val="nil"/>
              <w:left w:val="nil"/>
              <w:bottom w:val="single" w:sz="4" w:space="0" w:color="31869B"/>
              <w:right w:val="single" w:sz="8" w:space="0" w:color="31869B"/>
            </w:tcBorders>
            <w:shd w:val="clear" w:color="auto" w:fill="auto"/>
            <w:noWrap/>
            <w:vAlign w:val="bottom"/>
            <w:hideMark/>
          </w:tcPr>
          <w:p w14:paraId="4C0684AD"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100%</w:t>
            </w:r>
          </w:p>
        </w:tc>
      </w:tr>
      <w:tr w:rsidR="00296F81" w:rsidRPr="00296F81" w14:paraId="13124FDC"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3424BB47" w14:textId="77777777" w:rsidR="00296F81" w:rsidRPr="00296F81" w:rsidRDefault="00296F81" w:rsidP="00296F81">
            <w:pPr>
              <w:spacing w:after="0" w:line="240" w:lineRule="auto"/>
              <w:jc w:val="center"/>
              <w:rPr>
                <w:rFonts w:ascii="Times New Roman" w:eastAsia="Times New Roman" w:hAnsi="Times New Roman" w:cs="Times New Roman"/>
                <w:b/>
                <w:bCs/>
                <w:sz w:val="20"/>
                <w:szCs w:val="20"/>
              </w:rPr>
            </w:pPr>
            <w:r w:rsidRPr="00296F81">
              <w:rPr>
                <w:rFonts w:ascii="Times New Roman" w:eastAsia="Times New Roman" w:hAnsi="Times New Roman" w:cs="Times New Roman"/>
                <w:b/>
                <w:bCs/>
                <w:sz w:val="20"/>
                <w:szCs w:val="20"/>
              </w:rPr>
              <w:t>6021</w:t>
            </w:r>
          </w:p>
        </w:tc>
        <w:tc>
          <w:tcPr>
            <w:tcW w:w="4861" w:type="dxa"/>
            <w:tcBorders>
              <w:top w:val="nil"/>
              <w:left w:val="nil"/>
              <w:bottom w:val="single" w:sz="4" w:space="0" w:color="31869B"/>
              <w:right w:val="single" w:sz="4" w:space="0" w:color="31869B"/>
            </w:tcBorders>
            <w:shd w:val="clear" w:color="auto" w:fill="auto"/>
            <w:noWrap/>
            <w:vAlign w:val="bottom"/>
            <w:hideMark/>
          </w:tcPr>
          <w:p w14:paraId="00315F13" w14:textId="77777777" w:rsidR="00296F81" w:rsidRPr="00296F81" w:rsidRDefault="00296F81" w:rsidP="00296F81">
            <w:pPr>
              <w:spacing w:after="0" w:line="240" w:lineRule="auto"/>
              <w:rPr>
                <w:rFonts w:ascii="Times New Roman" w:eastAsia="Times New Roman" w:hAnsi="Times New Roman" w:cs="Times New Roman"/>
                <w:b/>
                <w:bCs/>
              </w:rPr>
            </w:pPr>
            <w:r w:rsidRPr="00296F81">
              <w:rPr>
                <w:rFonts w:ascii="Times New Roman" w:eastAsia="Times New Roman" w:hAnsi="Times New Roman" w:cs="Times New Roman"/>
                <w:b/>
                <w:bCs/>
              </w:rPr>
              <w:t>Materiale dhe sherbime speciale</w:t>
            </w:r>
          </w:p>
        </w:tc>
        <w:tc>
          <w:tcPr>
            <w:tcW w:w="1129" w:type="dxa"/>
            <w:tcBorders>
              <w:top w:val="nil"/>
              <w:left w:val="nil"/>
              <w:bottom w:val="single" w:sz="4" w:space="0" w:color="31869B"/>
              <w:right w:val="single" w:sz="4" w:space="0" w:color="31869B"/>
            </w:tcBorders>
            <w:shd w:val="clear" w:color="auto" w:fill="auto"/>
            <w:noWrap/>
            <w:vAlign w:val="bottom"/>
            <w:hideMark/>
          </w:tcPr>
          <w:p w14:paraId="01190BF0" w14:textId="77777777" w:rsidR="00296F81" w:rsidRPr="00296F81" w:rsidRDefault="00296F81" w:rsidP="00296F81">
            <w:pPr>
              <w:spacing w:after="0" w:line="240" w:lineRule="auto"/>
              <w:jc w:val="right"/>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550,000</w:t>
            </w:r>
          </w:p>
        </w:tc>
        <w:tc>
          <w:tcPr>
            <w:tcW w:w="1109" w:type="dxa"/>
            <w:tcBorders>
              <w:top w:val="nil"/>
              <w:left w:val="nil"/>
              <w:bottom w:val="single" w:sz="4" w:space="0" w:color="31869B"/>
              <w:right w:val="single" w:sz="4" w:space="0" w:color="31869B"/>
            </w:tcBorders>
            <w:shd w:val="clear" w:color="auto" w:fill="auto"/>
            <w:noWrap/>
            <w:vAlign w:val="bottom"/>
            <w:hideMark/>
          </w:tcPr>
          <w:p w14:paraId="38EB93DD" w14:textId="77777777" w:rsidR="00296F81" w:rsidRPr="00296F81" w:rsidRDefault="00296F81" w:rsidP="00296F81">
            <w:pPr>
              <w:spacing w:after="0" w:line="240" w:lineRule="auto"/>
              <w:jc w:val="right"/>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0</w:t>
            </w:r>
          </w:p>
        </w:tc>
        <w:tc>
          <w:tcPr>
            <w:tcW w:w="1105" w:type="dxa"/>
            <w:tcBorders>
              <w:top w:val="nil"/>
              <w:left w:val="nil"/>
              <w:bottom w:val="single" w:sz="4" w:space="0" w:color="31869B"/>
              <w:right w:val="single" w:sz="8" w:space="0" w:color="31869B"/>
            </w:tcBorders>
            <w:shd w:val="clear" w:color="auto" w:fill="auto"/>
            <w:noWrap/>
            <w:vAlign w:val="bottom"/>
            <w:hideMark/>
          </w:tcPr>
          <w:p w14:paraId="40944470" w14:textId="77777777" w:rsidR="00296F81" w:rsidRPr="00296F81" w:rsidRDefault="00296F81" w:rsidP="00296F81">
            <w:pPr>
              <w:spacing w:after="0" w:line="240" w:lineRule="auto"/>
              <w:jc w:val="right"/>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0%</w:t>
            </w:r>
          </w:p>
        </w:tc>
      </w:tr>
      <w:tr w:rsidR="00296F81" w:rsidRPr="00296F81" w14:paraId="2CD75DAF"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408E763A" w14:textId="77777777" w:rsidR="00296F81" w:rsidRPr="00296F81" w:rsidRDefault="00296F81" w:rsidP="00296F81">
            <w:pPr>
              <w:spacing w:after="0" w:line="240" w:lineRule="auto"/>
              <w:jc w:val="center"/>
              <w:rPr>
                <w:rFonts w:ascii="Times New Roman" w:eastAsia="Times New Roman" w:hAnsi="Times New Roman" w:cs="Times New Roman"/>
                <w:color w:val="000000"/>
                <w:sz w:val="20"/>
                <w:szCs w:val="20"/>
              </w:rPr>
            </w:pPr>
            <w:r w:rsidRPr="00296F81">
              <w:rPr>
                <w:rFonts w:ascii="Times New Roman" w:eastAsia="Times New Roman" w:hAnsi="Times New Roman" w:cs="Times New Roman"/>
                <w:color w:val="000000"/>
                <w:sz w:val="20"/>
                <w:szCs w:val="20"/>
              </w:rPr>
              <w:t>6021</w:t>
            </w:r>
          </w:p>
        </w:tc>
        <w:tc>
          <w:tcPr>
            <w:tcW w:w="4861" w:type="dxa"/>
            <w:tcBorders>
              <w:top w:val="nil"/>
              <w:left w:val="nil"/>
              <w:bottom w:val="single" w:sz="4" w:space="0" w:color="31869B"/>
              <w:right w:val="single" w:sz="4" w:space="0" w:color="31869B"/>
            </w:tcBorders>
            <w:shd w:val="clear" w:color="auto" w:fill="auto"/>
            <w:noWrap/>
            <w:vAlign w:val="bottom"/>
            <w:hideMark/>
          </w:tcPr>
          <w:p w14:paraId="345A579A"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Uniforma</w:t>
            </w:r>
          </w:p>
        </w:tc>
        <w:tc>
          <w:tcPr>
            <w:tcW w:w="1129" w:type="dxa"/>
            <w:tcBorders>
              <w:top w:val="nil"/>
              <w:left w:val="nil"/>
              <w:bottom w:val="single" w:sz="4" w:space="0" w:color="31869B"/>
              <w:right w:val="single" w:sz="4" w:space="0" w:color="31869B"/>
            </w:tcBorders>
            <w:shd w:val="clear" w:color="auto" w:fill="auto"/>
            <w:noWrap/>
            <w:vAlign w:val="bottom"/>
            <w:hideMark/>
          </w:tcPr>
          <w:p w14:paraId="08DF8232"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550,000</w:t>
            </w:r>
          </w:p>
        </w:tc>
        <w:tc>
          <w:tcPr>
            <w:tcW w:w="1109" w:type="dxa"/>
            <w:tcBorders>
              <w:top w:val="nil"/>
              <w:left w:val="nil"/>
              <w:bottom w:val="single" w:sz="4" w:space="0" w:color="31869B"/>
              <w:right w:val="single" w:sz="4" w:space="0" w:color="31869B"/>
            </w:tcBorders>
            <w:shd w:val="clear" w:color="auto" w:fill="auto"/>
            <w:noWrap/>
            <w:vAlign w:val="bottom"/>
            <w:hideMark/>
          </w:tcPr>
          <w:p w14:paraId="01926414"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0</w:t>
            </w:r>
          </w:p>
        </w:tc>
        <w:tc>
          <w:tcPr>
            <w:tcW w:w="1105" w:type="dxa"/>
            <w:tcBorders>
              <w:top w:val="nil"/>
              <w:left w:val="nil"/>
              <w:bottom w:val="single" w:sz="4" w:space="0" w:color="31869B"/>
              <w:right w:val="single" w:sz="8" w:space="0" w:color="31869B"/>
            </w:tcBorders>
            <w:shd w:val="clear" w:color="auto" w:fill="auto"/>
            <w:noWrap/>
            <w:vAlign w:val="bottom"/>
            <w:hideMark/>
          </w:tcPr>
          <w:p w14:paraId="6815F14F"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0%</w:t>
            </w:r>
          </w:p>
        </w:tc>
      </w:tr>
      <w:tr w:rsidR="00296F81" w:rsidRPr="00296F81" w14:paraId="6671098A"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5D31DCC9" w14:textId="77777777" w:rsidR="00296F81" w:rsidRPr="00296F81" w:rsidRDefault="00296F81" w:rsidP="00296F81">
            <w:pPr>
              <w:spacing w:after="0" w:line="240" w:lineRule="auto"/>
              <w:jc w:val="center"/>
              <w:rPr>
                <w:rFonts w:ascii="Times New Roman" w:eastAsia="Times New Roman" w:hAnsi="Times New Roman" w:cs="Times New Roman"/>
                <w:b/>
                <w:bCs/>
                <w:sz w:val="20"/>
                <w:szCs w:val="20"/>
              </w:rPr>
            </w:pPr>
            <w:r w:rsidRPr="00296F81">
              <w:rPr>
                <w:rFonts w:ascii="Times New Roman" w:eastAsia="Times New Roman" w:hAnsi="Times New Roman" w:cs="Times New Roman"/>
                <w:b/>
                <w:bCs/>
                <w:sz w:val="20"/>
                <w:szCs w:val="20"/>
              </w:rPr>
              <w:t>6023</w:t>
            </w:r>
          </w:p>
        </w:tc>
        <w:tc>
          <w:tcPr>
            <w:tcW w:w="4861" w:type="dxa"/>
            <w:tcBorders>
              <w:top w:val="nil"/>
              <w:left w:val="nil"/>
              <w:bottom w:val="single" w:sz="4" w:space="0" w:color="31869B"/>
              <w:right w:val="single" w:sz="4" w:space="0" w:color="31869B"/>
            </w:tcBorders>
            <w:shd w:val="clear" w:color="auto" w:fill="auto"/>
            <w:noWrap/>
            <w:vAlign w:val="bottom"/>
            <w:hideMark/>
          </w:tcPr>
          <w:p w14:paraId="5CEFFF88" w14:textId="77777777" w:rsidR="00296F81" w:rsidRPr="00296F81" w:rsidRDefault="00296F81" w:rsidP="00296F81">
            <w:pPr>
              <w:spacing w:after="0" w:line="240" w:lineRule="auto"/>
              <w:rPr>
                <w:rFonts w:ascii="Times New Roman" w:eastAsia="Times New Roman" w:hAnsi="Times New Roman" w:cs="Times New Roman"/>
                <w:b/>
                <w:bCs/>
              </w:rPr>
            </w:pPr>
            <w:r w:rsidRPr="00296F81">
              <w:rPr>
                <w:rFonts w:ascii="Times New Roman" w:eastAsia="Times New Roman" w:hAnsi="Times New Roman" w:cs="Times New Roman"/>
                <w:b/>
                <w:bCs/>
              </w:rPr>
              <w:t xml:space="preserve"> Shpenzime transporti</w:t>
            </w:r>
          </w:p>
        </w:tc>
        <w:tc>
          <w:tcPr>
            <w:tcW w:w="1129" w:type="dxa"/>
            <w:tcBorders>
              <w:top w:val="nil"/>
              <w:left w:val="nil"/>
              <w:bottom w:val="single" w:sz="4" w:space="0" w:color="31869B"/>
              <w:right w:val="single" w:sz="4" w:space="0" w:color="31869B"/>
            </w:tcBorders>
            <w:shd w:val="clear" w:color="auto" w:fill="auto"/>
            <w:noWrap/>
            <w:vAlign w:val="bottom"/>
            <w:hideMark/>
          </w:tcPr>
          <w:p w14:paraId="7E2AEF8D" w14:textId="77777777" w:rsidR="00296F81" w:rsidRPr="00296F81" w:rsidRDefault="00296F81" w:rsidP="00296F81">
            <w:pPr>
              <w:spacing w:after="0" w:line="240" w:lineRule="auto"/>
              <w:jc w:val="right"/>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693,000</w:t>
            </w:r>
          </w:p>
        </w:tc>
        <w:tc>
          <w:tcPr>
            <w:tcW w:w="1109" w:type="dxa"/>
            <w:tcBorders>
              <w:top w:val="nil"/>
              <w:left w:val="nil"/>
              <w:bottom w:val="single" w:sz="4" w:space="0" w:color="31869B"/>
              <w:right w:val="single" w:sz="4" w:space="0" w:color="31869B"/>
            </w:tcBorders>
            <w:shd w:val="clear" w:color="auto" w:fill="auto"/>
            <w:noWrap/>
            <w:vAlign w:val="bottom"/>
            <w:hideMark/>
          </w:tcPr>
          <w:p w14:paraId="5034EAAF" w14:textId="77777777" w:rsidR="00296F81" w:rsidRPr="00296F81" w:rsidRDefault="00296F81" w:rsidP="00296F81">
            <w:pPr>
              <w:spacing w:after="0" w:line="240" w:lineRule="auto"/>
              <w:jc w:val="right"/>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570,702</w:t>
            </w:r>
          </w:p>
        </w:tc>
        <w:tc>
          <w:tcPr>
            <w:tcW w:w="1105" w:type="dxa"/>
            <w:tcBorders>
              <w:top w:val="nil"/>
              <w:left w:val="nil"/>
              <w:bottom w:val="single" w:sz="4" w:space="0" w:color="31869B"/>
              <w:right w:val="single" w:sz="8" w:space="0" w:color="31869B"/>
            </w:tcBorders>
            <w:shd w:val="clear" w:color="auto" w:fill="auto"/>
            <w:noWrap/>
            <w:vAlign w:val="bottom"/>
            <w:hideMark/>
          </w:tcPr>
          <w:p w14:paraId="191C1C29" w14:textId="77777777" w:rsidR="00296F81" w:rsidRPr="00296F81" w:rsidRDefault="00296F81" w:rsidP="00296F81">
            <w:pPr>
              <w:spacing w:after="0" w:line="240" w:lineRule="auto"/>
              <w:jc w:val="right"/>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82%</w:t>
            </w:r>
          </w:p>
        </w:tc>
      </w:tr>
      <w:tr w:rsidR="00296F81" w:rsidRPr="00296F81" w14:paraId="265C702F"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1987D943" w14:textId="77777777" w:rsidR="00296F81" w:rsidRPr="00296F81" w:rsidRDefault="00296F81" w:rsidP="00296F81">
            <w:pPr>
              <w:spacing w:after="0" w:line="240" w:lineRule="auto"/>
              <w:jc w:val="center"/>
              <w:rPr>
                <w:rFonts w:ascii="Times New Roman" w:eastAsia="Times New Roman" w:hAnsi="Times New Roman" w:cs="Times New Roman"/>
                <w:color w:val="000000"/>
                <w:sz w:val="20"/>
                <w:szCs w:val="20"/>
              </w:rPr>
            </w:pPr>
            <w:r w:rsidRPr="00296F81">
              <w:rPr>
                <w:rFonts w:ascii="Times New Roman" w:eastAsia="Times New Roman" w:hAnsi="Times New Roman" w:cs="Times New Roman"/>
                <w:color w:val="000000"/>
                <w:sz w:val="20"/>
                <w:szCs w:val="20"/>
              </w:rPr>
              <w:t>6023</w:t>
            </w:r>
          </w:p>
        </w:tc>
        <w:tc>
          <w:tcPr>
            <w:tcW w:w="4861" w:type="dxa"/>
            <w:tcBorders>
              <w:top w:val="nil"/>
              <w:left w:val="nil"/>
              <w:bottom w:val="single" w:sz="4" w:space="0" w:color="31869B"/>
              <w:right w:val="single" w:sz="4" w:space="0" w:color="31869B"/>
            </w:tcBorders>
            <w:shd w:val="clear" w:color="auto" w:fill="auto"/>
            <w:noWrap/>
            <w:vAlign w:val="bottom"/>
            <w:hideMark/>
          </w:tcPr>
          <w:p w14:paraId="0BA6A8EC"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Karburant dhe vaj</w:t>
            </w:r>
          </w:p>
        </w:tc>
        <w:tc>
          <w:tcPr>
            <w:tcW w:w="1129" w:type="dxa"/>
            <w:tcBorders>
              <w:top w:val="nil"/>
              <w:left w:val="nil"/>
              <w:bottom w:val="single" w:sz="4" w:space="0" w:color="31869B"/>
              <w:right w:val="single" w:sz="4" w:space="0" w:color="31869B"/>
            </w:tcBorders>
            <w:shd w:val="clear" w:color="auto" w:fill="auto"/>
            <w:noWrap/>
            <w:vAlign w:val="bottom"/>
            <w:hideMark/>
          </w:tcPr>
          <w:p w14:paraId="13AB2773"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643,000</w:t>
            </w:r>
          </w:p>
        </w:tc>
        <w:tc>
          <w:tcPr>
            <w:tcW w:w="1109" w:type="dxa"/>
            <w:tcBorders>
              <w:top w:val="nil"/>
              <w:left w:val="nil"/>
              <w:bottom w:val="single" w:sz="4" w:space="0" w:color="31869B"/>
              <w:right w:val="single" w:sz="4" w:space="0" w:color="31869B"/>
            </w:tcBorders>
            <w:shd w:val="clear" w:color="auto" w:fill="auto"/>
            <w:noWrap/>
            <w:vAlign w:val="bottom"/>
            <w:hideMark/>
          </w:tcPr>
          <w:p w14:paraId="281525B8"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527,399</w:t>
            </w:r>
          </w:p>
        </w:tc>
        <w:tc>
          <w:tcPr>
            <w:tcW w:w="1105" w:type="dxa"/>
            <w:tcBorders>
              <w:top w:val="nil"/>
              <w:left w:val="nil"/>
              <w:bottom w:val="single" w:sz="4" w:space="0" w:color="31869B"/>
              <w:right w:val="single" w:sz="8" w:space="0" w:color="31869B"/>
            </w:tcBorders>
            <w:shd w:val="clear" w:color="auto" w:fill="auto"/>
            <w:noWrap/>
            <w:vAlign w:val="bottom"/>
            <w:hideMark/>
          </w:tcPr>
          <w:p w14:paraId="4E54CD7F"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82%</w:t>
            </w:r>
          </w:p>
        </w:tc>
      </w:tr>
      <w:tr w:rsidR="00296F81" w:rsidRPr="00296F81" w14:paraId="00957660"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434875E5" w14:textId="77777777" w:rsidR="00296F81" w:rsidRPr="00296F81" w:rsidRDefault="00296F81" w:rsidP="00296F81">
            <w:pPr>
              <w:spacing w:after="0" w:line="240" w:lineRule="auto"/>
              <w:jc w:val="center"/>
              <w:rPr>
                <w:rFonts w:ascii="Times New Roman" w:eastAsia="Times New Roman" w:hAnsi="Times New Roman" w:cs="Times New Roman"/>
                <w:color w:val="000000"/>
                <w:sz w:val="20"/>
                <w:szCs w:val="20"/>
              </w:rPr>
            </w:pPr>
            <w:r w:rsidRPr="00296F81">
              <w:rPr>
                <w:rFonts w:ascii="Times New Roman" w:eastAsia="Times New Roman" w:hAnsi="Times New Roman" w:cs="Times New Roman"/>
                <w:color w:val="000000"/>
                <w:sz w:val="20"/>
                <w:szCs w:val="20"/>
              </w:rPr>
              <w:t>6023</w:t>
            </w:r>
          </w:p>
        </w:tc>
        <w:tc>
          <w:tcPr>
            <w:tcW w:w="4861" w:type="dxa"/>
            <w:tcBorders>
              <w:top w:val="nil"/>
              <w:left w:val="nil"/>
              <w:bottom w:val="single" w:sz="4" w:space="0" w:color="31869B"/>
              <w:right w:val="single" w:sz="4" w:space="0" w:color="31869B"/>
            </w:tcBorders>
            <w:shd w:val="clear" w:color="auto" w:fill="auto"/>
            <w:noWrap/>
            <w:vAlign w:val="bottom"/>
            <w:hideMark/>
          </w:tcPr>
          <w:p w14:paraId="4DDF9C38"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Pjese kembimi</w:t>
            </w:r>
          </w:p>
        </w:tc>
        <w:tc>
          <w:tcPr>
            <w:tcW w:w="1129" w:type="dxa"/>
            <w:tcBorders>
              <w:top w:val="nil"/>
              <w:left w:val="nil"/>
              <w:bottom w:val="single" w:sz="4" w:space="0" w:color="31869B"/>
              <w:right w:val="single" w:sz="4" w:space="0" w:color="31869B"/>
            </w:tcBorders>
            <w:shd w:val="clear" w:color="auto" w:fill="auto"/>
            <w:noWrap/>
            <w:vAlign w:val="bottom"/>
            <w:hideMark/>
          </w:tcPr>
          <w:p w14:paraId="1678FBDE"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 </w:t>
            </w:r>
          </w:p>
        </w:tc>
        <w:tc>
          <w:tcPr>
            <w:tcW w:w="1109" w:type="dxa"/>
            <w:tcBorders>
              <w:top w:val="nil"/>
              <w:left w:val="nil"/>
              <w:bottom w:val="single" w:sz="4" w:space="0" w:color="31869B"/>
              <w:right w:val="single" w:sz="4" w:space="0" w:color="31869B"/>
            </w:tcBorders>
            <w:shd w:val="clear" w:color="auto" w:fill="auto"/>
            <w:noWrap/>
            <w:vAlign w:val="bottom"/>
            <w:hideMark/>
          </w:tcPr>
          <w:p w14:paraId="3A63403A"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0</w:t>
            </w:r>
          </w:p>
        </w:tc>
        <w:tc>
          <w:tcPr>
            <w:tcW w:w="1105" w:type="dxa"/>
            <w:tcBorders>
              <w:top w:val="nil"/>
              <w:left w:val="nil"/>
              <w:bottom w:val="single" w:sz="4" w:space="0" w:color="31869B"/>
              <w:right w:val="single" w:sz="8" w:space="0" w:color="31869B"/>
            </w:tcBorders>
            <w:shd w:val="clear" w:color="auto" w:fill="auto"/>
            <w:noWrap/>
            <w:vAlign w:val="bottom"/>
            <w:hideMark/>
          </w:tcPr>
          <w:p w14:paraId="0CA3BCFA"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 </w:t>
            </w:r>
          </w:p>
        </w:tc>
      </w:tr>
      <w:tr w:rsidR="00296F81" w:rsidRPr="00296F81" w14:paraId="5E0E6575"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00EAF328" w14:textId="77777777" w:rsidR="00296F81" w:rsidRPr="00296F81" w:rsidRDefault="00296F81" w:rsidP="00296F81">
            <w:pPr>
              <w:spacing w:after="0" w:line="240" w:lineRule="auto"/>
              <w:jc w:val="center"/>
              <w:rPr>
                <w:rFonts w:ascii="Times New Roman" w:eastAsia="Times New Roman" w:hAnsi="Times New Roman" w:cs="Times New Roman"/>
                <w:color w:val="000000"/>
                <w:sz w:val="20"/>
                <w:szCs w:val="20"/>
              </w:rPr>
            </w:pPr>
            <w:r w:rsidRPr="00296F81">
              <w:rPr>
                <w:rFonts w:ascii="Times New Roman" w:eastAsia="Times New Roman" w:hAnsi="Times New Roman" w:cs="Times New Roman"/>
                <w:color w:val="000000"/>
                <w:sz w:val="20"/>
                <w:szCs w:val="20"/>
              </w:rPr>
              <w:t>6023</w:t>
            </w:r>
          </w:p>
        </w:tc>
        <w:tc>
          <w:tcPr>
            <w:tcW w:w="4861" w:type="dxa"/>
            <w:tcBorders>
              <w:top w:val="nil"/>
              <w:left w:val="nil"/>
              <w:bottom w:val="single" w:sz="4" w:space="0" w:color="31869B"/>
              <w:right w:val="single" w:sz="4" w:space="0" w:color="31869B"/>
            </w:tcBorders>
            <w:shd w:val="clear" w:color="auto" w:fill="auto"/>
            <w:noWrap/>
            <w:vAlign w:val="bottom"/>
            <w:hideMark/>
          </w:tcPr>
          <w:p w14:paraId="507EF470"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Shpenzimet e siguracionit te mjeteve te transportit</w:t>
            </w:r>
          </w:p>
        </w:tc>
        <w:tc>
          <w:tcPr>
            <w:tcW w:w="1129" w:type="dxa"/>
            <w:tcBorders>
              <w:top w:val="nil"/>
              <w:left w:val="nil"/>
              <w:bottom w:val="single" w:sz="4" w:space="0" w:color="31869B"/>
              <w:right w:val="single" w:sz="4" w:space="0" w:color="31869B"/>
            </w:tcBorders>
            <w:shd w:val="clear" w:color="auto" w:fill="auto"/>
            <w:noWrap/>
            <w:vAlign w:val="bottom"/>
            <w:hideMark/>
          </w:tcPr>
          <w:p w14:paraId="317446CA"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50,000</w:t>
            </w:r>
          </w:p>
        </w:tc>
        <w:tc>
          <w:tcPr>
            <w:tcW w:w="1109" w:type="dxa"/>
            <w:tcBorders>
              <w:top w:val="nil"/>
              <w:left w:val="nil"/>
              <w:bottom w:val="single" w:sz="4" w:space="0" w:color="31869B"/>
              <w:right w:val="single" w:sz="4" w:space="0" w:color="31869B"/>
            </w:tcBorders>
            <w:shd w:val="clear" w:color="auto" w:fill="auto"/>
            <w:noWrap/>
            <w:vAlign w:val="bottom"/>
            <w:hideMark/>
          </w:tcPr>
          <w:p w14:paraId="54CC734C"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43,303</w:t>
            </w:r>
          </w:p>
        </w:tc>
        <w:tc>
          <w:tcPr>
            <w:tcW w:w="1105" w:type="dxa"/>
            <w:tcBorders>
              <w:top w:val="nil"/>
              <w:left w:val="nil"/>
              <w:bottom w:val="single" w:sz="4" w:space="0" w:color="31869B"/>
              <w:right w:val="single" w:sz="8" w:space="0" w:color="31869B"/>
            </w:tcBorders>
            <w:shd w:val="clear" w:color="auto" w:fill="auto"/>
            <w:noWrap/>
            <w:vAlign w:val="bottom"/>
            <w:hideMark/>
          </w:tcPr>
          <w:p w14:paraId="42700220"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87%</w:t>
            </w:r>
          </w:p>
        </w:tc>
      </w:tr>
      <w:tr w:rsidR="00296F81" w:rsidRPr="00296F81" w14:paraId="6C1A1739" w14:textId="77777777" w:rsidTr="00296F81">
        <w:trPr>
          <w:trHeight w:val="216"/>
        </w:trPr>
        <w:tc>
          <w:tcPr>
            <w:tcW w:w="614" w:type="dxa"/>
            <w:tcBorders>
              <w:top w:val="nil"/>
              <w:left w:val="single" w:sz="8" w:space="0" w:color="31869B"/>
              <w:bottom w:val="single" w:sz="4" w:space="0" w:color="31869B"/>
              <w:right w:val="single" w:sz="4" w:space="0" w:color="31869B"/>
            </w:tcBorders>
            <w:shd w:val="clear" w:color="auto" w:fill="auto"/>
            <w:noWrap/>
            <w:vAlign w:val="bottom"/>
            <w:hideMark/>
          </w:tcPr>
          <w:p w14:paraId="69571F8E" w14:textId="77777777" w:rsidR="00296F81" w:rsidRPr="00296F81" w:rsidRDefault="00296F81" w:rsidP="00296F81">
            <w:pPr>
              <w:spacing w:after="0" w:line="240" w:lineRule="auto"/>
              <w:jc w:val="center"/>
              <w:rPr>
                <w:rFonts w:ascii="Times New Roman" w:eastAsia="Times New Roman" w:hAnsi="Times New Roman" w:cs="Times New Roman"/>
                <w:color w:val="000000"/>
                <w:sz w:val="20"/>
                <w:szCs w:val="20"/>
              </w:rPr>
            </w:pPr>
            <w:r w:rsidRPr="00296F81">
              <w:rPr>
                <w:rFonts w:ascii="Times New Roman" w:eastAsia="Times New Roman" w:hAnsi="Times New Roman" w:cs="Times New Roman"/>
                <w:color w:val="000000"/>
                <w:sz w:val="20"/>
                <w:szCs w:val="20"/>
              </w:rPr>
              <w:t>6023</w:t>
            </w:r>
          </w:p>
        </w:tc>
        <w:tc>
          <w:tcPr>
            <w:tcW w:w="4861" w:type="dxa"/>
            <w:tcBorders>
              <w:top w:val="nil"/>
              <w:left w:val="nil"/>
              <w:bottom w:val="single" w:sz="4" w:space="0" w:color="31869B"/>
              <w:right w:val="single" w:sz="4" w:space="0" w:color="31869B"/>
            </w:tcBorders>
            <w:shd w:val="clear" w:color="auto" w:fill="auto"/>
            <w:noWrap/>
            <w:vAlign w:val="bottom"/>
            <w:hideMark/>
          </w:tcPr>
          <w:p w14:paraId="4E62738F"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Te tjera shpenzime transporti</w:t>
            </w:r>
          </w:p>
        </w:tc>
        <w:tc>
          <w:tcPr>
            <w:tcW w:w="1129" w:type="dxa"/>
            <w:tcBorders>
              <w:top w:val="nil"/>
              <w:left w:val="nil"/>
              <w:bottom w:val="single" w:sz="4" w:space="0" w:color="31869B"/>
              <w:right w:val="single" w:sz="4" w:space="0" w:color="31869B"/>
            </w:tcBorders>
            <w:shd w:val="clear" w:color="auto" w:fill="auto"/>
            <w:noWrap/>
            <w:vAlign w:val="bottom"/>
            <w:hideMark/>
          </w:tcPr>
          <w:p w14:paraId="31F82126"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 </w:t>
            </w:r>
          </w:p>
        </w:tc>
        <w:tc>
          <w:tcPr>
            <w:tcW w:w="1109" w:type="dxa"/>
            <w:tcBorders>
              <w:top w:val="nil"/>
              <w:left w:val="nil"/>
              <w:bottom w:val="single" w:sz="4" w:space="0" w:color="31869B"/>
              <w:right w:val="single" w:sz="4" w:space="0" w:color="31869B"/>
            </w:tcBorders>
            <w:shd w:val="clear" w:color="auto" w:fill="auto"/>
            <w:noWrap/>
            <w:vAlign w:val="bottom"/>
            <w:hideMark/>
          </w:tcPr>
          <w:p w14:paraId="171C6D5F" w14:textId="77777777" w:rsidR="00296F81" w:rsidRPr="00296F81" w:rsidRDefault="00296F81" w:rsidP="00296F81">
            <w:pPr>
              <w:spacing w:after="0" w:line="240" w:lineRule="auto"/>
              <w:jc w:val="right"/>
              <w:rPr>
                <w:rFonts w:ascii="Times New Roman" w:eastAsia="Times New Roman" w:hAnsi="Times New Roman" w:cs="Times New Roman"/>
                <w:color w:val="000000"/>
              </w:rPr>
            </w:pPr>
            <w:r w:rsidRPr="00296F81">
              <w:rPr>
                <w:rFonts w:ascii="Times New Roman" w:eastAsia="Times New Roman" w:hAnsi="Times New Roman" w:cs="Times New Roman"/>
                <w:color w:val="000000"/>
              </w:rPr>
              <w:t>0</w:t>
            </w:r>
          </w:p>
        </w:tc>
        <w:tc>
          <w:tcPr>
            <w:tcW w:w="1105" w:type="dxa"/>
            <w:tcBorders>
              <w:top w:val="nil"/>
              <w:left w:val="nil"/>
              <w:bottom w:val="single" w:sz="4" w:space="0" w:color="31869B"/>
              <w:right w:val="single" w:sz="8" w:space="0" w:color="31869B"/>
            </w:tcBorders>
            <w:shd w:val="clear" w:color="auto" w:fill="auto"/>
            <w:noWrap/>
            <w:vAlign w:val="bottom"/>
            <w:hideMark/>
          </w:tcPr>
          <w:p w14:paraId="389CA2B0" w14:textId="77777777" w:rsidR="00296F81" w:rsidRPr="00296F81" w:rsidRDefault="00296F81" w:rsidP="00296F81">
            <w:pPr>
              <w:spacing w:after="0" w:line="240" w:lineRule="auto"/>
              <w:rPr>
                <w:rFonts w:ascii="Times New Roman" w:eastAsia="Times New Roman" w:hAnsi="Times New Roman" w:cs="Times New Roman"/>
                <w:color w:val="000000"/>
              </w:rPr>
            </w:pPr>
            <w:r w:rsidRPr="00296F81">
              <w:rPr>
                <w:rFonts w:ascii="Times New Roman" w:eastAsia="Times New Roman" w:hAnsi="Times New Roman" w:cs="Times New Roman"/>
                <w:color w:val="000000"/>
              </w:rPr>
              <w:t> </w:t>
            </w:r>
          </w:p>
        </w:tc>
      </w:tr>
      <w:tr w:rsidR="00296F81" w:rsidRPr="00296F81" w14:paraId="12AE2DAD" w14:textId="77777777" w:rsidTr="00296F81">
        <w:trPr>
          <w:trHeight w:val="224"/>
        </w:trPr>
        <w:tc>
          <w:tcPr>
            <w:tcW w:w="5476" w:type="dxa"/>
            <w:gridSpan w:val="2"/>
            <w:tcBorders>
              <w:top w:val="single" w:sz="4" w:space="0" w:color="31869B"/>
              <w:left w:val="single" w:sz="8" w:space="0" w:color="31869B"/>
              <w:bottom w:val="single" w:sz="8" w:space="0" w:color="31869B"/>
              <w:right w:val="single" w:sz="4" w:space="0" w:color="31869B"/>
            </w:tcBorders>
            <w:shd w:val="clear" w:color="auto" w:fill="auto"/>
            <w:noWrap/>
            <w:vAlign w:val="bottom"/>
            <w:hideMark/>
          </w:tcPr>
          <w:p w14:paraId="3FF9C504" w14:textId="77777777" w:rsidR="00296F81" w:rsidRPr="00296F81" w:rsidRDefault="00296F81" w:rsidP="00296F81">
            <w:pPr>
              <w:spacing w:after="0" w:line="240" w:lineRule="auto"/>
              <w:jc w:val="center"/>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Totali</w:t>
            </w:r>
          </w:p>
        </w:tc>
        <w:tc>
          <w:tcPr>
            <w:tcW w:w="1129" w:type="dxa"/>
            <w:tcBorders>
              <w:top w:val="nil"/>
              <w:left w:val="nil"/>
              <w:bottom w:val="single" w:sz="8" w:space="0" w:color="31869B"/>
              <w:right w:val="single" w:sz="4" w:space="0" w:color="31869B"/>
            </w:tcBorders>
            <w:shd w:val="clear" w:color="auto" w:fill="auto"/>
            <w:noWrap/>
            <w:vAlign w:val="bottom"/>
            <w:hideMark/>
          </w:tcPr>
          <w:p w14:paraId="6C080617" w14:textId="77777777" w:rsidR="00296F81" w:rsidRPr="00296F81" w:rsidRDefault="00296F81" w:rsidP="00296F81">
            <w:pPr>
              <w:spacing w:after="0" w:line="240" w:lineRule="auto"/>
              <w:jc w:val="right"/>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1,343,000</w:t>
            </w:r>
          </w:p>
        </w:tc>
        <w:tc>
          <w:tcPr>
            <w:tcW w:w="1109" w:type="dxa"/>
            <w:tcBorders>
              <w:top w:val="nil"/>
              <w:left w:val="nil"/>
              <w:bottom w:val="single" w:sz="8" w:space="0" w:color="31869B"/>
              <w:right w:val="single" w:sz="4" w:space="0" w:color="31869B"/>
            </w:tcBorders>
            <w:shd w:val="clear" w:color="auto" w:fill="auto"/>
            <w:noWrap/>
            <w:vAlign w:val="bottom"/>
            <w:hideMark/>
          </w:tcPr>
          <w:p w14:paraId="0ADE7FD1" w14:textId="77777777" w:rsidR="00296F81" w:rsidRPr="00296F81" w:rsidRDefault="00296F81" w:rsidP="00296F81">
            <w:pPr>
              <w:spacing w:after="0" w:line="240" w:lineRule="auto"/>
              <w:jc w:val="right"/>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670,702</w:t>
            </w:r>
          </w:p>
        </w:tc>
        <w:tc>
          <w:tcPr>
            <w:tcW w:w="1105" w:type="dxa"/>
            <w:tcBorders>
              <w:top w:val="nil"/>
              <w:left w:val="nil"/>
              <w:bottom w:val="single" w:sz="8" w:space="0" w:color="31869B"/>
              <w:right w:val="single" w:sz="8" w:space="0" w:color="31869B"/>
            </w:tcBorders>
            <w:shd w:val="clear" w:color="auto" w:fill="auto"/>
            <w:noWrap/>
            <w:vAlign w:val="bottom"/>
            <w:hideMark/>
          </w:tcPr>
          <w:p w14:paraId="14DA384A" w14:textId="77777777" w:rsidR="00296F81" w:rsidRPr="00296F81" w:rsidRDefault="00296F81" w:rsidP="00296F81">
            <w:pPr>
              <w:spacing w:after="0" w:line="240" w:lineRule="auto"/>
              <w:jc w:val="right"/>
              <w:rPr>
                <w:rFonts w:ascii="Times New Roman" w:eastAsia="Times New Roman" w:hAnsi="Times New Roman" w:cs="Times New Roman"/>
                <w:b/>
                <w:bCs/>
                <w:color w:val="000000"/>
              </w:rPr>
            </w:pPr>
            <w:r w:rsidRPr="00296F81">
              <w:rPr>
                <w:rFonts w:ascii="Times New Roman" w:eastAsia="Times New Roman" w:hAnsi="Times New Roman" w:cs="Times New Roman"/>
                <w:b/>
                <w:bCs/>
                <w:color w:val="000000"/>
              </w:rPr>
              <w:t>50%</w:t>
            </w:r>
          </w:p>
        </w:tc>
      </w:tr>
    </w:tbl>
    <w:p w14:paraId="1F03525B" w14:textId="77777777" w:rsidR="001947DC" w:rsidRPr="001947DC" w:rsidRDefault="001947DC" w:rsidP="006262D9">
      <w:pPr>
        <w:rPr>
          <w:rFonts w:ascii="Times New Roman" w:hAnsi="Times New Roman" w:cs="Times New Roman"/>
          <w:lang w:val="en-AU"/>
        </w:rPr>
      </w:pPr>
    </w:p>
    <w:p w14:paraId="5A3B8651" w14:textId="77777777" w:rsidR="0001137B" w:rsidRPr="00AB7068" w:rsidRDefault="0001137B" w:rsidP="00E64CFB">
      <w:pPr>
        <w:pStyle w:val="Heading3"/>
        <w:tabs>
          <w:tab w:val="left" w:pos="360"/>
        </w:tabs>
        <w:spacing w:before="0"/>
        <w:jc w:val="both"/>
        <w:rPr>
          <w:rFonts w:ascii="Times New Roman" w:eastAsia="Times New Roman" w:hAnsi="Times New Roman" w:cs="Times New Roman"/>
          <w:color w:val="auto"/>
          <w:lang w:val="sq-AL"/>
        </w:rPr>
      </w:pPr>
    </w:p>
    <w:p w14:paraId="267FE02E" w14:textId="48B170A7" w:rsidR="004020D8" w:rsidRPr="00AB7068" w:rsidRDefault="00122F1F" w:rsidP="00E64CFB">
      <w:pPr>
        <w:pStyle w:val="Heading3"/>
        <w:tabs>
          <w:tab w:val="left" w:pos="360"/>
        </w:tabs>
        <w:spacing w:before="0"/>
        <w:jc w:val="both"/>
        <w:rPr>
          <w:rFonts w:ascii="Times New Roman" w:eastAsia="Times New Roman" w:hAnsi="Times New Roman" w:cs="Times New Roman"/>
          <w:color w:val="auto"/>
          <w:lang w:val="sq-AL"/>
        </w:rPr>
      </w:pPr>
      <w:bookmarkStart w:id="96" w:name="_Toc130329515"/>
      <w:r w:rsidRPr="00AB7068">
        <w:rPr>
          <w:rFonts w:ascii="Times New Roman" w:eastAsia="Times New Roman" w:hAnsi="Times New Roman" w:cs="Times New Roman"/>
          <w:color w:val="auto"/>
          <w:lang w:val="sq-AL"/>
        </w:rPr>
        <w:t>Projektet e Investimeve të Programit</w:t>
      </w:r>
      <w:bookmarkEnd w:id="96"/>
    </w:p>
    <w:tbl>
      <w:tblPr>
        <w:tblW w:w="10776" w:type="dxa"/>
        <w:tblLook w:val="04A0" w:firstRow="1" w:lastRow="0" w:firstColumn="1" w:lastColumn="0" w:noHBand="0" w:noVBand="1"/>
      </w:tblPr>
      <w:tblGrid>
        <w:gridCol w:w="262"/>
        <w:gridCol w:w="865"/>
        <w:gridCol w:w="1816"/>
        <w:gridCol w:w="1262"/>
        <w:gridCol w:w="1262"/>
        <w:gridCol w:w="1262"/>
        <w:gridCol w:w="1262"/>
        <w:gridCol w:w="1262"/>
        <w:gridCol w:w="1262"/>
        <w:gridCol w:w="262"/>
      </w:tblGrid>
      <w:tr w:rsidR="00AB7068" w:rsidRPr="00AB7068" w14:paraId="637A5F83" w14:textId="77777777" w:rsidTr="00296F81">
        <w:trPr>
          <w:trHeight w:val="48"/>
        </w:trPr>
        <w:tc>
          <w:tcPr>
            <w:tcW w:w="262" w:type="dxa"/>
            <w:tcBorders>
              <w:top w:val="nil"/>
              <w:left w:val="nil"/>
              <w:bottom w:val="nil"/>
              <w:right w:val="nil"/>
            </w:tcBorders>
            <w:shd w:val="clear" w:color="000000" w:fill="FCE4D6"/>
            <w:noWrap/>
            <w:vAlign w:val="center"/>
            <w:hideMark/>
          </w:tcPr>
          <w:p w14:paraId="022563F7" w14:textId="77777777" w:rsidR="009C4140" w:rsidRPr="00AB7068" w:rsidRDefault="009C4140" w:rsidP="00E64CFB">
            <w:pPr>
              <w:tabs>
                <w:tab w:val="left" w:pos="360"/>
              </w:tabs>
              <w:spacing w:after="0" w:line="240" w:lineRule="auto"/>
              <w:jc w:val="both"/>
              <w:rPr>
                <w:rFonts w:ascii="Calibri" w:eastAsia="Times New Roman" w:hAnsi="Calibri" w:cs="Calibri"/>
                <w:b/>
                <w:bCs/>
                <w:sz w:val="20"/>
                <w:szCs w:val="20"/>
              </w:rPr>
            </w:pPr>
            <w:r w:rsidRPr="00AB7068">
              <w:rPr>
                <w:rFonts w:ascii="Calibri" w:eastAsia="Times New Roman" w:hAnsi="Calibri" w:cs="Calibri"/>
                <w:b/>
                <w:bCs/>
                <w:sz w:val="20"/>
                <w:szCs w:val="20"/>
              </w:rPr>
              <w:t> </w:t>
            </w:r>
          </w:p>
        </w:tc>
        <w:tc>
          <w:tcPr>
            <w:tcW w:w="865" w:type="dxa"/>
            <w:tcBorders>
              <w:top w:val="nil"/>
              <w:left w:val="nil"/>
              <w:bottom w:val="nil"/>
              <w:right w:val="nil"/>
            </w:tcBorders>
            <w:shd w:val="clear" w:color="000000" w:fill="FCE4D6"/>
            <w:noWrap/>
            <w:vAlign w:val="center"/>
            <w:hideMark/>
          </w:tcPr>
          <w:p w14:paraId="6F78B71F"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r w:rsidRPr="00AB7068">
              <w:rPr>
                <w:rFonts w:ascii="Calibri" w:eastAsia="Times New Roman" w:hAnsi="Calibri" w:cs="Calibri"/>
                <w:b/>
                <w:bCs/>
                <w:sz w:val="18"/>
                <w:szCs w:val="18"/>
              </w:rPr>
              <w:t> </w:t>
            </w:r>
          </w:p>
        </w:tc>
        <w:tc>
          <w:tcPr>
            <w:tcW w:w="1816" w:type="dxa"/>
            <w:tcBorders>
              <w:top w:val="nil"/>
              <w:left w:val="nil"/>
              <w:bottom w:val="nil"/>
              <w:right w:val="nil"/>
            </w:tcBorders>
            <w:shd w:val="clear" w:color="000000" w:fill="FCE4D6"/>
            <w:noWrap/>
            <w:vAlign w:val="center"/>
            <w:hideMark/>
          </w:tcPr>
          <w:p w14:paraId="0516098B"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3978C57B"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693CCB0F"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5C46F44F"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29177030"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0337B416"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0B0470E2"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236" w:type="dxa"/>
            <w:tcBorders>
              <w:top w:val="nil"/>
              <w:left w:val="nil"/>
              <w:bottom w:val="nil"/>
              <w:right w:val="nil"/>
            </w:tcBorders>
            <w:shd w:val="clear" w:color="000000" w:fill="FCE4D6"/>
            <w:noWrap/>
            <w:vAlign w:val="center"/>
            <w:hideMark/>
          </w:tcPr>
          <w:p w14:paraId="446B4D1E"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r>
      <w:tr w:rsidR="00AB7068" w:rsidRPr="00AB7068" w14:paraId="5FB32AFA" w14:textId="77777777" w:rsidTr="00296F81">
        <w:trPr>
          <w:trHeight w:val="59"/>
        </w:trPr>
        <w:tc>
          <w:tcPr>
            <w:tcW w:w="262" w:type="dxa"/>
            <w:tcBorders>
              <w:top w:val="nil"/>
              <w:left w:val="nil"/>
              <w:bottom w:val="nil"/>
              <w:right w:val="nil"/>
            </w:tcBorders>
            <w:shd w:val="clear" w:color="000000" w:fill="FCE4D6"/>
            <w:noWrap/>
            <w:vAlign w:val="center"/>
            <w:hideMark/>
          </w:tcPr>
          <w:p w14:paraId="68AF1D86" w14:textId="77777777" w:rsidR="009C4140" w:rsidRPr="00AB7068" w:rsidRDefault="009C4140" w:rsidP="00E64CFB">
            <w:pPr>
              <w:tabs>
                <w:tab w:val="left" w:pos="360"/>
              </w:tabs>
              <w:spacing w:after="0" w:line="240" w:lineRule="auto"/>
              <w:jc w:val="both"/>
              <w:rPr>
                <w:rFonts w:ascii="Calibri" w:eastAsia="Times New Roman" w:hAnsi="Calibri" w:cs="Calibri"/>
                <w:b/>
                <w:bCs/>
                <w:sz w:val="20"/>
                <w:szCs w:val="20"/>
              </w:rPr>
            </w:pPr>
            <w:r w:rsidRPr="00AB7068">
              <w:rPr>
                <w:rFonts w:ascii="Calibri" w:eastAsia="Times New Roman" w:hAnsi="Calibri" w:cs="Calibri"/>
                <w:b/>
                <w:bCs/>
                <w:sz w:val="20"/>
                <w:szCs w:val="20"/>
              </w:rPr>
              <w:t> </w:t>
            </w:r>
          </w:p>
        </w:tc>
        <w:tc>
          <w:tcPr>
            <w:tcW w:w="865" w:type="dxa"/>
            <w:tcBorders>
              <w:top w:val="nil"/>
              <w:left w:val="nil"/>
              <w:bottom w:val="nil"/>
              <w:right w:val="nil"/>
            </w:tcBorders>
            <w:shd w:val="clear" w:color="000000" w:fill="FCE4D6"/>
            <w:noWrap/>
            <w:vAlign w:val="center"/>
            <w:hideMark/>
          </w:tcPr>
          <w:p w14:paraId="210C7DF7"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r w:rsidRPr="00AB7068">
              <w:rPr>
                <w:rFonts w:ascii="Calibri" w:eastAsia="Times New Roman" w:hAnsi="Calibri" w:cs="Calibri"/>
                <w:b/>
                <w:bCs/>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2FDD" w14:textId="77777777" w:rsidR="009C4140" w:rsidRPr="00AB7068" w:rsidRDefault="009C4140" w:rsidP="00E64CFB">
            <w:pPr>
              <w:tabs>
                <w:tab w:val="left" w:pos="360"/>
              </w:tabs>
              <w:spacing w:after="0" w:line="240" w:lineRule="auto"/>
              <w:jc w:val="both"/>
              <w:rPr>
                <w:rFonts w:ascii="Calibri" w:eastAsia="Times New Roman" w:hAnsi="Calibri" w:cs="Calibri"/>
                <w:b/>
                <w:bCs/>
                <w:sz w:val="16"/>
                <w:szCs w:val="16"/>
              </w:rPr>
            </w:pPr>
            <w:r w:rsidRPr="00AB7068">
              <w:rPr>
                <w:rFonts w:ascii="Calibri" w:eastAsia="Times New Roman" w:hAnsi="Calibri" w:cs="Calibri"/>
                <w:b/>
                <w:bCs/>
                <w:sz w:val="16"/>
                <w:szCs w:val="16"/>
              </w:rPr>
              <w:t>Programi</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DBE27E5"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03280</w:t>
            </w:r>
          </w:p>
        </w:tc>
        <w:tc>
          <w:tcPr>
            <w:tcW w:w="6310" w:type="dxa"/>
            <w:gridSpan w:val="5"/>
            <w:tcBorders>
              <w:top w:val="single" w:sz="4" w:space="0" w:color="auto"/>
              <w:left w:val="nil"/>
              <w:bottom w:val="single" w:sz="4" w:space="0" w:color="auto"/>
              <w:right w:val="nil"/>
            </w:tcBorders>
            <w:shd w:val="clear" w:color="auto" w:fill="auto"/>
            <w:noWrap/>
            <w:vAlign w:val="center"/>
            <w:hideMark/>
          </w:tcPr>
          <w:p w14:paraId="130D6AB7" w14:textId="77777777" w:rsidR="009C4140" w:rsidRPr="00AB7068" w:rsidRDefault="009C4140" w:rsidP="00E64CFB">
            <w:pPr>
              <w:tabs>
                <w:tab w:val="left" w:pos="360"/>
              </w:tabs>
              <w:spacing w:after="0" w:line="240" w:lineRule="auto"/>
              <w:jc w:val="both"/>
              <w:rPr>
                <w:rFonts w:ascii="Calibri" w:eastAsia="Times New Roman" w:hAnsi="Calibri" w:cs="Calibri"/>
                <w:b/>
                <w:bCs/>
              </w:rPr>
            </w:pPr>
            <w:r w:rsidRPr="00AB7068">
              <w:rPr>
                <w:rFonts w:ascii="Calibri" w:eastAsia="Times New Roman" w:hAnsi="Calibri" w:cs="Calibri"/>
                <w:b/>
                <w:bCs/>
              </w:rPr>
              <w:t>Mbrotja nga Zjarri dhe Mbrojtja Civile</w:t>
            </w:r>
          </w:p>
        </w:tc>
        <w:tc>
          <w:tcPr>
            <w:tcW w:w="261" w:type="dxa"/>
            <w:tcBorders>
              <w:top w:val="nil"/>
              <w:left w:val="nil"/>
              <w:bottom w:val="nil"/>
              <w:right w:val="nil"/>
            </w:tcBorders>
            <w:shd w:val="clear" w:color="000000" w:fill="FCE4D6"/>
            <w:noWrap/>
            <w:vAlign w:val="center"/>
            <w:hideMark/>
          </w:tcPr>
          <w:p w14:paraId="04C39EE3" w14:textId="77777777" w:rsidR="009C4140" w:rsidRPr="00AB7068" w:rsidRDefault="009C4140" w:rsidP="00296F81">
            <w:pPr>
              <w:tabs>
                <w:tab w:val="left" w:pos="360"/>
              </w:tabs>
              <w:spacing w:after="0" w:line="240" w:lineRule="auto"/>
              <w:ind w:left="-200"/>
              <w:jc w:val="both"/>
              <w:rPr>
                <w:rFonts w:ascii="Calibri" w:eastAsia="Times New Roman" w:hAnsi="Calibri" w:cs="Calibri"/>
                <w:sz w:val="20"/>
                <w:szCs w:val="20"/>
              </w:rPr>
            </w:pPr>
            <w:r w:rsidRPr="00AB7068">
              <w:rPr>
                <w:rFonts w:ascii="Calibri" w:eastAsia="Times New Roman" w:hAnsi="Calibri" w:cs="Calibri"/>
                <w:sz w:val="20"/>
                <w:szCs w:val="20"/>
              </w:rPr>
              <w:t> </w:t>
            </w:r>
          </w:p>
        </w:tc>
      </w:tr>
      <w:tr w:rsidR="00AB7068" w:rsidRPr="00AB7068" w14:paraId="7C3FA52F" w14:textId="77777777" w:rsidTr="00296F81">
        <w:trPr>
          <w:trHeight w:val="20"/>
        </w:trPr>
        <w:tc>
          <w:tcPr>
            <w:tcW w:w="262" w:type="dxa"/>
            <w:tcBorders>
              <w:top w:val="nil"/>
              <w:left w:val="nil"/>
              <w:bottom w:val="nil"/>
              <w:right w:val="nil"/>
            </w:tcBorders>
            <w:shd w:val="clear" w:color="000000" w:fill="FCE4D6"/>
            <w:noWrap/>
            <w:vAlign w:val="center"/>
            <w:hideMark/>
          </w:tcPr>
          <w:p w14:paraId="7784A1B8"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865" w:type="dxa"/>
            <w:tcBorders>
              <w:top w:val="nil"/>
              <w:left w:val="nil"/>
              <w:bottom w:val="nil"/>
              <w:right w:val="nil"/>
            </w:tcBorders>
            <w:shd w:val="clear" w:color="000000" w:fill="FCE4D6"/>
            <w:noWrap/>
            <w:vAlign w:val="center"/>
            <w:hideMark/>
          </w:tcPr>
          <w:p w14:paraId="363CF513" w14:textId="77777777" w:rsidR="009C4140" w:rsidRPr="00AB7068" w:rsidRDefault="009C4140" w:rsidP="00E64CFB">
            <w:pPr>
              <w:tabs>
                <w:tab w:val="left" w:pos="360"/>
              </w:tabs>
              <w:spacing w:after="0" w:line="240" w:lineRule="auto"/>
              <w:jc w:val="both"/>
              <w:rPr>
                <w:rFonts w:ascii="Calibri" w:eastAsia="Times New Roman" w:hAnsi="Calibri" w:cs="Calibri"/>
                <w:sz w:val="18"/>
                <w:szCs w:val="18"/>
              </w:rPr>
            </w:pPr>
            <w:r w:rsidRPr="00AB7068">
              <w:rPr>
                <w:rFonts w:ascii="Calibri" w:eastAsia="Times New Roman" w:hAnsi="Calibri" w:cs="Calibri"/>
                <w:sz w:val="18"/>
                <w:szCs w:val="18"/>
              </w:rPr>
              <w:t> </w:t>
            </w:r>
          </w:p>
        </w:tc>
        <w:tc>
          <w:tcPr>
            <w:tcW w:w="1816" w:type="dxa"/>
            <w:tcBorders>
              <w:top w:val="nil"/>
              <w:left w:val="nil"/>
              <w:bottom w:val="nil"/>
              <w:right w:val="nil"/>
            </w:tcBorders>
            <w:shd w:val="clear" w:color="000000" w:fill="FCE4D6"/>
            <w:noWrap/>
            <w:vAlign w:val="center"/>
            <w:hideMark/>
          </w:tcPr>
          <w:p w14:paraId="5B929CA9"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2290F988"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2EC18CBB"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5240AFDC"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16A7612B"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2E4764B9"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03EFC63B"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236" w:type="dxa"/>
            <w:tcBorders>
              <w:top w:val="nil"/>
              <w:left w:val="nil"/>
              <w:bottom w:val="nil"/>
              <w:right w:val="nil"/>
            </w:tcBorders>
            <w:shd w:val="clear" w:color="000000" w:fill="FCE4D6"/>
            <w:noWrap/>
            <w:vAlign w:val="center"/>
            <w:hideMark/>
          </w:tcPr>
          <w:p w14:paraId="209481AE"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r>
      <w:tr w:rsidR="00AB7068" w:rsidRPr="00AB7068" w14:paraId="33981F7E" w14:textId="77777777" w:rsidTr="00296F81">
        <w:trPr>
          <w:trHeight w:val="76"/>
        </w:trPr>
        <w:tc>
          <w:tcPr>
            <w:tcW w:w="262" w:type="dxa"/>
            <w:tcBorders>
              <w:top w:val="nil"/>
              <w:left w:val="nil"/>
              <w:bottom w:val="nil"/>
              <w:right w:val="nil"/>
            </w:tcBorders>
            <w:shd w:val="clear" w:color="000000" w:fill="FCE4D6"/>
            <w:noWrap/>
            <w:vAlign w:val="center"/>
            <w:hideMark/>
          </w:tcPr>
          <w:p w14:paraId="30B0E606"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865" w:type="dxa"/>
            <w:vMerge w:val="restart"/>
            <w:tcBorders>
              <w:top w:val="single" w:sz="8" w:space="0" w:color="auto"/>
              <w:left w:val="single" w:sz="8" w:space="0" w:color="auto"/>
              <w:bottom w:val="nil"/>
              <w:right w:val="single" w:sz="4" w:space="0" w:color="auto"/>
            </w:tcBorders>
            <w:shd w:val="clear" w:color="000000" w:fill="333F4F"/>
            <w:vAlign w:val="center"/>
            <w:hideMark/>
          </w:tcPr>
          <w:p w14:paraId="0D754807"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r w:rsidRPr="00AB7068">
              <w:rPr>
                <w:rFonts w:ascii="Calibri" w:eastAsia="Times New Roman" w:hAnsi="Calibri" w:cs="Calibri"/>
                <w:b/>
                <w:bCs/>
                <w:sz w:val="18"/>
                <w:szCs w:val="18"/>
              </w:rPr>
              <w:t>Kodi i Projektit</w:t>
            </w:r>
          </w:p>
        </w:tc>
        <w:tc>
          <w:tcPr>
            <w:tcW w:w="1816" w:type="dxa"/>
            <w:vMerge w:val="restart"/>
            <w:tcBorders>
              <w:top w:val="single" w:sz="8" w:space="0" w:color="auto"/>
              <w:left w:val="single" w:sz="4" w:space="0" w:color="auto"/>
              <w:bottom w:val="nil"/>
              <w:right w:val="single" w:sz="4" w:space="0" w:color="auto"/>
            </w:tcBorders>
            <w:shd w:val="clear" w:color="000000" w:fill="333F4F"/>
            <w:vAlign w:val="center"/>
            <w:hideMark/>
          </w:tcPr>
          <w:p w14:paraId="6758F1D5"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r w:rsidRPr="00AB7068">
              <w:rPr>
                <w:rFonts w:ascii="Calibri" w:eastAsia="Times New Roman" w:hAnsi="Calibri" w:cs="Calibri"/>
                <w:b/>
                <w:bCs/>
                <w:sz w:val="18"/>
                <w:szCs w:val="18"/>
              </w:rPr>
              <w:t>Emërtimi i Projektit</w:t>
            </w:r>
          </w:p>
        </w:tc>
        <w:tc>
          <w:tcPr>
            <w:tcW w:w="1262" w:type="dxa"/>
            <w:vMerge w:val="restart"/>
            <w:tcBorders>
              <w:top w:val="single" w:sz="8" w:space="0" w:color="auto"/>
              <w:left w:val="single" w:sz="4" w:space="0" w:color="auto"/>
              <w:bottom w:val="nil"/>
              <w:right w:val="single" w:sz="4" w:space="0" w:color="auto"/>
            </w:tcBorders>
            <w:shd w:val="clear" w:color="000000" w:fill="333F4F"/>
            <w:vAlign w:val="center"/>
            <w:hideMark/>
          </w:tcPr>
          <w:p w14:paraId="0F5C9DD2" w14:textId="77777777" w:rsidR="00FC2088" w:rsidRPr="00AB7068" w:rsidRDefault="009C4140" w:rsidP="00FC2088">
            <w:pPr>
              <w:tabs>
                <w:tab w:val="left" w:pos="360"/>
              </w:tabs>
              <w:spacing w:after="0" w:line="240" w:lineRule="auto"/>
              <w:jc w:val="both"/>
              <w:rPr>
                <w:rFonts w:ascii="Calibri" w:eastAsia="Times New Roman" w:hAnsi="Calibri" w:cs="Calibri"/>
                <w:b/>
                <w:bCs/>
                <w:sz w:val="16"/>
                <w:szCs w:val="16"/>
              </w:rPr>
            </w:pPr>
            <w:r w:rsidRPr="00AB7068">
              <w:rPr>
                <w:rFonts w:ascii="Calibri" w:eastAsia="Times New Roman" w:hAnsi="Calibri" w:cs="Calibri"/>
                <w:b/>
                <w:bCs/>
                <w:sz w:val="16"/>
                <w:szCs w:val="16"/>
              </w:rPr>
              <w:t>Vlera</w:t>
            </w:r>
          </w:p>
          <w:p w14:paraId="5A42688C" w14:textId="7D7F152F" w:rsidR="009C4140" w:rsidRPr="00AB7068" w:rsidRDefault="009C4140" w:rsidP="00FC2088">
            <w:pPr>
              <w:tabs>
                <w:tab w:val="left" w:pos="360"/>
              </w:tabs>
              <w:spacing w:after="0" w:line="240" w:lineRule="auto"/>
              <w:jc w:val="both"/>
              <w:rPr>
                <w:rFonts w:ascii="Calibri" w:eastAsia="Times New Roman" w:hAnsi="Calibri" w:cs="Calibri"/>
                <w:b/>
                <w:bCs/>
                <w:sz w:val="16"/>
                <w:szCs w:val="16"/>
              </w:rPr>
            </w:pPr>
            <w:r w:rsidRPr="00AB7068">
              <w:rPr>
                <w:rFonts w:ascii="Calibri" w:eastAsia="Times New Roman" w:hAnsi="Calibri" w:cs="Calibri"/>
                <w:b/>
                <w:bCs/>
                <w:sz w:val="16"/>
                <w:szCs w:val="16"/>
              </w:rPr>
              <w:t>e Kontratës</w:t>
            </w:r>
          </w:p>
        </w:tc>
        <w:tc>
          <w:tcPr>
            <w:tcW w:w="1262" w:type="dxa"/>
            <w:vMerge w:val="restart"/>
            <w:tcBorders>
              <w:top w:val="single" w:sz="8" w:space="0" w:color="auto"/>
              <w:left w:val="single" w:sz="4" w:space="0" w:color="auto"/>
              <w:bottom w:val="nil"/>
              <w:right w:val="single" w:sz="4" w:space="0" w:color="auto"/>
            </w:tcBorders>
            <w:shd w:val="clear" w:color="000000" w:fill="333F4F"/>
            <w:vAlign w:val="center"/>
            <w:hideMark/>
          </w:tcPr>
          <w:p w14:paraId="40B1997A" w14:textId="77777777" w:rsidR="009C4140" w:rsidRPr="00AB7068" w:rsidRDefault="009C4140" w:rsidP="00E64CFB">
            <w:pPr>
              <w:tabs>
                <w:tab w:val="left" w:pos="360"/>
              </w:tabs>
              <w:spacing w:after="0" w:line="240" w:lineRule="auto"/>
              <w:jc w:val="both"/>
              <w:rPr>
                <w:rFonts w:ascii="Calibri" w:eastAsia="Times New Roman" w:hAnsi="Calibri" w:cs="Calibri"/>
                <w:b/>
                <w:bCs/>
                <w:sz w:val="16"/>
                <w:szCs w:val="16"/>
              </w:rPr>
            </w:pPr>
            <w:r w:rsidRPr="00AB7068">
              <w:rPr>
                <w:rFonts w:ascii="Calibri" w:eastAsia="Times New Roman" w:hAnsi="Calibri" w:cs="Calibri"/>
                <w:b/>
                <w:bCs/>
                <w:sz w:val="16"/>
                <w:szCs w:val="16"/>
              </w:rPr>
              <w:t>Burimi i Financimit</w:t>
            </w:r>
          </w:p>
        </w:tc>
        <w:tc>
          <w:tcPr>
            <w:tcW w:w="1262" w:type="dxa"/>
            <w:vMerge w:val="restart"/>
            <w:tcBorders>
              <w:top w:val="single" w:sz="8" w:space="0" w:color="auto"/>
              <w:left w:val="single" w:sz="4" w:space="0" w:color="auto"/>
              <w:bottom w:val="nil"/>
              <w:right w:val="single" w:sz="4" w:space="0" w:color="auto"/>
            </w:tcBorders>
            <w:shd w:val="clear" w:color="000000" w:fill="333F4F"/>
            <w:vAlign w:val="center"/>
            <w:hideMark/>
          </w:tcPr>
          <w:p w14:paraId="38362D12" w14:textId="77777777" w:rsidR="00FC2088" w:rsidRPr="00AB7068" w:rsidRDefault="009C4140" w:rsidP="00E64CFB">
            <w:pPr>
              <w:tabs>
                <w:tab w:val="left" w:pos="360"/>
              </w:tabs>
              <w:spacing w:after="0" w:line="240" w:lineRule="auto"/>
              <w:jc w:val="both"/>
              <w:rPr>
                <w:rFonts w:ascii="Calibri" w:eastAsia="Times New Roman" w:hAnsi="Calibri" w:cs="Calibri"/>
                <w:b/>
                <w:bCs/>
                <w:sz w:val="18"/>
                <w:szCs w:val="18"/>
              </w:rPr>
            </w:pPr>
            <w:r w:rsidRPr="00AB7068">
              <w:rPr>
                <w:rFonts w:ascii="Calibri" w:eastAsia="Times New Roman" w:hAnsi="Calibri" w:cs="Calibri"/>
                <w:b/>
                <w:bCs/>
                <w:sz w:val="18"/>
                <w:szCs w:val="18"/>
              </w:rPr>
              <w:t>Data e</w:t>
            </w:r>
          </w:p>
          <w:p w14:paraId="7859B642" w14:textId="2EF99782"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r w:rsidRPr="00AB7068">
              <w:rPr>
                <w:rFonts w:ascii="Calibri" w:eastAsia="Times New Roman" w:hAnsi="Calibri" w:cs="Calibri"/>
                <w:b/>
                <w:bCs/>
                <w:sz w:val="18"/>
                <w:szCs w:val="18"/>
              </w:rPr>
              <w:t xml:space="preserve"> Fillimit</w:t>
            </w:r>
          </w:p>
        </w:tc>
        <w:tc>
          <w:tcPr>
            <w:tcW w:w="1262" w:type="dxa"/>
            <w:vMerge w:val="restart"/>
            <w:tcBorders>
              <w:top w:val="single" w:sz="8" w:space="0" w:color="auto"/>
              <w:left w:val="single" w:sz="4" w:space="0" w:color="auto"/>
              <w:bottom w:val="nil"/>
              <w:right w:val="single" w:sz="4" w:space="0" w:color="auto"/>
            </w:tcBorders>
            <w:shd w:val="clear" w:color="000000" w:fill="333F4F"/>
            <w:vAlign w:val="center"/>
            <w:hideMark/>
          </w:tcPr>
          <w:p w14:paraId="24B1F31F"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r w:rsidRPr="00AB7068">
              <w:rPr>
                <w:rFonts w:ascii="Calibri" w:eastAsia="Times New Roman" w:hAnsi="Calibri" w:cs="Calibri"/>
                <w:b/>
                <w:bCs/>
                <w:sz w:val="18"/>
                <w:szCs w:val="18"/>
              </w:rPr>
              <w:t>Data e Përfundimit</w:t>
            </w:r>
          </w:p>
        </w:tc>
        <w:tc>
          <w:tcPr>
            <w:tcW w:w="1262" w:type="dxa"/>
            <w:tcBorders>
              <w:top w:val="single" w:sz="8" w:space="0" w:color="auto"/>
              <w:left w:val="nil"/>
              <w:bottom w:val="single" w:sz="4" w:space="0" w:color="auto"/>
              <w:right w:val="single" w:sz="4" w:space="0" w:color="auto"/>
            </w:tcBorders>
            <w:shd w:val="clear" w:color="000000" w:fill="F8CBAD"/>
            <w:vAlign w:val="center"/>
            <w:hideMark/>
          </w:tcPr>
          <w:p w14:paraId="59C8AA87" w14:textId="77777777" w:rsidR="009C4140" w:rsidRPr="00AB7068" w:rsidRDefault="009C4140" w:rsidP="00AB7068">
            <w:pPr>
              <w:tabs>
                <w:tab w:val="left" w:pos="360"/>
              </w:tabs>
              <w:spacing w:after="0" w:line="240" w:lineRule="auto"/>
              <w:jc w:val="center"/>
              <w:rPr>
                <w:rFonts w:ascii="Calibri" w:eastAsia="Times New Roman" w:hAnsi="Calibri" w:cs="Calibri"/>
                <w:b/>
                <w:bCs/>
                <w:sz w:val="18"/>
                <w:szCs w:val="18"/>
              </w:rPr>
            </w:pPr>
            <w:r w:rsidRPr="00AB7068">
              <w:rPr>
                <w:rFonts w:ascii="Calibri" w:eastAsia="Times New Roman" w:hAnsi="Calibri" w:cs="Calibri"/>
                <w:b/>
                <w:bCs/>
                <w:sz w:val="18"/>
                <w:szCs w:val="18"/>
              </w:rPr>
              <w:t>2022</w:t>
            </w:r>
          </w:p>
        </w:tc>
        <w:tc>
          <w:tcPr>
            <w:tcW w:w="1262" w:type="dxa"/>
            <w:tcBorders>
              <w:top w:val="single" w:sz="8" w:space="0" w:color="auto"/>
              <w:left w:val="nil"/>
              <w:bottom w:val="single" w:sz="4" w:space="0" w:color="auto"/>
              <w:right w:val="single" w:sz="4" w:space="0" w:color="auto"/>
            </w:tcBorders>
            <w:shd w:val="clear" w:color="000000" w:fill="F8CBAD"/>
            <w:vAlign w:val="center"/>
            <w:hideMark/>
          </w:tcPr>
          <w:p w14:paraId="0242D4B7" w14:textId="77777777" w:rsidR="009C4140" w:rsidRPr="00AB7068" w:rsidRDefault="009C4140" w:rsidP="00AB7068">
            <w:pPr>
              <w:tabs>
                <w:tab w:val="left" w:pos="360"/>
              </w:tabs>
              <w:spacing w:after="0" w:line="240" w:lineRule="auto"/>
              <w:jc w:val="center"/>
              <w:rPr>
                <w:rFonts w:ascii="Calibri" w:eastAsia="Times New Roman" w:hAnsi="Calibri" w:cs="Calibri"/>
                <w:b/>
                <w:bCs/>
                <w:sz w:val="18"/>
                <w:szCs w:val="18"/>
              </w:rPr>
            </w:pPr>
            <w:r w:rsidRPr="00AB7068">
              <w:rPr>
                <w:rFonts w:ascii="Calibri" w:eastAsia="Times New Roman" w:hAnsi="Calibri" w:cs="Calibri"/>
                <w:b/>
                <w:bCs/>
                <w:sz w:val="18"/>
                <w:szCs w:val="18"/>
              </w:rPr>
              <w:t>2022</w:t>
            </w:r>
          </w:p>
        </w:tc>
        <w:tc>
          <w:tcPr>
            <w:tcW w:w="236" w:type="dxa"/>
            <w:tcBorders>
              <w:top w:val="nil"/>
              <w:left w:val="nil"/>
              <w:bottom w:val="nil"/>
              <w:right w:val="nil"/>
            </w:tcBorders>
            <w:shd w:val="clear" w:color="000000" w:fill="FCE4D6"/>
            <w:noWrap/>
            <w:vAlign w:val="center"/>
            <w:hideMark/>
          </w:tcPr>
          <w:p w14:paraId="58E71186"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r>
      <w:tr w:rsidR="00AB7068" w:rsidRPr="00AB7068" w14:paraId="7A7957FA" w14:textId="77777777" w:rsidTr="00296F81">
        <w:trPr>
          <w:trHeight w:val="59"/>
        </w:trPr>
        <w:tc>
          <w:tcPr>
            <w:tcW w:w="262" w:type="dxa"/>
            <w:tcBorders>
              <w:top w:val="nil"/>
              <w:left w:val="nil"/>
              <w:bottom w:val="nil"/>
              <w:right w:val="nil"/>
            </w:tcBorders>
            <w:shd w:val="clear" w:color="000000" w:fill="FCE4D6"/>
            <w:noWrap/>
            <w:vAlign w:val="center"/>
            <w:hideMark/>
          </w:tcPr>
          <w:p w14:paraId="6DFCFF22"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865" w:type="dxa"/>
            <w:vMerge/>
            <w:tcBorders>
              <w:top w:val="single" w:sz="8" w:space="0" w:color="auto"/>
              <w:left w:val="single" w:sz="8" w:space="0" w:color="auto"/>
              <w:bottom w:val="nil"/>
              <w:right w:val="single" w:sz="4" w:space="0" w:color="auto"/>
            </w:tcBorders>
            <w:vAlign w:val="center"/>
            <w:hideMark/>
          </w:tcPr>
          <w:p w14:paraId="1DD4BDCE"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p>
        </w:tc>
        <w:tc>
          <w:tcPr>
            <w:tcW w:w="1816" w:type="dxa"/>
            <w:vMerge/>
            <w:tcBorders>
              <w:top w:val="single" w:sz="8" w:space="0" w:color="auto"/>
              <w:left w:val="single" w:sz="4" w:space="0" w:color="auto"/>
              <w:bottom w:val="nil"/>
              <w:right w:val="single" w:sz="4" w:space="0" w:color="auto"/>
            </w:tcBorders>
            <w:vAlign w:val="center"/>
            <w:hideMark/>
          </w:tcPr>
          <w:p w14:paraId="05824475"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p>
        </w:tc>
        <w:tc>
          <w:tcPr>
            <w:tcW w:w="1262" w:type="dxa"/>
            <w:vMerge/>
            <w:tcBorders>
              <w:top w:val="single" w:sz="8" w:space="0" w:color="auto"/>
              <w:left w:val="single" w:sz="4" w:space="0" w:color="auto"/>
              <w:bottom w:val="nil"/>
              <w:right w:val="single" w:sz="4" w:space="0" w:color="auto"/>
            </w:tcBorders>
            <w:vAlign w:val="center"/>
            <w:hideMark/>
          </w:tcPr>
          <w:p w14:paraId="7188EDF4"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p>
        </w:tc>
        <w:tc>
          <w:tcPr>
            <w:tcW w:w="1262" w:type="dxa"/>
            <w:vMerge/>
            <w:tcBorders>
              <w:top w:val="single" w:sz="8" w:space="0" w:color="auto"/>
              <w:left w:val="single" w:sz="4" w:space="0" w:color="auto"/>
              <w:bottom w:val="nil"/>
              <w:right w:val="single" w:sz="4" w:space="0" w:color="auto"/>
            </w:tcBorders>
            <w:vAlign w:val="center"/>
            <w:hideMark/>
          </w:tcPr>
          <w:p w14:paraId="2D1DA559"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p>
        </w:tc>
        <w:tc>
          <w:tcPr>
            <w:tcW w:w="1262" w:type="dxa"/>
            <w:vMerge/>
            <w:tcBorders>
              <w:top w:val="single" w:sz="8" w:space="0" w:color="auto"/>
              <w:left w:val="single" w:sz="4" w:space="0" w:color="auto"/>
              <w:bottom w:val="nil"/>
              <w:right w:val="single" w:sz="4" w:space="0" w:color="auto"/>
            </w:tcBorders>
            <w:vAlign w:val="center"/>
            <w:hideMark/>
          </w:tcPr>
          <w:p w14:paraId="655D1CF9"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p>
        </w:tc>
        <w:tc>
          <w:tcPr>
            <w:tcW w:w="1262" w:type="dxa"/>
            <w:vMerge/>
            <w:tcBorders>
              <w:top w:val="single" w:sz="8" w:space="0" w:color="auto"/>
              <w:left w:val="single" w:sz="4" w:space="0" w:color="auto"/>
              <w:bottom w:val="nil"/>
              <w:right w:val="single" w:sz="4" w:space="0" w:color="auto"/>
            </w:tcBorders>
            <w:vAlign w:val="center"/>
            <w:hideMark/>
          </w:tcPr>
          <w:p w14:paraId="402D6DE6"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p>
        </w:tc>
        <w:tc>
          <w:tcPr>
            <w:tcW w:w="1262" w:type="dxa"/>
            <w:tcBorders>
              <w:top w:val="single" w:sz="4" w:space="0" w:color="auto"/>
              <w:left w:val="nil"/>
              <w:bottom w:val="nil"/>
              <w:right w:val="single" w:sz="4" w:space="0" w:color="auto"/>
            </w:tcBorders>
            <w:shd w:val="clear" w:color="000000" w:fill="F8CBAD"/>
            <w:vAlign w:val="center"/>
            <w:hideMark/>
          </w:tcPr>
          <w:p w14:paraId="29DDEA8C" w14:textId="77777777" w:rsidR="009C4140" w:rsidRPr="00AB7068" w:rsidRDefault="009C4140" w:rsidP="00AB7068">
            <w:pPr>
              <w:tabs>
                <w:tab w:val="left" w:pos="360"/>
              </w:tabs>
              <w:spacing w:after="0" w:line="240" w:lineRule="auto"/>
              <w:jc w:val="center"/>
              <w:rPr>
                <w:rFonts w:ascii="Calibri" w:eastAsia="Times New Roman" w:hAnsi="Calibri" w:cs="Calibri"/>
                <w:b/>
                <w:bCs/>
                <w:sz w:val="18"/>
                <w:szCs w:val="18"/>
              </w:rPr>
            </w:pPr>
            <w:r w:rsidRPr="00AB7068">
              <w:rPr>
                <w:rFonts w:ascii="Calibri" w:eastAsia="Times New Roman" w:hAnsi="Calibri" w:cs="Calibri"/>
                <w:b/>
                <w:bCs/>
                <w:sz w:val="18"/>
                <w:szCs w:val="18"/>
              </w:rPr>
              <w:t>Buxheti</w:t>
            </w:r>
          </w:p>
        </w:tc>
        <w:tc>
          <w:tcPr>
            <w:tcW w:w="1262" w:type="dxa"/>
            <w:tcBorders>
              <w:top w:val="single" w:sz="4" w:space="0" w:color="auto"/>
              <w:left w:val="nil"/>
              <w:bottom w:val="nil"/>
              <w:right w:val="single" w:sz="4" w:space="0" w:color="auto"/>
            </w:tcBorders>
            <w:shd w:val="clear" w:color="000000" w:fill="F8CBAD"/>
            <w:vAlign w:val="center"/>
            <w:hideMark/>
          </w:tcPr>
          <w:p w14:paraId="417BB61B" w14:textId="77777777" w:rsidR="009C4140" w:rsidRPr="00AB7068" w:rsidRDefault="009C4140" w:rsidP="00AB7068">
            <w:pPr>
              <w:tabs>
                <w:tab w:val="left" w:pos="360"/>
              </w:tabs>
              <w:spacing w:after="0" w:line="240" w:lineRule="auto"/>
              <w:jc w:val="center"/>
              <w:rPr>
                <w:rFonts w:ascii="Calibri" w:eastAsia="Times New Roman" w:hAnsi="Calibri" w:cs="Calibri"/>
                <w:b/>
                <w:bCs/>
                <w:sz w:val="18"/>
                <w:szCs w:val="18"/>
              </w:rPr>
            </w:pPr>
            <w:r w:rsidRPr="00AB7068">
              <w:rPr>
                <w:rFonts w:ascii="Calibri" w:eastAsia="Times New Roman" w:hAnsi="Calibri" w:cs="Calibri"/>
                <w:b/>
                <w:bCs/>
                <w:sz w:val="18"/>
                <w:szCs w:val="18"/>
              </w:rPr>
              <w:t>Fakt</w:t>
            </w:r>
          </w:p>
        </w:tc>
        <w:tc>
          <w:tcPr>
            <w:tcW w:w="236" w:type="dxa"/>
            <w:tcBorders>
              <w:top w:val="nil"/>
              <w:left w:val="nil"/>
              <w:bottom w:val="nil"/>
              <w:right w:val="nil"/>
            </w:tcBorders>
            <w:shd w:val="clear" w:color="000000" w:fill="FCE4D6"/>
            <w:noWrap/>
            <w:vAlign w:val="center"/>
            <w:hideMark/>
          </w:tcPr>
          <w:p w14:paraId="4205FAF5"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r>
      <w:tr w:rsidR="00AB7068" w:rsidRPr="00AB7068" w14:paraId="7A5BF98E" w14:textId="77777777" w:rsidTr="00296F81">
        <w:trPr>
          <w:trHeight w:val="59"/>
        </w:trPr>
        <w:tc>
          <w:tcPr>
            <w:tcW w:w="262" w:type="dxa"/>
            <w:tcBorders>
              <w:top w:val="nil"/>
              <w:left w:val="nil"/>
              <w:bottom w:val="nil"/>
              <w:right w:val="nil"/>
            </w:tcBorders>
            <w:shd w:val="clear" w:color="000000" w:fill="FCE4D6"/>
            <w:noWrap/>
            <w:vAlign w:val="center"/>
            <w:hideMark/>
          </w:tcPr>
          <w:p w14:paraId="1C30FCE5"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865" w:type="dxa"/>
            <w:tcBorders>
              <w:top w:val="nil"/>
              <w:left w:val="single" w:sz="8" w:space="0" w:color="auto"/>
              <w:bottom w:val="single" w:sz="4" w:space="0" w:color="auto"/>
              <w:right w:val="single" w:sz="4" w:space="0" w:color="auto"/>
            </w:tcBorders>
            <w:shd w:val="clear" w:color="auto" w:fill="auto"/>
            <w:noWrap/>
            <w:hideMark/>
          </w:tcPr>
          <w:p w14:paraId="1E62A666" w14:textId="77777777" w:rsidR="00AB7068" w:rsidRPr="00AB7068" w:rsidRDefault="00AB7068" w:rsidP="00AB7068">
            <w:pPr>
              <w:tabs>
                <w:tab w:val="left" w:pos="360"/>
              </w:tabs>
              <w:spacing w:after="0" w:line="240" w:lineRule="auto"/>
              <w:jc w:val="both"/>
              <w:rPr>
                <w:rFonts w:ascii="Calibri" w:eastAsia="Times New Roman" w:hAnsi="Calibri" w:cs="Calibri"/>
                <w:sz w:val="18"/>
                <w:szCs w:val="18"/>
              </w:rPr>
            </w:pPr>
            <w:r w:rsidRPr="00AB7068">
              <w:rPr>
                <w:rFonts w:ascii="Calibri" w:eastAsia="Times New Roman" w:hAnsi="Calibri" w:cs="Calibri"/>
                <w:sz w:val="18"/>
                <w:szCs w:val="18"/>
              </w:rPr>
              <w:t xml:space="preserve">1020186 </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49965C4A"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Projekti Fire Prep, bashkefinancim per kosto lokale tvsh</w:t>
            </w:r>
          </w:p>
        </w:tc>
        <w:tc>
          <w:tcPr>
            <w:tcW w:w="1262" w:type="dxa"/>
            <w:tcBorders>
              <w:top w:val="nil"/>
              <w:left w:val="nil"/>
              <w:bottom w:val="single" w:sz="4" w:space="0" w:color="auto"/>
              <w:right w:val="single" w:sz="4" w:space="0" w:color="auto"/>
            </w:tcBorders>
            <w:shd w:val="clear" w:color="auto" w:fill="auto"/>
            <w:noWrap/>
            <w:vAlign w:val="bottom"/>
            <w:hideMark/>
          </w:tcPr>
          <w:p w14:paraId="285F566E"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single" w:sz="4" w:space="0" w:color="auto"/>
              <w:right w:val="single" w:sz="4" w:space="0" w:color="auto"/>
            </w:tcBorders>
            <w:shd w:val="clear" w:color="auto" w:fill="auto"/>
            <w:noWrap/>
            <w:vAlign w:val="bottom"/>
            <w:hideMark/>
          </w:tcPr>
          <w:p w14:paraId="6C8381BD"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Burimet e veta</w:t>
            </w:r>
          </w:p>
        </w:tc>
        <w:tc>
          <w:tcPr>
            <w:tcW w:w="1262" w:type="dxa"/>
            <w:tcBorders>
              <w:top w:val="nil"/>
              <w:left w:val="nil"/>
              <w:bottom w:val="single" w:sz="4" w:space="0" w:color="auto"/>
              <w:right w:val="single" w:sz="4" w:space="0" w:color="auto"/>
            </w:tcBorders>
            <w:shd w:val="clear" w:color="auto" w:fill="auto"/>
            <w:noWrap/>
            <w:vAlign w:val="bottom"/>
            <w:hideMark/>
          </w:tcPr>
          <w:p w14:paraId="0C153051" w14:textId="77777777" w:rsidR="00AB7068" w:rsidRPr="00AB7068" w:rsidRDefault="00AB7068" w:rsidP="00AB7068">
            <w:pPr>
              <w:tabs>
                <w:tab w:val="left" w:pos="360"/>
              </w:tabs>
              <w:spacing w:after="0" w:line="240" w:lineRule="auto"/>
              <w:jc w:val="right"/>
              <w:rPr>
                <w:rFonts w:ascii="Calibri" w:eastAsia="Times New Roman" w:hAnsi="Calibri" w:cs="Calibri"/>
                <w:sz w:val="20"/>
                <w:szCs w:val="20"/>
              </w:rPr>
            </w:pPr>
            <w:r w:rsidRPr="00AB7068">
              <w:rPr>
                <w:rFonts w:ascii="Calibri" w:eastAsia="Times New Roman" w:hAnsi="Calibri" w:cs="Calibri"/>
                <w:sz w:val="20"/>
                <w:szCs w:val="20"/>
              </w:rPr>
              <w:t>2021</w:t>
            </w:r>
          </w:p>
        </w:tc>
        <w:tc>
          <w:tcPr>
            <w:tcW w:w="1262" w:type="dxa"/>
            <w:tcBorders>
              <w:top w:val="nil"/>
              <w:left w:val="nil"/>
              <w:bottom w:val="single" w:sz="4" w:space="0" w:color="auto"/>
              <w:right w:val="single" w:sz="4" w:space="0" w:color="auto"/>
            </w:tcBorders>
            <w:shd w:val="clear" w:color="auto" w:fill="auto"/>
            <w:noWrap/>
            <w:vAlign w:val="bottom"/>
            <w:hideMark/>
          </w:tcPr>
          <w:p w14:paraId="23EB4242" w14:textId="77777777" w:rsidR="00AB7068" w:rsidRPr="00AB7068" w:rsidRDefault="00AB7068" w:rsidP="00AB7068">
            <w:pPr>
              <w:tabs>
                <w:tab w:val="left" w:pos="360"/>
              </w:tabs>
              <w:spacing w:after="0" w:line="240" w:lineRule="auto"/>
              <w:jc w:val="right"/>
              <w:rPr>
                <w:rFonts w:ascii="Calibri" w:eastAsia="Times New Roman" w:hAnsi="Calibri" w:cs="Calibri"/>
                <w:sz w:val="20"/>
                <w:szCs w:val="20"/>
              </w:rPr>
            </w:pPr>
            <w:r w:rsidRPr="00AB7068">
              <w:rPr>
                <w:rFonts w:ascii="Calibri" w:eastAsia="Times New Roman" w:hAnsi="Calibri" w:cs="Calibri"/>
                <w:sz w:val="20"/>
                <w:szCs w:val="20"/>
              </w:rPr>
              <w:t>2022</w:t>
            </w:r>
          </w:p>
        </w:tc>
        <w:tc>
          <w:tcPr>
            <w:tcW w:w="1262" w:type="dxa"/>
            <w:tcBorders>
              <w:top w:val="nil"/>
              <w:left w:val="nil"/>
              <w:bottom w:val="single" w:sz="4" w:space="0" w:color="auto"/>
              <w:right w:val="single" w:sz="4" w:space="0" w:color="auto"/>
            </w:tcBorders>
            <w:shd w:val="clear" w:color="auto" w:fill="auto"/>
            <w:noWrap/>
            <w:hideMark/>
          </w:tcPr>
          <w:p w14:paraId="67295271" w14:textId="77777777" w:rsidR="00AB7068" w:rsidRPr="00AB7068" w:rsidRDefault="00AB7068" w:rsidP="00AB7068">
            <w:pPr>
              <w:tabs>
                <w:tab w:val="left" w:pos="360"/>
              </w:tabs>
              <w:spacing w:after="0" w:line="240" w:lineRule="auto"/>
              <w:jc w:val="right"/>
              <w:rPr>
                <w:rFonts w:ascii="Calibri" w:hAnsi="Calibri" w:cs="Calibri"/>
                <w:sz w:val="20"/>
                <w:szCs w:val="20"/>
              </w:rPr>
            </w:pPr>
          </w:p>
          <w:p w14:paraId="01C77B60" w14:textId="77777777" w:rsidR="00AB7068" w:rsidRDefault="00AB7068" w:rsidP="00AB7068">
            <w:pPr>
              <w:tabs>
                <w:tab w:val="left" w:pos="360"/>
              </w:tabs>
              <w:spacing w:after="0" w:line="240" w:lineRule="auto"/>
              <w:jc w:val="right"/>
              <w:rPr>
                <w:rFonts w:ascii="Calibri" w:hAnsi="Calibri" w:cs="Calibri"/>
                <w:sz w:val="20"/>
                <w:szCs w:val="20"/>
              </w:rPr>
            </w:pPr>
          </w:p>
          <w:p w14:paraId="1359A59C" w14:textId="3AE1C175" w:rsidR="00AB7068" w:rsidRPr="00AB7068" w:rsidRDefault="00AB7068" w:rsidP="00AB7068">
            <w:pPr>
              <w:tabs>
                <w:tab w:val="left" w:pos="360"/>
              </w:tabs>
              <w:spacing w:after="0" w:line="240" w:lineRule="auto"/>
              <w:jc w:val="right"/>
              <w:rPr>
                <w:rFonts w:ascii="Calibri" w:eastAsia="Times New Roman" w:hAnsi="Calibri" w:cs="Calibri"/>
                <w:sz w:val="20"/>
                <w:szCs w:val="20"/>
              </w:rPr>
            </w:pPr>
            <w:r w:rsidRPr="00AB7068">
              <w:rPr>
                <w:rFonts w:ascii="Calibri" w:hAnsi="Calibri" w:cs="Calibri"/>
                <w:sz w:val="20"/>
                <w:szCs w:val="20"/>
              </w:rPr>
              <w:t>7,632</w:t>
            </w:r>
          </w:p>
        </w:tc>
        <w:tc>
          <w:tcPr>
            <w:tcW w:w="1262" w:type="dxa"/>
            <w:tcBorders>
              <w:top w:val="nil"/>
              <w:left w:val="nil"/>
              <w:bottom w:val="single" w:sz="4" w:space="0" w:color="auto"/>
              <w:right w:val="single" w:sz="4" w:space="0" w:color="auto"/>
            </w:tcBorders>
            <w:shd w:val="clear" w:color="auto" w:fill="auto"/>
            <w:noWrap/>
            <w:vAlign w:val="bottom"/>
            <w:hideMark/>
          </w:tcPr>
          <w:p w14:paraId="71331E05" w14:textId="3FBFC47D" w:rsidR="00AB7068" w:rsidRPr="00AB7068" w:rsidRDefault="00AB7068" w:rsidP="00AB7068">
            <w:pPr>
              <w:tabs>
                <w:tab w:val="left" w:pos="360"/>
              </w:tabs>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AB7068">
              <w:rPr>
                <w:rFonts w:ascii="Calibri" w:eastAsia="Times New Roman" w:hAnsi="Calibri" w:cs="Calibri"/>
                <w:sz w:val="20"/>
                <w:szCs w:val="20"/>
              </w:rPr>
              <w:t>738</w:t>
            </w:r>
          </w:p>
        </w:tc>
        <w:tc>
          <w:tcPr>
            <w:tcW w:w="236" w:type="dxa"/>
            <w:tcBorders>
              <w:top w:val="nil"/>
              <w:left w:val="nil"/>
              <w:bottom w:val="nil"/>
              <w:right w:val="nil"/>
            </w:tcBorders>
            <w:shd w:val="clear" w:color="000000" w:fill="FCE4D6"/>
            <w:noWrap/>
            <w:vAlign w:val="center"/>
            <w:hideMark/>
          </w:tcPr>
          <w:p w14:paraId="5113A98A"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r>
      <w:tr w:rsidR="00AB7068" w:rsidRPr="00AB7068" w14:paraId="59FC7F9C" w14:textId="77777777" w:rsidTr="00296F81">
        <w:trPr>
          <w:trHeight w:val="59"/>
        </w:trPr>
        <w:tc>
          <w:tcPr>
            <w:tcW w:w="262" w:type="dxa"/>
            <w:tcBorders>
              <w:top w:val="nil"/>
              <w:left w:val="nil"/>
              <w:bottom w:val="nil"/>
              <w:right w:val="nil"/>
            </w:tcBorders>
            <w:shd w:val="clear" w:color="000000" w:fill="FCE4D6"/>
            <w:noWrap/>
            <w:vAlign w:val="center"/>
            <w:hideMark/>
          </w:tcPr>
          <w:p w14:paraId="3581C867"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865" w:type="dxa"/>
            <w:tcBorders>
              <w:top w:val="nil"/>
              <w:left w:val="single" w:sz="8" w:space="0" w:color="auto"/>
              <w:bottom w:val="single" w:sz="4" w:space="0" w:color="auto"/>
              <w:right w:val="single" w:sz="4" w:space="0" w:color="auto"/>
            </w:tcBorders>
            <w:shd w:val="clear" w:color="auto" w:fill="auto"/>
            <w:noWrap/>
            <w:hideMark/>
          </w:tcPr>
          <w:p w14:paraId="4EF1EF29" w14:textId="77777777" w:rsidR="00AB7068" w:rsidRPr="00AB7068" w:rsidRDefault="00AB7068" w:rsidP="00AB7068">
            <w:pPr>
              <w:tabs>
                <w:tab w:val="left" w:pos="360"/>
              </w:tabs>
              <w:spacing w:after="0" w:line="240" w:lineRule="auto"/>
              <w:jc w:val="both"/>
              <w:rPr>
                <w:rFonts w:ascii="Calibri" w:eastAsia="Times New Roman" w:hAnsi="Calibri" w:cs="Calibri"/>
                <w:sz w:val="18"/>
                <w:szCs w:val="18"/>
              </w:rPr>
            </w:pPr>
            <w:r w:rsidRPr="00AB7068">
              <w:rPr>
                <w:rFonts w:ascii="Calibri" w:eastAsia="Times New Roman" w:hAnsi="Calibri" w:cs="Calibri"/>
                <w:sz w:val="18"/>
                <w:szCs w:val="18"/>
              </w:rPr>
              <w:t xml:space="preserve">1020186 </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3270C645"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Projekti Fire Prep, financim i perkohshem, i rimbursushem</w:t>
            </w:r>
          </w:p>
        </w:tc>
        <w:tc>
          <w:tcPr>
            <w:tcW w:w="1262" w:type="dxa"/>
            <w:tcBorders>
              <w:top w:val="nil"/>
              <w:left w:val="nil"/>
              <w:bottom w:val="single" w:sz="4" w:space="0" w:color="auto"/>
              <w:right w:val="single" w:sz="4" w:space="0" w:color="auto"/>
            </w:tcBorders>
            <w:shd w:val="clear" w:color="auto" w:fill="auto"/>
            <w:noWrap/>
            <w:vAlign w:val="bottom"/>
            <w:hideMark/>
          </w:tcPr>
          <w:p w14:paraId="2B731EC2"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single" w:sz="4" w:space="0" w:color="auto"/>
              <w:right w:val="single" w:sz="4" w:space="0" w:color="auto"/>
            </w:tcBorders>
            <w:shd w:val="clear" w:color="auto" w:fill="auto"/>
            <w:noWrap/>
            <w:vAlign w:val="bottom"/>
            <w:hideMark/>
          </w:tcPr>
          <w:p w14:paraId="7A6FBC35"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Burimet e veta</w:t>
            </w:r>
          </w:p>
        </w:tc>
        <w:tc>
          <w:tcPr>
            <w:tcW w:w="1262" w:type="dxa"/>
            <w:tcBorders>
              <w:top w:val="nil"/>
              <w:left w:val="nil"/>
              <w:bottom w:val="single" w:sz="4" w:space="0" w:color="auto"/>
              <w:right w:val="single" w:sz="4" w:space="0" w:color="auto"/>
            </w:tcBorders>
            <w:shd w:val="clear" w:color="auto" w:fill="auto"/>
            <w:noWrap/>
            <w:vAlign w:val="bottom"/>
            <w:hideMark/>
          </w:tcPr>
          <w:p w14:paraId="2B944540" w14:textId="77777777" w:rsidR="00AB7068" w:rsidRPr="00AB7068" w:rsidRDefault="00AB7068" w:rsidP="00AB7068">
            <w:pPr>
              <w:tabs>
                <w:tab w:val="left" w:pos="360"/>
              </w:tabs>
              <w:spacing w:after="0" w:line="240" w:lineRule="auto"/>
              <w:jc w:val="right"/>
              <w:rPr>
                <w:rFonts w:ascii="Calibri" w:eastAsia="Times New Roman" w:hAnsi="Calibri" w:cs="Calibri"/>
                <w:sz w:val="20"/>
                <w:szCs w:val="20"/>
              </w:rPr>
            </w:pPr>
            <w:r w:rsidRPr="00AB7068">
              <w:rPr>
                <w:rFonts w:ascii="Calibri" w:eastAsia="Times New Roman" w:hAnsi="Calibri" w:cs="Calibri"/>
                <w:sz w:val="20"/>
                <w:szCs w:val="20"/>
              </w:rPr>
              <w:t>2021</w:t>
            </w:r>
          </w:p>
        </w:tc>
        <w:tc>
          <w:tcPr>
            <w:tcW w:w="1262" w:type="dxa"/>
            <w:tcBorders>
              <w:top w:val="nil"/>
              <w:left w:val="nil"/>
              <w:bottom w:val="single" w:sz="4" w:space="0" w:color="auto"/>
              <w:right w:val="single" w:sz="4" w:space="0" w:color="auto"/>
            </w:tcBorders>
            <w:shd w:val="clear" w:color="auto" w:fill="auto"/>
            <w:noWrap/>
            <w:vAlign w:val="bottom"/>
            <w:hideMark/>
          </w:tcPr>
          <w:p w14:paraId="723175CC" w14:textId="77777777" w:rsidR="00AB7068" w:rsidRPr="00AB7068" w:rsidRDefault="00AB7068" w:rsidP="00AB7068">
            <w:pPr>
              <w:tabs>
                <w:tab w:val="left" w:pos="360"/>
              </w:tabs>
              <w:spacing w:after="0" w:line="240" w:lineRule="auto"/>
              <w:jc w:val="right"/>
              <w:rPr>
                <w:rFonts w:ascii="Calibri" w:eastAsia="Times New Roman" w:hAnsi="Calibri" w:cs="Calibri"/>
                <w:sz w:val="20"/>
                <w:szCs w:val="20"/>
              </w:rPr>
            </w:pPr>
            <w:r w:rsidRPr="00AB7068">
              <w:rPr>
                <w:rFonts w:ascii="Calibri" w:eastAsia="Times New Roman" w:hAnsi="Calibri" w:cs="Calibri"/>
                <w:sz w:val="20"/>
                <w:szCs w:val="20"/>
              </w:rPr>
              <w:t>2022</w:t>
            </w:r>
          </w:p>
        </w:tc>
        <w:tc>
          <w:tcPr>
            <w:tcW w:w="1262" w:type="dxa"/>
            <w:tcBorders>
              <w:top w:val="nil"/>
              <w:left w:val="nil"/>
              <w:bottom w:val="single" w:sz="4" w:space="0" w:color="auto"/>
              <w:right w:val="single" w:sz="4" w:space="0" w:color="auto"/>
            </w:tcBorders>
            <w:shd w:val="clear" w:color="auto" w:fill="auto"/>
            <w:noWrap/>
            <w:hideMark/>
          </w:tcPr>
          <w:p w14:paraId="145D9072" w14:textId="77777777" w:rsidR="00AB7068" w:rsidRPr="00AB7068" w:rsidRDefault="00AB7068" w:rsidP="00AB7068">
            <w:pPr>
              <w:tabs>
                <w:tab w:val="left" w:pos="360"/>
              </w:tabs>
              <w:spacing w:after="0" w:line="240" w:lineRule="auto"/>
              <w:jc w:val="right"/>
              <w:rPr>
                <w:rFonts w:ascii="Calibri" w:hAnsi="Calibri" w:cs="Calibri"/>
                <w:sz w:val="20"/>
                <w:szCs w:val="20"/>
              </w:rPr>
            </w:pPr>
          </w:p>
          <w:p w14:paraId="61F52ECF" w14:textId="77777777" w:rsidR="00AB7068" w:rsidRPr="00AB7068" w:rsidRDefault="00AB7068" w:rsidP="00AB7068">
            <w:pPr>
              <w:tabs>
                <w:tab w:val="left" w:pos="360"/>
              </w:tabs>
              <w:spacing w:after="0" w:line="240" w:lineRule="auto"/>
              <w:jc w:val="right"/>
              <w:rPr>
                <w:rFonts w:ascii="Calibri" w:hAnsi="Calibri" w:cs="Calibri"/>
                <w:sz w:val="20"/>
                <w:szCs w:val="20"/>
              </w:rPr>
            </w:pPr>
          </w:p>
          <w:p w14:paraId="6A8F94C3" w14:textId="77777777" w:rsidR="00AB7068" w:rsidRDefault="00AB7068" w:rsidP="00AB7068">
            <w:pPr>
              <w:tabs>
                <w:tab w:val="left" w:pos="360"/>
              </w:tabs>
              <w:spacing w:after="0" w:line="240" w:lineRule="auto"/>
              <w:jc w:val="right"/>
              <w:rPr>
                <w:rFonts w:ascii="Calibri" w:hAnsi="Calibri" w:cs="Calibri"/>
                <w:sz w:val="20"/>
                <w:szCs w:val="20"/>
              </w:rPr>
            </w:pPr>
          </w:p>
          <w:p w14:paraId="6E81133C" w14:textId="5CD4CB7E" w:rsidR="00AB7068" w:rsidRPr="00AB7068" w:rsidRDefault="00AB7068" w:rsidP="00AB7068">
            <w:pPr>
              <w:tabs>
                <w:tab w:val="left" w:pos="360"/>
              </w:tabs>
              <w:spacing w:after="0" w:line="240" w:lineRule="auto"/>
              <w:jc w:val="right"/>
              <w:rPr>
                <w:rFonts w:ascii="Calibri" w:eastAsia="Times New Roman" w:hAnsi="Calibri" w:cs="Calibri"/>
                <w:sz w:val="20"/>
                <w:szCs w:val="20"/>
              </w:rPr>
            </w:pPr>
            <w:r w:rsidRPr="00AB7068">
              <w:rPr>
                <w:rFonts w:ascii="Calibri" w:hAnsi="Calibri" w:cs="Calibri"/>
                <w:sz w:val="20"/>
                <w:szCs w:val="20"/>
              </w:rPr>
              <w:t>13,664</w:t>
            </w:r>
          </w:p>
        </w:tc>
        <w:tc>
          <w:tcPr>
            <w:tcW w:w="1262" w:type="dxa"/>
            <w:tcBorders>
              <w:top w:val="nil"/>
              <w:left w:val="nil"/>
              <w:bottom w:val="single" w:sz="4" w:space="0" w:color="auto"/>
              <w:right w:val="single" w:sz="4" w:space="0" w:color="auto"/>
            </w:tcBorders>
            <w:shd w:val="clear" w:color="auto" w:fill="auto"/>
            <w:noWrap/>
            <w:vAlign w:val="bottom"/>
            <w:hideMark/>
          </w:tcPr>
          <w:p w14:paraId="68CBD603" w14:textId="77777777" w:rsidR="00AB7068" w:rsidRPr="00AB7068" w:rsidRDefault="00AB7068" w:rsidP="00AB7068">
            <w:pPr>
              <w:tabs>
                <w:tab w:val="left" w:pos="360"/>
              </w:tabs>
              <w:spacing w:after="0" w:line="240" w:lineRule="auto"/>
              <w:jc w:val="right"/>
              <w:rPr>
                <w:rFonts w:ascii="Calibri" w:eastAsia="Times New Roman" w:hAnsi="Calibri" w:cs="Calibri"/>
                <w:sz w:val="20"/>
                <w:szCs w:val="20"/>
              </w:rPr>
            </w:pPr>
            <w:r w:rsidRPr="00AB7068">
              <w:rPr>
                <w:rFonts w:ascii="Calibri" w:eastAsia="Times New Roman" w:hAnsi="Calibri" w:cs="Calibri"/>
                <w:sz w:val="20"/>
                <w:szCs w:val="20"/>
              </w:rPr>
              <w:t>0</w:t>
            </w:r>
          </w:p>
        </w:tc>
        <w:tc>
          <w:tcPr>
            <w:tcW w:w="236" w:type="dxa"/>
            <w:tcBorders>
              <w:top w:val="nil"/>
              <w:left w:val="nil"/>
              <w:bottom w:val="nil"/>
              <w:right w:val="nil"/>
            </w:tcBorders>
            <w:shd w:val="clear" w:color="000000" w:fill="FCE4D6"/>
            <w:noWrap/>
            <w:vAlign w:val="center"/>
            <w:hideMark/>
          </w:tcPr>
          <w:p w14:paraId="6EDE1C9C" w14:textId="77777777" w:rsidR="00AB7068" w:rsidRPr="00AB7068" w:rsidRDefault="00AB7068" w:rsidP="00AB7068">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r>
      <w:tr w:rsidR="00AB7068" w:rsidRPr="00AB7068" w14:paraId="4399E874" w14:textId="77777777" w:rsidTr="00296F81">
        <w:trPr>
          <w:trHeight w:val="59"/>
        </w:trPr>
        <w:tc>
          <w:tcPr>
            <w:tcW w:w="262" w:type="dxa"/>
            <w:tcBorders>
              <w:top w:val="nil"/>
              <w:left w:val="nil"/>
              <w:bottom w:val="nil"/>
              <w:right w:val="nil"/>
            </w:tcBorders>
            <w:shd w:val="clear" w:color="000000" w:fill="FCE4D6"/>
            <w:noWrap/>
            <w:vAlign w:val="center"/>
            <w:hideMark/>
          </w:tcPr>
          <w:p w14:paraId="46B87616"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865" w:type="dxa"/>
            <w:tcBorders>
              <w:top w:val="single" w:sz="4" w:space="0" w:color="auto"/>
              <w:left w:val="single" w:sz="8" w:space="0" w:color="auto"/>
              <w:bottom w:val="single" w:sz="4" w:space="0" w:color="auto"/>
              <w:right w:val="single" w:sz="4" w:space="0" w:color="auto"/>
            </w:tcBorders>
            <w:shd w:val="clear" w:color="auto" w:fill="auto"/>
            <w:noWrap/>
            <w:hideMark/>
          </w:tcPr>
          <w:p w14:paraId="2D9711D8" w14:textId="77777777" w:rsidR="009C4140" w:rsidRPr="00AB7068" w:rsidRDefault="009C4140" w:rsidP="00E64CFB">
            <w:pPr>
              <w:tabs>
                <w:tab w:val="left" w:pos="360"/>
              </w:tabs>
              <w:spacing w:after="0" w:line="240" w:lineRule="auto"/>
              <w:jc w:val="both"/>
              <w:rPr>
                <w:rFonts w:ascii="Calibri" w:eastAsia="Times New Roman" w:hAnsi="Calibri" w:cs="Calibri"/>
                <w:sz w:val="18"/>
                <w:szCs w:val="18"/>
              </w:rPr>
            </w:pPr>
            <w:r w:rsidRPr="00AB7068">
              <w:rPr>
                <w:rFonts w:ascii="Calibri" w:eastAsia="Times New Roman" w:hAnsi="Calibri" w:cs="Calibri"/>
                <w:sz w:val="18"/>
                <w:szCs w:val="18"/>
              </w:rPr>
              <w:t> </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17945BDF" w14:textId="7B0187C8" w:rsidR="009C4140" w:rsidRPr="00AB7068" w:rsidRDefault="002F6B2C"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Pajisje, instrumente pune për MZSH-në</w:t>
            </w:r>
          </w:p>
        </w:tc>
        <w:tc>
          <w:tcPr>
            <w:tcW w:w="1262" w:type="dxa"/>
            <w:tcBorders>
              <w:top w:val="nil"/>
              <w:left w:val="nil"/>
              <w:bottom w:val="single" w:sz="4" w:space="0" w:color="auto"/>
              <w:right w:val="single" w:sz="4" w:space="0" w:color="auto"/>
            </w:tcBorders>
            <w:shd w:val="clear" w:color="auto" w:fill="auto"/>
            <w:noWrap/>
            <w:vAlign w:val="bottom"/>
            <w:hideMark/>
          </w:tcPr>
          <w:p w14:paraId="319529AB"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single" w:sz="4" w:space="0" w:color="auto"/>
              <w:right w:val="single" w:sz="4" w:space="0" w:color="auto"/>
            </w:tcBorders>
            <w:shd w:val="clear" w:color="auto" w:fill="auto"/>
            <w:noWrap/>
            <w:vAlign w:val="bottom"/>
            <w:hideMark/>
          </w:tcPr>
          <w:p w14:paraId="426C4CAE"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Burimet e veta</w:t>
            </w:r>
          </w:p>
        </w:tc>
        <w:tc>
          <w:tcPr>
            <w:tcW w:w="1262" w:type="dxa"/>
            <w:tcBorders>
              <w:top w:val="nil"/>
              <w:left w:val="nil"/>
              <w:bottom w:val="single" w:sz="4" w:space="0" w:color="auto"/>
              <w:right w:val="single" w:sz="4" w:space="0" w:color="auto"/>
            </w:tcBorders>
            <w:shd w:val="clear" w:color="auto" w:fill="auto"/>
            <w:noWrap/>
            <w:vAlign w:val="bottom"/>
            <w:hideMark/>
          </w:tcPr>
          <w:p w14:paraId="4FC67498" w14:textId="77777777" w:rsidR="009C4140" w:rsidRPr="00AB7068" w:rsidRDefault="009C4140" w:rsidP="00AB7068">
            <w:pPr>
              <w:tabs>
                <w:tab w:val="left" w:pos="360"/>
              </w:tabs>
              <w:spacing w:after="0" w:line="240" w:lineRule="auto"/>
              <w:jc w:val="right"/>
              <w:rPr>
                <w:rFonts w:ascii="Calibri" w:eastAsia="Times New Roman" w:hAnsi="Calibri" w:cs="Calibri"/>
                <w:sz w:val="20"/>
                <w:szCs w:val="20"/>
              </w:rPr>
            </w:pPr>
            <w:r w:rsidRPr="00AB7068">
              <w:rPr>
                <w:rFonts w:ascii="Calibri" w:eastAsia="Times New Roman" w:hAnsi="Calibri" w:cs="Calibri"/>
                <w:sz w:val="20"/>
                <w:szCs w:val="20"/>
              </w:rPr>
              <w:t>2022</w:t>
            </w:r>
          </w:p>
        </w:tc>
        <w:tc>
          <w:tcPr>
            <w:tcW w:w="1262" w:type="dxa"/>
            <w:tcBorders>
              <w:top w:val="nil"/>
              <w:left w:val="nil"/>
              <w:bottom w:val="single" w:sz="4" w:space="0" w:color="auto"/>
              <w:right w:val="single" w:sz="4" w:space="0" w:color="auto"/>
            </w:tcBorders>
            <w:shd w:val="clear" w:color="auto" w:fill="auto"/>
            <w:noWrap/>
            <w:vAlign w:val="bottom"/>
            <w:hideMark/>
          </w:tcPr>
          <w:p w14:paraId="0B73CCB4" w14:textId="77777777" w:rsidR="009C4140" w:rsidRPr="00AB7068" w:rsidRDefault="009C4140" w:rsidP="00AB7068">
            <w:pPr>
              <w:tabs>
                <w:tab w:val="left" w:pos="360"/>
              </w:tabs>
              <w:spacing w:after="0" w:line="240" w:lineRule="auto"/>
              <w:jc w:val="right"/>
              <w:rPr>
                <w:rFonts w:ascii="Calibri" w:eastAsia="Times New Roman" w:hAnsi="Calibri" w:cs="Calibri"/>
                <w:sz w:val="20"/>
                <w:szCs w:val="20"/>
              </w:rPr>
            </w:pPr>
            <w:r w:rsidRPr="00AB7068">
              <w:rPr>
                <w:rFonts w:ascii="Calibri" w:eastAsia="Times New Roman" w:hAnsi="Calibri" w:cs="Calibri"/>
                <w:sz w:val="20"/>
                <w:szCs w:val="20"/>
              </w:rPr>
              <w:t>2022</w:t>
            </w:r>
          </w:p>
        </w:tc>
        <w:tc>
          <w:tcPr>
            <w:tcW w:w="1262" w:type="dxa"/>
            <w:tcBorders>
              <w:top w:val="nil"/>
              <w:left w:val="nil"/>
              <w:bottom w:val="single" w:sz="4" w:space="0" w:color="auto"/>
              <w:right w:val="single" w:sz="4" w:space="0" w:color="auto"/>
            </w:tcBorders>
            <w:shd w:val="clear" w:color="auto" w:fill="auto"/>
            <w:noWrap/>
            <w:vAlign w:val="bottom"/>
            <w:hideMark/>
          </w:tcPr>
          <w:p w14:paraId="7480D4ED" w14:textId="77777777" w:rsidR="009C4140" w:rsidRPr="00AB7068" w:rsidRDefault="009C4140" w:rsidP="00AB7068">
            <w:pPr>
              <w:tabs>
                <w:tab w:val="left" w:pos="360"/>
              </w:tabs>
              <w:spacing w:after="0" w:line="240" w:lineRule="auto"/>
              <w:jc w:val="right"/>
              <w:rPr>
                <w:rFonts w:ascii="Calibri" w:eastAsia="Times New Roman" w:hAnsi="Calibri" w:cs="Calibri"/>
                <w:sz w:val="20"/>
                <w:szCs w:val="20"/>
              </w:rPr>
            </w:pPr>
            <w:r w:rsidRPr="00AB7068">
              <w:rPr>
                <w:rFonts w:ascii="Calibri" w:eastAsia="Times New Roman" w:hAnsi="Calibri" w:cs="Calibri"/>
                <w:sz w:val="20"/>
                <w:szCs w:val="20"/>
              </w:rPr>
              <w:t>1,000</w:t>
            </w:r>
          </w:p>
        </w:tc>
        <w:tc>
          <w:tcPr>
            <w:tcW w:w="1262" w:type="dxa"/>
            <w:tcBorders>
              <w:top w:val="nil"/>
              <w:left w:val="nil"/>
              <w:bottom w:val="single" w:sz="4" w:space="0" w:color="auto"/>
              <w:right w:val="single" w:sz="4" w:space="0" w:color="auto"/>
            </w:tcBorders>
            <w:shd w:val="clear" w:color="auto" w:fill="auto"/>
            <w:noWrap/>
            <w:vAlign w:val="bottom"/>
            <w:hideMark/>
          </w:tcPr>
          <w:p w14:paraId="0D758981" w14:textId="77777777" w:rsidR="009C4140" w:rsidRPr="00AB7068" w:rsidRDefault="009C4140" w:rsidP="00AB7068">
            <w:pPr>
              <w:tabs>
                <w:tab w:val="left" w:pos="360"/>
              </w:tabs>
              <w:spacing w:after="0" w:line="240" w:lineRule="auto"/>
              <w:jc w:val="right"/>
              <w:rPr>
                <w:rFonts w:ascii="Calibri" w:eastAsia="Times New Roman" w:hAnsi="Calibri" w:cs="Calibri"/>
                <w:sz w:val="20"/>
                <w:szCs w:val="20"/>
              </w:rPr>
            </w:pPr>
            <w:r w:rsidRPr="00AB7068">
              <w:rPr>
                <w:rFonts w:ascii="Calibri" w:eastAsia="Times New Roman" w:hAnsi="Calibri" w:cs="Calibri"/>
                <w:sz w:val="20"/>
                <w:szCs w:val="20"/>
              </w:rPr>
              <w:t>0</w:t>
            </w:r>
          </w:p>
        </w:tc>
        <w:tc>
          <w:tcPr>
            <w:tcW w:w="236" w:type="dxa"/>
            <w:tcBorders>
              <w:top w:val="nil"/>
              <w:left w:val="nil"/>
              <w:bottom w:val="nil"/>
              <w:right w:val="nil"/>
            </w:tcBorders>
            <w:shd w:val="clear" w:color="000000" w:fill="FCE4D6"/>
            <w:noWrap/>
            <w:vAlign w:val="center"/>
            <w:hideMark/>
          </w:tcPr>
          <w:p w14:paraId="7128C1A6"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r>
      <w:tr w:rsidR="00AB7068" w:rsidRPr="00AB7068" w14:paraId="0CB863C4" w14:textId="77777777" w:rsidTr="00296F81">
        <w:trPr>
          <w:trHeight w:val="61"/>
        </w:trPr>
        <w:tc>
          <w:tcPr>
            <w:tcW w:w="262" w:type="dxa"/>
            <w:tcBorders>
              <w:top w:val="nil"/>
              <w:left w:val="nil"/>
              <w:bottom w:val="nil"/>
              <w:right w:val="nil"/>
            </w:tcBorders>
            <w:shd w:val="clear" w:color="000000" w:fill="FCE4D6"/>
            <w:noWrap/>
            <w:vAlign w:val="center"/>
            <w:hideMark/>
          </w:tcPr>
          <w:p w14:paraId="02777A65"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865" w:type="dxa"/>
            <w:tcBorders>
              <w:top w:val="single" w:sz="4" w:space="0" w:color="auto"/>
              <w:left w:val="single" w:sz="8" w:space="0" w:color="auto"/>
              <w:bottom w:val="single" w:sz="8" w:space="0" w:color="auto"/>
              <w:right w:val="single" w:sz="4" w:space="0" w:color="auto"/>
            </w:tcBorders>
            <w:shd w:val="clear" w:color="auto" w:fill="auto"/>
            <w:noWrap/>
            <w:hideMark/>
          </w:tcPr>
          <w:p w14:paraId="3C9F1669" w14:textId="77777777" w:rsidR="009C4140" w:rsidRPr="00AB7068" w:rsidRDefault="009C4140" w:rsidP="00E64CFB">
            <w:pPr>
              <w:tabs>
                <w:tab w:val="left" w:pos="360"/>
              </w:tabs>
              <w:spacing w:after="0" w:line="240" w:lineRule="auto"/>
              <w:jc w:val="both"/>
              <w:rPr>
                <w:rFonts w:ascii="Calibri" w:eastAsia="Times New Roman" w:hAnsi="Calibri" w:cs="Calibri"/>
                <w:b/>
                <w:bCs/>
                <w:sz w:val="18"/>
                <w:szCs w:val="18"/>
              </w:rPr>
            </w:pPr>
            <w:r w:rsidRPr="00AB7068">
              <w:rPr>
                <w:rFonts w:ascii="Calibri" w:eastAsia="Times New Roman" w:hAnsi="Calibri" w:cs="Calibri"/>
                <w:b/>
                <w:bCs/>
                <w:sz w:val="18"/>
                <w:szCs w:val="18"/>
              </w:rPr>
              <w:t> </w:t>
            </w:r>
          </w:p>
        </w:tc>
        <w:tc>
          <w:tcPr>
            <w:tcW w:w="1816" w:type="dxa"/>
            <w:tcBorders>
              <w:top w:val="nil"/>
              <w:left w:val="nil"/>
              <w:bottom w:val="single" w:sz="8" w:space="0" w:color="auto"/>
              <w:right w:val="single" w:sz="4" w:space="0" w:color="auto"/>
            </w:tcBorders>
            <w:shd w:val="clear" w:color="auto" w:fill="auto"/>
            <w:noWrap/>
            <w:vAlign w:val="bottom"/>
            <w:hideMark/>
          </w:tcPr>
          <w:p w14:paraId="3E2B89F2" w14:textId="77777777" w:rsidR="009C4140" w:rsidRPr="00AB7068" w:rsidRDefault="009C4140" w:rsidP="00E64CFB">
            <w:pPr>
              <w:tabs>
                <w:tab w:val="left" w:pos="360"/>
              </w:tabs>
              <w:spacing w:after="0" w:line="240" w:lineRule="auto"/>
              <w:ind w:firstLineChars="500" w:firstLine="1000"/>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single" w:sz="8" w:space="0" w:color="auto"/>
              <w:right w:val="single" w:sz="4" w:space="0" w:color="auto"/>
            </w:tcBorders>
            <w:shd w:val="clear" w:color="auto" w:fill="auto"/>
            <w:noWrap/>
            <w:vAlign w:val="bottom"/>
            <w:hideMark/>
          </w:tcPr>
          <w:p w14:paraId="2757E48E" w14:textId="77777777" w:rsidR="009C4140" w:rsidRPr="00AB7068" w:rsidRDefault="009C4140" w:rsidP="00E64CFB">
            <w:pPr>
              <w:tabs>
                <w:tab w:val="left" w:pos="360"/>
              </w:tabs>
              <w:spacing w:after="0" w:line="240" w:lineRule="auto"/>
              <w:ind w:firstLineChars="500" w:firstLine="1000"/>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single" w:sz="8" w:space="0" w:color="auto"/>
              <w:right w:val="single" w:sz="4" w:space="0" w:color="auto"/>
            </w:tcBorders>
            <w:shd w:val="clear" w:color="auto" w:fill="auto"/>
            <w:noWrap/>
            <w:vAlign w:val="bottom"/>
            <w:hideMark/>
          </w:tcPr>
          <w:p w14:paraId="71E7D4AE" w14:textId="77777777" w:rsidR="009C4140" w:rsidRPr="00AB7068" w:rsidRDefault="009C4140" w:rsidP="00E64CFB">
            <w:pPr>
              <w:tabs>
                <w:tab w:val="left" w:pos="360"/>
              </w:tabs>
              <w:spacing w:after="0" w:line="240" w:lineRule="auto"/>
              <w:ind w:firstLineChars="500" w:firstLine="1000"/>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single" w:sz="8" w:space="0" w:color="auto"/>
              <w:right w:val="single" w:sz="4" w:space="0" w:color="auto"/>
            </w:tcBorders>
            <w:shd w:val="clear" w:color="auto" w:fill="auto"/>
            <w:noWrap/>
            <w:vAlign w:val="bottom"/>
            <w:hideMark/>
          </w:tcPr>
          <w:p w14:paraId="65D700C8" w14:textId="77777777" w:rsidR="009C4140" w:rsidRPr="00AB7068" w:rsidRDefault="009C4140" w:rsidP="00E64CFB">
            <w:pPr>
              <w:tabs>
                <w:tab w:val="left" w:pos="360"/>
              </w:tabs>
              <w:spacing w:after="0" w:line="240" w:lineRule="auto"/>
              <w:ind w:firstLineChars="500" w:firstLine="1000"/>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single" w:sz="8" w:space="0" w:color="auto"/>
              <w:right w:val="single" w:sz="4" w:space="0" w:color="auto"/>
            </w:tcBorders>
            <w:shd w:val="clear" w:color="auto" w:fill="auto"/>
            <w:noWrap/>
            <w:vAlign w:val="bottom"/>
            <w:hideMark/>
          </w:tcPr>
          <w:p w14:paraId="0445F651" w14:textId="77777777" w:rsidR="009C4140" w:rsidRPr="00AB7068" w:rsidRDefault="009C4140" w:rsidP="00E64CFB">
            <w:pPr>
              <w:tabs>
                <w:tab w:val="left" w:pos="360"/>
              </w:tabs>
              <w:spacing w:after="0" w:line="240" w:lineRule="auto"/>
              <w:ind w:firstLineChars="500" w:firstLine="1000"/>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single" w:sz="8" w:space="0" w:color="auto"/>
              <w:right w:val="single" w:sz="4" w:space="0" w:color="auto"/>
            </w:tcBorders>
            <w:shd w:val="clear" w:color="auto" w:fill="auto"/>
            <w:noWrap/>
            <w:vAlign w:val="bottom"/>
            <w:hideMark/>
          </w:tcPr>
          <w:p w14:paraId="0B0725FF" w14:textId="77777777" w:rsidR="009C4140" w:rsidRPr="00AB7068" w:rsidRDefault="009C4140" w:rsidP="00E64CFB">
            <w:pPr>
              <w:tabs>
                <w:tab w:val="left" w:pos="360"/>
              </w:tabs>
              <w:spacing w:after="0" w:line="240" w:lineRule="auto"/>
              <w:ind w:firstLineChars="500" w:firstLine="1000"/>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single" w:sz="8" w:space="0" w:color="auto"/>
              <w:right w:val="single" w:sz="4" w:space="0" w:color="auto"/>
            </w:tcBorders>
            <w:shd w:val="clear" w:color="auto" w:fill="auto"/>
            <w:noWrap/>
            <w:vAlign w:val="bottom"/>
            <w:hideMark/>
          </w:tcPr>
          <w:p w14:paraId="2C494D54" w14:textId="77777777" w:rsidR="009C4140" w:rsidRPr="00AB7068" w:rsidRDefault="009C4140" w:rsidP="00E64CFB">
            <w:pPr>
              <w:tabs>
                <w:tab w:val="left" w:pos="360"/>
              </w:tabs>
              <w:spacing w:after="0" w:line="240" w:lineRule="auto"/>
              <w:ind w:firstLineChars="500" w:firstLine="1000"/>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236" w:type="dxa"/>
            <w:tcBorders>
              <w:top w:val="nil"/>
              <w:left w:val="nil"/>
              <w:bottom w:val="nil"/>
              <w:right w:val="nil"/>
            </w:tcBorders>
            <w:shd w:val="clear" w:color="000000" w:fill="FCE4D6"/>
            <w:noWrap/>
            <w:vAlign w:val="center"/>
            <w:hideMark/>
          </w:tcPr>
          <w:p w14:paraId="13285102"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r>
      <w:tr w:rsidR="00AB7068" w:rsidRPr="00AB7068" w14:paraId="6B99720B" w14:textId="77777777" w:rsidTr="00296F81">
        <w:trPr>
          <w:trHeight w:val="34"/>
        </w:trPr>
        <w:tc>
          <w:tcPr>
            <w:tcW w:w="262" w:type="dxa"/>
            <w:tcBorders>
              <w:top w:val="nil"/>
              <w:left w:val="nil"/>
              <w:bottom w:val="nil"/>
              <w:right w:val="nil"/>
            </w:tcBorders>
            <w:shd w:val="clear" w:color="000000" w:fill="FCE4D6"/>
            <w:noWrap/>
            <w:vAlign w:val="center"/>
            <w:hideMark/>
          </w:tcPr>
          <w:p w14:paraId="18D805DC"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865" w:type="dxa"/>
            <w:tcBorders>
              <w:top w:val="nil"/>
              <w:left w:val="nil"/>
              <w:bottom w:val="nil"/>
              <w:right w:val="nil"/>
            </w:tcBorders>
            <w:shd w:val="clear" w:color="000000" w:fill="FCE4D6"/>
            <w:noWrap/>
            <w:vAlign w:val="center"/>
            <w:hideMark/>
          </w:tcPr>
          <w:p w14:paraId="3265907B" w14:textId="77777777" w:rsidR="009C4140" w:rsidRPr="00AB7068" w:rsidRDefault="009C4140" w:rsidP="00E64CFB">
            <w:pPr>
              <w:tabs>
                <w:tab w:val="left" w:pos="360"/>
              </w:tabs>
              <w:spacing w:after="0" w:line="240" w:lineRule="auto"/>
              <w:jc w:val="both"/>
              <w:rPr>
                <w:rFonts w:ascii="Calibri" w:eastAsia="Times New Roman" w:hAnsi="Calibri" w:cs="Calibri"/>
                <w:sz w:val="18"/>
                <w:szCs w:val="18"/>
              </w:rPr>
            </w:pPr>
            <w:r w:rsidRPr="00AB7068">
              <w:rPr>
                <w:rFonts w:ascii="Calibri" w:eastAsia="Times New Roman" w:hAnsi="Calibri" w:cs="Calibri"/>
                <w:sz w:val="18"/>
                <w:szCs w:val="18"/>
              </w:rPr>
              <w:t> </w:t>
            </w:r>
          </w:p>
        </w:tc>
        <w:tc>
          <w:tcPr>
            <w:tcW w:w="1816" w:type="dxa"/>
            <w:tcBorders>
              <w:top w:val="nil"/>
              <w:left w:val="nil"/>
              <w:bottom w:val="nil"/>
              <w:right w:val="nil"/>
            </w:tcBorders>
            <w:shd w:val="clear" w:color="000000" w:fill="FCE4D6"/>
            <w:noWrap/>
            <w:vAlign w:val="center"/>
            <w:hideMark/>
          </w:tcPr>
          <w:p w14:paraId="7D648410"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142B61A9"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5F4E5002"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5A603EBB"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39537C40"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52D287CE"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1262" w:type="dxa"/>
            <w:tcBorders>
              <w:top w:val="nil"/>
              <w:left w:val="nil"/>
              <w:bottom w:val="nil"/>
              <w:right w:val="nil"/>
            </w:tcBorders>
            <w:shd w:val="clear" w:color="000000" w:fill="FCE4D6"/>
            <w:noWrap/>
            <w:vAlign w:val="center"/>
            <w:hideMark/>
          </w:tcPr>
          <w:p w14:paraId="71B0BA88"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c>
          <w:tcPr>
            <w:tcW w:w="236" w:type="dxa"/>
            <w:tcBorders>
              <w:top w:val="nil"/>
              <w:left w:val="nil"/>
              <w:bottom w:val="nil"/>
              <w:right w:val="nil"/>
            </w:tcBorders>
            <w:shd w:val="clear" w:color="000000" w:fill="FCE4D6"/>
            <w:noWrap/>
            <w:vAlign w:val="center"/>
            <w:hideMark/>
          </w:tcPr>
          <w:p w14:paraId="23F0E54D" w14:textId="77777777" w:rsidR="009C4140" w:rsidRPr="00AB7068" w:rsidRDefault="009C4140" w:rsidP="00E64CFB">
            <w:pPr>
              <w:tabs>
                <w:tab w:val="left" w:pos="360"/>
              </w:tabs>
              <w:spacing w:after="0" w:line="240" w:lineRule="auto"/>
              <w:jc w:val="both"/>
              <w:rPr>
                <w:rFonts w:ascii="Calibri" w:eastAsia="Times New Roman" w:hAnsi="Calibri" w:cs="Calibri"/>
                <w:sz w:val="20"/>
                <w:szCs w:val="20"/>
              </w:rPr>
            </w:pPr>
            <w:r w:rsidRPr="00AB7068">
              <w:rPr>
                <w:rFonts w:ascii="Calibri" w:eastAsia="Times New Roman" w:hAnsi="Calibri" w:cs="Calibri"/>
                <w:sz w:val="20"/>
                <w:szCs w:val="20"/>
              </w:rPr>
              <w:t> </w:t>
            </w:r>
          </w:p>
        </w:tc>
      </w:tr>
    </w:tbl>
    <w:p w14:paraId="51811E23" w14:textId="2C7E12A5" w:rsidR="004020D8" w:rsidRPr="00085FB8" w:rsidRDefault="004020D8" w:rsidP="00E64CFB">
      <w:pPr>
        <w:tabs>
          <w:tab w:val="left" w:pos="360"/>
        </w:tabs>
        <w:jc w:val="both"/>
        <w:rPr>
          <w:rFonts w:ascii="Times New Roman" w:hAnsi="Times New Roman" w:cs="Times New Roman"/>
          <w:color w:val="FF0000"/>
          <w:lang w:val="sq-AL"/>
        </w:rPr>
      </w:pPr>
    </w:p>
    <w:p w14:paraId="2174E390" w14:textId="5B28A079" w:rsidR="003F21F9" w:rsidRPr="00134406" w:rsidRDefault="003F21F9" w:rsidP="00E64CFB">
      <w:pPr>
        <w:tabs>
          <w:tab w:val="left" w:pos="360"/>
        </w:tabs>
        <w:jc w:val="both"/>
        <w:rPr>
          <w:rFonts w:ascii="Times New Roman" w:hAnsi="Times New Roman" w:cs="Times New Roman"/>
        </w:rPr>
      </w:pPr>
      <w:r w:rsidRPr="00134406">
        <w:rPr>
          <w:rFonts w:ascii="Times New Roman" w:hAnsi="Times New Roman" w:cs="Times New Roman"/>
        </w:rPr>
        <w:t>Në</w:t>
      </w:r>
      <w:r w:rsidRPr="00134406">
        <w:rPr>
          <w:rFonts w:ascii="Times New Roman" w:hAnsi="Times New Roman" w:cs="Times New Roman"/>
          <w:spacing w:val="-1"/>
        </w:rPr>
        <w:t xml:space="preserve"> </w:t>
      </w:r>
      <w:r w:rsidRPr="00134406">
        <w:rPr>
          <w:rFonts w:ascii="Times New Roman" w:hAnsi="Times New Roman" w:cs="Times New Roman"/>
        </w:rPr>
        <w:t>këtë program</w:t>
      </w:r>
      <w:r w:rsidRPr="00134406">
        <w:rPr>
          <w:rFonts w:ascii="Times New Roman" w:hAnsi="Times New Roman" w:cs="Times New Roman"/>
          <w:spacing w:val="-8"/>
        </w:rPr>
        <w:t xml:space="preserve"> </w:t>
      </w:r>
      <w:r w:rsidRPr="00134406">
        <w:rPr>
          <w:rFonts w:ascii="Times New Roman" w:hAnsi="Times New Roman" w:cs="Times New Roman"/>
        </w:rPr>
        <w:t>përfshihen</w:t>
      </w:r>
      <w:r w:rsidRPr="00134406">
        <w:rPr>
          <w:rFonts w:ascii="Times New Roman" w:hAnsi="Times New Roman" w:cs="Times New Roman"/>
          <w:spacing w:val="-3"/>
        </w:rPr>
        <w:t xml:space="preserve"> </w:t>
      </w:r>
      <w:r w:rsidRPr="00134406">
        <w:rPr>
          <w:rFonts w:ascii="Times New Roman" w:hAnsi="Times New Roman" w:cs="Times New Roman"/>
        </w:rPr>
        <w:t>2</w:t>
      </w:r>
      <w:r w:rsidRPr="00134406">
        <w:rPr>
          <w:rFonts w:ascii="Times New Roman" w:hAnsi="Times New Roman" w:cs="Times New Roman"/>
          <w:spacing w:val="1"/>
        </w:rPr>
        <w:t xml:space="preserve"> </w:t>
      </w:r>
      <w:proofErr w:type="gramStart"/>
      <w:r w:rsidRPr="00134406">
        <w:rPr>
          <w:rFonts w:ascii="Times New Roman" w:hAnsi="Times New Roman" w:cs="Times New Roman"/>
        </w:rPr>
        <w:t>projekte</w:t>
      </w:r>
      <w:r w:rsidRPr="00134406">
        <w:rPr>
          <w:rFonts w:ascii="Times New Roman" w:hAnsi="Times New Roman" w:cs="Times New Roman"/>
          <w:spacing w:val="5"/>
        </w:rPr>
        <w:t xml:space="preserve"> </w:t>
      </w:r>
      <w:r w:rsidRPr="00134406">
        <w:rPr>
          <w:rFonts w:ascii="Times New Roman" w:hAnsi="Times New Roman" w:cs="Times New Roman"/>
        </w:rPr>
        <w:t>:</w:t>
      </w:r>
      <w:proofErr w:type="gramEnd"/>
    </w:p>
    <w:p w14:paraId="40A12AC8" w14:textId="77777777" w:rsidR="00440BBA" w:rsidRPr="00134406" w:rsidRDefault="00440BBA" w:rsidP="00E64CFB">
      <w:pPr>
        <w:tabs>
          <w:tab w:val="left" w:pos="360"/>
        </w:tabs>
        <w:jc w:val="both"/>
        <w:rPr>
          <w:rFonts w:ascii="Times New Roman" w:hAnsi="Times New Roman" w:cs="Times New Roman"/>
        </w:rPr>
      </w:pPr>
    </w:p>
    <w:p w14:paraId="1C4ADC9D" w14:textId="12C5642E" w:rsidR="003F21F9" w:rsidRPr="00134406" w:rsidRDefault="003F21F9" w:rsidP="00E64CFB">
      <w:pPr>
        <w:tabs>
          <w:tab w:val="left" w:pos="360"/>
        </w:tabs>
        <w:jc w:val="both"/>
        <w:rPr>
          <w:rFonts w:ascii="Times New Roman" w:hAnsi="Times New Roman" w:cs="Times New Roman"/>
        </w:rPr>
      </w:pPr>
      <w:r w:rsidRPr="00134406">
        <w:rPr>
          <w:rFonts w:ascii="Times New Roman" w:hAnsi="Times New Roman" w:cs="Times New Roman"/>
        </w:rPr>
        <w:t xml:space="preserve">1 </w:t>
      </w:r>
      <w:r w:rsidR="001F2220" w:rsidRPr="00134406">
        <w:rPr>
          <w:rFonts w:ascii="Times New Roman" w:hAnsi="Times New Roman" w:cs="Times New Roman"/>
        </w:rPr>
        <w:t>Projekti “FIRE PREP</w:t>
      </w:r>
      <w:proofErr w:type="gramStart"/>
      <w:r w:rsidR="001F2220" w:rsidRPr="00134406">
        <w:rPr>
          <w:rFonts w:ascii="Times New Roman" w:hAnsi="Times New Roman" w:cs="Times New Roman"/>
        </w:rPr>
        <w:t>” ,</w:t>
      </w:r>
      <w:proofErr w:type="gramEnd"/>
      <w:r w:rsidR="00B66F9C" w:rsidRPr="00134406">
        <w:rPr>
          <w:rFonts w:ascii="Times New Roman" w:hAnsi="Times New Roman" w:cs="Times New Roman"/>
        </w:rPr>
        <w:t xml:space="preserve"> </w:t>
      </w:r>
      <w:r w:rsidRPr="00134406">
        <w:rPr>
          <w:rFonts w:ascii="Times New Roman" w:hAnsi="Times New Roman" w:cs="Times New Roman"/>
        </w:rPr>
        <w:t>Kosto lokale, TVSH për projektin me financim të huaj FIRE PREP”</w:t>
      </w:r>
    </w:p>
    <w:p w14:paraId="7EFE2994" w14:textId="77777777" w:rsidR="003F21F9" w:rsidRPr="00134406" w:rsidRDefault="003F21F9" w:rsidP="00E64CFB">
      <w:pPr>
        <w:tabs>
          <w:tab w:val="left" w:pos="360"/>
        </w:tabs>
        <w:jc w:val="both"/>
        <w:rPr>
          <w:rFonts w:ascii="Times New Roman" w:hAnsi="Times New Roman" w:cs="Times New Roman"/>
        </w:rPr>
      </w:pPr>
      <w:r w:rsidRPr="00134406">
        <w:rPr>
          <w:rFonts w:ascii="Times New Roman" w:hAnsi="Times New Roman" w:cs="Times New Roman"/>
        </w:rPr>
        <w:lastRenderedPageBreak/>
        <w:t xml:space="preserve">Projekti konsiston në: Rikonstruksionin e godinës së MZSH-së, Blerjen e pajisjeve të zyrës për MZSH-në, dhe Blerje mjet zjarrfikës. Viti i fillimit të projektit 2020 dhe viti i përfundimit 2021. </w:t>
      </w:r>
    </w:p>
    <w:p w14:paraId="5B0012D6" w14:textId="072B558A" w:rsidR="00D67362" w:rsidRPr="00134406" w:rsidRDefault="00D67362" w:rsidP="00E64CFB">
      <w:pPr>
        <w:tabs>
          <w:tab w:val="left" w:pos="360"/>
        </w:tabs>
        <w:jc w:val="both"/>
        <w:rPr>
          <w:rFonts w:ascii="Times New Roman" w:hAnsi="Times New Roman" w:cs="Times New Roman"/>
        </w:rPr>
      </w:pPr>
      <w:r w:rsidRPr="00134406">
        <w:rPr>
          <w:rFonts w:ascii="Times New Roman" w:hAnsi="Times New Roman" w:cs="Times New Roman"/>
        </w:rPr>
        <w:t xml:space="preserve">Vera totale e projektit </w:t>
      </w:r>
      <w:r w:rsidR="00C03CAB" w:rsidRPr="00134406">
        <w:rPr>
          <w:rFonts w:ascii="Times New Roman" w:hAnsi="Times New Roman" w:cs="Times New Roman"/>
        </w:rPr>
        <w:t>ë</w:t>
      </w:r>
      <w:r w:rsidRPr="00134406">
        <w:rPr>
          <w:rFonts w:ascii="Times New Roman" w:hAnsi="Times New Roman" w:cs="Times New Roman"/>
        </w:rPr>
        <w:t>sht</w:t>
      </w:r>
      <w:r w:rsidR="00C03CAB" w:rsidRPr="00134406">
        <w:rPr>
          <w:rFonts w:ascii="Times New Roman" w:hAnsi="Times New Roman" w:cs="Times New Roman"/>
        </w:rPr>
        <w:t>ë</w:t>
      </w:r>
      <w:r w:rsidRPr="00134406">
        <w:rPr>
          <w:rFonts w:ascii="Times New Roman" w:hAnsi="Times New Roman" w:cs="Times New Roman"/>
        </w:rPr>
        <w:t xml:space="preserve"> 102,129 mij</w:t>
      </w:r>
      <w:r w:rsidR="00C03CAB" w:rsidRPr="00134406">
        <w:rPr>
          <w:rFonts w:ascii="Times New Roman" w:hAnsi="Times New Roman" w:cs="Times New Roman"/>
        </w:rPr>
        <w:t>ë</w:t>
      </w:r>
      <w:r w:rsidRPr="00134406">
        <w:rPr>
          <w:rFonts w:ascii="Times New Roman" w:hAnsi="Times New Roman" w:cs="Times New Roman"/>
        </w:rPr>
        <w:t xml:space="preserve"> Lek</w:t>
      </w:r>
      <w:r w:rsidR="00C03CAB" w:rsidRPr="00134406">
        <w:rPr>
          <w:rFonts w:ascii="Times New Roman" w:hAnsi="Times New Roman" w:cs="Times New Roman"/>
        </w:rPr>
        <w:t>ë</w:t>
      </w:r>
      <w:r w:rsidRPr="00134406">
        <w:rPr>
          <w:rFonts w:ascii="Times New Roman" w:hAnsi="Times New Roman" w:cs="Times New Roman"/>
        </w:rPr>
        <w:t>.</w:t>
      </w:r>
    </w:p>
    <w:p w14:paraId="66CA6E05" w14:textId="08C463AB" w:rsidR="0024008B" w:rsidRPr="00134406" w:rsidRDefault="00134406" w:rsidP="00E64CFB">
      <w:pPr>
        <w:tabs>
          <w:tab w:val="left" w:pos="360"/>
        </w:tabs>
        <w:jc w:val="both"/>
        <w:rPr>
          <w:rFonts w:ascii="Times New Roman" w:hAnsi="Times New Roman" w:cs="Times New Roman"/>
        </w:rPr>
      </w:pPr>
      <w:r>
        <w:rPr>
          <w:rFonts w:ascii="Times New Roman" w:hAnsi="Times New Roman" w:cs="Times New Roman"/>
        </w:rPr>
        <w:t>A</w:t>
      </w:r>
      <w:r w:rsidR="003F21F9" w:rsidRPr="00134406">
        <w:rPr>
          <w:rFonts w:ascii="Times New Roman" w:hAnsi="Times New Roman" w:cs="Times New Roman"/>
        </w:rPr>
        <w:t xml:space="preserve">ktivitetet e këtij projekti financohen nga fondet e Bashkimit Europian, përveç </w:t>
      </w:r>
      <w:r w:rsidR="00D67362" w:rsidRPr="00134406">
        <w:rPr>
          <w:rFonts w:ascii="Times New Roman" w:hAnsi="Times New Roman" w:cs="Times New Roman"/>
        </w:rPr>
        <w:t>bashk</w:t>
      </w:r>
      <w:r w:rsidR="00C03CAB" w:rsidRPr="00134406">
        <w:rPr>
          <w:rFonts w:ascii="Times New Roman" w:hAnsi="Times New Roman" w:cs="Times New Roman"/>
        </w:rPr>
        <w:t>ë</w:t>
      </w:r>
      <w:r w:rsidR="00D67362" w:rsidRPr="00134406">
        <w:rPr>
          <w:rFonts w:ascii="Times New Roman" w:hAnsi="Times New Roman" w:cs="Times New Roman"/>
        </w:rPr>
        <w:t>financimit p</w:t>
      </w:r>
      <w:r w:rsidR="00C03CAB" w:rsidRPr="00134406">
        <w:rPr>
          <w:rFonts w:ascii="Times New Roman" w:hAnsi="Times New Roman" w:cs="Times New Roman"/>
        </w:rPr>
        <w:t>ë</w:t>
      </w:r>
      <w:r w:rsidR="00D67362" w:rsidRPr="00134406">
        <w:rPr>
          <w:rFonts w:ascii="Times New Roman" w:hAnsi="Times New Roman" w:cs="Times New Roman"/>
        </w:rPr>
        <w:t xml:space="preserve">r kostot </w:t>
      </w:r>
      <w:proofErr w:type="gramStart"/>
      <w:r w:rsidR="00D67362" w:rsidRPr="00134406">
        <w:rPr>
          <w:rFonts w:ascii="Times New Roman" w:hAnsi="Times New Roman" w:cs="Times New Roman"/>
        </w:rPr>
        <w:t>lokale ,</w:t>
      </w:r>
      <w:r w:rsidR="003F21F9" w:rsidRPr="00134406">
        <w:rPr>
          <w:rFonts w:ascii="Times New Roman" w:hAnsi="Times New Roman" w:cs="Times New Roman"/>
        </w:rPr>
        <w:t>vlerës</w:t>
      </w:r>
      <w:proofErr w:type="gramEnd"/>
      <w:r w:rsidR="003F21F9" w:rsidRPr="00134406">
        <w:rPr>
          <w:rFonts w:ascii="Times New Roman" w:hAnsi="Times New Roman" w:cs="Times New Roman"/>
        </w:rPr>
        <w:t xml:space="preserve"> së TVSH-së, e cila përballohet nga buxheti i bashkisë. </w:t>
      </w:r>
    </w:p>
    <w:p w14:paraId="778E1BF5" w14:textId="4FA55962" w:rsidR="003F21F9" w:rsidRPr="00134406" w:rsidRDefault="0024008B" w:rsidP="00E64CFB">
      <w:pPr>
        <w:tabs>
          <w:tab w:val="left" w:pos="360"/>
        </w:tabs>
        <w:jc w:val="both"/>
        <w:rPr>
          <w:rFonts w:ascii="Times New Roman" w:hAnsi="Times New Roman" w:cs="Times New Roman"/>
        </w:rPr>
      </w:pPr>
      <w:r w:rsidRPr="00134406">
        <w:rPr>
          <w:rFonts w:ascii="Times New Roman" w:hAnsi="Times New Roman" w:cs="Times New Roman"/>
        </w:rPr>
        <w:t>N</w:t>
      </w:r>
      <w:r w:rsidR="00C03CAB" w:rsidRPr="00134406">
        <w:rPr>
          <w:rFonts w:ascii="Times New Roman" w:hAnsi="Times New Roman" w:cs="Times New Roman"/>
        </w:rPr>
        <w:t>ë</w:t>
      </w:r>
      <w:r w:rsidRPr="00134406">
        <w:rPr>
          <w:rFonts w:ascii="Times New Roman" w:hAnsi="Times New Roman" w:cs="Times New Roman"/>
        </w:rPr>
        <w:t xml:space="preserve"> buxhetin e vitit 2022, s</w:t>
      </w:r>
      <w:r w:rsidR="003F21F9" w:rsidRPr="00134406">
        <w:rPr>
          <w:rFonts w:ascii="Times New Roman" w:hAnsi="Times New Roman" w:cs="Times New Roman"/>
        </w:rPr>
        <w:t xml:space="preserve">huma e programuar për bashkëfinancim (kosto lokale TVSH) është </w:t>
      </w:r>
      <w:proofErr w:type="gramStart"/>
      <w:r w:rsidR="00A71257" w:rsidRPr="00134406">
        <w:rPr>
          <w:rFonts w:ascii="Times New Roman" w:hAnsi="Times New Roman" w:cs="Times New Roman"/>
        </w:rPr>
        <w:t>7,632</w:t>
      </w:r>
      <w:r w:rsidR="00F070A4" w:rsidRPr="00134406">
        <w:rPr>
          <w:rFonts w:ascii="Times New Roman" w:hAnsi="Times New Roman" w:cs="Times New Roman"/>
        </w:rPr>
        <w:t xml:space="preserve">  mijë</w:t>
      </w:r>
      <w:proofErr w:type="gramEnd"/>
      <w:r w:rsidR="00F070A4" w:rsidRPr="00134406">
        <w:rPr>
          <w:rFonts w:ascii="Times New Roman" w:hAnsi="Times New Roman" w:cs="Times New Roman"/>
        </w:rPr>
        <w:t xml:space="preserve"> lekë, e cila </w:t>
      </w:r>
      <w:r w:rsidR="003C31E3" w:rsidRPr="00134406">
        <w:rPr>
          <w:rFonts w:ascii="Times New Roman" w:hAnsi="Times New Roman" w:cs="Times New Roman"/>
        </w:rPr>
        <w:t>ë</w:t>
      </w:r>
      <w:r w:rsidR="00F070A4" w:rsidRPr="00134406">
        <w:rPr>
          <w:rFonts w:ascii="Times New Roman" w:hAnsi="Times New Roman" w:cs="Times New Roman"/>
        </w:rPr>
        <w:t>sht</w:t>
      </w:r>
      <w:r w:rsidR="003C31E3" w:rsidRPr="00134406">
        <w:rPr>
          <w:rFonts w:ascii="Times New Roman" w:hAnsi="Times New Roman" w:cs="Times New Roman"/>
        </w:rPr>
        <w:t>ë</w:t>
      </w:r>
      <w:r w:rsidR="00F070A4" w:rsidRPr="00134406">
        <w:rPr>
          <w:rFonts w:ascii="Times New Roman" w:hAnsi="Times New Roman" w:cs="Times New Roman"/>
        </w:rPr>
        <w:t xml:space="preserve"> realizuar </w:t>
      </w:r>
      <w:r w:rsidR="003C31E3" w:rsidRPr="00134406">
        <w:rPr>
          <w:rFonts w:ascii="Times New Roman" w:hAnsi="Times New Roman" w:cs="Times New Roman"/>
        </w:rPr>
        <w:t>ë</w:t>
      </w:r>
      <w:r w:rsidR="00F070A4" w:rsidRPr="00134406">
        <w:rPr>
          <w:rFonts w:ascii="Times New Roman" w:hAnsi="Times New Roman" w:cs="Times New Roman"/>
        </w:rPr>
        <w:t xml:space="preserve"> shum</w:t>
      </w:r>
      <w:r w:rsidR="003C31E3" w:rsidRPr="00134406">
        <w:rPr>
          <w:rFonts w:ascii="Times New Roman" w:hAnsi="Times New Roman" w:cs="Times New Roman"/>
        </w:rPr>
        <w:t>ë</w:t>
      </w:r>
      <w:r w:rsidR="00F070A4" w:rsidRPr="00134406">
        <w:rPr>
          <w:rFonts w:ascii="Times New Roman" w:hAnsi="Times New Roman" w:cs="Times New Roman"/>
        </w:rPr>
        <w:t>n 738 mij</w:t>
      </w:r>
      <w:r w:rsidR="003C31E3" w:rsidRPr="00134406">
        <w:rPr>
          <w:rFonts w:ascii="Times New Roman" w:hAnsi="Times New Roman" w:cs="Times New Roman"/>
        </w:rPr>
        <w:t>ë</w:t>
      </w:r>
      <w:r w:rsidR="00F070A4" w:rsidRPr="00134406">
        <w:rPr>
          <w:rFonts w:ascii="Times New Roman" w:hAnsi="Times New Roman" w:cs="Times New Roman"/>
        </w:rPr>
        <w:t xml:space="preserve"> lek</w:t>
      </w:r>
      <w:r w:rsidR="003C31E3" w:rsidRPr="00134406">
        <w:rPr>
          <w:rFonts w:ascii="Times New Roman" w:hAnsi="Times New Roman" w:cs="Times New Roman"/>
        </w:rPr>
        <w:t>ë</w:t>
      </w:r>
      <w:r w:rsidR="00F070A4" w:rsidRPr="00134406">
        <w:rPr>
          <w:rFonts w:ascii="Times New Roman" w:hAnsi="Times New Roman" w:cs="Times New Roman"/>
        </w:rPr>
        <w:t>.</w:t>
      </w:r>
    </w:p>
    <w:p w14:paraId="21D37653" w14:textId="7EEB992B" w:rsidR="003F21F9" w:rsidRPr="00134406" w:rsidRDefault="003F21F9" w:rsidP="00E64CFB">
      <w:pPr>
        <w:tabs>
          <w:tab w:val="left" w:pos="360"/>
        </w:tabs>
        <w:jc w:val="both"/>
        <w:rPr>
          <w:rFonts w:ascii="Times New Roman" w:hAnsi="Times New Roman" w:cs="Times New Roman"/>
        </w:rPr>
      </w:pPr>
      <w:r w:rsidRPr="00134406">
        <w:rPr>
          <w:rFonts w:ascii="Times New Roman" w:hAnsi="Times New Roman" w:cs="Times New Roman"/>
        </w:rPr>
        <w:t xml:space="preserve">Përveç pagesës së TVSH-së së aktiviteteve të këtij projekti, Bashkia Berat është angazhuar të kryejë edhe financim të përkohshmën të projektit në shumën </w:t>
      </w:r>
      <w:r w:rsidR="0024008B" w:rsidRPr="00134406">
        <w:rPr>
          <w:rFonts w:ascii="Times New Roman" w:hAnsi="Times New Roman" w:cs="Times New Roman"/>
        </w:rPr>
        <w:t>13,664</w:t>
      </w:r>
      <w:r w:rsidRPr="00134406">
        <w:rPr>
          <w:rFonts w:ascii="Times New Roman" w:hAnsi="Times New Roman" w:cs="Times New Roman"/>
        </w:rPr>
        <w:t xml:space="preserve"> mijë lekë. </w:t>
      </w:r>
      <w:proofErr w:type="gramStart"/>
      <w:r w:rsidRPr="00134406">
        <w:rPr>
          <w:rFonts w:ascii="Times New Roman" w:hAnsi="Times New Roman" w:cs="Times New Roman"/>
        </w:rPr>
        <w:t>Ky</w:t>
      </w:r>
      <w:proofErr w:type="gramEnd"/>
      <w:r w:rsidRPr="00134406">
        <w:rPr>
          <w:rFonts w:ascii="Times New Roman" w:hAnsi="Times New Roman" w:cs="Times New Roman"/>
        </w:rPr>
        <w:t xml:space="preserve"> fond është i rimbursueshëm nga donatori.</w:t>
      </w:r>
    </w:p>
    <w:p w14:paraId="2F600148" w14:textId="0ADA5081" w:rsidR="0024008B" w:rsidRPr="00134406" w:rsidRDefault="0024008B" w:rsidP="00E64CFB">
      <w:pPr>
        <w:tabs>
          <w:tab w:val="left" w:pos="360"/>
        </w:tabs>
        <w:jc w:val="both"/>
        <w:rPr>
          <w:rFonts w:ascii="Times New Roman" w:hAnsi="Times New Roman" w:cs="Times New Roman"/>
        </w:rPr>
      </w:pPr>
      <w:r w:rsidRPr="00134406">
        <w:rPr>
          <w:rFonts w:ascii="Times New Roman" w:hAnsi="Times New Roman" w:cs="Times New Roman"/>
        </w:rPr>
        <w:t>N</w:t>
      </w:r>
      <w:r w:rsidR="00C03CAB" w:rsidRPr="00134406">
        <w:rPr>
          <w:rFonts w:ascii="Times New Roman" w:hAnsi="Times New Roman" w:cs="Times New Roman"/>
        </w:rPr>
        <w:t>ë</w:t>
      </w:r>
      <w:r w:rsidRPr="00134406">
        <w:rPr>
          <w:rFonts w:ascii="Times New Roman" w:hAnsi="Times New Roman" w:cs="Times New Roman"/>
        </w:rPr>
        <w:t xml:space="preserve"> </w:t>
      </w:r>
      <w:r w:rsidR="00A71257" w:rsidRPr="00134406">
        <w:rPr>
          <w:rFonts w:ascii="Times New Roman" w:hAnsi="Times New Roman" w:cs="Times New Roman"/>
        </w:rPr>
        <w:t xml:space="preserve">vitin </w:t>
      </w:r>
      <w:r w:rsidRPr="00134406">
        <w:rPr>
          <w:rFonts w:ascii="Times New Roman" w:hAnsi="Times New Roman" w:cs="Times New Roman"/>
        </w:rPr>
        <w:t>2022 nuk jan</w:t>
      </w:r>
      <w:r w:rsidR="00C03CAB" w:rsidRPr="00134406">
        <w:rPr>
          <w:rFonts w:ascii="Times New Roman" w:hAnsi="Times New Roman" w:cs="Times New Roman"/>
        </w:rPr>
        <w:t>ë</w:t>
      </w:r>
      <w:r w:rsidRPr="00134406">
        <w:rPr>
          <w:rFonts w:ascii="Times New Roman" w:hAnsi="Times New Roman" w:cs="Times New Roman"/>
        </w:rPr>
        <w:t xml:space="preserve"> realizuar shpenzime p</w:t>
      </w:r>
      <w:r w:rsidR="00C03CAB" w:rsidRPr="00134406">
        <w:rPr>
          <w:rFonts w:ascii="Times New Roman" w:hAnsi="Times New Roman" w:cs="Times New Roman"/>
        </w:rPr>
        <w:t>ë</w:t>
      </w:r>
      <w:r w:rsidRPr="00134406">
        <w:rPr>
          <w:rFonts w:ascii="Times New Roman" w:hAnsi="Times New Roman" w:cs="Times New Roman"/>
        </w:rPr>
        <w:t>r k</w:t>
      </w:r>
      <w:r w:rsidR="00C03CAB" w:rsidRPr="00134406">
        <w:rPr>
          <w:rFonts w:ascii="Times New Roman" w:hAnsi="Times New Roman" w:cs="Times New Roman"/>
        </w:rPr>
        <w:t>ë</w:t>
      </w:r>
      <w:r w:rsidRPr="00134406">
        <w:rPr>
          <w:rFonts w:ascii="Times New Roman" w:hAnsi="Times New Roman" w:cs="Times New Roman"/>
        </w:rPr>
        <w:t>t</w:t>
      </w:r>
      <w:r w:rsidR="00C03CAB" w:rsidRPr="00134406">
        <w:rPr>
          <w:rFonts w:ascii="Times New Roman" w:hAnsi="Times New Roman" w:cs="Times New Roman"/>
        </w:rPr>
        <w:t>ë</w:t>
      </w:r>
      <w:r w:rsidRPr="00134406">
        <w:rPr>
          <w:rFonts w:ascii="Times New Roman" w:hAnsi="Times New Roman" w:cs="Times New Roman"/>
        </w:rPr>
        <w:t xml:space="preserve"> </w:t>
      </w:r>
      <w:r w:rsidR="00F070A4" w:rsidRPr="00134406">
        <w:rPr>
          <w:rFonts w:ascii="Times New Roman" w:hAnsi="Times New Roman" w:cs="Times New Roman"/>
        </w:rPr>
        <w:t>q</w:t>
      </w:r>
      <w:r w:rsidR="003C31E3" w:rsidRPr="00134406">
        <w:rPr>
          <w:rFonts w:ascii="Times New Roman" w:hAnsi="Times New Roman" w:cs="Times New Roman"/>
        </w:rPr>
        <w:t>ë</w:t>
      </w:r>
      <w:r w:rsidR="00F070A4" w:rsidRPr="00134406">
        <w:rPr>
          <w:rFonts w:ascii="Times New Roman" w:hAnsi="Times New Roman" w:cs="Times New Roman"/>
        </w:rPr>
        <w:t>llim</w:t>
      </w:r>
      <w:r w:rsidRPr="00134406">
        <w:rPr>
          <w:rFonts w:ascii="Times New Roman" w:hAnsi="Times New Roman" w:cs="Times New Roman"/>
        </w:rPr>
        <w:t xml:space="preserve">. </w:t>
      </w:r>
    </w:p>
    <w:p w14:paraId="673C3C89" w14:textId="320944DD" w:rsidR="003F21F9" w:rsidRPr="00134406" w:rsidRDefault="003F21F9" w:rsidP="00E64CFB">
      <w:pPr>
        <w:tabs>
          <w:tab w:val="left" w:pos="360"/>
        </w:tabs>
        <w:jc w:val="both"/>
        <w:rPr>
          <w:rFonts w:ascii="Times New Roman" w:hAnsi="Times New Roman" w:cs="Times New Roman"/>
        </w:rPr>
      </w:pPr>
      <w:r w:rsidRPr="00134406">
        <w:rPr>
          <w:rFonts w:ascii="Times New Roman" w:hAnsi="Times New Roman" w:cs="Times New Roman"/>
        </w:rPr>
        <w:t>Në periudhën 2021 është realizuar plotësisht bashkëfinancimi</w:t>
      </w:r>
      <w:r w:rsidR="00D67362" w:rsidRPr="00134406">
        <w:rPr>
          <w:rFonts w:ascii="Times New Roman" w:hAnsi="Times New Roman" w:cs="Times New Roman"/>
        </w:rPr>
        <w:t xml:space="preserve"> i parashikuar n</w:t>
      </w:r>
      <w:r w:rsidR="00C03CAB" w:rsidRPr="00134406">
        <w:rPr>
          <w:rFonts w:ascii="Times New Roman" w:hAnsi="Times New Roman" w:cs="Times New Roman"/>
        </w:rPr>
        <w:t>ë</w:t>
      </w:r>
      <w:r w:rsidR="00D67362" w:rsidRPr="00134406">
        <w:rPr>
          <w:rFonts w:ascii="Times New Roman" w:hAnsi="Times New Roman" w:cs="Times New Roman"/>
        </w:rPr>
        <w:t xml:space="preserve"> buxhetin e atij viti</w:t>
      </w:r>
      <w:r w:rsidRPr="00134406">
        <w:rPr>
          <w:rFonts w:ascii="Times New Roman" w:hAnsi="Times New Roman" w:cs="Times New Roman"/>
        </w:rPr>
        <w:t xml:space="preserve"> për kostot lokale TVSH, </w:t>
      </w:r>
      <w:r w:rsidR="0024008B" w:rsidRPr="00134406">
        <w:rPr>
          <w:rFonts w:ascii="Times New Roman" w:hAnsi="Times New Roman" w:cs="Times New Roman"/>
        </w:rPr>
        <w:t>prej 11,160 mij</w:t>
      </w:r>
      <w:r w:rsidR="00C03CAB" w:rsidRPr="00134406">
        <w:rPr>
          <w:rFonts w:ascii="Times New Roman" w:hAnsi="Times New Roman" w:cs="Times New Roman"/>
        </w:rPr>
        <w:t>ë</w:t>
      </w:r>
      <w:r w:rsidR="0024008B" w:rsidRPr="00134406">
        <w:rPr>
          <w:rFonts w:ascii="Times New Roman" w:hAnsi="Times New Roman" w:cs="Times New Roman"/>
        </w:rPr>
        <w:t xml:space="preserve"> lek</w:t>
      </w:r>
      <w:r w:rsidR="00C03CAB" w:rsidRPr="00134406">
        <w:rPr>
          <w:rFonts w:ascii="Times New Roman" w:hAnsi="Times New Roman" w:cs="Times New Roman"/>
        </w:rPr>
        <w:t>ë</w:t>
      </w:r>
      <w:r w:rsidR="0024008B" w:rsidRPr="00134406">
        <w:rPr>
          <w:rFonts w:ascii="Times New Roman" w:hAnsi="Times New Roman" w:cs="Times New Roman"/>
        </w:rPr>
        <w:t xml:space="preserve"> </w:t>
      </w:r>
      <w:r w:rsidRPr="00134406">
        <w:rPr>
          <w:rFonts w:ascii="Times New Roman" w:hAnsi="Times New Roman" w:cs="Times New Roman"/>
        </w:rPr>
        <w:t xml:space="preserve">si edhe një pjesë e financimit të përkohshëm </w:t>
      </w:r>
      <w:r w:rsidR="0024008B" w:rsidRPr="00134406">
        <w:rPr>
          <w:rFonts w:ascii="Times New Roman" w:hAnsi="Times New Roman" w:cs="Times New Roman"/>
        </w:rPr>
        <w:t>2,708 mij</w:t>
      </w:r>
      <w:r w:rsidR="00C03CAB" w:rsidRPr="00134406">
        <w:rPr>
          <w:rFonts w:ascii="Times New Roman" w:hAnsi="Times New Roman" w:cs="Times New Roman"/>
        </w:rPr>
        <w:t>ë</w:t>
      </w:r>
      <w:r w:rsidR="0024008B" w:rsidRPr="00134406">
        <w:rPr>
          <w:rFonts w:ascii="Times New Roman" w:hAnsi="Times New Roman" w:cs="Times New Roman"/>
        </w:rPr>
        <w:t xml:space="preserve"> lek</w:t>
      </w:r>
      <w:r w:rsidR="00C03CAB" w:rsidRPr="00134406">
        <w:rPr>
          <w:rFonts w:ascii="Times New Roman" w:hAnsi="Times New Roman" w:cs="Times New Roman"/>
        </w:rPr>
        <w:t>ë</w:t>
      </w:r>
      <w:r w:rsidR="0024008B" w:rsidRPr="00134406">
        <w:rPr>
          <w:rFonts w:ascii="Times New Roman" w:hAnsi="Times New Roman" w:cs="Times New Roman"/>
        </w:rPr>
        <w:t xml:space="preserve">. </w:t>
      </w:r>
      <w:r w:rsidRPr="00134406">
        <w:rPr>
          <w:rFonts w:ascii="Times New Roman" w:hAnsi="Times New Roman" w:cs="Times New Roman"/>
        </w:rPr>
        <w:t xml:space="preserve"> </w:t>
      </w:r>
    </w:p>
    <w:p w14:paraId="0CEB418B" w14:textId="6A90C001" w:rsidR="003F21F9" w:rsidRPr="00134406" w:rsidRDefault="003F21F9" w:rsidP="00E64CFB">
      <w:pPr>
        <w:tabs>
          <w:tab w:val="left" w:pos="360"/>
        </w:tabs>
        <w:jc w:val="both"/>
        <w:rPr>
          <w:rFonts w:ascii="Times New Roman" w:hAnsi="Times New Roman" w:cs="Times New Roman"/>
        </w:rPr>
      </w:pPr>
      <w:r w:rsidRPr="00134406">
        <w:rPr>
          <w:rFonts w:ascii="Times New Roman" w:hAnsi="Times New Roman" w:cs="Times New Roman"/>
        </w:rPr>
        <w:t xml:space="preserve">2 Projekti </w:t>
      </w:r>
      <w:proofErr w:type="gramStart"/>
      <w:r w:rsidRPr="00134406">
        <w:rPr>
          <w:rFonts w:ascii="Times New Roman" w:hAnsi="Times New Roman" w:cs="Times New Roman"/>
        </w:rPr>
        <w:t>“ Pajisje</w:t>
      </w:r>
      <w:proofErr w:type="gramEnd"/>
      <w:r w:rsidRPr="00134406">
        <w:rPr>
          <w:rFonts w:ascii="Times New Roman" w:hAnsi="Times New Roman" w:cs="Times New Roman"/>
        </w:rPr>
        <w:t>, instrumente pune për MZSH-në”</w:t>
      </w:r>
    </w:p>
    <w:p w14:paraId="383E28F2" w14:textId="59C815DD" w:rsidR="003F21F9" w:rsidRPr="00134406" w:rsidRDefault="003F21F9" w:rsidP="00E64CFB">
      <w:pPr>
        <w:tabs>
          <w:tab w:val="left" w:pos="360"/>
        </w:tabs>
        <w:jc w:val="both"/>
        <w:rPr>
          <w:rFonts w:ascii="Times New Roman" w:hAnsi="Times New Roman" w:cs="Times New Roman"/>
        </w:rPr>
      </w:pPr>
      <w:r w:rsidRPr="00134406">
        <w:rPr>
          <w:rFonts w:ascii="Times New Roman" w:hAnsi="Times New Roman" w:cs="Times New Roman"/>
        </w:rPr>
        <w:t xml:space="preserve">Vlera e parashikuar është </w:t>
      </w:r>
      <w:r w:rsidR="00A71257" w:rsidRPr="00134406">
        <w:rPr>
          <w:rFonts w:ascii="Times New Roman" w:hAnsi="Times New Roman" w:cs="Times New Roman"/>
        </w:rPr>
        <w:t>1,00</w:t>
      </w:r>
      <w:r w:rsidRPr="00134406">
        <w:rPr>
          <w:rFonts w:ascii="Times New Roman" w:hAnsi="Times New Roman" w:cs="Times New Roman"/>
        </w:rPr>
        <w:t>0 mijë lekë.</w:t>
      </w:r>
      <w:r w:rsidR="00BE3EBE" w:rsidRPr="00134406">
        <w:rPr>
          <w:rFonts w:ascii="Times New Roman" w:hAnsi="Times New Roman" w:cs="Times New Roman"/>
        </w:rPr>
        <w:t xml:space="preserve"> Realizimi 0</w:t>
      </w:r>
      <w:r w:rsidRPr="00134406">
        <w:rPr>
          <w:rFonts w:ascii="Times New Roman" w:hAnsi="Times New Roman" w:cs="Times New Roman"/>
        </w:rPr>
        <w:t>.</w:t>
      </w:r>
    </w:p>
    <w:p w14:paraId="09D26007" w14:textId="77777777" w:rsidR="000C0D1E" w:rsidRPr="00085FB8" w:rsidRDefault="000C0D1E" w:rsidP="00E64CFB">
      <w:pPr>
        <w:tabs>
          <w:tab w:val="left" w:pos="360"/>
        </w:tabs>
        <w:jc w:val="both"/>
        <w:rPr>
          <w:color w:val="FF0000"/>
        </w:rPr>
      </w:pPr>
    </w:p>
    <w:p w14:paraId="4C934463" w14:textId="3C926F71" w:rsidR="004020D8" w:rsidRPr="00532B03" w:rsidRDefault="00122F1F" w:rsidP="00E64CFB">
      <w:pPr>
        <w:pStyle w:val="Heading2"/>
        <w:tabs>
          <w:tab w:val="left" w:pos="360"/>
        </w:tabs>
        <w:jc w:val="both"/>
        <w:rPr>
          <w:rFonts w:ascii="Times New Roman" w:hAnsi="Times New Roman" w:cs="Times New Roman"/>
          <w:b/>
          <w:bCs/>
          <w:color w:val="auto"/>
          <w:lang w:val="it-IT"/>
        </w:rPr>
      </w:pPr>
      <w:bookmarkStart w:id="97" w:name="_Toc130329516"/>
      <w:r w:rsidRPr="00532B03">
        <w:rPr>
          <w:rFonts w:ascii="Times New Roman" w:hAnsi="Times New Roman" w:cs="Times New Roman"/>
          <w:b/>
          <w:bCs/>
          <w:color w:val="auto"/>
          <w:lang w:val="it-IT"/>
        </w:rPr>
        <w:t xml:space="preserve">Programi </w:t>
      </w:r>
      <w:r w:rsidR="000C0D1E" w:rsidRPr="00532B03">
        <w:rPr>
          <w:rFonts w:ascii="Times New Roman" w:hAnsi="Times New Roman" w:cs="Times New Roman"/>
          <w:b/>
          <w:bCs/>
          <w:color w:val="auto"/>
          <w:lang w:val="it-IT"/>
        </w:rPr>
        <w:t xml:space="preserve">04220 : </w:t>
      </w:r>
      <w:r w:rsidRPr="00532B03">
        <w:rPr>
          <w:rFonts w:ascii="Times New Roman" w:hAnsi="Times New Roman" w:cs="Times New Roman"/>
          <w:b/>
          <w:bCs/>
          <w:color w:val="auto"/>
          <w:lang w:val="it-IT"/>
        </w:rPr>
        <w:t>Shërbimet bujqësore, inspektimi, ushqimi dhe mbrojtja e konsumatoreve</w:t>
      </w:r>
      <w:bookmarkEnd w:id="97"/>
      <w:r w:rsidRPr="00532B03">
        <w:rPr>
          <w:rFonts w:ascii="Times New Roman" w:hAnsi="Times New Roman" w:cs="Times New Roman"/>
          <w:b/>
          <w:bCs/>
          <w:color w:val="auto"/>
          <w:lang w:val="it-IT"/>
        </w:rPr>
        <w:t xml:space="preserve"> </w:t>
      </w:r>
    </w:p>
    <w:tbl>
      <w:tblPr>
        <w:tblW w:w="10274"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2464"/>
        <w:gridCol w:w="2964"/>
        <w:gridCol w:w="4846"/>
      </w:tblGrid>
      <w:tr w:rsidR="00532B03" w:rsidRPr="00532B03" w14:paraId="2E414603" w14:textId="77777777" w:rsidTr="00532B03">
        <w:trPr>
          <w:trHeight w:val="387"/>
        </w:trPr>
        <w:tc>
          <w:tcPr>
            <w:tcW w:w="10274" w:type="dxa"/>
            <w:gridSpan w:val="3"/>
          </w:tcPr>
          <w:p w14:paraId="6B1F63B7" w14:textId="77777777" w:rsidR="00BB6E43" w:rsidRPr="00532B03" w:rsidRDefault="00BB6E43" w:rsidP="00E64CFB">
            <w:pPr>
              <w:widowControl w:val="0"/>
              <w:tabs>
                <w:tab w:val="left" w:pos="360"/>
              </w:tabs>
              <w:autoSpaceDE w:val="0"/>
              <w:autoSpaceDN w:val="0"/>
              <w:spacing w:before="116" w:after="0" w:line="240" w:lineRule="auto"/>
              <w:jc w:val="both"/>
              <w:rPr>
                <w:rFonts w:ascii="Times New Roman" w:eastAsia="Calibri" w:hAnsi="Times New Roman" w:cs="Times New Roman"/>
                <w:b/>
                <w:lang w:val="sq-AL"/>
              </w:rPr>
            </w:pPr>
            <w:r w:rsidRPr="00532B03">
              <w:rPr>
                <w:rFonts w:ascii="Times New Roman" w:eastAsia="Calibri" w:hAnsi="Times New Roman" w:cs="Times New Roman"/>
                <w:b/>
                <w:lang w:val="sq-AL"/>
              </w:rPr>
              <w:t>Përshkrim</w:t>
            </w:r>
            <w:r w:rsidRPr="00532B03">
              <w:rPr>
                <w:rFonts w:ascii="Times New Roman" w:eastAsia="Calibri" w:hAnsi="Times New Roman" w:cs="Times New Roman"/>
                <w:b/>
                <w:spacing w:val="-6"/>
                <w:lang w:val="sq-AL"/>
              </w:rPr>
              <w:t xml:space="preserve"> </w:t>
            </w:r>
            <w:r w:rsidRPr="00532B03">
              <w:rPr>
                <w:rFonts w:ascii="Times New Roman" w:eastAsia="Calibri" w:hAnsi="Times New Roman" w:cs="Times New Roman"/>
                <w:b/>
                <w:lang w:val="sq-AL"/>
              </w:rPr>
              <w:t>i</w:t>
            </w:r>
            <w:r w:rsidRPr="00532B03">
              <w:rPr>
                <w:rFonts w:ascii="Times New Roman" w:eastAsia="Calibri" w:hAnsi="Times New Roman" w:cs="Times New Roman"/>
                <w:b/>
                <w:spacing w:val="-2"/>
                <w:lang w:val="sq-AL"/>
              </w:rPr>
              <w:t xml:space="preserve"> </w:t>
            </w:r>
            <w:r w:rsidRPr="00532B03">
              <w:rPr>
                <w:rFonts w:ascii="Times New Roman" w:eastAsia="Calibri" w:hAnsi="Times New Roman" w:cs="Times New Roman"/>
                <w:b/>
                <w:lang w:val="sq-AL"/>
              </w:rPr>
              <w:t>Përgjithshëm</w:t>
            </w:r>
            <w:r w:rsidRPr="00532B03">
              <w:rPr>
                <w:rFonts w:ascii="Times New Roman" w:eastAsia="Calibri" w:hAnsi="Times New Roman" w:cs="Times New Roman"/>
                <w:b/>
                <w:spacing w:val="-5"/>
                <w:lang w:val="sq-AL"/>
              </w:rPr>
              <w:t xml:space="preserve"> </w:t>
            </w:r>
            <w:r w:rsidRPr="00532B03">
              <w:rPr>
                <w:rFonts w:ascii="Times New Roman" w:eastAsia="Calibri" w:hAnsi="Times New Roman" w:cs="Times New Roman"/>
                <w:b/>
                <w:lang w:val="sq-AL"/>
              </w:rPr>
              <w:t>i Programit</w:t>
            </w:r>
          </w:p>
        </w:tc>
      </w:tr>
      <w:tr w:rsidR="00532B03" w:rsidRPr="00532B03" w14:paraId="236C1772" w14:textId="77777777" w:rsidTr="00532B03">
        <w:trPr>
          <w:trHeight w:val="595"/>
        </w:trPr>
        <w:tc>
          <w:tcPr>
            <w:tcW w:w="10274" w:type="dxa"/>
            <w:gridSpan w:val="3"/>
          </w:tcPr>
          <w:p w14:paraId="1927B589" w14:textId="77777777" w:rsidR="00BB6E43" w:rsidRPr="00532B03" w:rsidRDefault="00BB6E43" w:rsidP="00E64CFB">
            <w:pPr>
              <w:widowControl w:val="0"/>
              <w:tabs>
                <w:tab w:val="left" w:pos="360"/>
              </w:tabs>
              <w:autoSpaceDE w:val="0"/>
              <w:autoSpaceDN w:val="0"/>
              <w:spacing w:before="112" w:after="0" w:line="240" w:lineRule="auto"/>
              <w:jc w:val="both"/>
              <w:rPr>
                <w:rFonts w:ascii="Times New Roman" w:eastAsia="Calibri" w:hAnsi="Times New Roman" w:cs="Times New Roman"/>
                <w:lang w:val="sq-AL"/>
              </w:rPr>
            </w:pPr>
            <w:r w:rsidRPr="00532B03">
              <w:rPr>
                <w:rFonts w:ascii="Times New Roman" w:eastAsia="Calibri" w:hAnsi="Times New Roman" w:cs="Times New Roman"/>
                <w:lang w:val="sq-AL"/>
              </w:rPr>
              <w:t>Programi</w:t>
            </w:r>
            <w:r w:rsidRPr="00532B03">
              <w:rPr>
                <w:rFonts w:ascii="Times New Roman" w:eastAsia="Calibri" w:hAnsi="Times New Roman" w:cs="Times New Roman"/>
                <w:spacing w:val="12"/>
                <w:lang w:val="sq-AL"/>
              </w:rPr>
              <w:t xml:space="preserve"> </w:t>
            </w:r>
            <w:r w:rsidRPr="00532B03">
              <w:rPr>
                <w:rFonts w:ascii="Times New Roman" w:eastAsia="Calibri" w:hAnsi="Times New Roman" w:cs="Times New Roman"/>
                <w:lang w:val="sq-AL"/>
              </w:rPr>
              <w:t>mbulon</w:t>
            </w:r>
            <w:r w:rsidRPr="00532B03">
              <w:rPr>
                <w:rFonts w:ascii="Times New Roman" w:eastAsia="Calibri" w:hAnsi="Times New Roman" w:cs="Times New Roman"/>
                <w:spacing w:val="12"/>
                <w:lang w:val="sq-AL"/>
              </w:rPr>
              <w:t xml:space="preserve"> </w:t>
            </w:r>
            <w:r w:rsidRPr="00532B03">
              <w:rPr>
                <w:rFonts w:ascii="Times New Roman" w:eastAsia="Calibri" w:hAnsi="Times New Roman" w:cs="Times New Roman"/>
                <w:lang w:val="sq-AL"/>
              </w:rPr>
              <w:t>mbështetjen</w:t>
            </w:r>
            <w:r w:rsidRPr="00532B03">
              <w:rPr>
                <w:rFonts w:ascii="Times New Roman" w:eastAsia="Calibri" w:hAnsi="Times New Roman" w:cs="Times New Roman"/>
                <w:spacing w:val="12"/>
                <w:lang w:val="sq-AL"/>
              </w:rPr>
              <w:t xml:space="preserve"> </w:t>
            </w:r>
            <w:r w:rsidRPr="00532B03">
              <w:rPr>
                <w:rFonts w:ascii="Times New Roman" w:eastAsia="Calibri" w:hAnsi="Times New Roman" w:cs="Times New Roman"/>
                <w:lang w:val="sq-AL"/>
              </w:rPr>
              <w:t>e</w:t>
            </w:r>
            <w:r w:rsidRPr="00532B03">
              <w:rPr>
                <w:rFonts w:ascii="Times New Roman" w:eastAsia="Calibri" w:hAnsi="Times New Roman" w:cs="Times New Roman"/>
                <w:spacing w:val="11"/>
                <w:lang w:val="sq-AL"/>
              </w:rPr>
              <w:t xml:space="preserve"> </w:t>
            </w:r>
            <w:r w:rsidRPr="00532B03">
              <w:rPr>
                <w:rFonts w:ascii="Times New Roman" w:eastAsia="Calibri" w:hAnsi="Times New Roman" w:cs="Times New Roman"/>
                <w:lang w:val="sq-AL"/>
              </w:rPr>
              <w:t>zhvillimit</w:t>
            </w:r>
            <w:r w:rsidRPr="00532B03">
              <w:rPr>
                <w:rFonts w:ascii="Times New Roman" w:eastAsia="Calibri" w:hAnsi="Times New Roman" w:cs="Times New Roman"/>
                <w:spacing w:val="12"/>
                <w:lang w:val="sq-AL"/>
              </w:rPr>
              <w:t xml:space="preserve"> </w:t>
            </w:r>
            <w:r w:rsidRPr="00532B03">
              <w:rPr>
                <w:rFonts w:ascii="Times New Roman" w:eastAsia="Calibri" w:hAnsi="Times New Roman" w:cs="Times New Roman"/>
                <w:lang w:val="sq-AL"/>
              </w:rPr>
              <w:t>të</w:t>
            </w:r>
            <w:r w:rsidRPr="00532B03">
              <w:rPr>
                <w:rFonts w:ascii="Times New Roman" w:eastAsia="Calibri" w:hAnsi="Times New Roman" w:cs="Times New Roman"/>
                <w:spacing w:val="11"/>
                <w:lang w:val="sq-AL"/>
              </w:rPr>
              <w:t xml:space="preserve"> </w:t>
            </w:r>
            <w:r w:rsidRPr="00532B03">
              <w:rPr>
                <w:rFonts w:ascii="Times New Roman" w:eastAsia="Calibri" w:hAnsi="Times New Roman" w:cs="Times New Roman"/>
                <w:lang w:val="sq-AL"/>
              </w:rPr>
              <w:t>qendrueshëm</w:t>
            </w:r>
            <w:r w:rsidRPr="00532B03">
              <w:rPr>
                <w:rFonts w:ascii="Times New Roman" w:eastAsia="Calibri" w:hAnsi="Times New Roman" w:cs="Times New Roman"/>
                <w:spacing w:val="12"/>
                <w:lang w:val="sq-AL"/>
              </w:rPr>
              <w:t xml:space="preserve"> </w:t>
            </w:r>
            <w:r w:rsidRPr="00532B03">
              <w:rPr>
                <w:rFonts w:ascii="Times New Roman" w:eastAsia="Calibri" w:hAnsi="Times New Roman" w:cs="Times New Roman"/>
                <w:lang w:val="sq-AL"/>
              </w:rPr>
              <w:t>të</w:t>
            </w:r>
            <w:r w:rsidRPr="00532B03">
              <w:rPr>
                <w:rFonts w:ascii="Times New Roman" w:eastAsia="Calibri" w:hAnsi="Times New Roman" w:cs="Times New Roman"/>
                <w:spacing w:val="11"/>
                <w:lang w:val="sq-AL"/>
              </w:rPr>
              <w:t xml:space="preserve"> </w:t>
            </w:r>
            <w:r w:rsidRPr="00532B03">
              <w:rPr>
                <w:rFonts w:ascii="Times New Roman" w:eastAsia="Calibri" w:hAnsi="Times New Roman" w:cs="Times New Roman"/>
                <w:lang w:val="sq-AL"/>
              </w:rPr>
              <w:t>prodhimit</w:t>
            </w:r>
            <w:r w:rsidRPr="00532B03">
              <w:rPr>
                <w:rFonts w:ascii="Times New Roman" w:eastAsia="Calibri" w:hAnsi="Times New Roman" w:cs="Times New Roman"/>
                <w:spacing w:val="12"/>
                <w:lang w:val="sq-AL"/>
              </w:rPr>
              <w:t xml:space="preserve"> </w:t>
            </w:r>
            <w:r w:rsidRPr="00532B03">
              <w:rPr>
                <w:rFonts w:ascii="Times New Roman" w:eastAsia="Calibri" w:hAnsi="Times New Roman" w:cs="Times New Roman"/>
                <w:lang w:val="sq-AL"/>
              </w:rPr>
              <w:t>bujqësor,</w:t>
            </w:r>
            <w:r w:rsidRPr="00532B03">
              <w:rPr>
                <w:rFonts w:ascii="Times New Roman" w:eastAsia="Calibri" w:hAnsi="Times New Roman" w:cs="Times New Roman"/>
                <w:spacing w:val="12"/>
                <w:lang w:val="sq-AL"/>
              </w:rPr>
              <w:t xml:space="preserve"> </w:t>
            </w:r>
            <w:r w:rsidRPr="00532B03">
              <w:rPr>
                <w:rFonts w:ascii="Times New Roman" w:eastAsia="Calibri" w:hAnsi="Times New Roman" w:cs="Times New Roman"/>
                <w:lang w:val="sq-AL"/>
              </w:rPr>
              <w:t>mbrojtjen</w:t>
            </w:r>
            <w:r w:rsidRPr="00532B03">
              <w:rPr>
                <w:rFonts w:ascii="Times New Roman" w:eastAsia="Calibri" w:hAnsi="Times New Roman" w:cs="Times New Roman"/>
                <w:spacing w:val="11"/>
                <w:lang w:val="sq-AL"/>
              </w:rPr>
              <w:t xml:space="preserve"> </w:t>
            </w:r>
            <w:r w:rsidRPr="00532B03">
              <w:rPr>
                <w:rFonts w:ascii="Times New Roman" w:eastAsia="Calibri" w:hAnsi="Times New Roman" w:cs="Times New Roman"/>
                <w:lang w:val="sq-AL"/>
              </w:rPr>
              <w:t>e</w:t>
            </w:r>
            <w:r w:rsidRPr="00532B03">
              <w:rPr>
                <w:rFonts w:ascii="Times New Roman" w:eastAsia="Calibri" w:hAnsi="Times New Roman" w:cs="Times New Roman"/>
                <w:spacing w:val="-57"/>
                <w:lang w:val="sq-AL"/>
              </w:rPr>
              <w:t xml:space="preserve"> </w:t>
            </w:r>
            <w:r w:rsidRPr="00532B03">
              <w:rPr>
                <w:rFonts w:ascii="Times New Roman" w:eastAsia="Calibri" w:hAnsi="Times New Roman" w:cs="Times New Roman"/>
                <w:lang w:val="sq-AL"/>
              </w:rPr>
              <w:t>konsumatorëve,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menaxhimin 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ujitjes</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dhe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kullimit</w:t>
            </w:r>
          </w:p>
        </w:tc>
      </w:tr>
      <w:tr w:rsidR="00532B03" w:rsidRPr="00532B03" w14:paraId="736BFA13" w14:textId="77777777" w:rsidTr="00134406">
        <w:trPr>
          <w:trHeight w:val="296"/>
        </w:trPr>
        <w:tc>
          <w:tcPr>
            <w:tcW w:w="2464" w:type="dxa"/>
            <w:tcBorders>
              <w:bottom w:val="single" w:sz="4" w:space="0" w:color="2F5496" w:themeColor="accent1" w:themeShade="BF"/>
            </w:tcBorders>
          </w:tcPr>
          <w:p w14:paraId="04CC3F9E" w14:textId="77777777" w:rsidR="00BB6E43" w:rsidRPr="00532B03" w:rsidRDefault="00BB6E43"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532B03">
              <w:rPr>
                <w:rFonts w:ascii="Times New Roman" w:eastAsia="Calibri" w:hAnsi="Times New Roman" w:cs="Times New Roman"/>
                <w:b/>
                <w:lang w:val="sq-AL"/>
              </w:rPr>
              <w:t>Kodi</w:t>
            </w:r>
            <w:r w:rsidRPr="00532B03">
              <w:rPr>
                <w:rFonts w:ascii="Times New Roman" w:eastAsia="Calibri" w:hAnsi="Times New Roman" w:cs="Times New Roman"/>
                <w:b/>
                <w:spacing w:val="-3"/>
                <w:lang w:val="sq-AL"/>
              </w:rPr>
              <w:t xml:space="preserve"> </w:t>
            </w:r>
            <w:r w:rsidRPr="00532B03">
              <w:rPr>
                <w:rFonts w:ascii="Times New Roman" w:eastAsia="Calibri" w:hAnsi="Times New Roman" w:cs="Times New Roman"/>
                <w:b/>
                <w:lang w:val="sq-AL"/>
              </w:rPr>
              <w:t>i</w:t>
            </w:r>
            <w:r w:rsidRPr="00532B03">
              <w:rPr>
                <w:rFonts w:ascii="Times New Roman" w:eastAsia="Calibri" w:hAnsi="Times New Roman" w:cs="Times New Roman"/>
                <w:b/>
                <w:spacing w:val="-2"/>
                <w:lang w:val="sq-AL"/>
              </w:rPr>
              <w:t xml:space="preserve"> </w:t>
            </w:r>
            <w:r w:rsidRPr="00532B03">
              <w:rPr>
                <w:rFonts w:ascii="Times New Roman" w:eastAsia="Calibri" w:hAnsi="Times New Roman" w:cs="Times New Roman"/>
                <w:b/>
                <w:lang w:val="sq-AL"/>
              </w:rPr>
              <w:t>Programit</w:t>
            </w:r>
          </w:p>
        </w:tc>
        <w:tc>
          <w:tcPr>
            <w:tcW w:w="2964" w:type="dxa"/>
            <w:tcBorders>
              <w:bottom w:val="single" w:sz="4" w:space="0" w:color="2F5496" w:themeColor="accent1" w:themeShade="BF"/>
            </w:tcBorders>
          </w:tcPr>
          <w:p w14:paraId="2AB143A7" w14:textId="77777777" w:rsidR="00BB6E43" w:rsidRPr="00532B03" w:rsidRDefault="00BB6E43"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532B03">
              <w:rPr>
                <w:rFonts w:ascii="Times New Roman" w:eastAsia="Calibri" w:hAnsi="Times New Roman" w:cs="Times New Roman"/>
                <w:b/>
                <w:lang w:val="sq-AL"/>
              </w:rPr>
              <w:t>Emri</w:t>
            </w:r>
            <w:r w:rsidRPr="00532B03">
              <w:rPr>
                <w:rFonts w:ascii="Times New Roman" w:eastAsia="Calibri" w:hAnsi="Times New Roman" w:cs="Times New Roman"/>
                <w:b/>
                <w:spacing w:val="-3"/>
                <w:lang w:val="sq-AL"/>
              </w:rPr>
              <w:t xml:space="preserve"> </w:t>
            </w:r>
            <w:r w:rsidRPr="00532B03">
              <w:rPr>
                <w:rFonts w:ascii="Times New Roman" w:eastAsia="Calibri" w:hAnsi="Times New Roman" w:cs="Times New Roman"/>
                <w:b/>
                <w:lang w:val="sq-AL"/>
              </w:rPr>
              <w:t>i</w:t>
            </w:r>
            <w:r w:rsidRPr="00532B03">
              <w:rPr>
                <w:rFonts w:ascii="Times New Roman" w:eastAsia="Calibri" w:hAnsi="Times New Roman" w:cs="Times New Roman"/>
                <w:b/>
                <w:spacing w:val="-1"/>
                <w:lang w:val="sq-AL"/>
              </w:rPr>
              <w:t xml:space="preserve"> </w:t>
            </w:r>
            <w:r w:rsidRPr="00532B03">
              <w:rPr>
                <w:rFonts w:ascii="Times New Roman" w:eastAsia="Calibri" w:hAnsi="Times New Roman" w:cs="Times New Roman"/>
                <w:b/>
                <w:lang w:val="sq-AL"/>
              </w:rPr>
              <w:t>Programit</w:t>
            </w:r>
          </w:p>
        </w:tc>
        <w:tc>
          <w:tcPr>
            <w:tcW w:w="4846" w:type="dxa"/>
            <w:tcBorders>
              <w:bottom w:val="single" w:sz="4" w:space="0" w:color="2F5496" w:themeColor="accent1" w:themeShade="BF"/>
            </w:tcBorders>
          </w:tcPr>
          <w:p w14:paraId="6D7D1A6F" w14:textId="77777777" w:rsidR="00BB6E43" w:rsidRPr="00532B03" w:rsidRDefault="00BB6E43"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532B03">
              <w:rPr>
                <w:rFonts w:ascii="Times New Roman" w:eastAsia="Calibri" w:hAnsi="Times New Roman" w:cs="Times New Roman"/>
                <w:b/>
                <w:lang w:val="sq-AL"/>
              </w:rPr>
              <w:t>Përshkrimi</w:t>
            </w:r>
            <w:r w:rsidRPr="00532B03">
              <w:rPr>
                <w:rFonts w:ascii="Times New Roman" w:eastAsia="Calibri" w:hAnsi="Times New Roman" w:cs="Times New Roman"/>
                <w:b/>
                <w:spacing w:val="-4"/>
                <w:lang w:val="sq-AL"/>
              </w:rPr>
              <w:t xml:space="preserve"> </w:t>
            </w:r>
            <w:r w:rsidRPr="00532B03">
              <w:rPr>
                <w:rFonts w:ascii="Times New Roman" w:eastAsia="Calibri" w:hAnsi="Times New Roman" w:cs="Times New Roman"/>
                <w:b/>
                <w:lang w:val="sq-AL"/>
              </w:rPr>
              <w:t>i</w:t>
            </w:r>
            <w:r w:rsidRPr="00532B03">
              <w:rPr>
                <w:rFonts w:ascii="Times New Roman" w:eastAsia="Calibri" w:hAnsi="Times New Roman" w:cs="Times New Roman"/>
                <w:b/>
                <w:spacing w:val="-4"/>
                <w:lang w:val="sq-AL"/>
              </w:rPr>
              <w:t xml:space="preserve"> </w:t>
            </w:r>
            <w:r w:rsidRPr="00532B03">
              <w:rPr>
                <w:rFonts w:ascii="Times New Roman" w:eastAsia="Calibri" w:hAnsi="Times New Roman" w:cs="Times New Roman"/>
                <w:b/>
                <w:lang w:val="sq-AL"/>
              </w:rPr>
              <w:t>Programit</w:t>
            </w:r>
          </w:p>
        </w:tc>
      </w:tr>
      <w:tr w:rsidR="00532B03" w:rsidRPr="00532B03" w14:paraId="15D6074C" w14:textId="77777777" w:rsidTr="00134406">
        <w:trPr>
          <w:trHeight w:val="4431"/>
        </w:trPr>
        <w:tc>
          <w:tcPr>
            <w:tcW w:w="2464" w:type="dxa"/>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10659E85" w14:textId="77777777" w:rsidR="00BB6E43" w:rsidRPr="00532B03" w:rsidRDefault="00BB6E43" w:rsidP="00E64CFB">
            <w:pPr>
              <w:widowControl w:val="0"/>
              <w:tabs>
                <w:tab w:val="left" w:pos="360"/>
              </w:tabs>
              <w:autoSpaceDE w:val="0"/>
              <w:autoSpaceDN w:val="0"/>
              <w:spacing w:after="0" w:line="273" w:lineRule="exact"/>
              <w:jc w:val="both"/>
              <w:rPr>
                <w:rFonts w:ascii="Times New Roman" w:eastAsia="Calibri" w:hAnsi="Times New Roman" w:cs="Times New Roman"/>
                <w:b/>
                <w:lang w:val="sq-AL"/>
              </w:rPr>
            </w:pPr>
            <w:r w:rsidRPr="00532B03">
              <w:rPr>
                <w:rFonts w:ascii="Times New Roman" w:eastAsia="Calibri" w:hAnsi="Times New Roman" w:cs="Times New Roman"/>
                <w:b/>
                <w:lang w:val="sq-AL"/>
              </w:rPr>
              <w:t>04220</w:t>
            </w:r>
          </w:p>
        </w:tc>
        <w:tc>
          <w:tcPr>
            <w:tcW w:w="2964" w:type="dxa"/>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257F1249" w14:textId="77777777" w:rsidR="00BB6E43" w:rsidRPr="00532B03" w:rsidRDefault="00BB6E43" w:rsidP="00E64CFB">
            <w:pPr>
              <w:widowControl w:val="0"/>
              <w:tabs>
                <w:tab w:val="left" w:pos="360"/>
              </w:tabs>
              <w:autoSpaceDE w:val="0"/>
              <w:autoSpaceDN w:val="0"/>
              <w:spacing w:after="0" w:line="240" w:lineRule="auto"/>
              <w:ind w:right="248"/>
              <w:jc w:val="both"/>
              <w:rPr>
                <w:rFonts w:ascii="Times New Roman" w:eastAsia="Calibri" w:hAnsi="Times New Roman" w:cs="Times New Roman"/>
                <w:lang w:val="sq-AL"/>
              </w:rPr>
            </w:pPr>
            <w:bookmarkStart w:id="98" w:name="_Hlk90844922"/>
            <w:r w:rsidRPr="00532B03">
              <w:rPr>
                <w:rFonts w:ascii="Times New Roman" w:eastAsia="Calibri" w:hAnsi="Times New Roman" w:cs="Times New Roman"/>
                <w:lang w:val="sq-AL"/>
              </w:rPr>
              <w:t>Shërbimet bujqësore,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inspektimi, ushqimi dhe</w:t>
            </w:r>
            <w:r w:rsidRPr="00532B03">
              <w:rPr>
                <w:rFonts w:ascii="Times New Roman" w:eastAsia="Calibri" w:hAnsi="Times New Roman" w:cs="Times New Roman"/>
                <w:spacing w:val="-57"/>
                <w:lang w:val="sq-AL"/>
              </w:rPr>
              <w:t xml:space="preserve"> </w:t>
            </w:r>
            <w:r w:rsidRPr="00532B03">
              <w:rPr>
                <w:rFonts w:ascii="Times New Roman" w:eastAsia="Calibri" w:hAnsi="Times New Roman" w:cs="Times New Roman"/>
                <w:lang w:val="sq-AL"/>
              </w:rPr>
              <w:t>mbrojtja 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konsumatorëve</w:t>
            </w:r>
            <w:bookmarkEnd w:id="98"/>
          </w:p>
        </w:tc>
        <w:tc>
          <w:tcPr>
            <w:tcW w:w="4846" w:type="dxa"/>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16ED3651" w14:textId="77777777" w:rsidR="00BB6E43" w:rsidRPr="00532B03" w:rsidRDefault="00BB6E43" w:rsidP="00276E62">
            <w:pPr>
              <w:widowControl w:val="0"/>
              <w:numPr>
                <w:ilvl w:val="0"/>
                <w:numId w:val="23"/>
              </w:numPr>
              <w:tabs>
                <w:tab w:val="left" w:pos="360"/>
                <w:tab w:val="left" w:pos="469"/>
                <w:tab w:val="left" w:pos="470"/>
              </w:tabs>
              <w:autoSpaceDE w:val="0"/>
              <w:autoSpaceDN w:val="0"/>
              <w:spacing w:after="0" w:line="240" w:lineRule="auto"/>
              <w:ind w:left="0" w:right="295"/>
              <w:jc w:val="both"/>
              <w:rPr>
                <w:rFonts w:ascii="Times New Roman" w:eastAsia="Calibri" w:hAnsi="Times New Roman" w:cs="Times New Roman"/>
                <w:lang w:val="sq-AL"/>
              </w:rPr>
            </w:pPr>
            <w:r w:rsidRPr="00532B03">
              <w:rPr>
                <w:rFonts w:ascii="Times New Roman" w:eastAsia="Calibri" w:hAnsi="Times New Roman" w:cs="Times New Roman"/>
                <w:lang w:val="sq-AL"/>
              </w:rPr>
              <w:t>Ngritja, plotësimi, ruajtja dhe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përditësimi i një sistemi informacioni</w:t>
            </w:r>
            <w:r w:rsidRPr="00532B03">
              <w:rPr>
                <w:rFonts w:ascii="Times New Roman" w:eastAsia="Calibri" w:hAnsi="Times New Roman" w:cs="Times New Roman"/>
                <w:spacing w:val="-57"/>
                <w:lang w:val="sq-AL"/>
              </w:rPr>
              <w:t xml:space="preserve"> </w:t>
            </w:r>
            <w:r w:rsidRPr="00532B03">
              <w:rPr>
                <w:rFonts w:ascii="Times New Roman" w:eastAsia="Calibri" w:hAnsi="Times New Roman" w:cs="Times New Roman"/>
                <w:lang w:val="sq-AL"/>
              </w:rPr>
              <w:t>mbi</w:t>
            </w:r>
            <w:r w:rsidRPr="00532B03">
              <w:rPr>
                <w:rFonts w:ascii="Times New Roman" w:eastAsia="Calibri" w:hAnsi="Times New Roman" w:cs="Times New Roman"/>
                <w:spacing w:val="-4"/>
                <w:lang w:val="sq-AL"/>
              </w:rPr>
              <w:t xml:space="preserve"> </w:t>
            </w:r>
            <w:r w:rsidRPr="00532B03">
              <w:rPr>
                <w:rFonts w:ascii="Times New Roman" w:eastAsia="Calibri" w:hAnsi="Times New Roman" w:cs="Times New Roman"/>
                <w:lang w:val="sq-AL"/>
              </w:rPr>
              <w:t>bazë</w:t>
            </w:r>
            <w:r w:rsidRPr="00532B03">
              <w:rPr>
                <w:rFonts w:ascii="Times New Roman" w:eastAsia="Calibri" w:hAnsi="Times New Roman" w:cs="Times New Roman"/>
                <w:spacing w:val="-5"/>
                <w:lang w:val="sq-AL"/>
              </w:rPr>
              <w:t xml:space="preserve"> </w:t>
            </w:r>
            <w:r w:rsidRPr="00532B03">
              <w:rPr>
                <w:rFonts w:ascii="Times New Roman" w:eastAsia="Calibri" w:hAnsi="Times New Roman" w:cs="Times New Roman"/>
                <w:lang w:val="sq-AL"/>
              </w:rPr>
              <w:t>parcele</w:t>
            </w:r>
            <w:r w:rsidRPr="00532B03">
              <w:rPr>
                <w:rFonts w:ascii="Times New Roman" w:eastAsia="Calibri" w:hAnsi="Times New Roman" w:cs="Times New Roman"/>
                <w:spacing w:val="-3"/>
                <w:lang w:val="sq-AL"/>
              </w:rPr>
              <w:t xml:space="preserve"> </w:t>
            </w:r>
            <w:r w:rsidRPr="00532B03">
              <w:rPr>
                <w:rFonts w:ascii="Times New Roman" w:eastAsia="Calibri" w:hAnsi="Times New Roman" w:cs="Times New Roman"/>
                <w:lang w:val="sq-AL"/>
              </w:rPr>
              <w:t>për</w:t>
            </w:r>
            <w:r w:rsidRPr="00532B03">
              <w:rPr>
                <w:rFonts w:ascii="Times New Roman" w:eastAsia="Calibri" w:hAnsi="Times New Roman" w:cs="Times New Roman"/>
                <w:spacing w:val="-4"/>
                <w:lang w:val="sq-AL"/>
              </w:rPr>
              <w:t xml:space="preserve"> </w:t>
            </w:r>
            <w:r w:rsidRPr="00532B03">
              <w:rPr>
                <w:rFonts w:ascii="Times New Roman" w:eastAsia="Calibri" w:hAnsi="Times New Roman" w:cs="Times New Roman"/>
                <w:lang w:val="sq-AL"/>
              </w:rPr>
              <w:t>tokën</w:t>
            </w:r>
            <w:r w:rsidRPr="00532B03">
              <w:rPr>
                <w:rFonts w:ascii="Times New Roman" w:eastAsia="Calibri" w:hAnsi="Times New Roman" w:cs="Times New Roman"/>
                <w:spacing w:val="-4"/>
                <w:lang w:val="sq-AL"/>
              </w:rPr>
              <w:t xml:space="preserve"> </w:t>
            </w:r>
            <w:r w:rsidRPr="00532B03">
              <w:rPr>
                <w:rFonts w:ascii="Times New Roman" w:eastAsia="Calibri" w:hAnsi="Times New Roman" w:cs="Times New Roman"/>
                <w:lang w:val="sq-AL"/>
              </w:rPr>
              <w:t>bujqësore,</w:t>
            </w:r>
            <w:r w:rsidRPr="00532B03">
              <w:rPr>
                <w:rFonts w:ascii="Times New Roman" w:eastAsia="Calibri" w:hAnsi="Times New Roman" w:cs="Times New Roman"/>
                <w:spacing w:val="-57"/>
                <w:lang w:val="sq-AL"/>
              </w:rPr>
              <w:t xml:space="preserve"> </w:t>
            </w:r>
            <w:r w:rsidRPr="00532B03">
              <w:rPr>
                <w:rFonts w:ascii="Times New Roman" w:eastAsia="Calibri" w:hAnsi="Times New Roman" w:cs="Times New Roman"/>
                <w:lang w:val="sq-AL"/>
              </w:rPr>
              <w:t>që të përmbajë informacion për</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vendndodhjen e saktë, përmasat dhe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pronësinë</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e</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parcelave</w:t>
            </w:r>
          </w:p>
          <w:p w14:paraId="254972F5" w14:textId="77777777" w:rsidR="00BB6E43" w:rsidRPr="00532B03" w:rsidRDefault="00BB6E43" w:rsidP="00276E62">
            <w:pPr>
              <w:widowControl w:val="0"/>
              <w:numPr>
                <w:ilvl w:val="0"/>
                <w:numId w:val="23"/>
              </w:numPr>
              <w:tabs>
                <w:tab w:val="left" w:pos="360"/>
                <w:tab w:val="left" w:pos="469"/>
                <w:tab w:val="left" w:pos="470"/>
              </w:tabs>
              <w:autoSpaceDE w:val="0"/>
              <w:autoSpaceDN w:val="0"/>
              <w:spacing w:after="0" w:line="240" w:lineRule="auto"/>
              <w:ind w:left="0" w:right="105"/>
              <w:jc w:val="both"/>
              <w:rPr>
                <w:rFonts w:ascii="Times New Roman" w:eastAsia="Calibri" w:hAnsi="Times New Roman" w:cs="Times New Roman"/>
                <w:lang w:val="sq-AL"/>
              </w:rPr>
            </w:pPr>
            <w:r w:rsidRPr="00532B03">
              <w:rPr>
                <w:rFonts w:ascii="Times New Roman" w:eastAsia="Calibri" w:hAnsi="Times New Roman" w:cs="Times New Roman"/>
                <w:lang w:val="sq-AL"/>
              </w:rPr>
              <w:t>Informacion i përgjithshëm ,</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dokumentacion teknik dhe statistika për</w:t>
            </w:r>
            <w:r w:rsidRPr="00532B03">
              <w:rPr>
                <w:rFonts w:ascii="Times New Roman" w:eastAsia="Calibri" w:hAnsi="Times New Roman" w:cs="Times New Roman"/>
                <w:spacing w:val="-58"/>
                <w:lang w:val="sq-AL"/>
              </w:rPr>
              <w:t xml:space="preserve"> </w:t>
            </w:r>
            <w:r w:rsidRPr="00532B03">
              <w:rPr>
                <w:rFonts w:ascii="Times New Roman" w:eastAsia="Calibri" w:hAnsi="Times New Roman" w:cs="Times New Roman"/>
                <w:lang w:val="sq-AL"/>
              </w:rPr>
              <w:t>çështjet</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dhe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shërbimet</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bujqësore.</w:t>
            </w:r>
          </w:p>
          <w:p w14:paraId="0DCBD6F5" w14:textId="77777777" w:rsidR="00BB6E43" w:rsidRPr="00532B03" w:rsidRDefault="00BB6E43" w:rsidP="00276E62">
            <w:pPr>
              <w:widowControl w:val="0"/>
              <w:numPr>
                <w:ilvl w:val="0"/>
                <w:numId w:val="23"/>
              </w:numPr>
              <w:tabs>
                <w:tab w:val="left" w:pos="360"/>
                <w:tab w:val="left" w:pos="470"/>
              </w:tabs>
              <w:autoSpaceDE w:val="0"/>
              <w:autoSpaceDN w:val="0"/>
              <w:spacing w:after="0" w:line="237" w:lineRule="auto"/>
              <w:ind w:left="0" w:right="560"/>
              <w:jc w:val="both"/>
              <w:rPr>
                <w:rFonts w:ascii="Times New Roman" w:eastAsia="Calibri" w:hAnsi="Times New Roman" w:cs="Times New Roman"/>
                <w:lang w:val="sq-AL"/>
              </w:rPr>
            </w:pPr>
            <w:r w:rsidRPr="00532B03">
              <w:rPr>
                <w:rFonts w:ascii="Times New Roman" w:eastAsia="Calibri" w:hAnsi="Times New Roman" w:cs="Times New Roman"/>
                <w:lang w:val="sq-AL"/>
              </w:rPr>
              <w:t>Administrim dhe mbrojtje e tokave</w:t>
            </w:r>
            <w:r w:rsidRPr="00532B03">
              <w:rPr>
                <w:rFonts w:ascii="Times New Roman" w:eastAsia="Calibri" w:hAnsi="Times New Roman" w:cs="Times New Roman"/>
                <w:spacing w:val="-58"/>
                <w:lang w:val="sq-AL"/>
              </w:rPr>
              <w:t xml:space="preserve"> </w:t>
            </w:r>
            <w:r w:rsidRPr="00532B03">
              <w:rPr>
                <w:rFonts w:ascii="Times New Roman" w:eastAsia="Calibri" w:hAnsi="Times New Roman" w:cs="Times New Roman"/>
                <w:lang w:val="sq-AL"/>
              </w:rPr>
              <w:t>bujqësore e të kategorive të tjera të</w:t>
            </w:r>
            <w:r w:rsidRPr="00532B03">
              <w:rPr>
                <w:rFonts w:ascii="Times New Roman" w:eastAsia="Calibri" w:hAnsi="Times New Roman" w:cs="Times New Roman"/>
                <w:spacing w:val="-57"/>
                <w:lang w:val="sq-AL"/>
              </w:rPr>
              <w:t xml:space="preserve"> </w:t>
            </w:r>
            <w:r w:rsidRPr="00532B03">
              <w:rPr>
                <w:rFonts w:ascii="Times New Roman" w:eastAsia="Calibri" w:hAnsi="Times New Roman" w:cs="Times New Roman"/>
                <w:lang w:val="sq-AL"/>
              </w:rPr>
              <w:t>resurseve.</w:t>
            </w:r>
          </w:p>
          <w:p w14:paraId="60022016" w14:textId="77777777" w:rsidR="00BB6E43" w:rsidRPr="00532B03" w:rsidRDefault="00BB6E43" w:rsidP="00276E62">
            <w:pPr>
              <w:widowControl w:val="0"/>
              <w:numPr>
                <w:ilvl w:val="0"/>
                <w:numId w:val="23"/>
              </w:numPr>
              <w:tabs>
                <w:tab w:val="left" w:pos="360"/>
                <w:tab w:val="left" w:pos="469"/>
                <w:tab w:val="left" w:pos="470"/>
              </w:tabs>
              <w:autoSpaceDE w:val="0"/>
              <w:autoSpaceDN w:val="0"/>
              <w:spacing w:before="4" w:after="0" w:line="237" w:lineRule="auto"/>
              <w:ind w:left="0" w:right="1258"/>
              <w:jc w:val="both"/>
              <w:rPr>
                <w:rFonts w:ascii="Times New Roman" w:eastAsia="Calibri" w:hAnsi="Times New Roman" w:cs="Times New Roman"/>
                <w:lang w:val="sq-AL"/>
              </w:rPr>
            </w:pPr>
            <w:r w:rsidRPr="00532B03">
              <w:rPr>
                <w:rFonts w:ascii="Times New Roman" w:eastAsia="Calibri" w:hAnsi="Times New Roman" w:cs="Times New Roman"/>
                <w:lang w:val="sq-AL"/>
              </w:rPr>
              <w:t>Organizim ose mbështetje e</w:t>
            </w:r>
            <w:r w:rsidRPr="00532B03">
              <w:rPr>
                <w:rFonts w:ascii="Times New Roman" w:eastAsia="Calibri" w:hAnsi="Times New Roman" w:cs="Times New Roman"/>
                <w:spacing w:val="-58"/>
                <w:lang w:val="sq-AL"/>
              </w:rPr>
              <w:t xml:space="preserve"> </w:t>
            </w:r>
            <w:r w:rsidRPr="00532B03">
              <w:rPr>
                <w:rFonts w:ascii="Times New Roman" w:eastAsia="Calibri" w:hAnsi="Times New Roman" w:cs="Times New Roman"/>
                <w:lang w:val="sq-AL"/>
              </w:rPr>
              <w:t>shërbimeve</w:t>
            </w:r>
            <w:r w:rsidRPr="00532B03">
              <w:rPr>
                <w:rFonts w:ascii="Times New Roman" w:eastAsia="Calibri" w:hAnsi="Times New Roman" w:cs="Times New Roman"/>
                <w:spacing w:val="-3"/>
                <w:lang w:val="sq-AL"/>
              </w:rPr>
              <w:t xml:space="preserve"> </w:t>
            </w:r>
            <w:r w:rsidRPr="00532B03">
              <w:rPr>
                <w:rFonts w:ascii="Times New Roman" w:eastAsia="Calibri" w:hAnsi="Times New Roman" w:cs="Times New Roman"/>
                <w:lang w:val="sq-AL"/>
              </w:rPr>
              <w:t>për</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blegtorinë.</w:t>
            </w:r>
          </w:p>
          <w:p w14:paraId="4C95D6D7" w14:textId="77777777" w:rsidR="00BB6E43" w:rsidRPr="00532B03" w:rsidRDefault="00BB6E43" w:rsidP="00276E62">
            <w:pPr>
              <w:widowControl w:val="0"/>
              <w:numPr>
                <w:ilvl w:val="0"/>
                <w:numId w:val="23"/>
              </w:numPr>
              <w:tabs>
                <w:tab w:val="left" w:pos="360"/>
                <w:tab w:val="left" w:pos="469"/>
                <w:tab w:val="left" w:pos="470"/>
              </w:tabs>
              <w:autoSpaceDE w:val="0"/>
              <w:autoSpaceDN w:val="0"/>
              <w:spacing w:before="2" w:after="0" w:line="240" w:lineRule="auto"/>
              <w:ind w:left="0" w:right="169"/>
              <w:jc w:val="both"/>
              <w:rPr>
                <w:rFonts w:ascii="Times New Roman" w:eastAsia="Calibri" w:hAnsi="Times New Roman" w:cs="Times New Roman"/>
                <w:lang w:val="sq-AL"/>
              </w:rPr>
            </w:pPr>
            <w:r w:rsidRPr="00532B03">
              <w:rPr>
                <w:rFonts w:ascii="Times New Roman" w:eastAsia="Calibri" w:hAnsi="Times New Roman" w:cs="Times New Roman"/>
                <w:lang w:val="sq-AL"/>
              </w:rPr>
              <w:t>Administrim i shërbimeve të peshkimit</w:t>
            </w:r>
            <w:r w:rsidRPr="00532B03">
              <w:rPr>
                <w:rFonts w:ascii="Times New Roman" w:eastAsia="Calibri" w:hAnsi="Times New Roman" w:cs="Times New Roman"/>
                <w:spacing w:val="-57"/>
                <w:lang w:val="sq-AL"/>
              </w:rPr>
              <w:t xml:space="preserve"> </w:t>
            </w:r>
            <w:r w:rsidRPr="00532B03">
              <w:rPr>
                <w:rFonts w:ascii="Times New Roman" w:eastAsia="Calibri" w:hAnsi="Times New Roman" w:cs="Times New Roman"/>
                <w:lang w:val="sq-AL"/>
              </w:rPr>
              <w:t>dhe gjuetisë;mbrojtje, shtim dhe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shfrytëzim racional të peshkut dhe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kafshëve të egra ; mbikqyrje dhe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disiplinim</w:t>
            </w:r>
            <w:r w:rsidRPr="00532B03">
              <w:rPr>
                <w:rFonts w:ascii="Times New Roman" w:eastAsia="Calibri" w:hAnsi="Times New Roman" w:cs="Times New Roman"/>
                <w:spacing w:val="-5"/>
                <w:lang w:val="sq-AL"/>
              </w:rPr>
              <w:t xml:space="preserve"> </w:t>
            </w:r>
            <w:r w:rsidRPr="00532B03">
              <w:rPr>
                <w:rFonts w:ascii="Times New Roman" w:eastAsia="Calibri" w:hAnsi="Times New Roman" w:cs="Times New Roman"/>
                <w:lang w:val="sq-AL"/>
              </w:rPr>
              <w:t>i</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peshkimit</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në</w:t>
            </w:r>
            <w:r w:rsidRPr="00532B03">
              <w:rPr>
                <w:rFonts w:ascii="Times New Roman" w:eastAsia="Calibri" w:hAnsi="Times New Roman" w:cs="Times New Roman"/>
                <w:spacing w:val="-6"/>
                <w:lang w:val="sq-AL"/>
              </w:rPr>
              <w:t xml:space="preserve"> </w:t>
            </w:r>
            <w:r w:rsidRPr="00532B03">
              <w:rPr>
                <w:rFonts w:ascii="Times New Roman" w:eastAsia="Calibri" w:hAnsi="Times New Roman" w:cs="Times New Roman"/>
                <w:lang w:val="sq-AL"/>
              </w:rPr>
              <w:t>ujra</w:t>
            </w:r>
            <w:r w:rsidRPr="00532B03">
              <w:rPr>
                <w:rFonts w:ascii="Times New Roman" w:eastAsia="Calibri" w:hAnsi="Times New Roman" w:cs="Times New Roman"/>
                <w:spacing w:val="-5"/>
                <w:lang w:val="sq-AL"/>
              </w:rPr>
              <w:t xml:space="preserve"> </w:t>
            </w:r>
            <w:r w:rsidRPr="00532B03">
              <w:rPr>
                <w:rFonts w:ascii="Times New Roman" w:eastAsia="Calibri" w:hAnsi="Times New Roman" w:cs="Times New Roman"/>
                <w:lang w:val="sq-AL"/>
              </w:rPr>
              <w:t>të</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ëmbla,</w:t>
            </w:r>
            <w:r w:rsidRPr="00532B03">
              <w:rPr>
                <w:rFonts w:ascii="Times New Roman" w:eastAsia="Calibri" w:hAnsi="Times New Roman" w:cs="Times New Roman"/>
                <w:spacing w:val="-57"/>
                <w:lang w:val="sq-AL"/>
              </w:rPr>
              <w:t xml:space="preserve"> </w:t>
            </w:r>
            <w:r w:rsidRPr="00532B03">
              <w:rPr>
                <w:rFonts w:ascii="Times New Roman" w:eastAsia="Calibri" w:hAnsi="Times New Roman" w:cs="Times New Roman"/>
                <w:lang w:val="sq-AL"/>
              </w:rPr>
              <w:t>peshkimit</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bregdetar,</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kultivimit të</w:t>
            </w:r>
          </w:p>
          <w:p w14:paraId="2B5FD0B2" w14:textId="77777777" w:rsidR="00BB6E43" w:rsidRPr="00532B03" w:rsidRDefault="00BB6E43" w:rsidP="00E64CFB">
            <w:pPr>
              <w:widowControl w:val="0"/>
              <w:tabs>
                <w:tab w:val="left" w:pos="360"/>
              </w:tabs>
              <w:autoSpaceDE w:val="0"/>
              <w:autoSpaceDN w:val="0"/>
              <w:spacing w:after="0" w:line="261" w:lineRule="exact"/>
              <w:jc w:val="both"/>
              <w:rPr>
                <w:rFonts w:ascii="Times New Roman" w:eastAsia="Calibri" w:hAnsi="Times New Roman" w:cs="Times New Roman"/>
                <w:lang w:val="sq-AL"/>
              </w:rPr>
            </w:pPr>
            <w:r w:rsidRPr="00532B03">
              <w:rPr>
                <w:rFonts w:ascii="Times New Roman" w:eastAsia="Calibri" w:hAnsi="Times New Roman" w:cs="Times New Roman"/>
                <w:lang w:val="sq-AL"/>
              </w:rPr>
              <w:t>peshkut,</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gjuetisë</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së</w:t>
            </w:r>
            <w:r w:rsidRPr="00532B03">
              <w:rPr>
                <w:rFonts w:ascii="Times New Roman" w:eastAsia="Calibri" w:hAnsi="Times New Roman" w:cs="Times New Roman"/>
                <w:spacing w:val="-3"/>
                <w:lang w:val="sq-AL"/>
              </w:rPr>
              <w:t xml:space="preserve"> </w:t>
            </w:r>
            <w:r w:rsidRPr="00532B03">
              <w:rPr>
                <w:rFonts w:ascii="Times New Roman" w:eastAsia="Calibri" w:hAnsi="Times New Roman" w:cs="Times New Roman"/>
                <w:lang w:val="sq-AL"/>
              </w:rPr>
              <w:t>kafshëve</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të</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egra</w:t>
            </w:r>
          </w:p>
        </w:tc>
      </w:tr>
      <w:tr w:rsidR="00532B03" w:rsidRPr="00532B03" w14:paraId="1986958C" w14:textId="77777777" w:rsidTr="00134406">
        <w:trPr>
          <w:trHeight w:val="1845"/>
        </w:trPr>
        <w:tc>
          <w:tcPr>
            <w:tcW w:w="2464" w:type="dxa"/>
            <w:tcBorders>
              <w:top w:val="nil"/>
              <w:left w:val="single" w:sz="4" w:space="0" w:color="2F5496" w:themeColor="accent1" w:themeShade="BF"/>
              <w:bottom w:val="single" w:sz="4" w:space="0" w:color="2F5496" w:themeColor="accent1" w:themeShade="BF"/>
              <w:right w:val="single" w:sz="4" w:space="0" w:color="2F5496" w:themeColor="accent1" w:themeShade="BF"/>
            </w:tcBorders>
          </w:tcPr>
          <w:p w14:paraId="4EE29ECA" w14:textId="77777777" w:rsidR="00BB6E43" w:rsidRPr="00532B03" w:rsidRDefault="00BB6E43" w:rsidP="00E64CFB">
            <w:pPr>
              <w:widowControl w:val="0"/>
              <w:tabs>
                <w:tab w:val="left" w:pos="360"/>
              </w:tabs>
              <w:autoSpaceDE w:val="0"/>
              <w:autoSpaceDN w:val="0"/>
              <w:spacing w:after="0" w:line="240" w:lineRule="auto"/>
              <w:jc w:val="both"/>
              <w:rPr>
                <w:rFonts w:ascii="Calibri" w:eastAsia="Calibri" w:hAnsi="Calibri" w:cs="Calibri"/>
                <w:lang w:val="sq-AL"/>
              </w:rPr>
            </w:pPr>
          </w:p>
        </w:tc>
        <w:tc>
          <w:tcPr>
            <w:tcW w:w="2964" w:type="dxa"/>
            <w:tcBorders>
              <w:top w:val="nil"/>
              <w:left w:val="single" w:sz="4" w:space="0" w:color="2F5496" w:themeColor="accent1" w:themeShade="BF"/>
              <w:bottom w:val="single" w:sz="4" w:space="0" w:color="2F5496" w:themeColor="accent1" w:themeShade="BF"/>
              <w:right w:val="single" w:sz="4" w:space="0" w:color="2F5496" w:themeColor="accent1" w:themeShade="BF"/>
            </w:tcBorders>
          </w:tcPr>
          <w:p w14:paraId="66F27D5A" w14:textId="77777777" w:rsidR="00BB6E43" w:rsidRPr="00532B03" w:rsidRDefault="00BB6E43" w:rsidP="00E64CFB">
            <w:pPr>
              <w:widowControl w:val="0"/>
              <w:tabs>
                <w:tab w:val="left" w:pos="360"/>
              </w:tabs>
              <w:autoSpaceDE w:val="0"/>
              <w:autoSpaceDN w:val="0"/>
              <w:spacing w:after="0" w:line="240" w:lineRule="auto"/>
              <w:jc w:val="both"/>
              <w:rPr>
                <w:rFonts w:ascii="Times New Roman" w:eastAsia="Calibri" w:hAnsi="Times New Roman" w:cs="Times New Roman"/>
                <w:lang w:val="sq-AL"/>
              </w:rPr>
            </w:pPr>
          </w:p>
        </w:tc>
        <w:tc>
          <w:tcPr>
            <w:tcW w:w="4846" w:type="dxa"/>
            <w:tcBorders>
              <w:top w:val="nil"/>
              <w:left w:val="single" w:sz="4" w:space="0" w:color="2F5496" w:themeColor="accent1" w:themeShade="BF"/>
              <w:bottom w:val="single" w:sz="4" w:space="0" w:color="2F5496" w:themeColor="accent1" w:themeShade="BF"/>
              <w:right w:val="single" w:sz="4" w:space="0" w:color="2F5496" w:themeColor="accent1" w:themeShade="BF"/>
            </w:tcBorders>
          </w:tcPr>
          <w:p w14:paraId="7FBFDAF4" w14:textId="77777777" w:rsidR="00BB6E43" w:rsidRPr="00532B03" w:rsidRDefault="00BB6E43" w:rsidP="00E64CFB">
            <w:pPr>
              <w:widowControl w:val="0"/>
              <w:tabs>
                <w:tab w:val="left" w:pos="360"/>
              </w:tabs>
              <w:autoSpaceDE w:val="0"/>
              <w:autoSpaceDN w:val="0"/>
              <w:spacing w:after="0" w:line="268" w:lineRule="exact"/>
              <w:jc w:val="both"/>
              <w:rPr>
                <w:rFonts w:ascii="Times New Roman" w:eastAsia="Calibri" w:hAnsi="Times New Roman" w:cs="Times New Roman"/>
                <w:lang w:val="sq-AL"/>
              </w:rPr>
            </w:pPr>
            <w:r w:rsidRPr="00532B03">
              <w:rPr>
                <w:rFonts w:ascii="Times New Roman" w:eastAsia="Calibri" w:hAnsi="Times New Roman" w:cs="Times New Roman"/>
                <w:lang w:val="sq-AL"/>
              </w:rPr>
              <w:t>dhe</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liçensave</w:t>
            </w:r>
            <w:r w:rsidRPr="00532B03">
              <w:rPr>
                <w:rFonts w:ascii="Times New Roman" w:eastAsia="Calibri" w:hAnsi="Times New Roman" w:cs="Times New Roman"/>
                <w:spacing w:val="-3"/>
                <w:lang w:val="sq-AL"/>
              </w:rPr>
              <w:t xml:space="preserve"> </w:t>
            </w:r>
            <w:r w:rsidRPr="00532B03">
              <w:rPr>
                <w:rFonts w:ascii="Times New Roman" w:eastAsia="Calibri" w:hAnsi="Times New Roman" w:cs="Times New Roman"/>
                <w:lang w:val="sq-AL"/>
              </w:rPr>
              <w:t>të gjuetisë.</w:t>
            </w:r>
          </w:p>
          <w:p w14:paraId="7E3FCD1B" w14:textId="77777777" w:rsidR="00BB6E43" w:rsidRPr="00532B03" w:rsidRDefault="00BB6E43" w:rsidP="00276E62">
            <w:pPr>
              <w:widowControl w:val="0"/>
              <w:numPr>
                <w:ilvl w:val="0"/>
                <w:numId w:val="22"/>
              </w:numPr>
              <w:tabs>
                <w:tab w:val="left" w:pos="360"/>
                <w:tab w:val="left" w:pos="469"/>
                <w:tab w:val="left" w:pos="470"/>
              </w:tabs>
              <w:autoSpaceDE w:val="0"/>
              <w:autoSpaceDN w:val="0"/>
              <w:spacing w:before="4" w:after="0" w:line="237" w:lineRule="auto"/>
              <w:ind w:left="0" w:right="287"/>
              <w:jc w:val="both"/>
              <w:rPr>
                <w:rFonts w:ascii="Times New Roman" w:eastAsia="Calibri" w:hAnsi="Times New Roman" w:cs="Times New Roman"/>
                <w:lang w:val="sq-AL"/>
              </w:rPr>
            </w:pPr>
            <w:r w:rsidRPr="00532B03">
              <w:rPr>
                <w:rFonts w:ascii="Times New Roman" w:eastAsia="Calibri" w:hAnsi="Times New Roman" w:cs="Times New Roman"/>
                <w:lang w:val="sq-AL"/>
              </w:rPr>
              <w:t>Krijimi dhe administrimi i skemave</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vendore</w:t>
            </w:r>
            <w:r w:rsidRPr="00532B03">
              <w:rPr>
                <w:rFonts w:ascii="Times New Roman" w:eastAsia="Calibri" w:hAnsi="Times New Roman" w:cs="Times New Roman"/>
                <w:spacing w:val="-6"/>
                <w:lang w:val="sq-AL"/>
              </w:rPr>
              <w:t xml:space="preserve"> </w:t>
            </w:r>
            <w:r w:rsidRPr="00532B03">
              <w:rPr>
                <w:rFonts w:ascii="Times New Roman" w:eastAsia="Calibri" w:hAnsi="Times New Roman" w:cs="Times New Roman"/>
                <w:lang w:val="sq-AL"/>
              </w:rPr>
              <w:t>të</w:t>
            </w:r>
            <w:r w:rsidRPr="00532B03">
              <w:rPr>
                <w:rFonts w:ascii="Times New Roman" w:eastAsia="Calibri" w:hAnsi="Times New Roman" w:cs="Times New Roman"/>
                <w:spacing w:val="-2"/>
                <w:lang w:val="sq-AL"/>
              </w:rPr>
              <w:t xml:space="preserve"> </w:t>
            </w:r>
            <w:r w:rsidRPr="00532B03">
              <w:rPr>
                <w:rFonts w:ascii="Times New Roman" w:eastAsia="Calibri" w:hAnsi="Times New Roman" w:cs="Times New Roman"/>
                <w:lang w:val="sq-AL"/>
              </w:rPr>
              <w:t>granteve</w:t>
            </w:r>
            <w:r w:rsidRPr="00532B03">
              <w:rPr>
                <w:rFonts w:ascii="Times New Roman" w:eastAsia="Calibri" w:hAnsi="Times New Roman" w:cs="Times New Roman"/>
                <w:spacing w:val="-4"/>
                <w:lang w:val="sq-AL"/>
              </w:rPr>
              <w:t xml:space="preserve"> </w:t>
            </w:r>
            <w:r w:rsidRPr="00532B03">
              <w:rPr>
                <w:rFonts w:ascii="Times New Roman" w:eastAsia="Calibri" w:hAnsi="Times New Roman" w:cs="Times New Roman"/>
                <w:lang w:val="sq-AL"/>
              </w:rPr>
              <w:t>për</w:t>
            </w:r>
            <w:r w:rsidRPr="00532B03">
              <w:rPr>
                <w:rFonts w:ascii="Times New Roman" w:eastAsia="Calibri" w:hAnsi="Times New Roman" w:cs="Times New Roman"/>
                <w:spacing w:val="-3"/>
                <w:lang w:val="sq-AL"/>
              </w:rPr>
              <w:t xml:space="preserve"> </w:t>
            </w:r>
            <w:r w:rsidRPr="00532B03">
              <w:rPr>
                <w:rFonts w:ascii="Times New Roman" w:eastAsia="Calibri" w:hAnsi="Times New Roman" w:cs="Times New Roman"/>
                <w:lang w:val="sq-AL"/>
              </w:rPr>
              <w:t>bujqësinë</w:t>
            </w:r>
            <w:r w:rsidRPr="00532B03">
              <w:rPr>
                <w:rFonts w:ascii="Times New Roman" w:eastAsia="Calibri" w:hAnsi="Times New Roman" w:cs="Times New Roman"/>
                <w:spacing w:val="-4"/>
                <w:lang w:val="sq-AL"/>
              </w:rPr>
              <w:t xml:space="preserve"> </w:t>
            </w:r>
            <w:r w:rsidRPr="00532B03">
              <w:rPr>
                <w:rFonts w:ascii="Times New Roman" w:eastAsia="Calibri" w:hAnsi="Times New Roman" w:cs="Times New Roman"/>
                <w:lang w:val="sq-AL"/>
              </w:rPr>
              <w:t>dhe</w:t>
            </w:r>
            <w:r w:rsidRPr="00532B03">
              <w:rPr>
                <w:rFonts w:ascii="Times New Roman" w:eastAsia="Calibri" w:hAnsi="Times New Roman" w:cs="Times New Roman"/>
                <w:spacing w:val="-57"/>
                <w:lang w:val="sq-AL"/>
              </w:rPr>
              <w:t xml:space="preserve"> </w:t>
            </w:r>
            <w:r w:rsidRPr="00532B03">
              <w:rPr>
                <w:rFonts w:ascii="Times New Roman" w:eastAsia="Calibri" w:hAnsi="Times New Roman" w:cs="Times New Roman"/>
                <w:lang w:val="sq-AL"/>
              </w:rPr>
              <w:t>zhvillimin</w:t>
            </w:r>
            <w:r w:rsidRPr="00532B03">
              <w:rPr>
                <w:rFonts w:ascii="Times New Roman" w:eastAsia="Calibri" w:hAnsi="Times New Roman" w:cs="Times New Roman"/>
                <w:spacing w:val="-1"/>
                <w:lang w:val="sq-AL"/>
              </w:rPr>
              <w:t xml:space="preserve"> </w:t>
            </w:r>
            <w:r w:rsidRPr="00532B03">
              <w:rPr>
                <w:rFonts w:ascii="Times New Roman" w:eastAsia="Calibri" w:hAnsi="Times New Roman" w:cs="Times New Roman"/>
                <w:lang w:val="sq-AL"/>
              </w:rPr>
              <w:t>rural.</w:t>
            </w:r>
          </w:p>
          <w:p w14:paraId="70AC786C" w14:textId="77777777" w:rsidR="00BB6E43" w:rsidRPr="00532B03" w:rsidRDefault="00BB6E43" w:rsidP="00276E62">
            <w:pPr>
              <w:widowControl w:val="0"/>
              <w:numPr>
                <w:ilvl w:val="0"/>
                <w:numId w:val="22"/>
              </w:numPr>
              <w:tabs>
                <w:tab w:val="left" w:pos="360"/>
                <w:tab w:val="left" w:pos="469"/>
                <w:tab w:val="left" w:pos="470"/>
              </w:tabs>
              <w:autoSpaceDE w:val="0"/>
              <w:autoSpaceDN w:val="0"/>
              <w:spacing w:before="7" w:after="0" w:line="237" w:lineRule="auto"/>
              <w:ind w:left="0" w:right="983"/>
              <w:jc w:val="both"/>
              <w:rPr>
                <w:rFonts w:ascii="Times New Roman" w:eastAsia="Calibri" w:hAnsi="Times New Roman" w:cs="Times New Roman"/>
                <w:lang w:val="sq-AL"/>
              </w:rPr>
            </w:pPr>
            <w:r w:rsidRPr="00532B03">
              <w:rPr>
                <w:rFonts w:ascii="Times New Roman" w:eastAsia="Calibri" w:hAnsi="Times New Roman" w:cs="Times New Roman"/>
                <w:lang w:val="sq-AL"/>
              </w:rPr>
              <w:t>Kontrolli ushqimor, mbrojtja e</w:t>
            </w:r>
            <w:r w:rsidRPr="00532B03">
              <w:rPr>
                <w:rFonts w:ascii="Times New Roman" w:eastAsia="Calibri" w:hAnsi="Times New Roman" w:cs="Times New Roman"/>
                <w:spacing w:val="-57"/>
                <w:lang w:val="sq-AL"/>
              </w:rPr>
              <w:t xml:space="preserve"> </w:t>
            </w:r>
            <w:r w:rsidRPr="00532B03">
              <w:rPr>
                <w:rFonts w:ascii="Times New Roman" w:eastAsia="Calibri" w:hAnsi="Times New Roman" w:cs="Times New Roman"/>
                <w:lang w:val="sq-AL"/>
              </w:rPr>
              <w:t>konsumatorit.</w:t>
            </w:r>
          </w:p>
          <w:p w14:paraId="2394AB91" w14:textId="77777777" w:rsidR="00BB6E43" w:rsidRPr="00532B03" w:rsidRDefault="00BB6E43" w:rsidP="00E64CFB">
            <w:pPr>
              <w:widowControl w:val="0"/>
              <w:tabs>
                <w:tab w:val="left" w:pos="360"/>
              </w:tabs>
              <w:autoSpaceDE w:val="0"/>
              <w:autoSpaceDN w:val="0"/>
              <w:spacing w:before="2" w:after="0" w:line="240" w:lineRule="auto"/>
              <w:jc w:val="both"/>
              <w:rPr>
                <w:rFonts w:ascii="Times New Roman" w:eastAsia="Calibri" w:hAnsi="Times New Roman" w:cs="Times New Roman"/>
                <w:lang w:val="sq-AL"/>
              </w:rPr>
            </w:pPr>
            <w:r w:rsidRPr="00532B03">
              <w:rPr>
                <w:rFonts w:ascii="Times New Roman" w:eastAsia="Calibri" w:hAnsi="Times New Roman" w:cs="Times New Roman"/>
                <w:lang w:val="sq-AL"/>
              </w:rPr>
              <w:t>Fondet</w:t>
            </w:r>
            <w:r w:rsidRPr="00532B03">
              <w:rPr>
                <w:rFonts w:ascii="Times New Roman" w:eastAsia="Calibri" w:hAnsi="Times New Roman" w:cs="Times New Roman"/>
                <w:spacing w:val="9"/>
                <w:lang w:val="sq-AL"/>
              </w:rPr>
              <w:t xml:space="preserve"> </w:t>
            </w:r>
            <w:r w:rsidRPr="00532B03">
              <w:rPr>
                <w:rFonts w:ascii="Times New Roman" w:eastAsia="Calibri" w:hAnsi="Times New Roman" w:cs="Times New Roman"/>
                <w:lang w:val="sq-AL"/>
              </w:rPr>
              <w:t>e</w:t>
            </w:r>
            <w:r w:rsidRPr="00532B03">
              <w:rPr>
                <w:rFonts w:ascii="Times New Roman" w:eastAsia="Calibri" w:hAnsi="Times New Roman" w:cs="Times New Roman"/>
                <w:spacing w:val="62"/>
                <w:lang w:val="sq-AL"/>
              </w:rPr>
              <w:t xml:space="preserve"> </w:t>
            </w:r>
            <w:r w:rsidRPr="00532B03">
              <w:rPr>
                <w:rFonts w:ascii="Times New Roman" w:eastAsia="Calibri" w:hAnsi="Times New Roman" w:cs="Times New Roman"/>
                <w:lang w:val="sq-AL"/>
              </w:rPr>
              <w:t>pushtetit</w:t>
            </w:r>
            <w:r w:rsidRPr="00532B03">
              <w:rPr>
                <w:rFonts w:ascii="Times New Roman" w:eastAsia="Calibri" w:hAnsi="Times New Roman" w:cs="Times New Roman"/>
                <w:spacing w:val="63"/>
                <w:lang w:val="sq-AL"/>
              </w:rPr>
              <w:t xml:space="preserve"> </w:t>
            </w:r>
            <w:r w:rsidRPr="00532B03">
              <w:rPr>
                <w:rFonts w:ascii="Times New Roman" w:eastAsia="Calibri" w:hAnsi="Times New Roman" w:cs="Times New Roman"/>
                <w:lang w:val="sq-AL"/>
              </w:rPr>
              <w:t>qendror</w:t>
            </w:r>
            <w:r w:rsidRPr="00532B03">
              <w:rPr>
                <w:rFonts w:ascii="Times New Roman" w:eastAsia="Calibri" w:hAnsi="Times New Roman" w:cs="Times New Roman"/>
                <w:spacing w:val="62"/>
                <w:lang w:val="sq-AL"/>
              </w:rPr>
              <w:t xml:space="preserve"> </w:t>
            </w:r>
            <w:r w:rsidRPr="00532B03">
              <w:rPr>
                <w:rFonts w:ascii="Times New Roman" w:eastAsia="Calibri" w:hAnsi="Times New Roman" w:cs="Times New Roman"/>
                <w:lang w:val="sq-AL"/>
              </w:rPr>
              <w:t>për</w:t>
            </w:r>
            <w:r w:rsidRPr="00532B03">
              <w:rPr>
                <w:rFonts w:ascii="Times New Roman" w:eastAsia="Calibri" w:hAnsi="Times New Roman" w:cs="Times New Roman"/>
                <w:spacing w:val="63"/>
                <w:lang w:val="sq-AL"/>
              </w:rPr>
              <w:t xml:space="preserve"> </w:t>
            </w:r>
            <w:r w:rsidRPr="00532B03">
              <w:rPr>
                <w:rFonts w:ascii="Times New Roman" w:eastAsia="Calibri" w:hAnsi="Times New Roman" w:cs="Times New Roman"/>
                <w:lang w:val="sq-AL"/>
              </w:rPr>
              <w:t>funksionin</w:t>
            </w:r>
            <w:r w:rsidRPr="00532B03">
              <w:rPr>
                <w:rFonts w:ascii="Times New Roman" w:eastAsia="Calibri" w:hAnsi="Times New Roman" w:cs="Times New Roman"/>
                <w:spacing w:val="61"/>
                <w:lang w:val="sq-AL"/>
              </w:rPr>
              <w:t xml:space="preserve"> </w:t>
            </w:r>
            <w:r w:rsidRPr="00532B03">
              <w:rPr>
                <w:rFonts w:ascii="Times New Roman" w:eastAsia="Calibri" w:hAnsi="Times New Roman" w:cs="Times New Roman"/>
                <w:lang w:val="sq-AL"/>
              </w:rPr>
              <w:t>e deleguar</w:t>
            </w:r>
            <w:r w:rsidRPr="00532B03">
              <w:rPr>
                <w:rFonts w:ascii="Times New Roman" w:eastAsia="Calibri" w:hAnsi="Times New Roman" w:cs="Times New Roman"/>
                <w:spacing w:val="38"/>
                <w:lang w:val="sq-AL"/>
              </w:rPr>
              <w:t xml:space="preserve"> </w:t>
            </w:r>
            <w:r w:rsidRPr="00532B03">
              <w:rPr>
                <w:rFonts w:ascii="Times New Roman" w:eastAsia="Calibri" w:hAnsi="Times New Roman" w:cs="Times New Roman"/>
                <w:lang w:val="sq-AL"/>
              </w:rPr>
              <w:t>të</w:t>
            </w:r>
            <w:r w:rsidRPr="00532B03">
              <w:rPr>
                <w:rFonts w:ascii="Times New Roman" w:eastAsia="Calibri" w:hAnsi="Times New Roman" w:cs="Times New Roman"/>
                <w:spacing w:val="40"/>
                <w:lang w:val="sq-AL"/>
              </w:rPr>
              <w:t xml:space="preserve"> </w:t>
            </w:r>
            <w:r w:rsidRPr="00532B03">
              <w:rPr>
                <w:rFonts w:ascii="Times New Roman" w:eastAsia="Calibri" w:hAnsi="Times New Roman" w:cs="Times New Roman"/>
                <w:lang w:val="sq-AL"/>
              </w:rPr>
              <w:t>administrimit</w:t>
            </w:r>
            <w:r w:rsidRPr="00532B03">
              <w:rPr>
                <w:rFonts w:ascii="Times New Roman" w:eastAsia="Calibri" w:hAnsi="Times New Roman" w:cs="Times New Roman"/>
                <w:spacing w:val="38"/>
                <w:lang w:val="sq-AL"/>
              </w:rPr>
              <w:t xml:space="preserve"> </w:t>
            </w:r>
            <w:r w:rsidRPr="00532B03">
              <w:rPr>
                <w:rFonts w:ascii="Times New Roman" w:eastAsia="Calibri" w:hAnsi="Times New Roman" w:cs="Times New Roman"/>
                <w:lang w:val="sq-AL"/>
              </w:rPr>
              <w:t>dhe</w:t>
            </w:r>
            <w:r w:rsidRPr="00532B03">
              <w:rPr>
                <w:rFonts w:ascii="Times New Roman" w:eastAsia="Calibri" w:hAnsi="Times New Roman" w:cs="Times New Roman"/>
                <w:spacing w:val="40"/>
                <w:lang w:val="sq-AL"/>
              </w:rPr>
              <w:t xml:space="preserve"> </w:t>
            </w:r>
            <w:r w:rsidRPr="00532B03">
              <w:rPr>
                <w:rFonts w:ascii="Times New Roman" w:eastAsia="Calibri" w:hAnsi="Times New Roman" w:cs="Times New Roman"/>
                <w:lang w:val="sq-AL"/>
              </w:rPr>
              <w:t>mbrojtjes</w:t>
            </w:r>
            <w:r w:rsidRPr="00532B03">
              <w:rPr>
                <w:rFonts w:ascii="Times New Roman" w:eastAsia="Calibri" w:hAnsi="Times New Roman" w:cs="Times New Roman"/>
                <w:spacing w:val="40"/>
                <w:lang w:val="sq-AL"/>
              </w:rPr>
              <w:t xml:space="preserve"> </w:t>
            </w:r>
            <w:r w:rsidRPr="00532B03">
              <w:rPr>
                <w:rFonts w:ascii="Times New Roman" w:eastAsia="Calibri" w:hAnsi="Times New Roman" w:cs="Times New Roman"/>
                <w:lang w:val="sq-AL"/>
              </w:rPr>
              <w:t>së</w:t>
            </w:r>
            <w:r w:rsidRPr="00532B03">
              <w:rPr>
                <w:rFonts w:ascii="Times New Roman" w:eastAsia="Calibri" w:hAnsi="Times New Roman" w:cs="Times New Roman"/>
                <w:spacing w:val="-52"/>
                <w:lang w:val="sq-AL"/>
              </w:rPr>
              <w:t xml:space="preserve"> </w:t>
            </w:r>
            <w:r w:rsidRPr="00532B03">
              <w:rPr>
                <w:rFonts w:ascii="Times New Roman" w:eastAsia="Calibri" w:hAnsi="Times New Roman" w:cs="Times New Roman"/>
                <w:lang w:val="sq-AL"/>
              </w:rPr>
              <w:t>tokes.</w:t>
            </w:r>
          </w:p>
        </w:tc>
      </w:tr>
      <w:tr w:rsidR="00532B03" w:rsidRPr="00532B03" w14:paraId="60B675DD" w14:textId="77777777" w:rsidTr="00532B03">
        <w:trPr>
          <w:trHeight w:val="453"/>
        </w:trPr>
        <w:tc>
          <w:tcPr>
            <w:tcW w:w="5428" w:type="dxa"/>
            <w:gridSpan w:val="2"/>
          </w:tcPr>
          <w:p w14:paraId="5B23D45B" w14:textId="77777777" w:rsidR="00BB6E43" w:rsidRPr="00532B03" w:rsidRDefault="00BB6E43" w:rsidP="00E64CFB">
            <w:pPr>
              <w:widowControl w:val="0"/>
              <w:tabs>
                <w:tab w:val="left" w:pos="360"/>
              </w:tabs>
              <w:autoSpaceDE w:val="0"/>
              <w:autoSpaceDN w:val="0"/>
              <w:spacing w:after="0" w:line="240" w:lineRule="auto"/>
              <w:jc w:val="both"/>
              <w:rPr>
                <w:rFonts w:ascii="Times New Roman" w:eastAsia="Calibri" w:hAnsi="Times New Roman" w:cs="Times New Roman"/>
                <w:lang w:val="sq-AL"/>
              </w:rPr>
            </w:pPr>
            <w:r w:rsidRPr="00532B03">
              <w:rPr>
                <w:rFonts w:ascii="Times New Roman" w:eastAsia="Calibri" w:hAnsi="Times New Roman" w:cs="Times New Roman"/>
                <w:lang w:val="sq-AL"/>
              </w:rPr>
              <w:t>Njësia Shpenzuese që menaxhon programin :</w:t>
            </w:r>
          </w:p>
        </w:tc>
        <w:tc>
          <w:tcPr>
            <w:tcW w:w="4846" w:type="dxa"/>
            <w:tcBorders>
              <w:top w:val="single" w:sz="4" w:space="0" w:color="2F5496" w:themeColor="accent1" w:themeShade="BF"/>
            </w:tcBorders>
          </w:tcPr>
          <w:p w14:paraId="08967F41" w14:textId="77777777" w:rsidR="00BB6E43" w:rsidRPr="00532B03" w:rsidRDefault="00BB6E43" w:rsidP="00276E62">
            <w:pPr>
              <w:widowControl w:val="0"/>
              <w:numPr>
                <w:ilvl w:val="0"/>
                <w:numId w:val="24"/>
              </w:numPr>
              <w:tabs>
                <w:tab w:val="left" w:pos="360"/>
              </w:tabs>
              <w:autoSpaceDE w:val="0"/>
              <w:autoSpaceDN w:val="0"/>
              <w:spacing w:after="0" w:line="268" w:lineRule="exact"/>
              <w:ind w:left="0"/>
              <w:jc w:val="both"/>
              <w:rPr>
                <w:rFonts w:ascii="Times New Roman" w:eastAsia="Calibri" w:hAnsi="Times New Roman" w:cs="Times New Roman"/>
                <w:lang w:val="sq-AL"/>
              </w:rPr>
            </w:pPr>
            <w:r w:rsidRPr="00532B03">
              <w:rPr>
                <w:rFonts w:ascii="Times New Roman" w:eastAsia="Calibri" w:hAnsi="Times New Roman" w:cs="Times New Roman"/>
                <w:lang w:val="sq-AL"/>
              </w:rPr>
              <w:t>Drejtoria e Bujqësisë(për shpenzimet korrente)</w:t>
            </w:r>
          </w:p>
          <w:p w14:paraId="109C8C13" w14:textId="77777777" w:rsidR="00BB6E43" w:rsidRPr="00532B03" w:rsidRDefault="00BB6E43" w:rsidP="00276E62">
            <w:pPr>
              <w:widowControl w:val="0"/>
              <w:numPr>
                <w:ilvl w:val="0"/>
                <w:numId w:val="24"/>
              </w:numPr>
              <w:tabs>
                <w:tab w:val="left" w:pos="360"/>
              </w:tabs>
              <w:autoSpaceDE w:val="0"/>
              <w:autoSpaceDN w:val="0"/>
              <w:spacing w:after="0" w:line="268" w:lineRule="exact"/>
              <w:ind w:left="0"/>
              <w:jc w:val="both"/>
              <w:rPr>
                <w:rFonts w:ascii="Times New Roman" w:eastAsia="Calibri" w:hAnsi="Times New Roman" w:cs="Times New Roman"/>
                <w:lang w:val="sq-AL"/>
              </w:rPr>
            </w:pPr>
            <w:r w:rsidRPr="00532B03">
              <w:rPr>
                <w:rFonts w:ascii="Times New Roman" w:eastAsia="Calibri" w:hAnsi="Times New Roman" w:cs="Times New Roman"/>
                <w:lang w:val="sq-AL"/>
              </w:rPr>
              <w:t xml:space="preserve">Bashkia Berat (qendra)(për shpenzimet kapitale)  </w:t>
            </w:r>
          </w:p>
        </w:tc>
      </w:tr>
    </w:tbl>
    <w:p w14:paraId="03FCEBEC" w14:textId="393C402B" w:rsidR="004020D8" w:rsidRPr="00134406" w:rsidRDefault="00122F1F" w:rsidP="002B0C7B">
      <w:pPr>
        <w:tabs>
          <w:tab w:val="left" w:pos="360"/>
        </w:tabs>
        <w:jc w:val="both"/>
        <w:rPr>
          <w:rFonts w:ascii="Times New Roman" w:hAnsi="Times New Roman" w:cs="Times New Roman"/>
          <w:lang w:val="sq-AL"/>
        </w:rPr>
      </w:pPr>
      <w:r w:rsidRPr="00134406">
        <w:rPr>
          <w:rFonts w:ascii="Times New Roman" w:hAnsi="Times New Roman" w:cs="Times New Roman"/>
          <w:lang w:val="sq-AL"/>
        </w:rPr>
        <w:lastRenderedPageBreak/>
        <w:t xml:space="preserve">Tabela e mëposhtme paraqet informacion mbi shpenzimet totale të programit sipas kategorive ekonomike për </w:t>
      </w:r>
      <w:r w:rsidR="00D81562" w:rsidRPr="00134406">
        <w:rPr>
          <w:rFonts w:ascii="Times New Roman" w:hAnsi="Times New Roman" w:cs="Times New Roman"/>
          <w:lang w:val="sq-AL"/>
        </w:rPr>
        <w:t>periudh</w:t>
      </w:r>
      <w:r w:rsidR="00C03CAB" w:rsidRPr="00134406">
        <w:rPr>
          <w:rFonts w:ascii="Times New Roman" w:hAnsi="Times New Roman" w:cs="Times New Roman"/>
          <w:lang w:val="sq-AL"/>
        </w:rPr>
        <w:t>ë</w:t>
      </w:r>
      <w:r w:rsidR="00D81562" w:rsidRPr="00134406">
        <w:rPr>
          <w:rFonts w:ascii="Times New Roman" w:hAnsi="Times New Roman" w:cs="Times New Roman"/>
          <w:lang w:val="sq-AL"/>
        </w:rPr>
        <w:t>n  2022</w:t>
      </w:r>
    </w:p>
    <w:p w14:paraId="18F38139" w14:textId="77777777" w:rsidR="004020D8" w:rsidRPr="008129EB" w:rsidRDefault="00122F1F" w:rsidP="00121F05">
      <w:pPr>
        <w:pStyle w:val="NormalWeb"/>
      </w:pPr>
      <w:r w:rsidRPr="008129EB">
        <w:t>Shpenzimet e Programit sipas Kategorive ekonomike</w:t>
      </w:r>
    </w:p>
    <w:p w14:paraId="05FF2D39" w14:textId="304EFF41" w:rsidR="00075068" w:rsidRPr="008129EB" w:rsidRDefault="00D81562" w:rsidP="00121F05">
      <w:pPr>
        <w:pStyle w:val="NormalWeb"/>
      </w:pPr>
      <w:r w:rsidRPr="008129EB">
        <w:t xml:space="preserve">                                                                                                                    </w:t>
      </w:r>
      <w:r w:rsidR="008129EB">
        <w:tab/>
      </w:r>
      <w:r w:rsidR="008129EB">
        <w:tab/>
      </w:r>
      <w:r w:rsidRPr="008129EB">
        <w:t xml:space="preserve">      </w:t>
      </w:r>
      <w:proofErr w:type="gramStart"/>
      <w:r w:rsidR="00075068" w:rsidRPr="008129EB">
        <w:t xml:space="preserve">në </w:t>
      </w:r>
      <w:r w:rsidRPr="008129EB">
        <w:t xml:space="preserve"> </w:t>
      </w:r>
      <w:r w:rsidR="00075068" w:rsidRPr="008129EB">
        <w:t>lekë</w:t>
      </w:r>
      <w:proofErr w:type="gramEnd"/>
    </w:p>
    <w:tbl>
      <w:tblPr>
        <w:tblW w:w="10297" w:type="dxa"/>
        <w:tblLook w:val="04A0" w:firstRow="1" w:lastRow="0" w:firstColumn="1" w:lastColumn="0" w:noHBand="0" w:noVBand="1"/>
      </w:tblPr>
      <w:tblGrid>
        <w:gridCol w:w="1201"/>
        <w:gridCol w:w="3564"/>
        <w:gridCol w:w="1800"/>
        <w:gridCol w:w="1513"/>
        <w:gridCol w:w="1217"/>
        <w:gridCol w:w="1002"/>
      </w:tblGrid>
      <w:tr w:rsidR="008129EB" w:rsidRPr="008129EB" w14:paraId="64A13AC1" w14:textId="77777777" w:rsidTr="008129EB">
        <w:trPr>
          <w:trHeight w:val="544"/>
        </w:trPr>
        <w:tc>
          <w:tcPr>
            <w:tcW w:w="1201" w:type="dxa"/>
            <w:tcBorders>
              <w:top w:val="single" w:sz="4" w:space="0" w:color="9BC2E6"/>
              <w:left w:val="single" w:sz="4" w:space="0" w:color="9BC2E6"/>
              <w:bottom w:val="single" w:sz="4" w:space="0" w:color="9BC2E6"/>
              <w:right w:val="nil"/>
            </w:tcBorders>
            <w:shd w:val="clear" w:color="5B9BD5" w:fill="5B9BD5"/>
            <w:noWrap/>
            <w:vAlign w:val="center"/>
            <w:hideMark/>
          </w:tcPr>
          <w:p w14:paraId="28A8CDF0" w14:textId="77777777" w:rsidR="008129EB" w:rsidRPr="008129EB" w:rsidRDefault="008129EB" w:rsidP="008129EB">
            <w:pPr>
              <w:spacing w:after="0" w:line="240" w:lineRule="auto"/>
              <w:rPr>
                <w:rFonts w:ascii="Calibri Light" w:eastAsia="Times New Roman" w:hAnsi="Calibri Light" w:cs="Calibri Light"/>
                <w:b/>
                <w:bCs/>
                <w:color w:val="FFFFFF"/>
              </w:rPr>
            </w:pPr>
            <w:r w:rsidRPr="008129EB">
              <w:rPr>
                <w:rFonts w:ascii="Calibri Light" w:eastAsia="Times New Roman" w:hAnsi="Calibri Light" w:cs="Calibri Light"/>
                <w:b/>
                <w:bCs/>
                <w:color w:val="FFFFFF"/>
              </w:rPr>
              <w:t>Llog</w:t>
            </w:r>
          </w:p>
        </w:tc>
        <w:tc>
          <w:tcPr>
            <w:tcW w:w="3564" w:type="dxa"/>
            <w:tcBorders>
              <w:top w:val="single" w:sz="4" w:space="0" w:color="9BC2E6"/>
              <w:left w:val="nil"/>
              <w:bottom w:val="single" w:sz="4" w:space="0" w:color="9BC2E6"/>
              <w:right w:val="nil"/>
            </w:tcBorders>
            <w:shd w:val="clear" w:color="5B9BD5" w:fill="5B9BD5"/>
            <w:noWrap/>
            <w:vAlign w:val="center"/>
            <w:hideMark/>
          </w:tcPr>
          <w:p w14:paraId="6EF1405C" w14:textId="77777777" w:rsidR="008129EB" w:rsidRPr="008129EB" w:rsidRDefault="008129EB" w:rsidP="008129EB">
            <w:pPr>
              <w:spacing w:after="0" w:line="240" w:lineRule="auto"/>
              <w:rPr>
                <w:rFonts w:ascii="Calibri Light" w:eastAsia="Times New Roman" w:hAnsi="Calibri Light" w:cs="Calibri Light"/>
                <w:b/>
                <w:bCs/>
                <w:color w:val="FFFFFF"/>
              </w:rPr>
            </w:pPr>
            <w:r w:rsidRPr="008129EB">
              <w:rPr>
                <w:rFonts w:ascii="Calibri Light" w:eastAsia="Times New Roman" w:hAnsi="Calibri Light" w:cs="Calibri Light"/>
                <w:b/>
                <w:bCs/>
                <w:color w:val="FFFFFF"/>
              </w:rPr>
              <w:t>Pershkrimi</w:t>
            </w:r>
          </w:p>
        </w:tc>
        <w:tc>
          <w:tcPr>
            <w:tcW w:w="1800" w:type="dxa"/>
            <w:tcBorders>
              <w:top w:val="single" w:sz="4" w:space="0" w:color="9BC2E6"/>
              <w:left w:val="nil"/>
              <w:bottom w:val="single" w:sz="4" w:space="0" w:color="9BC2E6"/>
              <w:right w:val="nil"/>
            </w:tcBorders>
            <w:shd w:val="clear" w:color="5B9BD5" w:fill="5B9BD5"/>
            <w:vAlign w:val="center"/>
            <w:hideMark/>
          </w:tcPr>
          <w:p w14:paraId="383EF0E6" w14:textId="77777777" w:rsidR="008129EB" w:rsidRPr="008129EB" w:rsidRDefault="008129EB" w:rsidP="008129EB">
            <w:pPr>
              <w:spacing w:after="0" w:line="240" w:lineRule="auto"/>
              <w:jc w:val="center"/>
              <w:rPr>
                <w:rFonts w:ascii="Calibri Light" w:eastAsia="Times New Roman" w:hAnsi="Calibri Light" w:cs="Calibri Light"/>
                <w:b/>
                <w:bCs/>
                <w:color w:val="FFFFFF"/>
              </w:rPr>
            </w:pPr>
            <w:r w:rsidRPr="008129EB">
              <w:rPr>
                <w:rFonts w:ascii="Calibri Light" w:eastAsia="Times New Roman" w:hAnsi="Calibri Light" w:cs="Calibri Light"/>
                <w:b/>
                <w:bCs/>
                <w:color w:val="FFFFFF"/>
              </w:rPr>
              <w:t>Plan Buxhet 2022 fillestar</w:t>
            </w:r>
          </w:p>
        </w:tc>
        <w:tc>
          <w:tcPr>
            <w:tcW w:w="1513" w:type="dxa"/>
            <w:tcBorders>
              <w:top w:val="single" w:sz="4" w:space="0" w:color="9BC2E6"/>
              <w:left w:val="nil"/>
              <w:bottom w:val="single" w:sz="4" w:space="0" w:color="9BC2E6"/>
              <w:right w:val="nil"/>
            </w:tcBorders>
            <w:shd w:val="clear" w:color="5B9BD5" w:fill="5B9BD5"/>
            <w:vAlign w:val="center"/>
            <w:hideMark/>
          </w:tcPr>
          <w:p w14:paraId="61AC7B8C" w14:textId="77777777" w:rsidR="008129EB" w:rsidRPr="008129EB" w:rsidRDefault="008129EB" w:rsidP="008129EB">
            <w:pPr>
              <w:spacing w:after="0" w:line="240" w:lineRule="auto"/>
              <w:jc w:val="center"/>
              <w:rPr>
                <w:rFonts w:ascii="Calibri Light" w:eastAsia="Times New Roman" w:hAnsi="Calibri Light" w:cs="Calibri Light"/>
                <w:b/>
                <w:bCs/>
                <w:color w:val="FFFFFF"/>
              </w:rPr>
            </w:pPr>
            <w:r w:rsidRPr="008129EB">
              <w:rPr>
                <w:rFonts w:ascii="Calibri Light" w:eastAsia="Times New Roman" w:hAnsi="Calibri Light" w:cs="Calibri Light"/>
                <w:b/>
                <w:bCs/>
                <w:color w:val="FFFFFF"/>
              </w:rPr>
              <w:t>Plan Buxhet 2022 i ndryshuar</w:t>
            </w:r>
          </w:p>
        </w:tc>
        <w:tc>
          <w:tcPr>
            <w:tcW w:w="1217" w:type="dxa"/>
            <w:tcBorders>
              <w:top w:val="single" w:sz="4" w:space="0" w:color="9BC2E6"/>
              <w:left w:val="nil"/>
              <w:bottom w:val="single" w:sz="4" w:space="0" w:color="9BC2E6"/>
              <w:right w:val="nil"/>
            </w:tcBorders>
            <w:shd w:val="clear" w:color="5B9BD5" w:fill="5B9BD5"/>
            <w:vAlign w:val="center"/>
            <w:hideMark/>
          </w:tcPr>
          <w:p w14:paraId="310C9B74" w14:textId="77777777" w:rsidR="008129EB" w:rsidRPr="008129EB" w:rsidRDefault="008129EB" w:rsidP="008129EB">
            <w:pPr>
              <w:spacing w:after="0" w:line="240" w:lineRule="auto"/>
              <w:jc w:val="center"/>
              <w:rPr>
                <w:rFonts w:ascii="Calibri Light" w:eastAsia="Times New Roman" w:hAnsi="Calibri Light" w:cs="Calibri Light"/>
                <w:b/>
                <w:bCs/>
                <w:color w:val="FFFFFF"/>
              </w:rPr>
            </w:pPr>
            <w:r w:rsidRPr="008129EB">
              <w:rPr>
                <w:rFonts w:ascii="Calibri Light" w:eastAsia="Times New Roman" w:hAnsi="Calibri Light" w:cs="Calibri Light"/>
                <w:b/>
                <w:bCs/>
                <w:color w:val="FFFFFF"/>
              </w:rPr>
              <w:t>Fakt 2022</w:t>
            </w:r>
          </w:p>
        </w:tc>
        <w:tc>
          <w:tcPr>
            <w:tcW w:w="1002" w:type="dxa"/>
            <w:tcBorders>
              <w:top w:val="single" w:sz="4" w:space="0" w:color="9BC2E6"/>
              <w:left w:val="nil"/>
              <w:bottom w:val="single" w:sz="4" w:space="0" w:color="9BC2E6"/>
              <w:right w:val="single" w:sz="4" w:space="0" w:color="9BC2E6"/>
            </w:tcBorders>
            <w:shd w:val="clear" w:color="5B9BD5" w:fill="5B9BD5"/>
            <w:vAlign w:val="center"/>
            <w:hideMark/>
          </w:tcPr>
          <w:p w14:paraId="4BB472B4" w14:textId="77777777" w:rsidR="008129EB" w:rsidRPr="008129EB" w:rsidRDefault="008129EB" w:rsidP="008129EB">
            <w:pPr>
              <w:spacing w:after="0" w:line="240" w:lineRule="auto"/>
              <w:jc w:val="center"/>
              <w:rPr>
                <w:rFonts w:ascii="Calibri Light" w:eastAsia="Times New Roman" w:hAnsi="Calibri Light" w:cs="Calibri Light"/>
                <w:b/>
                <w:bCs/>
                <w:color w:val="FFFFFF"/>
              </w:rPr>
            </w:pPr>
            <w:r w:rsidRPr="008129EB">
              <w:rPr>
                <w:rFonts w:ascii="Calibri Light" w:eastAsia="Times New Roman" w:hAnsi="Calibri Light" w:cs="Calibri Light"/>
                <w:b/>
                <w:bCs/>
                <w:color w:val="FFFFFF"/>
              </w:rPr>
              <w:t>Realizimi vjetor ne %</w:t>
            </w:r>
          </w:p>
        </w:tc>
      </w:tr>
      <w:tr w:rsidR="008129EB" w:rsidRPr="008129EB" w14:paraId="5FC29C00" w14:textId="77777777" w:rsidTr="008129EB">
        <w:trPr>
          <w:trHeight w:val="225"/>
        </w:trPr>
        <w:tc>
          <w:tcPr>
            <w:tcW w:w="1201" w:type="dxa"/>
            <w:tcBorders>
              <w:top w:val="single" w:sz="4" w:space="0" w:color="9BC2E6"/>
              <w:left w:val="single" w:sz="4" w:space="0" w:color="9BC2E6"/>
              <w:bottom w:val="single" w:sz="4" w:space="0" w:color="9BC2E6"/>
              <w:right w:val="nil"/>
            </w:tcBorders>
            <w:shd w:val="clear" w:color="DDEBF7" w:fill="DDEBF7"/>
            <w:noWrap/>
            <w:vAlign w:val="center"/>
            <w:hideMark/>
          </w:tcPr>
          <w:p w14:paraId="1857F660" w14:textId="77777777" w:rsidR="008129EB" w:rsidRPr="008129EB" w:rsidRDefault="008129EB" w:rsidP="008129EB">
            <w:pPr>
              <w:spacing w:after="0" w:line="240" w:lineRule="auto"/>
              <w:jc w:val="center"/>
              <w:rPr>
                <w:rFonts w:ascii="Calibri Light" w:eastAsia="Times New Roman" w:hAnsi="Calibri Light" w:cs="Calibri Light"/>
                <w:color w:val="000000"/>
              </w:rPr>
            </w:pPr>
            <w:r w:rsidRPr="008129EB">
              <w:rPr>
                <w:rFonts w:ascii="Calibri Light" w:eastAsia="Times New Roman" w:hAnsi="Calibri Light" w:cs="Calibri Light"/>
                <w:color w:val="000000"/>
              </w:rPr>
              <w:t>600-601</w:t>
            </w:r>
          </w:p>
        </w:tc>
        <w:tc>
          <w:tcPr>
            <w:tcW w:w="3564" w:type="dxa"/>
            <w:tcBorders>
              <w:top w:val="single" w:sz="4" w:space="0" w:color="9BC2E6"/>
              <w:left w:val="nil"/>
              <w:bottom w:val="single" w:sz="4" w:space="0" w:color="9BC2E6"/>
              <w:right w:val="nil"/>
            </w:tcBorders>
            <w:shd w:val="clear" w:color="DDEBF7" w:fill="DDEBF7"/>
            <w:noWrap/>
            <w:vAlign w:val="center"/>
            <w:hideMark/>
          </w:tcPr>
          <w:p w14:paraId="019388CF" w14:textId="77777777" w:rsidR="008129EB" w:rsidRPr="008129EB" w:rsidRDefault="008129EB" w:rsidP="008129EB">
            <w:pPr>
              <w:spacing w:after="0" w:line="240" w:lineRule="auto"/>
              <w:rPr>
                <w:rFonts w:ascii="Calibri Light" w:eastAsia="Times New Roman" w:hAnsi="Calibri Light" w:cs="Calibri Light"/>
                <w:color w:val="000000"/>
              </w:rPr>
            </w:pPr>
            <w:r w:rsidRPr="008129EB">
              <w:rPr>
                <w:rFonts w:ascii="Calibri Light" w:eastAsia="Times New Roman" w:hAnsi="Calibri Light" w:cs="Calibri Light"/>
                <w:color w:val="000000"/>
              </w:rPr>
              <w:t>Paga &amp; Sigurime</w:t>
            </w:r>
          </w:p>
        </w:tc>
        <w:tc>
          <w:tcPr>
            <w:tcW w:w="1800" w:type="dxa"/>
            <w:tcBorders>
              <w:top w:val="single" w:sz="4" w:space="0" w:color="9BC2E6"/>
              <w:left w:val="nil"/>
              <w:bottom w:val="single" w:sz="4" w:space="0" w:color="9BC2E6"/>
              <w:right w:val="nil"/>
            </w:tcBorders>
            <w:shd w:val="clear" w:color="DDEBF7" w:fill="DDEBF7"/>
            <w:noWrap/>
            <w:vAlign w:val="center"/>
            <w:hideMark/>
          </w:tcPr>
          <w:p w14:paraId="13F42F10"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 xml:space="preserve">                  17,148,000 </w:t>
            </w:r>
          </w:p>
        </w:tc>
        <w:tc>
          <w:tcPr>
            <w:tcW w:w="1513" w:type="dxa"/>
            <w:tcBorders>
              <w:top w:val="single" w:sz="4" w:space="0" w:color="9BC2E6"/>
              <w:left w:val="nil"/>
              <w:bottom w:val="single" w:sz="4" w:space="0" w:color="9BC2E6"/>
              <w:right w:val="nil"/>
            </w:tcBorders>
            <w:shd w:val="clear" w:color="DDEBF7" w:fill="DDEBF7"/>
            <w:noWrap/>
            <w:vAlign w:val="center"/>
            <w:hideMark/>
          </w:tcPr>
          <w:p w14:paraId="19BE45B1"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 xml:space="preserve">           </w:t>
            </w:r>
            <w:bookmarkStart w:id="99" w:name="_Hlk130147325"/>
            <w:r w:rsidRPr="008129EB">
              <w:rPr>
                <w:rFonts w:ascii="Calibri Light" w:eastAsia="Times New Roman" w:hAnsi="Calibri Light" w:cs="Calibri Light"/>
                <w:color w:val="000000"/>
              </w:rPr>
              <w:t xml:space="preserve">17,148,000 </w:t>
            </w:r>
            <w:bookmarkEnd w:id="99"/>
          </w:p>
        </w:tc>
        <w:tc>
          <w:tcPr>
            <w:tcW w:w="1217" w:type="dxa"/>
            <w:tcBorders>
              <w:top w:val="single" w:sz="4" w:space="0" w:color="9BC2E6"/>
              <w:left w:val="nil"/>
              <w:bottom w:val="single" w:sz="4" w:space="0" w:color="9BC2E6"/>
              <w:right w:val="nil"/>
            </w:tcBorders>
            <w:shd w:val="clear" w:color="DDEBF7" w:fill="DDEBF7"/>
            <w:noWrap/>
            <w:vAlign w:val="center"/>
            <w:hideMark/>
          </w:tcPr>
          <w:p w14:paraId="33846437"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 xml:space="preserve">        </w:t>
            </w:r>
            <w:bookmarkStart w:id="100" w:name="_Hlk130147337"/>
            <w:r w:rsidRPr="008129EB">
              <w:rPr>
                <w:rFonts w:ascii="Calibri Light" w:eastAsia="Times New Roman" w:hAnsi="Calibri Light" w:cs="Calibri Light"/>
                <w:color w:val="000000"/>
              </w:rPr>
              <w:t xml:space="preserve">14,047,903 </w:t>
            </w:r>
            <w:bookmarkEnd w:id="100"/>
          </w:p>
        </w:tc>
        <w:tc>
          <w:tcPr>
            <w:tcW w:w="1002" w:type="dxa"/>
            <w:tcBorders>
              <w:top w:val="single" w:sz="4" w:space="0" w:color="9BC2E6"/>
              <w:left w:val="nil"/>
              <w:bottom w:val="single" w:sz="4" w:space="0" w:color="9BC2E6"/>
              <w:right w:val="single" w:sz="4" w:space="0" w:color="9BC2E6"/>
            </w:tcBorders>
            <w:shd w:val="clear" w:color="DDEBF7" w:fill="DDEBF7"/>
            <w:noWrap/>
            <w:vAlign w:val="center"/>
            <w:hideMark/>
          </w:tcPr>
          <w:p w14:paraId="79056A0E"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82%</w:t>
            </w:r>
          </w:p>
        </w:tc>
      </w:tr>
      <w:tr w:rsidR="008129EB" w:rsidRPr="008129EB" w14:paraId="0386CBA2" w14:textId="77777777" w:rsidTr="008129EB">
        <w:trPr>
          <w:trHeight w:val="225"/>
        </w:trPr>
        <w:tc>
          <w:tcPr>
            <w:tcW w:w="1201" w:type="dxa"/>
            <w:tcBorders>
              <w:top w:val="single" w:sz="4" w:space="0" w:color="9BC2E6"/>
              <w:left w:val="single" w:sz="4" w:space="0" w:color="9BC2E6"/>
              <w:bottom w:val="single" w:sz="4" w:space="0" w:color="9BC2E6"/>
              <w:right w:val="nil"/>
            </w:tcBorders>
            <w:shd w:val="clear" w:color="auto" w:fill="auto"/>
            <w:noWrap/>
            <w:vAlign w:val="center"/>
            <w:hideMark/>
          </w:tcPr>
          <w:p w14:paraId="47E78670" w14:textId="77777777" w:rsidR="008129EB" w:rsidRPr="008129EB" w:rsidRDefault="008129EB" w:rsidP="008129EB">
            <w:pPr>
              <w:spacing w:after="0" w:line="240" w:lineRule="auto"/>
              <w:jc w:val="center"/>
              <w:rPr>
                <w:rFonts w:ascii="Calibri Light" w:eastAsia="Times New Roman" w:hAnsi="Calibri Light" w:cs="Calibri Light"/>
                <w:color w:val="000000"/>
              </w:rPr>
            </w:pPr>
            <w:r w:rsidRPr="008129EB">
              <w:rPr>
                <w:rFonts w:ascii="Calibri Light" w:eastAsia="Times New Roman" w:hAnsi="Calibri Light" w:cs="Calibri Light"/>
                <w:color w:val="000000"/>
              </w:rPr>
              <w:t>602-609</w:t>
            </w:r>
          </w:p>
        </w:tc>
        <w:tc>
          <w:tcPr>
            <w:tcW w:w="3564" w:type="dxa"/>
            <w:tcBorders>
              <w:top w:val="single" w:sz="4" w:space="0" w:color="9BC2E6"/>
              <w:left w:val="nil"/>
              <w:bottom w:val="single" w:sz="4" w:space="0" w:color="9BC2E6"/>
              <w:right w:val="nil"/>
            </w:tcBorders>
            <w:shd w:val="clear" w:color="auto" w:fill="auto"/>
            <w:noWrap/>
            <w:vAlign w:val="center"/>
            <w:hideMark/>
          </w:tcPr>
          <w:p w14:paraId="181D59BF" w14:textId="77777777" w:rsidR="008129EB" w:rsidRPr="008129EB" w:rsidRDefault="008129EB" w:rsidP="008129EB">
            <w:pPr>
              <w:spacing w:after="0" w:line="240" w:lineRule="auto"/>
              <w:rPr>
                <w:rFonts w:ascii="Calibri Light" w:eastAsia="Times New Roman" w:hAnsi="Calibri Light" w:cs="Calibri Light"/>
                <w:color w:val="000000"/>
              </w:rPr>
            </w:pPr>
            <w:r w:rsidRPr="008129EB">
              <w:rPr>
                <w:rFonts w:ascii="Calibri Light" w:eastAsia="Times New Roman" w:hAnsi="Calibri Light" w:cs="Calibri Light"/>
                <w:color w:val="000000"/>
              </w:rPr>
              <w:t>Shpenzime korrente</w:t>
            </w:r>
          </w:p>
        </w:tc>
        <w:tc>
          <w:tcPr>
            <w:tcW w:w="1800" w:type="dxa"/>
            <w:tcBorders>
              <w:top w:val="single" w:sz="4" w:space="0" w:color="9BC2E6"/>
              <w:left w:val="nil"/>
              <w:bottom w:val="single" w:sz="4" w:space="0" w:color="9BC2E6"/>
              <w:right w:val="nil"/>
            </w:tcBorders>
            <w:shd w:val="clear" w:color="auto" w:fill="auto"/>
            <w:noWrap/>
            <w:vAlign w:val="center"/>
            <w:hideMark/>
          </w:tcPr>
          <w:p w14:paraId="3908ACCF"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 xml:space="preserve">                        213,000 </w:t>
            </w:r>
          </w:p>
        </w:tc>
        <w:tc>
          <w:tcPr>
            <w:tcW w:w="1513" w:type="dxa"/>
            <w:tcBorders>
              <w:top w:val="single" w:sz="4" w:space="0" w:color="9BC2E6"/>
              <w:left w:val="nil"/>
              <w:bottom w:val="single" w:sz="4" w:space="0" w:color="9BC2E6"/>
              <w:right w:val="nil"/>
            </w:tcBorders>
            <w:shd w:val="clear" w:color="auto" w:fill="auto"/>
            <w:noWrap/>
            <w:vAlign w:val="center"/>
            <w:hideMark/>
          </w:tcPr>
          <w:p w14:paraId="1CDA526D"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 xml:space="preserve">                213,000 </w:t>
            </w:r>
          </w:p>
        </w:tc>
        <w:tc>
          <w:tcPr>
            <w:tcW w:w="1217" w:type="dxa"/>
            <w:tcBorders>
              <w:top w:val="single" w:sz="4" w:space="0" w:color="9BC2E6"/>
              <w:left w:val="nil"/>
              <w:bottom w:val="single" w:sz="4" w:space="0" w:color="9BC2E6"/>
              <w:right w:val="nil"/>
            </w:tcBorders>
            <w:shd w:val="clear" w:color="auto" w:fill="auto"/>
            <w:noWrap/>
            <w:vAlign w:val="center"/>
            <w:hideMark/>
          </w:tcPr>
          <w:p w14:paraId="7E98CF2C"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 xml:space="preserve">                        -   </w:t>
            </w:r>
          </w:p>
        </w:tc>
        <w:tc>
          <w:tcPr>
            <w:tcW w:w="1002" w:type="dxa"/>
            <w:tcBorders>
              <w:top w:val="single" w:sz="4" w:space="0" w:color="9BC2E6"/>
              <w:left w:val="nil"/>
              <w:bottom w:val="single" w:sz="4" w:space="0" w:color="9BC2E6"/>
              <w:right w:val="single" w:sz="4" w:space="0" w:color="9BC2E6"/>
            </w:tcBorders>
            <w:shd w:val="clear" w:color="auto" w:fill="auto"/>
            <w:noWrap/>
            <w:vAlign w:val="center"/>
            <w:hideMark/>
          </w:tcPr>
          <w:p w14:paraId="4750D84D"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0%</w:t>
            </w:r>
          </w:p>
        </w:tc>
      </w:tr>
      <w:tr w:rsidR="008129EB" w:rsidRPr="008129EB" w14:paraId="249B7E14" w14:textId="77777777" w:rsidTr="008129EB">
        <w:trPr>
          <w:trHeight w:val="225"/>
        </w:trPr>
        <w:tc>
          <w:tcPr>
            <w:tcW w:w="1201" w:type="dxa"/>
            <w:tcBorders>
              <w:top w:val="single" w:sz="4" w:space="0" w:color="9BC2E6"/>
              <w:left w:val="single" w:sz="4" w:space="0" w:color="9BC2E6"/>
              <w:bottom w:val="single" w:sz="4" w:space="0" w:color="9BC2E6"/>
              <w:right w:val="nil"/>
            </w:tcBorders>
            <w:shd w:val="clear" w:color="DDEBF7" w:fill="DDEBF7"/>
            <w:noWrap/>
            <w:vAlign w:val="center"/>
            <w:hideMark/>
          </w:tcPr>
          <w:p w14:paraId="653EA82B" w14:textId="77777777" w:rsidR="008129EB" w:rsidRPr="008129EB" w:rsidRDefault="008129EB" w:rsidP="008129EB">
            <w:pPr>
              <w:spacing w:after="0" w:line="240" w:lineRule="auto"/>
              <w:jc w:val="center"/>
              <w:rPr>
                <w:rFonts w:ascii="Calibri Light" w:eastAsia="Times New Roman" w:hAnsi="Calibri Light" w:cs="Calibri Light"/>
                <w:color w:val="000000"/>
              </w:rPr>
            </w:pPr>
            <w:r w:rsidRPr="008129EB">
              <w:rPr>
                <w:rFonts w:ascii="Calibri Light" w:eastAsia="Times New Roman" w:hAnsi="Calibri Light" w:cs="Calibri Light"/>
                <w:color w:val="000000"/>
              </w:rPr>
              <w:t>230-231</w:t>
            </w:r>
          </w:p>
        </w:tc>
        <w:tc>
          <w:tcPr>
            <w:tcW w:w="3564" w:type="dxa"/>
            <w:tcBorders>
              <w:top w:val="single" w:sz="4" w:space="0" w:color="9BC2E6"/>
              <w:left w:val="nil"/>
              <w:bottom w:val="single" w:sz="4" w:space="0" w:color="9BC2E6"/>
              <w:right w:val="nil"/>
            </w:tcBorders>
            <w:shd w:val="clear" w:color="DDEBF7" w:fill="DDEBF7"/>
            <w:noWrap/>
            <w:vAlign w:val="center"/>
            <w:hideMark/>
          </w:tcPr>
          <w:p w14:paraId="2FC65ACE" w14:textId="77777777" w:rsidR="008129EB" w:rsidRPr="008129EB" w:rsidRDefault="008129EB" w:rsidP="008129EB">
            <w:pPr>
              <w:spacing w:after="0" w:line="240" w:lineRule="auto"/>
              <w:rPr>
                <w:rFonts w:ascii="Calibri Light" w:eastAsia="Times New Roman" w:hAnsi="Calibri Light" w:cs="Calibri Light"/>
                <w:color w:val="000000"/>
              </w:rPr>
            </w:pPr>
            <w:r w:rsidRPr="008129EB">
              <w:rPr>
                <w:rFonts w:ascii="Calibri Light" w:eastAsia="Times New Roman" w:hAnsi="Calibri Light" w:cs="Calibri Light"/>
                <w:color w:val="000000"/>
              </w:rPr>
              <w:t>Shpenzime kapitale</w:t>
            </w:r>
          </w:p>
        </w:tc>
        <w:tc>
          <w:tcPr>
            <w:tcW w:w="1800" w:type="dxa"/>
            <w:tcBorders>
              <w:top w:val="single" w:sz="4" w:space="0" w:color="9BC2E6"/>
              <w:left w:val="nil"/>
              <w:bottom w:val="single" w:sz="4" w:space="0" w:color="9BC2E6"/>
              <w:right w:val="nil"/>
            </w:tcBorders>
            <w:shd w:val="clear" w:color="DDEBF7" w:fill="DDEBF7"/>
            <w:noWrap/>
            <w:vAlign w:val="center"/>
            <w:hideMark/>
          </w:tcPr>
          <w:p w14:paraId="67965ADD"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 xml:space="preserve">                    1,695,000 </w:t>
            </w:r>
          </w:p>
        </w:tc>
        <w:tc>
          <w:tcPr>
            <w:tcW w:w="1513" w:type="dxa"/>
            <w:tcBorders>
              <w:top w:val="single" w:sz="4" w:space="0" w:color="9BC2E6"/>
              <w:left w:val="nil"/>
              <w:bottom w:val="single" w:sz="4" w:space="0" w:color="9BC2E6"/>
              <w:right w:val="nil"/>
            </w:tcBorders>
            <w:shd w:val="clear" w:color="DDEBF7" w:fill="DDEBF7"/>
            <w:noWrap/>
            <w:vAlign w:val="center"/>
            <w:hideMark/>
          </w:tcPr>
          <w:p w14:paraId="0E28BBD0"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 xml:space="preserve">             1,695,000 </w:t>
            </w:r>
          </w:p>
        </w:tc>
        <w:tc>
          <w:tcPr>
            <w:tcW w:w="1217" w:type="dxa"/>
            <w:tcBorders>
              <w:top w:val="single" w:sz="4" w:space="0" w:color="9BC2E6"/>
              <w:left w:val="nil"/>
              <w:bottom w:val="single" w:sz="4" w:space="0" w:color="9BC2E6"/>
              <w:right w:val="nil"/>
            </w:tcBorders>
            <w:shd w:val="clear" w:color="DDEBF7" w:fill="DDEBF7"/>
            <w:noWrap/>
            <w:vAlign w:val="center"/>
            <w:hideMark/>
          </w:tcPr>
          <w:p w14:paraId="4BB9C0C7"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 xml:space="preserve">                        -   </w:t>
            </w:r>
          </w:p>
        </w:tc>
        <w:tc>
          <w:tcPr>
            <w:tcW w:w="1002" w:type="dxa"/>
            <w:tcBorders>
              <w:top w:val="single" w:sz="4" w:space="0" w:color="9BC2E6"/>
              <w:left w:val="nil"/>
              <w:bottom w:val="single" w:sz="4" w:space="0" w:color="9BC2E6"/>
              <w:right w:val="single" w:sz="4" w:space="0" w:color="9BC2E6"/>
            </w:tcBorders>
            <w:shd w:val="clear" w:color="DDEBF7" w:fill="DDEBF7"/>
            <w:noWrap/>
            <w:vAlign w:val="center"/>
            <w:hideMark/>
          </w:tcPr>
          <w:p w14:paraId="30255E32" w14:textId="77777777" w:rsidR="008129EB" w:rsidRPr="008129EB" w:rsidRDefault="008129EB" w:rsidP="008129EB">
            <w:pPr>
              <w:spacing w:after="0" w:line="240" w:lineRule="auto"/>
              <w:jc w:val="right"/>
              <w:rPr>
                <w:rFonts w:ascii="Calibri Light" w:eastAsia="Times New Roman" w:hAnsi="Calibri Light" w:cs="Calibri Light"/>
                <w:color w:val="000000"/>
              </w:rPr>
            </w:pPr>
            <w:r w:rsidRPr="008129EB">
              <w:rPr>
                <w:rFonts w:ascii="Calibri Light" w:eastAsia="Times New Roman" w:hAnsi="Calibri Light" w:cs="Calibri Light"/>
                <w:color w:val="000000"/>
              </w:rPr>
              <w:t>0%</w:t>
            </w:r>
          </w:p>
        </w:tc>
      </w:tr>
      <w:tr w:rsidR="008129EB" w:rsidRPr="008129EB" w14:paraId="34F4E1E0" w14:textId="77777777" w:rsidTr="008129EB">
        <w:trPr>
          <w:trHeight w:val="225"/>
        </w:trPr>
        <w:tc>
          <w:tcPr>
            <w:tcW w:w="1201" w:type="dxa"/>
            <w:tcBorders>
              <w:top w:val="single" w:sz="4" w:space="0" w:color="9BC2E6"/>
              <w:left w:val="single" w:sz="4" w:space="0" w:color="9BC2E6"/>
              <w:bottom w:val="single" w:sz="4" w:space="0" w:color="9BC2E6"/>
              <w:right w:val="nil"/>
            </w:tcBorders>
            <w:shd w:val="clear" w:color="auto" w:fill="auto"/>
            <w:noWrap/>
            <w:vAlign w:val="center"/>
            <w:hideMark/>
          </w:tcPr>
          <w:p w14:paraId="7C409DE7" w14:textId="2D784626" w:rsidR="008129EB" w:rsidRPr="008129EB" w:rsidRDefault="00D77797" w:rsidP="008129EB">
            <w:pPr>
              <w:spacing w:after="0" w:line="240" w:lineRule="auto"/>
              <w:rPr>
                <w:rFonts w:ascii="Calibri Light" w:eastAsia="Times New Roman" w:hAnsi="Calibri Light" w:cs="Calibri Light"/>
                <w:b/>
                <w:bCs/>
                <w:color w:val="000000"/>
              </w:rPr>
            </w:pPr>
            <w:r>
              <w:rPr>
                <w:rFonts w:ascii="Calibri Light" w:eastAsia="Times New Roman" w:hAnsi="Calibri Light" w:cs="Calibri Light"/>
                <w:b/>
                <w:bCs/>
                <w:color w:val="000000"/>
              </w:rPr>
              <w:t>0</w:t>
            </w:r>
            <w:r w:rsidR="008129EB" w:rsidRPr="008129EB">
              <w:rPr>
                <w:rFonts w:ascii="Calibri Light" w:eastAsia="Times New Roman" w:hAnsi="Calibri Light" w:cs="Calibri Light"/>
                <w:b/>
                <w:bCs/>
                <w:color w:val="000000"/>
              </w:rPr>
              <w:t>4220</w:t>
            </w:r>
          </w:p>
        </w:tc>
        <w:tc>
          <w:tcPr>
            <w:tcW w:w="3564" w:type="dxa"/>
            <w:tcBorders>
              <w:top w:val="single" w:sz="4" w:space="0" w:color="9BC2E6"/>
              <w:left w:val="nil"/>
              <w:bottom w:val="single" w:sz="4" w:space="0" w:color="9BC2E6"/>
              <w:right w:val="nil"/>
            </w:tcBorders>
            <w:shd w:val="clear" w:color="auto" w:fill="auto"/>
            <w:noWrap/>
            <w:vAlign w:val="center"/>
            <w:hideMark/>
          </w:tcPr>
          <w:p w14:paraId="55F6A28C" w14:textId="77777777" w:rsidR="008129EB" w:rsidRPr="008129EB" w:rsidRDefault="008129EB" w:rsidP="008129EB">
            <w:pPr>
              <w:spacing w:after="0" w:line="240" w:lineRule="auto"/>
              <w:rPr>
                <w:rFonts w:ascii="Calibri Light" w:eastAsia="Times New Roman" w:hAnsi="Calibri Light" w:cs="Calibri Light"/>
                <w:b/>
                <w:bCs/>
                <w:color w:val="000000"/>
                <w:sz w:val="18"/>
                <w:szCs w:val="18"/>
              </w:rPr>
            </w:pPr>
            <w:r w:rsidRPr="008129EB">
              <w:rPr>
                <w:rFonts w:ascii="Calibri Light" w:eastAsia="Times New Roman" w:hAnsi="Calibri Light" w:cs="Calibri Light"/>
                <w:b/>
                <w:bCs/>
                <w:color w:val="000000"/>
                <w:sz w:val="18"/>
                <w:szCs w:val="18"/>
              </w:rPr>
              <w:t>Shërbimet bujqësore, inspektimi, siguria ushqimore dhe mbrojtja e konsumatorëve</w:t>
            </w:r>
          </w:p>
        </w:tc>
        <w:tc>
          <w:tcPr>
            <w:tcW w:w="1800" w:type="dxa"/>
            <w:tcBorders>
              <w:top w:val="single" w:sz="4" w:space="0" w:color="9BC2E6"/>
              <w:left w:val="nil"/>
              <w:bottom w:val="single" w:sz="4" w:space="0" w:color="9BC2E6"/>
              <w:right w:val="nil"/>
            </w:tcBorders>
            <w:shd w:val="clear" w:color="auto" w:fill="auto"/>
            <w:noWrap/>
            <w:vAlign w:val="center"/>
            <w:hideMark/>
          </w:tcPr>
          <w:p w14:paraId="71C6C9F8" w14:textId="77777777" w:rsidR="008129EB" w:rsidRPr="008129EB" w:rsidRDefault="008129EB" w:rsidP="008129EB">
            <w:pPr>
              <w:spacing w:after="0" w:line="240" w:lineRule="auto"/>
              <w:jc w:val="right"/>
              <w:rPr>
                <w:rFonts w:ascii="Calibri Light" w:eastAsia="Times New Roman" w:hAnsi="Calibri Light" w:cs="Calibri Light"/>
                <w:b/>
                <w:bCs/>
                <w:color w:val="000000"/>
              </w:rPr>
            </w:pPr>
            <w:r w:rsidRPr="008129EB">
              <w:rPr>
                <w:rFonts w:ascii="Calibri Light" w:eastAsia="Times New Roman" w:hAnsi="Calibri Light" w:cs="Calibri Light"/>
                <w:b/>
                <w:bCs/>
                <w:color w:val="000000"/>
              </w:rPr>
              <w:t xml:space="preserve">             19,056,000 </w:t>
            </w:r>
          </w:p>
        </w:tc>
        <w:tc>
          <w:tcPr>
            <w:tcW w:w="1513" w:type="dxa"/>
            <w:tcBorders>
              <w:top w:val="single" w:sz="4" w:space="0" w:color="9BC2E6"/>
              <w:left w:val="nil"/>
              <w:bottom w:val="single" w:sz="4" w:space="0" w:color="9BC2E6"/>
              <w:right w:val="nil"/>
            </w:tcBorders>
            <w:shd w:val="clear" w:color="auto" w:fill="auto"/>
            <w:noWrap/>
            <w:vAlign w:val="center"/>
            <w:hideMark/>
          </w:tcPr>
          <w:p w14:paraId="723F2B9F" w14:textId="77777777" w:rsidR="008129EB" w:rsidRPr="008129EB" w:rsidRDefault="008129EB" w:rsidP="008129EB">
            <w:pPr>
              <w:spacing w:after="0" w:line="240" w:lineRule="auto"/>
              <w:jc w:val="right"/>
              <w:rPr>
                <w:rFonts w:ascii="Calibri Light" w:eastAsia="Times New Roman" w:hAnsi="Calibri Light" w:cs="Calibri Light"/>
                <w:b/>
                <w:bCs/>
                <w:color w:val="000000"/>
              </w:rPr>
            </w:pPr>
            <w:r w:rsidRPr="008129EB">
              <w:rPr>
                <w:rFonts w:ascii="Calibri Light" w:eastAsia="Times New Roman" w:hAnsi="Calibri Light" w:cs="Calibri Light"/>
                <w:b/>
                <w:bCs/>
                <w:color w:val="000000"/>
              </w:rPr>
              <w:t xml:space="preserve">       19,056,000 </w:t>
            </w:r>
          </w:p>
        </w:tc>
        <w:tc>
          <w:tcPr>
            <w:tcW w:w="1217" w:type="dxa"/>
            <w:tcBorders>
              <w:top w:val="single" w:sz="4" w:space="0" w:color="9BC2E6"/>
              <w:left w:val="nil"/>
              <w:bottom w:val="single" w:sz="4" w:space="0" w:color="9BC2E6"/>
              <w:right w:val="nil"/>
            </w:tcBorders>
            <w:shd w:val="clear" w:color="auto" w:fill="auto"/>
            <w:noWrap/>
            <w:vAlign w:val="center"/>
            <w:hideMark/>
          </w:tcPr>
          <w:p w14:paraId="7C796EC4" w14:textId="77777777" w:rsidR="008129EB" w:rsidRPr="008129EB" w:rsidRDefault="008129EB" w:rsidP="008129EB">
            <w:pPr>
              <w:spacing w:after="0" w:line="240" w:lineRule="auto"/>
              <w:jc w:val="right"/>
              <w:rPr>
                <w:rFonts w:ascii="Calibri Light" w:eastAsia="Times New Roman" w:hAnsi="Calibri Light" w:cs="Calibri Light"/>
                <w:b/>
                <w:bCs/>
                <w:color w:val="000000"/>
              </w:rPr>
            </w:pPr>
            <w:r w:rsidRPr="008129EB">
              <w:rPr>
                <w:rFonts w:ascii="Calibri Light" w:eastAsia="Times New Roman" w:hAnsi="Calibri Light" w:cs="Calibri Light"/>
                <w:b/>
                <w:bCs/>
                <w:color w:val="000000"/>
              </w:rPr>
              <w:t xml:space="preserve">     </w:t>
            </w:r>
            <w:bookmarkStart w:id="101" w:name="_Hlk130147288"/>
            <w:r w:rsidRPr="008129EB">
              <w:rPr>
                <w:rFonts w:ascii="Calibri Light" w:eastAsia="Times New Roman" w:hAnsi="Calibri Light" w:cs="Calibri Light"/>
                <w:b/>
                <w:bCs/>
                <w:color w:val="000000"/>
              </w:rPr>
              <w:t xml:space="preserve">14,047,903 </w:t>
            </w:r>
            <w:bookmarkEnd w:id="101"/>
          </w:p>
        </w:tc>
        <w:tc>
          <w:tcPr>
            <w:tcW w:w="1002" w:type="dxa"/>
            <w:tcBorders>
              <w:top w:val="single" w:sz="4" w:space="0" w:color="9BC2E6"/>
              <w:left w:val="nil"/>
              <w:bottom w:val="single" w:sz="4" w:space="0" w:color="9BC2E6"/>
              <w:right w:val="single" w:sz="4" w:space="0" w:color="9BC2E6"/>
            </w:tcBorders>
            <w:shd w:val="clear" w:color="auto" w:fill="auto"/>
            <w:noWrap/>
            <w:vAlign w:val="center"/>
            <w:hideMark/>
          </w:tcPr>
          <w:p w14:paraId="599B46B8" w14:textId="77777777" w:rsidR="008129EB" w:rsidRPr="008129EB" w:rsidRDefault="008129EB" w:rsidP="008129EB">
            <w:pPr>
              <w:spacing w:after="0" w:line="240" w:lineRule="auto"/>
              <w:jc w:val="right"/>
              <w:rPr>
                <w:rFonts w:ascii="Calibri Light" w:eastAsia="Times New Roman" w:hAnsi="Calibri Light" w:cs="Calibri Light"/>
                <w:b/>
                <w:bCs/>
                <w:color w:val="000000"/>
              </w:rPr>
            </w:pPr>
            <w:r w:rsidRPr="008129EB">
              <w:rPr>
                <w:rFonts w:ascii="Calibri Light" w:eastAsia="Times New Roman" w:hAnsi="Calibri Light" w:cs="Calibri Light"/>
                <w:b/>
                <w:bCs/>
                <w:color w:val="000000"/>
              </w:rPr>
              <w:t>74%</w:t>
            </w:r>
          </w:p>
        </w:tc>
      </w:tr>
    </w:tbl>
    <w:p w14:paraId="0B62C8E6" w14:textId="77777777" w:rsidR="00D77797" w:rsidRDefault="00D77797"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02" w:name="_Toc130329517"/>
    </w:p>
    <w:p w14:paraId="065BF402" w14:textId="41AC55C2" w:rsidR="00DB559C" w:rsidRPr="008129EB" w:rsidRDefault="00DB559C" w:rsidP="00E64CFB">
      <w:pPr>
        <w:pStyle w:val="Heading3"/>
        <w:tabs>
          <w:tab w:val="left" w:pos="360"/>
        </w:tabs>
        <w:jc w:val="both"/>
        <w:rPr>
          <w:rFonts w:ascii="Times New Roman" w:eastAsia="Times New Roman" w:hAnsi="Times New Roman" w:cs="Times New Roman"/>
          <w:noProof/>
          <w:color w:val="auto"/>
          <w:sz w:val="22"/>
          <w:szCs w:val="22"/>
          <w:lang w:val="en-AU"/>
        </w:rPr>
      </w:pPr>
      <w:r w:rsidRPr="008129EB">
        <w:rPr>
          <w:rFonts w:ascii="Times New Roman" w:eastAsia="Times New Roman" w:hAnsi="Times New Roman" w:cs="Times New Roman"/>
          <w:noProof/>
          <w:color w:val="auto"/>
          <w:sz w:val="22"/>
          <w:szCs w:val="22"/>
          <w:lang w:val="en-AU"/>
        </w:rPr>
        <w:t xml:space="preserve">Buxheti vjetor i programit “ </w:t>
      </w:r>
      <w:r w:rsidR="004F6815" w:rsidRPr="008129EB">
        <w:rPr>
          <w:rFonts w:ascii="Times New Roman" w:eastAsia="Times New Roman" w:hAnsi="Times New Roman" w:cs="Times New Roman"/>
          <w:noProof/>
          <w:color w:val="auto"/>
          <w:sz w:val="22"/>
          <w:szCs w:val="22"/>
          <w:lang w:val="en-AU"/>
        </w:rPr>
        <w:t xml:space="preserve">Shërbimet bujqësore, inspektimi, siguria ushqimore dhe mbrojtja e konsumatorëve </w:t>
      </w:r>
      <w:r w:rsidRPr="008129EB">
        <w:rPr>
          <w:rFonts w:ascii="Times New Roman" w:eastAsia="Times New Roman" w:hAnsi="Times New Roman" w:cs="Times New Roman"/>
          <w:noProof/>
          <w:color w:val="auto"/>
          <w:sz w:val="22"/>
          <w:szCs w:val="22"/>
          <w:lang w:val="en-AU"/>
        </w:rPr>
        <w:t xml:space="preserve">” </w:t>
      </w:r>
      <w:r w:rsidR="00C03CAB" w:rsidRPr="008129EB">
        <w:rPr>
          <w:rFonts w:ascii="Times New Roman" w:eastAsia="Times New Roman" w:hAnsi="Times New Roman" w:cs="Times New Roman"/>
          <w:noProof/>
          <w:color w:val="auto"/>
          <w:sz w:val="22"/>
          <w:szCs w:val="22"/>
          <w:lang w:val="en-AU"/>
        </w:rPr>
        <w:t>ë</w:t>
      </w:r>
      <w:r w:rsidRPr="008129EB">
        <w:rPr>
          <w:rFonts w:ascii="Times New Roman" w:eastAsia="Times New Roman" w:hAnsi="Times New Roman" w:cs="Times New Roman"/>
          <w:noProof/>
          <w:color w:val="auto"/>
          <w:sz w:val="22"/>
          <w:szCs w:val="22"/>
          <w:lang w:val="en-AU"/>
        </w:rPr>
        <w:t>sht</w:t>
      </w:r>
      <w:r w:rsidR="00C03CAB" w:rsidRPr="008129EB">
        <w:rPr>
          <w:rFonts w:ascii="Times New Roman" w:eastAsia="Times New Roman" w:hAnsi="Times New Roman" w:cs="Times New Roman"/>
          <w:noProof/>
          <w:color w:val="auto"/>
          <w:sz w:val="22"/>
          <w:szCs w:val="22"/>
          <w:lang w:val="en-AU"/>
        </w:rPr>
        <w:t>ë</w:t>
      </w:r>
      <w:r w:rsidRPr="008129EB">
        <w:rPr>
          <w:rFonts w:ascii="Times New Roman" w:eastAsia="Times New Roman" w:hAnsi="Times New Roman" w:cs="Times New Roman"/>
          <w:noProof/>
          <w:color w:val="auto"/>
          <w:sz w:val="22"/>
          <w:szCs w:val="22"/>
          <w:lang w:val="en-AU"/>
        </w:rPr>
        <w:t xml:space="preserve"> </w:t>
      </w:r>
      <w:r w:rsidR="004F6815" w:rsidRPr="008129EB">
        <w:rPr>
          <w:rFonts w:ascii="Times New Roman" w:eastAsia="Times New Roman" w:hAnsi="Times New Roman" w:cs="Times New Roman"/>
          <w:noProof/>
          <w:color w:val="auto"/>
          <w:sz w:val="22"/>
          <w:szCs w:val="22"/>
          <w:lang w:val="en-AU"/>
        </w:rPr>
        <w:t>19,056</w:t>
      </w:r>
      <w:r w:rsidR="000C22BE" w:rsidRPr="008129EB">
        <w:rPr>
          <w:rFonts w:ascii="Times New Roman" w:eastAsia="Times New Roman" w:hAnsi="Times New Roman" w:cs="Times New Roman"/>
          <w:noProof/>
          <w:color w:val="auto"/>
          <w:sz w:val="22"/>
          <w:szCs w:val="22"/>
          <w:lang w:val="en-AU"/>
        </w:rPr>
        <w:t xml:space="preserve">,000 </w:t>
      </w:r>
      <w:r w:rsidRPr="008129EB">
        <w:rPr>
          <w:rFonts w:ascii="Times New Roman" w:eastAsia="Times New Roman" w:hAnsi="Times New Roman" w:cs="Times New Roman"/>
          <w:noProof/>
          <w:color w:val="auto"/>
          <w:sz w:val="22"/>
          <w:szCs w:val="22"/>
          <w:lang w:val="en-AU"/>
        </w:rPr>
        <w:t>lek</w:t>
      </w:r>
      <w:r w:rsidR="00C03CAB" w:rsidRPr="008129EB">
        <w:rPr>
          <w:rFonts w:ascii="Times New Roman" w:eastAsia="Times New Roman" w:hAnsi="Times New Roman" w:cs="Times New Roman"/>
          <w:noProof/>
          <w:color w:val="auto"/>
          <w:sz w:val="22"/>
          <w:szCs w:val="22"/>
          <w:lang w:val="en-AU"/>
        </w:rPr>
        <w:t>ë</w:t>
      </w:r>
      <w:r w:rsidRPr="008129EB">
        <w:rPr>
          <w:rFonts w:ascii="Times New Roman" w:eastAsia="Times New Roman" w:hAnsi="Times New Roman" w:cs="Times New Roman"/>
          <w:noProof/>
          <w:color w:val="auto"/>
          <w:sz w:val="22"/>
          <w:szCs w:val="22"/>
          <w:lang w:val="en-AU"/>
        </w:rPr>
        <w:t xml:space="preserve"> dhe </w:t>
      </w:r>
      <w:r w:rsidR="00E7085E">
        <w:rPr>
          <w:rFonts w:ascii="Times New Roman" w:eastAsia="Times New Roman" w:hAnsi="Times New Roman" w:cs="Times New Roman"/>
          <w:noProof/>
          <w:color w:val="auto"/>
          <w:sz w:val="22"/>
          <w:szCs w:val="22"/>
          <w:lang w:val="en-AU"/>
        </w:rPr>
        <w:t>ë</w:t>
      </w:r>
      <w:r w:rsidR="008129EB" w:rsidRPr="008129EB">
        <w:rPr>
          <w:rFonts w:ascii="Times New Roman" w:eastAsia="Times New Roman" w:hAnsi="Times New Roman" w:cs="Times New Roman"/>
          <w:noProof/>
          <w:color w:val="auto"/>
          <w:sz w:val="22"/>
          <w:szCs w:val="22"/>
          <w:lang w:val="en-AU"/>
        </w:rPr>
        <w:t>sht</w:t>
      </w:r>
      <w:r w:rsidR="00C03CAB" w:rsidRPr="008129EB">
        <w:rPr>
          <w:rFonts w:ascii="Times New Roman" w:eastAsia="Times New Roman" w:hAnsi="Times New Roman" w:cs="Times New Roman"/>
          <w:noProof/>
          <w:color w:val="auto"/>
          <w:sz w:val="22"/>
          <w:szCs w:val="22"/>
          <w:lang w:val="en-AU"/>
        </w:rPr>
        <w:t>ë</w:t>
      </w:r>
      <w:r w:rsidRPr="008129EB">
        <w:rPr>
          <w:rFonts w:ascii="Times New Roman" w:eastAsia="Times New Roman" w:hAnsi="Times New Roman" w:cs="Times New Roman"/>
          <w:noProof/>
          <w:color w:val="auto"/>
          <w:sz w:val="22"/>
          <w:szCs w:val="22"/>
          <w:lang w:val="en-AU"/>
        </w:rPr>
        <w:t xml:space="preserve"> </w:t>
      </w:r>
      <w:r w:rsidR="008129EB" w:rsidRPr="008129EB">
        <w:rPr>
          <w:rFonts w:ascii="Times New Roman" w:eastAsia="Times New Roman" w:hAnsi="Times New Roman" w:cs="Times New Roman"/>
          <w:noProof/>
          <w:color w:val="auto"/>
          <w:sz w:val="22"/>
          <w:szCs w:val="22"/>
          <w:lang w:val="en-AU"/>
        </w:rPr>
        <w:t>realizuar</w:t>
      </w:r>
      <w:r w:rsidRPr="008129EB">
        <w:rPr>
          <w:rFonts w:ascii="Times New Roman" w:eastAsia="Times New Roman" w:hAnsi="Times New Roman" w:cs="Times New Roman"/>
          <w:noProof/>
          <w:color w:val="auto"/>
          <w:sz w:val="22"/>
          <w:szCs w:val="22"/>
          <w:lang w:val="en-AU"/>
        </w:rPr>
        <w:t xml:space="preserve"> n</w:t>
      </w:r>
      <w:r w:rsidR="00C03CAB" w:rsidRPr="008129EB">
        <w:rPr>
          <w:rFonts w:ascii="Times New Roman" w:eastAsia="Times New Roman" w:hAnsi="Times New Roman" w:cs="Times New Roman"/>
          <w:noProof/>
          <w:color w:val="auto"/>
          <w:sz w:val="22"/>
          <w:szCs w:val="22"/>
          <w:lang w:val="en-AU"/>
        </w:rPr>
        <w:t>ë</w:t>
      </w:r>
      <w:r w:rsidRPr="008129EB">
        <w:rPr>
          <w:rFonts w:ascii="Times New Roman" w:eastAsia="Times New Roman" w:hAnsi="Times New Roman" w:cs="Times New Roman"/>
          <w:noProof/>
          <w:color w:val="auto"/>
          <w:sz w:val="22"/>
          <w:szCs w:val="22"/>
          <w:lang w:val="en-AU"/>
        </w:rPr>
        <w:t xml:space="preserve"> fakt </w:t>
      </w:r>
      <w:r w:rsidR="008129EB" w:rsidRPr="008129EB">
        <w:rPr>
          <w:rFonts w:ascii="Times New Roman" w:eastAsia="Times New Roman" w:hAnsi="Times New Roman" w:cs="Times New Roman"/>
          <w:noProof/>
          <w:color w:val="auto"/>
          <w:sz w:val="22"/>
          <w:szCs w:val="22"/>
          <w:lang w:val="en-AU"/>
        </w:rPr>
        <w:t xml:space="preserve">14,047,903 </w:t>
      </w:r>
      <w:r w:rsidRPr="008129EB">
        <w:rPr>
          <w:rFonts w:ascii="Times New Roman" w:eastAsia="Times New Roman" w:hAnsi="Times New Roman" w:cs="Times New Roman"/>
          <w:noProof/>
          <w:color w:val="auto"/>
          <w:sz w:val="22"/>
          <w:szCs w:val="22"/>
          <w:lang w:val="en-AU"/>
        </w:rPr>
        <w:t>lek</w:t>
      </w:r>
      <w:r w:rsidR="00C03CAB" w:rsidRPr="008129EB">
        <w:rPr>
          <w:rFonts w:ascii="Times New Roman" w:eastAsia="Times New Roman" w:hAnsi="Times New Roman" w:cs="Times New Roman"/>
          <w:noProof/>
          <w:color w:val="auto"/>
          <w:sz w:val="22"/>
          <w:szCs w:val="22"/>
          <w:lang w:val="en-AU"/>
        </w:rPr>
        <w:t>ë</w:t>
      </w:r>
      <w:r w:rsidRPr="008129EB">
        <w:rPr>
          <w:rFonts w:ascii="Times New Roman" w:eastAsia="Times New Roman" w:hAnsi="Times New Roman" w:cs="Times New Roman"/>
          <w:noProof/>
          <w:color w:val="auto"/>
          <w:sz w:val="22"/>
          <w:szCs w:val="22"/>
          <w:lang w:val="en-AU"/>
        </w:rPr>
        <w:t xml:space="preserve">, ose </w:t>
      </w:r>
      <w:r w:rsidR="008129EB" w:rsidRPr="008129EB">
        <w:rPr>
          <w:rFonts w:ascii="Times New Roman" w:eastAsia="Times New Roman" w:hAnsi="Times New Roman" w:cs="Times New Roman"/>
          <w:noProof/>
          <w:color w:val="auto"/>
          <w:sz w:val="22"/>
          <w:szCs w:val="22"/>
          <w:lang w:val="en-AU"/>
        </w:rPr>
        <w:t>74</w:t>
      </w:r>
      <w:r w:rsidRPr="008129EB">
        <w:rPr>
          <w:rFonts w:ascii="Times New Roman" w:eastAsia="Times New Roman" w:hAnsi="Times New Roman" w:cs="Times New Roman"/>
          <w:noProof/>
          <w:color w:val="auto"/>
          <w:sz w:val="22"/>
          <w:szCs w:val="22"/>
          <w:lang w:val="en-AU"/>
        </w:rPr>
        <w:t xml:space="preserve"> % e planit </w:t>
      </w:r>
      <w:r w:rsidR="008129EB" w:rsidRPr="008129EB">
        <w:rPr>
          <w:rFonts w:ascii="Times New Roman" w:eastAsia="Times New Roman" w:hAnsi="Times New Roman" w:cs="Times New Roman"/>
          <w:noProof/>
          <w:color w:val="auto"/>
          <w:sz w:val="22"/>
          <w:szCs w:val="22"/>
          <w:lang w:val="en-AU"/>
        </w:rPr>
        <w:t>vjet</w:t>
      </w:r>
      <w:r w:rsidR="00AF6039" w:rsidRPr="008129EB">
        <w:rPr>
          <w:rFonts w:ascii="Times New Roman" w:eastAsia="Times New Roman" w:hAnsi="Times New Roman" w:cs="Times New Roman"/>
          <w:noProof/>
          <w:color w:val="auto"/>
          <w:sz w:val="22"/>
          <w:szCs w:val="22"/>
          <w:lang w:val="en-AU"/>
        </w:rPr>
        <w:t>or</w:t>
      </w:r>
      <w:r w:rsidRPr="008129EB">
        <w:rPr>
          <w:rFonts w:ascii="Times New Roman" w:eastAsia="Times New Roman" w:hAnsi="Times New Roman" w:cs="Times New Roman"/>
          <w:noProof/>
          <w:color w:val="auto"/>
          <w:sz w:val="22"/>
          <w:szCs w:val="22"/>
          <w:lang w:val="en-AU"/>
        </w:rPr>
        <w:t>.</w:t>
      </w:r>
      <w:bookmarkEnd w:id="102"/>
      <w:r w:rsidRPr="008129EB">
        <w:rPr>
          <w:rFonts w:ascii="Times New Roman" w:eastAsia="Times New Roman" w:hAnsi="Times New Roman" w:cs="Times New Roman"/>
          <w:noProof/>
          <w:color w:val="auto"/>
          <w:sz w:val="22"/>
          <w:szCs w:val="22"/>
          <w:lang w:val="en-AU"/>
        </w:rPr>
        <w:t xml:space="preserve"> </w:t>
      </w:r>
    </w:p>
    <w:p w14:paraId="10ACB178" w14:textId="77777777" w:rsidR="00DB559C" w:rsidRPr="00085FB8" w:rsidRDefault="00DB559C"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1CFC3193" w14:textId="4080CA51" w:rsidR="001B66C5" w:rsidRPr="002865AA" w:rsidRDefault="00DB559C"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03" w:name="_Toc130329518"/>
      <w:r w:rsidRPr="002865AA">
        <w:rPr>
          <w:rFonts w:ascii="Times New Roman" w:eastAsia="Times New Roman" w:hAnsi="Times New Roman" w:cs="Times New Roman"/>
          <w:b/>
          <w:bCs/>
          <w:noProof/>
          <w:color w:val="auto"/>
          <w:sz w:val="22"/>
          <w:szCs w:val="22"/>
          <w:lang w:val="en-AU"/>
        </w:rPr>
        <w:t>Paga &amp; Sigurime</w:t>
      </w:r>
      <w:r w:rsidRPr="002865AA">
        <w:rPr>
          <w:rFonts w:ascii="Times New Roman" w:eastAsia="Times New Roman" w:hAnsi="Times New Roman" w:cs="Times New Roman"/>
          <w:noProof/>
          <w:color w:val="auto"/>
          <w:sz w:val="22"/>
          <w:szCs w:val="22"/>
          <w:lang w:val="en-AU"/>
        </w:rPr>
        <w:t xml:space="preserve"> ( art. 600&amp;601) jan</w:t>
      </w:r>
      <w:r w:rsidR="00C03CAB" w:rsidRPr="002865AA">
        <w:rPr>
          <w:rFonts w:ascii="Times New Roman" w:eastAsia="Times New Roman" w:hAnsi="Times New Roman" w:cs="Times New Roman"/>
          <w:noProof/>
          <w:color w:val="auto"/>
          <w:sz w:val="22"/>
          <w:szCs w:val="22"/>
          <w:lang w:val="en-AU"/>
        </w:rPr>
        <w:t>ë</w:t>
      </w:r>
      <w:r w:rsidRPr="002865AA">
        <w:rPr>
          <w:rFonts w:ascii="Times New Roman" w:eastAsia="Times New Roman" w:hAnsi="Times New Roman" w:cs="Times New Roman"/>
          <w:noProof/>
          <w:color w:val="auto"/>
          <w:sz w:val="22"/>
          <w:szCs w:val="22"/>
          <w:lang w:val="en-AU"/>
        </w:rPr>
        <w:t xml:space="preserve"> planifikuar </w:t>
      </w:r>
      <w:r w:rsidR="00655D5F" w:rsidRPr="002865AA">
        <w:rPr>
          <w:rFonts w:ascii="Times New Roman" w:eastAsia="Times New Roman" w:hAnsi="Times New Roman" w:cs="Times New Roman"/>
          <w:noProof/>
          <w:color w:val="auto"/>
          <w:sz w:val="22"/>
          <w:szCs w:val="22"/>
          <w:lang w:val="en-AU"/>
        </w:rPr>
        <w:t xml:space="preserve">17,148,000 </w:t>
      </w:r>
      <w:r w:rsidRPr="002865AA">
        <w:rPr>
          <w:rFonts w:ascii="Times New Roman" w:eastAsia="Times New Roman" w:hAnsi="Times New Roman" w:cs="Times New Roman"/>
          <w:noProof/>
          <w:color w:val="auto"/>
          <w:sz w:val="22"/>
          <w:szCs w:val="22"/>
          <w:lang w:val="en-AU"/>
        </w:rPr>
        <w:t>lek</w:t>
      </w:r>
      <w:r w:rsidR="00C03CAB" w:rsidRPr="002865AA">
        <w:rPr>
          <w:rFonts w:ascii="Times New Roman" w:eastAsia="Times New Roman" w:hAnsi="Times New Roman" w:cs="Times New Roman"/>
          <w:noProof/>
          <w:color w:val="auto"/>
          <w:sz w:val="22"/>
          <w:szCs w:val="22"/>
          <w:lang w:val="en-AU"/>
        </w:rPr>
        <w:t>ë</w:t>
      </w:r>
      <w:r w:rsidR="001B66C5" w:rsidRPr="002865AA">
        <w:rPr>
          <w:rFonts w:ascii="Times New Roman" w:eastAsia="Times New Roman" w:hAnsi="Times New Roman" w:cs="Times New Roman"/>
          <w:noProof/>
          <w:color w:val="auto"/>
          <w:sz w:val="22"/>
          <w:szCs w:val="22"/>
          <w:lang w:val="en-AU"/>
        </w:rPr>
        <w:t xml:space="preserve"> </w:t>
      </w:r>
      <w:r w:rsidRPr="002865AA">
        <w:rPr>
          <w:rFonts w:ascii="Times New Roman" w:eastAsia="Times New Roman" w:hAnsi="Times New Roman" w:cs="Times New Roman"/>
          <w:noProof/>
          <w:color w:val="auto"/>
          <w:sz w:val="22"/>
          <w:szCs w:val="22"/>
          <w:lang w:val="en-AU"/>
        </w:rPr>
        <w:t>dhe jan</w:t>
      </w:r>
      <w:r w:rsidR="00C03CAB" w:rsidRPr="002865AA">
        <w:rPr>
          <w:rFonts w:ascii="Times New Roman" w:eastAsia="Times New Roman" w:hAnsi="Times New Roman" w:cs="Times New Roman"/>
          <w:noProof/>
          <w:color w:val="auto"/>
          <w:sz w:val="22"/>
          <w:szCs w:val="22"/>
          <w:lang w:val="en-AU"/>
        </w:rPr>
        <w:t>ë</w:t>
      </w:r>
      <w:r w:rsidRPr="002865AA">
        <w:rPr>
          <w:rFonts w:ascii="Times New Roman" w:eastAsia="Times New Roman" w:hAnsi="Times New Roman" w:cs="Times New Roman"/>
          <w:noProof/>
          <w:color w:val="auto"/>
          <w:sz w:val="22"/>
          <w:szCs w:val="22"/>
          <w:lang w:val="en-AU"/>
        </w:rPr>
        <w:t xml:space="preserve"> shpenzuar </w:t>
      </w:r>
      <w:r w:rsidR="00655D5F" w:rsidRPr="002865AA">
        <w:rPr>
          <w:rFonts w:ascii="Times New Roman" w:eastAsia="Times New Roman" w:hAnsi="Times New Roman" w:cs="Times New Roman"/>
          <w:noProof/>
          <w:color w:val="auto"/>
          <w:sz w:val="22"/>
          <w:szCs w:val="22"/>
          <w:lang w:val="en-AU"/>
        </w:rPr>
        <w:t xml:space="preserve">14,047,903 </w:t>
      </w:r>
      <w:r w:rsidRPr="002865AA">
        <w:rPr>
          <w:rFonts w:ascii="Times New Roman" w:eastAsia="Times New Roman" w:hAnsi="Times New Roman" w:cs="Times New Roman"/>
          <w:noProof/>
          <w:color w:val="auto"/>
          <w:sz w:val="22"/>
          <w:szCs w:val="22"/>
          <w:lang w:val="en-AU"/>
        </w:rPr>
        <w:t>lek</w:t>
      </w:r>
      <w:r w:rsidR="00C03CAB" w:rsidRPr="002865AA">
        <w:rPr>
          <w:rFonts w:ascii="Times New Roman" w:eastAsia="Times New Roman" w:hAnsi="Times New Roman" w:cs="Times New Roman"/>
          <w:noProof/>
          <w:color w:val="auto"/>
          <w:sz w:val="22"/>
          <w:szCs w:val="22"/>
          <w:lang w:val="en-AU"/>
        </w:rPr>
        <w:t>ë</w:t>
      </w:r>
      <w:r w:rsidRPr="002865AA">
        <w:rPr>
          <w:rFonts w:ascii="Times New Roman" w:eastAsia="Times New Roman" w:hAnsi="Times New Roman" w:cs="Times New Roman"/>
          <w:noProof/>
          <w:color w:val="auto"/>
          <w:sz w:val="22"/>
          <w:szCs w:val="22"/>
          <w:lang w:val="en-AU"/>
        </w:rPr>
        <w:t>, ose n</w:t>
      </w:r>
      <w:r w:rsidR="00C03CAB" w:rsidRPr="002865AA">
        <w:rPr>
          <w:rFonts w:ascii="Times New Roman" w:eastAsia="Times New Roman" w:hAnsi="Times New Roman" w:cs="Times New Roman"/>
          <w:noProof/>
          <w:color w:val="auto"/>
          <w:sz w:val="22"/>
          <w:szCs w:val="22"/>
          <w:lang w:val="en-AU"/>
        </w:rPr>
        <w:t>ë</w:t>
      </w:r>
      <w:r w:rsidRPr="002865AA">
        <w:rPr>
          <w:rFonts w:ascii="Times New Roman" w:eastAsia="Times New Roman" w:hAnsi="Times New Roman" w:cs="Times New Roman"/>
          <w:noProof/>
          <w:color w:val="auto"/>
          <w:sz w:val="22"/>
          <w:szCs w:val="22"/>
          <w:lang w:val="en-AU"/>
        </w:rPr>
        <w:t xml:space="preserve"> mas</w:t>
      </w:r>
      <w:r w:rsidR="00C03CAB" w:rsidRPr="002865AA">
        <w:rPr>
          <w:rFonts w:ascii="Times New Roman" w:eastAsia="Times New Roman" w:hAnsi="Times New Roman" w:cs="Times New Roman"/>
          <w:noProof/>
          <w:color w:val="auto"/>
          <w:sz w:val="22"/>
          <w:szCs w:val="22"/>
          <w:lang w:val="en-AU"/>
        </w:rPr>
        <w:t>ë</w:t>
      </w:r>
      <w:r w:rsidRPr="002865AA">
        <w:rPr>
          <w:rFonts w:ascii="Times New Roman" w:eastAsia="Times New Roman" w:hAnsi="Times New Roman" w:cs="Times New Roman"/>
          <w:noProof/>
          <w:color w:val="auto"/>
          <w:sz w:val="22"/>
          <w:szCs w:val="22"/>
          <w:lang w:val="en-AU"/>
        </w:rPr>
        <w:t xml:space="preserve">n </w:t>
      </w:r>
      <w:r w:rsidR="00655D5F" w:rsidRPr="002865AA">
        <w:rPr>
          <w:rFonts w:ascii="Times New Roman" w:eastAsia="Times New Roman" w:hAnsi="Times New Roman" w:cs="Times New Roman"/>
          <w:noProof/>
          <w:color w:val="auto"/>
          <w:sz w:val="22"/>
          <w:szCs w:val="22"/>
          <w:lang w:val="en-AU"/>
        </w:rPr>
        <w:t>82</w:t>
      </w:r>
      <w:r w:rsidR="00797DB0" w:rsidRPr="002865AA">
        <w:rPr>
          <w:rFonts w:ascii="Times New Roman" w:eastAsia="Times New Roman" w:hAnsi="Times New Roman" w:cs="Times New Roman"/>
          <w:noProof/>
          <w:color w:val="auto"/>
          <w:sz w:val="22"/>
          <w:szCs w:val="22"/>
          <w:lang w:val="en-AU"/>
        </w:rPr>
        <w:t xml:space="preserve"> </w:t>
      </w:r>
      <w:r w:rsidRPr="002865AA">
        <w:rPr>
          <w:rFonts w:ascii="Times New Roman" w:eastAsia="Times New Roman" w:hAnsi="Times New Roman" w:cs="Times New Roman"/>
          <w:noProof/>
          <w:color w:val="auto"/>
          <w:sz w:val="22"/>
          <w:szCs w:val="22"/>
          <w:lang w:val="en-AU"/>
        </w:rPr>
        <w:t>%.</w:t>
      </w:r>
      <w:bookmarkEnd w:id="103"/>
    </w:p>
    <w:p w14:paraId="759F128C" w14:textId="77777777" w:rsidR="001B66C5" w:rsidRPr="002865AA" w:rsidRDefault="001B66C5" w:rsidP="00E64CFB">
      <w:pPr>
        <w:tabs>
          <w:tab w:val="left" w:pos="360"/>
        </w:tabs>
        <w:jc w:val="both"/>
        <w:rPr>
          <w:lang w:val="en-AU"/>
        </w:rPr>
      </w:pPr>
    </w:p>
    <w:p w14:paraId="490C3177" w14:textId="3442BD33" w:rsidR="00DB559C" w:rsidRPr="00756830" w:rsidRDefault="00DB559C"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04" w:name="_Toc130329519"/>
      <w:r w:rsidRPr="00756830">
        <w:rPr>
          <w:rFonts w:ascii="Times New Roman" w:eastAsia="Times New Roman" w:hAnsi="Times New Roman" w:cs="Times New Roman"/>
          <w:b/>
          <w:bCs/>
          <w:noProof/>
          <w:color w:val="auto"/>
          <w:sz w:val="22"/>
          <w:szCs w:val="22"/>
          <w:lang w:val="en-AU"/>
        </w:rPr>
        <w:t xml:space="preserve">Shpenzime korrente </w:t>
      </w:r>
      <w:r w:rsidRPr="00756830">
        <w:rPr>
          <w:rFonts w:ascii="Times New Roman" w:eastAsia="Times New Roman" w:hAnsi="Times New Roman" w:cs="Times New Roman"/>
          <w:noProof/>
          <w:color w:val="auto"/>
          <w:sz w:val="22"/>
          <w:szCs w:val="22"/>
          <w:lang w:val="en-AU"/>
        </w:rPr>
        <w:t>(art. 602÷60</w:t>
      </w:r>
      <w:r w:rsidR="00E73E54" w:rsidRPr="00756830">
        <w:rPr>
          <w:rFonts w:ascii="Times New Roman" w:eastAsia="Times New Roman" w:hAnsi="Times New Roman" w:cs="Times New Roman"/>
          <w:noProof/>
          <w:color w:val="auto"/>
          <w:sz w:val="22"/>
          <w:szCs w:val="22"/>
          <w:lang w:val="en-AU"/>
        </w:rPr>
        <w:t>9</w:t>
      </w:r>
      <w:r w:rsidRPr="00756830">
        <w:rPr>
          <w:rFonts w:ascii="Times New Roman" w:eastAsia="Times New Roman" w:hAnsi="Times New Roman" w:cs="Times New Roman"/>
          <w:noProof/>
          <w:color w:val="auto"/>
          <w:sz w:val="22"/>
          <w:szCs w:val="22"/>
          <w:lang w:val="en-AU"/>
        </w:rPr>
        <w:t>)  jan</w:t>
      </w:r>
      <w:r w:rsidR="00C03CAB" w:rsidRPr="00756830">
        <w:rPr>
          <w:rFonts w:ascii="Times New Roman" w:eastAsia="Times New Roman" w:hAnsi="Times New Roman" w:cs="Times New Roman"/>
          <w:noProof/>
          <w:color w:val="auto"/>
          <w:sz w:val="22"/>
          <w:szCs w:val="22"/>
          <w:lang w:val="en-AU"/>
        </w:rPr>
        <w:t>ë</w:t>
      </w:r>
      <w:r w:rsidRPr="00756830">
        <w:rPr>
          <w:rFonts w:ascii="Times New Roman" w:eastAsia="Times New Roman" w:hAnsi="Times New Roman" w:cs="Times New Roman"/>
          <w:noProof/>
          <w:color w:val="auto"/>
          <w:sz w:val="22"/>
          <w:szCs w:val="22"/>
          <w:lang w:val="en-AU"/>
        </w:rPr>
        <w:t xml:space="preserve"> planifikuar </w:t>
      </w:r>
      <w:r w:rsidR="00756830" w:rsidRPr="00756830">
        <w:rPr>
          <w:rFonts w:ascii="Times New Roman" w:eastAsia="Times New Roman" w:hAnsi="Times New Roman" w:cs="Times New Roman"/>
          <w:noProof/>
          <w:color w:val="auto"/>
          <w:sz w:val="22"/>
          <w:szCs w:val="22"/>
          <w:lang w:val="en-AU"/>
        </w:rPr>
        <w:t>213</w:t>
      </w:r>
      <w:r w:rsidR="008C2A4F" w:rsidRPr="00756830">
        <w:rPr>
          <w:rFonts w:ascii="Times New Roman" w:eastAsia="Times New Roman" w:hAnsi="Times New Roman" w:cs="Times New Roman"/>
          <w:noProof/>
          <w:color w:val="auto"/>
          <w:sz w:val="22"/>
          <w:szCs w:val="22"/>
          <w:lang w:val="en-AU"/>
        </w:rPr>
        <w:t>,000</w:t>
      </w:r>
      <w:r w:rsidRPr="00756830">
        <w:rPr>
          <w:rFonts w:ascii="Times New Roman" w:eastAsia="Times New Roman" w:hAnsi="Times New Roman" w:cs="Times New Roman"/>
          <w:noProof/>
          <w:color w:val="auto"/>
          <w:sz w:val="22"/>
          <w:szCs w:val="22"/>
          <w:lang w:val="en-AU"/>
        </w:rPr>
        <w:t xml:space="preserve"> lek</w:t>
      </w:r>
      <w:r w:rsidR="00C03CAB" w:rsidRPr="00756830">
        <w:rPr>
          <w:rFonts w:ascii="Times New Roman" w:eastAsia="Times New Roman" w:hAnsi="Times New Roman" w:cs="Times New Roman"/>
          <w:noProof/>
          <w:color w:val="auto"/>
          <w:sz w:val="22"/>
          <w:szCs w:val="22"/>
          <w:lang w:val="en-AU"/>
        </w:rPr>
        <w:t>ë</w:t>
      </w:r>
      <w:r w:rsidR="008C3B9A" w:rsidRPr="00756830">
        <w:rPr>
          <w:rFonts w:ascii="Times New Roman" w:eastAsia="Times New Roman" w:hAnsi="Times New Roman" w:cs="Times New Roman"/>
          <w:noProof/>
          <w:color w:val="auto"/>
          <w:sz w:val="22"/>
          <w:szCs w:val="22"/>
          <w:lang w:val="en-AU"/>
        </w:rPr>
        <w:t xml:space="preserve">, </w:t>
      </w:r>
      <w:r w:rsidR="001B66C5" w:rsidRPr="00756830">
        <w:rPr>
          <w:rFonts w:ascii="Times New Roman" w:eastAsia="Times New Roman" w:hAnsi="Times New Roman" w:cs="Times New Roman"/>
          <w:noProof/>
          <w:color w:val="auto"/>
          <w:sz w:val="22"/>
          <w:szCs w:val="22"/>
          <w:lang w:val="en-AU"/>
        </w:rPr>
        <w:t>t</w:t>
      </w:r>
      <w:r w:rsidR="00C03CAB" w:rsidRPr="00756830">
        <w:rPr>
          <w:rFonts w:ascii="Times New Roman" w:eastAsia="Times New Roman" w:hAnsi="Times New Roman" w:cs="Times New Roman"/>
          <w:noProof/>
          <w:color w:val="auto"/>
          <w:sz w:val="22"/>
          <w:szCs w:val="22"/>
          <w:lang w:val="en-AU"/>
        </w:rPr>
        <w:t>ë</w:t>
      </w:r>
      <w:r w:rsidR="001B66C5" w:rsidRPr="00756830">
        <w:rPr>
          <w:rFonts w:ascii="Times New Roman" w:eastAsia="Times New Roman" w:hAnsi="Times New Roman" w:cs="Times New Roman"/>
          <w:noProof/>
          <w:color w:val="auto"/>
          <w:sz w:val="22"/>
          <w:szCs w:val="22"/>
          <w:lang w:val="en-AU"/>
        </w:rPr>
        <w:t xml:space="preserve"> cilat nuk </w:t>
      </w:r>
      <w:r w:rsidRPr="00756830">
        <w:rPr>
          <w:rFonts w:ascii="Times New Roman" w:eastAsia="Times New Roman" w:hAnsi="Times New Roman" w:cs="Times New Roman"/>
          <w:noProof/>
          <w:color w:val="auto"/>
          <w:sz w:val="22"/>
          <w:szCs w:val="22"/>
          <w:lang w:val="en-AU"/>
        </w:rPr>
        <w:t>jan</w:t>
      </w:r>
      <w:r w:rsidR="00C03CAB" w:rsidRPr="00756830">
        <w:rPr>
          <w:rFonts w:ascii="Times New Roman" w:eastAsia="Times New Roman" w:hAnsi="Times New Roman" w:cs="Times New Roman"/>
          <w:noProof/>
          <w:color w:val="auto"/>
          <w:sz w:val="22"/>
          <w:szCs w:val="22"/>
          <w:lang w:val="en-AU"/>
        </w:rPr>
        <w:t>ë</w:t>
      </w:r>
      <w:r w:rsidRPr="00756830">
        <w:rPr>
          <w:rFonts w:ascii="Times New Roman" w:eastAsia="Times New Roman" w:hAnsi="Times New Roman" w:cs="Times New Roman"/>
          <w:noProof/>
          <w:color w:val="auto"/>
          <w:sz w:val="22"/>
          <w:szCs w:val="22"/>
          <w:lang w:val="en-AU"/>
        </w:rPr>
        <w:t xml:space="preserve"> shpenzuar</w:t>
      </w:r>
      <w:r w:rsidR="001B66C5" w:rsidRPr="00756830">
        <w:rPr>
          <w:rFonts w:ascii="Times New Roman" w:eastAsia="Times New Roman" w:hAnsi="Times New Roman" w:cs="Times New Roman"/>
          <w:noProof/>
          <w:color w:val="auto"/>
          <w:sz w:val="22"/>
          <w:szCs w:val="22"/>
          <w:lang w:val="en-AU"/>
        </w:rPr>
        <w:t>, pasi nuk kemi patur regjistrim pronash, trajtim me dieta p</w:t>
      </w:r>
      <w:r w:rsidR="00C03CAB" w:rsidRPr="00756830">
        <w:rPr>
          <w:rFonts w:ascii="Times New Roman" w:eastAsia="Times New Roman" w:hAnsi="Times New Roman" w:cs="Times New Roman"/>
          <w:noProof/>
          <w:color w:val="auto"/>
          <w:sz w:val="22"/>
          <w:szCs w:val="22"/>
          <w:lang w:val="en-AU"/>
        </w:rPr>
        <w:t>ë</w:t>
      </w:r>
      <w:r w:rsidR="001B66C5" w:rsidRPr="00756830">
        <w:rPr>
          <w:rFonts w:ascii="Times New Roman" w:eastAsia="Times New Roman" w:hAnsi="Times New Roman" w:cs="Times New Roman"/>
          <w:noProof/>
          <w:color w:val="auto"/>
          <w:sz w:val="22"/>
          <w:szCs w:val="22"/>
          <w:lang w:val="en-AU"/>
        </w:rPr>
        <w:t>r takime e trajnime dhe as nuk ka q</w:t>
      </w:r>
      <w:r w:rsidR="00C03CAB" w:rsidRPr="00756830">
        <w:rPr>
          <w:rFonts w:ascii="Times New Roman" w:eastAsia="Times New Roman" w:hAnsi="Times New Roman" w:cs="Times New Roman"/>
          <w:noProof/>
          <w:color w:val="auto"/>
          <w:sz w:val="22"/>
          <w:szCs w:val="22"/>
          <w:lang w:val="en-AU"/>
        </w:rPr>
        <w:t>ë</w:t>
      </w:r>
      <w:r w:rsidR="001B66C5" w:rsidRPr="00756830">
        <w:rPr>
          <w:rFonts w:ascii="Times New Roman" w:eastAsia="Times New Roman" w:hAnsi="Times New Roman" w:cs="Times New Roman"/>
          <w:noProof/>
          <w:color w:val="auto"/>
          <w:sz w:val="22"/>
          <w:szCs w:val="22"/>
          <w:lang w:val="en-AU"/>
        </w:rPr>
        <w:t>n</w:t>
      </w:r>
      <w:r w:rsidR="00C03CAB" w:rsidRPr="00756830">
        <w:rPr>
          <w:rFonts w:ascii="Times New Roman" w:eastAsia="Times New Roman" w:hAnsi="Times New Roman" w:cs="Times New Roman"/>
          <w:noProof/>
          <w:color w:val="auto"/>
          <w:sz w:val="22"/>
          <w:szCs w:val="22"/>
          <w:lang w:val="en-AU"/>
        </w:rPr>
        <w:t>ë</w:t>
      </w:r>
      <w:r w:rsidR="001B66C5" w:rsidRPr="00756830">
        <w:rPr>
          <w:rFonts w:ascii="Times New Roman" w:eastAsia="Times New Roman" w:hAnsi="Times New Roman" w:cs="Times New Roman"/>
          <w:noProof/>
          <w:color w:val="auto"/>
          <w:sz w:val="22"/>
          <w:szCs w:val="22"/>
          <w:lang w:val="en-AU"/>
        </w:rPr>
        <w:t xml:space="preserve"> nevoja p</w:t>
      </w:r>
      <w:r w:rsidR="00C03CAB" w:rsidRPr="00756830">
        <w:rPr>
          <w:rFonts w:ascii="Times New Roman" w:eastAsia="Times New Roman" w:hAnsi="Times New Roman" w:cs="Times New Roman"/>
          <w:noProof/>
          <w:color w:val="auto"/>
          <w:sz w:val="22"/>
          <w:szCs w:val="22"/>
          <w:lang w:val="en-AU"/>
        </w:rPr>
        <w:t>ë</w:t>
      </w:r>
      <w:r w:rsidR="001B66C5" w:rsidRPr="00756830">
        <w:rPr>
          <w:rFonts w:ascii="Times New Roman" w:eastAsia="Times New Roman" w:hAnsi="Times New Roman" w:cs="Times New Roman"/>
          <w:noProof/>
          <w:color w:val="auto"/>
          <w:sz w:val="22"/>
          <w:szCs w:val="22"/>
          <w:lang w:val="en-AU"/>
        </w:rPr>
        <w:t>r mir</w:t>
      </w:r>
      <w:r w:rsidR="00C03CAB" w:rsidRPr="00756830">
        <w:rPr>
          <w:rFonts w:ascii="Times New Roman" w:eastAsia="Times New Roman" w:hAnsi="Times New Roman" w:cs="Times New Roman"/>
          <w:noProof/>
          <w:color w:val="auto"/>
          <w:sz w:val="22"/>
          <w:szCs w:val="22"/>
          <w:lang w:val="en-AU"/>
        </w:rPr>
        <w:t>ë</w:t>
      </w:r>
      <w:r w:rsidR="001B66C5" w:rsidRPr="00756830">
        <w:rPr>
          <w:rFonts w:ascii="Times New Roman" w:eastAsia="Times New Roman" w:hAnsi="Times New Roman" w:cs="Times New Roman"/>
          <w:noProof/>
          <w:color w:val="auto"/>
          <w:sz w:val="22"/>
          <w:szCs w:val="22"/>
          <w:lang w:val="en-AU"/>
        </w:rPr>
        <w:t>mbajtje t</w:t>
      </w:r>
      <w:r w:rsidR="00C03CAB" w:rsidRPr="00756830">
        <w:rPr>
          <w:rFonts w:ascii="Times New Roman" w:eastAsia="Times New Roman" w:hAnsi="Times New Roman" w:cs="Times New Roman"/>
          <w:noProof/>
          <w:color w:val="auto"/>
          <w:sz w:val="22"/>
          <w:szCs w:val="22"/>
          <w:lang w:val="en-AU"/>
        </w:rPr>
        <w:t>ë</w:t>
      </w:r>
      <w:r w:rsidR="001B66C5" w:rsidRPr="00756830">
        <w:rPr>
          <w:rFonts w:ascii="Times New Roman" w:eastAsia="Times New Roman" w:hAnsi="Times New Roman" w:cs="Times New Roman"/>
          <w:noProof/>
          <w:color w:val="auto"/>
          <w:sz w:val="22"/>
          <w:szCs w:val="22"/>
          <w:lang w:val="en-AU"/>
        </w:rPr>
        <w:t xml:space="preserve"> objekteve, p</w:t>
      </w:r>
      <w:r w:rsidR="00C03CAB" w:rsidRPr="00756830">
        <w:rPr>
          <w:rFonts w:ascii="Times New Roman" w:eastAsia="Times New Roman" w:hAnsi="Times New Roman" w:cs="Times New Roman"/>
          <w:noProof/>
          <w:color w:val="auto"/>
          <w:sz w:val="22"/>
          <w:szCs w:val="22"/>
          <w:lang w:val="en-AU"/>
        </w:rPr>
        <w:t>ë</w:t>
      </w:r>
      <w:r w:rsidR="001B66C5" w:rsidRPr="00756830">
        <w:rPr>
          <w:rFonts w:ascii="Times New Roman" w:eastAsia="Times New Roman" w:hAnsi="Times New Roman" w:cs="Times New Roman"/>
          <w:noProof/>
          <w:color w:val="auto"/>
          <w:sz w:val="22"/>
          <w:szCs w:val="22"/>
          <w:lang w:val="en-AU"/>
        </w:rPr>
        <w:t>r t</w:t>
      </w:r>
      <w:r w:rsidR="00C03CAB" w:rsidRPr="00756830">
        <w:rPr>
          <w:rFonts w:ascii="Times New Roman" w:eastAsia="Times New Roman" w:hAnsi="Times New Roman" w:cs="Times New Roman"/>
          <w:noProof/>
          <w:color w:val="auto"/>
          <w:sz w:val="22"/>
          <w:szCs w:val="22"/>
          <w:lang w:val="en-AU"/>
        </w:rPr>
        <w:t>ë</w:t>
      </w:r>
      <w:r w:rsidR="001B66C5" w:rsidRPr="00756830">
        <w:rPr>
          <w:rFonts w:ascii="Times New Roman" w:eastAsia="Times New Roman" w:hAnsi="Times New Roman" w:cs="Times New Roman"/>
          <w:noProof/>
          <w:color w:val="auto"/>
          <w:sz w:val="22"/>
          <w:szCs w:val="22"/>
          <w:lang w:val="en-AU"/>
        </w:rPr>
        <w:t xml:space="preserve"> cilat ishin</w:t>
      </w:r>
      <w:r w:rsidR="00756830" w:rsidRPr="00756830">
        <w:rPr>
          <w:rFonts w:ascii="Times New Roman" w:eastAsia="Times New Roman" w:hAnsi="Times New Roman" w:cs="Times New Roman"/>
          <w:noProof/>
          <w:color w:val="auto"/>
          <w:sz w:val="22"/>
          <w:szCs w:val="22"/>
          <w:lang w:val="en-AU"/>
        </w:rPr>
        <w:t xml:space="preserve"> </w:t>
      </w:r>
      <w:r w:rsidR="001B66C5" w:rsidRPr="00756830">
        <w:rPr>
          <w:rFonts w:ascii="Times New Roman" w:eastAsia="Times New Roman" w:hAnsi="Times New Roman" w:cs="Times New Roman"/>
          <w:noProof/>
          <w:color w:val="auto"/>
          <w:sz w:val="22"/>
          <w:szCs w:val="22"/>
          <w:lang w:val="en-AU"/>
        </w:rPr>
        <w:t xml:space="preserve">planifikuar </w:t>
      </w:r>
      <w:r w:rsidR="00756830" w:rsidRPr="00756830">
        <w:rPr>
          <w:rFonts w:ascii="Times New Roman" w:eastAsia="Times New Roman" w:hAnsi="Times New Roman" w:cs="Times New Roman"/>
          <w:noProof/>
          <w:color w:val="auto"/>
          <w:sz w:val="22"/>
          <w:szCs w:val="22"/>
          <w:lang w:val="en-AU"/>
        </w:rPr>
        <w:t>fondet</w:t>
      </w:r>
      <w:r w:rsidR="001B66C5" w:rsidRPr="00756830">
        <w:rPr>
          <w:rFonts w:ascii="Times New Roman" w:eastAsia="Times New Roman" w:hAnsi="Times New Roman" w:cs="Times New Roman"/>
          <w:noProof/>
          <w:color w:val="auto"/>
          <w:sz w:val="22"/>
          <w:szCs w:val="22"/>
          <w:lang w:val="en-AU"/>
        </w:rPr>
        <w:t>.</w:t>
      </w:r>
      <w:bookmarkEnd w:id="104"/>
      <w:r w:rsidR="001B66C5" w:rsidRPr="00756830">
        <w:rPr>
          <w:rFonts w:ascii="Times New Roman" w:eastAsia="Times New Roman" w:hAnsi="Times New Roman" w:cs="Times New Roman"/>
          <w:noProof/>
          <w:color w:val="auto"/>
          <w:sz w:val="22"/>
          <w:szCs w:val="22"/>
          <w:lang w:val="en-AU"/>
        </w:rPr>
        <w:t xml:space="preserve"> </w:t>
      </w:r>
    </w:p>
    <w:p w14:paraId="656B8FE0" w14:textId="77777777" w:rsidR="001B66C5" w:rsidRPr="00756830" w:rsidRDefault="001B66C5"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p>
    <w:p w14:paraId="12ED07D4" w14:textId="1DA45F46" w:rsidR="004020D8" w:rsidRPr="00756830" w:rsidRDefault="00DB559C"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bookmarkStart w:id="105" w:name="_Toc130329520"/>
      <w:r w:rsidRPr="00756830">
        <w:rPr>
          <w:rFonts w:ascii="Times New Roman" w:eastAsia="Times New Roman" w:hAnsi="Times New Roman" w:cs="Times New Roman"/>
          <w:b/>
          <w:bCs/>
          <w:noProof/>
          <w:color w:val="auto"/>
          <w:sz w:val="22"/>
          <w:szCs w:val="22"/>
          <w:lang w:val="en-AU"/>
        </w:rPr>
        <w:t>Shpenzime kapitale</w:t>
      </w:r>
      <w:r w:rsidRPr="00756830">
        <w:rPr>
          <w:rFonts w:ascii="Times New Roman" w:eastAsia="Times New Roman" w:hAnsi="Times New Roman" w:cs="Times New Roman"/>
          <w:noProof/>
          <w:color w:val="auto"/>
          <w:sz w:val="22"/>
          <w:szCs w:val="22"/>
          <w:lang w:val="en-AU"/>
        </w:rPr>
        <w:t xml:space="preserve"> (art. 230÷231)  jan</w:t>
      </w:r>
      <w:r w:rsidR="00C03CAB" w:rsidRPr="00756830">
        <w:rPr>
          <w:rFonts w:ascii="Times New Roman" w:eastAsia="Times New Roman" w:hAnsi="Times New Roman" w:cs="Times New Roman"/>
          <w:noProof/>
          <w:color w:val="auto"/>
          <w:sz w:val="22"/>
          <w:szCs w:val="22"/>
          <w:lang w:val="en-AU"/>
        </w:rPr>
        <w:t>ë</w:t>
      </w:r>
      <w:r w:rsidRPr="00756830">
        <w:rPr>
          <w:rFonts w:ascii="Times New Roman" w:eastAsia="Times New Roman" w:hAnsi="Times New Roman" w:cs="Times New Roman"/>
          <w:noProof/>
          <w:color w:val="auto"/>
          <w:sz w:val="22"/>
          <w:szCs w:val="22"/>
          <w:lang w:val="en-AU"/>
        </w:rPr>
        <w:t xml:space="preserve"> planifikuar </w:t>
      </w:r>
      <w:r w:rsidR="008C2A4F" w:rsidRPr="00756830">
        <w:rPr>
          <w:rFonts w:ascii="Times New Roman" w:eastAsia="Times New Roman" w:hAnsi="Times New Roman" w:cs="Times New Roman"/>
          <w:noProof/>
          <w:color w:val="auto"/>
          <w:sz w:val="22"/>
          <w:szCs w:val="22"/>
          <w:lang w:val="en-AU"/>
        </w:rPr>
        <w:t>1,</w:t>
      </w:r>
      <w:r w:rsidR="00756830" w:rsidRPr="00756830">
        <w:rPr>
          <w:rFonts w:ascii="Times New Roman" w:eastAsia="Times New Roman" w:hAnsi="Times New Roman" w:cs="Times New Roman"/>
          <w:noProof/>
          <w:color w:val="auto"/>
          <w:sz w:val="22"/>
          <w:szCs w:val="22"/>
          <w:lang w:val="en-AU"/>
        </w:rPr>
        <w:t>695</w:t>
      </w:r>
      <w:r w:rsidR="008C2A4F" w:rsidRPr="00756830">
        <w:rPr>
          <w:rFonts w:ascii="Times New Roman" w:eastAsia="Times New Roman" w:hAnsi="Times New Roman" w:cs="Times New Roman"/>
          <w:noProof/>
          <w:color w:val="auto"/>
          <w:sz w:val="22"/>
          <w:szCs w:val="22"/>
          <w:lang w:val="en-AU"/>
        </w:rPr>
        <w:t xml:space="preserve">,000 </w:t>
      </w:r>
      <w:r w:rsidRPr="00756830">
        <w:rPr>
          <w:rFonts w:ascii="Times New Roman" w:eastAsia="Times New Roman" w:hAnsi="Times New Roman" w:cs="Times New Roman"/>
          <w:noProof/>
          <w:color w:val="auto"/>
          <w:sz w:val="22"/>
          <w:szCs w:val="22"/>
          <w:lang w:val="en-AU"/>
        </w:rPr>
        <w:t>lek</w:t>
      </w:r>
      <w:r w:rsidR="00C03CAB" w:rsidRPr="00756830">
        <w:rPr>
          <w:rFonts w:ascii="Times New Roman" w:eastAsia="Times New Roman" w:hAnsi="Times New Roman" w:cs="Times New Roman"/>
          <w:noProof/>
          <w:color w:val="auto"/>
          <w:sz w:val="22"/>
          <w:szCs w:val="22"/>
          <w:lang w:val="en-AU"/>
        </w:rPr>
        <w:t>ë</w:t>
      </w:r>
      <w:r w:rsidRPr="00756830">
        <w:rPr>
          <w:rFonts w:ascii="Times New Roman" w:eastAsia="Times New Roman" w:hAnsi="Times New Roman" w:cs="Times New Roman"/>
          <w:noProof/>
          <w:color w:val="auto"/>
          <w:sz w:val="22"/>
          <w:szCs w:val="22"/>
          <w:lang w:val="en-AU"/>
        </w:rPr>
        <w:t xml:space="preserve"> dhe nuk jan</w:t>
      </w:r>
      <w:r w:rsidR="00C03CAB" w:rsidRPr="00756830">
        <w:rPr>
          <w:rFonts w:ascii="Times New Roman" w:eastAsia="Times New Roman" w:hAnsi="Times New Roman" w:cs="Times New Roman"/>
          <w:noProof/>
          <w:color w:val="auto"/>
          <w:sz w:val="22"/>
          <w:szCs w:val="22"/>
          <w:lang w:val="en-AU"/>
        </w:rPr>
        <w:t>ë</w:t>
      </w:r>
      <w:r w:rsidRPr="00756830">
        <w:rPr>
          <w:rFonts w:ascii="Times New Roman" w:eastAsia="Times New Roman" w:hAnsi="Times New Roman" w:cs="Times New Roman"/>
          <w:noProof/>
          <w:color w:val="auto"/>
          <w:sz w:val="22"/>
          <w:szCs w:val="22"/>
          <w:lang w:val="en-AU"/>
        </w:rPr>
        <w:t xml:space="preserve"> shpenzuar.</w:t>
      </w:r>
      <w:bookmarkEnd w:id="105"/>
      <w:r w:rsidRPr="00756830">
        <w:rPr>
          <w:rFonts w:ascii="Times New Roman" w:eastAsia="Times New Roman" w:hAnsi="Times New Roman" w:cs="Times New Roman"/>
          <w:noProof/>
          <w:color w:val="auto"/>
          <w:sz w:val="22"/>
          <w:szCs w:val="22"/>
          <w:lang w:val="en-AU"/>
        </w:rPr>
        <w:t xml:space="preserve"> </w:t>
      </w:r>
    </w:p>
    <w:p w14:paraId="2A5213AD" w14:textId="77777777" w:rsidR="004020D8" w:rsidRPr="00CC3358" w:rsidRDefault="004020D8" w:rsidP="00E64CFB">
      <w:pPr>
        <w:tabs>
          <w:tab w:val="left" w:pos="360"/>
        </w:tabs>
        <w:jc w:val="both"/>
        <w:rPr>
          <w:lang w:val="sq-AL"/>
        </w:rPr>
      </w:pPr>
    </w:p>
    <w:p w14:paraId="278E1C62" w14:textId="77777777" w:rsidR="00CC3358" w:rsidRPr="00CC3358" w:rsidRDefault="00122F1F" w:rsidP="00CC3358">
      <w:pPr>
        <w:pStyle w:val="Heading3"/>
        <w:tabs>
          <w:tab w:val="left" w:pos="360"/>
        </w:tabs>
        <w:jc w:val="both"/>
        <w:rPr>
          <w:rFonts w:ascii="Times New Roman" w:eastAsia="Times New Roman" w:hAnsi="Times New Roman" w:cs="Times New Roman"/>
          <w:color w:val="auto"/>
          <w:lang w:val="sq-AL"/>
        </w:rPr>
      </w:pPr>
      <w:bookmarkStart w:id="106" w:name="_Toc130329521"/>
      <w:r w:rsidRPr="00CC3358">
        <w:rPr>
          <w:rFonts w:ascii="Times New Roman" w:eastAsia="Times New Roman" w:hAnsi="Times New Roman" w:cs="Times New Roman"/>
          <w:color w:val="auto"/>
          <w:lang w:val="sq-AL"/>
        </w:rPr>
        <w:t>Projektet e Investimeve të Programit</w:t>
      </w:r>
      <w:bookmarkEnd w:id="106"/>
    </w:p>
    <w:tbl>
      <w:tblPr>
        <w:tblW w:w="9932" w:type="dxa"/>
        <w:tblLayout w:type="fixed"/>
        <w:tblLook w:val="04A0" w:firstRow="1" w:lastRow="0" w:firstColumn="1" w:lastColumn="0" w:noHBand="0" w:noVBand="1"/>
      </w:tblPr>
      <w:tblGrid>
        <w:gridCol w:w="268"/>
        <w:gridCol w:w="886"/>
        <w:gridCol w:w="3087"/>
        <w:gridCol w:w="830"/>
        <w:gridCol w:w="1014"/>
        <w:gridCol w:w="747"/>
        <w:gridCol w:w="1138"/>
        <w:gridCol w:w="860"/>
        <w:gridCol w:w="830"/>
        <w:gridCol w:w="272"/>
      </w:tblGrid>
      <w:tr w:rsidR="00CC3358" w:rsidRPr="00CC3358" w14:paraId="35D7D3F4" w14:textId="77777777" w:rsidTr="00CC3358">
        <w:trPr>
          <w:trHeight w:val="185"/>
        </w:trPr>
        <w:tc>
          <w:tcPr>
            <w:tcW w:w="268" w:type="dxa"/>
            <w:tcBorders>
              <w:top w:val="nil"/>
              <w:left w:val="nil"/>
              <w:bottom w:val="nil"/>
              <w:right w:val="nil"/>
            </w:tcBorders>
            <w:shd w:val="clear" w:color="000000" w:fill="FCE4D6"/>
            <w:noWrap/>
            <w:vAlign w:val="center"/>
            <w:hideMark/>
          </w:tcPr>
          <w:p w14:paraId="4467E021" w14:textId="77777777" w:rsidR="00CC3358" w:rsidRPr="00CC3358" w:rsidRDefault="00CC3358" w:rsidP="00CC3358">
            <w:pPr>
              <w:spacing w:after="0" w:line="240" w:lineRule="auto"/>
              <w:jc w:val="right"/>
              <w:rPr>
                <w:rFonts w:ascii="Calibri" w:eastAsia="Times New Roman" w:hAnsi="Calibri" w:cs="Calibri"/>
                <w:b/>
                <w:bCs/>
                <w:sz w:val="20"/>
                <w:szCs w:val="20"/>
              </w:rPr>
            </w:pPr>
            <w:r w:rsidRPr="00CC3358">
              <w:rPr>
                <w:rFonts w:ascii="Calibri" w:eastAsia="Times New Roman" w:hAnsi="Calibri" w:cs="Calibri"/>
                <w:b/>
                <w:bCs/>
                <w:sz w:val="20"/>
                <w:szCs w:val="20"/>
              </w:rPr>
              <w:t> </w:t>
            </w:r>
          </w:p>
        </w:tc>
        <w:tc>
          <w:tcPr>
            <w:tcW w:w="886" w:type="dxa"/>
            <w:tcBorders>
              <w:top w:val="nil"/>
              <w:left w:val="nil"/>
              <w:bottom w:val="nil"/>
              <w:right w:val="nil"/>
            </w:tcBorders>
            <w:shd w:val="clear" w:color="000000" w:fill="FCE4D6"/>
            <w:noWrap/>
            <w:vAlign w:val="center"/>
            <w:hideMark/>
          </w:tcPr>
          <w:p w14:paraId="600E39FD" w14:textId="77777777" w:rsidR="00CC3358" w:rsidRPr="00CC3358" w:rsidRDefault="00CC3358" w:rsidP="00CC3358">
            <w:pPr>
              <w:spacing w:after="0" w:line="240" w:lineRule="auto"/>
              <w:jc w:val="right"/>
              <w:rPr>
                <w:rFonts w:ascii="Calibri" w:eastAsia="Times New Roman" w:hAnsi="Calibri" w:cs="Calibri"/>
                <w:b/>
                <w:bCs/>
                <w:sz w:val="18"/>
                <w:szCs w:val="18"/>
              </w:rPr>
            </w:pPr>
            <w:r w:rsidRPr="00CC3358">
              <w:rPr>
                <w:rFonts w:ascii="Calibri" w:eastAsia="Times New Roman" w:hAnsi="Calibri" w:cs="Calibri"/>
                <w:b/>
                <w:bCs/>
                <w:sz w:val="18"/>
                <w:szCs w:val="18"/>
              </w:rPr>
              <w:t> </w:t>
            </w:r>
          </w:p>
        </w:tc>
        <w:tc>
          <w:tcPr>
            <w:tcW w:w="3087" w:type="dxa"/>
            <w:tcBorders>
              <w:top w:val="nil"/>
              <w:left w:val="nil"/>
              <w:bottom w:val="nil"/>
              <w:right w:val="nil"/>
            </w:tcBorders>
            <w:shd w:val="clear" w:color="000000" w:fill="FCE4D6"/>
            <w:noWrap/>
            <w:vAlign w:val="center"/>
            <w:hideMark/>
          </w:tcPr>
          <w:p w14:paraId="1CD37D3F" w14:textId="77777777" w:rsidR="00CC3358" w:rsidRPr="00CC3358" w:rsidRDefault="00CC3358" w:rsidP="00CC3358">
            <w:pPr>
              <w:spacing w:after="0" w:line="240" w:lineRule="auto"/>
              <w:jc w:val="right"/>
              <w:rPr>
                <w:rFonts w:ascii="Calibri" w:eastAsia="Times New Roman" w:hAnsi="Calibri" w:cs="Calibri"/>
                <w:b/>
                <w:bCs/>
              </w:rPr>
            </w:pPr>
            <w:r w:rsidRPr="00CC3358">
              <w:rPr>
                <w:rFonts w:ascii="Calibri" w:eastAsia="Times New Roman" w:hAnsi="Calibri" w:cs="Calibri"/>
                <w:b/>
                <w:bCs/>
              </w:rPr>
              <w:t> </w:t>
            </w:r>
          </w:p>
        </w:tc>
        <w:tc>
          <w:tcPr>
            <w:tcW w:w="830" w:type="dxa"/>
            <w:tcBorders>
              <w:top w:val="nil"/>
              <w:left w:val="nil"/>
              <w:bottom w:val="nil"/>
              <w:right w:val="nil"/>
            </w:tcBorders>
            <w:shd w:val="clear" w:color="000000" w:fill="FCE4D6"/>
            <w:noWrap/>
            <w:vAlign w:val="center"/>
            <w:hideMark/>
          </w:tcPr>
          <w:p w14:paraId="7878A7A9" w14:textId="77777777" w:rsidR="00CC3358" w:rsidRPr="00CC3358" w:rsidRDefault="00CC3358" w:rsidP="00CC3358">
            <w:pPr>
              <w:spacing w:after="0" w:line="240" w:lineRule="auto"/>
              <w:jc w:val="center"/>
              <w:rPr>
                <w:rFonts w:ascii="Calibri" w:eastAsia="Times New Roman" w:hAnsi="Calibri" w:cs="Calibri"/>
                <w:b/>
                <w:bCs/>
              </w:rPr>
            </w:pPr>
            <w:r w:rsidRPr="00CC3358">
              <w:rPr>
                <w:rFonts w:ascii="Calibri" w:eastAsia="Times New Roman" w:hAnsi="Calibri" w:cs="Calibri"/>
                <w:b/>
                <w:bCs/>
              </w:rPr>
              <w:t> </w:t>
            </w:r>
          </w:p>
        </w:tc>
        <w:tc>
          <w:tcPr>
            <w:tcW w:w="1014" w:type="dxa"/>
            <w:tcBorders>
              <w:top w:val="nil"/>
              <w:left w:val="nil"/>
              <w:bottom w:val="nil"/>
              <w:right w:val="nil"/>
            </w:tcBorders>
            <w:shd w:val="clear" w:color="000000" w:fill="FCE4D6"/>
            <w:noWrap/>
            <w:vAlign w:val="center"/>
            <w:hideMark/>
          </w:tcPr>
          <w:p w14:paraId="47C4ED10" w14:textId="77777777" w:rsidR="00CC3358" w:rsidRPr="00CC3358" w:rsidRDefault="00CC3358" w:rsidP="00CC3358">
            <w:pPr>
              <w:spacing w:after="0" w:line="240" w:lineRule="auto"/>
              <w:jc w:val="center"/>
              <w:rPr>
                <w:rFonts w:ascii="Calibri" w:eastAsia="Times New Roman" w:hAnsi="Calibri" w:cs="Calibri"/>
                <w:b/>
                <w:bCs/>
              </w:rPr>
            </w:pPr>
            <w:r w:rsidRPr="00CC3358">
              <w:rPr>
                <w:rFonts w:ascii="Calibri" w:eastAsia="Times New Roman" w:hAnsi="Calibri" w:cs="Calibri"/>
                <w:b/>
                <w:bCs/>
              </w:rPr>
              <w:t> </w:t>
            </w:r>
          </w:p>
        </w:tc>
        <w:tc>
          <w:tcPr>
            <w:tcW w:w="747" w:type="dxa"/>
            <w:tcBorders>
              <w:top w:val="nil"/>
              <w:left w:val="nil"/>
              <w:bottom w:val="nil"/>
              <w:right w:val="nil"/>
            </w:tcBorders>
            <w:shd w:val="clear" w:color="000000" w:fill="FCE4D6"/>
            <w:noWrap/>
            <w:vAlign w:val="center"/>
            <w:hideMark/>
          </w:tcPr>
          <w:p w14:paraId="68C76397" w14:textId="77777777" w:rsidR="00CC3358" w:rsidRPr="00CC3358" w:rsidRDefault="00CC3358" w:rsidP="00CC3358">
            <w:pPr>
              <w:spacing w:after="0" w:line="240" w:lineRule="auto"/>
              <w:jc w:val="center"/>
              <w:rPr>
                <w:rFonts w:ascii="Calibri" w:eastAsia="Times New Roman" w:hAnsi="Calibri" w:cs="Calibri"/>
                <w:b/>
                <w:bCs/>
              </w:rPr>
            </w:pPr>
            <w:r w:rsidRPr="00CC3358">
              <w:rPr>
                <w:rFonts w:ascii="Calibri" w:eastAsia="Times New Roman" w:hAnsi="Calibri" w:cs="Calibri"/>
                <w:b/>
                <w:bCs/>
              </w:rPr>
              <w:t> </w:t>
            </w:r>
          </w:p>
        </w:tc>
        <w:tc>
          <w:tcPr>
            <w:tcW w:w="1138" w:type="dxa"/>
            <w:tcBorders>
              <w:top w:val="nil"/>
              <w:left w:val="nil"/>
              <w:bottom w:val="nil"/>
              <w:right w:val="nil"/>
            </w:tcBorders>
            <w:shd w:val="clear" w:color="000000" w:fill="FCE4D6"/>
            <w:noWrap/>
            <w:vAlign w:val="center"/>
            <w:hideMark/>
          </w:tcPr>
          <w:p w14:paraId="44447D75" w14:textId="77777777" w:rsidR="00CC3358" w:rsidRPr="00CC3358" w:rsidRDefault="00CC3358" w:rsidP="00CC3358">
            <w:pPr>
              <w:spacing w:after="0" w:line="240" w:lineRule="auto"/>
              <w:jc w:val="center"/>
              <w:rPr>
                <w:rFonts w:ascii="Calibri" w:eastAsia="Times New Roman" w:hAnsi="Calibri" w:cs="Calibri"/>
                <w:b/>
                <w:bCs/>
              </w:rPr>
            </w:pPr>
            <w:r w:rsidRPr="00CC3358">
              <w:rPr>
                <w:rFonts w:ascii="Calibri" w:eastAsia="Times New Roman" w:hAnsi="Calibri" w:cs="Calibri"/>
                <w:b/>
                <w:bCs/>
              </w:rPr>
              <w:t> </w:t>
            </w:r>
          </w:p>
        </w:tc>
        <w:tc>
          <w:tcPr>
            <w:tcW w:w="860" w:type="dxa"/>
            <w:tcBorders>
              <w:top w:val="nil"/>
              <w:left w:val="nil"/>
              <w:bottom w:val="nil"/>
              <w:right w:val="nil"/>
            </w:tcBorders>
            <w:shd w:val="clear" w:color="000000" w:fill="FCE4D6"/>
            <w:noWrap/>
            <w:vAlign w:val="center"/>
            <w:hideMark/>
          </w:tcPr>
          <w:p w14:paraId="128DD709" w14:textId="77777777" w:rsidR="00CC3358" w:rsidRPr="00CC3358" w:rsidRDefault="00CC3358" w:rsidP="00CC3358">
            <w:pPr>
              <w:spacing w:after="0" w:line="240" w:lineRule="auto"/>
              <w:rPr>
                <w:rFonts w:ascii="Calibri" w:eastAsia="Times New Roman" w:hAnsi="Calibri" w:cs="Calibri"/>
              </w:rPr>
            </w:pPr>
            <w:r w:rsidRPr="00CC3358">
              <w:rPr>
                <w:rFonts w:ascii="Calibri" w:eastAsia="Times New Roman" w:hAnsi="Calibri" w:cs="Calibri"/>
              </w:rPr>
              <w:t> </w:t>
            </w:r>
          </w:p>
        </w:tc>
        <w:tc>
          <w:tcPr>
            <w:tcW w:w="828" w:type="dxa"/>
            <w:tcBorders>
              <w:top w:val="nil"/>
              <w:left w:val="nil"/>
              <w:bottom w:val="nil"/>
              <w:right w:val="nil"/>
            </w:tcBorders>
            <w:shd w:val="clear" w:color="000000" w:fill="FCE4D6"/>
            <w:noWrap/>
            <w:vAlign w:val="center"/>
            <w:hideMark/>
          </w:tcPr>
          <w:p w14:paraId="667F2C77" w14:textId="77777777" w:rsidR="00CC3358" w:rsidRPr="00CC3358" w:rsidRDefault="00CC3358" w:rsidP="00CC3358">
            <w:pPr>
              <w:spacing w:after="0" w:line="240" w:lineRule="auto"/>
              <w:rPr>
                <w:rFonts w:ascii="Calibri" w:eastAsia="Times New Roman" w:hAnsi="Calibri" w:cs="Calibri"/>
              </w:rPr>
            </w:pPr>
            <w:r w:rsidRPr="00CC3358">
              <w:rPr>
                <w:rFonts w:ascii="Calibri" w:eastAsia="Times New Roman" w:hAnsi="Calibri" w:cs="Calibri"/>
              </w:rPr>
              <w:t> </w:t>
            </w:r>
          </w:p>
        </w:tc>
        <w:tc>
          <w:tcPr>
            <w:tcW w:w="272" w:type="dxa"/>
            <w:tcBorders>
              <w:top w:val="nil"/>
              <w:left w:val="nil"/>
              <w:bottom w:val="nil"/>
              <w:right w:val="nil"/>
            </w:tcBorders>
            <w:shd w:val="clear" w:color="000000" w:fill="FCE4D6"/>
            <w:noWrap/>
            <w:vAlign w:val="center"/>
            <w:hideMark/>
          </w:tcPr>
          <w:p w14:paraId="37D9B3E9" w14:textId="77777777" w:rsidR="00CC3358" w:rsidRPr="00CC3358" w:rsidRDefault="00CC3358" w:rsidP="00CC3358">
            <w:pPr>
              <w:spacing w:after="0" w:line="240" w:lineRule="auto"/>
              <w:rPr>
                <w:rFonts w:ascii="Calibri" w:eastAsia="Times New Roman" w:hAnsi="Calibri" w:cs="Calibri"/>
              </w:rPr>
            </w:pPr>
            <w:r w:rsidRPr="00CC3358">
              <w:rPr>
                <w:rFonts w:ascii="Calibri" w:eastAsia="Times New Roman" w:hAnsi="Calibri" w:cs="Calibri"/>
              </w:rPr>
              <w:t> </w:t>
            </w:r>
          </w:p>
        </w:tc>
      </w:tr>
      <w:tr w:rsidR="00CC3358" w:rsidRPr="00CC3358" w14:paraId="3E5483DD" w14:textId="77777777" w:rsidTr="00CC3358">
        <w:trPr>
          <w:trHeight w:val="63"/>
        </w:trPr>
        <w:tc>
          <w:tcPr>
            <w:tcW w:w="268" w:type="dxa"/>
            <w:tcBorders>
              <w:top w:val="nil"/>
              <w:left w:val="nil"/>
              <w:bottom w:val="nil"/>
              <w:right w:val="nil"/>
            </w:tcBorders>
            <w:shd w:val="clear" w:color="000000" w:fill="FCE4D6"/>
            <w:noWrap/>
            <w:vAlign w:val="center"/>
            <w:hideMark/>
          </w:tcPr>
          <w:p w14:paraId="33EAF71B"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86" w:type="dxa"/>
            <w:tcBorders>
              <w:top w:val="nil"/>
              <w:left w:val="nil"/>
              <w:bottom w:val="nil"/>
              <w:right w:val="nil"/>
            </w:tcBorders>
            <w:shd w:val="clear" w:color="000000" w:fill="FCE4D6"/>
            <w:noWrap/>
            <w:vAlign w:val="center"/>
            <w:hideMark/>
          </w:tcPr>
          <w:p w14:paraId="58169AE1" w14:textId="77777777" w:rsidR="00CC3358" w:rsidRPr="00CC3358" w:rsidRDefault="00CC3358" w:rsidP="00CC3358">
            <w:pPr>
              <w:spacing w:after="0" w:line="240" w:lineRule="auto"/>
              <w:rPr>
                <w:rFonts w:ascii="Calibri" w:eastAsia="Times New Roman" w:hAnsi="Calibri" w:cs="Calibri"/>
                <w:sz w:val="18"/>
                <w:szCs w:val="18"/>
              </w:rPr>
            </w:pPr>
            <w:r w:rsidRPr="00CC3358">
              <w:rPr>
                <w:rFonts w:ascii="Calibri" w:eastAsia="Times New Roman" w:hAnsi="Calibri" w:cs="Calibri"/>
                <w:sz w:val="18"/>
                <w:szCs w:val="18"/>
              </w:rPr>
              <w:t> </w:t>
            </w:r>
          </w:p>
        </w:tc>
        <w:tc>
          <w:tcPr>
            <w:tcW w:w="3087" w:type="dxa"/>
            <w:tcBorders>
              <w:top w:val="nil"/>
              <w:left w:val="nil"/>
              <w:bottom w:val="nil"/>
              <w:right w:val="nil"/>
            </w:tcBorders>
            <w:shd w:val="clear" w:color="000000" w:fill="FCE4D6"/>
            <w:noWrap/>
            <w:vAlign w:val="center"/>
            <w:hideMark/>
          </w:tcPr>
          <w:p w14:paraId="76407BEE" w14:textId="77777777" w:rsidR="00CC3358" w:rsidRPr="00CC3358" w:rsidRDefault="00CC3358" w:rsidP="00CC3358">
            <w:pPr>
              <w:spacing w:after="0" w:line="240" w:lineRule="auto"/>
              <w:rPr>
                <w:rFonts w:ascii="Calibri" w:eastAsia="Times New Roman" w:hAnsi="Calibri" w:cs="Calibri"/>
              </w:rPr>
            </w:pPr>
            <w:r w:rsidRPr="00CC3358">
              <w:rPr>
                <w:rFonts w:ascii="Calibri" w:eastAsia="Times New Roman" w:hAnsi="Calibri" w:cs="Calibri"/>
              </w:rPr>
              <w:t> </w:t>
            </w:r>
          </w:p>
        </w:tc>
        <w:tc>
          <w:tcPr>
            <w:tcW w:w="830" w:type="dxa"/>
            <w:tcBorders>
              <w:top w:val="nil"/>
              <w:left w:val="nil"/>
              <w:bottom w:val="nil"/>
              <w:right w:val="nil"/>
            </w:tcBorders>
            <w:shd w:val="clear" w:color="000000" w:fill="FCE4D6"/>
            <w:noWrap/>
            <w:vAlign w:val="center"/>
            <w:hideMark/>
          </w:tcPr>
          <w:p w14:paraId="22DF63A1" w14:textId="77777777" w:rsidR="00CC3358" w:rsidRPr="00CC3358" w:rsidRDefault="00CC3358" w:rsidP="00CC3358">
            <w:pPr>
              <w:spacing w:after="0" w:line="240" w:lineRule="auto"/>
              <w:jc w:val="center"/>
              <w:rPr>
                <w:rFonts w:ascii="Calibri" w:eastAsia="Times New Roman" w:hAnsi="Calibri" w:cs="Calibri"/>
              </w:rPr>
            </w:pPr>
            <w:r w:rsidRPr="00CC3358">
              <w:rPr>
                <w:rFonts w:ascii="Calibri" w:eastAsia="Times New Roman" w:hAnsi="Calibri" w:cs="Calibri"/>
              </w:rPr>
              <w:t> </w:t>
            </w:r>
          </w:p>
        </w:tc>
        <w:tc>
          <w:tcPr>
            <w:tcW w:w="1014" w:type="dxa"/>
            <w:tcBorders>
              <w:top w:val="nil"/>
              <w:left w:val="nil"/>
              <w:bottom w:val="nil"/>
              <w:right w:val="nil"/>
            </w:tcBorders>
            <w:shd w:val="clear" w:color="000000" w:fill="FCE4D6"/>
            <w:noWrap/>
            <w:vAlign w:val="center"/>
            <w:hideMark/>
          </w:tcPr>
          <w:p w14:paraId="6EFDEF3A" w14:textId="77777777" w:rsidR="00CC3358" w:rsidRPr="00CC3358" w:rsidRDefault="00CC3358" w:rsidP="00CC3358">
            <w:pPr>
              <w:spacing w:after="0" w:line="240" w:lineRule="auto"/>
              <w:jc w:val="center"/>
              <w:rPr>
                <w:rFonts w:ascii="Calibri" w:eastAsia="Times New Roman" w:hAnsi="Calibri" w:cs="Calibri"/>
              </w:rPr>
            </w:pPr>
            <w:r w:rsidRPr="00CC3358">
              <w:rPr>
                <w:rFonts w:ascii="Calibri" w:eastAsia="Times New Roman" w:hAnsi="Calibri" w:cs="Calibri"/>
              </w:rPr>
              <w:t> </w:t>
            </w:r>
          </w:p>
        </w:tc>
        <w:tc>
          <w:tcPr>
            <w:tcW w:w="747" w:type="dxa"/>
            <w:tcBorders>
              <w:top w:val="nil"/>
              <w:left w:val="nil"/>
              <w:bottom w:val="nil"/>
              <w:right w:val="nil"/>
            </w:tcBorders>
            <w:shd w:val="clear" w:color="000000" w:fill="FCE4D6"/>
            <w:noWrap/>
            <w:vAlign w:val="center"/>
            <w:hideMark/>
          </w:tcPr>
          <w:p w14:paraId="1ECF78D0" w14:textId="77777777" w:rsidR="00CC3358" w:rsidRPr="00CC3358" w:rsidRDefault="00CC3358" w:rsidP="00CC3358">
            <w:pPr>
              <w:spacing w:after="0" w:line="240" w:lineRule="auto"/>
              <w:jc w:val="center"/>
              <w:rPr>
                <w:rFonts w:ascii="Calibri" w:eastAsia="Times New Roman" w:hAnsi="Calibri" w:cs="Calibri"/>
              </w:rPr>
            </w:pPr>
            <w:r w:rsidRPr="00CC3358">
              <w:rPr>
                <w:rFonts w:ascii="Calibri" w:eastAsia="Times New Roman" w:hAnsi="Calibri" w:cs="Calibri"/>
              </w:rPr>
              <w:t> </w:t>
            </w:r>
          </w:p>
        </w:tc>
        <w:tc>
          <w:tcPr>
            <w:tcW w:w="1138" w:type="dxa"/>
            <w:tcBorders>
              <w:top w:val="nil"/>
              <w:left w:val="nil"/>
              <w:bottom w:val="nil"/>
              <w:right w:val="nil"/>
            </w:tcBorders>
            <w:shd w:val="clear" w:color="000000" w:fill="FCE4D6"/>
            <w:noWrap/>
            <w:vAlign w:val="center"/>
            <w:hideMark/>
          </w:tcPr>
          <w:p w14:paraId="185A770A" w14:textId="77777777" w:rsidR="00CC3358" w:rsidRPr="00CC3358" w:rsidRDefault="00CC3358" w:rsidP="00CC3358">
            <w:pPr>
              <w:spacing w:after="0" w:line="240" w:lineRule="auto"/>
              <w:jc w:val="center"/>
              <w:rPr>
                <w:rFonts w:ascii="Calibri" w:eastAsia="Times New Roman" w:hAnsi="Calibri" w:cs="Calibri"/>
              </w:rPr>
            </w:pPr>
            <w:r w:rsidRPr="00CC3358">
              <w:rPr>
                <w:rFonts w:ascii="Calibri" w:eastAsia="Times New Roman" w:hAnsi="Calibri" w:cs="Calibri"/>
              </w:rPr>
              <w:t> </w:t>
            </w:r>
          </w:p>
        </w:tc>
        <w:tc>
          <w:tcPr>
            <w:tcW w:w="860" w:type="dxa"/>
            <w:tcBorders>
              <w:top w:val="nil"/>
              <w:left w:val="nil"/>
              <w:bottom w:val="nil"/>
              <w:right w:val="nil"/>
            </w:tcBorders>
            <w:shd w:val="clear" w:color="000000" w:fill="FCE4D6"/>
            <w:noWrap/>
            <w:vAlign w:val="center"/>
            <w:hideMark/>
          </w:tcPr>
          <w:p w14:paraId="61958C4E" w14:textId="77777777" w:rsidR="00CC3358" w:rsidRPr="00CC3358" w:rsidRDefault="00CC3358" w:rsidP="00CC3358">
            <w:pPr>
              <w:spacing w:after="0" w:line="240" w:lineRule="auto"/>
              <w:rPr>
                <w:rFonts w:ascii="Calibri" w:eastAsia="Times New Roman" w:hAnsi="Calibri" w:cs="Calibri"/>
              </w:rPr>
            </w:pPr>
            <w:r w:rsidRPr="00CC3358">
              <w:rPr>
                <w:rFonts w:ascii="Calibri" w:eastAsia="Times New Roman" w:hAnsi="Calibri" w:cs="Calibri"/>
              </w:rPr>
              <w:t> </w:t>
            </w:r>
          </w:p>
        </w:tc>
        <w:tc>
          <w:tcPr>
            <w:tcW w:w="828" w:type="dxa"/>
            <w:tcBorders>
              <w:top w:val="nil"/>
              <w:left w:val="nil"/>
              <w:bottom w:val="nil"/>
              <w:right w:val="nil"/>
            </w:tcBorders>
            <w:shd w:val="clear" w:color="000000" w:fill="FCE4D6"/>
            <w:noWrap/>
            <w:vAlign w:val="center"/>
            <w:hideMark/>
          </w:tcPr>
          <w:p w14:paraId="413465BA" w14:textId="77777777" w:rsidR="00CC3358" w:rsidRPr="00CC3358" w:rsidRDefault="00CC3358" w:rsidP="00CC3358">
            <w:pPr>
              <w:spacing w:after="0" w:line="240" w:lineRule="auto"/>
              <w:rPr>
                <w:rFonts w:ascii="Calibri" w:eastAsia="Times New Roman" w:hAnsi="Calibri" w:cs="Calibri"/>
              </w:rPr>
            </w:pPr>
            <w:r w:rsidRPr="00CC3358">
              <w:rPr>
                <w:rFonts w:ascii="Calibri" w:eastAsia="Times New Roman" w:hAnsi="Calibri" w:cs="Calibri"/>
              </w:rPr>
              <w:t> </w:t>
            </w:r>
          </w:p>
        </w:tc>
        <w:tc>
          <w:tcPr>
            <w:tcW w:w="272" w:type="dxa"/>
            <w:tcBorders>
              <w:top w:val="nil"/>
              <w:left w:val="nil"/>
              <w:bottom w:val="nil"/>
              <w:right w:val="nil"/>
            </w:tcBorders>
            <w:shd w:val="clear" w:color="000000" w:fill="FCE4D6"/>
            <w:noWrap/>
            <w:vAlign w:val="center"/>
            <w:hideMark/>
          </w:tcPr>
          <w:p w14:paraId="122F5ECC" w14:textId="77777777" w:rsidR="00CC3358" w:rsidRPr="00CC3358" w:rsidRDefault="00CC3358" w:rsidP="00CC3358">
            <w:pPr>
              <w:spacing w:after="0" w:line="240" w:lineRule="auto"/>
              <w:rPr>
                <w:rFonts w:ascii="Calibri" w:eastAsia="Times New Roman" w:hAnsi="Calibri" w:cs="Calibri"/>
              </w:rPr>
            </w:pPr>
            <w:r w:rsidRPr="00CC3358">
              <w:rPr>
                <w:rFonts w:ascii="Calibri" w:eastAsia="Times New Roman" w:hAnsi="Calibri" w:cs="Calibri"/>
              </w:rPr>
              <w:t> </w:t>
            </w:r>
          </w:p>
        </w:tc>
      </w:tr>
      <w:tr w:rsidR="00CC3358" w:rsidRPr="00CC3358" w14:paraId="67E6648E" w14:textId="77777777" w:rsidTr="00CC3358">
        <w:trPr>
          <w:trHeight w:val="185"/>
        </w:trPr>
        <w:tc>
          <w:tcPr>
            <w:tcW w:w="268" w:type="dxa"/>
            <w:tcBorders>
              <w:top w:val="nil"/>
              <w:left w:val="nil"/>
              <w:bottom w:val="nil"/>
              <w:right w:val="nil"/>
            </w:tcBorders>
            <w:shd w:val="clear" w:color="000000" w:fill="FCE4D6"/>
            <w:noWrap/>
            <w:vAlign w:val="center"/>
            <w:hideMark/>
          </w:tcPr>
          <w:p w14:paraId="4B538143" w14:textId="77777777" w:rsidR="00CC3358" w:rsidRPr="00CC3358" w:rsidRDefault="00CC3358" w:rsidP="00CC3358">
            <w:pPr>
              <w:spacing w:after="0" w:line="240" w:lineRule="auto"/>
              <w:jc w:val="right"/>
              <w:rPr>
                <w:rFonts w:ascii="Calibri" w:eastAsia="Times New Roman" w:hAnsi="Calibri" w:cs="Calibri"/>
                <w:b/>
                <w:bCs/>
                <w:sz w:val="20"/>
                <w:szCs w:val="20"/>
              </w:rPr>
            </w:pPr>
            <w:r w:rsidRPr="00CC3358">
              <w:rPr>
                <w:rFonts w:ascii="Calibri" w:eastAsia="Times New Roman" w:hAnsi="Calibri" w:cs="Calibri"/>
                <w:b/>
                <w:bCs/>
                <w:sz w:val="20"/>
                <w:szCs w:val="20"/>
              </w:rPr>
              <w:t> </w:t>
            </w:r>
          </w:p>
        </w:tc>
        <w:tc>
          <w:tcPr>
            <w:tcW w:w="886" w:type="dxa"/>
            <w:tcBorders>
              <w:top w:val="nil"/>
              <w:left w:val="nil"/>
              <w:bottom w:val="nil"/>
              <w:right w:val="nil"/>
            </w:tcBorders>
            <w:shd w:val="clear" w:color="000000" w:fill="FCE4D6"/>
            <w:noWrap/>
            <w:vAlign w:val="center"/>
            <w:hideMark/>
          </w:tcPr>
          <w:p w14:paraId="5D92C838" w14:textId="77777777" w:rsidR="00CC3358" w:rsidRPr="00CC3358" w:rsidRDefault="00CC3358" w:rsidP="00CC3358">
            <w:pPr>
              <w:spacing w:after="0" w:line="240" w:lineRule="auto"/>
              <w:jc w:val="right"/>
              <w:rPr>
                <w:rFonts w:ascii="Calibri" w:eastAsia="Times New Roman" w:hAnsi="Calibri" w:cs="Calibri"/>
                <w:b/>
                <w:bCs/>
                <w:sz w:val="18"/>
                <w:szCs w:val="18"/>
              </w:rPr>
            </w:pPr>
            <w:r w:rsidRPr="00CC3358">
              <w:rPr>
                <w:rFonts w:ascii="Calibri" w:eastAsia="Times New Roman" w:hAnsi="Calibri" w:cs="Calibri"/>
                <w:b/>
                <w:bCs/>
                <w:sz w:val="18"/>
                <w:szCs w:val="18"/>
              </w:rPr>
              <w:t> </w:t>
            </w:r>
          </w:p>
        </w:tc>
        <w:tc>
          <w:tcPr>
            <w:tcW w:w="8506" w:type="dxa"/>
            <w:gridSpan w:val="7"/>
            <w:tcBorders>
              <w:top w:val="single" w:sz="4" w:space="0" w:color="auto"/>
              <w:left w:val="single" w:sz="4" w:space="0" w:color="auto"/>
              <w:bottom w:val="single" w:sz="4" w:space="0" w:color="auto"/>
              <w:right w:val="nil"/>
            </w:tcBorders>
            <w:shd w:val="clear" w:color="auto" w:fill="auto"/>
            <w:noWrap/>
            <w:vAlign w:val="center"/>
            <w:hideMark/>
          </w:tcPr>
          <w:p w14:paraId="63180739" w14:textId="77777777" w:rsidR="00CC3358" w:rsidRPr="00CC3358" w:rsidRDefault="00CC3358" w:rsidP="00CC3358">
            <w:pPr>
              <w:spacing w:after="0" w:line="240" w:lineRule="auto"/>
              <w:jc w:val="center"/>
              <w:rPr>
                <w:rFonts w:ascii="Calibri" w:eastAsia="Times New Roman" w:hAnsi="Calibri" w:cs="Calibri"/>
                <w:b/>
                <w:bCs/>
              </w:rPr>
            </w:pPr>
            <w:r w:rsidRPr="00CC3358">
              <w:rPr>
                <w:rFonts w:ascii="Calibri" w:eastAsia="Times New Roman" w:hAnsi="Calibri" w:cs="Calibri"/>
                <w:b/>
                <w:bCs/>
              </w:rPr>
              <w:t>Projektet e Investimeve</w:t>
            </w:r>
          </w:p>
        </w:tc>
        <w:tc>
          <w:tcPr>
            <w:tcW w:w="272" w:type="dxa"/>
            <w:tcBorders>
              <w:top w:val="nil"/>
              <w:left w:val="nil"/>
              <w:bottom w:val="nil"/>
              <w:right w:val="nil"/>
            </w:tcBorders>
            <w:shd w:val="clear" w:color="000000" w:fill="FCE4D6"/>
            <w:noWrap/>
            <w:vAlign w:val="center"/>
            <w:hideMark/>
          </w:tcPr>
          <w:p w14:paraId="2BDA11B7" w14:textId="77777777" w:rsidR="00CC3358" w:rsidRPr="00CC3358" w:rsidRDefault="00CC3358" w:rsidP="00CC3358">
            <w:pPr>
              <w:spacing w:after="0" w:line="240" w:lineRule="auto"/>
              <w:rPr>
                <w:rFonts w:ascii="Calibri" w:eastAsia="Times New Roman" w:hAnsi="Calibri" w:cs="Calibri"/>
              </w:rPr>
            </w:pPr>
            <w:r w:rsidRPr="00CC3358">
              <w:rPr>
                <w:rFonts w:ascii="Calibri" w:eastAsia="Times New Roman" w:hAnsi="Calibri" w:cs="Calibri"/>
              </w:rPr>
              <w:t> </w:t>
            </w:r>
          </w:p>
        </w:tc>
      </w:tr>
      <w:tr w:rsidR="00CC3358" w:rsidRPr="00CC3358" w14:paraId="1BA98093" w14:textId="77777777" w:rsidTr="00CC3358">
        <w:trPr>
          <w:trHeight w:val="95"/>
        </w:trPr>
        <w:tc>
          <w:tcPr>
            <w:tcW w:w="268" w:type="dxa"/>
            <w:tcBorders>
              <w:top w:val="nil"/>
              <w:left w:val="nil"/>
              <w:bottom w:val="nil"/>
              <w:right w:val="nil"/>
            </w:tcBorders>
            <w:shd w:val="clear" w:color="000000" w:fill="FCE4D6"/>
            <w:noWrap/>
            <w:vAlign w:val="center"/>
            <w:hideMark/>
          </w:tcPr>
          <w:p w14:paraId="0CAC9BF1" w14:textId="77777777" w:rsidR="00CC3358" w:rsidRPr="00CC3358" w:rsidRDefault="00CC3358" w:rsidP="00CC3358">
            <w:pPr>
              <w:spacing w:after="0" w:line="240" w:lineRule="auto"/>
              <w:jc w:val="right"/>
              <w:rPr>
                <w:rFonts w:ascii="Calibri" w:eastAsia="Times New Roman" w:hAnsi="Calibri" w:cs="Calibri"/>
                <w:b/>
                <w:bCs/>
                <w:sz w:val="20"/>
                <w:szCs w:val="20"/>
              </w:rPr>
            </w:pPr>
            <w:r w:rsidRPr="00CC3358">
              <w:rPr>
                <w:rFonts w:ascii="Calibri" w:eastAsia="Times New Roman" w:hAnsi="Calibri" w:cs="Calibri"/>
                <w:b/>
                <w:bCs/>
                <w:sz w:val="20"/>
                <w:szCs w:val="20"/>
              </w:rPr>
              <w:t> </w:t>
            </w:r>
          </w:p>
        </w:tc>
        <w:tc>
          <w:tcPr>
            <w:tcW w:w="886" w:type="dxa"/>
            <w:tcBorders>
              <w:top w:val="nil"/>
              <w:left w:val="nil"/>
              <w:bottom w:val="nil"/>
              <w:right w:val="nil"/>
            </w:tcBorders>
            <w:shd w:val="clear" w:color="000000" w:fill="FCE4D6"/>
            <w:noWrap/>
            <w:vAlign w:val="center"/>
            <w:hideMark/>
          </w:tcPr>
          <w:p w14:paraId="54E725CC" w14:textId="77777777" w:rsidR="00CC3358" w:rsidRPr="00CC3358" w:rsidRDefault="00CC3358" w:rsidP="00CC3358">
            <w:pPr>
              <w:spacing w:after="0" w:line="240" w:lineRule="auto"/>
              <w:jc w:val="right"/>
              <w:rPr>
                <w:rFonts w:ascii="Calibri" w:eastAsia="Times New Roman" w:hAnsi="Calibri" w:cs="Calibri"/>
                <w:b/>
                <w:bCs/>
                <w:sz w:val="18"/>
                <w:szCs w:val="18"/>
              </w:rPr>
            </w:pPr>
            <w:r w:rsidRPr="00CC3358">
              <w:rPr>
                <w:rFonts w:ascii="Calibri" w:eastAsia="Times New Roman" w:hAnsi="Calibri" w:cs="Calibri"/>
                <w:b/>
                <w:bCs/>
                <w:sz w:val="18"/>
                <w:szCs w:val="18"/>
              </w:rPr>
              <w:t> </w:t>
            </w:r>
          </w:p>
        </w:tc>
        <w:tc>
          <w:tcPr>
            <w:tcW w:w="3087" w:type="dxa"/>
            <w:tcBorders>
              <w:top w:val="nil"/>
              <w:left w:val="nil"/>
              <w:bottom w:val="nil"/>
              <w:right w:val="nil"/>
            </w:tcBorders>
            <w:shd w:val="clear" w:color="000000" w:fill="FCE4D6"/>
            <w:noWrap/>
            <w:vAlign w:val="center"/>
            <w:hideMark/>
          </w:tcPr>
          <w:p w14:paraId="42A1D442"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30" w:type="dxa"/>
            <w:tcBorders>
              <w:top w:val="nil"/>
              <w:left w:val="nil"/>
              <w:bottom w:val="nil"/>
              <w:right w:val="nil"/>
            </w:tcBorders>
            <w:shd w:val="clear" w:color="000000" w:fill="FCE4D6"/>
            <w:noWrap/>
            <w:vAlign w:val="center"/>
            <w:hideMark/>
          </w:tcPr>
          <w:p w14:paraId="5558B6F3" w14:textId="77777777" w:rsidR="00CC3358" w:rsidRPr="00CC3358" w:rsidRDefault="00CC3358" w:rsidP="00CC3358">
            <w:pPr>
              <w:spacing w:after="0" w:line="240" w:lineRule="auto"/>
              <w:jc w:val="center"/>
              <w:rPr>
                <w:rFonts w:ascii="Calibri" w:eastAsia="Times New Roman" w:hAnsi="Calibri" w:cs="Calibri"/>
                <w:sz w:val="20"/>
                <w:szCs w:val="20"/>
              </w:rPr>
            </w:pPr>
            <w:r w:rsidRPr="00CC3358">
              <w:rPr>
                <w:rFonts w:ascii="Calibri" w:eastAsia="Times New Roman" w:hAnsi="Calibri" w:cs="Calibri"/>
                <w:sz w:val="20"/>
                <w:szCs w:val="20"/>
              </w:rPr>
              <w:t> </w:t>
            </w:r>
          </w:p>
        </w:tc>
        <w:tc>
          <w:tcPr>
            <w:tcW w:w="1014" w:type="dxa"/>
            <w:tcBorders>
              <w:top w:val="nil"/>
              <w:left w:val="nil"/>
              <w:bottom w:val="nil"/>
              <w:right w:val="nil"/>
            </w:tcBorders>
            <w:shd w:val="clear" w:color="000000" w:fill="FCE4D6"/>
            <w:noWrap/>
            <w:vAlign w:val="center"/>
            <w:hideMark/>
          </w:tcPr>
          <w:p w14:paraId="476F735A" w14:textId="77777777" w:rsidR="00CC3358" w:rsidRPr="00CC3358" w:rsidRDefault="00CC3358" w:rsidP="00CC3358">
            <w:pPr>
              <w:spacing w:after="0" w:line="240" w:lineRule="auto"/>
              <w:jc w:val="center"/>
              <w:rPr>
                <w:rFonts w:ascii="Calibri" w:eastAsia="Times New Roman" w:hAnsi="Calibri" w:cs="Calibri"/>
                <w:sz w:val="20"/>
                <w:szCs w:val="20"/>
              </w:rPr>
            </w:pPr>
            <w:r w:rsidRPr="00CC3358">
              <w:rPr>
                <w:rFonts w:ascii="Calibri" w:eastAsia="Times New Roman" w:hAnsi="Calibri" w:cs="Calibri"/>
                <w:sz w:val="20"/>
                <w:szCs w:val="20"/>
              </w:rPr>
              <w:t> </w:t>
            </w:r>
          </w:p>
        </w:tc>
        <w:tc>
          <w:tcPr>
            <w:tcW w:w="747" w:type="dxa"/>
            <w:tcBorders>
              <w:top w:val="nil"/>
              <w:left w:val="nil"/>
              <w:bottom w:val="nil"/>
              <w:right w:val="nil"/>
            </w:tcBorders>
            <w:shd w:val="clear" w:color="000000" w:fill="FCE4D6"/>
            <w:noWrap/>
            <w:vAlign w:val="center"/>
            <w:hideMark/>
          </w:tcPr>
          <w:p w14:paraId="19A90CD4" w14:textId="77777777" w:rsidR="00CC3358" w:rsidRPr="00CC3358" w:rsidRDefault="00CC3358" w:rsidP="00CC3358">
            <w:pPr>
              <w:spacing w:after="0" w:line="240" w:lineRule="auto"/>
              <w:jc w:val="center"/>
              <w:rPr>
                <w:rFonts w:ascii="Calibri" w:eastAsia="Times New Roman" w:hAnsi="Calibri" w:cs="Calibri"/>
                <w:sz w:val="20"/>
                <w:szCs w:val="20"/>
              </w:rPr>
            </w:pPr>
            <w:r w:rsidRPr="00CC3358">
              <w:rPr>
                <w:rFonts w:ascii="Calibri" w:eastAsia="Times New Roman" w:hAnsi="Calibri" w:cs="Calibri"/>
                <w:sz w:val="20"/>
                <w:szCs w:val="20"/>
              </w:rPr>
              <w:t> </w:t>
            </w:r>
          </w:p>
        </w:tc>
        <w:tc>
          <w:tcPr>
            <w:tcW w:w="1138" w:type="dxa"/>
            <w:tcBorders>
              <w:top w:val="nil"/>
              <w:left w:val="nil"/>
              <w:bottom w:val="nil"/>
              <w:right w:val="nil"/>
            </w:tcBorders>
            <w:shd w:val="clear" w:color="000000" w:fill="FCE4D6"/>
            <w:noWrap/>
            <w:vAlign w:val="center"/>
            <w:hideMark/>
          </w:tcPr>
          <w:p w14:paraId="055DDF49" w14:textId="77777777" w:rsidR="00CC3358" w:rsidRPr="00CC3358" w:rsidRDefault="00CC3358" w:rsidP="00CC3358">
            <w:pPr>
              <w:spacing w:after="0" w:line="240" w:lineRule="auto"/>
              <w:jc w:val="center"/>
              <w:rPr>
                <w:rFonts w:ascii="Calibri" w:eastAsia="Times New Roman" w:hAnsi="Calibri" w:cs="Calibri"/>
                <w:sz w:val="20"/>
                <w:szCs w:val="20"/>
              </w:rPr>
            </w:pPr>
            <w:r w:rsidRPr="00CC3358">
              <w:rPr>
                <w:rFonts w:ascii="Calibri" w:eastAsia="Times New Roman" w:hAnsi="Calibri" w:cs="Calibri"/>
                <w:sz w:val="20"/>
                <w:szCs w:val="20"/>
              </w:rPr>
              <w:t> </w:t>
            </w:r>
          </w:p>
        </w:tc>
        <w:tc>
          <w:tcPr>
            <w:tcW w:w="860" w:type="dxa"/>
            <w:tcBorders>
              <w:top w:val="nil"/>
              <w:left w:val="nil"/>
              <w:bottom w:val="nil"/>
              <w:right w:val="nil"/>
            </w:tcBorders>
            <w:shd w:val="clear" w:color="000000" w:fill="FCE4D6"/>
            <w:noWrap/>
            <w:vAlign w:val="center"/>
            <w:hideMark/>
          </w:tcPr>
          <w:p w14:paraId="7D4BA4D2"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28" w:type="dxa"/>
            <w:tcBorders>
              <w:top w:val="nil"/>
              <w:left w:val="nil"/>
              <w:bottom w:val="nil"/>
              <w:right w:val="nil"/>
            </w:tcBorders>
            <w:shd w:val="clear" w:color="000000" w:fill="FCE4D6"/>
            <w:noWrap/>
            <w:vAlign w:val="center"/>
            <w:hideMark/>
          </w:tcPr>
          <w:p w14:paraId="59FEFA0F"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272" w:type="dxa"/>
            <w:tcBorders>
              <w:top w:val="nil"/>
              <w:left w:val="nil"/>
              <w:bottom w:val="nil"/>
              <w:right w:val="nil"/>
            </w:tcBorders>
            <w:shd w:val="clear" w:color="000000" w:fill="FCE4D6"/>
            <w:noWrap/>
            <w:vAlign w:val="center"/>
            <w:hideMark/>
          </w:tcPr>
          <w:p w14:paraId="25CBEF56"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r>
      <w:tr w:rsidR="00CC3358" w:rsidRPr="00CC3358" w14:paraId="19B56124" w14:textId="77777777" w:rsidTr="00CC3358">
        <w:trPr>
          <w:trHeight w:val="326"/>
        </w:trPr>
        <w:tc>
          <w:tcPr>
            <w:tcW w:w="268" w:type="dxa"/>
            <w:tcBorders>
              <w:top w:val="nil"/>
              <w:left w:val="nil"/>
              <w:bottom w:val="nil"/>
              <w:right w:val="nil"/>
            </w:tcBorders>
            <w:shd w:val="clear" w:color="000000" w:fill="FCE4D6"/>
            <w:noWrap/>
            <w:vAlign w:val="center"/>
            <w:hideMark/>
          </w:tcPr>
          <w:p w14:paraId="50B64212" w14:textId="77777777" w:rsidR="00CC3358" w:rsidRPr="00CC3358" w:rsidRDefault="00CC3358" w:rsidP="00CC3358">
            <w:pPr>
              <w:spacing w:after="0" w:line="240" w:lineRule="auto"/>
              <w:jc w:val="right"/>
              <w:rPr>
                <w:rFonts w:ascii="Calibri" w:eastAsia="Times New Roman" w:hAnsi="Calibri" w:cs="Calibri"/>
                <w:b/>
                <w:bCs/>
                <w:sz w:val="20"/>
                <w:szCs w:val="20"/>
              </w:rPr>
            </w:pPr>
            <w:r w:rsidRPr="00CC3358">
              <w:rPr>
                <w:rFonts w:ascii="Calibri" w:eastAsia="Times New Roman" w:hAnsi="Calibri" w:cs="Calibri"/>
                <w:b/>
                <w:bCs/>
                <w:sz w:val="20"/>
                <w:szCs w:val="20"/>
              </w:rPr>
              <w:t> </w:t>
            </w:r>
          </w:p>
        </w:tc>
        <w:tc>
          <w:tcPr>
            <w:tcW w:w="886" w:type="dxa"/>
            <w:tcBorders>
              <w:top w:val="nil"/>
              <w:left w:val="nil"/>
              <w:bottom w:val="nil"/>
              <w:right w:val="nil"/>
            </w:tcBorders>
            <w:shd w:val="clear" w:color="000000" w:fill="FCE4D6"/>
            <w:noWrap/>
            <w:vAlign w:val="center"/>
            <w:hideMark/>
          </w:tcPr>
          <w:p w14:paraId="7B118EFE" w14:textId="77777777" w:rsidR="00CC3358" w:rsidRPr="00CC3358" w:rsidRDefault="00CC3358" w:rsidP="00CC3358">
            <w:pPr>
              <w:spacing w:after="0" w:line="240" w:lineRule="auto"/>
              <w:jc w:val="right"/>
              <w:rPr>
                <w:rFonts w:ascii="Calibri" w:eastAsia="Times New Roman" w:hAnsi="Calibri" w:cs="Calibri"/>
                <w:b/>
                <w:bCs/>
                <w:sz w:val="18"/>
                <w:szCs w:val="18"/>
              </w:rPr>
            </w:pPr>
            <w:r w:rsidRPr="00CC3358">
              <w:rPr>
                <w:rFonts w:ascii="Calibri" w:eastAsia="Times New Roman" w:hAnsi="Calibri" w:cs="Calibri"/>
                <w:b/>
                <w:bCs/>
                <w:sz w:val="18"/>
                <w:szCs w:val="18"/>
              </w:rPr>
              <w:t> </w:t>
            </w:r>
          </w:p>
        </w:tc>
        <w:tc>
          <w:tcPr>
            <w:tcW w:w="3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79A09" w14:textId="77777777" w:rsidR="00CC3358" w:rsidRPr="00CC3358" w:rsidRDefault="00CC3358" w:rsidP="00CC3358">
            <w:pPr>
              <w:spacing w:after="0" w:line="240" w:lineRule="auto"/>
              <w:rPr>
                <w:rFonts w:ascii="Calibri" w:eastAsia="Times New Roman" w:hAnsi="Calibri" w:cs="Calibri"/>
                <w:b/>
                <w:bCs/>
                <w:sz w:val="16"/>
                <w:szCs w:val="16"/>
              </w:rPr>
            </w:pPr>
            <w:r w:rsidRPr="00CC3358">
              <w:rPr>
                <w:rFonts w:ascii="Calibri" w:eastAsia="Times New Roman" w:hAnsi="Calibri" w:cs="Calibri"/>
                <w:b/>
                <w:bCs/>
                <w:sz w:val="16"/>
                <w:szCs w:val="16"/>
              </w:rPr>
              <w:t>Programi</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17CD3D8A" w14:textId="77777777" w:rsidR="00CC3358" w:rsidRPr="00CC3358" w:rsidRDefault="00CC3358" w:rsidP="00CC3358">
            <w:pPr>
              <w:spacing w:after="0" w:line="240" w:lineRule="auto"/>
              <w:jc w:val="center"/>
              <w:rPr>
                <w:rFonts w:ascii="Calibri" w:eastAsia="Times New Roman" w:hAnsi="Calibri" w:cs="Calibri"/>
                <w:sz w:val="20"/>
                <w:szCs w:val="20"/>
              </w:rPr>
            </w:pPr>
            <w:r w:rsidRPr="00CC3358">
              <w:rPr>
                <w:rFonts w:ascii="Calibri" w:eastAsia="Times New Roman" w:hAnsi="Calibri" w:cs="Calibri"/>
                <w:sz w:val="20"/>
                <w:szCs w:val="20"/>
              </w:rPr>
              <w:t>04220</w:t>
            </w:r>
          </w:p>
        </w:tc>
        <w:tc>
          <w:tcPr>
            <w:tcW w:w="4589" w:type="dxa"/>
            <w:gridSpan w:val="5"/>
            <w:tcBorders>
              <w:top w:val="single" w:sz="4" w:space="0" w:color="auto"/>
              <w:left w:val="nil"/>
              <w:bottom w:val="single" w:sz="4" w:space="0" w:color="auto"/>
              <w:right w:val="nil"/>
            </w:tcBorders>
            <w:shd w:val="clear" w:color="auto" w:fill="auto"/>
            <w:vAlign w:val="center"/>
            <w:hideMark/>
          </w:tcPr>
          <w:p w14:paraId="37BE8AC2" w14:textId="77777777" w:rsidR="00CC3358" w:rsidRPr="00CC3358" w:rsidRDefault="00CC3358" w:rsidP="00CC3358">
            <w:pPr>
              <w:spacing w:after="0" w:line="240" w:lineRule="auto"/>
              <w:rPr>
                <w:rFonts w:ascii="Calibri" w:eastAsia="Times New Roman" w:hAnsi="Calibri" w:cs="Calibri"/>
                <w:b/>
                <w:bCs/>
                <w:sz w:val="16"/>
                <w:szCs w:val="16"/>
              </w:rPr>
            </w:pPr>
            <w:r w:rsidRPr="00CC3358">
              <w:rPr>
                <w:rFonts w:ascii="Calibri" w:eastAsia="Times New Roman" w:hAnsi="Calibri" w:cs="Calibri"/>
                <w:b/>
                <w:bCs/>
                <w:sz w:val="16"/>
                <w:szCs w:val="16"/>
              </w:rPr>
              <w:t xml:space="preserve">Shërbimet Bujqësore, Inspektimi, Siguria Ushqimore &amp; Mbrojtja e </w:t>
            </w:r>
            <w:r w:rsidRPr="00CC3358">
              <w:rPr>
                <w:rFonts w:ascii="Calibri" w:eastAsia="Times New Roman" w:hAnsi="Calibri" w:cs="Calibri"/>
                <w:b/>
                <w:bCs/>
                <w:sz w:val="16"/>
                <w:szCs w:val="16"/>
              </w:rPr>
              <w:br/>
              <w:t>Konsumatoreve</w:t>
            </w:r>
          </w:p>
        </w:tc>
        <w:tc>
          <w:tcPr>
            <w:tcW w:w="272" w:type="dxa"/>
            <w:tcBorders>
              <w:top w:val="nil"/>
              <w:left w:val="nil"/>
              <w:bottom w:val="nil"/>
              <w:right w:val="nil"/>
            </w:tcBorders>
            <w:shd w:val="clear" w:color="000000" w:fill="FCE4D6"/>
            <w:noWrap/>
            <w:vAlign w:val="center"/>
            <w:hideMark/>
          </w:tcPr>
          <w:p w14:paraId="23DE1416"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r>
      <w:tr w:rsidR="00CC3358" w:rsidRPr="00CC3358" w14:paraId="24EB2F3A" w14:textId="77777777" w:rsidTr="00CC3358">
        <w:trPr>
          <w:trHeight w:val="89"/>
        </w:trPr>
        <w:tc>
          <w:tcPr>
            <w:tcW w:w="268" w:type="dxa"/>
            <w:tcBorders>
              <w:top w:val="nil"/>
              <w:left w:val="nil"/>
              <w:bottom w:val="nil"/>
              <w:right w:val="nil"/>
            </w:tcBorders>
            <w:shd w:val="clear" w:color="000000" w:fill="FCE4D6"/>
            <w:noWrap/>
            <w:vAlign w:val="center"/>
            <w:hideMark/>
          </w:tcPr>
          <w:p w14:paraId="5E5C710D"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86" w:type="dxa"/>
            <w:tcBorders>
              <w:top w:val="nil"/>
              <w:left w:val="nil"/>
              <w:bottom w:val="nil"/>
              <w:right w:val="nil"/>
            </w:tcBorders>
            <w:shd w:val="clear" w:color="000000" w:fill="FCE4D6"/>
            <w:noWrap/>
            <w:vAlign w:val="center"/>
            <w:hideMark/>
          </w:tcPr>
          <w:p w14:paraId="1B69EACC" w14:textId="77777777" w:rsidR="00CC3358" w:rsidRPr="00CC3358" w:rsidRDefault="00CC3358" w:rsidP="00CC3358">
            <w:pPr>
              <w:spacing w:after="0" w:line="240" w:lineRule="auto"/>
              <w:rPr>
                <w:rFonts w:ascii="Calibri" w:eastAsia="Times New Roman" w:hAnsi="Calibri" w:cs="Calibri"/>
                <w:sz w:val="18"/>
                <w:szCs w:val="18"/>
              </w:rPr>
            </w:pPr>
            <w:r w:rsidRPr="00CC3358">
              <w:rPr>
                <w:rFonts w:ascii="Calibri" w:eastAsia="Times New Roman" w:hAnsi="Calibri" w:cs="Calibri"/>
                <w:sz w:val="18"/>
                <w:szCs w:val="18"/>
              </w:rPr>
              <w:t> </w:t>
            </w:r>
          </w:p>
        </w:tc>
        <w:tc>
          <w:tcPr>
            <w:tcW w:w="3087" w:type="dxa"/>
            <w:tcBorders>
              <w:top w:val="nil"/>
              <w:left w:val="nil"/>
              <w:bottom w:val="nil"/>
              <w:right w:val="nil"/>
            </w:tcBorders>
            <w:shd w:val="clear" w:color="000000" w:fill="FCE4D6"/>
            <w:noWrap/>
            <w:vAlign w:val="center"/>
            <w:hideMark/>
          </w:tcPr>
          <w:p w14:paraId="49615D3D"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30" w:type="dxa"/>
            <w:tcBorders>
              <w:top w:val="nil"/>
              <w:left w:val="nil"/>
              <w:bottom w:val="nil"/>
              <w:right w:val="nil"/>
            </w:tcBorders>
            <w:shd w:val="clear" w:color="000000" w:fill="FCE4D6"/>
            <w:noWrap/>
            <w:vAlign w:val="center"/>
            <w:hideMark/>
          </w:tcPr>
          <w:p w14:paraId="3742D1CA"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1014" w:type="dxa"/>
            <w:tcBorders>
              <w:top w:val="nil"/>
              <w:left w:val="nil"/>
              <w:bottom w:val="nil"/>
              <w:right w:val="nil"/>
            </w:tcBorders>
            <w:shd w:val="clear" w:color="000000" w:fill="FCE4D6"/>
            <w:noWrap/>
            <w:vAlign w:val="center"/>
            <w:hideMark/>
          </w:tcPr>
          <w:p w14:paraId="19770A0D"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747" w:type="dxa"/>
            <w:tcBorders>
              <w:top w:val="nil"/>
              <w:left w:val="nil"/>
              <w:bottom w:val="nil"/>
              <w:right w:val="nil"/>
            </w:tcBorders>
            <w:shd w:val="clear" w:color="000000" w:fill="FCE4D6"/>
            <w:noWrap/>
            <w:vAlign w:val="center"/>
            <w:hideMark/>
          </w:tcPr>
          <w:p w14:paraId="06C95C22"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1138" w:type="dxa"/>
            <w:tcBorders>
              <w:top w:val="nil"/>
              <w:left w:val="nil"/>
              <w:bottom w:val="nil"/>
              <w:right w:val="nil"/>
            </w:tcBorders>
            <w:shd w:val="clear" w:color="000000" w:fill="FCE4D6"/>
            <w:noWrap/>
            <w:vAlign w:val="center"/>
            <w:hideMark/>
          </w:tcPr>
          <w:p w14:paraId="75E03BCC"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60" w:type="dxa"/>
            <w:tcBorders>
              <w:top w:val="nil"/>
              <w:left w:val="nil"/>
              <w:bottom w:val="nil"/>
              <w:right w:val="nil"/>
            </w:tcBorders>
            <w:shd w:val="clear" w:color="000000" w:fill="FCE4D6"/>
            <w:noWrap/>
            <w:vAlign w:val="center"/>
            <w:hideMark/>
          </w:tcPr>
          <w:p w14:paraId="3662EAD6"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28" w:type="dxa"/>
            <w:tcBorders>
              <w:top w:val="nil"/>
              <w:left w:val="nil"/>
              <w:bottom w:val="nil"/>
              <w:right w:val="nil"/>
            </w:tcBorders>
            <w:shd w:val="clear" w:color="000000" w:fill="FCE4D6"/>
            <w:noWrap/>
            <w:vAlign w:val="center"/>
            <w:hideMark/>
          </w:tcPr>
          <w:p w14:paraId="0BD7D29C"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272" w:type="dxa"/>
            <w:tcBorders>
              <w:top w:val="nil"/>
              <w:left w:val="nil"/>
              <w:bottom w:val="nil"/>
              <w:right w:val="nil"/>
            </w:tcBorders>
            <w:shd w:val="clear" w:color="000000" w:fill="FCE4D6"/>
            <w:noWrap/>
            <w:vAlign w:val="center"/>
            <w:hideMark/>
          </w:tcPr>
          <w:p w14:paraId="71B76D5B"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r>
      <w:tr w:rsidR="00CC3358" w:rsidRPr="00CC3358" w14:paraId="3862C5B5" w14:textId="77777777" w:rsidTr="00CC3358">
        <w:trPr>
          <w:trHeight w:val="217"/>
        </w:trPr>
        <w:tc>
          <w:tcPr>
            <w:tcW w:w="268" w:type="dxa"/>
            <w:tcBorders>
              <w:top w:val="nil"/>
              <w:left w:val="nil"/>
              <w:bottom w:val="nil"/>
              <w:right w:val="nil"/>
            </w:tcBorders>
            <w:shd w:val="clear" w:color="000000" w:fill="FCE4D6"/>
            <w:noWrap/>
            <w:vAlign w:val="center"/>
            <w:hideMark/>
          </w:tcPr>
          <w:p w14:paraId="6D7F7E96"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86" w:type="dxa"/>
            <w:vMerge w:val="restart"/>
            <w:tcBorders>
              <w:top w:val="single" w:sz="8" w:space="0" w:color="auto"/>
              <w:left w:val="single" w:sz="8" w:space="0" w:color="auto"/>
              <w:bottom w:val="single" w:sz="4" w:space="0" w:color="000000"/>
              <w:right w:val="single" w:sz="4" w:space="0" w:color="auto"/>
            </w:tcBorders>
            <w:shd w:val="clear" w:color="000000" w:fill="333F4F"/>
            <w:vAlign w:val="center"/>
            <w:hideMark/>
          </w:tcPr>
          <w:p w14:paraId="4F283B60" w14:textId="77777777" w:rsidR="00CC3358" w:rsidRPr="00CC3358" w:rsidRDefault="00CC3358" w:rsidP="00CC3358">
            <w:pPr>
              <w:spacing w:after="0" w:line="240" w:lineRule="auto"/>
              <w:jc w:val="center"/>
              <w:rPr>
                <w:rFonts w:ascii="Calibri" w:eastAsia="Times New Roman" w:hAnsi="Calibri" w:cs="Calibri"/>
                <w:b/>
                <w:bCs/>
                <w:sz w:val="18"/>
                <w:szCs w:val="18"/>
              </w:rPr>
            </w:pPr>
            <w:r w:rsidRPr="00CC3358">
              <w:rPr>
                <w:rFonts w:ascii="Calibri" w:eastAsia="Times New Roman" w:hAnsi="Calibri" w:cs="Calibri"/>
                <w:b/>
                <w:bCs/>
                <w:sz w:val="18"/>
                <w:szCs w:val="18"/>
              </w:rPr>
              <w:t>Kodi i Projektit</w:t>
            </w:r>
          </w:p>
        </w:tc>
        <w:tc>
          <w:tcPr>
            <w:tcW w:w="3087" w:type="dxa"/>
            <w:vMerge w:val="restart"/>
            <w:tcBorders>
              <w:top w:val="single" w:sz="8" w:space="0" w:color="auto"/>
              <w:left w:val="single" w:sz="4" w:space="0" w:color="auto"/>
              <w:bottom w:val="single" w:sz="4" w:space="0" w:color="000000"/>
              <w:right w:val="single" w:sz="4" w:space="0" w:color="auto"/>
            </w:tcBorders>
            <w:shd w:val="clear" w:color="000000" w:fill="333F4F"/>
            <w:vAlign w:val="center"/>
            <w:hideMark/>
          </w:tcPr>
          <w:p w14:paraId="557AA784" w14:textId="77777777" w:rsidR="00CC3358" w:rsidRPr="00CC3358" w:rsidRDefault="00CC3358" w:rsidP="00CC3358">
            <w:pPr>
              <w:spacing w:after="0" w:line="240" w:lineRule="auto"/>
              <w:rPr>
                <w:rFonts w:ascii="Calibri" w:eastAsia="Times New Roman" w:hAnsi="Calibri" w:cs="Calibri"/>
                <w:b/>
                <w:bCs/>
                <w:sz w:val="18"/>
                <w:szCs w:val="18"/>
              </w:rPr>
            </w:pPr>
            <w:r w:rsidRPr="00CC3358">
              <w:rPr>
                <w:rFonts w:ascii="Calibri" w:eastAsia="Times New Roman" w:hAnsi="Calibri" w:cs="Calibri"/>
                <w:b/>
                <w:bCs/>
                <w:sz w:val="18"/>
                <w:szCs w:val="18"/>
              </w:rPr>
              <w:t>Emërtimi i Projektit</w:t>
            </w:r>
          </w:p>
        </w:tc>
        <w:tc>
          <w:tcPr>
            <w:tcW w:w="830" w:type="dxa"/>
            <w:vMerge w:val="restart"/>
            <w:tcBorders>
              <w:top w:val="single" w:sz="8" w:space="0" w:color="auto"/>
              <w:left w:val="single" w:sz="4" w:space="0" w:color="auto"/>
              <w:bottom w:val="single" w:sz="4" w:space="0" w:color="000000"/>
              <w:right w:val="single" w:sz="4" w:space="0" w:color="auto"/>
            </w:tcBorders>
            <w:shd w:val="clear" w:color="000000" w:fill="333F4F"/>
            <w:vAlign w:val="center"/>
            <w:hideMark/>
          </w:tcPr>
          <w:p w14:paraId="5D796465" w14:textId="77777777" w:rsidR="00CC3358" w:rsidRPr="00CC3358" w:rsidRDefault="00CC3358" w:rsidP="00CC3358">
            <w:pPr>
              <w:spacing w:after="0" w:line="240" w:lineRule="auto"/>
              <w:jc w:val="center"/>
              <w:rPr>
                <w:rFonts w:ascii="Calibri" w:eastAsia="Times New Roman" w:hAnsi="Calibri" w:cs="Calibri"/>
                <w:b/>
                <w:bCs/>
                <w:sz w:val="18"/>
                <w:szCs w:val="18"/>
              </w:rPr>
            </w:pPr>
            <w:r w:rsidRPr="00CC3358">
              <w:rPr>
                <w:rFonts w:ascii="Calibri" w:eastAsia="Times New Roman" w:hAnsi="Calibri" w:cs="Calibri"/>
                <w:b/>
                <w:bCs/>
                <w:sz w:val="18"/>
                <w:szCs w:val="18"/>
              </w:rPr>
              <w:t>Vlera e Kontratës</w:t>
            </w:r>
          </w:p>
        </w:tc>
        <w:tc>
          <w:tcPr>
            <w:tcW w:w="1014" w:type="dxa"/>
            <w:vMerge w:val="restart"/>
            <w:tcBorders>
              <w:top w:val="single" w:sz="8" w:space="0" w:color="auto"/>
              <w:left w:val="single" w:sz="4" w:space="0" w:color="auto"/>
              <w:bottom w:val="single" w:sz="4" w:space="0" w:color="000000"/>
              <w:right w:val="single" w:sz="4" w:space="0" w:color="auto"/>
            </w:tcBorders>
            <w:shd w:val="clear" w:color="000000" w:fill="333F4F"/>
            <w:vAlign w:val="center"/>
            <w:hideMark/>
          </w:tcPr>
          <w:p w14:paraId="150D50AF" w14:textId="77777777" w:rsidR="00CC3358" w:rsidRPr="00CC3358" w:rsidRDefault="00CC3358" w:rsidP="00CC3358">
            <w:pPr>
              <w:spacing w:after="0" w:line="240" w:lineRule="auto"/>
              <w:jc w:val="center"/>
              <w:rPr>
                <w:rFonts w:ascii="Calibri" w:eastAsia="Times New Roman" w:hAnsi="Calibri" w:cs="Calibri"/>
                <w:b/>
                <w:bCs/>
                <w:sz w:val="18"/>
                <w:szCs w:val="18"/>
              </w:rPr>
            </w:pPr>
            <w:r w:rsidRPr="00CC3358">
              <w:rPr>
                <w:rFonts w:ascii="Calibri" w:eastAsia="Times New Roman" w:hAnsi="Calibri" w:cs="Calibri"/>
                <w:b/>
                <w:bCs/>
                <w:sz w:val="18"/>
                <w:szCs w:val="18"/>
              </w:rPr>
              <w:t>Burimi i Financimit</w:t>
            </w:r>
          </w:p>
        </w:tc>
        <w:tc>
          <w:tcPr>
            <w:tcW w:w="747" w:type="dxa"/>
            <w:vMerge w:val="restart"/>
            <w:tcBorders>
              <w:top w:val="single" w:sz="8" w:space="0" w:color="auto"/>
              <w:left w:val="single" w:sz="4" w:space="0" w:color="auto"/>
              <w:bottom w:val="single" w:sz="4" w:space="0" w:color="000000"/>
              <w:right w:val="single" w:sz="4" w:space="0" w:color="auto"/>
            </w:tcBorders>
            <w:shd w:val="clear" w:color="000000" w:fill="333F4F"/>
            <w:vAlign w:val="center"/>
            <w:hideMark/>
          </w:tcPr>
          <w:p w14:paraId="3ADD02D2" w14:textId="77777777" w:rsidR="00CC3358" w:rsidRPr="00CC3358" w:rsidRDefault="00CC3358" w:rsidP="00CC3358">
            <w:pPr>
              <w:spacing w:after="0" w:line="240" w:lineRule="auto"/>
              <w:jc w:val="center"/>
              <w:rPr>
                <w:rFonts w:ascii="Calibri" w:eastAsia="Times New Roman" w:hAnsi="Calibri" w:cs="Calibri"/>
                <w:b/>
                <w:bCs/>
                <w:sz w:val="18"/>
                <w:szCs w:val="18"/>
              </w:rPr>
            </w:pPr>
            <w:r w:rsidRPr="00CC3358">
              <w:rPr>
                <w:rFonts w:ascii="Calibri" w:eastAsia="Times New Roman" w:hAnsi="Calibri" w:cs="Calibri"/>
                <w:b/>
                <w:bCs/>
                <w:sz w:val="18"/>
                <w:szCs w:val="18"/>
              </w:rPr>
              <w:t>Data e Fillimit</w:t>
            </w:r>
          </w:p>
        </w:tc>
        <w:tc>
          <w:tcPr>
            <w:tcW w:w="1138" w:type="dxa"/>
            <w:vMerge w:val="restart"/>
            <w:tcBorders>
              <w:top w:val="single" w:sz="8" w:space="0" w:color="auto"/>
              <w:left w:val="single" w:sz="4" w:space="0" w:color="auto"/>
              <w:bottom w:val="single" w:sz="4" w:space="0" w:color="000000"/>
              <w:right w:val="single" w:sz="4" w:space="0" w:color="auto"/>
            </w:tcBorders>
            <w:shd w:val="clear" w:color="000000" w:fill="333F4F"/>
            <w:vAlign w:val="center"/>
            <w:hideMark/>
          </w:tcPr>
          <w:p w14:paraId="4BC20370" w14:textId="77777777" w:rsidR="00CC3358" w:rsidRPr="00CC3358" w:rsidRDefault="00CC3358" w:rsidP="00CC3358">
            <w:pPr>
              <w:spacing w:after="0" w:line="240" w:lineRule="auto"/>
              <w:jc w:val="center"/>
              <w:rPr>
                <w:rFonts w:ascii="Calibri" w:eastAsia="Times New Roman" w:hAnsi="Calibri" w:cs="Calibri"/>
                <w:b/>
                <w:bCs/>
                <w:sz w:val="18"/>
                <w:szCs w:val="18"/>
              </w:rPr>
            </w:pPr>
            <w:r w:rsidRPr="00CC3358">
              <w:rPr>
                <w:rFonts w:ascii="Calibri" w:eastAsia="Times New Roman" w:hAnsi="Calibri" w:cs="Calibri"/>
                <w:b/>
                <w:bCs/>
                <w:sz w:val="18"/>
                <w:szCs w:val="18"/>
              </w:rPr>
              <w:t>Data e Përfundimit</w:t>
            </w:r>
          </w:p>
        </w:tc>
        <w:tc>
          <w:tcPr>
            <w:tcW w:w="860" w:type="dxa"/>
            <w:tcBorders>
              <w:top w:val="single" w:sz="8" w:space="0" w:color="auto"/>
              <w:left w:val="nil"/>
              <w:bottom w:val="single" w:sz="4" w:space="0" w:color="auto"/>
              <w:right w:val="single" w:sz="4" w:space="0" w:color="auto"/>
            </w:tcBorders>
            <w:shd w:val="clear" w:color="000000" w:fill="F8CBAD"/>
            <w:vAlign w:val="center"/>
            <w:hideMark/>
          </w:tcPr>
          <w:p w14:paraId="6D0AAEA9" w14:textId="77777777" w:rsidR="00CC3358" w:rsidRPr="00CC3358" w:rsidRDefault="00CC3358" w:rsidP="00CC3358">
            <w:pPr>
              <w:spacing w:after="0" w:line="240" w:lineRule="auto"/>
              <w:jc w:val="center"/>
              <w:rPr>
                <w:rFonts w:ascii="Calibri" w:eastAsia="Times New Roman" w:hAnsi="Calibri" w:cs="Calibri"/>
                <w:b/>
                <w:bCs/>
                <w:sz w:val="18"/>
                <w:szCs w:val="18"/>
              </w:rPr>
            </w:pPr>
            <w:r w:rsidRPr="00CC3358">
              <w:rPr>
                <w:rFonts w:ascii="Calibri" w:eastAsia="Times New Roman" w:hAnsi="Calibri" w:cs="Calibri"/>
                <w:b/>
                <w:bCs/>
                <w:sz w:val="18"/>
                <w:szCs w:val="18"/>
              </w:rPr>
              <w:t>2022</w:t>
            </w:r>
          </w:p>
        </w:tc>
        <w:tc>
          <w:tcPr>
            <w:tcW w:w="828" w:type="dxa"/>
            <w:tcBorders>
              <w:top w:val="single" w:sz="8" w:space="0" w:color="auto"/>
              <w:left w:val="nil"/>
              <w:bottom w:val="single" w:sz="4" w:space="0" w:color="auto"/>
              <w:right w:val="single" w:sz="4" w:space="0" w:color="auto"/>
            </w:tcBorders>
            <w:shd w:val="clear" w:color="000000" w:fill="F8CBAD"/>
            <w:vAlign w:val="center"/>
            <w:hideMark/>
          </w:tcPr>
          <w:p w14:paraId="4DDB7477" w14:textId="77777777" w:rsidR="00CC3358" w:rsidRPr="00CC3358" w:rsidRDefault="00CC3358" w:rsidP="00CC3358">
            <w:pPr>
              <w:spacing w:after="0" w:line="240" w:lineRule="auto"/>
              <w:jc w:val="center"/>
              <w:rPr>
                <w:rFonts w:ascii="Calibri" w:eastAsia="Times New Roman" w:hAnsi="Calibri" w:cs="Calibri"/>
                <w:b/>
                <w:bCs/>
                <w:sz w:val="18"/>
                <w:szCs w:val="18"/>
              </w:rPr>
            </w:pPr>
            <w:r w:rsidRPr="00CC3358">
              <w:rPr>
                <w:rFonts w:ascii="Calibri" w:eastAsia="Times New Roman" w:hAnsi="Calibri" w:cs="Calibri"/>
                <w:b/>
                <w:bCs/>
                <w:sz w:val="18"/>
                <w:szCs w:val="18"/>
              </w:rPr>
              <w:t>2022</w:t>
            </w:r>
          </w:p>
        </w:tc>
        <w:tc>
          <w:tcPr>
            <w:tcW w:w="272" w:type="dxa"/>
            <w:tcBorders>
              <w:top w:val="nil"/>
              <w:left w:val="nil"/>
              <w:bottom w:val="nil"/>
              <w:right w:val="nil"/>
            </w:tcBorders>
            <w:shd w:val="clear" w:color="000000" w:fill="FCE4D6"/>
            <w:noWrap/>
            <w:vAlign w:val="center"/>
            <w:hideMark/>
          </w:tcPr>
          <w:p w14:paraId="770FE8CC"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r>
      <w:tr w:rsidR="00CC3358" w:rsidRPr="00CC3358" w14:paraId="3B3C86DE" w14:textId="77777777" w:rsidTr="00CC3358">
        <w:trPr>
          <w:trHeight w:val="255"/>
        </w:trPr>
        <w:tc>
          <w:tcPr>
            <w:tcW w:w="268" w:type="dxa"/>
            <w:tcBorders>
              <w:top w:val="nil"/>
              <w:left w:val="nil"/>
              <w:bottom w:val="nil"/>
              <w:right w:val="nil"/>
            </w:tcBorders>
            <w:shd w:val="clear" w:color="000000" w:fill="FCE4D6"/>
            <w:noWrap/>
            <w:vAlign w:val="center"/>
            <w:hideMark/>
          </w:tcPr>
          <w:p w14:paraId="4047844D"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86" w:type="dxa"/>
            <w:vMerge/>
            <w:tcBorders>
              <w:top w:val="single" w:sz="8" w:space="0" w:color="auto"/>
              <w:left w:val="single" w:sz="8" w:space="0" w:color="auto"/>
              <w:bottom w:val="single" w:sz="4" w:space="0" w:color="000000"/>
              <w:right w:val="single" w:sz="4" w:space="0" w:color="auto"/>
            </w:tcBorders>
            <w:vAlign w:val="center"/>
            <w:hideMark/>
          </w:tcPr>
          <w:p w14:paraId="12AB45C2" w14:textId="77777777" w:rsidR="00CC3358" w:rsidRPr="00CC3358" w:rsidRDefault="00CC3358" w:rsidP="00CC3358">
            <w:pPr>
              <w:spacing w:after="0" w:line="240" w:lineRule="auto"/>
              <w:rPr>
                <w:rFonts w:ascii="Calibri" w:eastAsia="Times New Roman" w:hAnsi="Calibri" w:cs="Calibri"/>
                <w:b/>
                <w:bCs/>
                <w:sz w:val="18"/>
                <w:szCs w:val="18"/>
              </w:rPr>
            </w:pPr>
          </w:p>
        </w:tc>
        <w:tc>
          <w:tcPr>
            <w:tcW w:w="3087" w:type="dxa"/>
            <w:vMerge/>
            <w:tcBorders>
              <w:top w:val="single" w:sz="8" w:space="0" w:color="auto"/>
              <w:left w:val="single" w:sz="4" w:space="0" w:color="auto"/>
              <w:bottom w:val="single" w:sz="4" w:space="0" w:color="000000"/>
              <w:right w:val="single" w:sz="4" w:space="0" w:color="auto"/>
            </w:tcBorders>
            <w:vAlign w:val="center"/>
            <w:hideMark/>
          </w:tcPr>
          <w:p w14:paraId="4F9FD767" w14:textId="77777777" w:rsidR="00CC3358" w:rsidRPr="00CC3358" w:rsidRDefault="00CC3358" w:rsidP="00CC3358">
            <w:pPr>
              <w:spacing w:after="0" w:line="240" w:lineRule="auto"/>
              <w:rPr>
                <w:rFonts w:ascii="Calibri" w:eastAsia="Times New Roman" w:hAnsi="Calibri" w:cs="Calibri"/>
                <w:b/>
                <w:bCs/>
                <w:sz w:val="18"/>
                <w:szCs w:val="18"/>
              </w:rPr>
            </w:pPr>
          </w:p>
        </w:tc>
        <w:tc>
          <w:tcPr>
            <w:tcW w:w="830" w:type="dxa"/>
            <w:vMerge/>
            <w:tcBorders>
              <w:top w:val="single" w:sz="8" w:space="0" w:color="auto"/>
              <w:left w:val="single" w:sz="4" w:space="0" w:color="auto"/>
              <w:bottom w:val="single" w:sz="4" w:space="0" w:color="000000"/>
              <w:right w:val="single" w:sz="4" w:space="0" w:color="auto"/>
            </w:tcBorders>
            <w:vAlign w:val="center"/>
            <w:hideMark/>
          </w:tcPr>
          <w:p w14:paraId="42175F89" w14:textId="77777777" w:rsidR="00CC3358" w:rsidRPr="00CC3358" w:rsidRDefault="00CC3358" w:rsidP="00CC3358">
            <w:pPr>
              <w:spacing w:after="0" w:line="240" w:lineRule="auto"/>
              <w:rPr>
                <w:rFonts w:ascii="Calibri" w:eastAsia="Times New Roman" w:hAnsi="Calibri" w:cs="Calibri"/>
                <w:b/>
                <w:bCs/>
                <w:sz w:val="18"/>
                <w:szCs w:val="18"/>
              </w:rPr>
            </w:pPr>
          </w:p>
        </w:tc>
        <w:tc>
          <w:tcPr>
            <w:tcW w:w="1014" w:type="dxa"/>
            <w:vMerge/>
            <w:tcBorders>
              <w:top w:val="single" w:sz="8" w:space="0" w:color="auto"/>
              <w:left w:val="single" w:sz="4" w:space="0" w:color="auto"/>
              <w:bottom w:val="single" w:sz="4" w:space="0" w:color="000000"/>
              <w:right w:val="single" w:sz="4" w:space="0" w:color="auto"/>
            </w:tcBorders>
            <w:vAlign w:val="center"/>
            <w:hideMark/>
          </w:tcPr>
          <w:p w14:paraId="15B8F1CD" w14:textId="77777777" w:rsidR="00CC3358" w:rsidRPr="00CC3358" w:rsidRDefault="00CC3358" w:rsidP="00CC3358">
            <w:pPr>
              <w:spacing w:after="0" w:line="240" w:lineRule="auto"/>
              <w:rPr>
                <w:rFonts w:ascii="Calibri" w:eastAsia="Times New Roman" w:hAnsi="Calibri" w:cs="Calibri"/>
                <w:b/>
                <w:bCs/>
                <w:sz w:val="18"/>
                <w:szCs w:val="18"/>
              </w:rPr>
            </w:pPr>
          </w:p>
        </w:tc>
        <w:tc>
          <w:tcPr>
            <w:tcW w:w="747" w:type="dxa"/>
            <w:vMerge/>
            <w:tcBorders>
              <w:top w:val="single" w:sz="8" w:space="0" w:color="auto"/>
              <w:left w:val="single" w:sz="4" w:space="0" w:color="auto"/>
              <w:bottom w:val="single" w:sz="4" w:space="0" w:color="000000"/>
              <w:right w:val="single" w:sz="4" w:space="0" w:color="auto"/>
            </w:tcBorders>
            <w:vAlign w:val="center"/>
            <w:hideMark/>
          </w:tcPr>
          <w:p w14:paraId="7320EF94" w14:textId="77777777" w:rsidR="00CC3358" w:rsidRPr="00CC3358" w:rsidRDefault="00CC3358" w:rsidP="00CC3358">
            <w:pPr>
              <w:spacing w:after="0" w:line="240" w:lineRule="auto"/>
              <w:rPr>
                <w:rFonts w:ascii="Calibri" w:eastAsia="Times New Roman" w:hAnsi="Calibri" w:cs="Calibri"/>
                <w:b/>
                <w:bCs/>
                <w:sz w:val="18"/>
                <w:szCs w:val="18"/>
              </w:rPr>
            </w:pPr>
          </w:p>
        </w:tc>
        <w:tc>
          <w:tcPr>
            <w:tcW w:w="1138" w:type="dxa"/>
            <w:vMerge/>
            <w:tcBorders>
              <w:top w:val="single" w:sz="8" w:space="0" w:color="auto"/>
              <w:left w:val="single" w:sz="4" w:space="0" w:color="auto"/>
              <w:bottom w:val="single" w:sz="4" w:space="0" w:color="000000"/>
              <w:right w:val="single" w:sz="4" w:space="0" w:color="auto"/>
            </w:tcBorders>
            <w:vAlign w:val="center"/>
            <w:hideMark/>
          </w:tcPr>
          <w:p w14:paraId="5194041D" w14:textId="77777777" w:rsidR="00CC3358" w:rsidRPr="00CC3358" w:rsidRDefault="00CC3358" w:rsidP="00CC3358">
            <w:pPr>
              <w:spacing w:after="0" w:line="240" w:lineRule="auto"/>
              <w:rPr>
                <w:rFonts w:ascii="Calibri" w:eastAsia="Times New Roman" w:hAnsi="Calibri" w:cs="Calibri"/>
                <w:b/>
                <w:bCs/>
                <w:sz w:val="18"/>
                <w:szCs w:val="18"/>
              </w:rPr>
            </w:pPr>
          </w:p>
        </w:tc>
        <w:tc>
          <w:tcPr>
            <w:tcW w:w="860" w:type="dxa"/>
            <w:tcBorders>
              <w:top w:val="single" w:sz="4" w:space="0" w:color="auto"/>
              <w:left w:val="nil"/>
              <w:bottom w:val="nil"/>
              <w:right w:val="single" w:sz="4" w:space="0" w:color="auto"/>
            </w:tcBorders>
            <w:shd w:val="clear" w:color="000000" w:fill="F8CBAD"/>
            <w:vAlign w:val="center"/>
            <w:hideMark/>
          </w:tcPr>
          <w:p w14:paraId="366EB669" w14:textId="77777777" w:rsidR="00CC3358" w:rsidRPr="00CC3358" w:rsidRDefault="00CC3358" w:rsidP="00CC3358">
            <w:pPr>
              <w:spacing w:after="0" w:line="240" w:lineRule="auto"/>
              <w:jc w:val="center"/>
              <w:rPr>
                <w:rFonts w:ascii="Calibri" w:eastAsia="Times New Roman" w:hAnsi="Calibri" w:cs="Calibri"/>
                <w:b/>
                <w:bCs/>
                <w:sz w:val="18"/>
                <w:szCs w:val="18"/>
              </w:rPr>
            </w:pPr>
            <w:r w:rsidRPr="00CC3358">
              <w:rPr>
                <w:rFonts w:ascii="Calibri" w:eastAsia="Times New Roman" w:hAnsi="Calibri" w:cs="Calibri"/>
                <w:b/>
                <w:bCs/>
                <w:sz w:val="18"/>
                <w:szCs w:val="18"/>
              </w:rPr>
              <w:t>Buxheti</w:t>
            </w:r>
          </w:p>
        </w:tc>
        <w:tc>
          <w:tcPr>
            <w:tcW w:w="828" w:type="dxa"/>
            <w:tcBorders>
              <w:top w:val="single" w:sz="4" w:space="0" w:color="auto"/>
              <w:left w:val="nil"/>
              <w:bottom w:val="nil"/>
              <w:right w:val="single" w:sz="4" w:space="0" w:color="auto"/>
            </w:tcBorders>
            <w:shd w:val="clear" w:color="000000" w:fill="F8CBAD"/>
            <w:vAlign w:val="center"/>
            <w:hideMark/>
          </w:tcPr>
          <w:p w14:paraId="5058A6DF" w14:textId="77777777" w:rsidR="00CC3358" w:rsidRPr="00CC3358" w:rsidRDefault="00CC3358" w:rsidP="00CC3358">
            <w:pPr>
              <w:spacing w:after="0" w:line="240" w:lineRule="auto"/>
              <w:jc w:val="center"/>
              <w:rPr>
                <w:rFonts w:ascii="Calibri" w:eastAsia="Times New Roman" w:hAnsi="Calibri" w:cs="Calibri"/>
                <w:b/>
                <w:bCs/>
                <w:sz w:val="18"/>
                <w:szCs w:val="18"/>
              </w:rPr>
            </w:pPr>
            <w:r w:rsidRPr="00CC3358">
              <w:rPr>
                <w:rFonts w:ascii="Calibri" w:eastAsia="Times New Roman" w:hAnsi="Calibri" w:cs="Calibri"/>
                <w:b/>
                <w:bCs/>
                <w:sz w:val="18"/>
                <w:szCs w:val="18"/>
              </w:rPr>
              <w:t>Fakt</w:t>
            </w:r>
          </w:p>
        </w:tc>
        <w:tc>
          <w:tcPr>
            <w:tcW w:w="272" w:type="dxa"/>
            <w:tcBorders>
              <w:top w:val="nil"/>
              <w:left w:val="nil"/>
              <w:bottom w:val="nil"/>
              <w:right w:val="nil"/>
            </w:tcBorders>
            <w:shd w:val="clear" w:color="000000" w:fill="FCE4D6"/>
            <w:noWrap/>
            <w:vAlign w:val="center"/>
            <w:hideMark/>
          </w:tcPr>
          <w:p w14:paraId="740692D9"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r>
      <w:tr w:rsidR="00CC3358" w:rsidRPr="00CC3358" w14:paraId="5E4A1A01" w14:textId="77777777" w:rsidTr="00CC3358">
        <w:trPr>
          <w:trHeight w:val="326"/>
        </w:trPr>
        <w:tc>
          <w:tcPr>
            <w:tcW w:w="268" w:type="dxa"/>
            <w:tcBorders>
              <w:top w:val="nil"/>
              <w:left w:val="nil"/>
              <w:bottom w:val="nil"/>
              <w:right w:val="nil"/>
            </w:tcBorders>
            <w:shd w:val="clear" w:color="000000" w:fill="FCE4D6"/>
            <w:noWrap/>
            <w:vAlign w:val="center"/>
            <w:hideMark/>
          </w:tcPr>
          <w:p w14:paraId="1C0ECC31"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86" w:type="dxa"/>
            <w:tcBorders>
              <w:top w:val="nil"/>
              <w:left w:val="single" w:sz="8" w:space="0" w:color="auto"/>
              <w:bottom w:val="single" w:sz="4" w:space="0" w:color="auto"/>
              <w:right w:val="single" w:sz="4" w:space="0" w:color="auto"/>
            </w:tcBorders>
            <w:shd w:val="clear" w:color="auto" w:fill="auto"/>
            <w:noWrap/>
            <w:vAlign w:val="center"/>
            <w:hideMark/>
          </w:tcPr>
          <w:p w14:paraId="7EBC2999" w14:textId="77777777" w:rsidR="00CC3358" w:rsidRPr="00CC3358" w:rsidRDefault="00CC3358" w:rsidP="00CC3358">
            <w:pPr>
              <w:spacing w:after="0" w:line="240" w:lineRule="auto"/>
              <w:rPr>
                <w:rFonts w:ascii="Calibri" w:eastAsia="Times New Roman" w:hAnsi="Calibri" w:cs="Calibri"/>
                <w:sz w:val="18"/>
                <w:szCs w:val="18"/>
              </w:rPr>
            </w:pPr>
            <w:r w:rsidRPr="00CC3358">
              <w:rPr>
                <w:rFonts w:ascii="Calibri" w:eastAsia="Times New Roman" w:hAnsi="Calibri" w:cs="Calibri"/>
                <w:sz w:val="18"/>
                <w:szCs w:val="18"/>
              </w:rPr>
              <w:t xml:space="preserve">1020186 </w:t>
            </w:r>
          </w:p>
        </w:tc>
        <w:tc>
          <w:tcPr>
            <w:tcW w:w="3087" w:type="dxa"/>
            <w:tcBorders>
              <w:top w:val="nil"/>
              <w:left w:val="single" w:sz="4" w:space="0" w:color="auto"/>
              <w:bottom w:val="single" w:sz="4" w:space="0" w:color="auto"/>
              <w:right w:val="single" w:sz="4" w:space="0" w:color="auto"/>
            </w:tcBorders>
            <w:shd w:val="clear" w:color="auto" w:fill="auto"/>
            <w:vAlign w:val="center"/>
            <w:hideMark/>
          </w:tcPr>
          <w:p w14:paraId="1394BC75"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Projekti Olive Culture, bashkefinancim per kosto lokale tvsh</w:t>
            </w:r>
          </w:p>
        </w:tc>
        <w:tc>
          <w:tcPr>
            <w:tcW w:w="830" w:type="dxa"/>
            <w:tcBorders>
              <w:top w:val="nil"/>
              <w:left w:val="nil"/>
              <w:bottom w:val="single" w:sz="4" w:space="0" w:color="auto"/>
              <w:right w:val="single" w:sz="4" w:space="0" w:color="auto"/>
            </w:tcBorders>
            <w:shd w:val="clear" w:color="auto" w:fill="auto"/>
            <w:noWrap/>
            <w:vAlign w:val="center"/>
            <w:hideMark/>
          </w:tcPr>
          <w:p w14:paraId="4C0EA14E" w14:textId="77777777" w:rsidR="00CC3358" w:rsidRPr="00CC3358" w:rsidRDefault="00CC3358" w:rsidP="00CC3358">
            <w:pPr>
              <w:spacing w:after="0" w:line="240" w:lineRule="auto"/>
              <w:jc w:val="right"/>
              <w:rPr>
                <w:rFonts w:ascii="Calibri" w:eastAsia="Times New Roman" w:hAnsi="Calibri" w:cs="Calibri"/>
                <w:sz w:val="20"/>
                <w:szCs w:val="20"/>
              </w:rPr>
            </w:pPr>
            <w:r w:rsidRPr="00CC3358">
              <w:rPr>
                <w:rFonts w:ascii="Calibri" w:eastAsia="Times New Roman" w:hAnsi="Calibri" w:cs="Calibri"/>
                <w:sz w:val="20"/>
                <w:szCs w:val="20"/>
              </w:rPr>
              <w:t> </w:t>
            </w:r>
          </w:p>
        </w:tc>
        <w:tc>
          <w:tcPr>
            <w:tcW w:w="1014" w:type="dxa"/>
            <w:tcBorders>
              <w:top w:val="nil"/>
              <w:left w:val="nil"/>
              <w:bottom w:val="single" w:sz="4" w:space="0" w:color="auto"/>
              <w:right w:val="single" w:sz="4" w:space="0" w:color="auto"/>
            </w:tcBorders>
            <w:shd w:val="clear" w:color="auto" w:fill="auto"/>
            <w:noWrap/>
            <w:vAlign w:val="center"/>
            <w:hideMark/>
          </w:tcPr>
          <w:p w14:paraId="429EF0A8"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xml:space="preserve">Buxheti </w:t>
            </w:r>
          </w:p>
          <w:p w14:paraId="684F0E24" w14:textId="2CA7F641"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xml:space="preserve">i bashkise </w:t>
            </w:r>
          </w:p>
        </w:tc>
        <w:tc>
          <w:tcPr>
            <w:tcW w:w="747" w:type="dxa"/>
            <w:tcBorders>
              <w:top w:val="nil"/>
              <w:left w:val="nil"/>
              <w:bottom w:val="single" w:sz="4" w:space="0" w:color="auto"/>
              <w:right w:val="single" w:sz="4" w:space="0" w:color="auto"/>
            </w:tcBorders>
            <w:shd w:val="clear" w:color="auto" w:fill="auto"/>
            <w:noWrap/>
            <w:vAlign w:val="center"/>
            <w:hideMark/>
          </w:tcPr>
          <w:p w14:paraId="3BDE6EFE" w14:textId="77777777" w:rsidR="00CC3358" w:rsidRPr="00CC3358" w:rsidRDefault="00CC3358" w:rsidP="00CC3358">
            <w:pPr>
              <w:spacing w:after="0" w:line="240" w:lineRule="auto"/>
              <w:jc w:val="center"/>
              <w:rPr>
                <w:rFonts w:ascii="Calibri" w:eastAsia="Times New Roman" w:hAnsi="Calibri" w:cs="Calibri"/>
                <w:sz w:val="20"/>
                <w:szCs w:val="20"/>
              </w:rPr>
            </w:pPr>
            <w:r w:rsidRPr="00CC3358">
              <w:rPr>
                <w:rFonts w:ascii="Calibri" w:eastAsia="Times New Roman" w:hAnsi="Calibri" w:cs="Calibri"/>
                <w:sz w:val="20"/>
                <w:szCs w:val="20"/>
              </w:rPr>
              <w:t>2020</w:t>
            </w:r>
          </w:p>
        </w:tc>
        <w:tc>
          <w:tcPr>
            <w:tcW w:w="1138" w:type="dxa"/>
            <w:tcBorders>
              <w:top w:val="nil"/>
              <w:left w:val="nil"/>
              <w:bottom w:val="single" w:sz="4" w:space="0" w:color="auto"/>
              <w:right w:val="single" w:sz="4" w:space="0" w:color="auto"/>
            </w:tcBorders>
            <w:shd w:val="clear" w:color="auto" w:fill="auto"/>
            <w:noWrap/>
            <w:vAlign w:val="center"/>
            <w:hideMark/>
          </w:tcPr>
          <w:p w14:paraId="5F54E009" w14:textId="77777777" w:rsidR="00CC3358" w:rsidRPr="00CC3358" w:rsidRDefault="00CC3358" w:rsidP="00CC3358">
            <w:pPr>
              <w:spacing w:after="0" w:line="240" w:lineRule="auto"/>
              <w:jc w:val="center"/>
              <w:rPr>
                <w:rFonts w:ascii="Calibri" w:eastAsia="Times New Roman" w:hAnsi="Calibri" w:cs="Calibri"/>
                <w:sz w:val="20"/>
                <w:szCs w:val="20"/>
              </w:rPr>
            </w:pPr>
            <w:r w:rsidRPr="00CC3358">
              <w:rPr>
                <w:rFonts w:ascii="Calibri" w:eastAsia="Times New Roman" w:hAnsi="Calibri" w:cs="Calibri"/>
                <w:sz w:val="20"/>
                <w:szCs w:val="20"/>
              </w:rPr>
              <w:t>2022</w:t>
            </w:r>
          </w:p>
        </w:tc>
        <w:tc>
          <w:tcPr>
            <w:tcW w:w="860" w:type="dxa"/>
            <w:tcBorders>
              <w:top w:val="nil"/>
              <w:left w:val="nil"/>
              <w:bottom w:val="single" w:sz="4" w:space="0" w:color="auto"/>
              <w:right w:val="single" w:sz="4" w:space="0" w:color="auto"/>
            </w:tcBorders>
            <w:shd w:val="clear" w:color="auto" w:fill="auto"/>
            <w:noWrap/>
            <w:vAlign w:val="center"/>
            <w:hideMark/>
          </w:tcPr>
          <w:p w14:paraId="5623AA56" w14:textId="77777777" w:rsidR="00CC3358" w:rsidRPr="00CC3358" w:rsidRDefault="00CC3358" w:rsidP="00CC3358">
            <w:pPr>
              <w:spacing w:after="0" w:line="240" w:lineRule="auto"/>
              <w:jc w:val="right"/>
              <w:rPr>
                <w:rFonts w:ascii="Calibri" w:eastAsia="Times New Roman" w:hAnsi="Calibri" w:cs="Calibri"/>
                <w:sz w:val="20"/>
                <w:szCs w:val="20"/>
              </w:rPr>
            </w:pPr>
            <w:r w:rsidRPr="00CC3358">
              <w:rPr>
                <w:rFonts w:ascii="Calibri" w:eastAsia="Times New Roman" w:hAnsi="Calibri" w:cs="Calibri"/>
                <w:sz w:val="20"/>
                <w:szCs w:val="20"/>
              </w:rPr>
              <w:t>414</w:t>
            </w:r>
          </w:p>
        </w:tc>
        <w:tc>
          <w:tcPr>
            <w:tcW w:w="828" w:type="dxa"/>
            <w:tcBorders>
              <w:top w:val="nil"/>
              <w:left w:val="nil"/>
              <w:bottom w:val="single" w:sz="4" w:space="0" w:color="auto"/>
              <w:right w:val="single" w:sz="4" w:space="0" w:color="auto"/>
            </w:tcBorders>
            <w:shd w:val="clear" w:color="auto" w:fill="auto"/>
            <w:noWrap/>
            <w:vAlign w:val="center"/>
            <w:hideMark/>
          </w:tcPr>
          <w:p w14:paraId="314A82C1" w14:textId="77777777" w:rsidR="00CC3358" w:rsidRPr="00CC3358" w:rsidRDefault="00CC3358" w:rsidP="00CC3358">
            <w:pPr>
              <w:spacing w:after="0" w:line="240" w:lineRule="auto"/>
              <w:jc w:val="right"/>
              <w:rPr>
                <w:rFonts w:ascii="Calibri" w:eastAsia="Times New Roman" w:hAnsi="Calibri" w:cs="Calibri"/>
                <w:sz w:val="20"/>
                <w:szCs w:val="20"/>
              </w:rPr>
            </w:pPr>
            <w:r w:rsidRPr="00CC3358">
              <w:rPr>
                <w:rFonts w:ascii="Calibri" w:eastAsia="Times New Roman" w:hAnsi="Calibri" w:cs="Calibri"/>
                <w:sz w:val="20"/>
                <w:szCs w:val="20"/>
              </w:rPr>
              <w:t>0</w:t>
            </w:r>
          </w:p>
        </w:tc>
        <w:tc>
          <w:tcPr>
            <w:tcW w:w="272" w:type="dxa"/>
            <w:tcBorders>
              <w:top w:val="nil"/>
              <w:left w:val="nil"/>
              <w:bottom w:val="nil"/>
              <w:right w:val="nil"/>
            </w:tcBorders>
            <w:shd w:val="clear" w:color="000000" w:fill="FCE4D6"/>
            <w:noWrap/>
            <w:vAlign w:val="center"/>
            <w:hideMark/>
          </w:tcPr>
          <w:p w14:paraId="1286F3F8"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r>
      <w:tr w:rsidR="00CC3358" w:rsidRPr="00CC3358" w14:paraId="0181A06E" w14:textId="77777777" w:rsidTr="00CC3358">
        <w:trPr>
          <w:trHeight w:val="422"/>
        </w:trPr>
        <w:tc>
          <w:tcPr>
            <w:tcW w:w="268" w:type="dxa"/>
            <w:tcBorders>
              <w:top w:val="nil"/>
              <w:left w:val="nil"/>
              <w:bottom w:val="nil"/>
              <w:right w:val="nil"/>
            </w:tcBorders>
            <w:shd w:val="clear" w:color="000000" w:fill="FCE4D6"/>
            <w:noWrap/>
            <w:vAlign w:val="center"/>
            <w:hideMark/>
          </w:tcPr>
          <w:p w14:paraId="5BD478F2"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86" w:type="dxa"/>
            <w:tcBorders>
              <w:top w:val="nil"/>
              <w:left w:val="single" w:sz="8" w:space="0" w:color="auto"/>
              <w:bottom w:val="single" w:sz="4" w:space="0" w:color="auto"/>
              <w:right w:val="single" w:sz="4" w:space="0" w:color="auto"/>
            </w:tcBorders>
            <w:shd w:val="clear" w:color="auto" w:fill="auto"/>
            <w:noWrap/>
            <w:vAlign w:val="center"/>
            <w:hideMark/>
          </w:tcPr>
          <w:p w14:paraId="0130BAED" w14:textId="77777777" w:rsidR="00CC3358" w:rsidRPr="00CC3358" w:rsidRDefault="00CC3358" w:rsidP="00CC3358">
            <w:pPr>
              <w:spacing w:after="0" w:line="240" w:lineRule="auto"/>
              <w:rPr>
                <w:rFonts w:ascii="Calibri" w:eastAsia="Times New Roman" w:hAnsi="Calibri" w:cs="Calibri"/>
                <w:sz w:val="18"/>
                <w:szCs w:val="18"/>
              </w:rPr>
            </w:pPr>
            <w:r w:rsidRPr="00CC3358">
              <w:rPr>
                <w:rFonts w:ascii="Calibri" w:eastAsia="Times New Roman" w:hAnsi="Calibri" w:cs="Calibri"/>
                <w:sz w:val="18"/>
                <w:szCs w:val="18"/>
              </w:rPr>
              <w:t xml:space="preserve">1020186 </w:t>
            </w:r>
          </w:p>
        </w:tc>
        <w:tc>
          <w:tcPr>
            <w:tcW w:w="3087" w:type="dxa"/>
            <w:tcBorders>
              <w:top w:val="nil"/>
              <w:left w:val="single" w:sz="4" w:space="0" w:color="auto"/>
              <w:bottom w:val="single" w:sz="4" w:space="0" w:color="auto"/>
              <w:right w:val="single" w:sz="4" w:space="0" w:color="auto"/>
            </w:tcBorders>
            <w:shd w:val="clear" w:color="auto" w:fill="auto"/>
            <w:vAlign w:val="center"/>
            <w:hideMark/>
          </w:tcPr>
          <w:p w14:paraId="457FD5DD"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Projekti Olive Culture, financim i perkohshem, i rimbursueshem</w:t>
            </w:r>
          </w:p>
        </w:tc>
        <w:tc>
          <w:tcPr>
            <w:tcW w:w="830" w:type="dxa"/>
            <w:tcBorders>
              <w:top w:val="nil"/>
              <w:left w:val="nil"/>
              <w:bottom w:val="single" w:sz="4" w:space="0" w:color="auto"/>
              <w:right w:val="single" w:sz="4" w:space="0" w:color="auto"/>
            </w:tcBorders>
            <w:shd w:val="clear" w:color="auto" w:fill="auto"/>
            <w:noWrap/>
            <w:vAlign w:val="center"/>
            <w:hideMark/>
          </w:tcPr>
          <w:p w14:paraId="543C48DD" w14:textId="77777777" w:rsidR="00CC3358" w:rsidRPr="00CC3358" w:rsidRDefault="00CC3358" w:rsidP="00CC3358">
            <w:pPr>
              <w:spacing w:after="0" w:line="240" w:lineRule="auto"/>
              <w:jc w:val="right"/>
              <w:rPr>
                <w:rFonts w:ascii="Calibri" w:eastAsia="Times New Roman" w:hAnsi="Calibri" w:cs="Calibri"/>
                <w:sz w:val="20"/>
                <w:szCs w:val="20"/>
              </w:rPr>
            </w:pPr>
            <w:r w:rsidRPr="00CC3358">
              <w:rPr>
                <w:rFonts w:ascii="Calibri" w:eastAsia="Times New Roman" w:hAnsi="Calibri" w:cs="Calibri"/>
                <w:sz w:val="20"/>
                <w:szCs w:val="20"/>
              </w:rPr>
              <w:t> </w:t>
            </w:r>
          </w:p>
        </w:tc>
        <w:tc>
          <w:tcPr>
            <w:tcW w:w="1014" w:type="dxa"/>
            <w:tcBorders>
              <w:top w:val="nil"/>
              <w:left w:val="nil"/>
              <w:bottom w:val="single" w:sz="4" w:space="0" w:color="auto"/>
              <w:right w:val="single" w:sz="4" w:space="0" w:color="auto"/>
            </w:tcBorders>
            <w:shd w:val="clear" w:color="auto" w:fill="auto"/>
            <w:noWrap/>
            <w:vAlign w:val="center"/>
            <w:hideMark/>
          </w:tcPr>
          <w:p w14:paraId="033EC4F3"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xml:space="preserve">Buxheti </w:t>
            </w:r>
          </w:p>
          <w:p w14:paraId="27C439D4" w14:textId="757421BA"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i bashkise</w:t>
            </w:r>
          </w:p>
        </w:tc>
        <w:tc>
          <w:tcPr>
            <w:tcW w:w="747" w:type="dxa"/>
            <w:tcBorders>
              <w:top w:val="nil"/>
              <w:left w:val="nil"/>
              <w:bottom w:val="single" w:sz="4" w:space="0" w:color="auto"/>
              <w:right w:val="single" w:sz="4" w:space="0" w:color="auto"/>
            </w:tcBorders>
            <w:shd w:val="clear" w:color="auto" w:fill="auto"/>
            <w:noWrap/>
            <w:vAlign w:val="center"/>
            <w:hideMark/>
          </w:tcPr>
          <w:p w14:paraId="2DEB30F1" w14:textId="77777777" w:rsidR="00CC3358" w:rsidRPr="00CC3358" w:rsidRDefault="00CC3358" w:rsidP="00CC3358">
            <w:pPr>
              <w:spacing w:after="0" w:line="240" w:lineRule="auto"/>
              <w:jc w:val="center"/>
              <w:rPr>
                <w:rFonts w:ascii="Calibri" w:eastAsia="Times New Roman" w:hAnsi="Calibri" w:cs="Calibri"/>
                <w:sz w:val="20"/>
                <w:szCs w:val="20"/>
              </w:rPr>
            </w:pPr>
            <w:r w:rsidRPr="00CC3358">
              <w:rPr>
                <w:rFonts w:ascii="Calibri" w:eastAsia="Times New Roman" w:hAnsi="Calibri" w:cs="Calibri"/>
                <w:sz w:val="20"/>
                <w:szCs w:val="20"/>
              </w:rPr>
              <w:t>2020</w:t>
            </w:r>
          </w:p>
        </w:tc>
        <w:tc>
          <w:tcPr>
            <w:tcW w:w="1138" w:type="dxa"/>
            <w:tcBorders>
              <w:top w:val="nil"/>
              <w:left w:val="nil"/>
              <w:bottom w:val="single" w:sz="4" w:space="0" w:color="auto"/>
              <w:right w:val="single" w:sz="4" w:space="0" w:color="auto"/>
            </w:tcBorders>
            <w:shd w:val="clear" w:color="auto" w:fill="auto"/>
            <w:noWrap/>
            <w:vAlign w:val="center"/>
            <w:hideMark/>
          </w:tcPr>
          <w:p w14:paraId="32C1467F" w14:textId="77777777" w:rsidR="00CC3358" w:rsidRPr="00CC3358" w:rsidRDefault="00CC3358" w:rsidP="00CC3358">
            <w:pPr>
              <w:spacing w:after="0" w:line="240" w:lineRule="auto"/>
              <w:jc w:val="center"/>
              <w:rPr>
                <w:rFonts w:ascii="Calibri" w:eastAsia="Times New Roman" w:hAnsi="Calibri" w:cs="Calibri"/>
                <w:sz w:val="20"/>
                <w:szCs w:val="20"/>
              </w:rPr>
            </w:pPr>
            <w:r w:rsidRPr="00CC3358">
              <w:rPr>
                <w:rFonts w:ascii="Calibri" w:eastAsia="Times New Roman" w:hAnsi="Calibri" w:cs="Calibri"/>
                <w:sz w:val="20"/>
                <w:szCs w:val="20"/>
              </w:rPr>
              <w:t>2022</w:t>
            </w:r>
          </w:p>
        </w:tc>
        <w:tc>
          <w:tcPr>
            <w:tcW w:w="860" w:type="dxa"/>
            <w:tcBorders>
              <w:top w:val="nil"/>
              <w:left w:val="nil"/>
              <w:bottom w:val="single" w:sz="4" w:space="0" w:color="auto"/>
              <w:right w:val="single" w:sz="4" w:space="0" w:color="auto"/>
            </w:tcBorders>
            <w:shd w:val="clear" w:color="auto" w:fill="auto"/>
            <w:noWrap/>
            <w:vAlign w:val="center"/>
            <w:hideMark/>
          </w:tcPr>
          <w:p w14:paraId="3BBA51C6" w14:textId="77777777" w:rsidR="00CC3358" w:rsidRPr="00CC3358" w:rsidRDefault="00CC3358" w:rsidP="00CC3358">
            <w:pPr>
              <w:spacing w:after="0" w:line="240" w:lineRule="auto"/>
              <w:jc w:val="right"/>
              <w:rPr>
                <w:rFonts w:ascii="Calibri" w:eastAsia="Times New Roman" w:hAnsi="Calibri" w:cs="Calibri"/>
                <w:sz w:val="20"/>
                <w:szCs w:val="20"/>
              </w:rPr>
            </w:pPr>
            <w:r w:rsidRPr="00CC3358">
              <w:rPr>
                <w:rFonts w:ascii="Calibri" w:eastAsia="Times New Roman" w:hAnsi="Calibri" w:cs="Calibri"/>
                <w:sz w:val="20"/>
                <w:szCs w:val="20"/>
              </w:rPr>
              <w:t>1,281</w:t>
            </w:r>
          </w:p>
        </w:tc>
        <w:tc>
          <w:tcPr>
            <w:tcW w:w="828" w:type="dxa"/>
            <w:tcBorders>
              <w:top w:val="nil"/>
              <w:left w:val="nil"/>
              <w:bottom w:val="single" w:sz="4" w:space="0" w:color="auto"/>
              <w:right w:val="single" w:sz="4" w:space="0" w:color="auto"/>
            </w:tcBorders>
            <w:shd w:val="clear" w:color="auto" w:fill="auto"/>
            <w:noWrap/>
            <w:vAlign w:val="center"/>
            <w:hideMark/>
          </w:tcPr>
          <w:p w14:paraId="75DFF863" w14:textId="77777777" w:rsidR="00CC3358" w:rsidRPr="00CC3358" w:rsidRDefault="00CC3358" w:rsidP="00CC3358">
            <w:pPr>
              <w:spacing w:after="0" w:line="240" w:lineRule="auto"/>
              <w:jc w:val="right"/>
              <w:rPr>
                <w:rFonts w:ascii="Calibri" w:eastAsia="Times New Roman" w:hAnsi="Calibri" w:cs="Calibri"/>
                <w:sz w:val="20"/>
                <w:szCs w:val="20"/>
              </w:rPr>
            </w:pPr>
            <w:r w:rsidRPr="00CC3358">
              <w:rPr>
                <w:rFonts w:ascii="Calibri" w:eastAsia="Times New Roman" w:hAnsi="Calibri" w:cs="Calibri"/>
                <w:sz w:val="20"/>
                <w:szCs w:val="20"/>
              </w:rPr>
              <w:t>0</w:t>
            </w:r>
          </w:p>
        </w:tc>
        <w:tc>
          <w:tcPr>
            <w:tcW w:w="272" w:type="dxa"/>
            <w:tcBorders>
              <w:top w:val="nil"/>
              <w:left w:val="nil"/>
              <w:bottom w:val="nil"/>
              <w:right w:val="nil"/>
            </w:tcBorders>
            <w:shd w:val="clear" w:color="000000" w:fill="FCE4D6"/>
            <w:noWrap/>
            <w:vAlign w:val="center"/>
            <w:hideMark/>
          </w:tcPr>
          <w:p w14:paraId="2C48D78A"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r>
      <w:tr w:rsidR="00CC3358" w:rsidRPr="00CC3358" w14:paraId="7D5A569E" w14:textId="77777777" w:rsidTr="00CC3358">
        <w:trPr>
          <w:trHeight w:val="76"/>
        </w:trPr>
        <w:tc>
          <w:tcPr>
            <w:tcW w:w="268" w:type="dxa"/>
            <w:tcBorders>
              <w:top w:val="nil"/>
              <w:left w:val="nil"/>
              <w:bottom w:val="nil"/>
              <w:right w:val="nil"/>
            </w:tcBorders>
            <w:shd w:val="clear" w:color="000000" w:fill="FCE4D6"/>
            <w:noWrap/>
            <w:vAlign w:val="center"/>
            <w:hideMark/>
          </w:tcPr>
          <w:p w14:paraId="64F44086"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86" w:type="dxa"/>
            <w:tcBorders>
              <w:top w:val="nil"/>
              <w:left w:val="nil"/>
              <w:bottom w:val="nil"/>
              <w:right w:val="nil"/>
            </w:tcBorders>
            <w:shd w:val="clear" w:color="000000" w:fill="FCE4D6"/>
            <w:noWrap/>
            <w:vAlign w:val="center"/>
            <w:hideMark/>
          </w:tcPr>
          <w:p w14:paraId="095C471A" w14:textId="77777777" w:rsidR="00CC3358" w:rsidRPr="00CC3358" w:rsidRDefault="00CC3358" w:rsidP="00CC3358">
            <w:pPr>
              <w:spacing w:after="0" w:line="240" w:lineRule="auto"/>
              <w:rPr>
                <w:rFonts w:ascii="Calibri" w:eastAsia="Times New Roman" w:hAnsi="Calibri" w:cs="Calibri"/>
                <w:sz w:val="18"/>
                <w:szCs w:val="18"/>
              </w:rPr>
            </w:pPr>
            <w:r w:rsidRPr="00CC3358">
              <w:rPr>
                <w:rFonts w:ascii="Calibri" w:eastAsia="Times New Roman" w:hAnsi="Calibri" w:cs="Calibri"/>
                <w:sz w:val="18"/>
                <w:szCs w:val="18"/>
              </w:rPr>
              <w:t> </w:t>
            </w:r>
          </w:p>
        </w:tc>
        <w:tc>
          <w:tcPr>
            <w:tcW w:w="3087" w:type="dxa"/>
            <w:tcBorders>
              <w:top w:val="nil"/>
              <w:left w:val="nil"/>
              <w:bottom w:val="nil"/>
              <w:right w:val="nil"/>
            </w:tcBorders>
            <w:shd w:val="clear" w:color="000000" w:fill="FCE4D6"/>
            <w:noWrap/>
            <w:vAlign w:val="center"/>
            <w:hideMark/>
          </w:tcPr>
          <w:p w14:paraId="34205709"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30" w:type="dxa"/>
            <w:tcBorders>
              <w:top w:val="nil"/>
              <w:left w:val="nil"/>
              <w:bottom w:val="nil"/>
              <w:right w:val="nil"/>
            </w:tcBorders>
            <w:shd w:val="clear" w:color="000000" w:fill="FCE4D6"/>
            <w:noWrap/>
            <w:vAlign w:val="center"/>
            <w:hideMark/>
          </w:tcPr>
          <w:p w14:paraId="57B7BCA6"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1014" w:type="dxa"/>
            <w:tcBorders>
              <w:top w:val="nil"/>
              <w:left w:val="nil"/>
              <w:bottom w:val="nil"/>
              <w:right w:val="nil"/>
            </w:tcBorders>
            <w:shd w:val="clear" w:color="000000" w:fill="FCE4D6"/>
            <w:noWrap/>
            <w:vAlign w:val="center"/>
            <w:hideMark/>
          </w:tcPr>
          <w:p w14:paraId="3ECD17FA"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747" w:type="dxa"/>
            <w:tcBorders>
              <w:top w:val="nil"/>
              <w:left w:val="nil"/>
              <w:bottom w:val="nil"/>
              <w:right w:val="nil"/>
            </w:tcBorders>
            <w:shd w:val="clear" w:color="000000" w:fill="FCE4D6"/>
            <w:noWrap/>
            <w:vAlign w:val="center"/>
            <w:hideMark/>
          </w:tcPr>
          <w:p w14:paraId="5D1DAC55"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1138" w:type="dxa"/>
            <w:tcBorders>
              <w:top w:val="nil"/>
              <w:left w:val="nil"/>
              <w:bottom w:val="nil"/>
              <w:right w:val="nil"/>
            </w:tcBorders>
            <w:shd w:val="clear" w:color="000000" w:fill="FCE4D6"/>
            <w:noWrap/>
            <w:vAlign w:val="center"/>
            <w:hideMark/>
          </w:tcPr>
          <w:p w14:paraId="566922E7"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60" w:type="dxa"/>
            <w:tcBorders>
              <w:top w:val="nil"/>
              <w:left w:val="nil"/>
              <w:bottom w:val="nil"/>
              <w:right w:val="nil"/>
            </w:tcBorders>
            <w:shd w:val="clear" w:color="000000" w:fill="FCE4D6"/>
            <w:noWrap/>
            <w:vAlign w:val="center"/>
            <w:hideMark/>
          </w:tcPr>
          <w:p w14:paraId="1A6CD295"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828" w:type="dxa"/>
            <w:tcBorders>
              <w:top w:val="nil"/>
              <w:left w:val="nil"/>
              <w:bottom w:val="nil"/>
              <w:right w:val="nil"/>
            </w:tcBorders>
            <w:shd w:val="clear" w:color="000000" w:fill="FCE4D6"/>
            <w:noWrap/>
            <w:vAlign w:val="center"/>
            <w:hideMark/>
          </w:tcPr>
          <w:p w14:paraId="5BD76FB9"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c>
          <w:tcPr>
            <w:tcW w:w="272" w:type="dxa"/>
            <w:tcBorders>
              <w:top w:val="nil"/>
              <w:left w:val="nil"/>
              <w:bottom w:val="nil"/>
              <w:right w:val="nil"/>
            </w:tcBorders>
            <w:shd w:val="clear" w:color="000000" w:fill="FCE4D6"/>
            <w:noWrap/>
            <w:vAlign w:val="center"/>
            <w:hideMark/>
          </w:tcPr>
          <w:p w14:paraId="72E604FD" w14:textId="77777777" w:rsidR="00CC3358" w:rsidRPr="00CC3358" w:rsidRDefault="00CC3358" w:rsidP="00CC3358">
            <w:pPr>
              <w:spacing w:after="0" w:line="240" w:lineRule="auto"/>
              <w:rPr>
                <w:rFonts w:ascii="Calibri" w:eastAsia="Times New Roman" w:hAnsi="Calibri" w:cs="Calibri"/>
                <w:sz w:val="20"/>
                <w:szCs w:val="20"/>
              </w:rPr>
            </w:pPr>
            <w:r w:rsidRPr="00CC3358">
              <w:rPr>
                <w:rFonts w:ascii="Calibri" w:eastAsia="Times New Roman" w:hAnsi="Calibri" w:cs="Calibri"/>
                <w:sz w:val="20"/>
                <w:szCs w:val="20"/>
              </w:rPr>
              <w:t> </w:t>
            </w:r>
          </w:p>
        </w:tc>
      </w:tr>
    </w:tbl>
    <w:p w14:paraId="4F3FA09C" w14:textId="617B8982" w:rsidR="00AC72AD" w:rsidRPr="00085FB8" w:rsidRDefault="00AC72AD" w:rsidP="00CC3358">
      <w:pPr>
        <w:pStyle w:val="Heading3"/>
        <w:tabs>
          <w:tab w:val="left" w:pos="360"/>
        </w:tabs>
        <w:jc w:val="both"/>
        <w:rPr>
          <w:color w:val="FF0000"/>
        </w:rPr>
      </w:pPr>
    </w:p>
    <w:p w14:paraId="4A3F8AFD" w14:textId="29EDC5BE" w:rsidR="00AE0860" w:rsidRPr="00CC3358" w:rsidRDefault="00122F1F" w:rsidP="00E64CFB">
      <w:pPr>
        <w:tabs>
          <w:tab w:val="left" w:pos="360"/>
        </w:tabs>
        <w:jc w:val="both"/>
        <w:rPr>
          <w:rFonts w:ascii="Times New Roman" w:hAnsi="Times New Roman" w:cs="Times New Roman"/>
        </w:rPr>
      </w:pPr>
      <w:bookmarkStart w:id="107" w:name="_Hlk107163136"/>
      <w:r w:rsidRPr="00085FB8">
        <w:rPr>
          <w:rFonts w:ascii="Times New Roman" w:hAnsi="Times New Roman" w:cs="Times New Roman"/>
          <w:color w:val="FF0000"/>
          <w:lang w:val="sq-AL"/>
        </w:rPr>
        <w:t xml:space="preserve"> </w:t>
      </w:r>
      <w:r w:rsidR="006472FC" w:rsidRPr="00CC3358">
        <w:rPr>
          <w:rFonts w:ascii="Times New Roman" w:hAnsi="Times New Roman" w:cs="Times New Roman"/>
        </w:rPr>
        <w:t>Në</w:t>
      </w:r>
      <w:r w:rsidR="006472FC" w:rsidRPr="00CC3358">
        <w:rPr>
          <w:rFonts w:ascii="Times New Roman" w:hAnsi="Times New Roman" w:cs="Times New Roman"/>
          <w:spacing w:val="-1"/>
        </w:rPr>
        <w:t xml:space="preserve"> </w:t>
      </w:r>
      <w:r w:rsidR="006472FC" w:rsidRPr="00CC3358">
        <w:rPr>
          <w:rFonts w:ascii="Times New Roman" w:hAnsi="Times New Roman" w:cs="Times New Roman"/>
        </w:rPr>
        <w:t>këtë program</w:t>
      </w:r>
      <w:r w:rsidR="006472FC" w:rsidRPr="00CC3358">
        <w:rPr>
          <w:rFonts w:ascii="Times New Roman" w:hAnsi="Times New Roman" w:cs="Times New Roman"/>
          <w:spacing w:val="-8"/>
        </w:rPr>
        <w:t xml:space="preserve"> </w:t>
      </w:r>
      <w:r w:rsidR="006472FC" w:rsidRPr="00CC3358">
        <w:rPr>
          <w:rFonts w:ascii="Times New Roman" w:hAnsi="Times New Roman" w:cs="Times New Roman"/>
        </w:rPr>
        <w:t>përfshihe</w:t>
      </w:r>
      <w:r w:rsidR="00AE0860" w:rsidRPr="00CC3358">
        <w:rPr>
          <w:rFonts w:ascii="Times New Roman" w:hAnsi="Times New Roman" w:cs="Times New Roman"/>
        </w:rPr>
        <w:t>t</w:t>
      </w:r>
      <w:r w:rsidR="006472FC" w:rsidRPr="00CC3358">
        <w:rPr>
          <w:rFonts w:ascii="Times New Roman" w:hAnsi="Times New Roman" w:cs="Times New Roman"/>
          <w:spacing w:val="-3"/>
        </w:rPr>
        <w:t xml:space="preserve"> </w:t>
      </w:r>
      <w:r w:rsidR="00AE0860" w:rsidRPr="00CC3358">
        <w:rPr>
          <w:rFonts w:ascii="Times New Roman" w:hAnsi="Times New Roman" w:cs="Times New Roman"/>
        </w:rPr>
        <w:t>1</w:t>
      </w:r>
      <w:r w:rsidR="006472FC" w:rsidRPr="00CC3358">
        <w:rPr>
          <w:rFonts w:ascii="Times New Roman" w:hAnsi="Times New Roman" w:cs="Times New Roman"/>
          <w:spacing w:val="1"/>
        </w:rPr>
        <w:t xml:space="preserve"> </w:t>
      </w:r>
      <w:proofErr w:type="gramStart"/>
      <w:r w:rsidR="006472FC" w:rsidRPr="00CC3358">
        <w:rPr>
          <w:rFonts w:ascii="Times New Roman" w:hAnsi="Times New Roman" w:cs="Times New Roman"/>
        </w:rPr>
        <w:t>projekt</w:t>
      </w:r>
      <w:r w:rsidR="006472FC" w:rsidRPr="00CC3358">
        <w:rPr>
          <w:rFonts w:ascii="Times New Roman" w:hAnsi="Times New Roman" w:cs="Times New Roman"/>
          <w:spacing w:val="5"/>
        </w:rPr>
        <w:t xml:space="preserve"> </w:t>
      </w:r>
      <w:r w:rsidR="006472FC" w:rsidRPr="00CC3358">
        <w:rPr>
          <w:rFonts w:ascii="Times New Roman" w:hAnsi="Times New Roman" w:cs="Times New Roman"/>
        </w:rPr>
        <w:t>:</w:t>
      </w:r>
      <w:proofErr w:type="gramEnd"/>
    </w:p>
    <w:bookmarkEnd w:id="107"/>
    <w:p w14:paraId="4F4F9D22" w14:textId="49A748BF" w:rsidR="006472FC" w:rsidRPr="00CC3358" w:rsidRDefault="00AE0860" w:rsidP="00E64CFB">
      <w:pPr>
        <w:tabs>
          <w:tab w:val="left" w:pos="360"/>
        </w:tabs>
        <w:jc w:val="both"/>
        <w:rPr>
          <w:rFonts w:ascii="Times New Roman" w:hAnsi="Times New Roman" w:cs="Times New Roman"/>
        </w:rPr>
      </w:pPr>
      <w:r w:rsidRPr="00CC3358">
        <w:rPr>
          <w:rFonts w:ascii="Times New Roman" w:hAnsi="Times New Roman" w:cs="Times New Roman"/>
        </w:rPr>
        <w:t>1</w:t>
      </w:r>
      <w:r w:rsidR="006472FC" w:rsidRPr="00CC3358">
        <w:rPr>
          <w:rFonts w:ascii="Times New Roman" w:hAnsi="Times New Roman" w:cs="Times New Roman"/>
        </w:rPr>
        <w:t xml:space="preserve"> </w:t>
      </w:r>
      <w:proofErr w:type="gramStart"/>
      <w:r w:rsidR="006472FC" w:rsidRPr="00CC3358">
        <w:rPr>
          <w:rFonts w:ascii="Times New Roman" w:hAnsi="Times New Roman" w:cs="Times New Roman"/>
        </w:rPr>
        <w:t xml:space="preserve">“ </w:t>
      </w:r>
      <w:r w:rsidR="00DD2F91" w:rsidRPr="00CC3358">
        <w:rPr>
          <w:rFonts w:ascii="Times New Roman" w:hAnsi="Times New Roman" w:cs="Times New Roman"/>
        </w:rPr>
        <w:t>Bashk</w:t>
      </w:r>
      <w:r w:rsidR="005532E5" w:rsidRPr="00CC3358">
        <w:rPr>
          <w:rFonts w:ascii="Times New Roman" w:hAnsi="Times New Roman" w:cs="Times New Roman"/>
        </w:rPr>
        <w:t>ë</w:t>
      </w:r>
      <w:r w:rsidR="00DD2F91" w:rsidRPr="00CC3358">
        <w:rPr>
          <w:rFonts w:ascii="Times New Roman" w:hAnsi="Times New Roman" w:cs="Times New Roman"/>
        </w:rPr>
        <w:t>financim</w:t>
      </w:r>
      <w:proofErr w:type="gramEnd"/>
      <w:r w:rsidR="00DD2F91" w:rsidRPr="00CC3358">
        <w:rPr>
          <w:rFonts w:ascii="Times New Roman" w:hAnsi="Times New Roman" w:cs="Times New Roman"/>
        </w:rPr>
        <w:t xml:space="preserve"> p</w:t>
      </w:r>
      <w:r w:rsidR="005532E5" w:rsidRPr="00CC3358">
        <w:rPr>
          <w:rFonts w:ascii="Times New Roman" w:hAnsi="Times New Roman" w:cs="Times New Roman"/>
        </w:rPr>
        <w:t>ë</w:t>
      </w:r>
      <w:r w:rsidR="00DD2F91" w:rsidRPr="00CC3358">
        <w:rPr>
          <w:rFonts w:ascii="Times New Roman" w:hAnsi="Times New Roman" w:cs="Times New Roman"/>
        </w:rPr>
        <w:t>r k</w:t>
      </w:r>
      <w:r w:rsidR="006472FC" w:rsidRPr="00CC3358">
        <w:rPr>
          <w:rFonts w:ascii="Times New Roman" w:hAnsi="Times New Roman" w:cs="Times New Roman"/>
        </w:rPr>
        <w:t>osto lokale TVSH për Investime për projektin OLIVE CULTURE”</w:t>
      </w:r>
    </w:p>
    <w:p w14:paraId="6D9732AE" w14:textId="77777777" w:rsidR="00E73E54" w:rsidRPr="00CC3358" w:rsidRDefault="00E73E54" w:rsidP="00E64CFB">
      <w:pPr>
        <w:tabs>
          <w:tab w:val="left" w:pos="360"/>
        </w:tabs>
        <w:spacing w:after="0" w:line="240" w:lineRule="auto"/>
        <w:jc w:val="both"/>
        <w:rPr>
          <w:rFonts w:ascii="Times New Roman" w:eastAsiaTheme="minorEastAsia" w:hAnsi="Times New Roman" w:cs="Times New Roman"/>
          <w:bCs/>
          <w:lang w:val="sq-AL"/>
        </w:rPr>
      </w:pPr>
      <w:r w:rsidRPr="00CC3358">
        <w:rPr>
          <w:rFonts w:ascii="Times New Roman" w:eastAsiaTheme="minorEastAsia" w:hAnsi="Times New Roman" w:cs="Times New Roman"/>
          <w:bCs/>
          <w:lang w:val="sq-AL"/>
        </w:rPr>
        <w:lastRenderedPageBreak/>
        <w:t>Projekti OLIVE CULTURE konsiston në forcimin e sektorit të vajit të ullirit, duke promovuar praktika të mira kultivimi, duke aplikuar teknologji precize të agrikulturës, duke krijuar produkte lokale inovative dhe mbështetje për fermat e vogla. Partnerë: Bashkia Berat, Qarku Vlorë, Bashkia Nicolaos Skoufas, Universiteti Ionian.</w:t>
      </w:r>
    </w:p>
    <w:p w14:paraId="5C8032D9" w14:textId="77777777" w:rsidR="00E73E54" w:rsidRPr="00CC3358" w:rsidRDefault="00E73E54" w:rsidP="00E64CFB">
      <w:pPr>
        <w:tabs>
          <w:tab w:val="left" w:pos="360"/>
        </w:tabs>
        <w:spacing w:after="0" w:line="240" w:lineRule="auto"/>
        <w:jc w:val="both"/>
        <w:rPr>
          <w:rFonts w:ascii="Times New Roman" w:eastAsiaTheme="minorEastAsia" w:hAnsi="Times New Roman" w:cs="Times New Roman"/>
          <w:lang w:val="sq-AL"/>
        </w:rPr>
      </w:pPr>
      <w:r w:rsidRPr="00CC3358">
        <w:rPr>
          <w:rFonts w:ascii="Times New Roman" w:eastAsiaTheme="minorEastAsia" w:hAnsi="Times New Roman" w:cs="Times New Roman"/>
          <w:lang w:val="sq-AL"/>
        </w:rPr>
        <w:t xml:space="preserve">Viti i fillimit të projektit 2020 dhe viti i përfundimit 2022. </w:t>
      </w:r>
    </w:p>
    <w:p w14:paraId="0B446B65" w14:textId="77777777" w:rsidR="00DD2F91" w:rsidRPr="00CC3358" w:rsidRDefault="00DD2F91" w:rsidP="00E64CFB">
      <w:pPr>
        <w:tabs>
          <w:tab w:val="left" w:pos="360"/>
        </w:tabs>
        <w:spacing w:after="0" w:line="240" w:lineRule="auto"/>
        <w:jc w:val="both"/>
        <w:rPr>
          <w:rFonts w:ascii="Times New Roman" w:eastAsia="Times New Roman" w:hAnsi="Times New Roman" w:cs="Times New Roman"/>
        </w:rPr>
      </w:pPr>
    </w:p>
    <w:p w14:paraId="4569EC63" w14:textId="77777777" w:rsidR="00DD2F91" w:rsidRPr="00CC3358" w:rsidRDefault="00DE3A76" w:rsidP="00E64CFB">
      <w:pPr>
        <w:tabs>
          <w:tab w:val="left" w:pos="360"/>
        </w:tabs>
        <w:spacing w:after="0" w:line="240" w:lineRule="auto"/>
        <w:jc w:val="both"/>
        <w:rPr>
          <w:rFonts w:ascii="Times New Roman" w:eastAsia="Times New Roman" w:hAnsi="Times New Roman" w:cs="Times New Roman"/>
        </w:rPr>
      </w:pPr>
      <w:r w:rsidRPr="00CC3358">
        <w:rPr>
          <w:rFonts w:ascii="Times New Roman" w:eastAsia="Times New Roman" w:hAnsi="Times New Roman" w:cs="Times New Roman"/>
        </w:rPr>
        <w:t xml:space="preserve">Vlera e projektit </w:t>
      </w:r>
      <w:r w:rsidR="00C03CAB" w:rsidRPr="00CC3358">
        <w:rPr>
          <w:rFonts w:ascii="Times New Roman" w:eastAsia="Times New Roman" w:hAnsi="Times New Roman" w:cs="Times New Roman"/>
        </w:rPr>
        <w:t>ë</w:t>
      </w:r>
      <w:r w:rsidRPr="00CC3358">
        <w:rPr>
          <w:rFonts w:ascii="Times New Roman" w:eastAsia="Times New Roman" w:hAnsi="Times New Roman" w:cs="Times New Roman"/>
        </w:rPr>
        <w:t>sht</w:t>
      </w:r>
      <w:r w:rsidR="00C03CAB" w:rsidRPr="00CC3358">
        <w:rPr>
          <w:rFonts w:ascii="Times New Roman" w:eastAsia="Times New Roman" w:hAnsi="Times New Roman" w:cs="Times New Roman"/>
        </w:rPr>
        <w:t>ë</w:t>
      </w:r>
      <w:r w:rsidRPr="00CC3358">
        <w:rPr>
          <w:rFonts w:ascii="Times New Roman" w:eastAsia="Times New Roman" w:hAnsi="Times New Roman" w:cs="Times New Roman"/>
        </w:rPr>
        <w:t xml:space="preserve"> 7,977,603 lek</w:t>
      </w:r>
      <w:r w:rsidR="00C03CAB" w:rsidRPr="00CC3358">
        <w:rPr>
          <w:rFonts w:ascii="Times New Roman" w:eastAsia="Times New Roman" w:hAnsi="Times New Roman" w:cs="Times New Roman"/>
        </w:rPr>
        <w:t>ë</w:t>
      </w:r>
      <w:r w:rsidRPr="00CC3358">
        <w:rPr>
          <w:rFonts w:ascii="Times New Roman" w:eastAsia="Times New Roman" w:hAnsi="Times New Roman" w:cs="Times New Roman"/>
        </w:rPr>
        <w:t>.</w:t>
      </w:r>
    </w:p>
    <w:p w14:paraId="0427B4CA" w14:textId="467D065D" w:rsidR="00BA671D" w:rsidRPr="00CC3358" w:rsidRDefault="006472FC" w:rsidP="00E64CFB">
      <w:pPr>
        <w:tabs>
          <w:tab w:val="left" w:pos="360"/>
        </w:tabs>
        <w:spacing w:after="0" w:line="240" w:lineRule="auto"/>
        <w:jc w:val="both"/>
        <w:rPr>
          <w:rFonts w:ascii="Times New Roman" w:eastAsia="Times New Roman" w:hAnsi="Times New Roman" w:cs="Times New Roman"/>
        </w:rPr>
      </w:pPr>
      <w:r w:rsidRPr="00CC3358">
        <w:rPr>
          <w:rFonts w:ascii="Times New Roman" w:hAnsi="Times New Roman" w:cs="Times New Roman"/>
        </w:rPr>
        <w:t xml:space="preserve">Projekti OLIVE CULTURE financohet </w:t>
      </w:r>
      <w:r w:rsidR="007F78A9" w:rsidRPr="00CC3358">
        <w:rPr>
          <w:rFonts w:ascii="Times New Roman" w:hAnsi="Times New Roman" w:cs="Times New Roman"/>
        </w:rPr>
        <w:t>n</w:t>
      </w:r>
      <w:r w:rsidRPr="00CC3358">
        <w:rPr>
          <w:rFonts w:ascii="Times New Roman" w:hAnsi="Times New Roman" w:cs="Times New Roman"/>
        </w:rPr>
        <w:t>ga fondet e BE-së</w:t>
      </w:r>
      <w:r w:rsidR="007F78A9" w:rsidRPr="00CC3358">
        <w:rPr>
          <w:rFonts w:ascii="Times New Roman" w:hAnsi="Times New Roman" w:cs="Times New Roman"/>
        </w:rPr>
        <w:t>. Bashkia bashk</w:t>
      </w:r>
      <w:r w:rsidR="00C03CAB" w:rsidRPr="00CC3358">
        <w:rPr>
          <w:rFonts w:ascii="Times New Roman" w:hAnsi="Times New Roman" w:cs="Times New Roman"/>
        </w:rPr>
        <w:t>ë</w:t>
      </w:r>
      <w:r w:rsidR="007F78A9" w:rsidRPr="00CC3358">
        <w:rPr>
          <w:rFonts w:ascii="Times New Roman" w:hAnsi="Times New Roman" w:cs="Times New Roman"/>
        </w:rPr>
        <w:t>financon p</w:t>
      </w:r>
      <w:r w:rsidR="00C03CAB" w:rsidRPr="00CC3358">
        <w:rPr>
          <w:rFonts w:ascii="Times New Roman" w:hAnsi="Times New Roman" w:cs="Times New Roman"/>
        </w:rPr>
        <w:t>ë</w:t>
      </w:r>
      <w:r w:rsidR="007F78A9" w:rsidRPr="00CC3358">
        <w:rPr>
          <w:rFonts w:ascii="Times New Roman" w:hAnsi="Times New Roman" w:cs="Times New Roman"/>
        </w:rPr>
        <w:t xml:space="preserve">r kostot </w:t>
      </w:r>
      <w:proofErr w:type="gramStart"/>
      <w:r w:rsidR="007F78A9" w:rsidRPr="00CC3358">
        <w:rPr>
          <w:rFonts w:ascii="Times New Roman" w:hAnsi="Times New Roman" w:cs="Times New Roman"/>
        </w:rPr>
        <w:t>lokale ,</w:t>
      </w:r>
      <w:proofErr w:type="gramEnd"/>
      <w:r w:rsidR="007F78A9" w:rsidRPr="00CC3358">
        <w:rPr>
          <w:rFonts w:ascii="Times New Roman" w:hAnsi="Times New Roman" w:cs="Times New Roman"/>
        </w:rPr>
        <w:t xml:space="preserve"> </w:t>
      </w:r>
      <w:r w:rsidRPr="00CC3358">
        <w:rPr>
          <w:rFonts w:ascii="Times New Roman" w:hAnsi="Times New Roman" w:cs="Times New Roman"/>
        </w:rPr>
        <w:t>vlerë</w:t>
      </w:r>
      <w:r w:rsidR="007F78A9" w:rsidRPr="00CC3358">
        <w:rPr>
          <w:rFonts w:ascii="Times New Roman" w:hAnsi="Times New Roman" w:cs="Times New Roman"/>
        </w:rPr>
        <w:t>n</w:t>
      </w:r>
      <w:r w:rsidRPr="00CC3358">
        <w:rPr>
          <w:rFonts w:ascii="Times New Roman" w:hAnsi="Times New Roman" w:cs="Times New Roman"/>
        </w:rPr>
        <w:t xml:space="preserve"> </w:t>
      </w:r>
      <w:r w:rsidR="007F78A9" w:rsidRPr="00CC3358">
        <w:rPr>
          <w:rFonts w:ascii="Times New Roman" w:hAnsi="Times New Roman" w:cs="Times New Roman"/>
        </w:rPr>
        <w:t>e</w:t>
      </w:r>
      <w:r w:rsidRPr="00CC3358">
        <w:rPr>
          <w:rFonts w:ascii="Times New Roman" w:hAnsi="Times New Roman" w:cs="Times New Roman"/>
        </w:rPr>
        <w:t xml:space="preserve"> TVSH-së</w:t>
      </w:r>
      <w:r w:rsidR="007F78A9" w:rsidRPr="00CC3358">
        <w:rPr>
          <w:rFonts w:ascii="Times New Roman" w:hAnsi="Times New Roman" w:cs="Times New Roman"/>
        </w:rPr>
        <w:t xml:space="preserve"> . </w:t>
      </w:r>
    </w:p>
    <w:p w14:paraId="4CD8D6FA" w14:textId="455D1615" w:rsidR="006472FC" w:rsidRPr="00CC3358" w:rsidRDefault="00BA671D" w:rsidP="00E64CFB">
      <w:pPr>
        <w:tabs>
          <w:tab w:val="left" w:pos="360"/>
        </w:tabs>
        <w:spacing w:before="195"/>
        <w:jc w:val="both"/>
      </w:pPr>
      <w:r w:rsidRPr="00CC3358">
        <w:t>N</w:t>
      </w:r>
      <w:r w:rsidR="00C03CAB" w:rsidRPr="00CC3358">
        <w:t>ë</w:t>
      </w:r>
      <w:r w:rsidRPr="00CC3358">
        <w:t xml:space="preserve"> buxhetin e vitit 2022, s</w:t>
      </w:r>
      <w:r w:rsidR="006472FC" w:rsidRPr="00CC3358">
        <w:t>huma e programuar për bashkëfinancim (kosto lokale TVSH) është 41</w:t>
      </w:r>
      <w:r w:rsidRPr="00CC3358">
        <w:t>4</w:t>
      </w:r>
      <w:r w:rsidR="006472FC" w:rsidRPr="00CC3358">
        <w:t xml:space="preserve"> mijë lekë.</w:t>
      </w:r>
    </w:p>
    <w:p w14:paraId="35BC1507" w14:textId="6FB41FD8" w:rsidR="006472FC" w:rsidRPr="00CC3358" w:rsidRDefault="006472FC" w:rsidP="00E64CFB">
      <w:pPr>
        <w:tabs>
          <w:tab w:val="left" w:pos="360"/>
          <w:tab w:val="left" w:pos="841"/>
        </w:tabs>
        <w:spacing w:before="41"/>
        <w:jc w:val="both"/>
        <w:rPr>
          <w:rFonts w:ascii="Times New Roman" w:hAnsi="Times New Roman" w:cs="Times New Roman"/>
        </w:rPr>
      </w:pPr>
      <w:r w:rsidRPr="00CC3358">
        <w:rPr>
          <w:rFonts w:ascii="Times New Roman" w:hAnsi="Times New Roman" w:cs="Times New Roman"/>
        </w:rPr>
        <w:t xml:space="preserve">Përveç pagesës së TVSH-së së aktiviteteve të këtij projekti, Bashkia Berat është angazhuar të kryejë edhe financim të përkohshmën të projektit në shumën </w:t>
      </w:r>
      <w:r w:rsidR="00BA671D" w:rsidRPr="00CC3358">
        <w:rPr>
          <w:rFonts w:ascii="Times New Roman" w:hAnsi="Times New Roman" w:cs="Times New Roman"/>
        </w:rPr>
        <w:t>1,281</w:t>
      </w:r>
      <w:r w:rsidRPr="00CC3358">
        <w:rPr>
          <w:rFonts w:ascii="Times New Roman" w:hAnsi="Times New Roman" w:cs="Times New Roman"/>
        </w:rPr>
        <w:t xml:space="preserve"> mijë lekë. Ky fond është i rimbursueshëm nga donatori</w:t>
      </w:r>
    </w:p>
    <w:p w14:paraId="0B7F9014" w14:textId="388EF4BD" w:rsidR="006472FC" w:rsidRPr="00CC3358" w:rsidRDefault="006472FC" w:rsidP="00E64CFB">
      <w:pPr>
        <w:tabs>
          <w:tab w:val="left" w:pos="360"/>
          <w:tab w:val="left" w:pos="841"/>
        </w:tabs>
        <w:spacing w:before="41"/>
        <w:jc w:val="both"/>
        <w:rPr>
          <w:rFonts w:ascii="Times New Roman" w:hAnsi="Times New Roman" w:cs="Times New Roman"/>
        </w:rPr>
      </w:pPr>
      <w:r w:rsidRPr="00CC3358">
        <w:rPr>
          <w:rFonts w:ascii="Times New Roman" w:hAnsi="Times New Roman" w:cs="Times New Roman"/>
        </w:rPr>
        <w:t>Në periudh</w:t>
      </w:r>
      <w:r w:rsidR="00D977F8" w:rsidRPr="00CC3358">
        <w:rPr>
          <w:rFonts w:ascii="Times New Roman" w:hAnsi="Times New Roman" w:cs="Times New Roman"/>
        </w:rPr>
        <w:t>ë</w:t>
      </w:r>
      <w:r w:rsidR="00DB1B21" w:rsidRPr="00CC3358">
        <w:rPr>
          <w:rFonts w:ascii="Times New Roman" w:hAnsi="Times New Roman" w:cs="Times New Roman"/>
        </w:rPr>
        <w:t>n 2021</w:t>
      </w:r>
      <w:r w:rsidRPr="00CC3358">
        <w:rPr>
          <w:rFonts w:ascii="Times New Roman" w:hAnsi="Times New Roman" w:cs="Times New Roman"/>
        </w:rPr>
        <w:t xml:space="preserve"> është realizuar plotësisht bashkëfinancimi për kostot lokale TVSH</w:t>
      </w:r>
      <w:r w:rsidR="007F78A9" w:rsidRPr="00CC3358">
        <w:rPr>
          <w:rFonts w:ascii="Times New Roman" w:hAnsi="Times New Roman" w:cs="Times New Roman"/>
        </w:rPr>
        <w:t xml:space="preserve"> prej 415 mij</w:t>
      </w:r>
      <w:r w:rsidR="00C03CAB" w:rsidRPr="00CC3358">
        <w:rPr>
          <w:rFonts w:ascii="Times New Roman" w:hAnsi="Times New Roman" w:cs="Times New Roman"/>
        </w:rPr>
        <w:t>ë</w:t>
      </w:r>
      <w:r w:rsidR="007F78A9" w:rsidRPr="00CC3358">
        <w:rPr>
          <w:rFonts w:ascii="Times New Roman" w:hAnsi="Times New Roman" w:cs="Times New Roman"/>
        </w:rPr>
        <w:t xml:space="preserve"> </w:t>
      </w:r>
      <w:proofErr w:type="gramStart"/>
      <w:r w:rsidR="007F78A9" w:rsidRPr="00CC3358">
        <w:rPr>
          <w:rFonts w:ascii="Times New Roman" w:hAnsi="Times New Roman" w:cs="Times New Roman"/>
        </w:rPr>
        <w:t>lek</w:t>
      </w:r>
      <w:r w:rsidR="00C03CAB" w:rsidRPr="00CC3358">
        <w:rPr>
          <w:rFonts w:ascii="Times New Roman" w:hAnsi="Times New Roman" w:cs="Times New Roman"/>
        </w:rPr>
        <w:t>ë</w:t>
      </w:r>
      <w:r w:rsidRPr="00CC3358">
        <w:rPr>
          <w:rFonts w:ascii="Times New Roman" w:hAnsi="Times New Roman" w:cs="Times New Roman"/>
        </w:rPr>
        <w:t xml:space="preserve"> ,</w:t>
      </w:r>
      <w:proofErr w:type="gramEnd"/>
      <w:r w:rsidRPr="00CC3358">
        <w:rPr>
          <w:rFonts w:ascii="Times New Roman" w:hAnsi="Times New Roman" w:cs="Times New Roman"/>
        </w:rPr>
        <w:t xml:space="preserve"> si edhe</w:t>
      </w:r>
      <w:r w:rsidR="007F78A9" w:rsidRPr="00CC3358">
        <w:rPr>
          <w:rFonts w:ascii="Times New Roman" w:hAnsi="Times New Roman" w:cs="Times New Roman"/>
        </w:rPr>
        <w:t xml:space="preserve"> </w:t>
      </w:r>
      <w:r w:rsidRPr="00CC3358">
        <w:rPr>
          <w:rFonts w:ascii="Times New Roman" w:hAnsi="Times New Roman" w:cs="Times New Roman"/>
        </w:rPr>
        <w:t xml:space="preserve">financim </w:t>
      </w:r>
      <w:r w:rsidR="007F78A9" w:rsidRPr="00CC3358">
        <w:rPr>
          <w:rFonts w:ascii="Times New Roman" w:hAnsi="Times New Roman" w:cs="Times New Roman"/>
        </w:rPr>
        <w:t>i</w:t>
      </w:r>
      <w:r w:rsidRPr="00CC3358">
        <w:rPr>
          <w:rFonts w:ascii="Times New Roman" w:hAnsi="Times New Roman" w:cs="Times New Roman"/>
        </w:rPr>
        <w:t xml:space="preserve"> përkohshëm</w:t>
      </w:r>
      <w:r w:rsidR="007F78A9" w:rsidRPr="00CC3358">
        <w:rPr>
          <w:rFonts w:ascii="Times New Roman" w:hAnsi="Times New Roman" w:cs="Times New Roman"/>
        </w:rPr>
        <w:t xml:space="preserve"> n</w:t>
      </w:r>
      <w:r w:rsidR="00C03CAB" w:rsidRPr="00CC3358">
        <w:rPr>
          <w:rFonts w:ascii="Times New Roman" w:hAnsi="Times New Roman" w:cs="Times New Roman"/>
        </w:rPr>
        <w:t>ë</w:t>
      </w:r>
      <w:r w:rsidR="007F78A9" w:rsidRPr="00CC3358">
        <w:rPr>
          <w:rFonts w:ascii="Times New Roman" w:hAnsi="Times New Roman" w:cs="Times New Roman"/>
        </w:rPr>
        <w:t xml:space="preserve"> shum</w:t>
      </w:r>
      <w:r w:rsidR="00C03CAB" w:rsidRPr="00CC3358">
        <w:rPr>
          <w:rFonts w:ascii="Times New Roman" w:hAnsi="Times New Roman" w:cs="Times New Roman"/>
        </w:rPr>
        <w:t>ë</w:t>
      </w:r>
      <w:r w:rsidR="007F78A9" w:rsidRPr="00CC3358">
        <w:rPr>
          <w:rFonts w:ascii="Times New Roman" w:hAnsi="Times New Roman" w:cs="Times New Roman"/>
        </w:rPr>
        <w:t>n 852 mij</w:t>
      </w:r>
      <w:r w:rsidR="00C03CAB" w:rsidRPr="00CC3358">
        <w:rPr>
          <w:rFonts w:ascii="Times New Roman" w:hAnsi="Times New Roman" w:cs="Times New Roman"/>
        </w:rPr>
        <w:t>ë</w:t>
      </w:r>
      <w:r w:rsidRPr="00CC3358">
        <w:rPr>
          <w:rFonts w:ascii="Times New Roman" w:hAnsi="Times New Roman" w:cs="Times New Roman"/>
        </w:rPr>
        <w:t>. Në total</w:t>
      </w:r>
      <w:r w:rsidR="007F78A9" w:rsidRPr="00CC3358">
        <w:rPr>
          <w:rFonts w:ascii="Times New Roman" w:hAnsi="Times New Roman" w:cs="Times New Roman"/>
        </w:rPr>
        <w:t>, n</w:t>
      </w:r>
      <w:r w:rsidR="00C03CAB" w:rsidRPr="00CC3358">
        <w:rPr>
          <w:rFonts w:ascii="Times New Roman" w:hAnsi="Times New Roman" w:cs="Times New Roman"/>
        </w:rPr>
        <w:t>ë</w:t>
      </w:r>
      <w:r w:rsidR="007F78A9" w:rsidRPr="00CC3358">
        <w:rPr>
          <w:rFonts w:ascii="Times New Roman" w:hAnsi="Times New Roman" w:cs="Times New Roman"/>
        </w:rPr>
        <w:t xml:space="preserve"> vitin 2021</w:t>
      </w:r>
      <w:r w:rsidRPr="00CC3358">
        <w:rPr>
          <w:rFonts w:ascii="Times New Roman" w:hAnsi="Times New Roman" w:cs="Times New Roman"/>
        </w:rPr>
        <w:t xml:space="preserve"> është realizuar shuma </w:t>
      </w:r>
      <w:r w:rsidR="00DB1B21" w:rsidRPr="00CC3358">
        <w:rPr>
          <w:rFonts w:ascii="Times New Roman" w:hAnsi="Times New Roman" w:cs="Times New Roman"/>
        </w:rPr>
        <w:t>1,267</w:t>
      </w:r>
      <w:r w:rsidRPr="00CC3358">
        <w:rPr>
          <w:rFonts w:ascii="Times New Roman" w:hAnsi="Times New Roman" w:cs="Times New Roman"/>
        </w:rPr>
        <w:t xml:space="preserve"> mijë lekë.</w:t>
      </w:r>
    </w:p>
    <w:p w14:paraId="57D90EF0" w14:textId="77777777" w:rsidR="00440BBA" w:rsidRPr="00085FB8" w:rsidRDefault="00440BBA" w:rsidP="00E64CFB">
      <w:pPr>
        <w:tabs>
          <w:tab w:val="left" w:pos="360"/>
        </w:tabs>
        <w:jc w:val="both"/>
        <w:rPr>
          <w:rFonts w:ascii="Times New Roman" w:hAnsi="Times New Roman" w:cs="Times New Roman"/>
          <w:color w:val="FF0000"/>
        </w:rPr>
      </w:pPr>
    </w:p>
    <w:p w14:paraId="59B60F92" w14:textId="33C996CE" w:rsidR="004020D8" w:rsidRDefault="00122F1F" w:rsidP="00E64CFB">
      <w:pPr>
        <w:pStyle w:val="Heading2"/>
        <w:tabs>
          <w:tab w:val="left" w:pos="360"/>
        </w:tabs>
        <w:jc w:val="both"/>
        <w:rPr>
          <w:rFonts w:ascii="Times New Roman" w:hAnsi="Times New Roman" w:cs="Times New Roman"/>
          <w:b/>
          <w:bCs/>
          <w:color w:val="auto"/>
          <w:lang w:val="it-IT"/>
        </w:rPr>
      </w:pPr>
      <w:bookmarkStart w:id="108" w:name="_Toc130329522"/>
      <w:r w:rsidRPr="002865AA">
        <w:rPr>
          <w:rFonts w:ascii="Times New Roman" w:hAnsi="Times New Roman" w:cs="Times New Roman"/>
          <w:b/>
          <w:bCs/>
          <w:color w:val="auto"/>
          <w:lang w:val="it-IT"/>
        </w:rPr>
        <w:t xml:space="preserve">Programi </w:t>
      </w:r>
      <w:r w:rsidR="00DD0077" w:rsidRPr="002865AA">
        <w:rPr>
          <w:rFonts w:ascii="Times New Roman" w:hAnsi="Times New Roman" w:cs="Times New Roman"/>
          <w:b/>
          <w:bCs/>
          <w:color w:val="auto"/>
          <w:lang w:val="it-IT"/>
        </w:rPr>
        <w:t xml:space="preserve">04240 : </w:t>
      </w:r>
      <w:r w:rsidRPr="002865AA">
        <w:rPr>
          <w:rFonts w:ascii="Times New Roman" w:hAnsi="Times New Roman" w:cs="Times New Roman"/>
          <w:b/>
          <w:bCs/>
          <w:color w:val="auto"/>
          <w:lang w:val="it-IT"/>
        </w:rPr>
        <w:t>Menaxhimi i infrastrukturës së ujitjes dhe kullimit</w:t>
      </w:r>
      <w:bookmarkEnd w:id="108"/>
      <w:r w:rsidRPr="002865AA">
        <w:rPr>
          <w:rFonts w:ascii="Times New Roman" w:hAnsi="Times New Roman" w:cs="Times New Roman"/>
          <w:b/>
          <w:bCs/>
          <w:color w:val="auto"/>
          <w:lang w:val="it-IT"/>
        </w:rPr>
        <w:t xml:space="preserve"> </w:t>
      </w:r>
    </w:p>
    <w:p w14:paraId="57AB3327" w14:textId="77777777" w:rsidR="00CE15BF" w:rsidRPr="00CE15BF" w:rsidRDefault="00CE15BF" w:rsidP="00CE15BF">
      <w:pPr>
        <w:rPr>
          <w:lang w:val="it-IT"/>
        </w:rPr>
      </w:pPr>
    </w:p>
    <w:tbl>
      <w:tblPr>
        <w:tblW w:w="970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0" w:type="dxa"/>
          <w:right w:w="0" w:type="dxa"/>
        </w:tblCellMar>
        <w:tblLook w:val="01E0" w:firstRow="1" w:lastRow="1" w:firstColumn="1" w:lastColumn="1" w:noHBand="0" w:noVBand="0"/>
      </w:tblPr>
      <w:tblGrid>
        <w:gridCol w:w="2326"/>
        <w:gridCol w:w="2800"/>
        <w:gridCol w:w="4576"/>
      </w:tblGrid>
      <w:tr w:rsidR="002865AA" w:rsidRPr="002865AA" w14:paraId="21B915E0" w14:textId="77777777" w:rsidTr="00E13A0C">
        <w:trPr>
          <w:trHeight w:val="298"/>
        </w:trPr>
        <w:tc>
          <w:tcPr>
            <w:tcW w:w="9702" w:type="dxa"/>
            <w:gridSpan w:val="3"/>
          </w:tcPr>
          <w:p w14:paraId="4D3C69F1" w14:textId="77777777" w:rsidR="00DB54F4" w:rsidRPr="002865AA" w:rsidRDefault="00DB54F4" w:rsidP="00E64CFB">
            <w:pPr>
              <w:widowControl w:val="0"/>
              <w:tabs>
                <w:tab w:val="left" w:pos="360"/>
              </w:tabs>
              <w:autoSpaceDE w:val="0"/>
              <w:autoSpaceDN w:val="0"/>
              <w:spacing w:before="116" w:after="0" w:line="240" w:lineRule="auto"/>
              <w:jc w:val="both"/>
              <w:rPr>
                <w:rFonts w:ascii="Times New Roman" w:eastAsia="Calibri" w:hAnsi="Times New Roman" w:cs="Times New Roman"/>
                <w:b/>
                <w:lang w:val="sq-AL"/>
              </w:rPr>
            </w:pPr>
            <w:r w:rsidRPr="002865AA">
              <w:rPr>
                <w:rFonts w:ascii="Times New Roman" w:eastAsia="Calibri" w:hAnsi="Times New Roman" w:cs="Times New Roman"/>
                <w:b/>
                <w:lang w:val="sq-AL"/>
              </w:rPr>
              <w:t>Përshkrim</w:t>
            </w:r>
            <w:r w:rsidRPr="002865AA">
              <w:rPr>
                <w:rFonts w:ascii="Times New Roman" w:eastAsia="Calibri" w:hAnsi="Times New Roman" w:cs="Times New Roman"/>
                <w:b/>
                <w:spacing w:val="-6"/>
                <w:lang w:val="sq-AL"/>
              </w:rPr>
              <w:t xml:space="preserve"> </w:t>
            </w:r>
            <w:r w:rsidRPr="002865AA">
              <w:rPr>
                <w:rFonts w:ascii="Times New Roman" w:eastAsia="Calibri" w:hAnsi="Times New Roman" w:cs="Times New Roman"/>
                <w:b/>
                <w:lang w:val="sq-AL"/>
              </w:rPr>
              <w:t>i</w:t>
            </w:r>
            <w:r w:rsidRPr="002865AA">
              <w:rPr>
                <w:rFonts w:ascii="Times New Roman" w:eastAsia="Calibri" w:hAnsi="Times New Roman" w:cs="Times New Roman"/>
                <w:b/>
                <w:spacing w:val="-2"/>
                <w:lang w:val="sq-AL"/>
              </w:rPr>
              <w:t xml:space="preserve"> </w:t>
            </w:r>
            <w:r w:rsidRPr="002865AA">
              <w:rPr>
                <w:rFonts w:ascii="Times New Roman" w:eastAsia="Calibri" w:hAnsi="Times New Roman" w:cs="Times New Roman"/>
                <w:b/>
                <w:lang w:val="sq-AL"/>
              </w:rPr>
              <w:t>Përgjithshëm</w:t>
            </w:r>
            <w:r w:rsidRPr="002865AA">
              <w:rPr>
                <w:rFonts w:ascii="Times New Roman" w:eastAsia="Calibri" w:hAnsi="Times New Roman" w:cs="Times New Roman"/>
                <w:b/>
                <w:spacing w:val="-5"/>
                <w:lang w:val="sq-AL"/>
              </w:rPr>
              <w:t xml:space="preserve"> </w:t>
            </w:r>
            <w:r w:rsidRPr="002865AA">
              <w:rPr>
                <w:rFonts w:ascii="Times New Roman" w:eastAsia="Calibri" w:hAnsi="Times New Roman" w:cs="Times New Roman"/>
                <w:b/>
                <w:lang w:val="sq-AL"/>
              </w:rPr>
              <w:t>i Programit</w:t>
            </w:r>
          </w:p>
        </w:tc>
      </w:tr>
      <w:tr w:rsidR="002865AA" w:rsidRPr="002865AA" w14:paraId="22CFAEE7" w14:textId="77777777" w:rsidTr="00E13A0C">
        <w:trPr>
          <w:trHeight w:val="459"/>
        </w:trPr>
        <w:tc>
          <w:tcPr>
            <w:tcW w:w="9702" w:type="dxa"/>
            <w:gridSpan w:val="3"/>
          </w:tcPr>
          <w:p w14:paraId="5488E540" w14:textId="77777777" w:rsidR="00DB54F4" w:rsidRPr="002865AA" w:rsidRDefault="00DB54F4" w:rsidP="00E64CFB">
            <w:pPr>
              <w:widowControl w:val="0"/>
              <w:tabs>
                <w:tab w:val="left" w:pos="360"/>
              </w:tabs>
              <w:autoSpaceDE w:val="0"/>
              <w:autoSpaceDN w:val="0"/>
              <w:spacing w:before="114" w:after="0" w:line="240" w:lineRule="auto"/>
              <w:jc w:val="both"/>
              <w:rPr>
                <w:rFonts w:ascii="Times New Roman" w:eastAsia="Calibri" w:hAnsi="Times New Roman" w:cs="Times New Roman"/>
                <w:lang w:val="sq-AL"/>
              </w:rPr>
            </w:pPr>
            <w:r w:rsidRPr="002865AA">
              <w:rPr>
                <w:rFonts w:ascii="Times New Roman" w:eastAsia="Calibri" w:hAnsi="Times New Roman" w:cs="Times New Roman"/>
                <w:lang w:val="sq-AL"/>
              </w:rPr>
              <w:t>Mbështetja</w:t>
            </w:r>
            <w:r w:rsidRPr="002865AA">
              <w:rPr>
                <w:rFonts w:ascii="Times New Roman" w:eastAsia="Calibri" w:hAnsi="Times New Roman" w:cs="Times New Roman"/>
                <w:spacing w:val="49"/>
                <w:lang w:val="sq-AL"/>
              </w:rPr>
              <w:t xml:space="preserve"> </w:t>
            </w:r>
            <w:r w:rsidRPr="002865AA">
              <w:rPr>
                <w:rFonts w:ascii="Times New Roman" w:eastAsia="Calibri" w:hAnsi="Times New Roman" w:cs="Times New Roman"/>
                <w:lang w:val="sq-AL"/>
              </w:rPr>
              <w:t>e</w:t>
            </w:r>
            <w:r w:rsidRPr="002865AA">
              <w:rPr>
                <w:rFonts w:ascii="Times New Roman" w:eastAsia="Calibri" w:hAnsi="Times New Roman" w:cs="Times New Roman"/>
                <w:spacing w:val="50"/>
                <w:lang w:val="sq-AL"/>
              </w:rPr>
              <w:t xml:space="preserve"> </w:t>
            </w:r>
            <w:r w:rsidRPr="002865AA">
              <w:rPr>
                <w:rFonts w:ascii="Times New Roman" w:eastAsia="Calibri" w:hAnsi="Times New Roman" w:cs="Times New Roman"/>
                <w:lang w:val="sq-AL"/>
              </w:rPr>
              <w:t>zhvillimit</w:t>
            </w:r>
            <w:r w:rsidRPr="002865AA">
              <w:rPr>
                <w:rFonts w:ascii="Times New Roman" w:eastAsia="Calibri" w:hAnsi="Times New Roman" w:cs="Times New Roman"/>
                <w:spacing w:val="49"/>
                <w:lang w:val="sq-AL"/>
              </w:rPr>
              <w:t xml:space="preserve"> </w:t>
            </w:r>
            <w:r w:rsidRPr="002865AA">
              <w:rPr>
                <w:rFonts w:ascii="Times New Roman" w:eastAsia="Calibri" w:hAnsi="Times New Roman" w:cs="Times New Roman"/>
                <w:lang w:val="sq-AL"/>
              </w:rPr>
              <w:t>të</w:t>
            </w:r>
            <w:r w:rsidRPr="002865AA">
              <w:rPr>
                <w:rFonts w:ascii="Times New Roman" w:eastAsia="Calibri" w:hAnsi="Times New Roman" w:cs="Times New Roman"/>
                <w:spacing w:val="50"/>
                <w:lang w:val="sq-AL"/>
              </w:rPr>
              <w:t xml:space="preserve"> </w:t>
            </w:r>
            <w:r w:rsidRPr="002865AA">
              <w:rPr>
                <w:rFonts w:ascii="Times New Roman" w:eastAsia="Calibri" w:hAnsi="Times New Roman" w:cs="Times New Roman"/>
                <w:lang w:val="sq-AL"/>
              </w:rPr>
              <w:t>qendrueshëm</w:t>
            </w:r>
            <w:r w:rsidRPr="002865AA">
              <w:rPr>
                <w:rFonts w:ascii="Times New Roman" w:eastAsia="Calibri" w:hAnsi="Times New Roman" w:cs="Times New Roman"/>
                <w:spacing w:val="52"/>
                <w:lang w:val="sq-AL"/>
              </w:rPr>
              <w:t xml:space="preserve"> </w:t>
            </w:r>
            <w:r w:rsidRPr="002865AA">
              <w:rPr>
                <w:rFonts w:ascii="Times New Roman" w:eastAsia="Calibri" w:hAnsi="Times New Roman" w:cs="Times New Roman"/>
                <w:lang w:val="sq-AL"/>
              </w:rPr>
              <w:t>të</w:t>
            </w:r>
            <w:r w:rsidRPr="002865AA">
              <w:rPr>
                <w:rFonts w:ascii="Times New Roman" w:eastAsia="Calibri" w:hAnsi="Times New Roman" w:cs="Times New Roman"/>
                <w:spacing w:val="51"/>
                <w:lang w:val="sq-AL"/>
              </w:rPr>
              <w:t xml:space="preserve"> </w:t>
            </w:r>
            <w:r w:rsidRPr="002865AA">
              <w:rPr>
                <w:rFonts w:ascii="Times New Roman" w:eastAsia="Calibri" w:hAnsi="Times New Roman" w:cs="Times New Roman"/>
                <w:lang w:val="sq-AL"/>
              </w:rPr>
              <w:t>prodhimit</w:t>
            </w:r>
            <w:r w:rsidRPr="002865AA">
              <w:rPr>
                <w:rFonts w:ascii="Times New Roman" w:eastAsia="Calibri" w:hAnsi="Times New Roman" w:cs="Times New Roman"/>
                <w:spacing w:val="52"/>
                <w:lang w:val="sq-AL"/>
              </w:rPr>
              <w:t xml:space="preserve"> </w:t>
            </w:r>
            <w:r w:rsidRPr="002865AA">
              <w:rPr>
                <w:rFonts w:ascii="Times New Roman" w:eastAsia="Calibri" w:hAnsi="Times New Roman" w:cs="Times New Roman"/>
                <w:lang w:val="sq-AL"/>
              </w:rPr>
              <w:t>bujqësor,</w:t>
            </w:r>
            <w:r w:rsidRPr="002865AA">
              <w:rPr>
                <w:rFonts w:ascii="Times New Roman" w:eastAsia="Calibri" w:hAnsi="Times New Roman" w:cs="Times New Roman"/>
                <w:spacing w:val="50"/>
                <w:lang w:val="sq-AL"/>
              </w:rPr>
              <w:t xml:space="preserve"> </w:t>
            </w:r>
            <w:r w:rsidRPr="002865AA">
              <w:rPr>
                <w:rFonts w:ascii="Times New Roman" w:eastAsia="Calibri" w:hAnsi="Times New Roman" w:cs="Times New Roman"/>
                <w:lang w:val="sq-AL"/>
              </w:rPr>
              <w:t>mbrojtja</w:t>
            </w:r>
            <w:r w:rsidRPr="002865AA">
              <w:rPr>
                <w:rFonts w:ascii="Times New Roman" w:eastAsia="Calibri" w:hAnsi="Times New Roman" w:cs="Times New Roman"/>
                <w:spacing w:val="48"/>
                <w:lang w:val="sq-AL"/>
              </w:rPr>
              <w:t xml:space="preserve"> </w:t>
            </w:r>
            <w:r w:rsidRPr="002865AA">
              <w:rPr>
                <w:rFonts w:ascii="Times New Roman" w:eastAsia="Calibri" w:hAnsi="Times New Roman" w:cs="Times New Roman"/>
                <w:lang w:val="sq-AL"/>
              </w:rPr>
              <w:t>e</w:t>
            </w:r>
            <w:r w:rsidRPr="002865AA">
              <w:rPr>
                <w:rFonts w:ascii="Times New Roman" w:eastAsia="Calibri" w:hAnsi="Times New Roman" w:cs="Times New Roman"/>
                <w:spacing w:val="50"/>
                <w:lang w:val="sq-AL"/>
              </w:rPr>
              <w:t xml:space="preserve"> </w:t>
            </w:r>
            <w:r w:rsidRPr="002865AA">
              <w:rPr>
                <w:rFonts w:ascii="Times New Roman" w:eastAsia="Calibri" w:hAnsi="Times New Roman" w:cs="Times New Roman"/>
                <w:lang w:val="sq-AL"/>
              </w:rPr>
              <w:t>konsumatorëve,</w:t>
            </w:r>
            <w:r w:rsidRPr="002865AA">
              <w:rPr>
                <w:rFonts w:ascii="Times New Roman" w:eastAsia="Calibri" w:hAnsi="Times New Roman" w:cs="Times New Roman"/>
                <w:spacing w:val="-57"/>
                <w:lang w:val="sq-AL"/>
              </w:rPr>
              <w:t xml:space="preserve"> </w:t>
            </w:r>
            <w:r w:rsidRPr="002865AA">
              <w:rPr>
                <w:rFonts w:ascii="Times New Roman" w:eastAsia="Calibri" w:hAnsi="Times New Roman" w:cs="Times New Roman"/>
                <w:lang w:val="sq-AL"/>
              </w:rPr>
              <w:t>menaxhimi</w:t>
            </w:r>
            <w:r w:rsidRPr="002865AA">
              <w:rPr>
                <w:rFonts w:ascii="Times New Roman" w:eastAsia="Calibri" w:hAnsi="Times New Roman" w:cs="Times New Roman"/>
                <w:spacing w:val="-1"/>
                <w:lang w:val="sq-AL"/>
              </w:rPr>
              <w:t xml:space="preserve"> </w:t>
            </w:r>
            <w:r w:rsidRPr="002865AA">
              <w:rPr>
                <w:rFonts w:ascii="Times New Roman" w:eastAsia="Calibri" w:hAnsi="Times New Roman" w:cs="Times New Roman"/>
                <w:lang w:val="sq-AL"/>
              </w:rPr>
              <w:t>i ujitjes dhe</w:t>
            </w:r>
            <w:r w:rsidRPr="002865AA">
              <w:rPr>
                <w:rFonts w:ascii="Times New Roman" w:eastAsia="Calibri" w:hAnsi="Times New Roman" w:cs="Times New Roman"/>
                <w:spacing w:val="-2"/>
                <w:lang w:val="sq-AL"/>
              </w:rPr>
              <w:t xml:space="preserve"> </w:t>
            </w:r>
            <w:r w:rsidRPr="002865AA">
              <w:rPr>
                <w:rFonts w:ascii="Times New Roman" w:eastAsia="Calibri" w:hAnsi="Times New Roman" w:cs="Times New Roman"/>
                <w:lang w:val="sq-AL"/>
              </w:rPr>
              <w:t>kullimit; Përmirësimi i politikave  për ujitjen, kullimin dhe mbrojtjen nga përmbytja në përshtatje me ndryshimet klimaterike</w:t>
            </w:r>
          </w:p>
        </w:tc>
      </w:tr>
      <w:tr w:rsidR="002865AA" w:rsidRPr="002865AA" w14:paraId="79DEC092" w14:textId="77777777" w:rsidTr="00E13A0C">
        <w:trPr>
          <w:trHeight w:val="228"/>
        </w:trPr>
        <w:tc>
          <w:tcPr>
            <w:tcW w:w="2326" w:type="dxa"/>
          </w:tcPr>
          <w:p w14:paraId="1475A7EA" w14:textId="77777777" w:rsidR="00DB54F4" w:rsidRPr="002865AA" w:rsidRDefault="00DB54F4"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2865AA">
              <w:rPr>
                <w:rFonts w:ascii="Times New Roman" w:eastAsia="Calibri" w:hAnsi="Times New Roman" w:cs="Times New Roman"/>
                <w:b/>
                <w:lang w:val="sq-AL"/>
              </w:rPr>
              <w:t>Kodi</w:t>
            </w:r>
            <w:r w:rsidRPr="002865AA">
              <w:rPr>
                <w:rFonts w:ascii="Times New Roman" w:eastAsia="Calibri" w:hAnsi="Times New Roman" w:cs="Times New Roman"/>
                <w:b/>
                <w:spacing w:val="-3"/>
                <w:lang w:val="sq-AL"/>
              </w:rPr>
              <w:t xml:space="preserve"> </w:t>
            </w:r>
            <w:r w:rsidRPr="002865AA">
              <w:rPr>
                <w:rFonts w:ascii="Times New Roman" w:eastAsia="Calibri" w:hAnsi="Times New Roman" w:cs="Times New Roman"/>
                <w:b/>
                <w:lang w:val="sq-AL"/>
              </w:rPr>
              <w:t>i</w:t>
            </w:r>
            <w:r w:rsidRPr="002865AA">
              <w:rPr>
                <w:rFonts w:ascii="Times New Roman" w:eastAsia="Calibri" w:hAnsi="Times New Roman" w:cs="Times New Roman"/>
                <w:b/>
                <w:spacing w:val="-2"/>
                <w:lang w:val="sq-AL"/>
              </w:rPr>
              <w:t xml:space="preserve"> </w:t>
            </w:r>
            <w:r w:rsidRPr="002865AA">
              <w:rPr>
                <w:rFonts w:ascii="Times New Roman" w:eastAsia="Calibri" w:hAnsi="Times New Roman" w:cs="Times New Roman"/>
                <w:b/>
                <w:lang w:val="sq-AL"/>
              </w:rPr>
              <w:t>Programit</w:t>
            </w:r>
          </w:p>
        </w:tc>
        <w:tc>
          <w:tcPr>
            <w:tcW w:w="2799" w:type="dxa"/>
          </w:tcPr>
          <w:p w14:paraId="00B7873D" w14:textId="77777777" w:rsidR="00DB54F4" w:rsidRPr="002865AA" w:rsidRDefault="00DB54F4"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2865AA">
              <w:rPr>
                <w:rFonts w:ascii="Times New Roman" w:eastAsia="Calibri" w:hAnsi="Times New Roman" w:cs="Times New Roman"/>
                <w:b/>
                <w:lang w:val="sq-AL"/>
              </w:rPr>
              <w:t>Emri</w:t>
            </w:r>
            <w:r w:rsidRPr="002865AA">
              <w:rPr>
                <w:rFonts w:ascii="Times New Roman" w:eastAsia="Calibri" w:hAnsi="Times New Roman" w:cs="Times New Roman"/>
                <w:b/>
                <w:spacing w:val="-3"/>
                <w:lang w:val="sq-AL"/>
              </w:rPr>
              <w:t xml:space="preserve"> </w:t>
            </w:r>
            <w:r w:rsidRPr="002865AA">
              <w:rPr>
                <w:rFonts w:ascii="Times New Roman" w:eastAsia="Calibri" w:hAnsi="Times New Roman" w:cs="Times New Roman"/>
                <w:b/>
                <w:lang w:val="sq-AL"/>
              </w:rPr>
              <w:t>i</w:t>
            </w:r>
            <w:r w:rsidRPr="002865AA">
              <w:rPr>
                <w:rFonts w:ascii="Times New Roman" w:eastAsia="Calibri" w:hAnsi="Times New Roman" w:cs="Times New Roman"/>
                <w:b/>
                <w:spacing w:val="-2"/>
                <w:lang w:val="sq-AL"/>
              </w:rPr>
              <w:t xml:space="preserve"> </w:t>
            </w:r>
            <w:r w:rsidRPr="002865AA">
              <w:rPr>
                <w:rFonts w:ascii="Times New Roman" w:eastAsia="Calibri" w:hAnsi="Times New Roman" w:cs="Times New Roman"/>
                <w:b/>
                <w:lang w:val="sq-AL"/>
              </w:rPr>
              <w:t>Programit</w:t>
            </w:r>
          </w:p>
        </w:tc>
        <w:tc>
          <w:tcPr>
            <w:tcW w:w="4575" w:type="dxa"/>
          </w:tcPr>
          <w:p w14:paraId="1BCBF0BA" w14:textId="77777777" w:rsidR="00DB54F4" w:rsidRPr="002865AA" w:rsidRDefault="00DB54F4"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2865AA">
              <w:rPr>
                <w:rFonts w:ascii="Times New Roman" w:eastAsia="Calibri" w:hAnsi="Times New Roman" w:cs="Times New Roman"/>
                <w:b/>
                <w:lang w:val="sq-AL"/>
              </w:rPr>
              <w:t>Përshkrimi</w:t>
            </w:r>
            <w:r w:rsidRPr="002865AA">
              <w:rPr>
                <w:rFonts w:ascii="Times New Roman" w:eastAsia="Calibri" w:hAnsi="Times New Roman" w:cs="Times New Roman"/>
                <w:b/>
                <w:spacing w:val="-4"/>
                <w:lang w:val="sq-AL"/>
              </w:rPr>
              <w:t xml:space="preserve"> </w:t>
            </w:r>
            <w:r w:rsidRPr="002865AA">
              <w:rPr>
                <w:rFonts w:ascii="Times New Roman" w:eastAsia="Calibri" w:hAnsi="Times New Roman" w:cs="Times New Roman"/>
                <w:b/>
                <w:lang w:val="sq-AL"/>
              </w:rPr>
              <w:t>i</w:t>
            </w:r>
            <w:r w:rsidRPr="002865AA">
              <w:rPr>
                <w:rFonts w:ascii="Times New Roman" w:eastAsia="Calibri" w:hAnsi="Times New Roman" w:cs="Times New Roman"/>
                <w:b/>
                <w:spacing w:val="-4"/>
                <w:lang w:val="sq-AL"/>
              </w:rPr>
              <w:t xml:space="preserve"> </w:t>
            </w:r>
            <w:r w:rsidRPr="002865AA">
              <w:rPr>
                <w:rFonts w:ascii="Times New Roman" w:eastAsia="Calibri" w:hAnsi="Times New Roman" w:cs="Times New Roman"/>
                <w:b/>
                <w:lang w:val="sq-AL"/>
              </w:rPr>
              <w:t>Programit</w:t>
            </w:r>
          </w:p>
        </w:tc>
      </w:tr>
      <w:tr w:rsidR="002865AA" w:rsidRPr="002865AA" w14:paraId="0F2BC0B8" w14:textId="77777777" w:rsidTr="00E13A0C">
        <w:trPr>
          <w:trHeight w:val="1405"/>
        </w:trPr>
        <w:tc>
          <w:tcPr>
            <w:tcW w:w="2326" w:type="dxa"/>
          </w:tcPr>
          <w:p w14:paraId="718EA4CC" w14:textId="77777777" w:rsidR="00DB54F4" w:rsidRPr="002865AA" w:rsidRDefault="00DB54F4" w:rsidP="00E64CFB">
            <w:pPr>
              <w:widowControl w:val="0"/>
              <w:tabs>
                <w:tab w:val="left" w:pos="360"/>
              </w:tabs>
              <w:autoSpaceDE w:val="0"/>
              <w:autoSpaceDN w:val="0"/>
              <w:spacing w:after="0" w:line="273" w:lineRule="exact"/>
              <w:jc w:val="both"/>
              <w:rPr>
                <w:rFonts w:ascii="Times New Roman" w:eastAsia="Calibri" w:hAnsi="Times New Roman" w:cs="Times New Roman"/>
                <w:b/>
                <w:lang w:val="sq-AL"/>
              </w:rPr>
            </w:pPr>
            <w:r w:rsidRPr="002865AA">
              <w:rPr>
                <w:rFonts w:ascii="Times New Roman" w:eastAsia="Calibri" w:hAnsi="Times New Roman" w:cs="Times New Roman"/>
                <w:b/>
                <w:lang w:val="sq-AL"/>
              </w:rPr>
              <w:t>04240</w:t>
            </w:r>
          </w:p>
        </w:tc>
        <w:tc>
          <w:tcPr>
            <w:tcW w:w="2799" w:type="dxa"/>
          </w:tcPr>
          <w:p w14:paraId="0855232B" w14:textId="77777777" w:rsidR="00DB54F4" w:rsidRPr="002865AA" w:rsidRDefault="00DB54F4" w:rsidP="00E64CFB">
            <w:pPr>
              <w:widowControl w:val="0"/>
              <w:tabs>
                <w:tab w:val="left" w:pos="360"/>
              </w:tabs>
              <w:autoSpaceDE w:val="0"/>
              <w:autoSpaceDN w:val="0"/>
              <w:spacing w:after="0" w:line="240" w:lineRule="auto"/>
              <w:ind w:right="267"/>
              <w:jc w:val="both"/>
              <w:rPr>
                <w:rFonts w:ascii="Times New Roman" w:eastAsia="Calibri" w:hAnsi="Times New Roman" w:cs="Times New Roman"/>
                <w:lang w:val="sq-AL"/>
              </w:rPr>
            </w:pPr>
            <w:r w:rsidRPr="002865AA">
              <w:rPr>
                <w:rFonts w:ascii="Times New Roman" w:eastAsia="Calibri" w:hAnsi="Times New Roman" w:cs="Times New Roman"/>
                <w:lang w:val="sq-AL"/>
              </w:rPr>
              <w:t>Menaxhimi i</w:t>
            </w:r>
            <w:r w:rsidRPr="002865AA">
              <w:rPr>
                <w:rFonts w:ascii="Times New Roman" w:eastAsia="Calibri" w:hAnsi="Times New Roman" w:cs="Times New Roman"/>
                <w:spacing w:val="1"/>
                <w:lang w:val="sq-AL"/>
              </w:rPr>
              <w:t xml:space="preserve"> </w:t>
            </w:r>
            <w:r w:rsidRPr="002865AA">
              <w:rPr>
                <w:rFonts w:ascii="Times New Roman" w:eastAsia="Calibri" w:hAnsi="Times New Roman" w:cs="Times New Roman"/>
                <w:lang w:val="sq-AL"/>
              </w:rPr>
              <w:t>infrastrukturës</w:t>
            </w:r>
            <w:r w:rsidRPr="002865AA">
              <w:rPr>
                <w:rFonts w:ascii="Times New Roman" w:eastAsia="Calibri" w:hAnsi="Times New Roman" w:cs="Times New Roman"/>
                <w:spacing w:val="-6"/>
                <w:lang w:val="sq-AL"/>
              </w:rPr>
              <w:t xml:space="preserve"> </w:t>
            </w:r>
            <w:r w:rsidRPr="002865AA">
              <w:rPr>
                <w:rFonts w:ascii="Times New Roman" w:eastAsia="Calibri" w:hAnsi="Times New Roman" w:cs="Times New Roman"/>
                <w:lang w:val="sq-AL"/>
              </w:rPr>
              <w:t xml:space="preserve">së ujitjes </w:t>
            </w:r>
            <w:r w:rsidRPr="002865AA">
              <w:rPr>
                <w:rFonts w:ascii="Times New Roman" w:eastAsia="Calibri" w:hAnsi="Times New Roman" w:cs="Times New Roman"/>
                <w:spacing w:val="-57"/>
                <w:lang w:val="sq-AL"/>
              </w:rPr>
              <w:t xml:space="preserve">      </w:t>
            </w:r>
            <w:r w:rsidRPr="002865AA">
              <w:rPr>
                <w:rFonts w:ascii="Times New Roman" w:eastAsia="Calibri" w:hAnsi="Times New Roman" w:cs="Times New Roman"/>
                <w:lang w:val="sq-AL"/>
              </w:rPr>
              <w:t>dhe</w:t>
            </w:r>
            <w:r w:rsidRPr="002865AA">
              <w:rPr>
                <w:rFonts w:ascii="Times New Roman" w:eastAsia="Calibri" w:hAnsi="Times New Roman" w:cs="Times New Roman"/>
                <w:spacing w:val="-1"/>
                <w:lang w:val="sq-AL"/>
              </w:rPr>
              <w:t xml:space="preserve"> </w:t>
            </w:r>
            <w:r w:rsidRPr="002865AA">
              <w:rPr>
                <w:rFonts w:ascii="Times New Roman" w:eastAsia="Calibri" w:hAnsi="Times New Roman" w:cs="Times New Roman"/>
                <w:lang w:val="sq-AL"/>
              </w:rPr>
              <w:t>kullimit</w:t>
            </w:r>
          </w:p>
        </w:tc>
        <w:tc>
          <w:tcPr>
            <w:tcW w:w="4575" w:type="dxa"/>
          </w:tcPr>
          <w:p w14:paraId="4532E23E" w14:textId="77777777" w:rsidR="00DB54F4" w:rsidRPr="002865AA" w:rsidRDefault="00DB54F4" w:rsidP="00276E62">
            <w:pPr>
              <w:widowControl w:val="0"/>
              <w:numPr>
                <w:ilvl w:val="0"/>
                <w:numId w:val="25"/>
              </w:numPr>
              <w:tabs>
                <w:tab w:val="left" w:pos="360"/>
                <w:tab w:val="left" w:pos="469"/>
                <w:tab w:val="left" w:pos="470"/>
              </w:tabs>
              <w:autoSpaceDE w:val="0"/>
              <w:autoSpaceDN w:val="0"/>
              <w:spacing w:after="0" w:line="240" w:lineRule="auto"/>
              <w:ind w:left="0" w:right="247"/>
              <w:jc w:val="both"/>
              <w:rPr>
                <w:rFonts w:ascii="Times New Roman" w:eastAsia="Calibri" w:hAnsi="Times New Roman" w:cs="Times New Roman"/>
                <w:lang w:val="sq-AL"/>
              </w:rPr>
            </w:pPr>
            <w:r w:rsidRPr="002865AA">
              <w:rPr>
                <w:rFonts w:ascii="Times New Roman" w:eastAsia="Calibri" w:hAnsi="Times New Roman" w:cs="Times New Roman"/>
                <w:lang w:val="sq-AL"/>
              </w:rPr>
              <w:t>Ndërtim ose organizim i sistemeve të</w:t>
            </w:r>
            <w:r w:rsidRPr="002865AA">
              <w:rPr>
                <w:rFonts w:ascii="Times New Roman" w:eastAsia="Calibri" w:hAnsi="Times New Roman" w:cs="Times New Roman"/>
                <w:spacing w:val="1"/>
                <w:lang w:val="sq-AL"/>
              </w:rPr>
              <w:t xml:space="preserve"> </w:t>
            </w:r>
            <w:r w:rsidRPr="002865AA">
              <w:rPr>
                <w:rFonts w:ascii="Times New Roman" w:eastAsia="Calibri" w:hAnsi="Times New Roman" w:cs="Times New Roman"/>
                <w:lang w:val="sq-AL"/>
              </w:rPr>
              <w:t>kontrollit</w:t>
            </w:r>
            <w:r w:rsidRPr="002865AA">
              <w:rPr>
                <w:rFonts w:ascii="Times New Roman" w:eastAsia="Calibri" w:hAnsi="Times New Roman" w:cs="Times New Roman"/>
                <w:spacing w:val="-3"/>
                <w:lang w:val="sq-AL"/>
              </w:rPr>
              <w:t xml:space="preserve"> </w:t>
            </w:r>
            <w:r w:rsidRPr="002865AA">
              <w:rPr>
                <w:rFonts w:ascii="Times New Roman" w:eastAsia="Calibri" w:hAnsi="Times New Roman" w:cs="Times New Roman"/>
                <w:lang w:val="sq-AL"/>
              </w:rPr>
              <w:t>të</w:t>
            </w:r>
            <w:r w:rsidRPr="002865AA">
              <w:rPr>
                <w:rFonts w:ascii="Times New Roman" w:eastAsia="Calibri" w:hAnsi="Times New Roman" w:cs="Times New Roman"/>
                <w:spacing w:val="-3"/>
                <w:lang w:val="sq-AL"/>
              </w:rPr>
              <w:t xml:space="preserve"> </w:t>
            </w:r>
            <w:r w:rsidRPr="002865AA">
              <w:rPr>
                <w:rFonts w:ascii="Times New Roman" w:eastAsia="Calibri" w:hAnsi="Times New Roman" w:cs="Times New Roman"/>
                <w:lang w:val="sq-AL"/>
              </w:rPr>
              <w:t>përmbytjeve, sistemeve</w:t>
            </w:r>
            <w:r w:rsidRPr="002865AA">
              <w:rPr>
                <w:rFonts w:ascii="Times New Roman" w:eastAsia="Calibri" w:hAnsi="Times New Roman" w:cs="Times New Roman"/>
                <w:spacing w:val="-4"/>
                <w:lang w:val="sq-AL"/>
              </w:rPr>
              <w:t xml:space="preserve"> </w:t>
            </w:r>
            <w:r w:rsidRPr="002865AA">
              <w:rPr>
                <w:rFonts w:ascii="Times New Roman" w:eastAsia="Calibri" w:hAnsi="Times New Roman" w:cs="Times New Roman"/>
                <w:lang w:val="sq-AL"/>
              </w:rPr>
              <w:t>të</w:t>
            </w:r>
            <w:r w:rsidRPr="002865AA">
              <w:rPr>
                <w:rFonts w:ascii="Times New Roman" w:eastAsia="Calibri" w:hAnsi="Times New Roman" w:cs="Times New Roman"/>
                <w:spacing w:val="-57"/>
                <w:lang w:val="sq-AL"/>
              </w:rPr>
              <w:t xml:space="preserve"> </w:t>
            </w:r>
            <w:r w:rsidRPr="002865AA">
              <w:rPr>
                <w:rFonts w:ascii="Times New Roman" w:eastAsia="Calibri" w:hAnsi="Times New Roman" w:cs="Times New Roman"/>
                <w:lang w:val="sq-AL"/>
              </w:rPr>
              <w:t>ujitjes dhe kullimit, duke përfshirë</w:t>
            </w:r>
            <w:r w:rsidRPr="002865AA">
              <w:rPr>
                <w:rFonts w:ascii="Times New Roman" w:eastAsia="Calibri" w:hAnsi="Times New Roman" w:cs="Times New Roman"/>
                <w:spacing w:val="1"/>
                <w:lang w:val="sq-AL"/>
              </w:rPr>
              <w:t xml:space="preserve"> </w:t>
            </w:r>
            <w:r w:rsidRPr="002865AA">
              <w:rPr>
                <w:rFonts w:ascii="Times New Roman" w:eastAsia="Calibri" w:hAnsi="Times New Roman" w:cs="Times New Roman"/>
                <w:lang w:val="sq-AL"/>
              </w:rPr>
              <w:t>grante, hua dhe financime për punime</w:t>
            </w:r>
            <w:r w:rsidRPr="002865AA">
              <w:rPr>
                <w:rFonts w:ascii="Times New Roman" w:eastAsia="Calibri" w:hAnsi="Times New Roman" w:cs="Times New Roman"/>
                <w:spacing w:val="-57"/>
                <w:lang w:val="sq-AL"/>
              </w:rPr>
              <w:t xml:space="preserve"> </w:t>
            </w:r>
            <w:r w:rsidRPr="002865AA">
              <w:rPr>
                <w:rFonts w:ascii="Times New Roman" w:eastAsia="Calibri" w:hAnsi="Times New Roman" w:cs="Times New Roman"/>
                <w:lang w:val="sq-AL"/>
              </w:rPr>
              <w:t>të tilla</w:t>
            </w:r>
          </w:p>
          <w:p w14:paraId="4C1E3226" w14:textId="77777777" w:rsidR="00DB54F4" w:rsidRPr="002865AA" w:rsidRDefault="00DB54F4" w:rsidP="00276E62">
            <w:pPr>
              <w:widowControl w:val="0"/>
              <w:numPr>
                <w:ilvl w:val="0"/>
                <w:numId w:val="25"/>
              </w:numPr>
              <w:tabs>
                <w:tab w:val="left" w:pos="360"/>
                <w:tab w:val="left" w:pos="469"/>
                <w:tab w:val="left" w:pos="470"/>
              </w:tabs>
              <w:autoSpaceDE w:val="0"/>
              <w:autoSpaceDN w:val="0"/>
              <w:spacing w:after="0" w:line="240" w:lineRule="auto"/>
              <w:ind w:left="0" w:right="98"/>
              <w:jc w:val="both"/>
              <w:rPr>
                <w:rFonts w:ascii="Times New Roman" w:eastAsia="Calibri" w:hAnsi="Times New Roman" w:cs="Times New Roman"/>
                <w:lang w:val="sq-AL"/>
              </w:rPr>
            </w:pPr>
            <w:r w:rsidRPr="002865AA">
              <w:rPr>
                <w:rFonts w:ascii="Times New Roman" w:eastAsia="Calibri" w:hAnsi="Times New Roman" w:cs="Times New Roman"/>
                <w:lang w:val="sq-AL"/>
              </w:rPr>
              <w:t xml:space="preserve">Administrim, shfrytëzim dhe mirëmbajtje e </w:t>
            </w:r>
            <w:r w:rsidRPr="002865AA">
              <w:rPr>
                <w:rFonts w:ascii="Times New Roman" w:eastAsia="Calibri" w:hAnsi="Times New Roman" w:cs="Times New Roman"/>
                <w:spacing w:val="-52"/>
                <w:lang w:val="sq-AL"/>
              </w:rPr>
              <w:t xml:space="preserve"> </w:t>
            </w:r>
            <w:r w:rsidRPr="002865AA">
              <w:rPr>
                <w:rFonts w:ascii="Times New Roman" w:eastAsia="Calibri" w:hAnsi="Times New Roman" w:cs="Times New Roman"/>
                <w:lang w:val="sq-AL"/>
              </w:rPr>
              <w:t>infrastrukturës</w:t>
            </w:r>
            <w:r w:rsidRPr="002865AA">
              <w:rPr>
                <w:rFonts w:ascii="Times New Roman" w:eastAsia="Calibri" w:hAnsi="Times New Roman" w:cs="Times New Roman"/>
                <w:spacing w:val="39"/>
                <w:lang w:val="sq-AL"/>
              </w:rPr>
              <w:t xml:space="preserve"> </w:t>
            </w:r>
            <w:r w:rsidRPr="002865AA">
              <w:rPr>
                <w:rFonts w:ascii="Times New Roman" w:eastAsia="Calibri" w:hAnsi="Times New Roman" w:cs="Times New Roman"/>
                <w:lang w:val="sq-AL"/>
              </w:rPr>
              <w:t>së</w:t>
            </w:r>
            <w:r w:rsidRPr="002865AA">
              <w:rPr>
                <w:rFonts w:ascii="Times New Roman" w:eastAsia="Calibri" w:hAnsi="Times New Roman" w:cs="Times New Roman"/>
                <w:spacing w:val="41"/>
                <w:lang w:val="sq-AL"/>
              </w:rPr>
              <w:t xml:space="preserve"> </w:t>
            </w:r>
            <w:r w:rsidRPr="002865AA">
              <w:rPr>
                <w:rFonts w:ascii="Times New Roman" w:eastAsia="Calibri" w:hAnsi="Times New Roman" w:cs="Times New Roman"/>
                <w:lang w:val="sq-AL"/>
              </w:rPr>
              <w:t>ujitjes</w:t>
            </w:r>
            <w:r w:rsidRPr="002865AA">
              <w:rPr>
                <w:rFonts w:ascii="Times New Roman" w:eastAsia="Calibri" w:hAnsi="Times New Roman" w:cs="Times New Roman"/>
                <w:spacing w:val="39"/>
                <w:lang w:val="sq-AL"/>
              </w:rPr>
              <w:t xml:space="preserve"> </w:t>
            </w:r>
            <w:r w:rsidRPr="002865AA">
              <w:rPr>
                <w:rFonts w:ascii="Times New Roman" w:eastAsia="Calibri" w:hAnsi="Times New Roman" w:cs="Times New Roman"/>
                <w:lang w:val="sq-AL"/>
              </w:rPr>
              <w:t>dhe</w:t>
            </w:r>
            <w:r w:rsidRPr="002865AA">
              <w:rPr>
                <w:rFonts w:ascii="Times New Roman" w:eastAsia="Calibri" w:hAnsi="Times New Roman" w:cs="Times New Roman"/>
                <w:spacing w:val="40"/>
                <w:lang w:val="sq-AL"/>
              </w:rPr>
              <w:t xml:space="preserve"> </w:t>
            </w:r>
            <w:r w:rsidRPr="002865AA">
              <w:rPr>
                <w:rFonts w:ascii="Times New Roman" w:eastAsia="Calibri" w:hAnsi="Times New Roman" w:cs="Times New Roman"/>
                <w:lang w:val="sq-AL"/>
              </w:rPr>
              <w:t>kullimit</w:t>
            </w:r>
            <w:r w:rsidRPr="002865AA">
              <w:rPr>
                <w:rFonts w:ascii="Times New Roman" w:eastAsia="Calibri" w:hAnsi="Times New Roman" w:cs="Times New Roman"/>
                <w:spacing w:val="42"/>
                <w:lang w:val="sq-AL"/>
              </w:rPr>
              <w:t xml:space="preserve"> </w:t>
            </w:r>
            <w:r w:rsidRPr="002865AA">
              <w:rPr>
                <w:rFonts w:ascii="Times New Roman" w:eastAsia="Calibri" w:hAnsi="Times New Roman" w:cs="Times New Roman"/>
                <w:lang w:val="sq-AL"/>
              </w:rPr>
              <w:t>nën</w:t>
            </w:r>
          </w:p>
          <w:p w14:paraId="3D76BC8A" w14:textId="77777777" w:rsidR="00DB54F4" w:rsidRPr="002865AA" w:rsidRDefault="00DB54F4" w:rsidP="00E64CFB">
            <w:pPr>
              <w:widowControl w:val="0"/>
              <w:tabs>
                <w:tab w:val="left" w:pos="360"/>
              </w:tabs>
              <w:autoSpaceDE w:val="0"/>
              <w:autoSpaceDN w:val="0"/>
              <w:spacing w:after="0" w:line="254" w:lineRule="exact"/>
              <w:jc w:val="both"/>
              <w:rPr>
                <w:rFonts w:ascii="Times New Roman" w:eastAsia="Calibri" w:hAnsi="Times New Roman" w:cs="Times New Roman"/>
                <w:lang w:val="sq-AL"/>
              </w:rPr>
            </w:pPr>
            <w:r w:rsidRPr="002865AA">
              <w:rPr>
                <w:rFonts w:ascii="Times New Roman" w:eastAsia="Calibri" w:hAnsi="Times New Roman" w:cs="Times New Roman"/>
                <w:lang w:val="sq-AL"/>
              </w:rPr>
              <w:t>përgjegjësinë</w:t>
            </w:r>
            <w:r w:rsidRPr="002865AA">
              <w:rPr>
                <w:rFonts w:ascii="Times New Roman" w:eastAsia="Calibri" w:hAnsi="Times New Roman" w:cs="Times New Roman"/>
                <w:spacing w:val="44"/>
                <w:lang w:val="sq-AL"/>
              </w:rPr>
              <w:t xml:space="preserve"> </w:t>
            </w:r>
            <w:r w:rsidRPr="002865AA">
              <w:rPr>
                <w:rFonts w:ascii="Times New Roman" w:eastAsia="Calibri" w:hAnsi="Times New Roman" w:cs="Times New Roman"/>
                <w:lang w:val="sq-AL"/>
              </w:rPr>
              <w:t>e</w:t>
            </w:r>
            <w:r w:rsidRPr="002865AA">
              <w:rPr>
                <w:rFonts w:ascii="Times New Roman" w:eastAsia="Calibri" w:hAnsi="Times New Roman" w:cs="Times New Roman"/>
                <w:spacing w:val="46"/>
                <w:lang w:val="sq-AL"/>
              </w:rPr>
              <w:t xml:space="preserve"> </w:t>
            </w:r>
            <w:r w:rsidRPr="002865AA">
              <w:rPr>
                <w:rFonts w:ascii="Times New Roman" w:eastAsia="Calibri" w:hAnsi="Times New Roman" w:cs="Times New Roman"/>
                <w:lang w:val="sq-AL"/>
              </w:rPr>
              <w:t>njësive</w:t>
            </w:r>
            <w:r w:rsidRPr="002865AA">
              <w:rPr>
                <w:rFonts w:ascii="Times New Roman" w:eastAsia="Calibri" w:hAnsi="Times New Roman" w:cs="Times New Roman"/>
                <w:spacing w:val="46"/>
                <w:lang w:val="sq-AL"/>
              </w:rPr>
              <w:t xml:space="preserve"> </w:t>
            </w:r>
            <w:r w:rsidRPr="002865AA">
              <w:rPr>
                <w:rFonts w:ascii="Times New Roman" w:eastAsia="Calibri" w:hAnsi="Times New Roman" w:cs="Times New Roman"/>
                <w:lang w:val="sq-AL"/>
              </w:rPr>
              <w:t>të</w:t>
            </w:r>
            <w:r w:rsidRPr="002865AA">
              <w:rPr>
                <w:rFonts w:ascii="Times New Roman" w:eastAsia="Calibri" w:hAnsi="Times New Roman" w:cs="Times New Roman"/>
                <w:spacing w:val="46"/>
                <w:lang w:val="sq-AL"/>
              </w:rPr>
              <w:t xml:space="preserve"> </w:t>
            </w:r>
            <w:r w:rsidRPr="002865AA">
              <w:rPr>
                <w:rFonts w:ascii="Times New Roman" w:eastAsia="Calibri" w:hAnsi="Times New Roman" w:cs="Times New Roman"/>
                <w:lang w:val="sq-AL"/>
              </w:rPr>
              <w:t>vetqeverisjes</w:t>
            </w:r>
            <w:r w:rsidRPr="002865AA">
              <w:rPr>
                <w:rFonts w:ascii="Times New Roman" w:eastAsia="Calibri" w:hAnsi="Times New Roman" w:cs="Times New Roman"/>
                <w:spacing w:val="-52"/>
                <w:lang w:val="sq-AL"/>
              </w:rPr>
              <w:t xml:space="preserve"> </w:t>
            </w:r>
            <w:r w:rsidRPr="002865AA">
              <w:rPr>
                <w:rFonts w:ascii="Times New Roman" w:eastAsia="Calibri" w:hAnsi="Times New Roman" w:cs="Times New Roman"/>
                <w:lang w:val="sq-AL"/>
              </w:rPr>
              <w:t>vendore</w:t>
            </w:r>
          </w:p>
        </w:tc>
      </w:tr>
      <w:tr w:rsidR="002865AA" w:rsidRPr="002865AA" w14:paraId="7241635A" w14:textId="77777777" w:rsidTr="00E13A0C">
        <w:trPr>
          <w:trHeight w:val="329"/>
        </w:trPr>
        <w:tc>
          <w:tcPr>
            <w:tcW w:w="5126" w:type="dxa"/>
            <w:gridSpan w:val="2"/>
          </w:tcPr>
          <w:p w14:paraId="1C8D0A5E" w14:textId="77777777" w:rsidR="00DB54F4" w:rsidRPr="002865AA" w:rsidRDefault="00DB54F4" w:rsidP="00E64CFB">
            <w:pPr>
              <w:widowControl w:val="0"/>
              <w:tabs>
                <w:tab w:val="left" w:pos="360"/>
              </w:tabs>
              <w:autoSpaceDE w:val="0"/>
              <w:autoSpaceDN w:val="0"/>
              <w:spacing w:after="0" w:line="240" w:lineRule="auto"/>
              <w:ind w:right="267"/>
              <w:jc w:val="both"/>
              <w:rPr>
                <w:rFonts w:ascii="Times New Roman" w:eastAsia="Calibri" w:hAnsi="Times New Roman" w:cs="Times New Roman"/>
                <w:lang w:val="sq-AL"/>
              </w:rPr>
            </w:pPr>
            <w:r w:rsidRPr="002865AA">
              <w:rPr>
                <w:rFonts w:ascii="Times New Roman" w:eastAsia="Calibri" w:hAnsi="Times New Roman" w:cs="Times New Roman"/>
                <w:lang w:val="sq-AL"/>
              </w:rPr>
              <w:t>Njësia Shpenzuese që menaxhon programin:</w:t>
            </w:r>
          </w:p>
        </w:tc>
        <w:tc>
          <w:tcPr>
            <w:tcW w:w="4575" w:type="dxa"/>
          </w:tcPr>
          <w:p w14:paraId="69D3827A" w14:textId="77777777" w:rsidR="00DB54F4" w:rsidRPr="002865AA" w:rsidRDefault="00DB54F4" w:rsidP="00276E62">
            <w:pPr>
              <w:widowControl w:val="0"/>
              <w:numPr>
                <w:ilvl w:val="0"/>
                <w:numId w:val="25"/>
              </w:numPr>
              <w:tabs>
                <w:tab w:val="left" w:pos="360"/>
                <w:tab w:val="left" w:pos="469"/>
                <w:tab w:val="left" w:pos="470"/>
              </w:tabs>
              <w:autoSpaceDE w:val="0"/>
              <w:autoSpaceDN w:val="0"/>
              <w:spacing w:after="0" w:line="240" w:lineRule="auto"/>
              <w:ind w:left="0" w:right="247"/>
              <w:jc w:val="both"/>
              <w:rPr>
                <w:rFonts w:ascii="Times New Roman" w:eastAsia="Calibri" w:hAnsi="Times New Roman" w:cs="Times New Roman"/>
                <w:lang w:val="sq-AL"/>
              </w:rPr>
            </w:pPr>
            <w:r w:rsidRPr="002865AA">
              <w:rPr>
                <w:rFonts w:ascii="Times New Roman" w:eastAsia="Calibri" w:hAnsi="Times New Roman" w:cs="Times New Roman"/>
                <w:lang w:val="sq-AL"/>
              </w:rPr>
              <w:t>Drejtoria e Bujqësisë</w:t>
            </w:r>
          </w:p>
        </w:tc>
      </w:tr>
    </w:tbl>
    <w:p w14:paraId="59AF03A3" w14:textId="77777777" w:rsidR="001E799F" w:rsidRPr="00085FB8" w:rsidRDefault="001E799F" w:rsidP="00E64CFB">
      <w:pPr>
        <w:tabs>
          <w:tab w:val="left" w:pos="360"/>
        </w:tabs>
        <w:jc w:val="both"/>
        <w:rPr>
          <w:color w:val="FF0000"/>
          <w:lang w:val="sq-AL"/>
        </w:rPr>
      </w:pPr>
    </w:p>
    <w:p w14:paraId="315AD22F" w14:textId="3E10E6D4" w:rsidR="004020D8" w:rsidRPr="00D77797" w:rsidRDefault="00122F1F" w:rsidP="00E64CFB">
      <w:pPr>
        <w:tabs>
          <w:tab w:val="left" w:pos="360"/>
        </w:tabs>
        <w:jc w:val="both"/>
        <w:rPr>
          <w:rFonts w:ascii="Times New Roman" w:hAnsi="Times New Roman" w:cs="Times New Roman"/>
          <w:lang w:val="sq-AL"/>
        </w:rPr>
      </w:pPr>
      <w:r w:rsidRPr="00D77797">
        <w:rPr>
          <w:rFonts w:ascii="Times New Roman" w:hAnsi="Times New Roman" w:cs="Times New Roman"/>
          <w:lang w:val="sq-AL"/>
        </w:rPr>
        <w:t>Tabela e mëposhtme paraqet informacion mbi shpenzimet totale të programit sipas kategorive ekonomike</w:t>
      </w:r>
      <w:r w:rsidR="00115A58" w:rsidRPr="00D77797">
        <w:rPr>
          <w:rFonts w:ascii="Times New Roman" w:hAnsi="Times New Roman" w:cs="Times New Roman"/>
          <w:lang w:val="sq-AL"/>
        </w:rPr>
        <w:t xml:space="preserve"> </w:t>
      </w:r>
      <w:r w:rsidRPr="00D77797">
        <w:rPr>
          <w:rFonts w:ascii="Times New Roman" w:hAnsi="Times New Roman" w:cs="Times New Roman"/>
          <w:lang w:val="sq-AL"/>
        </w:rPr>
        <w:t xml:space="preserve"> për vitin </w:t>
      </w:r>
      <w:r w:rsidR="00115A58" w:rsidRPr="00D77797">
        <w:rPr>
          <w:rFonts w:ascii="Times New Roman" w:hAnsi="Times New Roman" w:cs="Times New Roman"/>
          <w:lang w:val="sq-AL"/>
        </w:rPr>
        <w:t>2022</w:t>
      </w:r>
    </w:p>
    <w:p w14:paraId="3B2FE817" w14:textId="77777777" w:rsidR="00FB43A1" w:rsidRPr="00A77336" w:rsidRDefault="00122F1F" w:rsidP="00121F05">
      <w:pPr>
        <w:pStyle w:val="NormalWeb"/>
      </w:pPr>
      <w:r w:rsidRPr="00A77336">
        <w:t>Shpenzimet e Programit sipas Kategorive ekonomik</w:t>
      </w:r>
      <w:r w:rsidR="00DE3A76" w:rsidRPr="00A77336">
        <w:t>e</w:t>
      </w:r>
      <w:r w:rsidR="00115A58" w:rsidRPr="00A77336">
        <w:t xml:space="preserve">    </w:t>
      </w:r>
      <w:r w:rsidR="00DE3A76" w:rsidRPr="00A77336">
        <w:t xml:space="preserve">             </w:t>
      </w:r>
      <w:r w:rsidR="00115A58" w:rsidRPr="00A77336">
        <w:t xml:space="preserve"> </w:t>
      </w:r>
      <w:r w:rsidR="00DE3A76" w:rsidRPr="00A77336">
        <w:t>n</w:t>
      </w:r>
      <w:r w:rsidR="00C03CAB" w:rsidRPr="00A77336">
        <w:t>ë</w:t>
      </w:r>
      <w:r w:rsidR="00DE3A76" w:rsidRPr="00A77336">
        <w:t xml:space="preserve"> lek</w:t>
      </w:r>
      <w:r w:rsidR="00C03CAB" w:rsidRPr="00A77336">
        <w:t>ë</w:t>
      </w:r>
      <w:r w:rsidR="00115A58" w:rsidRPr="00A77336">
        <w:t xml:space="preserve">    </w:t>
      </w:r>
    </w:p>
    <w:tbl>
      <w:tblPr>
        <w:tblW w:w="10201" w:type="dxa"/>
        <w:tblLook w:val="04A0" w:firstRow="1" w:lastRow="0" w:firstColumn="1" w:lastColumn="0" w:noHBand="0" w:noVBand="1"/>
      </w:tblPr>
      <w:tblGrid>
        <w:gridCol w:w="1022"/>
        <w:gridCol w:w="3642"/>
        <w:gridCol w:w="1759"/>
        <w:gridCol w:w="1445"/>
        <w:gridCol w:w="1294"/>
        <w:gridCol w:w="1039"/>
      </w:tblGrid>
      <w:tr w:rsidR="00BF122E" w:rsidRPr="00BF122E" w14:paraId="629F9B9D" w14:textId="77777777" w:rsidTr="00BF122E">
        <w:trPr>
          <w:trHeight w:val="433"/>
        </w:trPr>
        <w:tc>
          <w:tcPr>
            <w:tcW w:w="1022" w:type="dxa"/>
            <w:tcBorders>
              <w:top w:val="single" w:sz="4" w:space="0" w:color="9BC2E6"/>
              <w:left w:val="single" w:sz="4" w:space="0" w:color="9BC2E6"/>
              <w:bottom w:val="single" w:sz="4" w:space="0" w:color="9BC2E6"/>
              <w:right w:val="nil"/>
            </w:tcBorders>
            <w:shd w:val="clear" w:color="5B9BD5" w:fill="5B9BD5"/>
            <w:noWrap/>
            <w:vAlign w:val="center"/>
            <w:hideMark/>
          </w:tcPr>
          <w:p w14:paraId="50B3E980" w14:textId="77777777" w:rsidR="00BF122E" w:rsidRPr="00BF122E" w:rsidRDefault="00BF122E" w:rsidP="00BF122E">
            <w:pPr>
              <w:spacing w:after="0" w:line="240" w:lineRule="auto"/>
              <w:rPr>
                <w:rFonts w:ascii="Calibri Light" w:eastAsia="Times New Roman" w:hAnsi="Calibri Light" w:cs="Calibri Light"/>
                <w:b/>
                <w:bCs/>
                <w:color w:val="FFFFFF"/>
              </w:rPr>
            </w:pPr>
            <w:r w:rsidRPr="00BF122E">
              <w:rPr>
                <w:rFonts w:ascii="Calibri Light" w:eastAsia="Times New Roman" w:hAnsi="Calibri Light" w:cs="Calibri Light"/>
                <w:b/>
                <w:bCs/>
                <w:color w:val="FFFFFF"/>
              </w:rPr>
              <w:t>Llog</w:t>
            </w:r>
          </w:p>
        </w:tc>
        <w:tc>
          <w:tcPr>
            <w:tcW w:w="3642" w:type="dxa"/>
            <w:tcBorders>
              <w:top w:val="single" w:sz="4" w:space="0" w:color="9BC2E6"/>
              <w:left w:val="nil"/>
              <w:bottom w:val="single" w:sz="4" w:space="0" w:color="9BC2E6"/>
              <w:right w:val="nil"/>
            </w:tcBorders>
            <w:shd w:val="clear" w:color="5B9BD5" w:fill="5B9BD5"/>
            <w:noWrap/>
            <w:vAlign w:val="center"/>
            <w:hideMark/>
          </w:tcPr>
          <w:p w14:paraId="2111A3AD" w14:textId="77777777" w:rsidR="00BF122E" w:rsidRPr="00BF122E" w:rsidRDefault="00BF122E" w:rsidP="00BF122E">
            <w:pPr>
              <w:spacing w:after="0" w:line="240" w:lineRule="auto"/>
              <w:rPr>
                <w:rFonts w:ascii="Calibri Light" w:eastAsia="Times New Roman" w:hAnsi="Calibri Light" w:cs="Calibri Light"/>
                <w:b/>
                <w:bCs/>
                <w:color w:val="FFFFFF"/>
              </w:rPr>
            </w:pPr>
            <w:r w:rsidRPr="00BF122E">
              <w:rPr>
                <w:rFonts w:ascii="Calibri Light" w:eastAsia="Times New Roman" w:hAnsi="Calibri Light" w:cs="Calibri Light"/>
                <w:b/>
                <w:bCs/>
                <w:color w:val="FFFFFF"/>
              </w:rPr>
              <w:t>Pershkrimi</w:t>
            </w:r>
          </w:p>
        </w:tc>
        <w:tc>
          <w:tcPr>
            <w:tcW w:w="1759" w:type="dxa"/>
            <w:tcBorders>
              <w:top w:val="single" w:sz="4" w:space="0" w:color="9BC2E6"/>
              <w:left w:val="nil"/>
              <w:bottom w:val="single" w:sz="4" w:space="0" w:color="9BC2E6"/>
              <w:right w:val="nil"/>
            </w:tcBorders>
            <w:shd w:val="clear" w:color="5B9BD5" w:fill="5B9BD5"/>
            <w:vAlign w:val="center"/>
            <w:hideMark/>
          </w:tcPr>
          <w:p w14:paraId="3CC0E4F6" w14:textId="77777777" w:rsidR="00BF122E" w:rsidRPr="00BF122E" w:rsidRDefault="00BF122E" w:rsidP="00BF122E">
            <w:pPr>
              <w:spacing w:after="0" w:line="240" w:lineRule="auto"/>
              <w:jc w:val="center"/>
              <w:rPr>
                <w:rFonts w:ascii="Calibri Light" w:eastAsia="Times New Roman" w:hAnsi="Calibri Light" w:cs="Calibri Light"/>
                <w:b/>
                <w:bCs/>
                <w:color w:val="FFFFFF"/>
              </w:rPr>
            </w:pPr>
            <w:r w:rsidRPr="00BF122E">
              <w:rPr>
                <w:rFonts w:ascii="Calibri Light" w:eastAsia="Times New Roman" w:hAnsi="Calibri Light" w:cs="Calibri Light"/>
                <w:b/>
                <w:bCs/>
                <w:color w:val="FFFFFF"/>
              </w:rPr>
              <w:t>Plan Buxhet 2022 fillestar</w:t>
            </w:r>
          </w:p>
        </w:tc>
        <w:tc>
          <w:tcPr>
            <w:tcW w:w="1445" w:type="dxa"/>
            <w:tcBorders>
              <w:top w:val="single" w:sz="4" w:space="0" w:color="9BC2E6"/>
              <w:left w:val="nil"/>
              <w:bottom w:val="single" w:sz="4" w:space="0" w:color="9BC2E6"/>
              <w:right w:val="nil"/>
            </w:tcBorders>
            <w:shd w:val="clear" w:color="5B9BD5" w:fill="5B9BD5"/>
            <w:vAlign w:val="center"/>
            <w:hideMark/>
          </w:tcPr>
          <w:p w14:paraId="4F1C8549" w14:textId="77777777" w:rsidR="00BF122E" w:rsidRPr="00BF122E" w:rsidRDefault="00BF122E" w:rsidP="00BF122E">
            <w:pPr>
              <w:spacing w:after="0" w:line="240" w:lineRule="auto"/>
              <w:jc w:val="center"/>
              <w:rPr>
                <w:rFonts w:ascii="Calibri Light" w:eastAsia="Times New Roman" w:hAnsi="Calibri Light" w:cs="Calibri Light"/>
                <w:b/>
                <w:bCs/>
                <w:color w:val="FFFFFF"/>
              </w:rPr>
            </w:pPr>
            <w:r w:rsidRPr="00BF122E">
              <w:rPr>
                <w:rFonts w:ascii="Calibri Light" w:eastAsia="Times New Roman" w:hAnsi="Calibri Light" w:cs="Calibri Light"/>
                <w:b/>
                <w:bCs/>
                <w:color w:val="FFFFFF"/>
              </w:rPr>
              <w:t>Plan Buxhet 2022 i ndryshuar</w:t>
            </w:r>
          </w:p>
        </w:tc>
        <w:tc>
          <w:tcPr>
            <w:tcW w:w="1294" w:type="dxa"/>
            <w:tcBorders>
              <w:top w:val="single" w:sz="4" w:space="0" w:color="9BC2E6"/>
              <w:left w:val="nil"/>
              <w:bottom w:val="single" w:sz="4" w:space="0" w:color="9BC2E6"/>
              <w:right w:val="nil"/>
            </w:tcBorders>
            <w:shd w:val="clear" w:color="5B9BD5" w:fill="5B9BD5"/>
            <w:vAlign w:val="center"/>
            <w:hideMark/>
          </w:tcPr>
          <w:p w14:paraId="14322C25" w14:textId="77777777" w:rsidR="00BF122E" w:rsidRPr="00BF122E" w:rsidRDefault="00BF122E" w:rsidP="00BF122E">
            <w:pPr>
              <w:spacing w:after="0" w:line="240" w:lineRule="auto"/>
              <w:jc w:val="center"/>
              <w:rPr>
                <w:rFonts w:ascii="Calibri Light" w:eastAsia="Times New Roman" w:hAnsi="Calibri Light" w:cs="Calibri Light"/>
                <w:b/>
                <w:bCs/>
                <w:color w:val="FFFFFF"/>
              </w:rPr>
            </w:pPr>
            <w:r w:rsidRPr="00BF122E">
              <w:rPr>
                <w:rFonts w:ascii="Calibri Light" w:eastAsia="Times New Roman" w:hAnsi="Calibri Light" w:cs="Calibri Light"/>
                <w:b/>
                <w:bCs/>
                <w:color w:val="FFFFFF"/>
              </w:rPr>
              <w:t>Fakt 2022</w:t>
            </w:r>
          </w:p>
        </w:tc>
        <w:tc>
          <w:tcPr>
            <w:tcW w:w="1039" w:type="dxa"/>
            <w:tcBorders>
              <w:top w:val="single" w:sz="4" w:space="0" w:color="9BC2E6"/>
              <w:left w:val="nil"/>
              <w:bottom w:val="single" w:sz="4" w:space="0" w:color="9BC2E6"/>
              <w:right w:val="single" w:sz="4" w:space="0" w:color="9BC2E6"/>
            </w:tcBorders>
            <w:shd w:val="clear" w:color="5B9BD5" w:fill="5B9BD5"/>
            <w:vAlign w:val="center"/>
            <w:hideMark/>
          </w:tcPr>
          <w:p w14:paraId="63D44D1F" w14:textId="77777777" w:rsidR="00BF122E" w:rsidRPr="00BF122E" w:rsidRDefault="00BF122E" w:rsidP="00BF122E">
            <w:pPr>
              <w:spacing w:after="0" w:line="240" w:lineRule="auto"/>
              <w:jc w:val="center"/>
              <w:rPr>
                <w:rFonts w:ascii="Calibri Light" w:eastAsia="Times New Roman" w:hAnsi="Calibri Light" w:cs="Calibri Light"/>
                <w:b/>
                <w:bCs/>
                <w:color w:val="FFFFFF"/>
              </w:rPr>
            </w:pPr>
            <w:r w:rsidRPr="00BF122E">
              <w:rPr>
                <w:rFonts w:ascii="Calibri Light" w:eastAsia="Times New Roman" w:hAnsi="Calibri Light" w:cs="Calibri Light"/>
                <w:b/>
                <w:bCs/>
                <w:color w:val="FFFFFF"/>
              </w:rPr>
              <w:t>Realizimi vjetor ne %</w:t>
            </w:r>
          </w:p>
        </w:tc>
      </w:tr>
      <w:tr w:rsidR="00BF122E" w:rsidRPr="00BF122E" w14:paraId="591B3B17" w14:textId="77777777" w:rsidTr="00BF122E">
        <w:trPr>
          <w:trHeight w:val="179"/>
        </w:trPr>
        <w:tc>
          <w:tcPr>
            <w:tcW w:w="1022" w:type="dxa"/>
            <w:tcBorders>
              <w:top w:val="single" w:sz="4" w:space="0" w:color="9BC2E6"/>
              <w:left w:val="single" w:sz="4" w:space="0" w:color="9BC2E6"/>
              <w:bottom w:val="single" w:sz="4" w:space="0" w:color="9BC2E6"/>
              <w:right w:val="nil"/>
            </w:tcBorders>
            <w:shd w:val="clear" w:color="DDEBF7" w:fill="DDEBF7"/>
            <w:noWrap/>
            <w:vAlign w:val="center"/>
            <w:hideMark/>
          </w:tcPr>
          <w:p w14:paraId="2021D1D2" w14:textId="77777777" w:rsidR="00BF122E" w:rsidRPr="00BF122E" w:rsidRDefault="00BF122E" w:rsidP="00BF122E">
            <w:pPr>
              <w:spacing w:after="0" w:line="240" w:lineRule="auto"/>
              <w:jc w:val="center"/>
              <w:rPr>
                <w:rFonts w:ascii="Calibri Light" w:eastAsia="Times New Roman" w:hAnsi="Calibri Light" w:cs="Calibri Light"/>
                <w:color w:val="000000"/>
              </w:rPr>
            </w:pPr>
            <w:r w:rsidRPr="00BF122E">
              <w:rPr>
                <w:rFonts w:ascii="Calibri Light" w:eastAsia="Times New Roman" w:hAnsi="Calibri Light" w:cs="Calibri Light"/>
                <w:color w:val="000000"/>
              </w:rPr>
              <w:t>600-601</w:t>
            </w:r>
          </w:p>
        </w:tc>
        <w:tc>
          <w:tcPr>
            <w:tcW w:w="3642" w:type="dxa"/>
            <w:tcBorders>
              <w:top w:val="single" w:sz="4" w:space="0" w:color="9BC2E6"/>
              <w:left w:val="nil"/>
              <w:bottom w:val="single" w:sz="4" w:space="0" w:color="9BC2E6"/>
              <w:right w:val="nil"/>
            </w:tcBorders>
            <w:shd w:val="clear" w:color="DDEBF7" w:fill="DDEBF7"/>
            <w:noWrap/>
            <w:vAlign w:val="center"/>
            <w:hideMark/>
          </w:tcPr>
          <w:p w14:paraId="4C7B1B76" w14:textId="77777777" w:rsidR="00BF122E" w:rsidRPr="00BF122E" w:rsidRDefault="00BF122E" w:rsidP="00BF122E">
            <w:pPr>
              <w:spacing w:after="0" w:line="240" w:lineRule="auto"/>
              <w:rPr>
                <w:rFonts w:ascii="Calibri Light" w:eastAsia="Times New Roman" w:hAnsi="Calibri Light" w:cs="Calibri Light"/>
                <w:color w:val="000000"/>
              </w:rPr>
            </w:pPr>
            <w:r w:rsidRPr="00BF122E">
              <w:rPr>
                <w:rFonts w:ascii="Calibri Light" w:eastAsia="Times New Roman" w:hAnsi="Calibri Light" w:cs="Calibri Light"/>
                <w:color w:val="000000"/>
              </w:rPr>
              <w:t>Paga &amp; Sigurime</w:t>
            </w:r>
          </w:p>
        </w:tc>
        <w:tc>
          <w:tcPr>
            <w:tcW w:w="1759" w:type="dxa"/>
            <w:tcBorders>
              <w:top w:val="single" w:sz="4" w:space="0" w:color="9BC2E6"/>
              <w:left w:val="nil"/>
              <w:bottom w:val="single" w:sz="4" w:space="0" w:color="9BC2E6"/>
              <w:right w:val="nil"/>
            </w:tcBorders>
            <w:shd w:val="clear" w:color="DDEBF7" w:fill="DDEBF7"/>
            <w:noWrap/>
            <w:vAlign w:val="center"/>
            <w:hideMark/>
          </w:tcPr>
          <w:p w14:paraId="29D96439"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 xml:space="preserve">                    4,617,000 </w:t>
            </w:r>
          </w:p>
        </w:tc>
        <w:tc>
          <w:tcPr>
            <w:tcW w:w="1445" w:type="dxa"/>
            <w:tcBorders>
              <w:top w:val="single" w:sz="4" w:space="0" w:color="9BC2E6"/>
              <w:left w:val="nil"/>
              <w:bottom w:val="single" w:sz="4" w:space="0" w:color="9BC2E6"/>
              <w:right w:val="nil"/>
            </w:tcBorders>
            <w:shd w:val="clear" w:color="DDEBF7" w:fill="DDEBF7"/>
            <w:noWrap/>
            <w:vAlign w:val="center"/>
            <w:hideMark/>
          </w:tcPr>
          <w:p w14:paraId="13E696D5"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 xml:space="preserve">             </w:t>
            </w:r>
            <w:bookmarkStart w:id="109" w:name="_Hlk130148909"/>
            <w:r w:rsidRPr="00BF122E">
              <w:rPr>
                <w:rFonts w:ascii="Calibri Light" w:eastAsia="Times New Roman" w:hAnsi="Calibri Light" w:cs="Calibri Light"/>
                <w:color w:val="000000"/>
              </w:rPr>
              <w:t xml:space="preserve">4,017,000 </w:t>
            </w:r>
            <w:bookmarkEnd w:id="109"/>
          </w:p>
        </w:tc>
        <w:tc>
          <w:tcPr>
            <w:tcW w:w="1294" w:type="dxa"/>
            <w:tcBorders>
              <w:top w:val="single" w:sz="4" w:space="0" w:color="9BC2E6"/>
              <w:left w:val="nil"/>
              <w:bottom w:val="single" w:sz="4" w:space="0" w:color="9BC2E6"/>
              <w:right w:val="nil"/>
            </w:tcBorders>
            <w:shd w:val="clear" w:color="DDEBF7" w:fill="DDEBF7"/>
            <w:noWrap/>
            <w:vAlign w:val="center"/>
            <w:hideMark/>
          </w:tcPr>
          <w:p w14:paraId="10351EBB"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 xml:space="preserve">          </w:t>
            </w:r>
            <w:bookmarkStart w:id="110" w:name="_Hlk130148919"/>
            <w:r w:rsidRPr="00BF122E">
              <w:rPr>
                <w:rFonts w:ascii="Calibri Light" w:eastAsia="Times New Roman" w:hAnsi="Calibri Light" w:cs="Calibri Light"/>
                <w:color w:val="000000"/>
              </w:rPr>
              <w:t xml:space="preserve">3,622,964 </w:t>
            </w:r>
            <w:bookmarkEnd w:id="110"/>
          </w:p>
        </w:tc>
        <w:tc>
          <w:tcPr>
            <w:tcW w:w="1039" w:type="dxa"/>
            <w:tcBorders>
              <w:top w:val="single" w:sz="4" w:space="0" w:color="9BC2E6"/>
              <w:left w:val="nil"/>
              <w:bottom w:val="single" w:sz="4" w:space="0" w:color="9BC2E6"/>
              <w:right w:val="single" w:sz="4" w:space="0" w:color="9BC2E6"/>
            </w:tcBorders>
            <w:shd w:val="clear" w:color="DDEBF7" w:fill="DDEBF7"/>
            <w:noWrap/>
            <w:vAlign w:val="center"/>
            <w:hideMark/>
          </w:tcPr>
          <w:p w14:paraId="60E8ABFF"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90%</w:t>
            </w:r>
          </w:p>
        </w:tc>
      </w:tr>
      <w:tr w:rsidR="00BF122E" w:rsidRPr="00BF122E" w14:paraId="49A17B70" w14:textId="77777777" w:rsidTr="00BF122E">
        <w:trPr>
          <w:trHeight w:val="179"/>
        </w:trPr>
        <w:tc>
          <w:tcPr>
            <w:tcW w:w="1022" w:type="dxa"/>
            <w:tcBorders>
              <w:top w:val="single" w:sz="4" w:space="0" w:color="9BC2E6"/>
              <w:left w:val="single" w:sz="4" w:space="0" w:color="9BC2E6"/>
              <w:bottom w:val="single" w:sz="4" w:space="0" w:color="9BC2E6"/>
              <w:right w:val="nil"/>
            </w:tcBorders>
            <w:shd w:val="clear" w:color="auto" w:fill="auto"/>
            <w:noWrap/>
            <w:vAlign w:val="center"/>
            <w:hideMark/>
          </w:tcPr>
          <w:p w14:paraId="04B6B8F3" w14:textId="77777777" w:rsidR="00BF122E" w:rsidRPr="00BF122E" w:rsidRDefault="00BF122E" w:rsidP="00BF122E">
            <w:pPr>
              <w:spacing w:after="0" w:line="240" w:lineRule="auto"/>
              <w:jc w:val="center"/>
              <w:rPr>
                <w:rFonts w:ascii="Calibri Light" w:eastAsia="Times New Roman" w:hAnsi="Calibri Light" w:cs="Calibri Light"/>
                <w:color w:val="000000"/>
              </w:rPr>
            </w:pPr>
            <w:r w:rsidRPr="00BF122E">
              <w:rPr>
                <w:rFonts w:ascii="Calibri Light" w:eastAsia="Times New Roman" w:hAnsi="Calibri Light" w:cs="Calibri Light"/>
                <w:color w:val="000000"/>
              </w:rPr>
              <w:t>602-609</w:t>
            </w:r>
          </w:p>
        </w:tc>
        <w:tc>
          <w:tcPr>
            <w:tcW w:w="3642" w:type="dxa"/>
            <w:tcBorders>
              <w:top w:val="single" w:sz="4" w:space="0" w:color="9BC2E6"/>
              <w:left w:val="nil"/>
              <w:bottom w:val="single" w:sz="4" w:space="0" w:color="9BC2E6"/>
              <w:right w:val="nil"/>
            </w:tcBorders>
            <w:shd w:val="clear" w:color="auto" w:fill="auto"/>
            <w:noWrap/>
            <w:vAlign w:val="center"/>
            <w:hideMark/>
          </w:tcPr>
          <w:p w14:paraId="70E202B7" w14:textId="77777777" w:rsidR="00BF122E" w:rsidRPr="00BF122E" w:rsidRDefault="00BF122E" w:rsidP="00BF122E">
            <w:pPr>
              <w:spacing w:after="0" w:line="240" w:lineRule="auto"/>
              <w:rPr>
                <w:rFonts w:ascii="Calibri Light" w:eastAsia="Times New Roman" w:hAnsi="Calibri Light" w:cs="Calibri Light"/>
                <w:color w:val="000000"/>
              </w:rPr>
            </w:pPr>
            <w:r w:rsidRPr="00BF122E">
              <w:rPr>
                <w:rFonts w:ascii="Calibri Light" w:eastAsia="Times New Roman" w:hAnsi="Calibri Light" w:cs="Calibri Light"/>
                <w:color w:val="000000"/>
              </w:rPr>
              <w:t>Shpenzime korrente</w:t>
            </w:r>
          </w:p>
        </w:tc>
        <w:tc>
          <w:tcPr>
            <w:tcW w:w="1759" w:type="dxa"/>
            <w:tcBorders>
              <w:top w:val="single" w:sz="4" w:space="0" w:color="9BC2E6"/>
              <w:left w:val="nil"/>
              <w:bottom w:val="single" w:sz="4" w:space="0" w:color="9BC2E6"/>
              <w:right w:val="nil"/>
            </w:tcBorders>
            <w:shd w:val="clear" w:color="auto" w:fill="auto"/>
            <w:noWrap/>
            <w:vAlign w:val="center"/>
            <w:hideMark/>
          </w:tcPr>
          <w:p w14:paraId="298F086A"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 xml:space="preserve">                    9,881,626 </w:t>
            </w:r>
          </w:p>
        </w:tc>
        <w:tc>
          <w:tcPr>
            <w:tcW w:w="1445" w:type="dxa"/>
            <w:tcBorders>
              <w:top w:val="single" w:sz="4" w:space="0" w:color="9BC2E6"/>
              <w:left w:val="nil"/>
              <w:bottom w:val="single" w:sz="4" w:space="0" w:color="9BC2E6"/>
              <w:right w:val="nil"/>
            </w:tcBorders>
            <w:shd w:val="clear" w:color="auto" w:fill="auto"/>
            <w:noWrap/>
            <w:vAlign w:val="center"/>
            <w:hideMark/>
          </w:tcPr>
          <w:p w14:paraId="6F428D91"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 xml:space="preserve">           </w:t>
            </w:r>
            <w:bookmarkStart w:id="111" w:name="_Hlk130148944"/>
            <w:r w:rsidRPr="00BF122E">
              <w:rPr>
                <w:rFonts w:ascii="Calibri Light" w:eastAsia="Times New Roman" w:hAnsi="Calibri Light" w:cs="Calibri Light"/>
                <w:color w:val="000000"/>
              </w:rPr>
              <w:t xml:space="preserve">10,865,792 </w:t>
            </w:r>
            <w:bookmarkEnd w:id="111"/>
          </w:p>
        </w:tc>
        <w:tc>
          <w:tcPr>
            <w:tcW w:w="1294" w:type="dxa"/>
            <w:tcBorders>
              <w:top w:val="single" w:sz="4" w:space="0" w:color="9BC2E6"/>
              <w:left w:val="nil"/>
              <w:bottom w:val="single" w:sz="4" w:space="0" w:color="9BC2E6"/>
              <w:right w:val="nil"/>
            </w:tcBorders>
            <w:shd w:val="clear" w:color="auto" w:fill="auto"/>
            <w:noWrap/>
            <w:vAlign w:val="center"/>
            <w:hideMark/>
          </w:tcPr>
          <w:p w14:paraId="673DE351"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 xml:space="preserve">          </w:t>
            </w:r>
            <w:bookmarkStart w:id="112" w:name="_Hlk130148966"/>
            <w:r w:rsidRPr="00BF122E">
              <w:rPr>
                <w:rFonts w:ascii="Calibri Light" w:eastAsia="Times New Roman" w:hAnsi="Calibri Light" w:cs="Calibri Light"/>
                <w:color w:val="000000"/>
              </w:rPr>
              <w:t xml:space="preserve">7,420,118 </w:t>
            </w:r>
            <w:bookmarkEnd w:id="112"/>
          </w:p>
        </w:tc>
        <w:tc>
          <w:tcPr>
            <w:tcW w:w="1039" w:type="dxa"/>
            <w:tcBorders>
              <w:top w:val="single" w:sz="4" w:space="0" w:color="9BC2E6"/>
              <w:left w:val="nil"/>
              <w:bottom w:val="single" w:sz="4" w:space="0" w:color="9BC2E6"/>
              <w:right w:val="single" w:sz="4" w:space="0" w:color="9BC2E6"/>
            </w:tcBorders>
            <w:shd w:val="clear" w:color="auto" w:fill="auto"/>
            <w:noWrap/>
            <w:vAlign w:val="center"/>
            <w:hideMark/>
          </w:tcPr>
          <w:p w14:paraId="4C468D24"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68%</w:t>
            </w:r>
          </w:p>
        </w:tc>
      </w:tr>
      <w:tr w:rsidR="00BF122E" w:rsidRPr="00BF122E" w14:paraId="18914812" w14:textId="77777777" w:rsidTr="00BF122E">
        <w:trPr>
          <w:trHeight w:val="179"/>
        </w:trPr>
        <w:tc>
          <w:tcPr>
            <w:tcW w:w="1022" w:type="dxa"/>
            <w:tcBorders>
              <w:top w:val="single" w:sz="4" w:space="0" w:color="9BC2E6"/>
              <w:left w:val="single" w:sz="4" w:space="0" w:color="9BC2E6"/>
              <w:bottom w:val="single" w:sz="4" w:space="0" w:color="9BC2E6"/>
              <w:right w:val="nil"/>
            </w:tcBorders>
            <w:shd w:val="clear" w:color="DDEBF7" w:fill="DDEBF7"/>
            <w:noWrap/>
            <w:vAlign w:val="center"/>
            <w:hideMark/>
          </w:tcPr>
          <w:p w14:paraId="53095DF7" w14:textId="77777777" w:rsidR="00BF122E" w:rsidRPr="00BF122E" w:rsidRDefault="00BF122E" w:rsidP="00BF122E">
            <w:pPr>
              <w:spacing w:after="0" w:line="240" w:lineRule="auto"/>
              <w:jc w:val="center"/>
              <w:rPr>
                <w:rFonts w:ascii="Calibri Light" w:eastAsia="Times New Roman" w:hAnsi="Calibri Light" w:cs="Calibri Light"/>
                <w:color w:val="000000"/>
              </w:rPr>
            </w:pPr>
            <w:r w:rsidRPr="00BF122E">
              <w:rPr>
                <w:rFonts w:ascii="Calibri Light" w:eastAsia="Times New Roman" w:hAnsi="Calibri Light" w:cs="Calibri Light"/>
                <w:color w:val="000000"/>
              </w:rPr>
              <w:t>230-231</w:t>
            </w:r>
          </w:p>
        </w:tc>
        <w:tc>
          <w:tcPr>
            <w:tcW w:w="3642" w:type="dxa"/>
            <w:tcBorders>
              <w:top w:val="single" w:sz="4" w:space="0" w:color="9BC2E6"/>
              <w:left w:val="nil"/>
              <w:bottom w:val="single" w:sz="4" w:space="0" w:color="9BC2E6"/>
              <w:right w:val="nil"/>
            </w:tcBorders>
            <w:shd w:val="clear" w:color="DDEBF7" w:fill="DDEBF7"/>
            <w:noWrap/>
            <w:vAlign w:val="center"/>
            <w:hideMark/>
          </w:tcPr>
          <w:p w14:paraId="2966A440" w14:textId="77777777" w:rsidR="00BF122E" w:rsidRPr="00BF122E" w:rsidRDefault="00BF122E" w:rsidP="00BF122E">
            <w:pPr>
              <w:spacing w:after="0" w:line="240" w:lineRule="auto"/>
              <w:rPr>
                <w:rFonts w:ascii="Calibri Light" w:eastAsia="Times New Roman" w:hAnsi="Calibri Light" w:cs="Calibri Light"/>
                <w:color w:val="000000"/>
              </w:rPr>
            </w:pPr>
            <w:r w:rsidRPr="00BF122E">
              <w:rPr>
                <w:rFonts w:ascii="Calibri Light" w:eastAsia="Times New Roman" w:hAnsi="Calibri Light" w:cs="Calibri Light"/>
                <w:color w:val="000000"/>
              </w:rPr>
              <w:t>Shpenzime kapitale</w:t>
            </w:r>
          </w:p>
        </w:tc>
        <w:tc>
          <w:tcPr>
            <w:tcW w:w="1759" w:type="dxa"/>
            <w:tcBorders>
              <w:top w:val="single" w:sz="4" w:space="0" w:color="9BC2E6"/>
              <w:left w:val="nil"/>
              <w:bottom w:val="single" w:sz="4" w:space="0" w:color="9BC2E6"/>
              <w:right w:val="nil"/>
            </w:tcBorders>
            <w:shd w:val="clear" w:color="DDEBF7" w:fill="DDEBF7"/>
            <w:noWrap/>
            <w:vAlign w:val="center"/>
            <w:hideMark/>
          </w:tcPr>
          <w:p w14:paraId="61B7E4B8"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 xml:space="preserve">                    1,200,000 </w:t>
            </w:r>
          </w:p>
        </w:tc>
        <w:tc>
          <w:tcPr>
            <w:tcW w:w="1445" w:type="dxa"/>
            <w:tcBorders>
              <w:top w:val="single" w:sz="4" w:space="0" w:color="9BC2E6"/>
              <w:left w:val="nil"/>
              <w:bottom w:val="single" w:sz="4" w:space="0" w:color="9BC2E6"/>
              <w:right w:val="nil"/>
            </w:tcBorders>
            <w:shd w:val="clear" w:color="DDEBF7" w:fill="DDEBF7"/>
            <w:noWrap/>
            <w:vAlign w:val="center"/>
            <w:hideMark/>
          </w:tcPr>
          <w:p w14:paraId="66CE4CE5"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 xml:space="preserve">             5,200,000 </w:t>
            </w:r>
          </w:p>
        </w:tc>
        <w:tc>
          <w:tcPr>
            <w:tcW w:w="1294" w:type="dxa"/>
            <w:tcBorders>
              <w:top w:val="single" w:sz="4" w:space="0" w:color="9BC2E6"/>
              <w:left w:val="nil"/>
              <w:bottom w:val="single" w:sz="4" w:space="0" w:color="9BC2E6"/>
              <w:right w:val="nil"/>
            </w:tcBorders>
            <w:shd w:val="clear" w:color="DDEBF7" w:fill="DDEBF7"/>
            <w:noWrap/>
            <w:vAlign w:val="center"/>
            <w:hideMark/>
          </w:tcPr>
          <w:p w14:paraId="1368D62B"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 xml:space="preserve">          </w:t>
            </w:r>
            <w:bookmarkStart w:id="113" w:name="_Hlk130149029"/>
            <w:r w:rsidRPr="00BF122E">
              <w:rPr>
                <w:rFonts w:ascii="Calibri Light" w:eastAsia="Times New Roman" w:hAnsi="Calibri Light" w:cs="Calibri Light"/>
                <w:color w:val="000000"/>
              </w:rPr>
              <w:t xml:space="preserve">3,035,880 </w:t>
            </w:r>
            <w:bookmarkEnd w:id="113"/>
          </w:p>
        </w:tc>
        <w:tc>
          <w:tcPr>
            <w:tcW w:w="1039" w:type="dxa"/>
            <w:tcBorders>
              <w:top w:val="single" w:sz="4" w:space="0" w:color="9BC2E6"/>
              <w:left w:val="nil"/>
              <w:bottom w:val="single" w:sz="4" w:space="0" w:color="9BC2E6"/>
              <w:right w:val="single" w:sz="4" w:space="0" w:color="9BC2E6"/>
            </w:tcBorders>
            <w:shd w:val="clear" w:color="DDEBF7" w:fill="DDEBF7"/>
            <w:noWrap/>
            <w:vAlign w:val="center"/>
            <w:hideMark/>
          </w:tcPr>
          <w:p w14:paraId="37ECF575" w14:textId="77777777" w:rsidR="00BF122E" w:rsidRPr="00BF122E" w:rsidRDefault="00BF122E" w:rsidP="00BF122E">
            <w:pPr>
              <w:spacing w:after="0" w:line="240" w:lineRule="auto"/>
              <w:jc w:val="right"/>
              <w:rPr>
                <w:rFonts w:ascii="Calibri Light" w:eastAsia="Times New Roman" w:hAnsi="Calibri Light" w:cs="Calibri Light"/>
                <w:color w:val="000000"/>
              </w:rPr>
            </w:pPr>
            <w:r w:rsidRPr="00BF122E">
              <w:rPr>
                <w:rFonts w:ascii="Calibri Light" w:eastAsia="Times New Roman" w:hAnsi="Calibri Light" w:cs="Calibri Light"/>
                <w:color w:val="000000"/>
              </w:rPr>
              <w:t>58%</w:t>
            </w:r>
          </w:p>
        </w:tc>
      </w:tr>
      <w:tr w:rsidR="00BF122E" w:rsidRPr="00BF122E" w14:paraId="2D50E4E3" w14:textId="77777777" w:rsidTr="00BF122E">
        <w:trPr>
          <w:trHeight w:val="179"/>
        </w:trPr>
        <w:tc>
          <w:tcPr>
            <w:tcW w:w="1022" w:type="dxa"/>
            <w:tcBorders>
              <w:top w:val="single" w:sz="4" w:space="0" w:color="9BC2E6"/>
              <w:left w:val="single" w:sz="4" w:space="0" w:color="9BC2E6"/>
              <w:bottom w:val="single" w:sz="4" w:space="0" w:color="9BC2E6"/>
              <w:right w:val="nil"/>
            </w:tcBorders>
            <w:shd w:val="clear" w:color="auto" w:fill="auto"/>
            <w:noWrap/>
            <w:vAlign w:val="center"/>
            <w:hideMark/>
          </w:tcPr>
          <w:p w14:paraId="1886A7B8" w14:textId="77777777" w:rsidR="00BF122E" w:rsidRPr="00BF122E" w:rsidRDefault="00BF122E" w:rsidP="00BF122E">
            <w:pPr>
              <w:spacing w:after="0" w:line="240" w:lineRule="auto"/>
              <w:rPr>
                <w:rFonts w:ascii="Calibri Light" w:eastAsia="Times New Roman" w:hAnsi="Calibri Light" w:cs="Calibri Light"/>
                <w:b/>
                <w:bCs/>
                <w:color w:val="000000"/>
              </w:rPr>
            </w:pPr>
            <w:r w:rsidRPr="00BF122E">
              <w:rPr>
                <w:rFonts w:ascii="Calibri Light" w:eastAsia="Times New Roman" w:hAnsi="Calibri Light" w:cs="Calibri Light"/>
                <w:b/>
                <w:bCs/>
                <w:color w:val="000000"/>
              </w:rPr>
              <w:t>4240</w:t>
            </w:r>
          </w:p>
        </w:tc>
        <w:tc>
          <w:tcPr>
            <w:tcW w:w="3642" w:type="dxa"/>
            <w:tcBorders>
              <w:top w:val="single" w:sz="4" w:space="0" w:color="9BC2E6"/>
              <w:left w:val="nil"/>
              <w:bottom w:val="single" w:sz="4" w:space="0" w:color="9BC2E6"/>
              <w:right w:val="nil"/>
            </w:tcBorders>
            <w:shd w:val="clear" w:color="auto" w:fill="auto"/>
            <w:noWrap/>
            <w:vAlign w:val="center"/>
            <w:hideMark/>
          </w:tcPr>
          <w:p w14:paraId="00DCF4C5" w14:textId="77777777" w:rsidR="00BF122E" w:rsidRPr="00BF122E" w:rsidRDefault="00BF122E" w:rsidP="00BF122E">
            <w:pPr>
              <w:spacing w:after="0" w:line="240" w:lineRule="auto"/>
              <w:rPr>
                <w:rFonts w:ascii="Calibri Light" w:eastAsia="Times New Roman" w:hAnsi="Calibri Light" w:cs="Calibri Light"/>
                <w:b/>
                <w:bCs/>
                <w:color w:val="000000"/>
                <w:sz w:val="20"/>
                <w:szCs w:val="20"/>
              </w:rPr>
            </w:pPr>
            <w:r w:rsidRPr="00BF122E">
              <w:rPr>
                <w:rFonts w:ascii="Calibri Light" w:eastAsia="Times New Roman" w:hAnsi="Calibri Light" w:cs="Calibri Light"/>
                <w:b/>
                <w:bCs/>
                <w:color w:val="000000"/>
                <w:sz w:val="20"/>
                <w:szCs w:val="20"/>
              </w:rPr>
              <w:t>Menaxhimi i Infrastrukturës së ujitjes dhe kullimit</w:t>
            </w:r>
          </w:p>
        </w:tc>
        <w:tc>
          <w:tcPr>
            <w:tcW w:w="1759" w:type="dxa"/>
            <w:tcBorders>
              <w:top w:val="single" w:sz="4" w:space="0" w:color="9BC2E6"/>
              <w:left w:val="nil"/>
              <w:bottom w:val="single" w:sz="4" w:space="0" w:color="9BC2E6"/>
              <w:right w:val="nil"/>
            </w:tcBorders>
            <w:shd w:val="clear" w:color="auto" w:fill="auto"/>
            <w:noWrap/>
            <w:vAlign w:val="center"/>
            <w:hideMark/>
          </w:tcPr>
          <w:p w14:paraId="37A6E283" w14:textId="77777777" w:rsidR="00BF122E" w:rsidRPr="00BF122E" w:rsidRDefault="00BF122E" w:rsidP="00BF122E">
            <w:pPr>
              <w:spacing w:after="0" w:line="240" w:lineRule="auto"/>
              <w:jc w:val="right"/>
              <w:rPr>
                <w:rFonts w:ascii="Calibri Light" w:eastAsia="Times New Roman" w:hAnsi="Calibri Light" w:cs="Calibri Light"/>
                <w:b/>
                <w:bCs/>
                <w:color w:val="000000"/>
              </w:rPr>
            </w:pPr>
            <w:r w:rsidRPr="00BF122E">
              <w:rPr>
                <w:rFonts w:ascii="Calibri Light" w:eastAsia="Times New Roman" w:hAnsi="Calibri Light" w:cs="Calibri Light"/>
                <w:b/>
                <w:bCs/>
                <w:color w:val="000000"/>
              </w:rPr>
              <w:t xml:space="preserve">             15,698,626 </w:t>
            </w:r>
          </w:p>
        </w:tc>
        <w:tc>
          <w:tcPr>
            <w:tcW w:w="1445" w:type="dxa"/>
            <w:tcBorders>
              <w:top w:val="single" w:sz="4" w:space="0" w:color="9BC2E6"/>
              <w:left w:val="nil"/>
              <w:bottom w:val="single" w:sz="4" w:space="0" w:color="9BC2E6"/>
              <w:right w:val="nil"/>
            </w:tcBorders>
            <w:shd w:val="clear" w:color="auto" w:fill="auto"/>
            <w:noWrap/>
            <w:vAlign w:val="center"/>
            <w:hideMark/>
          </w:tcPr>
          <w:p w14:paraId="184C973B" w14:textId="77777777" w:rsidR="00BF122E" w:rsidRPr="00BF122E" w:rsidRDefault="00BF122E" w:rsidP="00BF122E">
            <w:pPr>
              <w:spacing w:after="0" w:line="240" w:lineRule="auto"/>
              <w:jc w:val="right"/>
              <w:rPr>
                <w:rFonts w:ascii="Calibri Light" w:eastAsia="Times New Roman" w:hAnsi="Calibri Light" w:cs="Calibri Light"/>
                <w:b/>
                <w:bCs/>
                <w:color w:val="000000"/>
              </w:rPr>
            </w:pPr>
            <w:r w:rsidRPr="00BF122E">
              <w:rPr>
                <w:rFonts w:ascii="Calibri Light" w:eastAsia="Times New Roman" w:hAnsi="Calibri Light" w:cs="Calibri Light"/>
                <w:b/>
                <w:bCs/>
                <w:color w:val="000000"/>
              </w:rPr>
              <w:t xml:space="preserve">       20,082,792 </w:t>
            </w:r>
          </w:p>
        </w:tc>
        <w:tc>
          <w:tcPr>
            <w:tcW w:w="1294" w:type="dxa"/>
            <w:tcBorders>
              <w:top w:val="single" w:sz="4" w:space="0" w:color="9BC2E6"/>
              <w:left w:val="nil"/>
              <w:bottom w:val="single" w:sz="4" w:space="0" w:color="9BC2E6"/>
              <w:right w:val="nil"/>
            </w:tcBorders>
            <w:shd w:val="clear" w:color="auto" w:fill="auto"/>
            <w:noWrap/>
            <w:vAlign w:val="center"/>
            <w:hideMark/>
          </w:tcPr>
          <w:p w14:paraId="4D5276FE" w14:textId="77777777" w:rsidR="00BF122E" w:rsidRPr="00BF122E" w:rsidRDefault="00BF122E" w:rsidP="00BF122E">
            <w:pPr>
              <w:spacing w:after="0" w:line="240" w:lineRule="auto"/>
              <w:jc w:val="right"/>
              <w:rPr>
                <w:rFonts w:ascii="Calibri Light" w:eastAsia="Times New Roman" w:hAnsi="Calibri Light" w:cs="Calibri Light"/>
                <w:b/>
                <w:bCs/>
                <w:color w:val="000000"/>
              </w:rPr>
            </w:pPr>
            <w:r w:rsidRPr="00BF122E">
              <w:rPr>
                <w:rFonts w:ascii="Calibri Light" w:eastAsia="Times New Roman" w:hAnsi="Calibri Light" w:cs="Calibri Light"/>
                <w:b/>
                <w:bCs/>
                <w:color w:val="000000"/>
              </w:rPr>
              <w:t xml:space="preserve">     </w:t>
            </w:r>
            <w:bookmarkStart w:id="114" w:name="_Hlk130148879"/>
            <w:r w:rsidRPr="00BF122E">
              <w:rPr>
                <w:rFonts w:ascii="Calibri Light" w:eastAsia="Times New Roman" w:hAnsi="Calibri Light" w:cs="Calibri Light"/>
                <w:b/>
                <w:bCs/>
                <w:color w:val="000000"/>
              </w:rPr>
              <w:t xml:space="preserve">14,078,962 </w:t>
            </w:r>
            <w:bookmarkEnd w:id="114"/>
          </w:p>
        </w:tc>
        <w:tc>
          <w:tcPr>
            <w:tcW w:w="1039" w:type="dxa"/>
            <w:tcBorders>
              <w:top w:val="single" w:sz="4" w:space="0" w:color="9BC2E6"/>
              <w:left w:val="nil"/>
              <w:bottom w:val="single" w:sz="4" w:space="0" w:color="9BC2E6"/>
              <w:right w:val="single" w:sz="4" w:space="0" w:color="9BC2E6"/>
            </w:tcBorders>
            <w:shd w:val="clear" w:color="auto" w:fill="auto"/>
            <w:noWrap/>
            <w:vAlign w:val="center"/>
            <w:hideMark/>
          </w:tcPr>
          <w:p w14:paraId="6FABCFD4" w14:textId="77777777" w:rsidR="00BF122E" w:rsidRPr="00BF122E" w:rsidRDefault="00BF122E" w:rsidP="00BF122E">
            <w:pPr>
              <w:spacing w:after="0" w:line="240" w:lineRule="auto"/>
              <w:jc w:val="right"/>
              <w:rPr>
                <w:rFonts w:ascii="Calibri Light" w:eastAsia="Times New Roman" w:hAnsi="Calibri Light" w:cs="Calibri Light"/>
                <w:b/>
                <w:bCs/>
                <w:color w:val="000000"/>
              </w:rPr>
            </w:pPr>
            <w:r w:rsidRPr="00BF122E">
              <w:rPr>
                <w:rFonts w:ascii="Calibri Light" w:eastAsia="Times New Roman" w:hAnsi="Calibri Light" w:cs="Calibri Light"/>
                <w:b/>
                <w:bCs/>
                <w:color w:val="000000"/>
              </w:rPr>
              <w:t>70%</w:t>
            </w:r>
          </w:p>
        </w:tc>
      </w:tr>
    </w:tbl>
    <w:p w14:paraId="575B1065" w14:textId="1F65D433" w:rsidR="000017AF" w:rsidRPr="00DC29DD" w:rsidRDefault="00686774" w:rsidP="00DC29DD">
      <w:pPr>
        <w:pStyle w:val="NormalWeb"/>
      </w:pPr>
      <w:bookmarkStart w:id="115" w:name="_Toc130329523"/>
      <w:r w:rsidRPr="00A77336">
        <w:rPr>
          <w:rFonts w:eastAsia="Times New Roman"/>
          <w:noProof/>
          <w:sz w:val="22"/>
          <w:szCs w:val="22"/>
          <w:lang w:val="en-AU"/>
        </w:rPr>
        <w:lastRenderedPageBreak/>
        <w:t>B</w:t>
      </w:r>
      <w:r w:rsidR="000017AF" w:rsidRPr="00A77336">
        <w:rPr>
          <w:rFonts w:eastAsia="Times New Roman"/>
          <w:noProof/>
          <w:sz w:val="22"/>
          <w:szCs w:val="22"/>
          <w:lang w:val="en-AU"/>
        </w:rPr>
        <w:t>uxheti vjetor i programit “</w:t>
      </w:r>
      <w:r w:rsidR="008F38B2" w:rsidRPr="00A77336">
        <w:rPr>
          <w:rFonts w:eastAsia="Times New Roman"/>
          <w:noProof/>
          <w:sz w:val="22"/>
          <w:szCs w:val="22"/>
          <w:lang w:val="en-AU"/>
        </w:rPr>
        <w:t>Menaxhimi i Infrastrukturës së ujitjes dhe kullimit</w:t>
      </w:r>
      <w:r w:rsidR="000017AF" w:rsidRPr="00A77336">
        <w:rPr>
          <w:rFonts w:eastAsia="Times New Roman"/>
          <w:noProof/>
          <w:sz w:val="22"/>
          <w:szCs w:val="22"/>
          <w:lang w:val="en-AU"/>
        </w:rPr>
        <w:t xml:space="preserve">” </w:t>
      </w:r>
      <w:r w:rsidR="00C03CAB" w:rsidRPr="00A77336">
        <w:rPr>
          <w:rFonts w:eastAsia="Times New Roman"/>
          <w:noProof/>
          <w:sz w:val="22"/>
          <w:szCs w:val="22"/>
          <w:lang w:val="en-AU"/>
        </w:rPr>
        <w:t>ë</w:t>
      </w:r>
      <w:r w:rsidR="000017AF" w:rsidRPr="00A77336">
        <w:rPr>
          <w:rFonts w:eastAsia="Times New Roman"/>
          <w:noProof/>
          <w:sz w:val="22"/>
          <w:szCs w:val="22"/>
          <w:lang w:val="en-AU"/>
        </w:rPr>
        <w:t>sht</w:t>
      </w:r>
      <w:r w:rsidR="00C03CAB" w:rsidRPr="00A77336">
        <w:rPr>
          <w:rFonts w:eastAsia="Times New Roman"/>
          <w:noProof/>
          <w:sz w:val="22"/>
          <w:szCs w:val="22"/>
          <w:lang w:val="en-AU"/>
        </w:rPr>
        <w:t>ë</w:t>
      </w:r>
      <w:r w:rsidR="000017AF" w:rsidRPr="00A77336">
        <w:rPr>
          <w:rFonts w:eastAsia="Times New Roman"/>
          <w:noProof/>
          <w:sz w:val="22"/>
          <w:szCs w:val="22"/>
          <w:lang w:val="en-AU"/>
        </w:rPr>
        <w:t xml:space="preserve"> </w:t>
      </w:r>
      <w:r w:rsidR="008F38B2" w:rsidRPr="00A77336">
        <w:rPr>
          <w:rFonts w:eastAsia="Times New Roman"/>
          <w:noProof/>
          <w:sz w:val="22"/>
          <w:szCs w:val="22"/>
          <w:lang w:val="en-AU"/>
        </w:rPr>
        <w:t>20,08</w:t>
      </w:r>
      <w:r w:rsidRPr="00A77336">
        <w:rPr>
          <w:rFonts w:eastAsia="Times New Roman"/>
          <w:noProof/>
          <w:sz w:val="22"/>
          <w:szCs w:val="22"/>
          <w:lang w:val="en-AU"/>
        </w:rPr>
        <w:t>2,792</w:t>
      </w:r>
      <w:r w:rsidR="000017AF" w:rsidRPr="00A77336">
        <w:rPr>
          <w:rFonts w:eastAsia="Times New Roman"/>
          <w:noProof/>
          <w:sz w:val="22"/>
          <w:szCs w:val="22"/>
          <w:lang w:val="en-AU"/>
        </w:rPr>
        <w:t xml:space="preserve"> lek</w:t>
      </w:r>
      <w:r w:rsidR="00C03CAB" w:rsidRPr="00A77336">
        <w:rPr>
          <w:rFonts w:eastAsia="Times New Roman"/>
          <w:noProof/>
          <w:sz w:val="22"/>
          <w:szCs w:val="22"/>
          <w:lang w:val="en-AU"/>
        </w:rPr>
        <w:t>ë</w:t>
      </w:r>
      <w:r w:rsidR="000017AF" w:rsidRPr="00A77336">
        <w:rPr>
          <w:rFonts w:eastAsia="Times New Roman"/>
          <w:noProof/>
          <w:sz w:val="22"/>
          <w:szCs w:val="22"/>
          <w:lang w:val="en-AU"/>
        </w:rPr>
        <w:t xml:space="preserve"> dhe </w:t>
      </w:r>
      <w:r w:rsidR="00E7085E">
        <w:rPr>
          <w:rFonts w:eastAsia="Times New Roman"/>
          <w:noProof/>
          <w:sz w:val="22"/>
          <w:szCs w:val="22"/>
          <w:lang w:val="en-AU"/>
        </w:rPr>
        <w:t>ë</w:t>
      </w:r>
      <w:r w:rsidR="00A77336" w:rsidRPr="00A77336">
        <w:rPr>
          <w:rFonts w:eastAsia="Times New Roman"/>
          <w:noProof/>
          <w:sz w:val="22"/>
          <w:szCs w:val="22"/>
          <w:lang w:val="en-AU"/>
        </w:rPr>
        <w:t>sht</w:t>
      </w:r>
      <w:r w:rsidR="00C03CAB" w:rsidRPr="00A77336">
        <w:rPr>
          <w:rFonts w:eastAsia="Times New Roman"/>
          <w:noProof/>
          <w:sz w:val="22"/>
          <w:szCs w:val="22"/>
          <w:lang w:val="en-AU"/>
        </w:rPr>
        <w:t>ë</w:t>
      </w:r>
      <w:r w:rsidR="000017AF" w:rsidRPr="00A77336">
        <w:rPr>
          <w:rFonts w:eastAsia="Times New Roman"/>
          <w:noProof/>
          <w:sz w:val="22"/>
          <w:szCs w:val="22"/>
          <w:lang w:val="en-AU"/>
        </w:rPr>
        <w:t xml:space="preserve"> </w:t>
      </w:r>
      <w:r w:rsidR="00A77336" w:rsidRPr="00A77336">
        <w:rPr>
          <w:rFonts w:eastAsia="Times New Roman"/>
          <w:noProof/>
          <w:sz w:val="22"/>
          <w:szCs w:val="22"/>
          <w:lang w:val="en-AU"/>
        </w:rPr>
        <w:t>realizu</w:t>
      </w:r>
      <w:r w:rsidR="000017AF" w:rsidRPr="00A77336">
        <w:rPr>
          <w:rFonts w:eastAsia="Times New Roman"/>
          <w:noProof/>
          <w:sz w:val="22"/>
          <w:szCs w:val="22"/>
          <w:lang w:val="en-AU"/>
        </w:rPr>
        <w:t>ar n</w:t>
      </w:r>
      <w:r w:rsidR="00C03CAB" w:rsidRPr="00A77336">
        <w:rPr>
          <w:rFonts w:eastAsia="Times New Roman"/>
          <w:noProof/>
          <w:sz w:val="22"/>
          <w:szCs w:val="22"/>
          <w:lang w:val="en-AU"/>
        </w:rPr>
        <w:t>ë</w:t>
      </w:r>
      <w:r w:rsidR="000017AF" w:rsidRPr="00A77336">
        <w:rPr>
          <w:rFonts w:eastAsia="Times New Roman"/>
          <w:noProof/>
          <w:sz w:val="22"/>
          <w:szCs w:val="22"/>
          <w:lang w:val="en-AU"/>
        </w:rPr>
        <w:t xml:space="preserve"> fakt </w:t>
      </w:r>
      <w:r w:rsidR="00A77336" w:rsidRPr="00A77336">
        <w:rPr>
          <w:rFonts w:eastAsia="Times New Roman"/>
          <w:noProof/>
          <w:sz w:val="22"/>
          <w:szCs w:val="22"/>
          <w:lang w:val="en-AU"/>
        </w:rPr>
        <w:t xml:space="preserve">14,078,962 </w:t>
      </w:r>
      <w:r w:rsidR="000017AF" w:rsidRPr="00A77336">
        <w:rPr>
          <w:rFonts w:eastAsia="Times New Roman"/>
          <w:noProof/>
          <w:sz w:val="22"/>
          <w:szCs w:val="22"/>
          <w:lang w:val="en-AU"/>
        </w:rPr>
        <w:t>lek</w:t>
      </w:r>
      <w:r w:rsidR="00C03CAB" w:rsidRPr="00A77336">
        <w:rPr>
          <w:rFonts w:eastAsia="Times New Roman"/>
          <w:noProof/>
          <w:sz w:val="22"/>
          <w:szCs w:val="22"/>
          <w:lang w:val="en-AU"/>
        </w:rPr>
        <w:t>ë</w:t>
      </w:r>
      <w:r w:rsidR="000017AF" w:rsidRPr="00A77336">
        <w:rPr>
          <w:rFonts w:eastAsia="Times New Roman"/>
          <w:noProof/>
          <w:sz w:val="22"/>
          <w:szCs w:val="22"/>
          <w:lang w:val="en-AU"/>
        </w:rPr>
        <w:t xml:space="preserve">, ose </w:t>
      </w:r>
      <w:r w:rsidR="00A77336" w:rsidRPr="00A77336">
        <w:rPr>
          <w:rFonts w:eastAsia="Times New Roman"/>
          <w:noProof/>
          <w:sz w:val="22"/>
          <w:szCs w:val="22"/>
          <w:lang w:val="en-AU"/>
        </w:rPr>
        <w:t>70</w:t>
      </w:r>
      <w:r w:rsidR="000017AF" w:rsidRPr="00A77336">
        <w:rPr>
          <w:rFonts w:eastAsia="Times New Roman"/>
          <w:noProof/>
          <w:sz w:val="22"/>
          <w:szCs w:val="22"/>
          <w:lang w:val="en-AU"/>
        </w:rPr>
        <w:t xml:space="preserve"> % e planit </w:t>
      </w:r>
      <w:r w:rsidR="00A77336" w:rsidRPr="00A77336">
        <w:rPr>
          <w:rFonts w:eastAsia="Times New Roman"/>
          <w:noProof/>
          <w:sz w:val="22"/>
          <w:szCs w:val="22"/>
          <w:lang w:val="en-AU"/>
        </w:rPr>
        <w:t>vjetor</w:t>
      </w:r>
      <w:r w:rsidR="000017AF" w:rsidRPr="00A77336">
        <w:rPr>
          <w:rFonts w:eastAsia="Times New Roman"/>
          <w:noProof/>
          <w:sz w:val="22"/>
          <w:szCs w:val="22"/>
          <w:lang w:val="en-AU"/>
        </w:rPr>
        <w:t>.</w:t>
      </w:r>
      <w:bookmarkEnd w:id="115"/>
      <w:r w:rsidR="000017AF" w:rsidRPr="00A77336">
        <w:rPr>
          <w:rFonts w:eastAsia="Times New Roman"/>
          <w:noProof/>
          <w:sz w:val="22"/>
          <w:szCs w:val="22"/>
          <w:lang w:val="en-AU"/>
        </w:rPr>
        <w:t xml:space="preserve"> </w:t>
      </w:r>
    </w:p>
    <w:p w14:paraId="5BFDBAD8" w14:textId="472E3222" w:rsidR="000017AF" w:rsidRPr="00A77336" w:rsidRDefault="000017AF"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16" w:name="_Toc130329524"/>
      <w:r w:rsidRPr="00A77336">
        <w:rPr>
          <w:rFonts w:ascii="Times New Roman" w:eastAsia="Times New Roman" w:hAnsi="Times New Roman" w:cs="Times New Roman"/>
          <w:b/>
          <w:bCs/>
          <w:noProof/>
          <w:color w:val="auto"/>
          <w:sz w:val="22"/>
          <w:szCs w:val="22"/>
          <w:lang w:val="en-AU"/>
        </w:rPr>
        <w:t>Paga &amp; Sigurime</w:t>
      </w:r>
      <w:r w:rsidRPr="00A77336">
        <w:rPr>
          <w:rFonts w:ascii="Times New Roman" w:eastAsia="Times New Roman" w:hAnsi="Times New Roman" w:cs="Times New Roman"/>
          <w:noProof/>
          <w:color w:val="auto"/>
          <w:sz w:val="22"/>
          <w:szCs w:val="22"/>
          <w:lang w:val="en-AU"/>
        </w:rPr>
        <w:t xml:space="preserve"> ( art. 600&amp;601) jan</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planifikuar </w:t>
      </w:r>
      <w:r w:rsidR="00A77336" w:rsidRPr="00A77336">
        <w:rPr>
          <w:rFonts w:ascii="Times New Roman" w:eastAsia="Times New Roman" w:hAnsi="Times New Roman" w:cs="Times New Roman"/>
          <w:noProof/>
          <w:color w:val="auto"/>
          <w:sz w:val="22"/>
          <w:szCs w:val="22"/>
          <w:lang w:val="en-AU"/>
        </w:rPr>
        <w:t xml:space="preserve"> 4,017,000 </w:t>
      </w:r>
      <w:r w:rsidRPr="00A77336">
        <w:rPr>
          <w:rFonts w:ascii="Times New Roman" w:eastAsia="Times New Roman" w:hAnsi="Times New Roman" w:cs="Times New Roman"/>
          <w:noProof/>
          <w:color w:val="auto"/>
          <w:sz w:val="22"/>
          <w:szCs w:val="22"/>
          <w:lang w:val="en-AU"/>
        </w:rPr>
        <w:t>lek</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dhe jan</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shpenzuar </w:t>
      </w:r>
      <w:r w:rsidR="00A77336" w:rsidRPr="00A77336">
        <w:rPr>
          <w:rFonts w:ascii="Times New Roman" w:eastAsia="Times New Roman" w:hAnsi="Times New Roman" w:cs="Times New Roman"/>
          <w:noProof/>
          <w:color w:val="auto"/>
          <w:sz w:val="22"/>
          <w:szCs w:val="22"/>
          <w:lang w:val="en-AU"/>
        </w:rPr>
        <w:t xml:space="preserve">3,622,964 </w:t>
      </w:r>
      <w:r w:rsidRPr="00A77336">
        <w:rPr>
          <w:rFonts w:ascii="Times New Roman" w:eastAsia="Times New Roman" w:hAnsi="Times New Roman" w:cs="Times New Roman"/>
          <w:noProof/>
          <w:color w:val="auto"/>
          <w:sz w:val="22"/>
          <w:szCs w:val="22"/>
          <w:lang w:val="en-AU"/>
        </w:rPr>
        <w:t>lek</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ose n</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mas</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n </w:t>
      </w:r>
      <w:r w:rsidR="00160FE6" w:rsidRPr="00A77336">
        <w:rPr>
          <w:rFonts w:ascii="Times New Roman" w:eastAsia="Times New Roman" w:hAnsi="Times New Roman" w:cs="Times New Roman"/>
          <w:noProof/>
          <w:color w:val="auto"/>
          <w:sz w:val="22"/>
          <w:szCs w:val="22"/>
          <w:lang w:val="en-AU"/>
        </w:rPr>
        <w:t>9</w:t>
      </w:r>
      <w:r w:rsidR="00A77336" w:rsidRPr="00A77336">
        <w:rPr>
          <w:rFonts w:ascii="Times New Roman" w:eastAsia="Times New Roman" w:hAnsi="Times New Roman" w:cs="Times New Roman"/>
          <w:noProof/>
          <w:color w:val="auto"/>
          <w:sz w:val="22"/>
          <w:szCs w:val="22"/>
          <w:lang w:val="en-AU"/>
        </w:rPr>
        <w:t xml:space="preserve">0 </w:t>
      </w:r>
      <w:r w:rsidRPr="00A77336">
        <w:rPr>
          <w:rFonts w:ascii="Times New Roman" w:eastAsia="Times New Roman" w:hAnsi="Times New Roman" w:cs="Times New Roman"/>
          <w:noProof/>
          <w:color w:val="auto"/>
          <w:sz w:val="22"/>
          <w:szCs w:val="22"/>
          <w:lang w:val="en-AU"/>
        </w:rPr>
        <w:t>%.</w:t>
      </w:r>
      <w:bookmarkEnd w:id="116"/>
    </w:p>
    <w:p w14:paraId="2FF5E79B" w14:textId="77777777" w:rsidR="000017AF" w:rsidRPr="00A77336" w:rsidRDefault="000017AF" w:rsidP="00E64CFB">
      <w:pPr>
        <w:pStyle w:val="Heading3"/>
        <w:tabs>
          <w:tab w:val="left" w:pos="360"/>
        </w:tabs>
        <w:jc w:val="both"/>
        <w:rPr>
          <w:rFonts w:ascii="Times New Roman" w:eastAsia="Times New Roman" w:hAnsi="Times New Roman" w:cs="Times New Roman"/>
          <w:noProof/>
          <w:color w:val="auto"/>
          <w:sz w:val="22"/>
          <w:szCs w:val="22"/>
          <w:lang w:val="en-AU"/>
        </w:rPr>
      </w:pPr>
    </w:p>
    <w:p w14:paraId="07C2F7CF" w14:textId="5F144955" w:rsidR="000017AF" w:rsidRPr="00A77336" w:rsidRDefault="000017AF"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17" w:name="_Toc130329525"/>
      <w:r w:rsidRPr="00A77336">
        <w:rPr>
          <w:rFonts w:ascii="Times New Roman" w:eastAsia="Times New Roman" w:hAnsi="Times New Roman" w:cs="Times New Roman"/>
          <w:b/>
          <w:bCs/>
          <w:noProof/>
          <w:color w:val="auto"/>
          <w:sz w:val="22"/>
          <w:szCs w:val="22"/>
          <w:lang w:val="en-AU"/>
        </w:rPr>
        <w:t>Shpenzime korrente</w:t>
      </w:r>
      <w:r w:rsidRPr="00A77336">
        <w:rPr>
          <w:rFonts w:ascii="Times New Roman" w:eastAsia="Times New Roman" w:hAnsi="Times New Roman" w:cs="Times New Roman"/>
          <w:noProof/>
          <w:color w:val="auto"/>
          <w:sz w:val="22"/>
          <w:szCs w:val="22"/>
          <w:lang w:val="en-AU"/>
        </w:rPr>
        <w:t xml:space="preserve"> (art. 602÷60</w:t>
      </w:r>
      <w:r w:rsidR="00DB54F4" w:rsidRPr="00A77336">
        <w:rPr>
          <w:rFonts w:ascii="Times New Roman" w:eastAsia="Times New Roman" w:hAnsi="Times New Roman" w:cs="Times New Roman"/>
          <w:noProof/>
          <w:color w:val="auto"/>
          <w:sz w:val="22"/>
          <w:szCs w:val="22"/>
          <w:lang w:val="en-AU"/>
        </w:rPr>
        <w:t>9</w:t>
      </w:r>
      <w:r w:rsidRPr="00A77336">
        <w:rPr>
          <w:rFonts w:ascii="Times New Roman" w:eastAsia="Times New Roman" w:hAnsi="Times New Roman" w:cs="Times New Roman"/>
          <w:noProof/>
          <w:color w:val="auto"/>
          <w:sz w:val="22"/>
          <w:szCs w:val="22"/>
          <w:lang w:val="en-AU"/>
        </w:rPr>
        <w:t>)  jan</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planifikuar </w:t>
      </w:r>
      <w:r w:rsidR="00A77336" w:rsidRPr="00A77336">
        <w:rPr>
          <w:rFonts w:ascii="Times New Roman" w:eastAsia="Times New Roman" w:hAnsi="Times New Roman" w:cs="Times New Roman"/>
          <w:noProof/>
          <w:color w:val="auto"/>
          <w:sz w:val="22"/>
          <w:szCs w:val="22"/>
          <w:lang w:val="en-AU"/>
        </w:rPr>
        <w:t xml:space="preserve">10,865,792 </w:t>
      </w:r>
      <w:r w:rsidRPr="00A77336">
        <w:rPr>
          <w:rFonts w:ascii="Times New Roman" w:eastAsia="Times New Roman" w:hAnsi="Times New Roman" w:cs="Times New Roman"/>
          <w:noProof/>
          <w:color w:val="auto"/>
          <w:sz w:val="22"/>
          <w:szCs w:val="22"/>
          <w:lang w:val="en-AU"/>
        </w:rPr>
        <w:t>lek</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w:t>
      </w:r>
      <w:bookmarkStart w:id="118" w:name="_Hlk130149008"/>
      <w:r w:rsidRPr="00A77336">
        <w:rPr>
          <w:rFonts w:ascii="Times New Roman" w:eastAsia="Times New Roman" w:hAnsi="Times New Roman" w:cs="Times New Roman"/>
          <w:noProof/>
          <w:color w:val="auto"/>
          <w:sz w:val="22"/>
          <w:szCs w:val="22"/>
          <w:lang w:val="en-AU"/>
        </w:rPr>
        <w:t>dhe jan</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shpenzuar </w:t>
      </w:r>
      <w:r w:rsidR="00A77336" w:rsidRPr="00A77336">
        <w:rPr>
          <w:rFonts w:ascii="Times New Roman" w:eastAsia="Times New Roman" w:hAnsi="Times New Roman" w:cs="Times New Roman"/>
          <w:noProof/>
          <w:color w:val="auto"/>
          <w:sz w:val="22"/>
          <w:szCs w:val="22"/>
          <w:lang w:val="en-AU"/>
        </w:rPr>
        <w:t xml:space="preserve">7,420,118 </w:t>
      </w:r>
      <w:r w:rsidRPr="00A77336">
        <w:rPr>
          <w:rFonts w:ascii="Times New Roman" w:eastAsia="Times New Roman" w:hAnsi="Times New Roman" w:cs="Times New Roman"/>
          <w:noProof/>
          <w:color w:val="auto"/>
          <w:sz w:val="22"/>
          <w:szCs w:val="22"/>
          <w:lang w:val="en-AU"/>
        </w:rPr>
        <w:t>lek</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ose n</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mas</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n </w:t>
      </w:r>
      <w:r w:rsidR="00A77336" w:rsidRPr="00A77336">
        <w:rPr>
          <w:rFonts w:ascii="Times New Roman" w:eastAsia="Times New Roman" w:hAnsi="Times New Roman" w:cs="Times New Roman"/>
          <w:noProof/>
          <w:color w:val="auto"/>
          <w:sz w:val="22"/>
          <w:szCs w:val="22"/>
          <w:lang w:val="en-AU"/>
        </w:rPr>
        <w:t>68</w:t>
      </w:r>
      <w:r w:rsidRPr="00A77336">
        <w:rPr>
          <w:rFonts w:ascii="Times New Roman" w:eastAsia="Times New Roman" w:hAnsi="Times New Roman" w:cs="Times New Roman"/>
          <w:noProof/>
          <w:color w:val="auto"/>
          <w:sz w:val="22"/>
          <w:szCs w:val="22"/>
          <w:lang w:val="en-AU"/>
        </w:rPr>
        <w:t>%.</w:t>
      </w:r>
      <w:bookmarkEnd w:id="117"/>
    </w:p>
    <w:bookmarkEnd w:id="118"/>
    <w:p w14:paraId="66777570" w14:textId="77777777" w:rsidR="00C70AAE" w:rsidRPr="00A77336" w:rsidRDefault="00C70AAE"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p>
    <w:p w14:paraId="32CC9CDE" w14:textId="03DA3000" w:rsidR="00A77336" w:rsidRPr="00A77336" w:rsidRDefault="000017AF" w:rsidP="00A77336">
      <w:pPr>
        <w:pStyle w:val="Heading3"/>
        <w:tabs>
          <w:tab w:val="left" w:pos="360"/>
        </w:tabs>
        <w:jc w:val="both"/>
        <w:rPr>
          <w:rFonts w:ascii="Times New Roman" w:eastAsia="Times New Roman" w:hAnsi="Times New Roman" w:cs="Times New Roman"/>
          <w:noProof/>
          <w:color w:val="auto"/>
          <w:sz w:val="22"/>
          <w:szCs w:val="22"/>
          <w:lang w:val="en-AU"/>
        </w:rPr>
      </w:pPr>
      <w:bookmarkStart w:id="119" w:name="_Toc130329526"/>
      <w:r w:rsidRPr="00A77336">
        <w:rPr>
          <w:rFonts w:ascii="Times New Roman" w:eastAsia="Times New Roman" w:hAnsi="Times New Roman" w:cs="Times New Roman"/>
          <w:b/>
          <w:bCs/>
          <w:noProof/>
          <w:color w:val="auto"/>
          <w:sz w:val="22"/>
          <w:szCs w:val="22"/>
          <w:lang w:val="en-AU"/>
        </w:rPr>
        <w:t>Shpenzime kapitale</w:t>
      </w:r>
      <w:r w:rsidRPr="00A77336">
        <w:rPr>
          <w:rFonts w:ascii="Times New Roman" w:eastAsia="Times New Roman" w:hAnsi="Times New Roman" w:cs="Times New Roman"/>
          <w:noProof/>
          <w:color w:val="auto"/>
          <w:sz w:val="22"/>
          <w:szCs w:val="22"/>
          <w:lang w:val="en-AU"/>
        </w:rPr>
        <w:t xml:space="preserve"> (art. 230÷231)  jan</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planifikuar </w:t>
      </w:r>
      <w:r w:rsidR="00101E5E" w:rsidRPr="00A77336">
        <w:rPr>
          <w:rFonts w:ascii="Times New Roman" w:eastAsia="Times New Roman" w:hAnsi="Times New Roman" w:cs="Times New Roman"/>
          <w:noProof/>
          <w:color w:val="auto"/>
          <w:sz w:val="22"/>
          <w:szCs w:val="22"/>
          <w:lang w:val="en-AU"/>
        </w:rPr>
        <w:t xml:space="preserve">5,200,000 </w:t>
      </w:r>
      <w:r w:rsidRPr="00A77336">
        <w:rPr>
          <w:rFonts w:ascii="Times New Roman" w:eastAsia="Times New Roman" w:hAnsi="Times New Roman" w:cs="Times New Roman"/>
          <w:noProof/>
          <w:color w:val="auto"/>
          <w:sz w:val="22"/>
          <w:szCs w:val="22"/>
          <w:lang w:val="en-AU"/>
        </w:rPr>
        <w:t>lek</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dhe nuk jan</w:t>
      </w:r>
      <w:r w:rsidR="00C03CAB" w:rsidRPr="00A77336">
        <w:rPr>
          <w:rFonts w:ascii="Times New Roman" w:eastAsia="Times New Roman" w:hAnsi="Times New Roman" w:cs="Times New Roman"/>
          <w:noProof/>
          <w:color w:val="auto"/>
          <w:sz w:val="22"/>
          <w:szCs w:val="22"/>
          <w:lang w:val="en-AU"/>
        </w:rPr>
        <w:t>ë</w:t>
      </w:r>
      <w:r w:rsidRPr="00A77336">
        <w:rPr>
          <w:rFonts w:ascii="Times New Roman" w:eastAsia="Times New Roman" w:hAnsi="Times New Roman" w:cs="Times New Roman"/>
          <w:noProof/>
          <w:color w:val="auto"/>
          <w:sz w:val="22"/>
          <w:szCs w:val="22"/>
          <w:lang w:val="en-AU"/>
        </w:rPr>
        <w:t xml:space="preserve"> shpenzuar </w:t>
      </w:r>
      <w:r w:rsidR="00A77336" w:rsidRPr="00A77336">
        <w:rPr>
          <w:rFonts w:ascii="Times New Roman" w:eastAsia="Times New Roman" w:hAnsi="Times New Roman" w:cs="Times New Roman"/>
          <w:noProof/>
          <w:color w:val="auto"/>
          <w:sz w:val="22"/>
          <w:szCs w:val="22"/>
          <w:lang w:val="en-AU"/>
        </w:rPr>
        <w:t>dhe janë shpenzuar 3,035,880  lekë, ose në masën 58%.</w:t>
      </w:r>
      <w:bookmarkEnd w:id="119"/>
    </w:p>
    <w:p w14:paraId="59D403C9" w14:textId="6EAAB0C9" w:rsidR="004020D8" w:rsidRPr="00F93C80" w:rsidRDefault="004020D8"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p>
    <w:p w14:paraId="1BB6D186" w14:textId="00D339D7" w:rsidR="009D1CA2" w:rsidRPr="00F93C80" w:rsidRDefault="00122F1F" w:rsidP="00E64CFB">
      <w:pPr>
        <w:pStyle w:val="Heading3"/>
        <w:tabs>
          <w:tab w:val="left" w:pos="360"/>
        </w:tabs>
        <w:jc w:val="both"/>
        <w:rPr>
          <w:rFonts w:ascii="Times New Roman" w:eastAsia="Times New Roman" w:hAnsi="Times New Roman" w:cs="Times New Roman"/>
          <w:color w:val="auto"/>
          <w:lang w:val="sq-AL"/>
        </w:rPr>
      </w:pPr>
      <w:bookmarkStart w:id="120" w:name="_Toc130329527"/>
      <w:r w:rsidRPr="00F93C80">
        <w:rPr>
          <w:rFonts w:ascii="Times New Roman" w:eastAsia="Times New Roman" w:hAnsi="Times New Roman" w:cs="Times New Roman"/>
          <w:color w:val="auto"/>
          <w:lang w:val="sq-AL"/>
        </w:rPr>
        <w:t>Projektet e Investimeve të Programit</w:t>
      </w:r>
      <w:bookmarkEnd w:id="120"/>
    </w:p>
    <w:tbl>
      <w:tblPr>
        <w:tblW w:w="10218" w:type="dxa"/>
        <w:tblLook w:val="04A0" w:firstRow="1" w:lastRow="0" w:firstColumn="1" w:lastColumn="0" w:noHBand="0" w:noVBand="1"/>
      </w:tblPr>
      <w:tblGrid>
        <w:gridCol w:w="262"/>
        <w:gridCol w:w="865"/>
        <w:gridCol w:w="3223"/>
        <w:gridCol w:w="948"/>
        <w:gridCol w:w="998"/>
        <w:gridCol w:w="729"/>
        <w:gridCol w:w="1111"/>
        <w:gridCol w:w="791"/>
        <w:gridCol w:w="717"/>
        <w:gridCol w:w="14"/>
        <w:gridCol w:w="259"/>
        <w:gridCol w:w="16"/>
        <w:gridCol w:w="206"/>
        <w:gridCol w:w="222"/>
      </w:tblGrid>
      <w:tr w:rsidR="00F93C80" w:rsidRPr="00F93C80" w14:paraId="24420A39" w14:textId="77777777" w:rsidTr="00774341">
        <w:trPr>
          <w:gridAfter w:val="3"/>
          <w:wAfter w:w="434" w:type="dxa"/>
          <w:trHeight w:val="164"/>
        </w:trPr>
        <w:tc>
          <w:tcPr>
            <w:tcW w:w="257" w:type="dxa"/>
            <w:tcBorders>
              <w:top w:val="nil"/>
              <w:left w:val="nil"/>
              <w:bottom w:val="nil"/>
              <w:right w:val="nil"/>
            </w:tcBorders>
            <w:shd w:val="clear" w:color="000000" w:fill="FCE4D6"/>
            <w:noWrap/>
            <w:vAlign w:val="center"/>
            <w:hideMark/>
          </w:tcPr>
          <w:p w14:paraId="4F90C20B" w14:textId="77777777" w:rsidR="009D1CA2" w:rsidRPr="00F93C80" w:rsidRDefault="009D1CA2" w:rsidP="00E64CFB">
            <w:pPr>
              <w:tabs>
                <w:tab w:val="left" w:pos="360"/>
              </w:tabs>
              <w:spacing w:after="0" w:line="240" w:lineRule="auto"/>
              <w:jc w:val="both"/>
              <w:rPr>
                <w:rFonts w:ascii="Calibri" w:eastAsia="Times New Roman" w:hAnsi="Calibri" w:cs="Calibri"/>
                <w:b/>
                <w:bCs/>
                <w:sz w:val="20"/>
                <w:szCs w:val="20"/>
              </w:rPr>
            </w:pPr>
            <w:r w:rsidRPr="00F93C80">
              <w:rPr>
                <w:rFonts w:ascii="Calibri" w:eastAsia="Times New Roman" w:hAnsi="Calibri" w:cs="Calibri"/>
                <w:b/>
                <w:bCs/>
                <w:sz w:val="20"/>
                <w:szCs w:val="20"/>
              </w:rPr>
              <w:t> </w:t>
            </w:r>
          </w:p>
        </w:tc>
        <w:tc>
          <w:tcPr>
            <w:tcW w:w="849" w:type="dxa"/>
            <w:tcBorders>
              <w:top w:val="nil"/>
              <w:left w:val="nil"/>
              <w:bottom w:val="nil"/>
              <w:right w:val="nil"/>
            </w:tcBorders>
            <w:shd w:val="clear" w:color="000000" w:fill="FCE4D6"/>
            <w:noWrap/>
            <w:vAlign w:val="center"/>
            <w:hideMark/>
          </w:tcPr>
          <w:p w14:paraId="7F70FAF5"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 </w:t>
            </w:r>
          </w:p>
        </w:tc>
        <w:tc>
          <w:tcPr>
            <w:tcW w:w="3223" w:type="dxa"/>
            <w:tcBorders>
              <w:top w:val="nil"/>
              <w:left w:val="nil"/>
              <w:bottom w:val="nil"/>
              <w:right w:val="nil"/>
            </w:tcBorders>
            <w:shd w:val="clear" w:color="000000" w:fill="FCE4D6"/>
            <w:noWrap/>
            <w:vAlign w:val="center"/>
            <w:hideMark/>
          </w:tcPr>
          <w:p w14:paraId="2C58767A" w14:textId="77777777" w:rsidR="009D1CA2" w:rsidRPr="00F93C80" w:rsidRDefault="009D1CA2" w:rsidP="00E64CFB">
            <w:pPr>
              <w:tabs>
                <w:tab w:val="left" w:pos="360"/>
              </w:tabs>
              <w:spacing w:after="0" w:line="240" w:lineRule="auto"/>
              <w:jc w:val="both"/>
              <w:rPr>
                <w:rFonts w:ascii="Calibri" w:eastAsia="Times New Roman" w:hAnsi="Calibri" w:cs="Calibri"/>
                <w:b/>
                <w:bCs/>
              </w:rPr>
            </w:pPr>
            <w:r w:rsidRPr="00F93C80">
              <w:rPr>
                <w:rFonts w:ascii="Calibri" w:eastAsia="Times New Roman" w:hAnsi="Calibri" w:cs="Calibri"/>
                <w:b/>
                <w:bCs/>
              </w:rPr>
              <w:t> </w:t>
            </w:r>
          </w:p>
        </w:tc>
        <w:tc>
          <w:tcPr>
            <w:tcW w:w="930" w:type="dxa"/>
            <w:tcBorders>
              <w:top w:val="nil"/>
              <w:left w:val="nil"/>
              <w:bottom w:val="nil"/>
              <w:right w:val="nil"/>
            </w:tcBorders>
            <w:shd w:val="clear" w:color="000000" w:fill="FCE4D6"/>
            <w:noWrap/>
            <w:vAlign w:val="center"/>
            <w:hideMark/>
          </w:tcPr>
          <w:p w14:paraId="58C5E855" w14:textId="77777777" w:rsidR="009D1CA2" w:rsidRPr="00F93C80" w:rsidRDefault="009D1CA2" w:rsidP="00E64CFB">
            <w:pPr>
              <w:tabs>
                <w:tab w:val="left" w:pos="360"/>
              </w:tabs>
              <w:spacing w:after="0" w:line="240" w:lineRule="auto"/>
              <w:jc w:val="both"/>
              <w:rPr>
                <w:rFonts w:ascii="Calibri" w:eastAsia="Times New Roman" w:hAnsi="Calibri" w:cs="Calibri"/>
                <w:b/>
                <w:bCs/>
              </w:rPr>
            </w:pPr>
            <w:r w:rsidRPr="00F93C80">
              <w:rPr>
                <w:rFonts w:ascii="Calibri" w:eastAsia="Times New Roman" w:hAnsi="Calibri" w:cs="Calibri"/>
                <w:b/>
                <w:bCs/>
              </w:rPr>
              <w:t> </w:t>
            </w:r>
          </w:p>
        </w:tc>
        <w:tc>
          <w:tcPr>
            <w:tcW w:w="979" w:type="dxa"/>
            <w:tcBorders>
              <w:top w:val="nil"/>
              <w:left w:val="nil"/>
              <w:bottom w:val="nil"/>
              <w:right w:val="nil"/>
            </w:tcBorders>
            <w:shd w:val="clear" w:color="000000" w:fill="FCE4D6"/>
            <w:noWrap/>
            <w:vAlign w:val="center"/>
            <w:hideMark/>
          </w:tcPr>
          <w:p w14:paraId="3B6EDFB1" w14:textId="77777777" w:rsidR="009D1CA2" w:rsidRPr="00F93C80" w:rsidRDefault="009D1CA2" w:rsidP="00E64CFB">
            <w:pPr>
              <w:tabs>
                <w:tab w:val="left" w:pos="360"/>
              </w:tabs>
              <w:spacing w:after="0" w:line="240" w:lineRule="auto"/>
              <w:jc w:val="both"/>
              <w:rPr>
                <w:rFonts w:ascii="Calibri" w:eastAsia="Times New Roman" w:hAnsi="Calibri" w:cs="Calibri"/>
                <w:b/>
                <w:bCs/>
              </w:rPr>
            </w:pPr>
            <w:r w:rsidRPr="00F93C80">
              <w:rPr>
                <w:rFonts w:ascii="Calibri" w:eastAsia="Times New Roman" w:hAnsi="Calibri" w:cs="Calibri"/>
                <w:b/>
                <w:bCs/>
              </w:rPr>
              <w:t> </w:t>
            </w:r>
          </w:p>
        </w:tc>
        <w:tc>
          <w:tcPr>
            <w:tcW w:w="715" w:type="dxa"/>
            <w:tcBorders>
              <w:top w:val="nil"/>
              <w:left w:val="nil"/>
              <w:bottom w:val="nil"/>
              <w:right w:val="nil"/>
            </w:tcBorders>
            <w:shd w:val="clear" w:color="000000" w:fill="FCE4D6"/>
            <w:noWrap/>
            <w:vAlign w:val="center"/>
            <w:hideMark/>
          </w:tcPr>
          <w:p w14:paraId="278868D6" w14:textId="77777777" w:rsidR="009D1CA2" w:rsidRPr="00F93C80" w:rsidRDefault="009D1CA2" w:rsidP="00E64CFB">
            <w:pPr>
              <w:tabs>
                <w:tab w:val="left" w:pos="360"/>
              </w:tabs>
              <w:spacing w:after="0" w:line="240" w:lineRule="auto"/>
              <w:jc w:val="both"/>
              <w:rPr>
                <w:rFonts w:ascii="Calibri" w:eastAsia="Times New Roman" w:hAnsi="Calibri" w:cs="Calibri"/>
                <w:b/>
                <w:bCs/>
              </w:rPr>
            </w:pPr>
            <w:r w:rsidRPr="00F93C80">
              <w:rPr>
                <w:rFonts w:ascii="Calibri" w:eastAsia="Times New Roman" w:hAnsi="Calibri" w:cs="Calibri"/>
                <w:b/>
                <w:bCs/>
              </w:rPr>
              <w:t> </w:t>
            </w:r>
          </w:p>
        </w:tc>
        <w:tc>
          <w:tcPr>
            <w:tcW w:w="1090" w:type="dxa"/>
            <w:tcBorders>
              <w:top w:val="nil"/>
              <w:left w:val="nil"/>
              <w:bottom w:val="nil"/>
              <w:right w:val="nil"/>
            </w:tcBorders>
            <w:shd w:val="clear" w:color="000000" w:fill="FCE4D6"/>
            <w:noWrap/>
            <w:vAlign w:val="center"/>
            <w:hideMark/>
          </w:tcPr>
          <w:p w14:paraId="372AA3EC" w14:textId="77777777" w:rsidR="009D1CA2" w:rsidRPr="00F93C80" w:rsidRDefault="009D1CA2" w:rsidP="00E64CFB">
            <w:pPr>
              <w:tabs>
                <w:tab w:val="left" w:pos="360"/>
              </w:tabs>
              <w:spacing w:after="0" w:line="240" w:lineRule="auto"/>
              <w:jc w:val="both"/>
              <w:rPr>
                <w:rFonts w:ascii="Calibri" w:eastAsia="Times New Roman" w:hAnsi="Calibri" w:cs="Calibri"/>
                <w:b/>
                <w:bCs/>
              </w:rPr>
            </w:pPr>
            <w:r w:rsidRPr="00F93C80">
              <w:rPr>
                <w:rFonts w:ascii="Calibri" w:eastAsia="Times New Roman" w:hAnsi="Calibri" w:cs="Calibri"/>
                <w:b/>
                <w:bCs/>
              </w:rPr>
              <w:t> </w:t>
            </w:r>
          </w:p>
        </w:tc>
        <w:tc>
          <w:tcPr>
            <w:tcW w:w="776" w:type="dxa"/>
            <w:tcBorders>
              <w:top w:val="nil"/>
              <w:left w:val="nil"/>
              <w:bottom w:val="nil"/>
              <w:right w:val="nil"/>
            </w:tcBorders>
            <w:shd w:val="clear" w:color="000000" w:fill="FCE4D6"/>
            <w:noWrap/>
            <w:vAlign w:val="center"/>
            <w:hideMark/>
          </w:tcPr>
          <w:p w14:paraId="79DF67D4" w14:textId="77777777" w:rsidR="009D1CA2" w:rsidRPr="00F93C80" w:rsidRDefault="009D1CA2" w:rsidP="00E64CFB">
            <w:pPr>
              <w:tabs>
                <w:tab w:val="left" w:pos="360"/>
              </w:tabs>
              <w:spacing w:after="0" w:line="240" w:lineRule="auto"/>
              <w:jc w:val="both"/>
              <w:rPr>
                <w:rFonts w:ascii="Calibri" w:eastAsia="Times New Roman" w:hAnsi="Calibri" w:cs="Calibri"/>
              </w:rPr>
            </w:pPr>
            <w:r w:rsidRPr="00F93C80">
              <w:rPr>
                <w:rFonts w:ascii="Calibri" w:eastAsia="Times New Roman" w:hAnsi="Calibri" w:cs="Calibri"/>
              </w:rPr>
              <w:t> </w:t>
            </w:r>
          </w:p>
        </w:tc>
        <w:tc>
          <w:tcPr>
            <w:tcW w:w="704" w:type="dxa"/>
            <w:tcBorders>
              <w:top w:val="nil"/>
              <w:left w:val="nil"/>
              <w:bottom w:val="nil"/>
              <w:right w:val="nil"/>
            </w:tcBorders>
            <w:shd w:val="clear" w:color="000000" w:fill="FCE4D6"/>
            <w:noWrap/>
            <w:vAlign w:val="center"/>
            <w:hideMark/>
          </w:tcPr>
          <w:p w14:paraId="0A9F1AB8" w14:textId="77777777" w:rsidR="009D1CA2" w:rsidRPr="00F93C80" w:rsidRDefault="009D1CA2" w:rsidP="00E64CFB">
            <w:pPr>
              <w:tabs>
                <w:tab w:val="left" w:pos="360"/>
              </w:tabs>
              <w:spacing w:after="0" w:line="240" w:lineRule="auto"/>
              <w:jc w:val="both"/>
              <w:rPr>
                <w:rFonts w:ascii="Calibri" w:eastAsia="Times New Roman" w:hAnsi="Calibri" w:cs="Calibri"/>
              </w:rPr>
            </w:pPr>
            <w:r w:rsidRPr="00F93C80">
              <w:rPr>
                <w:rFonts w:ascii="Calibri" w:eastAsia="Times New Roman" w:hAnsi="Calibri" w:cs="Calibri"/>
              </w:rPr>
              <w:t> </w:t>
            </w:r>
          </w:p>
        </w:tc>
        <w:tc>
          <w:tcPr>
            <w:tcW w:w="261" w:type="dxa"/>
            <w:gridSpan w:val="2"/>
            <w:tcBorders>
              <w:top w:val="nil"/>
              <w:left w:val="nil"/>
              <w:bottom w:val="nil"/>
              <w:right w:val="nil"/>
            </w:tcBorders>
            <w:shd w:val="clear" w:color="000000" w:fill="FCE4D6"/>
            <w:noWrap/>
            <w:vAlign w:val="center"/>
            <w:hideMark/>
          </w:tcPr>
          <w:p w14:paraId="14D0AB23" w14:textId="77777777" w:rsidR="009D1CA2" w:rsidRPr="00F93C80" w:rsidRDefault="009D1CA2" w:rsidP="00E64CFB">
            <w:pPr>
              <w:tabs>
                <w:tab w:val="left" w:pos="360"/>
              </w:tabs>
              <w:spacing w:after="0" w:line="240" w:lineRule="auto"/>
              <w:jc w:val="both"/>
              <w:rPr>
                <w:rFonts w:ascii="Calibri" w:eastAsia="Times New Roman" w:hAnsi="Calibri" w:cs="Calibri"/>
              </w:rPr>
            </w:pPr>
            <w:r w:rsidRPr="00F93C80">
              <w:rPr>
                <w:rFonts w:ascii="Calibri" w:eastAsia="Times New Roman" w:hAnsi="Calibri" w:cs="Calibri"/>
              </w:rPr>
              <w:t> </w:t>
            </w:r>
          </w:p>
        </w:tc>
      </w:tr>
      <w:tr w:rsidR="00F93C80" w:rsidRPr="00F93C80" w14:paraId="464D8D38" w14:textId="77777777" w:rsidTr="00774341">
        <w:trPr>
          <w:gridAfter w:val="2"/>
          <w:wAfter w:w="422" w:type="dxa"/>
          <w:trHeight w:val="164"/>
        </w:trPr>
        <w:tc>
          <w:tcPr>
            <w:tcW w:w="257" w:type="dxa"/>
            <w:tcBorders>
              <w:top w:val="nil"/>
              <w:left w:val="nil"/>
              <w:bottom w:val="nil"/>
              <w:right w:val="nil"/>
            </w:tcBorders>
            <w:shd w:val="clear" w:color="000000" w:fill="FCE4D6"/>
            <w:noWrap/>
            <w:vAlign w:val="center"/>
            <w:hideMark/>
          </w:tcPr>
          <w:p w14:paraId="148F0281" w14:textId="77777777" w:rsidR="009D1CA2" w:rsidRPr="00F93C80" w:rsidRDefault="009D1CA2" w:rsidP="00E64CFB">
            <w:pPr>
              <w:tabs>
                <w:tab w:val="left" w:pos="360"/>
              </w:tabs>
              <w:spacing w:after="0" w:line="240" w:lineRule="auto"/>
              <w:jc w:val="both"/>
              <w:rPr>
                <w:rFonts w:ascii="Calibri" w:eastAsia="Times New Roman" w:hAnsi="Calibri" w:cs="Calibri"/>
                <w:b/>
                <w:bCs/>
                <w:sz w:val="20"/>
                <w:szCs w:val="20"/>
              </w:rPr>
            </w:pPr>
            <w:r w:rsidRPr="00F93C80">
              <w:rPr>
                <w:rFonts w:ascii="Calibri" w:eastAsia="Times New Roman" w:hAnsi="Calibri" w:cs="Calibri"/>
                <w:b/>
                <w:bCs/>
                <w:sz w:val="20"/>
                <w:szCs w:val="20"/>
              </w:rPr>
              <w:t> </w:t>
            </w:r>
          </w:p>
        </w:tc>
        <w:tc>
          <w:tcPr>
            <w:tcW w:w="849" w:type="dxa"/>
            <w:tcBorders>
              <w:top w:val="nil"/>
              <w:left w:val="nil"/>
              <w:bottom w:val="nil"/>
              <w:right w:val="nil"/>
            </w:tcBorders>
            <w:shd w:val="clear" w:color="000000" w:fill="FCE4D6"/>
            <w:noWrap/>
            <w:vAlign w:val="center"/>
            <w:hideMark/>
          </w:tcPr>
          <w:p w14:paraId="4D5FC184"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 </w:t>
            </w:r>
          </w:p>
        </w:tc>
        <w:tc>
          <w:tcPr>
            <w:tcW w:w="8429" w:type="dxa"/>
            <w:gridSpan w:val="8"/>
            <w:tcBorders>
              <w:top w:val="single" w:sz="4" w:space="0" w:color="auto"/>
              <w:left w:val="single" w:sz="4" w:space="0" w:color="auto"/>
              <w:bottom w:val="single" w:sz="4" w:space="0" w:color="auto"/>
              <w:right w:val="nil"/>
            </w:tcBorders>
            <w:shd w:val="clear" w:color="auto" w:fill="auto"/>
            <w:noWrap/>
            <w:vAlign w:val="center"/>
            <w:hideMark/>
          </w:tcPr>
          <w:p w14:paraId="6D8FB6B3" w14:textId="77777777" w:rsidR="009D1CA2" w:rsidRPr="00F93C80" w:rsidRDefault="009D1CA2" w:rsidP="00E64CFB">
            <w:pPr>
              <w:tabs>
                <w:tab w:val="left" w:pos="360"/>
              </w:tabs>
              <w:spacing w:after="0" w:line="240" w:lineRule="auto"/>
              <w:jc w:val="both"/>
              <w:rPr>
                <w:rFonts w:ascii="Calibri" w:eastAsia="Times New Roman" w:hAnsi="Calibri" w:cs="Calibri"/>
                <w:b/>
                <w:bCs/>
              </w:rPr>
            </w:pPr>
            <w:r w:rsidRPr="00F93C80">
              <w:rPr>
                <w:rFonts w:ascii="Calibri" w:eastAsia="Times New Roman" w:hAnsi="Calibri" w:cs="Calibri"/>
                <w:b/>
                <w:bCs/>
              </w:rPr>
              <w:t>Projektet e Investimeve</w:t>
            </w:r>
          </w:p>
        </w:tc>
        <w:tc>
          <w:tcPr>
            <w:tcW w:w="261" w:type="dxa"/>
            <w:gridSpan w:val="2"/>
            <w:tcBorders>
              <w:top w:val="nil"/>
              <w:left w:val="nil"/>
              <w:bottom w:val="nil"/>
              <w:right w:val="nil"/>
            </w:tcBorders>
            <w:shd w:val="clear" w:color="000000" w:fill="FCE4D6"/>
            <w:noWrap/>
            <w:vAlign w:val="center"/>
            <w:hideMark/>
          </w:tcPr>
          <w:p w14:paraId="3D60D163" w14:textId="77777777" w:rsidR="009D1CA2" w:rsidRPr="00F93C80" w:rsidRDefault="009D1CA2" w:rsidP="00E64CFB">
            <w:pPr>
              <w:tabs>
                <w:tab w:val="left" w:pos="360"/>
              </w:tabs>
              <w:spacing w:after="0" w:line="240" w:lineRule="auto"/>
              <w:jc w:val="both"/>
              <w:rPr>
                <w:rFonts w:ascii="Calibri" w:eastAsia="Times New Roman" w:hAnsi="Calibri" w:cs="Calibri"/>
              </w:rPr>
            </w:pPr>
            <w:r w:rsidRPr="00F93C80">
              <w:rPr>
                <w:rFonts w:ascii="Calibri" w:eastAsia="Times New Roman" w:hAnsi="Calibri" w:cs="Calibri"/>
              </w:rPr>
              <w:t> </w:t>
            </w:r>
          </w:p>
        </w:tc>
      </w:tr>
      <w:tr w:rsidR="00F93C80" w:rsidRPr="00F93C80" w14:paraId="315AC428" w14:textId="77777777" w:rsidTr="00774341">
        <w:trPr>
          <w:gridAfter w:val="3"/>
          <w:wAfter w:w="434" w:type="dxa"/>
          <w:trHeight w:val="44"/>
        </w:trPr>
        <w:tc>
          <w:tcPr>
            <w:tcW w:w="257" w:type="dxa"/>
            <w:tcBorders>
              <w:top w:val="nil"/>
              <w:left w:val="nil"/>
              <w:bottom w:val="nil"/>
              <w:right w:val="nil"/>
            </w:tcBorders>
            <w:shd w:val="clear" w:color="000000" w:fill="FCE4D6"/>
            <w:noWrap/>
            <w:vAlign w:val="center"/>
            <w:hideMark/>
          </w:tcPr>
          <w:p w14:paraId="282F7769" w14:textId="77777777" w:rsidR="009D1CA2" w:rsidRPr="00F93C80" w:rsidRDefault="009D1CA2" w:rsidP="00E64CFB">
            <w:pPr>
              <w:tabs>
                <w:tab w:val="left" w:pos="360"/>
              </w:tabs>
              <w:spacing w:after="0" w:line="240" w:lineRule="auto"/>
              <w:jc w:val="both"/>
              <w:rPr>
                <w:rFonts w:ascii="Calibri" w:eastAsia="Times New Roman" w:hAnsi="Calibri" w:cs="Calibri"/>
                <w:b/>
                <w:bCs/>
                <w:sz w:val="20"/>
                <w:szCs w:val="20"/>
              </w:rPr>
            </w:pPr>
            <w:r w:rsidRPr="00F93C80">
              <w:rPr>
                <w:rFonts w:ascii="Calibri" w:eastAsia="Times New Roman" w:hAnsi="Calibri" w:cs="Calibri"/>
                <w:b/>
                <w:bCs/>
                <w:sz w:val="20"/>
                <w:szCs w:val="20"/>
              </w:rPr>
              <w:t> </w:t>
            </w:r>
          </w:p>
        </w:tc>
        <w:tc>
          <w:tcPr>
            <w:tcW w:w="849" w:type="dxa"/>
            <w:tcBorders>
              <w:top w:val="nil"/>
              <w:left w:val="nil"/>
              <w:bottom w:val="nil"/>
              <w:right w:val="nil"/>
            </w:tcBorders>
            <w:shd w:val="clear" w:color="000000" w:fill="FCE4D6"/>
            <w:noWrap/>
            <w:vAlign w:val="center"/>
            <w:hideMark/>
          </w:tcPr>
          <w:p w14:paraId="4004B75C"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 </w:t>
            </w:r>
          </w:p>
        </w:tc>
        <w:tc>
          <w:tcPr>
            <w:tcW w:w="3223" w:type="dxa"/>
            <w:tcBorders>
              <w:top w:val="nil"/>
              <w:left w:val="nil"/>
              <w:bottom w:val="nil"/>
              <w:right w:val="nil"/>
            </w:tcBorders>
            <w:shd w:val="clear" w:color="000000" w:fill="FCE4D6"/>
            <w:noWrap/>
            <w:vAlign w:val="center"/>
            <w:hideMark/>
          </w:tcPr>
          <w:p w14:paraId="0FFB1174"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930" w:type="dxa"/>
            <w:tcBorders>
              <w:top w:val="nil"/>
              <w:left w:val="nil"/>
              <w:bottom w:val="nil"/>
              <w:right w:val="nil"/>
            </w:tcBorders>
            <w:shd w:val="clear" w:color="000000" w:fill="FCE4D6"/>
            <w:noWrap/>
            <w:vAlign w:val="center"/>
            <w:hideMark/>
          </w:tcPr>
          <w:p w14:paraId="2DD93821"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979" w:type="dxa"/>
            <w:tcBorders>
              <w:top w:val="nil"/>
              <w:left w:val="nil"/>
              <w:bottom w:val="nil"/>
              <w:right w:val="nil"/>
            </w:tcBorders>
            <w:shd w:val="clear" w:color="000000" w:fill="FCE4D6"/>
            <w:noWrap/>
            <w:vAlign w:val="center"/>
            <w:hideMark/>
          </w:tcPr>
          <w:p w14:paraId="014B0B2E"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715" w:type="dxa"/>
            <w:tcBorders>
              <w:top w:val="nil"/>
              <w:left w:val="nil"/>
              <w:bottom w:val="nil"/>
              <w:right w:val="nil"/>
            </w:tcBorders>
            <w:shd w:val="clear" w:color="000000" w:fill="FCE4D6"/>
            <w:noWrap/>
            <w:vAlign w:val="center"/>
            <w:hideMark/>
          </w:tcPr>
          <w:p w14:paraId="36F8983D"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1090" w:type="dxa"/>
            <w:tcBorders>
              <w:top w:val="nil"/>
              <w:left w:val="nil"/>
              <w:bottom w:val="nil"/>
              <w:right w:val="nil"/>
            </w:tcBorders>
            <w:shd w:val="clear" w:color="000000" w:fill="FCE4D6"/>
            <w:noWrap/>
            <w:vAlign w:val="center"/>
            <w:hideMark/>
          </w:tcPr>
          <w:p w14:paraId="79F51C4C"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776" w:type="dxa"/>
            <w:tcBorders>
              <w:top w:val="nil"/>
              <w:left w:val="nil"/>
              <w:bottom w:val="nil"/>
              <w:right w:val="nil"/>
            </w:tcBorders>
            <w:shd w:val="clear" w:color="000000" w:fill="FCE4D6"/>
            <w:noWrap/>
            <w:vAlign w:val="center"/>
            <w:hideMark/>
          </w:tcPr>
          <w:p w14:paraId="4B4B877F"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704" w:type="dxa"/>
            <w:tcBorders>
              <w:top w:val="nil"/>
              <w:left w:val="nil"/>
              <w:bottom w:val="nil"/>
              <w:right w:val="nil"/>
            </w:tcBorders>
            <w:shd w:val="clear" w:color="000000" w:fill="FCE4D6"/>
            <w:noWrap/>
            <w:vAlign w:val="center"/>
            <w:hideMark/>
          </w:tcPr>
          <w:p w14:paraId="2B99DE97"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61" w:type="dxa"/>
            <w:gridSpan w:val="2"/>
            <w:tcBorders>
              <w:top w:val="nil"/>
              <w:left w:val="nil"/>
              <w:bottom w:val="nil"/>
              <w:right w:val="nil"/>
            </w:tcBorders>
            <w:shd w:val="clear" w:color="000000" w:fill="FCE4D6"/>
            <w:noWrap/>
            <w:vAlign w:val="center"/>
            <w:hideMark/>
          </w:tcPr>
          <w:p w14:paraId="48FD1D53"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r>
      <w:tr w:rsidR="00F93C80" w:rsidRPr="00F93C80" w14:paraId="00E44DB9" w14:textId="77777777" w:rsidTr="00774341">
        <w:trPr>
          <w:gridAfter w:val="3"/>
          <w:wAfter w:w="431" w:type="dxa"/>
          <w:trHeight w:val="164"/>
        </w:trPr>
        <w:tc>
          <w:tcPr>
            <w:tcW w:w="257" w:type="dxa"/>
            <w:tcBorders>
              <w:top w:val="nil"/>
              <w:left w:val="nil"/>
              <w:bottom w:val="nil"/>
              <w:right w:val="nil"/>
            </w:tcBorders>
            <w:shd w:val="clear" w:color="000000" w:fill="FCE4D6"/>
            <w:noWrap/>
            <w:vAlign w:val="center"/>
            <w:hideMark/>
          </w:tcPr>
          <w:p w14:paraId="0224058E" w14:textId="77777777" w:rsidR="009D1CA2" w:rsidRPr="00F93C80" w:rsidRDefault="009D1CA2" w:rsidP="00E64CFB">
            <w:pPr>
              <w:tabs>
                <w:tab w:val="left" w:pos="360"/>
              </w:tabs>
              <w:spacing w:after="0" w:line="240" w:lineRule="auto"/>
              <w:jc w:val="both"/>
              <w:rPr>
                <w:rFonts w:ascii="Calibri" w:eastAsia="Times New Roman" w:hAnsi="Calibri" w:cs="Calibri"/>
                <w:b/>
                <w:bCs/>
                <w:sz w:val="20"/>
                <w:szCs w:val="20"/>
              </w:rPr>
            </w:pPr>
            <w:r w:rsidRPr="00F93C80">
              <w:rPr>
                <w:rFonts w:ascii="Calibri" w:eastAsia="Times New Roman" w:hAnsi="Calibri" w:cs="Calibri"/>
                <w:b/>
                <w:bCs/>
                <w:sz w:val="20"/>
                <w:szCs w:val="20"/>
              </w:rPr>
              <w:t> </w:t>
            </w:r>
          </w:p>
        </w:tc>
        <w:tc>
          <w:tcPr>
            <w:tcW w:w="849" w:type="dxa"/>
            <w:tcBorders>
              <w:top w:val="nil"/>
              <w:left w:val="nil"/>
              <w:bottom w:val="nil"/>
              <w:right w:val="nil"/>
            </w:tcBorders>
            <w:shd w:val="clear" w:color="000000" w:fill="FCE4D6"/>
            <w:noWrap/>
            <w:vAlign w:val="center"/>
            <w:hideMark/>
          </w:tcPr>
          <w:p w14:paraId="3AF5D5F4"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 </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DC26B" w14:textId="77777777" w:rsidR="009D1CA2" w:rsidRPr="00F93C80" w:rsidRDefault="009D1CA2" w:rsidP="00E64CFB">
            <w:pPr>
              <w:tabs>
                <w:tab w:val="left" w:pos="360"/>
              </w:tabs>
              <w:spacing w:after="0" w:line="240" w:lineRule="auto"/>
              <w:jc w:val="both"/>
              <w:rPr>
                <w:rFonts w:ascii="Calibri" w:eastAsia="Times New Roman" w:hAnsi="Calibri" w:cs="Calibri"/>
                <w:b/>
                <w:bCs/>
                <w:sz w:val="16"/>
                <w:szCs w:val="16"/>
              </w:rPr>
            </w:pPr>
            <w:r w:rsidRPr="00F93C80">
              <w:rPr>
                <w:rFonts w:ascii="Calibri" w:eastAsia="Times New Roman" w:hAnsi="Calibri" w:cs="Calibri"/>
                <w:b/>
                <w:bCs/>
                <w:sz w:val="16"/>
                <w:szCs w:val="16"/>
              </w:rPr>
              <w:t>Programi</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04B84603"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04240</w:t>
            </w:r>
          </w:p>
        </w:tc>
        <w:tc>
          <w:tcPr>
            <w:tcW w:w="4267" w:type="dxa"/>
            <w:gridSpan w:val="5"/>
            <w:tcBorders>
              <w:top w:val="single" w:sz="4" w:space="0" w:color="auto"/>
              <w:left w:val="single" w:sz="4" w:space="0" w:color="auto"/>
              <w:bottom w:val="single" w:sz="4" w:space="0" w:color="auto"/>
              <w:right w:val="nil"/>
            </w:tcBorders>
            <w:shd w:val="clear" w:color="auto" w:fill="auto"/>
            <w:noWrap/>
            <w:vAlign w:val="center"/>
            <w:hideMark/>
          </w:tcPr>
          <w:p w14:paraId="2C628AFA"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Menaxhimi i Infrastrukturës së Ujitjes dhe Kullimit</w:t>
            </w:r>
          </w:p>
        </w:tc>
        <w:tc>
          <w:tcPr>
            <w:tcW w:w="261" w:type="dxa"/>
            <w:gridSpan w:val="2"/>
            <w:tcBorders>
              <w:top w:val="nil"/>
              <w:left w:val="nil"/>
              <w:bottom w:val="nil"/>
              <w:right w:val="nil"/>
            </w:tcBorders>
            <w:shd w:val="clear" w:color="000000" w:fill="FCE4D6"/>
            <w:noWrap/>
            <w:vAlign w:val="center"/>
            <w:hideMark/>
          </w:tcPr>
          <w:p w14:paraId="5B7A60E6"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r>
      <w:tr w:rsidR="00F93C80" w:rsidRPr="00F93C80" w14:paraId="31D9CDFF" w14:textId="77777777" w:rsidTr="00774341">
        <w:trPr>
          <w:trHeight w:val="61"/>
        </w:trPr>
        <w:tc>
          <w:tcPr>
            <w:tcW w:w="257" w:type="dxa"/>
            <w:tcBorders>
              <w:top w:val="nil"/>
              <w:left w:val="nil"/>
              <w:bottom w:val="nil"/>
              <w:right w:val="nil"/>
            </w:tcBorders>
            <w:shd w:val="clear" w:color="000000" w:fill="FCE4D6"/>
            <w:noWrap/>
            <w:vAlign w:val="center"/>
            <w:hideMark/>
          </w:tcPr>
          <w:p w14:paraId="5186507A"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849" w:type="dxa"/>
            <w:tcBorders>
              <w:top w:val="nil"/>
              <w:left w:val="nil"/>
              <w:bottom w:val="nil"/>
              <w:right w:val="nil"/>
            </w:tcBorders>
            <w:shd w:val="clear" w:color="000000" w:fill="FCE4D6"/>
            <w:noWrap/>
            <w:vAlign w:val="center"/>
            <w:hideMark/>
          </w:tcPr>
          <w:p w14:paraId="28CA40D9" w14:textId="77777777" w:rsidR="009D1CA2" w:rsidRPr="00F93C80" w:rsidRDefault="009D1CA2" w:rsidP="00E64CFB">
            <w:pPr>
              <w:tabs>
                <w:tab w:val="left" w:pos="360"/>
              </w:tabs>
              <w:spacing w:after="0" w:line="240" w:lineRule="auto"/>
              <w:jc w:val="both"/>
              <w:rPr>
                <w:rFonts w:ascii="Calibri" w:eastAsia="Times New Roman" w:hAnsi="Calibri" w:cs="Calibri"/>
                <w:sz w:val="18"/>
                <w:szCs w:val="18"/>
              </w:rPr>
            </w:pPr>
            <w:r w:rsidRPr="00F93C80">
              <w:rPr>
                <w:rFonts w:ascii="Calibri" w:eastAsia="Times New Roman" w:hAnsi="Calibri" w:cs="Calibri"/>
                <w:sz w:val="18"/>
                <w:szCs w:val="18"/>
              </w:rPr>
              <w:t> </w:t>
            </w:r>
          </w:p>
        </w:tc>
        <w:tc>
          <w:tcPr>
            <w:tcW w:w="3223" w:type="dxa"/>
            <w:tcBorders>
              <w:top w:val="nil"/>
              <w:left w:val="nil"/>
              <w:bottom w:val="nil"/>
              <w:right w:val="nil"/>
            </w:tcBorders>
            <w:shd w:val="clear" w:color="000000" w:fill="FCE4D6"/>
            <w:noWrap/>
            <w:vAlign w:val="center"/>
            <w:hideMark/>
          </w:tcPr>
          <w:p w14:paraId="722692AE"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930" w:type="dxa"/>
            <w:tcBorders>
              <w:top w:val="nil"/>
              <w:left w:val="nil"/>
              <w:bottom w:val="nil"/>
              <w:right w:val="nil"/>
            </w:tcBorders>
            <w:shd w:val="clear" w:color="000000" w:fill="FCE4D6"/>
            <w:noWrap/>
            <w:vAlign w:val="center"/>
            <w:hideMark/>
          </w:tcPr>
          <w:p w14:paraId="4CD612D9"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979" w:type="dxa"/>
            <w:tcBorders>
              <w:top w:val="nil"/>
              <w:left w:val="nil"/>
              <w:bottom w:val="nil"/>
              <w:right w:val="nil"/>
            </w:tcBorders>
            <w:shd w:val="clear" w:color="000000" w:fill="FCE4D6"/>
            <w:noWrap/>
            <w:vAlign w:val="center"/>
            <w:hideMark/>
          </w:tcPr>
          <w:p w14:paraId="4B9DEF90"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715" w:type="dxa"/>
            <w:tcBorders>
              <w:top w:val="nil"/>
              <w:left w:val="nil"/>
              <w:bottom w:val="nil"/>
              <w:right w:val="nil"/>
            </w:tcBorders>
            <w:shd w:val="clear" w:color="000000" w:fill="FCE4D6"/>
            <w:noWrap/>
            <w:vAlign w:val="center"/>
            <w:hideMark/>
          </w:tcPr>
          <w:p w14:paraId="04FC5443"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1090" w:type="dxa"/>
            <w:tcBorders>
              <w:top w:val="nil"/>
              <w:left w:val="nil"/>
              <w:bottom w:val="nil"/>
              <w:right w:val="nil"/>
            </w:tcBorders>
            <w:shd w:val="clear" w:color="000000" w:fill="FCE4D6"/>
            <w:noWrap/>
            <w:vAlign w:val="center"/>
            <w:hideMark/>
          </w:tcPr>
          <w:p w14:paraId="5F3945DC"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776" w:type="dxa"/>
            <w:tcBorders>
              <w:top w:val="nil"/>
              <w:left w:val="nil"/>
              <w:bottom w:val="nil"/>
              <w:right w:val="nil"/>
            </w:tcBorders>
            <w:shd w:val="clear" w:color="000000" w:fill="FCE4D6"/>
            <w:noWrap/>
            <w:vAlign w:val="center"/>
            <w:hideMark/>
          </w:tcPr>
          <w:p w14:paraId="3339F99D"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704" w:type="dxa"/>
            <w:tcBorders>
              <w:top w:val="nil"/>
              <w:left w:val="nil"/>
              <w:bottom w:val="nil"/>
              <w:right w:val="nil"/>
            </w:tcBorders>
            <w:shd w:val="clear" w:color="000000" w:fill="FCE4D6"/>
            <w:noWrap/>
            <w:vAlign w:val="center"/>
            <w:hideMark/>
          </w:tcPr>
          <w:p w14:paraId="5229DD11"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61" w:type="dxa"/>
            <w:gridSpan w:val="2"/>
            <w:tcBorders>
              <w:top w:val="nil"/>
              <w:left w:val="nil"/>
              <w:bottom w:val="nil"/>
              <w:right w:val="nil"/>
            </w:tcBorders>
            <w:shd w:val="clear" w:color="000000" w:fill="FCE4D6"/>
            <w:noWrap/>
            <w:vAlign w:val="center"/>
            <w:hideMark/>
          </w:tcPr>
          <w:p w14:paraId="2B12B7A2"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17" w:type="dxa"/>
            <w:gridSpan w:val="2"/>
            <w:vAlign w:val="center"/>
            <w:hideMark/>
          </w:tcPr>
          <w:p w14:paraId="081B8F42"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c>
          <w:tcPr>
            <w:tcW w:w="217" w:type="dxa"/>
            <w:vAlign w:val="center"/>
            <w:hideMark/>
          </w:tcPr>
          <w:p w14:paraId="24537C71"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r>
      <w:tr w:rsidR="00F93C80" w:rsidRPr="00F93C80" w14:paraId="0B4E1883" w14:textId="77777777" w:rsidTr="00774341">
        <w:trPr>
          <w:trHeight w:val="164"/>
        </w:trPr>
        <w:tc>
          <w:tcPr>
            <w:tcW w:w="257" w:type="dxa"/>
            <w:tcBorders>
              <w:top w:val="nil"/>
              <w:left w:val="nil"/>
              <w:bottom w:val="nil"/>
              <w:right w:val="nil"/>
            </w:tcBorders>
            <w:shd w:val="clear" w:color="000000" w:fill="FCE4D6"/>
            <w:noWrap/>
            <w:vAlign w:val="center"/>
            <w:hideMark/>
          </w:tcPr>
          <w:p w14:paraId="0BC08C67"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849" w:type="dxa"/>
            <w:vMerge w:val="restart"/>
            <w:tcBorders>
              <w:top w:val="single" w:sz="8" w:space="0" w:color="auto"/>
              <w:left w:val="single" w:sz="8" w:space="0" w:color="auto"/>
              <w:bottom w:val="nil"/>
              <w:right w:val="single" w:sz="4" w:space="0" w:color="auto"/>
            </w:tcBorders>
            <w:shd w:val="clear" w:color="000000" w:fill="333F4F"/>
            <w:vAlign w:val="center"/>
            <w:hideMark/>
          </w:tcPr>
          <w:p w14:paraId="74D6F9F2"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Kodi i Projektit</w:t>
            </w:r>
          </w:p>
        </w:tc>
        <w:tc>
          <w:tcPr>
            <w:tcW w:w="3223" w:type="dxa"/>
            <w:vMerge w:val="restart"/>
            <w:tcBorders>
              <w:top w:val="single" w:sz="8" w:space="0" w:color="auto"/>
              <w:left w:val="single" w:sz="4" w:space="0" w:color="auto"/>
              <w:bottom w:val="nil"/>
              <w:right w:val="single" w:sz="4" w:space="0" w:color="auto"/>
            </w:tcBorders>
            <w:shd w:val="clear" w:color="000000" w:fill="333F4F"/>
            <w:vAlign w:val="center"/>
            <w:hideMark/>
          </w:tcPr>
          <w:p w14:paraId="763FB165"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Emërtimi i Projektit</w:t>
            </w:r>
          </w:p>
        </w:tc>
        <w:tc>
          <w:tcPr>
            <w:tcW w:w="930" w:type="dxa"/>
            <w:vMerge w:val="restart"/>
            <w:tcBorders>
              <w:top w:val="single" w:sz="8" w:space="0" w:color="auto"/>
              <w:left w:val="single" w:sz="4" w:space="0" w:color="auto"/>
              <w:bottom w:val="nil"/>
              <w:right w:val="single" w:sz="4" w:space="0" w:color="auto"/>
            </w:tcBorders>
            <w:shd w:val="clear" w:color="000000" w:fill="333F4F"/>
            <w:vAlign w:val="center"/>
            <w:hideMark/>
          </w:tcPr>
          <w:p w14:paraId="048572E5"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Vlera e Kontratës</w:t>
            </w:r>
          </w:p>
        </w:tc>
        <w:tc>
          <w:tcPr>
            <w:tcW w:w="979" w:type="dxa"/>
            <w:vMerge w:val="restart"/>
            <w:tcBorders>
              <w:top w:val="single" w:sz="8" w:space="0" w:color="auto"/>
              <w:left w:val="single" w:sz="4" w:space="0" w:color="auto"/>
              <w:bottom w:val="nil"/>
              <w:right w:val="single" w:sz="4" w:space="0" w:color="auto"/>
            </w:tcBorders>
            <w:shd w:val="clear" w:color="000000" w:fill="333F4F"/>
            <w:vAlign w:val="center"/>
            <w:hideMark/>
          </w:tcPr>
          <w:p w14:paraId="0E9570C5"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 xml:space="preserve">Burimi i </w:t>
            </w:r>
            <w:r w:rsidRPr="00F93C80">
              <w:rPr>
                <w:rFonts w:ascii="Calibri" w:eastAsia="Times New Roman" w:hAnsi="Calibri" w:cs="Calibri"/>
                <w:b/>
                <w:bCs/>
                <w:sz w:val="18"/>
                <w:szCs w:val="18"/>
              </w:rPr>
              <w:br/>
              <w:t>Financimit</w:t>
            </w:r>
          </w:p>
        </w:tc>
        <w:tc>
          <w:tcPr>
            <w:tcW w:w="715" w:type="dxa"/>
            <w:vMerge w:val="restart"/>
            <w:tcBorders>
              <w:top w:val="single" w:sz="8" w:space="0" w:color="auto"/>
              <w:left w:val="single" w:sz="4" w:space="0" w:color="auto"/>
              <w:bottom w:val="nil"/>
              <w:right w:val="single" w:sz="4" w:space="0" w:color="auto"/>
            </w:tcBorders>
            <w:shd w:val="clear" w:color="000000" w:fill="333F4F"/>
            <w:vAlign w:val="center"/>
            <w:hideMark/>
          </w:tcPr>
          <w:p w14:paraId="1613E42D"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Data e Fillimit</w:t>
            </w:r>
          </w:p>
        </w:tc>
        <w:tc>
          <w:tcPr>
            <w:tcW w:w="1090" w:type="dxa"/>
            <w:vMerge w:val="restart"/>
            <w:tcBorders>
              <w:top w:val="single" w:sz="8" w:space="0" w:color="auto"/>
              <w:left w:val="single" w:sz="4" w:space="0" w:color="auto"/>
              <w:bottom w:val="nil"/>
              <w:right w:val="single" w:sz="4" w:space="0" w:color="auto"/>
            </w:tcBorders>
            <w:shd w:val="clear" w:color="000000" w:fill="333F4F"/>
            <w:vAlign w:val="center"/>
            <w:hideMark/>
          </w:tcPr>
          <w:p w14:paraId="14254514"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Data e Përfundimit</w:t>
            </w:r>
          </w:p>
        </w:tc>
        <w:tc>
          <w:tcPr>
            <w:tcW w:w="776" w:type="dxa"/>
            <w:tcBorders>
              <w:top w:val="single" w:sz="8" w:space="0" w:color="auto"/>
              <w:left w:val="nil"/>
              <w:bottom w:val="single" w:sz="4" w:space="0" w:color="auto"/>
              <w:right w:val="single" w:sz="4" w:space="0" w:color="auto"/>
            </w:tcBorders>
            <w:shd w:val="clear" w:color="000000" w:fill="F8CBAD"/>
            <w:vAlign w:val="center"/>
            <w:hideMark/>
          </w:tcPr>
          <w:p w14:paraId="74D7C29D"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2022</w:t>
            </w:r>
          </w:p>
        </w:tc>
        <w:tc>
          <w:tcPr>
            <w:tcW w:w="704" w:type="dxa"/>
            <w:tcBorders>
              <w:top w:val="single" w:sz="8" w:space="0" w:color="auto"/>
              <w:left w:val="nil"/>
              <w:bottom w:val="single" w:sz="4" w:space="0" w:color="auto"/>
              <w:right w:val="single" w:sz="4" w:space="0" w:color="auto"/>
            </w:tcBorders>
            <w:shd w:val="clear" w:color="000000" w:fill="F8CBAD"/>
            <w:vAlign w:val="center"/>
            <w:hideMark/>
          </w:tcPr>
          <w:p w14:paraId="145203A3"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2022</w:t>
            </w:r>
          </w:p>
        </w:tc>
        <w:tc>
          <w:tcPr>
            <w:tcW w:w="261" w:type="dxa"/>
            <w:gridSpan w:val="2"/>
            <w:tcBorders>
              <w:top w:val="nil"/>
              <w:left w:val="nil"/>
              <w:bottom w:val="nil"/>
              <w:right w:val="nil"/>
            </w:tcBorders>
            <w:shd w:val="clear" w:color="000000" w:fill="FCE4D6"/>
            <w:noWrap/>
            <w:vAlign w:val="center"/>
            <w:hideMark/>
          </w:tcPr>
          <w:p w14:paraId="29624EC5"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17" w:type="dxa"/>
            <w:gridSpan w:val="2"/>
            <w:vAlign w:val="center"/>
            <w:hideMark/>
          </w:tcPr>
          <w:p w14:paraId="3B74AB24"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c>
          <w:tcPr>
            <w:tcW w:w="217" w:type="dxa"/>
            <w:vAlign w:val="center"/>
            <w:hideMark/>
          </w:tcPr>
          <w:p w14:paraId="05D65A2D"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r>
      <w:tr w:rsidR="00F93C80" w:rsidRPr="00F93C80" w14:paraId="122A22D1" w14:textId="77777777" w:rsidTr="00774341">
        <w:trPr>
          <w:trHeight w:val="164"/>
        </w:trPr>
        <w:tc>
          <w:tcPr>
            <w:tcW w:w="257" w:type="dxa"/>
            <w:tcBorders>
              <w:top w:val="nil"/>
              <w:left w:val="nil"/>
              <w:bottom w:val="nil"/>
              <w:right w:val="nil"/>
            </w:tcBorders>
            <w:shd w:val="clear" w:color="000000" w:fill="FCE4D6"/>
            <w:noWrap/>
            <w:vAlign w:val="center"/>
            <w:hideMark/>
          </w:tcPr>
          <w:p w14:paraId="4E0F1ADA"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849" w:type="dxa"/>
            <w:vMerge/>
            <w:tcBorders>
              <w:top w:val="single" w:sz="8" w:space="0" w:color="auto"/>
              <w:left w:val="single" w:sz="8" w:space="0" w:color="auto"/>
              <w:bottom w:val="nil"/>
              <w:right w:val="single" w:sz="4" w:space="0" w:color="auto"/>
            </w:tcBorders>
            <w:vAlign w:val="center"/>
            <w:hideMark/>
          </w:tcPr>
          <w:p w14:paraId="3485FF0D"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p>
        </w:tc>
        <w:tc>
          <w:tcPr>
            <w:tcW w:w="3223" w:type="dxa"/>
            <w:vMerge/>
            <w:tcBorders>
              <w:top w:val="single" w:sz="8" w:space="0" w:color="auto"/>
              <w:left w:val="single" w:sz="4" w:space="0" w:color="auto"/>
              <w:bottom w:val="nil"/>
              <w:right w:val="single" w:sz="4" w:space="0" w:color="auto"/>
            </w:tcBorders>
            <w:vAlign w:val="center"/>
            <w:hideMark/>
          </w:tcPr>
          <w:p w14:paraId="1396781B"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p>
        </w:tc>
        <w:tc>
          <w:tcPr>
            <w:tcW w:w="930" w:type="dxa"/>
            <w:vMerge/>
            <w:tcBorders>
              <w:top w:val="single" w:sz="8" w:space="0" w:color="auto"/>
              <w:left w:val="single" w:sz="4" w:space="0" w:color="auto"/>
              <w:bottom w:val="nil"/>
              <w:right w:val="single" w:sz="4" w:space="0" w:color="auto"/>
            </w:tcBorders>
            <w:vAlign w:val="center"/>
            <w:hideMark/>
          </w:tcPr>
          <w:p w14:paraId="0E8A6A3F"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p>
        </w:tc>
        <w:tc>
          <w:tcPr>
            <w:tcW w:w="979" w:type="dxa"/>
            <w:vMerge/>
            <w:tcBorders>
              <w:top w:val="single" w:sz="8" w:space="0" w:color="auto"/>
              <w:left w:val="single" w:sz="4" w:space="0" w:color="auto"/>
              <w:bottom w:val="nil"/>
              <w:right w:val="single" w:sz="4" w:space="0" w:color="auto"/>
            </w:tcBorders>
            <w:vAlign w:val="center"/>
            <w:hideMark/>
          </w:tcPr>
          <w:p w14:paraId="6F1A9C78"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p>
        </w:tc>
        <w:tc>
          <w:tcPr>
            <w:tcW w:w="715" w:type="dxa"/>
            <w:vMerge/>
            <w:tcBorders>
              <w:top w:val="single" w:sz="8" w:space="0" w:color="auto"/>
              <w:left w:val="single" w:sz="4" w:space="0" w:color="auto"/>
              <w:bottom w:val="nil"/>
              <w:right w:val="single" w:sz="4" w:space="0" w:color="auto"/>
            </w:tcBorders>
            <w:vAlign w:val="center"/>
            <w:hideMark/>
          </w:tcPr>
          <w:p w14:paraId="6AF1A087"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p>
        </w:tc>
        <w:tc>
          <w:tcPr>
            <w:tcW w:w="1090" w:type="dxa"/>
            <w:vMerge/>
            <w:tcBorders>
              <w:top w:val="single" w:sz="8" w:space="0" w:color="auto"/>
              <w:left w:val="single" w:sz="4" w:space="0" w:color="auto"/>
              <w:bottom w:val="nil"/>
              <w:right w:val="single" w:sz="4" w:space="0" w:color="auto"/>
            </w:tcBorders>
            <w:vAlign w:val="center"/>
            <w:hideMark/>
          </w:tcPr>
          <w:p w14:paraId="52A83B7A"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p>
        </w:tc>
        <w:tc>
          <w:tcPr>
            <w:tcW w:w="776" w:type="dxa"/>
            <w:tcBorders>
              <w:top w:val="single" w:sz="4" w:space="0" w:color="auto"/>
              <w:left w:val="nil"/>
              <w:bottom w:val="nil"/>
              <w:right w:val="single" w:sz="4" w:space="0" w:color="auto"/>
            </w:tcBorders>
            <w:shd w:val="clear" w:color="000000" w:fill="F8CBAD"/>
            <w:vAlign w:val="center"/>
            <w:hideMark/>
          </w:tcPr>
          <w:p w14:paraId="1AFE8878"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Buxheti</w:t>
            </w:r>
          </w:p>
        </w:tc>
        <w:tc>
          <w:tcPr>
            <w:tcW w:w="704" w:type="dxa"/>
            <w:tcBorders>
              <w:top w:val="single" w:sz="4" w:space="0" w:color="auto"/>
              <w:left w:val="nil"/>
              <w:bottom w:val="nil"/>
              <w:right w:val="single" w:sz="4" w:space="0" w:color="auto"/>
            </w:tcBorders>
            <w:shd w:val="clear" w:color="000000" w:fill="F8CBAD"/>
            <w:vAlign w:val="center"/>
            <w:hideMark/>
          </w:tcPr>
          <w:p w14:paraId="31C63292" w14:textId="77777777" w:rsidR="009D1CA2" w:rsidRPr="00F93C80" w:rsidRDefault="009D1CA2" w:rsidP="00E64CFB">
            <w:pPr>
              <w:tabs>
                <w:tab w:val="left" w:pos="360"/>
              </w:tabs>
              <w:spacing w:after="0" w:line="240" w:lineRule="auto"/>
              <w:jc w:val="both"/>
              <w:rPr>
                <w:rFonts w:ascii="Calibri" w:eastAsia="Times New Roman" w:hAnsi="Calibri" w:cs="Calibri"/>
                <w:b/>
                <w:bCs/>
                <w:sz w:val="18"/>
                <w:szCs w:val="18"/>
              </w:rPr>
            </w:pPr>
            <w:r w:rsidRPr="00F93C80">
              <w:rPr>
                <w:rFonts w:ascii="Calibri" w:eastAsia="Times New Roman" w:hAnsi="Calibri" w:cs="Calibri"/>
                <w:b/>
                <w:bCs/>
                <w:sz w:val="18"/>
                <w:szCs w:val="18"/>
              </w:rPr>
              <w:t>Fakt</w:t>
            </w:r>
          </w:p>
        </w:tc>
        <w:tc>
          <w:tcPr>
            <w:tcW w:w="261" w:type="dxa"/>
            <w:gridSpan w:val="2"/>
            <w:tcBorders>
              <w:top w:val="nil"/>
              <w:left w:val="nil"/>
              <w:bottom w:val="nil"/>
              <w:right w:val="nil"/>
            </w:tcBorders>
            <w:shd w:val="clear" w:color="000000" w:fill="FCE4D6"/>
            <w:noWrap/>
            <w:vAlign w:val="center"/>
            <w:hideMark/>
          </w:tcPr>
          <w:p w14:paraId="1B8ECFC0"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17" w:type="dxa"/>
            <w:gridSpan w:val="2"/>
            <w:vAlign w:val="center"/>
            <w:hideMark/>
          </w:tcPr>
          <w:p w14:paraId="50C4C1E1"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c>
          <w:tcPr>
            <w:tcW w:w="217" w:type="dxa"/>
            <w:vAlign w:val="center"/>
            <w:hideMark/>
          </w:tcPr>
          <w:p w14:paraId="274EB95E"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r>
      <w:tr w:rsidR="00F93C80" w:rsidRPr="00F93C80" w14:paraId="12EF49B0" w14:textId="77777777" w:rsidTr="00774341">
        <w:trPr>
          <w:trHeight w:val="164"/>
        </w:trPr>
        <w:tc>
          <w:tcPr>
            <w:tcW w:w="257" w:type="dxa"/>
            <w:tcBorders>
              <w:top w:val="nil"/>
              <w:left w:val="nil"/>
              <w:bottom w:val="nil"/>
              <w:right w:val="nil"/>
            </w:tcBorders>
            <w:shd w:val="clear" w:color="000000" w:fill="FCE4D6"/>
            <w:noWrap/>
            <w:vAlign w:val="center"/>
            <w:hideMark/>
          </w:tcPr>
          <w:p w14:paraId="75867354"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420361B0" w14:textId="77777777" w:rsidR="009D1CA2" w:rsidRPr="00F93C80" w:rsidRDefault="009D1CA2" w:rsidP="00E64CFB">
            <w:pPr>
              <w:tabs>
                <w:tab w:val="left" w:pos="360"/>
              </w:tabs>
              <w:spacing w:after="0" w:line="240" w:lineRule="auto"/>
              <w:jc w:val="both"/>
              <w:rPr>
                <w:rFonts w:ascii="Calibri" w:eastAsia="Times New Roman" w:hAnsi="Calibri" w:cs="Calibri"/>
                <w:sz w:val="18"/>
                <w:szCs w:val="18"/>
              </w:rPr>
            </w:pPr>
            <w:r w:rsidRPr="00F93C80">
              <w:rPr>
                <w:rFonts w:ascii="Calibri" w:eastAsia="Times New Roman" w:hAnsi="Calibri" w:cs="Calibri"/>
                <w:sz w:val="18"/>
                <w:szCs w:val="18"/>
              </w:rPr>
              <w:t xml:space="preserve">1020179 </w:t>
            </w:r>
          </w:p>
        </w:tc>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16C786AA"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Konstruksione per vepra ujore, Drejtoria e Bujqesise</w:t>
            </w:r>
          </w:p>
        </w:tc>
        <w:tc>
          <w:tcPr>
            <w:tcW w:w="930" w:type="dxa"/>
            <w:tcBorders>
              <w:top w:val="nil"/>
              <w:left w:val="nil"/>
              <w:bottom w:val="single" w:sz="4" w:space="0" w:color="auto"/>
              <w:right w:val="single" w:sz="4" w:space="0" w:color="auto"/>
            </w:tcBorders>
            <w:shd w:val="clear" w:color="auto" w:fill="auto"/>
            <w:noWrap/>
            <w:vAlign w:val="center"/>
            <w:hideMark/>
          </w:tcPr>
          <w:p w14:paraId="7F85E68B"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14:paraId="4EEA6AF1" w14:textId="5B427244"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Buri</w:t>
            </w:r>
            <w:r w:rsidR="000C5554" w:rsidRPr="00F93C80">
              <w:rPr>
                <w:rFonts w:ascii="Calibri" w:eastAsia="Times New Roman" w:hAnsi="Calibri" w:cs="Calibri"/>
                <w:sz w:val="20"/>
                <w:szCs w:val="20"/>
              </w:rPr>
              <w:t>m</w:t>
            </w:r>
            <w:r w:rsidRPr="00F93C80">
              <w:rPr>
                <w:rFonts w:ascii="Calibri" w:eastAsia="Times New Roman" w:hAnsi="Calibri" w:cs="Calibri"/>
                <w:sz w:val="20"/>
                <w:szCs w:val="20"/>
              </w:rPr>
              <w:t>et e veta</w:t>
            </w:r>
          </w:p>
        </w:tc>
        <w:tc>
          <w:tcPr>
            <w:tcW w:w="715" w:type="dxa"/>
            <w:tcBorders>
              <w:top w:val="nil"/>
              <w:left w:val="nil"/>
              <w:bottom w:val="single" w:sz="4" w:space="0" w:color="auto"/>
              <w:right w:val="single" w:sz="4" w:space="0" w:color="auto"/>
            </w:tcBorders>
            <w:shd w:val="clear" w:color="auto" w:fill="auto"/>
            <w:noWrap/>
            <w:vAlign w:val="center"/>
            <w:hideMark/>
          </w:tcPr>
          <w:p w14:paraId="1215708D" w14:textId="7777777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2022</w:t>
            </w:r>
          </w:p>
        </w:tc>
        <w:tc>
          <w:tcPr>
            <w:tcW w:w="1090" w:type="dxa"/>
            <w:tcBorders>
              <w:top w:val="nil"/>
              <w:left w:val="nil"/>
              <w:bottom w:val="single" w:sz="4" w:space="0" w:color="auto"/>
              <w:right w:val="single" w:sz="4" w:space="0" w:color="auto"/>
            </w:tcBorders>
            <w:shd w:val="clear" w:color="auto" w:fill="auto"/>
            <w:noWrap/>
            <w:vAlign w:val="center"/>
            <w:hideMark/>
          </w:tcPr>
          <w:p w14:paraId="5B8B9242" w14:textId="7777777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2022</w:t>
            </w:r>
          </w:p>
        </w:tc>
        <w:tc>
          <w:tcPr>
            <w:tcW w:w="776" w:type="dxa"/>
            <w:tcBorders>
              <w:top w:val="nil"/>
              <w:left w:val="nil"/>
              <w:bottom w:val="single" w:sz="4" w:space="0" w:color="auto"/>
              <w:right w:val="single" w:sz="4" w:space="0" w:color="auto"/>
            </w:tcBorders>
            <w:shd w:val="clear" w:color="auto" w:fill="auto"/>
            <w:noWrap/>
            <w:vAlign w:val="center"/>
            <w:hideMark/>
          </w:tcPr>
          <w:p w14:paraId="1476E14B" w14:textId="7777777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1,200</w:t>
            </w:r>
          </w:p>
        </w:tc>
        <w:tc>
          <w:tcPr>
            <w:tcW w:w="704" w:type="dxa"/>
            <w:tcBorders>
              <w:top w:val="nil"/>
              <w:left w:val="nil"/>
              <w:bottom w:val="single" w:sz="4" w:space="0" w:color="auto"/>
              <w:right w:val="single" w:sz="4" w:space="0" w:color="auto"/>
            </w:tcBorders>
            <w:shd w:val="clear" w:color="auto" w:fill="auto"/>
            <w:noWrap/>
            <w:vAlign w:val="center"/>
            <w:hideMark/>
          </w:tcPr>
          <w:p w14:paraId="2FADC2A1" w14:textId="2DE40D0B"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 </w:t>
            </w:r>
            <w:r w:rsidR="00774341" w:rsidRPr="00F93C80">
              <w:rPr>
                <w:rFonts w:ascii="Calibri" w:eastAsia="Times New Roman" w:hAnsi="Calibri" w:cs="Calibri"/>
                <w:sz w:val="20"/>
                <w:szCs w:val="20"/>
              </w:rPr>
              <w:t>0</w:t>
            </w:r>
          </w:p>
        </w:tc>
        <w:tc>
          <w:tcPr>
            <w:tcW w:w="261" w:type="dxa"/>
            <w:gridSpan w:val="2"/>
            <w:tcBorders>
              <w:top w:val="nil"/>
              <w:left w:val="nil"/>
              <w:bottom w:val="nil"/>
              <w:right w:val="nil"/>
            </w:tcBorders>
            <w:shd w:val="clear" w:color="000000" w:fill="FCE4D6"/>
            <w:noWrap/>
            <w:vAlign w:val="center"/>
            <w:hideMark/>
          </w:tcPr>
          <w:p w14:paraId="38105FCC"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17" w:type="dxa"/>
            <w:gridSpan w:val="2"/>
            <w:vAlign w:val="center"/>
            <w:hideMark/>
          </w:tcPr>
          <w:p w14:paraId="6737EF9F"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c>
          <w:tcPr>
            <w:tcW w:w="217" w:type="dxa"/>
            <w:vAlign w:val="center"/>
            <w:hideMark/>
          </w:tcPr>
          <w:p w14:paraId="67F090C8"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r>
      <w:tr w:rsidR="00F93C80" w:rsidRPr="00F93C80" w14:paraId="55AD522D" w14:textId="77777777" w:rsidTr="00774341">
        <w:trPr>
          <w:trHeight w:val="164"/>
        </w:trPr>
        <w:tc>
          <w:tcPr>
            <w:tcW w:w="257" w:type="dxa"/>
            <w:tcBorders>
              <w:top w:val="nil"/>
              <w:left w:val="nil"/>
              <w:bottom w:val="nil"/>
              <w:right w:val="nil"/>
            </w:tcBorders>
            <w:shd w:val="clear" w:color="000000" w:fill="FCE4D6"/>
            <w:noWrap/>
            <w:vAlign w:val="center"/>
            <w:hideMark/>
          </w:tcPr>
          <w:p w14:paraId="00EA902D"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8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A9BA68" w14:textId="77777777" w:rsidR="009D1CA2" w:rsidRPr="00F93C80" w:rsidRDefault="009D1CA2" w:rsidP="00E64CFB">
            <w:pPr>
              <w:tabs>
                <w:tab w:val="left" w:pos="360"/>
              </w:tabs>
              <w:spacing w:after="0" w:line="240" w:lineRule="auto"/>
              <w:jc w:val="both"/>
              <w:rPr>
                <w:rFonts w:ascii="Calibri" w:eastAsia="Times New Roman" w:hAnsi="Calibri" w:cs="Calibri"/>
                <w:sz w:val="18"/>
                <w:szCs w:val="18"/>
              </w:rPr>
            </w:pPr>
            <w:r w:rsidRPr="00F93C80">
              <w:rPr>
                <w:rFonts w:ascii="Calibri" w:eastAsia="Times New Roman" w:hAnsi="Calibri" w:cs="Calibri"/>
                <w:sz w:val="18"/>
                <w:szCs w:val="18"/>
              </w:rPr>
              <w:t> </w:t>
            </w:r>
          </w:p>
        </w:tc>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2760FA21"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Blerje pajisje kompjuterike, D. e Bujqesise</w:t>
            </w:r>
          </w:p>
        </w:tc>
        <w:tc>
          <w:tcPr>
            <w:tcW w:w="930" w:type="dxa"/>
            <w:tcBorders>
              <w:top w:val="nil"/>
              <w:left w:val="nil"/>
              <w:bottom w:val="single" w:sz="4" w:space="0" w:color="auto"/>
              <w:right w:val="single" w:sz="4" w:space="0" w:color="auto"/>
            </w:tcBorders>
            <w:shd w:val="clear" w:color="auto" w:fill="auto"/>
            <w:noWrap/>
            <w:vAlign w:val="center"/>
            <w:hideMark/>
          </w:tcPr>
          <w:p w14:paraId="4E689AD4"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14:paraId="1E08A4DD" w14:textId="1F2670F3"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Buri</w:t>
            </w:r>
            <w:r w:rsidR="000C5554" w:rsidRPr="00F93C80">
              <w:rPr>
                <w:rFonts w:ascii="Calibri" w:eastAsia="Times New Roman" w:hAnsi="Calibri" w:cs="Calibri"/>
                <w:sz w:val="20"/>
                <w:szCs w:val="20"/>
              </w:rPr>
              <w:t>m</w:t>
            </w:r>
            <w:r w:rsidRPr="00F93C80">
              <w:rPr>
                <w:rFonts w:ascii="Calibri" w:eastAsia="Times New Roman" w:hAnsi="Calibri" w:cs="Calibri"/>
                <w:sz w:val="20"/>
                <w:szCs w:val="20"/>
              </w:rPr>
              <w:t>et e veta</w:t>
            </w:r>
          </w:p>
        </w:tc>
        <w:tc>
          <w:tcPr>
            <w:tcW w:w="715" w:type="dxa"/>
            <w:tcBorders>
              <w:top w:val="nil"/>
              <w:left w:val="nil"/>
              <w:bottom w:val="single" w:sz="4" w:space="0" w:color="auto"/>
              <w:right w:val="single" w:sz="4" w:space="0" w:color="auto"/>
            </w:tcBorders>
            <w:shd w:val="clear" w:color="auto" w:fill="auto"/>
            <w:noWrap/>
            <w:vAlign w:val="center"/>
            <w:hideMark/>
          </w:tcPr>
          <w:p w14:paraId="4CA970B3" w14:textId="7777777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2022</w:t>
            </w:r>
          </w:p>
        </w:tc>
        <w:tc>
          <w:tcPr>
            <w:tcW w:w="1090" w:type="dxa"/>
            <w:tcBorders>
              <w:top w:val="nil"/>
              <w:left w:val="nil"/>
              <w:bottom w:val="single" w:sz="4" w:space="0" w:color="auto"/>
              <w:right w:val="single" w:sz="4" w:space="0" w:color="auto"/>
            </w:tcBorders>
            <w:shd w:val="clear" w:color="auto" w:fill="auto"/>
            <w:noWrap/>
            <w:vAlign w:val="center"/>
            <w:hideMark/>
          </w:tcPr>
          <w:p w14:paraId="1B5568A2" w14:textId="7777777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2022</w:t>
            </w:r>
          </w:p>
        </w:tc>
        <w:tc>
          <w:tcPr>
            <w:tcW w:w="776" w:type="dxa"/>
            <w:tcBorders>
              <w:top w:val="nil"/>
              <w:left w:val="nil"/>
              <w:bottom w:val="single" w:sz="4" w:space="0" w:color="auto"/>
              <w:right w:val="single" w:sz="4" w:space="0" w:color="auto"/>
            </w:tcBorders>
            <w:shd w:val="clear" w:color="auto" w:fill="auto"/>
            <w:noWrap/>
            <w:vAlign w:val="center"/>
            <w:hideMark/>
          </w:tcPr>
          <w:p w14:paraId="369BCE04" w14:textId="7777777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250</w:t>
            </w:r>
          </w:p>
        </w:tc>
        <w:tc>
          <w:tcPr>
            <w:tcW w:w="704" w:type="dxa"/>
            <w:tcBorders>
              <w:top w:val="nil"/>
              <w:left w:val="nil"/>
              <w:bottom w:val="single" w:sz="4" w:space="0" w:color="auto"/>
              <w:right w:val="single" w:sz="4" w:space="0" w:color="auto"/>
            </w:tcBorders>
            <w:shd w:val="clear" w:color="auto" w:fill="auto"/>
            <w:noWrap/>
            <w:vAlign w:val="center"/>
            <w:hideMark/>
          </w:tcPr>
          <w:p w14:paraId="123B4E04" w14:textId="683E021D"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 </w:t>
            </w:r>
            <w:r w:rsidR="00774341" w:rsidRPr="00F93C80">
              <w:rPr>
                <w:rFonts w:ascii="Calibri" w:eastAsia="Times New Roman" w:hAnsi="Calibri" w:cs="Calibri"/>
                <w:sz w:val="20"/>
                <w:szCs w:val="20"/>
              </w:rPr>
              <w:t>174</w:t>
            </w:r>
          </w:p>
        </w:tc>
        <w:tc>
          <w:tcPr>
            <w:tcW w:w="261" w:type="dxa"/>
            <w:gridSpan w:val="2"/>
            <w:tcBorders>
              <w:top w:val="nil"/>
              <w:left w:val="nil"/>
              <w:bottom w:val="nil"/>
              <w:right w:val="nil"/>
            </w:tcBorders>
            <w:shd w:val="clear" w:color="000000" w:fill="FCE4D6"/>
            <w:noWrap/>
            <w:vAlign w:val="center"/>
            <w:hideMark/>
          </w:tcPr>
          <w:p w14:paraId="082CABC6"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17" w:type="dxa"/>
            <w:gridSpan w:val="2"/>
            <w:vAlign w:val="center"/>
            <w:hideMark/>
          </w:tcPr>
          <w:p w14:paraId="34C686E0"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c>
          <w:tcPr>
            <w:tcW w:w="217" w:type="dxa"/>
            <w:vAlign w:val="center"/>
            <w:hideMark/>
          </w:tcPr>
          <w:p w14:paraId="3F30FED7"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r>
      <w:tr w:rsidR="00F93C80" w:rsidRPr="00F93C80" w14:paraId="6762BC70" w14:textId="77777777" w:rsidTr="00774341">
        <w:trPr>
          <w:trHeight w:val="441"/>
        </w:trPr>
        <w:tc>
          <w:tcPr>
            <w:tcW w:w="257" w:type="dxa"/>
            <w:tcBorders>
              <w:top w:val="nil"/>
              <w:left w:val="nil"/>
              <w:bottom w:val="nil"/>
              <w:right w:val="nil"/>
            </w:tcBorders>
            <w:shd w:val="clear" w:color="000000" w:fill="FCE4D6"/>
            <w:noWrap/>
            <w:vAlign w:val="center"/>
            <w:hideMark/>
          </w:tcPr>
          <w:p w14:paraId="75365A8B"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14:paraId="413C6A4D" w14:textId="77777777" w:rsidR="009D1CA2" w:rsidRPr="00F93C80" w:rsidRDefault="009D1CA2" w:rsidP="00E64CFB">
            <w:pPr>
              <w:tabs>
                <w:tab w:val="left" w:pos="360"/>
              </w:tabs>
              <w:spacing w:after="0" w:line="240" w:lineRule="auto"/>
              <w:jc w:val="both"/>
              <w:rPr>
                <w:rFonts w:ascii="Calibri" w:eastAsia="Times New Roman" w:hAnsi="Calibri" w:cs="Calibri"/>
                <w:sz w:val="18"/>
                <w:szCs w:val="18"/>
              </w:rPr>
            </w:pPr>
            <w:r w:rsidRPr="00F93C80">
              <w:rPr>
                <w:rFonts w:ascii="Calibri" w:eastAsia="Times New Roman" w:hAnsi="Calibri" w:cs="Calibri"/>
                <w:sz w:val="18"/>
                <w:szCs w:val="18"/>
              </w:rPr>
              <w:t xml:space="preserve">1020179 </w:t>
            </w:r>
          </w:p>
        </w:tc>
        <w:tc>
          <w:tcPr>
            <w:tcW w:w="3223" w:type="dxa"/>
            <w:tcBorders>
              <w:top w:val="nil"/>
              <w:left w:val="single" w:sz="4" w:space="0" w:color="auto"/>
              <w:bottom w:val="single" w:sz="4" w:space="0" w:color="auto"/>
              <w:right w:val="single" w:sz="4" w:space="0" w:color="auto"/>
            </w:tcBorders>
            <w:shd w:val="clear" w:color="auto" w:fill="auto"/>
            <w:vAlign w:val="center"/>
            <w:hideMark/>
          </w:tcPr>
          <w:p w14:paraId="45C6E3B7"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Konstruksione të Veprave Ujore ( veshje me beton kanale Ujitëse ), D. e Bujqesise</w:t>
            </w:r>
          </w:p>
        </w:tc>
        <w:tc>
          <w:tcPr>
            <w:tcW w:w="930" w:type="dxa"/>
            <w:tcBorders>
              <w:top w:val="nil"/>
              <w:left w:val="nil"/>
              <w:bottom w:val="single" w:sz="4" w:space="0" w:color="auto"/>
              <w:right w:val="single" w:sz="4" w:space="0" w:color="auto"/>
            </w:tcBorders>
            <w:shd w:val="clear" w:color="auto" w:fill="auto"/>
            <w:noWrap/>
            <w:vAlign w:val="center"/>
            <w:hideMark/>
          </w:tcPr>
          <w:p w14:paraId="7A1AB1DA"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14:paraId="6D25F83F" w14:textId="20C7D061"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Buri</w:t>
            </w:r>
            <w:r w:rsidR="000C5554" w:rsidRPr="00F93C80">
              <w:rPr>
                <w:rFonts w:ascii="Calibri" w:eastAsia="Times New Roman" w:hAnsi="Calibri" w:cs="Calibri"/>
                <w:sz w:val="20"/>
                <w:szCs w:val="20"/>
              </w:rPr>
              <w:t>m</w:t>
            </w:r>
            <w:r w:rsidRPr="00F93C80">
              <w:rPr>
                <w:rFonts w:ascii="Calibri" w:eastAsia="Times New Roman" w:hAnsi="Calibri" w:cs="Calibri"/>
                <w:sz w:val="20"/>
                <w:szCs w:val="20"/>
              </w:rPr>
              <w:t>et e veta</w:t>
            </w:r>
          </w:p>
        </w:tc>
        <w:tc>
          <w:tcPr>
            <w:tcW w:w="715" w:type="dxa"/>
            <w:tcBorders>
              <w:top w:val="nil"/>
              <w:left w:val="nil"/>
              <w:bottom w:val="single" w:sz="4" w:space="0" w:color="auto"/>
              <w:right w:val="single" w:sz="4" w:space="0" w:color="auto"/>
            </w:tcBorders>
            <w:shd w:val="clear" w:color="auto" w:fill="auto"/>
            <w:noWrap/>
            <w:vAlign w:val="center"/>
            <w:hideMark/>
          </w:tcPr>
          <w:p w14:paraId="64B1730F" w14:textId="7777777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2022</w:t>
            </w:r>
          </w:p>
        </w:tc>
        <w:tc>
          <w:tcPr>
            <w:tcW w:w="1090" w:type="dxa"/>
            <w:tcBorders>
              <w:top w:val="nil"/>
              <w:left w:val="nil"/>
              <w:bottom w:val="single" w:sz="4" w:space="0" w:color="auto"/>
              <w:right w:val="single" w:sz="4" w:space="0" w:color="auto"/>
            </w:tcBorders>
            <w:shd w:val="clear" w:color="auto" w:fill="auto"/>
            <w:noWrap/>
            <w:vAlign w:val="center"/>
            <w:hideMark/>
          </w:tcPr>
          <w:p w14:paraId="0697EF21" w14:textId="7777777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2022</w:t>
            </w:r>
          </w:p>
        </w:tc>
        <w:tc>
          <w:tcPr>
            <w:tcW w:w="776" w:type="dxa"/>
            <w:tcBorders>
              <w:top w:val="nil"/>
              <w:left w:val="nil"/>
              <w:bottom w:val="single" w:sz="4" w:space="0" w:color="auto"/>
              <w:right w:val="single" w:sz="4" w:space="0" w:color="auto"/>
            </w:tcBorders>
            <w:shd w:val="clear" w:color="auto" w:fill="auto"/>
            <w:noWrap/>
            <w:vAlign w:val="center"/>
            <w:hideMark/>
          </w:tcPr>
          <w:p w14:paraId="0DBD6EF4" w14:textId="7777777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3,750</w:t>
            </w:r>
          </w:p>
        </w:tc>
        <w:tc>
          <w:tcPr>
            <w:tcW w:w="704" w:type="dxa"/>
            <w:tcBorders>
              <w:top w:val="nil"/>
              <w:left w:val="nil"/>
              <w:bottom w:val="single" w:sz="4" w:space="0" w:color="auto"/>
              <w:right w:val="single" w:sz="4" w:space="0" w:color="auto"/>
            </w:tcBorders>
            <w:shd w:val="clear" w:color="auto" w:fill="auto"/>
            <w:noWrap/>
            <w:vAlign w:val="center"/>
            <w:hideMark/>
          </w:tcPr>
          <w:p w14:paraId="37562F54" w14:textId="125E3D17" w:rsidR="009D1CA2" w:rsidRPr="00F93C80" w:rsidRDefault="009D1CA2" w:rsidP="00774341">
            <w:pPr>
              <w:tabs>
                <w:tab w:val="left" w:pos="360"/>
              </w:tabs>
              <w:spacing w:after="0" w:line="240" w:lineRule="auto"/>
              <w:jc w:val="right"/>
              <w:rPr>
                <w:rFonts w:ascii="Calibri" w:eastAsia="Times New Roman" w:hAnsi="Calibri" w:cs="Calibri"/>
                <w:sz w:val="20"/>
                <w:szCs w:val="20"/>
              </w:rPr>
            </w:pPr>
            <w:r w:rsidRPr="00F93C80">
              <w:rPr>
                <w:rFonts w:ascii="Calibri" w:eastAsia="Times New Roman" w:hAnsi="Calibri" w:cs="Calibri"/>
                <w:sz w:val="20"/>
                <w:szCs w:val="20"/>
              </w:rPr>
              <w:t> </w:t>
            </w:r>
            <w:r w:rsidR="00774341" w:rsidRPr="00F93C80">
              <w:rPr>
                <w:rFonts w:ascii="Calibri" w:eastAsia="Times New Roman" w:hAnsi="Calibri" w:cs="Calibri"/>
                <w:sz w:val="20"/>
                <w:szCs w:val="20"/>
              </w:rPr>
              <w:t>2,862</w:t>
            </w:r>
          </w:p>
        </w:tc>
        <w:tc>
          <w:tcPr>
            <w:tcW w:w="261" w:type="dxa"/>
            <w:gridSpan w:val="2"/>
            <w:tcBorders>
              <w:top w:val="nil"/>
              <w:left w:val="nil"/>
              <w:bottom w:val="nil"/>
              <w:right w:val="nil"/>
            </w:tcBorders>
            <w:shd w:val="clear" w:color="000000" w:fill="FCE4D6"/>
            <w:noWrap/>
            <w:vAlign w:val="center"/>
            <w:hideMark/>
          </w:tcPr>
          <w:p w14:paraId="00627533"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17" w:type="dxa"/>
            <w:gridSpan w:val="2"/>
            <w:vAlign w:val="center"/>
            <w:hideMark/>
          </w:tcPr>
          <w:p w14:paraId="5C36C42C"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c>
          <w:tcPr>
            <w:tcW w:w="217" w:type="dxa"/>
            <w:vAlign w:val="center"/>
            <w:hideMark/>
          </w:tcPr>
          <w:p w14:paraId="3C10B0FD"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r>
      <w:tr w:rsidR="00F93C80" w:rsidRPr="00F93C80" w14:paraId="13C57020" w14:textId="77777777" w:rsidTr="00774341">
        <w:trPr>
          <w:trHeight w:val="101"/>
        </w:trPr>
        <w:tc>
          <w:tcPr>
            <w:tcW w:w="257" w:type="dxa"/>
            <w:tcBorders>
              <w:top w:val="nil"/>
              <w:left w:val="nil"/>
              <w:bottom w:val="nil"/>
              <w:right w:val="nil"/>
            </w:tcBorders>
            <w:shd w:val="clear" w:color="000000" w:fill="FCE4D6"/>
            <w:noWrap/>
            <w:vAlign w:val="center"/>
            <w:hideMark/>
          </w:tcPr>
          <w:p w14:paraId="51E40F6B"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849" w:type="dxa"/>
            <w:tcBorders>
              <w:top w:val="nil"/>
              <w:left w:val="nil"/>
              <w:bottom w:val="nil"/>
              <w:right w:val="nil"/>
            </w:tcBorders>
            <w:shd w:val="clear" w:color="000000" w:fill="FCE4D6"/>
            <w:noWrap/>
            <w:vAlign w:val="center"/>
            <w:hideMark/>
          </w:tcPr>
          <w:p w14:paraId="353069F1" w14:textId="77777777" w:rsidR="009D1CA2" w:rsidRPr="00F93C80" w:rsidRDefault="009D1CA2" w:rsidP="00E64CFB">
            <w:pPr>
              <w:tabs>
                <w:tab w:val="left" w:pos="360"/>
              </w:tabs>
              <w:spacing w:after="0" w:line="240" w:lineRule="auto"/>
              <w:jc w:val="both"/>
              <w:rPr>
                <w:rFonts w:ascii="Calibri" w:eastAsia="Times New Roman" w:hAnsi="Calibri" w:cs="Calibri"/>
                <w:sz w:val="18"/>
                <w:szCs w:val="18"/>
              </w:rPr>
            </w:pPr>
            <w:r w:rsidRPr="00F93C80">
              <w:rPr>
                <w:rFonts w:ascii="Calibri" w:eastAsia="Times New Roman" w:hAnsi="Calibri" w:cs="Calibri"/>
                <w:sz w:val="18"/>
                <w:szCs w:val="18"/>
              </w:rPr>
              <w:t> </w:t>
            </w:r>
          </w:p>
        </w:tc>
        <w:tc>
          <w:tcPr>
            <w:tcW w:w="3223" w:type="dxa"/>
            <w:tcBorders>
              <w:top w:val="nil"/>
              <w:left w:val="nil"/>
              <w:bottom w:val="nil"/>
              <w:right w:val="nil"/>
            </w:tcBorders>
            <w:shd w:val="clear" w:color="000000" w:fill="FCE4D6"/>
            <w:noWrap/>
            <w:vAlign w:val="center"/>
            <w:hideMark/>
          </w:tcPr>
          <w:p w14:paraId="1D5D15E0"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930" w:type="dxa"/>
            <w:tcBorders>
              <w:top w:val="nil"/>
              <w:left w:val="nil"/>
              <w:bottom w:val="nil"/>
              <w:right w:val="nil"/>
            </w:tcBorders>
            <w:shd w:val="clear" w:color="000000" w:fill="FCE4D6"/>
            <w:noWrap/>
            <w:vAlign w:val="center"/>
            <w:hideMark/>
          </w:tcPr>
          <w:p w14:paraId="171CE541"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979" w:type="dxa"/>
            <w:tcBorders>
              <w:top w:val="nil"/>
              <w:left w:val="nil"/>
              <w:bottom w:val="nil"/>
              <w:right w:val="nil"/>
            </w:tcBorders>
            <w:shd w:val="clear" w:color="000000" w:fill="FCE4D6"/>
            <w:noWrap/>
            <w:vAlign w:val="center"/>
            <w:hideMark/>
          </w:tcPr>
          <w:p w14:paraId="4A93AEE7"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715" w:type="dxa"/>
            <w:tcBorders>
              <w:top w:val="nil"/>
              <w:left w:val="nil"/>
              <w:bottom w:val="nil"/>
              <w:right w:val="nil"/>
            </w:tcBorders>
            <w:shd w:val="clear" w:color="000000" w:fill="FCE4D6"/>
            <w:noWrap/>
            <w:vAlign w:val="center"/>
            <w:hideMark/>
          </w:tcPr>
          <w:p w14:paraId="1EA9A7EA"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1090" w:type="dxa"/>
            <w:tcBorders>
              <w:top w:val="nil"/>
              <w:left w:val="nil"/>
              <w:bottom w:val="nil"/>
              <w:right w:val="nil"/>
            </w:tcBorders>
            <w:shd w:val="clear" w:color="000000" w:fill="FCE4D6"/>
            <w:noWrap/>
            <w:vAlign w:val="center"/>
            <w:hideMark/>
          </w:tcPr>
          <w:p w14:paraId="6D9B873C"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776" w:type="dxa"/>
            <w:tcBorders>
              <w:top w:val="nil"/>
              <w:left w:val="nil"/>
              <w:bottom w:val="nil"/>
              <w:right w:val="nil"/>
            </w:tcBorders>
            <w:shd w:val="clear" w:color="000000" w:fill="FCE4D6"/>
            <w:noWrap/>
            <w:vAlign w:val="center"/>
            <w:hideMark/>
          </w:tcPr>
          <w:p w14:paraId="029FF0BA"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704" w:type="dxa"/>
            <w:tcBorders>
              <w:top w:val="nil"/>
              <w:left w:val="nil"/>
              <w:bottom w:val="nil"/>
              <w:right w:val="nil"/>
            </w:tcBorders>
            <w:shd w:val="clear" w:color="000000" w:fill="FCE4D6"/>
            <w:noWrap/>
            <w:vAlign w:val="center"/>
            <w:hideMark/>
          </w:tcPr>
          <w:p w14:paraId="4CE2C0A6"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61" w:type="dxa"/>
            <w:gridSpan w:val="2"/>
            <w:tcBorders>
              <w:top w:val="nil"/>
              <w:left w:val="nil"/>
              <w:bottom w:val="nil"/>
              <w:right w:val="nil"/>
            </w:tcBorders>
            <w:shd w:val="clear" w:color="000000" w:fill="FCE4D6"/>
            <w:noWrap/>
            <w:vAlign w:val="center"/>
            <w:hideMark/>
          </w:tcPr>
          <w:p w14:paraId="3205792C" w14:textId="77777777" w:rsidR="009D1CA2" w:rsidRPr="00F93C80" w:rsidRDefault="009D1CA2" w:rsidP="00E64CFB">
            <w:pPr>
              <w:tabs>
                <w:tab w:val="left" w:pos="360"/>
              </w:tabs>
              <w:spacing w:after="0" w:line="240" w:lineRule="auto"/>
              <w:jc w:val="both"/>
              <w:rPr>
                <w:rFonts w:ascii="Calibri" w:eastAsia="Times New Roman" w:hAnsi="Calibri" w:cs="Calibri"/>
                <w:sz w:val="20"/>
                <w:szCs w:val="20"/>
              </w:rPr>
            </w:pPr>
            <w:r w:rsidRPr="00F93C80">
              <w:rPr>
                <w:rFonts w:ascii="Calibri" w:eastAsia="Times New Roman" w:hAnsi="Calibri" w:cs="Calibri"/>
                <w:sz w:val="20"/>
                <w:szCs w:val="20"/>
              </w:rPr>
              <w:t> </w:t>
            </w:r>
          </w:p>
        </w:tc>
        <w:tc>
          <w:tcPr>
            <w:tcW w:w="217" w:type="dxa"/>
            <w:gridSpan w:val="2"/>
            <w:vAlign w:val="center"/>
            <w:hideMark/>
          </w:tcPr>
          <w:p w14:paraId="170667CD"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c>
          <w:tcPr>
            <w:tcW w:w="217" w:type="dxa"/>
            <w:vAlign w:val="center"/>
            <w:hideMark/>
          </w:tcPr>
          <w:p w14:paraId="6BC8DCA4" w14:textId="77777777" w:rsidR="009D1CA2" w:rsidRPr="00F93C80" w:rsidRDefault="009D1CA2" w:rsidP="00E64CFB">
            <w:pPr>
              <w:tabs>
                <w:tab w:val="left" w:pos="360"/>
              </w:tabs>
              <w:spacing w:after="0" w:line="240" w:lineRule="auto"/>
              <w:jc w:val="both"/>
              <w:rPr>
                <w:rFonts w:ascii="Times New Roman" w:eastAsia="Times New Roman" w:hAnsi="Times New Roman" w:cs="Times New Roman"/>
                <w:sz w:val="20"/>
                <w:szCs w:val="20"/>
              </w:rPr>
            </w:pPr>
          </w:p>
        </w:tc>
      </w:tr>
    </w:tbl>
    <w:p w14:paraId="262EF877" w14:textId="77777777" w:rsidR="00737D37" w:rsidRPr="00085FB8" w:rsidRDefault="00737D37" w:rsidP="00E64CFB">
      <w:pPr>
        <w:tabs>
          <w:tab w:val="left" w:pos="360"/>
          <w:tab w:val="left" w:pos="841"/>
        </w:tabs>
        <w:spacing w:before="1" w:line="237" w:lineRule="auto"/>
        <w:ind w:right="-13"/>
        <w:jc w:val="both"/>
        <w:rPr>
          <w:rFonts w:ascii="Times New Roman" w:hAnsi="Times New Roman" w:cs="Times New Roman"/>
          <w:color w:val="FF0000"/>
        </w:rPr>
      </w:pPr>
    </w:p>
    <w:p w14:paraId="06692C45" w14:textId="42788FBC" w:rsidR="006E1F9D" w:rsidRPr="00F93C80" w:rsidRDefault="006E1F9D" w:rsidP="00E64CFB">
      <w:pPr>
        <w:tabs>
          <w:tab w:val="left" w:pos="360"/>
          <w:tab w:val="left" w:pos="841"/>
        </w:tabs>
        <w:spacing w:before="1" w:line="237" w:lineRule="auto"/>
        <w:ind w:right="-13"/>
        <w:jc w:val="both"/>
        <w:rPr>
          <w:rFonts w:ascii="Times New Roman" w:hAnsi="Times New Roman" w:cs="Times New Roman"/>
        </w:rPr>
      </w:pPr>
      <w:r w:rsidRPr="00F93C80">
        <w:rPr>
          <w:rFonts w:ascii="Times New Roman" w:hAnsi="Times New Roman" w:cs="Times New Roman"/>
        </w:rPr>
        <w:t>Në</w:t>
      </w:r>
      <w:r w:rsidRPr="00F93C80">
        <w:rPr>
          <w:rFonts w:ascii="Times New Roman" w:hAnsi="Times New Roman" w:cs="Times New Roman"/>
          <w:spacing w:val="-1"/>
        </w:rPr>
        <w:t xml:space="preserve"> </w:t>
      </w:r>
      <w:r w:rsidRPr="00F93C80">
        <w:rPr>
          <w:rFonts w:ascii="Times New Roman" w:hAnsi="Times New Roman" w:cs="Times New Roman"/>
        </w:rPr>
        <w:t>këtë program</w:t>
      </w:r>
      <w:r w:rsidRPr="00F93C80">
        <w:rPr>
          <w:rFonts w:ascii="Times New Roman" w:hAnsi="Times New Roman" w:cs="Times New Roman"/>
          <w:spacing w:val="-8"/>
        </w:rPr>
        <w:t xml:space="preserve"> </w:t>
      </w:r>
      <w:r w:rsidRPr="00F93C80">
        <w:rPr>
          <w:rFonts w:ascii="Times New Roman" w:hAnsi="Times New Roman" w:cs="Times New Roman"/>
        </w:rPr>
        <w:t>përfshihen</w:t>
      </w:r>
      <w:r w:rsidRPr="00F93C80">
        <w:rPr>
          <w:rFonts w:ascii="Times New Roman" w:hAnsi="Times New Roman" w:cs="Times New Roman"/>
          <w:spacing w:val="-3"/>
        </w:rPr>
        <w:t xml:space="preserve"> </w:t>
      </w:r>
      <w:r w:rsidRPr="00F93C80">
        <w:rPr>
          <w:rFonts w:ascii="Times New Roman" w:hAnsi="Times New Roman" w:cs="Times New Roman"/>
        </w:rPr>
        <w:t>2</w:t>
      </w:r>
      <w:r w:rsidRPr="00F93C80">
        <w:rPr>
          <w:rFonts w:ascii="Times New Roman" w:hAnsi="Times New Roman" w:cs="Times New Roman"/>
          <w:spacing w:val="1"/>
        </w:rPr>
        <w:t xml:space="preserve"> </w:t>
      </w:r>
      <w:proofErr w:type="gramStart"/>
      <w:r w:rsidRPr="00F93C80">
        <w:rPr>
          <w:rFonts w:ascii="Times New Roman" w:hAnsi="Times New Roman" w:cs="Times New Roman"/>
        </w:rPr>
        <w:t>projekte</w:t>
      </w:r>
      <w:r w:rsidRPr="00F93C80">
        <w:rPr>
          <w:rFonts w:ascii="Times New Roman" w:hAnsi="Times New Roman" w:cs="Times New Roman"/>
          <w:spacing w:val="5"/>
        </w:rPr>
        <w:t xml:space="preserve"> </w:t>
      </w:r>
      <w:r w:rsidRPr="00F93C80">
        <w:rPr>
          <w:rFonts w:ascii="Times New Roman" w:hAnsi="Times New Roman" w:cs="Times New Roman"/>
        </w:rPr>
        <w:t>:</w:t>
      </w:r>
      <w:proofErr w:type="gramEnd"/>
    </w:p>
    <w:p w14:paraId="0BD3F816" w14:textId="5EFE3199" w:rsidR="006E1F9D" w:rsidRPr="00F93C80" w:rsidRDefault="00E4506A" w:rsidP="00DC29DD">
      <w:pPr>
        <w:tabs>
          <w:tab w:val="left" w:pos="360"/>
          <w:tab w:val="left" w:pos="841"/>
        </w:tabs>
        <w:spacing w:before="1" w:after="0" w:line="240" w:lineRule="auto"/>
        <w:ind w:right="-14"/>
        <w:jc w:val="both"/>
        <w:rPr>
          <w:rFonts w:ascii="Times New Roman" w:hAnsi="Times New Roman" w:cs="Times New Roman"/>
        </w:rPr>
      </w:pPr>
      <w:r w:rsidRPr="00F93C80">
        <w:rPr>
          <w:rFonts w:ascii="Times New Roman" w:hAnsi="Times New Roman" w:cs="Times New Roman"/>
        </w:rPr>
        <w:t>1</w:t>
      </w:r>
      <w:r w:rsidR="006E1F9D" w:rsidRPr="00F93C80">
        <w:rPr>
          <w:rFonts w:ascii="Times New Roman" w:hAnsi="Times New Roman" w:cs="Times New Roman"/>
        </w:rPr>
        <w:t xml:space="preserve"> “Konstruksione të veprave ujore”</w:t>
      </w:r>
    </w:p>
    <w:p w14:paraId="5DE10D20" w14:textId="2E484757" w:rsidR="006E1F9D" w:rsidRPr="00F93C80" w:rsidRDefault="006E1F9D" w:rsidP="00DC29DD">
      <w:pPr>
        <w:tabs>
          <w:tab w:val="left" w:pos="360"/>
          <w:tab w:val="left" w:pos="841"/>
        </w:tabs>
        <w:spacing w:before="1" w:after="0" w:line="240" w:lineRule="auto"/>
        <w:ind w:right="-14"/>
        <w:jc w:val="both"/>
        <w:rPr>
          <w:rFonts w:ascii="Times New Roman" w:hAnsi="Times New Roman" w:cs="Times New Roman"/>
        </w:rPr>
      </w:pPr>
      <w:r w:rsidRPr="00F93C80">
        <w:rPr>
          <w:rFonts w:ascii="Times New Roman" w:hAnsi="Times New Roman" w:cs="Times New Roman"/>
        </w:rPr>
        <w:t>Viti i</w:t>
      </w:r>
      <w:r w:rsidRPr="00F93C80">
        <w:rPr>
          <w:rFonts w:ascii="Times New Roman" w:hAnsi="Times New Roman" w:cs="Times New Roman"/>
          <w:spacing w:val="1"/>
        </w:rPr>
        <w:t xml:space="preserve"> </w:t>
      </w:r>
      <w:r w:rsidRPr="00F93C80">
        <w:rPr>
          <w:rFonts w:ascii="Times New Roman" w:hAnsi="Times New Roman" w:cs="Times New Roman"/>
        </w:rPr>
        <w:t>fillimit</w:t>
      </w:r>
      <w:r w:rsidRPr="00F93C80">
        <w:rPr>
          <w:rFonts w:ascii="Times New Roman" w:hAnsi="Times New Roman" w:cs="Times New Roman"/>
          <w:spacing w:val="5"/>
        </w:rPr>
        <w:t xml:space="preserve"> </w:t>
      </w:r>
      <w:r w:rsidRPr="00F93C80">
        <w:rPr>
          <w:rFonts w:ascii="Times New Roman" w:hAnsi="Times New Roman" w:cs="Times New Roman"/>
        </w:rPr>
        <w:t>dhe</w:t>
      </w:r>
      <w:r w:rsidRPr="00F93C80">
        <w:rPr>
          <w:rFonts w:ascii="Times New Roman" w:hAnsi="Times New Roman" w:cs="Times New Roman"/>
          <w:spacing w:val="5"/>
        </w:rPr>
        <w:t xml:space="preserve"> </w:t>
      </w:r>
      <w:r w:rsidRPr="00F93C80">
        <w:rPr>
          <w:rFonts w:ascii="Times New Roman" w:hAnsi="Times New Roman" w:cs="Times New Roman"/>
        </w:rPr>
        <w:t>i</w:t>
      </w:r>
      <w:r w:rsidRPr="00F93C80">
        <w:rPr>
          <w:rFonts w:ascii="Times New Roman" w:hAnsi="Times New Roman" w:cs="Times New Roman"/>
          <w:spacing w:val="-4"/>
        </w:rPr>
        <w:t xml:space="preserve"> </w:t>
      </w:r>
      <w:r w:rsidRPr="00F93C80">
        <w:rPr>
          <w:rFonts w:ascii="Times New Roman" w:hAnsi="Times New Roman" w:cs="Times New Roman"/>
        </w:rPr>
        <w:t>mbarimit</w:t>
      </w:r>
      <w:r w:rsidRPr="00F93C80">
        <w:rPr>
          <w:rFonts w:ascii="Times New Roman" w:hAnsi="Times New Roman" w:cs="Times New Roman"/>
          <w:spacing w:val="5"/>
        </w:rPr>
        <w:t xml:space="preserve"> </w:t>
      </w:r>
      <w:r w:rsidRPr="00F93C80">
        <w:rPr>
          <w:rFonts w:ascii="Times New Roman" w:hAnsi="Times New Roman" w:cs="Times New Roman"/>
        </w:rPr>
        <w:t xml:space="preserve">është viti </w:t>
      </w:r>
      <w:proofErr w:type="gramStart"/>
      <w:r w:rsidRPr="00F93C80">
        <w:rPr>
          <w:rFonts w:ascii="Times New Roman" w:hAnsi="Times New Roman" w:cs="Times New Roman"/>
        </w:rPr>
        <w:t>202</w:t>
      </w:r>
      <w:r w:rsidR="00737D37" w:rsidRPr="00F93C80">
        <w:rPr>
          <w:rFonts w:ascii="Times New Roman" w:hAnsi="Times New Roman" w:cs="Times New Roman"/>
        </w:rPr>
        <w:t>2</w:t>
      </w:r>
      <w:r w:rsidRPr="00F93C80">
        <w:rPr>
          <w:rFonts w:ascii="Times New Roman" w:hAnsi="Times New Roman" w:cs="Times New Roman"/>
          <w:spacing w:val="-4"/>
        </w:rPr>
        <w:t xml:space="preserve"> </w:t>
      </w:r>
      <w:r w:rsidRPr="00F93C80">
        <w:rPr>
          <w:rFonts w:ascii="Times New Roman" w:hAnsi="Times New Roman" w:cs="Times New Roman"/>
        </w:rPr>
        <w:t>.</w:t>
      </w:r>
      <w:proofErr w:type="gramEnd"/>
      <w:r w:rsidRPr="00F93C80">
        <w:rPr>
          <w:rFonts w:ascii="Times New Roman" w:hAnsi="Times New Roman" w:cs="Times New Roman"/>
          <w:spacing w:val="7"/>
        </w:rPr>
        <w:t xml:space="preserve"> </w:t>
      </w:r>
    </w:p>
    <w:p w14:paraId="1DC17A1D" w14:textId="0A7D0F6B" w:rsidR="006E1F9D" w:rsidRPr="00F93C80" w:rsidRDefault="006E1F9D" w:rsidP="00DC29DD">
      <w:pPr>
        <w:tabs>
          <w:tab w:val="left" w:pos="360"/>
          <w:tab w:val="left" w:pos="841"/>
        </w:tabs>
        <w:spacing w:before="1" w:after="0" w:line="240" w:lineRule="auto"/>
        <w:ind w:right="-14"/>
        <w:jc w:val="both"/>
        <w:rPr>
          <w:rFonts w:ascii="Times New Roman" w:hAnsi="Times New Roman" w:cs="Times New Roman"/>
        </w:rPr>
      </w:pPr>
      <w:r w:rsidRPr="00F93C80">
        <w:rPr>
          <w:rFonts w:ascii="Times New Roman" w:hAnsi="Times New Roman" w:cs="Times New Roman"/>
        </w:rPr>
        <w:t xml:space="preserve">Vlera e programuar </w:t>
      </w:r>
      <w:r w:rsidR="00A200F8" w:rsidRPr="00F93C80">
        <w:rPr>
          <w:rFonts w:ascii="Times New Roman" w:hAnsi="Times New Roman" w:cs="Times New Roman"/>
        </w:rPr>
        <w:t>4,950</w:t>
      </w:r>
      <w:r w:rsidR="00523EA4" w:rsidRPr="00F93C80">
        <w:rPr>
          <w:rFonts w:ascii="Times New Roman" w:hAnsi="Times New Roman" w:cs="Times New Roman"/>
        </w:rPr>
        <w:t xml:space="preserve"> mij</w:t>
      </w:r>
      <w:r w:rsidR="009727FB" w:rsidRPr="00F93C80">
        <w:rPr>
          <w:rFonts w:ascii="Times New Roman" w:hAnsi="Times New Roman" w:cs="Times New Roman"/>
        </w:rPr>
        <w:t>ë</w:t>
      </w:r>
      <w:r w:rsidRPr="00F93C80">
        <w:rPr>
          <w:rFonts w:ascii="Times New Roman" w:hAnsi="Times New Roman" w:cs="Times New Roman"/>
        </w:rPr>
        <w:t xml:space="preserve"> lekë</w:t>
      </w:r>
      <w:r w:rsidR="00F93C80" w:rsidRPr="00F93C80">
        <w:rPr>
          <w:rFonts w:ascii="Times New Roman" w:hAnsi="Times New Roman" w:cs="Times New Roman"/>
        </w:rPr>
        <w:t xml:space="preserve"> dhe e realizuar 2,862 mij</w:t>
      </w:r>
      <w:r w:rsidR="00E7085E">
        <w:rPr>
          <w:rFonts w:ascii="Times New Roman" w:hAnsi="Times New Roman" w:cs="Times New Roman"/>
        </w:rPr>
        <w:t>ë</w:t>
      </w:r>
      <w:r w:rsidR="00F93C80" w:rsidRPr="00F93C80">
        <w:rPr>
          <w:rFonts w:ascii="Times New Roman" w:hAnsi="Times New Roman" w:cs="Times New Roman"/>
        </w:rPr>
        <w:t xml:space="preserve"> lek</w:t>
      </w:r>
      <w:r w:rsidR="00E7085E">
        <w:rPr>
          <w:rFonts w:ascii="Times New Roman" w:hAnsi="Times New Roman" w:cs="Times New Roman"/>
        </w:rPr>
        <w:t>ë</w:t>
      </w:r>
      <w:r w:rsidR="00F93C80" w:rsidRPr="00F93C80">
        <w:rPr>
          <w:rFonts w:ascii="Times New Roman" w:hAnsi="Times New Roman" w:cs="Times New Roman"/>
        </w:rPr>
        <w:t>.</w:t>
      </w:r>
    </w:p>
    <w:p w14:paraId="1BF0CCE3" w14:textId="7FF0E6AB" w:rsidR="00E4506A" w:rsidRPr="00F93C80" w:rsidRDefault="00E4506A" w:rsidP="00E64CFB">
      <w:pPr>
        <w:tabs>
          <w:tab w:val="left" w:pos="360"/>
          <w:tab w:val="left" w:pos="841"/>
        </w:tabs>
        <w:spacing w:before="1" w:line="237" w:lineRule="auto"/>
        <w:ind w:right="-13"/>
        <w:jc w:val="both"/>
        <w:rPr>
          <w:rFonts w:ascii="Times New Roman" w:hAnsi="Times New Roman" w:cs="Times New Roman"/>
        </w:rPr>
      </w:pPr>
    </w:p>
    <w:p w14:paraId="1EC23791" w14:textId="77777777" w:rsidR="00E4506A" w:rsidRPr="00F93C80" w:rsidRDefault="00E4506A" w:rsidP="00E64CFB">
      <w:pPr>
        <w:tabs>
          <w:tab w:val="left" w:pos="360"/>
          <w:tab w:val="left" w:pos="841"/>
        </w:tabs>
        <w:spacing w:after="0" w:line="240" w:lineRule="auto"/>
        <w:ind w:right="-14"/>
        <w:jc w:val="both"/>
        <w:rPr>
          <w:rFonts w:ascii="Times New Roman" w:hAnsi="Times New Roman" w:cs="Times New Roman"/>
        </w:rPr>
      </w:pPr>
      <w:r w:rsidRPr="00F93C80">
        <w:rPr>
          <w:rFonts w:ascii="Times New Roman" w:hAnsi="Times New Roman" w:cs="Times New Roman"/>
        </w:rPr>
        <w:t xml:space="preserve">2 </w:t>
      </w:r>
      <w:proofErr w:type="gramStart"/>
      <w:r w:rsidRPr="00F93C80">
        <w:rPr>
          <w:rFonts w:ascii="Times New Roman" w:hAnsi="Times New Roman" w:cs="Times New Roman"/>
        </w:rPr>
        <w:t>“ Pajisje</w:t>
      </w:r>
      <w:proofErr w:type="gramEnd"/>
      <w:r w:rsidRPr="00F93C80">
        <w:rPr>
          <w:rFonts w:ascii="Times New Roman" w:hAnsi="Times New Roman" w:cs="Times New Roman"/>
        </w:rPr>
        <w:t xml:space="preserve"> kompjuterike &amp; printera”</w:t>
      </w:r>
    </w:p>
    <w:p w14:paraId="1A5384CF" w14:textId="2F460D9F" w:rsidR="00E4506A" w:rsidRPr="00F93C80" w:rsidRDefault="00E4506A" w:rsidP="00E64CFB">
      <w:pPr>
        <w:tabs>
          <w:tab w:val="left" w:pos="360"/>
          <w:tab w:val="left" w:pos="841"/>
        </w:tabs>
        <w:spacing w:after="0" w:line="240" w:lineRule="auto"/>
        <w:ind w:right="-14"/>
        <w:jc w:val="both"/>
        <w:rPr>
          <w:rFonts w:ascii="Times New Roman" w:hAnsi="Times New Roman" w:cs="Times New Roman"/>
        </w:rPr>
      </w:pPr>
      <w:r w:rsidRPr="00F93C80">
        <w:rPr>
          <w:rFonts w:ascii="Times New Roman" w:hAnsi="Times New Roman" w:cs="Times New Roman"/>
        </w:rPr>
        <w:t>Viti i</w:t>
      </w:r>
      <w:r w:rsidRPr="00F93C80">
        <w:rPr>
          <w:rFonts w:ascii="Times New Roman" w:hAnsi="Times New Roman" w:cs="Times New Roman"/>
          <w:spacing w:val="1"/>
        </w:rPr>
        <w:t xml:space="preserve"> </w:t>
      </w:r>
      <w:r w:rsidRPr="00F93C80">
        <w:rPr>
          <w:rFonts w:ascii="Times New Roman" w:hAnsi="Times New Roman" w:cs="Times New Roman"/>
        </w:rPr>
        <w:t>fillimit</w:t>
      </w:r>
      <w:r w:rsidRPr="00F93C80">
        <w:rPr>
          <w:rFonts w:ascii="Times New Roman" w:hAnsi="Times New Roman" w:cs="Times New Roman"/>
          <w:spacing w:val="5"/>
        </w:rPr>
        <w:t xml:space="preserve"> </w:t>
      </w:r>
      <w:r w:rsidRPr="00F93C80">
        <w:rPr>
          <w:rFonts w:ascii="Times New Roman" w:hAnsi="Times New Roman" w:cs="Times New Roman"/>
        </w:rPr>
        <w:t>dhe</w:t>
      </w:r>
      <w:r w:rsidRPr="00F93C80">
        <w:rPr>
          <w:rFonts w:ascii="Times New Roman" w:hAnsi="Times New Roman" w:cs="Times New Roman"/>
          <w:spacing w:val="5"/>
        </w:rPr>
        <w:t xml:space="preserve"> </w:t>
      </w:r>
      <w:r w:rsidRPr="00F93C80">
        <w:rPr>
          <w:rFonts w:ascii="Times New Roman" w:hAnsi="Times New Roman" w:cs="Times New Roman"/>
        </w:rPr>
        <w:t>i</w:t>
      </w:r>
      <w:r w:rsidRPr="00F93C80">
        <w:rPr>
          <w:rFonts w:ascii="Times New Roman" w:hAnsi="Times New Roman" w:cs="Times New Roman"/>
          <w:spacing w:val="-4"/>
        </w:rPr>
        <w:t xml:space="preserve"> </w:t>
      </w:r>
      <w:r w:rsidRPr="00F93C80">
        <w:rPr>
          <w:rFonts w:ascii="Times New Roman" w:hAnsi="Times New Roman" w:cs="Times New Roman"/>
        </w:rPr>
        <w:t>mbarimit</w:t>
      </w:r>
      <w:r w:rsidRPr="00F93C80">
        <w:rPr>
          <w:rFonts w:ascii="Times New Roman" w:hAnsi="Times New Roman" w:cs="Times New Roman"/>
          <w:spacing w:val="5"/>
        </w:rPr>
        <w:t xml:space="preserve"> </w:t>
      </w:r>
      <w:r w:rsidRPr="00F93C80">
        <w:rPr>
          <w:rFonts w:ascii="Times New Roman" w:hAnsi="Times New Roman" w:cs="Times New Roman"/>
        </w:rPr>
        <w:t xml:space="preserve">është viti </w:t>
      </w:r>
      <w:proofErr w:type="gramStart"/>
      <w:r w:rsidRPr="00F93C80">
        <w:rPr>
          <w:rFonts w:ascii="Times New Roman" w:hAnsi="Times New Roman" w:cs="Times New Roman"/>
        </w:rPr>
        <w:t>202</w:t>
      </w:r>
      <w:r w:rsidR="00A200F8" w:rsidRPr="00F93C80">
        <w:rPr>
          <w:rFonts w:ascii="Times New Roman" w:hAnsi="Times New Roman" w:cs="Times New Roman"/>
        </w:rPr>
        <w:t>2</w:t>
      </w:r>
      <w:r w:rsidRPr="00F93C80">
        <w:rPr>
          <w:rFonts w:ascii="Times New Roman" w:hAnsi="Times New Roman" w:cs="Times New Roman"/>
          <w:spacing w:val="-4"/>
        </w:rPr>
        <w:t xml:space="preserve"> </w:t>
      </w:r>
      <w:r w:rsidRPr="00F93C80">
        <w:rPr>
          <w:rFonts w:ascii="Times New Roman" w:hAnsi="Times New Roman" w:cs="Times New Roman"/>
        </w:rPr>
        <w:t>.</w:t>
      </w:r>
      <w:proofErr w:type="gramEnd"/>
      <w:r w:rsidRPr="00F93C80">
        <w:rPr>
          <w:rFonts w:ascii="Times New Roman" w:hAnsi="Times New Roman" w:cs="Times New Roman"/>
          <w:spacing w:val="7"/>
        </w:rPr>
        <w:t xml:space="preserve"> </w:t>
      </w:r>
    </w:p>
    <w:p w14:paraId="57CE35E4" w14:textId="26FE843A" w:rsidR="00E4506A" w:rsidRPr="00F93C80" w:rsidRDefault="00E4506A" w:rsidP="00E64CFB">
      <w:pPr>
        <w:tabs>
          <w:tab w:val="left" w:pos="360"/>
          <w:tab w:val="left" w:pos="841"/>
        </w:tabs>
        <w:spacing w:after="0" w:line="240" w:lineRule="auto"/>
        <w:ind w:right="-14"/>
        <w:jc w:val="both"/>
        <w:rPr>
          <w:rFonts w:ascii="Times New Roman" w:hAnsi="Times New Roman" w:cs="Times New Roman"/>
        </w:rPr>
      </w:pPr>
      <w:r w:rsidRPr="00F93C80">
        <w:rPr>
          <w:rFonts w:ascii="Times New Roman" w:hAnsi="Times New Roman" w:cs="Times New Roman"/>
        </w:rPr>
        <w:t xml:space="preserve">Vlera e programuar </w:t>
      </w:r>
      <w:r w:rsidR="000C5554" w:rsidRPr="00F93C80">
        <w:rPr>
          <w:rFonts w:ascii="Times New Roman" w:hAnsi="Times New Roman" w:cs="Times New Roman"/>
        </w:rPr>
        <w:t>2</w:t>
      </w:r>
      <w:r w:rsidRPr="00F93C80">
        <w:rPr>
          <w:rFonts w:ascii="Times New Roman" w:hAnsi="Times New Roman" w:cs="Times New Roman"/>
        </w:rPr>
        <w:t>50</w:t>
      </w:r>
      <w:r w:rsidR="00523EA4" w:rsidRPr="00F93C80">
        <w:rPr>
          <w:rFonts w:ascii="Times New Roman" w:hAnsi="Times New Roman" w:cs="Times New Roman"/>
        </w:rPr>
        <w:t xml:space="preserve"> mij</w:t>
      </w:r>
      <w:r w:rsidR="009727FB" w:rsidRPr="00F93C80">
        <w:rPr>
          <w:rFonts w:ascii="Times New Roman" w:hAnsi="Times New Roman" w:cs="Times New Roman"/>
        </w:rPr>
        <w:t>ë</w:t>
      </w:r>
      <w:r w:rsidRPr="00F93C80">
        <w:rPr>
          <w:rFonts w:ascii="Times New Roman" w:hAnsi="Times New Roman" w:cs="Times New Roman"/>
        </w:rPr>
        <w:t xml:space="preserve"> lekë</w:t>
      </w:r>
      <w:r w:rsidR="00F93C80" w:rsidRPr="00F93C80">
        <w:rPr>
          <w:rFonts w:ascii="Times New Roman" w:hAnsi="Times New Roman" w:cs="Times New Roman"/>
        </w:rPr>
        <w:t xml:space="preserve"> dhe </w:t>
      </w:r>
      <w:r w:rsidR="00E7085E">
        <w:rPr>
          <w:rFonts w:ascii="Times New Roman" w:hAnsi="Times New Roman" w:cs="Times New Roman"/>
        </w:rPr>
        <w:t>ë</w:t>
      </w:r>
      <w:r w:rsidR="00F93C80" w:rsidRPr="00F93C80">
        <w:rPr>
          <w:rFonts w:ascii="Times New Roman" w:hAnsi="Times New Roman" w:cs="Times New Roman"/>
        </w:rPr>
        <w:t>sht</w:t>
      </w:r>
      <w:r w:rsidR="00E7085E">
        <w:rPr>
          <w:rFonts w:ascii="Times New Roman" w:hAnsi="Times New Roman" w:cs="Times New Roman"/>
        </w:rPr>
        <w:t>ë</w:t>
      </w:r>
      <w:r w:rsidR="00F93C80" w:rsidRPr="00F93C80">
        <w:rPr>
          <w:rFonts w:ascii="Times New Roman" w:hAnsi="Times New Roman" w:cs="Times New Roman"/>
        </w:rPr>
        <w:t xml:space="preserve"> realizuar 174 mij</w:t>
      </w:r>
      <w:r w:rsidR="00E7085E">
        <w:rPr>
          <w:rFonts w:ascii="Times New Roman" w:hAnsi="Times New Roman" w:cs="Times New Roman"/>
        </w:rPr>
        <w:t>ë</w:t>
      </w:r>
      <w:r w:rsidR="00F93C80" w:rsidRPr="00F93C80">
        <w:rPr>
          <w:rFonts w:ascii="Times New Roman" w:hAnsi="Times New Roman" w:cs="Times New Roman"/>
        </w:rPr>
        <w:t xml:space="preserve"> lek</w:t>
      </w:r>
      <w:r w:rsidR="00E7085E">
        <w:rPr>
          <w:rFonts w:ascii="Times New Roman" w:hAnsi="Times New Roman" w:cs="Times New Roman"/>
        </w:rPr>
        <w:t>ë</w:t>
      </w:r>
      <w:r w:rsidR="000C5554" w:rsidRPr="00F93C80">
        <w:rPr>
          <w:rFonts w:ascii="Times New Roman" w:hAnsi="Times New Roman" w:cs="Times New Roman"/>
        </w:rPr>
        <w:t>.</w:t>
      </w:r>
    </w:p>
    <w:p w14:paraId="1E53A934" w14:textId="0DA39680" w:rsidR="000017AF" w:rsidRDefault="000017AF" w:rsidP="00E64CFB">
      <w:pPr>
        <w:pStyle w:val="Heading2"/>
        <w:tabs>
          <w:tab w:val="left" w:pos="360"/>
        </w:tabs>
        <w:jc w:val="both"/>
        <w:rPr>
          <w:rFonts w:ascii="Times New Roman" w:hAnsi="Times New Roman" w:cs="Times New Roman"/>
          <w:b/>
          <w:bCs/>
          <w:color w:val="FF0000"/>
          <w:lang w:val="it-IT"/>
        </w:rPr>
      </w:pPr>
    </w:p>
    <w:p w14:paraId="57D1600D" w14:textId="77777777" w:rsidR="00DC29DD" w:rsidRPr="00DC29DD" w:rsidRDefault="00DC29DD" w:rsidP="00DC29DD">
      <w:pPr>
        <w:rPr>
          <w:lang w:val="it-IT"/>
        </w:rPr>
      </w:pPr>
    </w:p>
    <w:p w14:paraId="22426676" w14:textId="0B1968A8" w:rsidR="004020D8" w:rsidRDefault="00122F1F" w:rsidP="00E64CFB">
      <w:pPr>
        <w:pStyle w:val="Heading2"/>
        <w:tabs>
          <w:tab w:val="left" w:pos="360"/>
        </w:tabs>
        <w:jc w:val="both"/>
        <w:rPr>
          <w:rFonts w:ascii="Times New Roman" w:hAnsi="Times New Roman" w:cs="Times New Roman"/>
          <w:b/>
          <w:bCs/>
          <w:color w:val="auto"/>
          <w:lang w:val="it-IT"/>
        </w:rPr>
      </w:pPr>
      <w:bookmarkStart w:id="121" w:name="_Toc130329528"/>
      <w:r w:rsidRPr="00F93C80">
        <w:rPr>
          <w:rFonts w:ascii="Times New Roman" w:hAnsi="Times New Roman" w:cs="Times New Roman"/>
          <w:b/>
          <w:bCs/>
          <w:color w:val="auto"/>
          <w:lang w:val="it-IT"/>
        </w:rPr>
        <w:t xml:space="preserve">Programi </w:t>
      </w:r>
      <w:r w:rsidR="000017AF" w:rsidRPr="00F93C80">
        <w:rPr>
          <w:rFonts w:ascii="Times New Roman" w:hAnsi="Times New Roman" w:cs="Times New Roman"/>
          <w:b/>
          <w:bCs/>
          <w:color w:val="auto"/>
          <w:lang w:val="it-IT"/>
        </w:rPr>
        <w:t xml:space="preserve">04260 : </w:t>
      </w:r>
      <w:r w:rsidRPr="00F93C80">
        <w:rPr>
          <w:rFonts w:ascii="Times New Roman" w:hAnsi="Times New Roman" w:cs="Times New Roman"/>
          <w:b/>
          <w:bCs/>
          <w:color w:val="auto"/>
          <w:lang w:val="it-IT"/>
        </w:rPr>
        <w:t>Administrimi i pyjeve dhe kullotave</w:t>
      </w:r>
      <w:bookmarkEnd w:id="121"/>
      <w:r w:rsidRPr="00F93C80">
        <w:rPr>
          <w:rFonts w:ascii="Times New Roman" w:hAnsi="Times New Roman" w:cs="Times New Roman"/>
          <w:b/>
          <w:bCs/>
          <w:color w:val="auto"/>
          <w:lang w:val="it-IT"/>
        </w:rPr>
        <w:t xml:space="preserve"> </w:t>
      </w:r>
    </w:p>
    <w:p w14:paraId="68D0A0F0" w14:textId="77777777" w:rsidR="00DC29DD" w:rsidRPr="00DC29DD" w:rsidRDefault="00DC29DD" w:rsidP="00DC29DD">
      <w:pPr>
        <w:rPr>
          <w:lang w:val="it-IT"/>
        </w:rPr>
      </w:pPr>
    </w:p>
    <w:tbl>
      <w:tblPr>
        <w:tblW w:w="10084"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0" w:type="dxa"/>
          <w:right w:w="0" w:type="dxa"/>
        </w:tblCellMar>
        <w:tblLook w:val="01E0" w:firstRow="1" w:lastRow="1" w:firstColumn="1" w:lastColumn="1" w:noHBand="0" w:noVBand="0"/>
      </w:tblPr>
      <w:tblGrid>
        <w:gridCol w:w="1740"/>
        <w:gridCol w:w="3591"/>
        <w:gridCol w:w="4753"/>
      </w:tblGrid>
      <w:tr w:rsidR="00F93C80" w:rsidRPr="00F93C80" w14:paraId="7DE8A42D" w14:textId="77777777" w:rsidTr="00DA68B9">
        <w:trPr>
          <w:trHeight w:val="1113"/>
        </w:trPr>
        <w:tc>
          <w:tcPr>
            <w:tcW w:w="10084" w:type="dxa"/>
            <w:gridSpan w:val="3"/>
          </w:tcPr>
          <w:p w14:paraId="22CA04FF" w14:textId="77777777" w:rsidR="00DA68B9" w:rsidRPr="00F93C80" w:rsidRDefault="00DA68B9" w:rsidP="00E64CFB">
            <w:pPr>
              <w:widowControl w:val="0"/>
              <w:tabs>
                <w:tab w:val="left" w:pos="360"/>
              </w:tabs>
              <w:autoSpaceDE w:val="0"/>
              <w:autoSpaceDN w:val="0"/>
              <w:spacing w:before="121" w:after="0" w:line="240" w:lineRule="auto"/>
              <w:jc w:val="both"/>
              <w:rPr>
                <w:rFonts w:ascii="Times New Roman" w:eastAsia="Calibri" w:hAnsi="Times New Roman" w:cs="Times New Roman"/>
                <w:b/>
                <w:lang w:val="sq-AL"/>
              </w:rPr>
            </w:pPr>
            <w:r w:rsidRPr="00F93C80">
              <w:rPr>
                <w:rFonts w:ascii="Times New Roman" w:eastAsia="Calibri" w:hAnsi="Times New Roman" w:cs="Times New Roman"/>
                <w:b/>
                <w:lang w:val="sq-AL"/>
              </w:rPr>
              <w:t>Përshkrimi  Përgjithshëm i  Programit</w:t>
            </w:r>
          </w:p>
          <w:p w14:paraId="3B2E6515" w14:textId="77777777" w:rsidR="00DA68B9" w:rsidRPr="00F93C80" w:rsidRDefault="00DA68B9" w:rsidP="00E64CFB">
            <w:pPr>
              <w:widowControl w:val="0"/>
              <w:tabs>
                <w:tab w:val="left" w:pos="360"/>
              </w:tabs>
              <w:autoSpaceDE w:val="0"/>
              <w:autoSpaceDN w:val="0"/>
              <w:spacing w:before="120" w:after="0" w:line="240" w:lineRule="auto"/>
              <w:ind w:right="155"/>
              <w:jc w:val="both"/>
              <w:rPr>
                <w:rFonts w:ascii="Times New Roman" w:eastAsia="Calibri" w:hAnsi="Times New Roman" w:cs="Times New Roman"/>
                <w:lang w:val="sq-AL"/>
              </w:rPr>
            </w:pPr>
            <w:r w:rsidRPr="00F93C80">
              <w:rPr>
                <w:rFonts w:ascii="Times New Roman" w:eastAsia="Calibri" w:hAnsi="Times New Roman" w:cs="Times New Roman"/>
                <w:lang w:val="sq-AL"/>
              </w:rPr>
              <w:t>Programi i administrimit të pyjeve përfshin hartimin e politikave për menaxhimin e qëndrueshëm të pyjeve dhe kullotave, zhvillimin e një ekonomie të gjelbër, të praktikave më të mira në fondin pyjor dhe kullosor, efecientë nga pikëpamja ekonomike, miqësore me mjedisin dhe tëpranuara nga shoqëria. Automatizimi i bazës së të dhënave për regjistrin pyjore dhe digjitalizimi i hartave, mbështetjen e kërkimit, zhvillimit teknologjik e inovacioneve në pyje, dhënia e shërbimit këshillimor dhe aftësimin e kapaciteteve tëpersonelit pyjor dhe administrativ lokal, harmonizimi ligjor e nënligjore, bashkëpunimi institucional me struktura të tjera të interesuara për menaxhimin e qëndrueshëm e ruajtjen e biodiversitetit.</w:t>
            </w:r>
          </w:p>
        </w:tc>
      </w:tr>
      <w:tr w:rsidR="00F93C80" w:rsidRPr="00F93C80" w14:paraId="583BDD2C" w14:textId="77777777" w:rsidTr="00DA68B9">
        <w:trPr>
          <w:trHeight w:val="33"/>
        </w:trPr>
        <w:tc>
          <w:tcPr>
            <w:tcW w:w="10084" w:type="dxa"/>
            <w:gridSpan w:val="3"/>
          </w:tcPr>
          <w:p w14:paraId="60EF5279" w14:textId="77777777" w:rsidR="00DA68B9" w:rsidRPr="00F93C80" w:rsidRDefault="00DA68B9" w:rsidP="00E64CFB">
            <w:pPr>
              <w:widowControl w:val="0"/>
              <w:tabs>
                <w:tab w:val="left" w:pos="360"/>
              </w:tabs>
              <w:autoSpaceDE w:val="0"/>
              <w:autoSpaceDN w:val="0"/>
              <w:spacing w:after="0" w:line="240" w:lineRule="auto"/>
              <w:jc w:val="both"/>
              <w:rPr>
                <w:rFonts w:ascii="Times New Roman" w:eastAsia="Calibri" w:hAnsi="Times New Roman" w:cs="Times New Roman"/>
                <w:lang w:val="sq-AL"/>
              </w:rPr>
            </w:pPr>
          </w:p>
        </w:tc>
      </w:tr>
      <w:tr w:rsidR="00F93C80" w:rsidRPr="00F93C80" w14:paraId="093C5960" w14:textId="77777777" w:rsidTr="00DA68B9">
        <w:trPr>
          <w:trHeight w:val="193"/>
        </w:trPr>
        <w:tc>
          <w:tcPr>
            <w:tcW w:w="1740" w:type="dxa"/>
          </w:tcPr>
          <w:p w14:paraId="0BA0CC6F" w14:textId="77777777" w:rsidR="00DA68B9" w:rsidRPr="00F93C80" w:rsidRDefault="00DA68B9" w:rsidP="00E64CFB">
            <w:pPr>
              <w:widowControl w:val="0"/>
              <w:tabs>
                <w:tab w:val="left" w:pos="360"/>
              </w:tabs>
              <w:autoSpaceDE w:val="0"/>
              <w:autoSpaceDN w:val="0"/>
              <w:spacing w:before="61" w:after="0" w:line="240" w:lineRule="auto"/>
              <w:jc w:val="both"/>
              <w:rPr>
                <w:rFonts w:ascii="Times New Roman" w:eastAsia="Calibri" w:hAnsi="Times New Roman" w:cs="Times New Roman"/>
                <w:b/>
                <w:lang w:val="sq-AL"/>
              </w:rPr>
            </w:pPr>
            <w:r w:rsidRPr="00F93C80">
              <w:rPr>
                <w:rFonts w:ascii="Times New Roman" w:eastAsia="Calibri" w:hAnsi="Times New Roman" w:cs="Times New Roman"/>
                <w:b/>
                <w:lang w:val="sq-AL"/>
              </w:rPr>
              <w:t>Kodi i Programit</w:t>
            </w:r>
          </w:p>
        </w:tc>
        <w:tc>
          <w:tcPr>
            <w:tcW w:w="3591" w:type="dxa"/>
          </w:tcPr>
          <w:p w14:paraId="32CF83EF" w14:textId="77777777" w:rsidR="00DA68B9" w:rsidRPr="00F93C80" w:rsidRDefault="00DA68B9" w:rsidP="00E64CFB">
            <w:pPr>
              <w:widowControl w:val="0"/>
              <w:tabs>
                <w:tab w:val="left" w:pos="360"/>
              </w:tabs>
              <w:autoSpaceDE w:val="0"/>
              <w:autoSpaceDN w:val="0"/>
              <w:spacing w:before="61" w:after="0" w:line="240" w:lineRule="auto"/>
              <w:jc w:val="both"/>
              <w:rPr>
                <w:rFonts w:ascii="Times New Roman" w:eastAsia="Calibri" w:hAnsi="Times New Roman" w:cs="Times New Roman"/>
                <w:b/>
                <w:lang w:val="sq-AL"/>
              </w:rPr>
            </w:pPr>
            <w:r w:rsidRPr="00F93C80">
              <w:rPr>
                <w:rFonts w:ascii="Times New Roman" w:eastAsia="Calibri" w:hAnsi="Times New Roman" w:cs="Times New Roman"/>
                <w:b/>
                <w:lang w:val="sq-AL"/>
              </w:rPr>
              <w:t>Emri i  Programit</w:t>
            </w:r>
          </w:p>
        </w:tc>
        <w:tc>
          <w:tcPr>
            <w:tcW w:w="4752" w:type="dxa"/>
          </w:tcPr>
          <w:p w14:paraId="5E0537D9" w14:textId="77777777" w:rsidR="00DA68B9" w:rsidRPr="00F93C80" w:rsidRDefault="00DA68B9" w:rsidP="00E64CFB">
            <w:pPr>
              <w:widowControl w:val="0"/>
              <w:tabs>
                <w:tab w:val="left" w:pos="360"/>
              </w:tabs>
              <w:autoSpaceDE w:val="0"/>
              <w:autoSpaceDN w:val="0"/>
              <w:spacing w:before="61" w:after="0" w:line="240" w:lineRule="auto"/>
              <w:jc w:val="both"/>
              <w:rPr>
                <w:rFonts w:ascii="Times New Roman" w:eastAsia="Calibri" w:hAnsi="Times New Roman" w:cs="Times New Roman"/>
                <w:b/>
                <w:lang w:val="sq-AL"/>
              </w:rPr>
            </w:pPr>
            <w:r w:rsidRPr="00F93C80">
              <w:rPr>
                <w:rFonts w:ascii="Times New Roman" w:eastAsia="Calibri" w:hAnsi="Times New Roman" w:cs="Times New Roman"/>
                <w:b/>
                <w:lang w:val="sq-AL"/>
              </w:rPr>
              <w:t>Përshkrimi i  Programit</w:t>
            </w:r>
          </w:p>
        </w:tc>
      </w:tr>
      <w:tr w:rsidR="00F93C80" w:rsidRPr="00F93C80" w14:paraId="10BF6DBE" w14:textId="77777777" w:rsidTr="00E13A0C">
        <w:trPr>
          <w:trHeight w:val="50"/>
        </w:trPr>
        <w:tc>
          <w:tcPr>
            <w:tcW w:w="1740" w:type="dxa"/>
          </w:tcPr>
          <w:p w14:paraId="6B3D6DAC" w14:textId="77777777" w:rsidR="00DA68B9" w:rsidRPr="00F93C80" w:rsidRDefault="00DA68B9" w:rsidP="00E64CFB">
            <w:pPr>
              <w:widowControl w:val="0"/>
              <w:tabs>
                <w:tab w:val="left" w:pos="360"/>
              </w:tabs>
              <w:autoSpaceDE w:val="0"/>
              <w:autoSpaceDN w:val="0"/>
              <w:spacing w:after="0" w:line="275" w:lineRule="exact"/>
              <w:jc w:val="both"/>
              <w:rPr>
                <w:rFonts w:ascii="Times New Roman" w:eastAsia="Calibri" w:hAnsi="Times New Roman" w:cs="Times New Roman"/>
                <w:b/>
                <w:lang w:val="sq-AL"/>
              </w:rPr>
            </w:pPr>
            <w:r w:rsidRPr="00F93C80">
              <w:rPr>
                <w:rFonts w:ascii="Times New Roman" w:eastAsia="Calibri" w:hAnsi="Times New Roman" w:cs="Times New Roman"/>
                <w:b/>
                <w:lang w:val="sq-AL"/>
              </w:rPr>
              <w:t>04260</w:t>
            </w:r>
          </w:p>
        </w:tc>
        <w:tc>
          <w:tcPr>
            <w:tcW w:w="3591" w:type="dxa"/>
          </w:tcPr>
          <w:p w14:paraId="2EA5495C" w14:textId="77777777" w:rsidR="00DA68B9" w:rsidRPr="00F93C80" w:rsidRDefault="00DA68B9" w:rsidP="00E64CFB">
            <w:pPr>
              <w:widowControl w:val="0"/>
              <w:tabs>
                <w:tab w:val="left" w:pos="360"/>
              </w:tabs>
              <w:autoSpaceDE w:val="0"/>
              <w:autoSpaceDN w:val="0"/>
              <w:spacing w:after="0" w:line="240" w:lineRule="auto"/>
              <w:ind w:right="711"/>
              <w:jc w:val="both"/>
              <w:rPr>
                <w:rFonts w:ascii="Times New Roman" w:eastAsia="Calibri" w:hAnsi="Times New Roman" w:cs="Times New Roman"/>
                <w:lang w:val="sq-AL"/>
              </w:rPr>
            </w:pPr>
            <w:r w:rsidRPr="00F93C80">
              <w:rPr>
                <w:rFonts w:ascii="Times New Roman" w:eastAsia="Calibri" w:hAnsi="Times New Roman" w:cs="Times New Roman"/>
                <w:lang w:val="sq-AL"/>
              </w:rPr>
              <w:t xml:space="preserve">Menaxhimi i Pyjeve dhe Kullotave </w:t>
            </w:r>
          </w:p>
        </w:tc>
        <w:tc>
          <w:tcPr>
            <w:tcW w:w="4752" w:type="dxa"/>
          </w:tcPr>
          <w:p w14:paraId="15FC1B3A" w14:textId="77777777" w:rsidR="00DA68B9" w:rsidRPr="00F93C80" w:rsidRDefault="00DA68B9" w:rsidP="00276E62">
            <w:pPr>
              <w:widowControl w:val="0"/>
              <w:numPr>
                <w:ilvl w:val="0"/>
                <w:numId w:val="27"/>
              </w:numPr>
              <w:tabs>
                <w:tab w:val="left" w:pos="360"/>
                <w:tab w:val="left" w:pos="470"/>
              </w:tabs>
              <w:autoSpaceDE w:val="0"/>
              <w:autoSpaceDN w:val="0"/>
              <w:spacing w:after="0" w:line="237" w:lineRule="auto"/>
              <w:ind w:left="0" w:right="101"/>
              <w:jc w:val="both"/>
              <w:rPr>
                <w:rFonts w:ascii="Times New Roman" w:eastAsia="Calibri" w:hAnsi="Times New Roman" w:cs="Times New Roman"/>
                <w:lang w:val="sq-AL"/>
              </w:rPr>
            </w:pPr>
            <w:r w:rsidRPr="00F93C80">
              <w:rPr>
                <w:rFonts w:ascii="Times New Roman" w:eastAsia="Calibri" w:hAnsi="Times New Roman" w:cs="Times New Roman"/>
                <w:lang w:val="sq-AL"/>
              </w:rPr>
              <w:t>Administrimi</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i</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çështjeve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dhe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shërbimeve</w:t>
            </w:r>
            <w:r w:rsidRPr="00F93C80">
              <w:rPr>
                <w:rFonts w:ascii="Times New Roman" w:eastAsia="Calibri" w:hAnsi="Times New Roman" w:cs="Times New Roman"/>
                <w:spacing w:val="-2"/>
                <w:lang w:val="sq-AL"/>
              </w:rPr>
              <w:t xml:space="preserve"> </w:t>
            </w:r>
            <w:r w:rsidRPr="00F93C80">
              <w:rPr>
                <w:rFonts w:ascii="Times New Roman" w:eastAsia="Calibri" w:hAnsi="Times New Roman" w:cs="Times New Roman"/>
                <w:lang w:val="sq-AL"/>
              </w:rPr>
              <w:t>pyjore;</w:t>
            </w:r>
          </w:p>
          <w:p w14:paraId="03AD3A85" w14:textId="77777777" w:rsidR="00DA68B9" w:rsidRPr="00F93C80" w:rsidRDefault="00DA68B9" w:rsidP="00276E62">
            <w:pPr>
              <w:widowControl w:val="0"/>
              <w:numPr>
                <w:ilvl w:val="0"/>
                <w:numId w:val="27"/>
              </w:numPr>
              <w:tabs>
                <w:tab w:val="left" w:pos="360"/>
                <w:tab w:val="left" w:pos="470"/>
              </w:tabs>
              <w:autoSpaceDE w:val="0"/>
              <w:autoSpaceDN w:val="0"/>
              <w:spacing w:before="1" w:after="0" w:line="237" w:lineRule="auto"/>
              <w:ind w:left="0" w:right="99"/>
              <w:jc w:val="both"/>
              <w:rPr>
                <w:rFonts w:ascii="Times New Roman" w:eastAsia="Calibri" w:hAnsi="Times New Roman" w:cs="Times New Roman"/>
                <w:lang w:val="sq-AL"/>
              </w:rPr>
            </w:pPr>
            <w:r w:rsidRPr="00F93C80">
              <w:rPr>
                <w:rFonts w:ascii="Times New Roman" w:eastAsia="Calibri" w:hAnsi="Times New Roman" w:cs="Times New Roman"/>
                <w:lang w:val="sq-AL"/>
              </w:rPr>
              <w:t>Konservim,</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zgjerim</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dhe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shfytëzim</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i</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racionalizuar</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i</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rezervave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pyjore;</w:t>
            </w:r>
          </w:p>
          <w:p w14:paraId="27AAA781" w14:textId="77777777" w:rsidR="00DA68B9" w:rsidRPr="00F93C80" w:rsidRDefault="00DA68B9" w:rsidP="00276E62">
            <w:pPr>
              <w:widowControl w:val="0"/>
              <w:numPr>
                <w:ilvl w:val="0"/>
                <w:numId w:val="27"/>
              </w:numPr>
              <w:tabs>
                <w:tab w:val="left" w:pos="360"/>
                <w:tab w:val="left" w:pos="470"/>
              </w:tabs>
              <w:autoSpaceDE w:val="0"/>
              <w:autoSpaceDN w:val="0"/>
              <w:spacing w:before="4" w:after="0" w:line="237" w:lineRule="auto"/>
              <w:ind w:left="0" w:right="100"/>
              <w:jc w:val="both"/>
              <w:rPr>
                <w:rFonts w:ascii="Times New Roman" w:eastAsia="Calibri" w:hAnsi="Times New Roman" w:cs="Times New Roman"/>
                <w:lang w:val="sq-AL"/>
              </w:rPr>
            </w:pPr>
            <w:r w:rsidRPr="00F93C80">
              <w:rPr>
                <w:rFonts w:ascii="Times New Roman" w:eastAsia="Calibri" w:hAnsi="Times New Roman" w:cs="Times New Roman"/>
                <w:lang w:val="sq-AL"/>
              </w:rPr>
              <w:t>Administrim i fondit pyjor dhe kullosor</w:t>
            </w:r>
            <w:r w:rsidRPr="00F93C80">
              <w:rPr>
                <w:rFonts w:ascii="Times New Roman" w:eastAsia="Calibri" w:hAnsi="Times New Roman" w:cs="Times New Roman"/>
                <w:spacing w:val="-57"/>
                <w:lang w:val="sq-AL"/>
              </w:rPr>
              <w:t xml:space="preserve"> </w:t>
            </w:r>
            <w:r w:rsidRPr="00F93C80">
              <w:rPr>
                <w:rFonts w:ascii="Times New Roman" w:eastAsia="Calibri" w:hAnsi="Times New Roman" w:cs="Times New Roman"/>
                <w:lang w:val="sq-AL"/>
              </w:rPr>
              <w:t>publik;</w:t>
            </w:r>
          </w:p>
          <w:p w14:paraId="58E8D9A0" w14:textId="77777777" w:rsidR="00DA68B9" w:rsidRPr="00F93C80" w:rsidRDefault="00DA68B9" w:rsidP="00276E62">
            <w:pPr>
              <w:widowControl w:val="0"/>
              <w:numPr>
                <w:ilvl w:val="0"/>
                <w:numId w:val="27"/>
              </w:numPr>
              <w:tabs>
                <w:tab w:val="left" w:pos="360"/>
                <w:tab w:val="left" w:pos="470"/>
              </w:tabs>
              <w:autoSpaceDE w:val="0"/>
              <w:autoSpaceDN w:val="0"/>
              <w:spacing w:before="5" w:after="0" w:line="237" w:lineRule="auto"/>
              <w:ind w:left="0" w:right="98"/>
              <w:jc w:val="both"/>
              <w:rPr>
                <w:rFonts w:ascii="Times New Roman" w:eastAsia="Calibri" w:hAnsi="Times New Roman" w:cs="Times New Roman"/>
                <w:lang w:val="sq-AL"/>
              </w:rPr>
            </w:pPr>
            <w:r w:rsidRPr="00F93C80">
              <w:rPr>
                <w:rFonts w:ascii="Times New Roman" w:eastAsia="Calibri" w:hAnsi="Times New Roman" w:cs="Times New Roman"/>
                <w:lang w:val="sq-AL"/>
              </w:rPr>
              <w:t>Mbikëqyrje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dhe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disiplinim</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i</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operacioneve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pyjore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dhe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dhënie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liçencave</w:t>
            </w:r>
            <w:r w:rsidRPr="00F93C80">
              <w:rPr>
                <w:rFonts w:ascii="Times New Roman" w:eastAsia="Calibri" w:hAnsi="Times New Roman" w:cs="Times New Roman"/>
                <w:spacing w:val="-2"/>
                <w:lang w:val="sq-AL"/>
              </w:rPr>
              <w:t xml:space="preserve"> </w:t>
            </w:r>
            <w:r w:rsidRPr="00F93C80">
              <w:rPr>
                <w:rFonts w:ascii="Times New Roman" w:eastAsia="Calibri" w:hAnsi="Times New Roman" w:cs="Times New Roman"/>
                <w:lang w:val="sq-AL"/>
              </w:rPr>
              <w:t>për prerje</w:t>
            </w:r>
            <w:r w:rsidRPr="00F93C80">
              <w:rPr>
                <w:rFonts w:ascii="Times New Roman" w:eastAsia="Calibri" w:hAnsi="Times New Roman" w:cs="Times New Roman"/>
                <w:spacing w:val="-2"/>
                <w:lang w:val="sq-AL"/>
              </w:rPr>
              <w:t xml:space="preserve"> </w:t>
            </w:r>
            <w:r w:rsidRPr="00F93C80">
              <w:rPr>
                <w:rFonts w:ascii="Times New Roman" w:eastAsia="Calibri" w:hAnsi="Times New Roman" w:cs="Times New Roman"/>
                <w:lang w:val="sq-AL"/>
              </w:rPr>
              <w:t>pemësh.</w:t>
            </w:r>
          </w:p>
          <w:p w14:paraId="77F1C030" w14:textId="77777777" w:rsidR="00DA68B9" w:rsidRPr="00F93C80" w:rsidRDefault="00DA68B9" w:rsidP="00276E62">
            <w:pPr>
              <w:widowControl w:val="0"/>
              <w:numPr>
                <w:ilvl w:val="0"/>
                <w:numId w:val="27"/>
              </w:numPr>
              <w:tabs>
                <w:tab w:val="left" w:pos="360"/>
                <w:tab w:val="left" w:pos="470"/>
              </w:tabs>
              <w:autoSpaceDE w:val="0"/>
              <w:autoSpaceDN w:val="0"/>
              <w:spacing w:before="5" w:after="0" w:line="240" w:lineRule="auto"/>
              <w:ind w:left="0" w:right="96"/>
              <w:jc w:val="both"/>
              <w:rPr>
                <w:rFonts w:ascii="Times New Roman" w:eastAsia="Calibri" w:hAnsi="Times New Roman" w:cs="Times New Roman"/>
                <w:lang w:val="sq-AL"/>
              </w:rPr>
            </w:pPr>
            <w:r w:rsidRPr="00F93C80">
              <w:rPr>
                <w:rFonts w:ascii="Times New Roman" w:eastAsia="Calibri" w:hAnsi="Times New Roman" w:cs="Times New Roman"/>
                <w:lang w:val="sq-AL"/>
              </w:rPr>
              <w:t>Organizim</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ose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mbështetje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për</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veprimtarinë ripyllëzuese, kontrollin 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dëmtuesve dhe sëmundjeve, shërbimet</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pyjore për luftën kundër zjarrit dhe për</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parandalimin</w:t>
            </w:r>
            <w:r w:rsidRPr="00F93C80">
              <w:rPr>
                <w:rFonts w:ascii="Times New Roman" w:eastAsia="Calibri" w:hAnsi="Times New Roman" w:cs="Times New Roman"/>
                <w:spacing w:val="58"/>
                <w:lang w:val="sq-AL"/>
              </w:rPr>
              <w:t xml:space="preserve"> </w:t>
            </w:r>
            <w:r w:rsidRPr="00F93C80">
              <w:rPr>
                <w:rFonts w:ascii="Times New Roman" w:eastAsia="Calibri" w:hAnsi="Times New Roman" w:cs="Times New Roman"/>
                <w:lang w:val="sq-AL"/>
              </w:rPr>
              <w:t>e</w:t>
            </w:r>
            <w:r w:rsidRPr="00F93C80">
              <w:rPr>
                <w:rFonts w:ascii="Times New Roman" w:eastAsia="Calibri" w:hAnsi="Times New Roman" w:cs="Times New Roman"/>
                <w:spacing w:val="57"/>
                <w:lang w:val="sq-AL"/>
              </w:rPr>
              <w:t xml:space="preserve"> </w:t>
            </w:r>
            <w:r w:rsidRPr="00F93C80">
              <w:rPr>
                <w:rFonts w:ascii="Times New Roman" w:eastAsia="Calibri" w:hAnsi="Times New Roman" w:cs="Times New Roman"/>
                <w:lang w:val="sq-AL"/>
              </w:rPr>
              <w:t>zjarrit</w:t>
            </w:r>
            <w:r w:rsidRPr="00F93C80">
              <w:rPr>
                <w:rFonts w:ascii="Times New Roman" w:eastAsia="Calibri" w:hAnsi="Times New Roman" w:cs="Times New Roman"/>
                <w:spacing w:val="59"/>
                <w:lang w:val="sq-AL"/>
              </w:rPr>
              <w:t xml:space="preserve"> </w:t>
            </w:r>
            <w:r w:rsidRPr="00F93C80">
              <w:rPr>
                <w:rFonts w:ascii="Times New Roman" w:eastAsia="Calibri" w:hAnsi="Times New Roman" w:cs="Times New Roman"/>
                <w:lang w:val="sq-AL"/>
              </w:rPr>
              <w:t>si</w:t>
            </w:r>
            <w:r w:rsidRPr="00F93C80">
              <w:rPr>
                <w:rFonts w:ascii="Times New Roman" w:eastAsia="Calibri" w:hAnsi="Times New Roman" w:cs="Times New Roman"/>
                <w:spacing w:val="59"/>
                <w:lang w:val="sq-AL"/>
              </w:rPr>
              <w:t xml:space="preserve"> </w:t>
            </w:r>
            <w:r w:rsidRPr="00F93C80">
              <w:rPr>
                <w:rFonts w:ascii="Times New Roman" w:eastAsia="Calibri" w:hAnsi="Times New Roman" w:cs="Times New Roman"/>
                <w:lang w:val="sq-AL"/>
              </w:rPr>
              <w:t>dhe</w:t>
            </w:r>
            <w:r w:rsidRPr="00F93C80">
              <w:rPr>
                <w:rFonts w:ascii="Times New Roman" w:eastAsia="Calibri" w:hAnsi="Times New Roman" w:cs="Times New Roman"/>
                <w:spacing w:val="57"/>
                <w:lang w:val="sq-AL"/>
              </w:rPr>
              <w:t xml:space="preserve"> </w:t>
            </w:r>
            <w:r w:rsidRPr="00F93C80">
              <w:rPr>
                <w:rFonts w:ascii="Times New Roman" w:eastAsia="Calibri" w:hAnsi="Times New Roman" w:cs="Times New Roman"/>
                <w:lang w:val="sq-AL"/>
              </w:rPr>
              <w:t>ofrimi</w:t>
            </w:r>
            <w:r w:rsidRPr="00F93C80">
              <w:rPr>
                <w:rFonts w:ascii="Times New Roman" w:eastAsia="Calibri" w:hAnsi="Times New Roman" w:cs="Times New Roman"/>
                <w:spacing w:val="57"/>
                <w:lang w:val="sq-AL"/>
              </w:rPr>
              <w:t xml:space="preserve"> </w:t>
            </w:r>
            <w:r w:rsidRPr="00F93C80">
              <w:rPr>
                <w:rFonts w:ascii="Times New Roman" w:eastAsia="Calibri" w:hAnsi="Times New Roman" w:cs="Times New Roman"/>
                <w:lang w:val="sq-AL"/>
              </w:rPr>
              <w:t>i</w:t>
            </w:r>
            <w:r w:rsidRPr="00F93C80">
              <w:rPr>
                <w:rFonts w:ascii="Times New Roman" w:eastAsia="Calibri" w:hAnsi="Times New Roman" w:cs="Times New Roman"/>
                <w:spacing w:val="-58"/>
                <w:lang w:val="sq-AL"/>
              </w:rPr>
              <w:t xml:space="preserve"> </w:t>
            </w:r>
            <w:r w:rsidRPr="00F93C80">
              <w:rPr>
                <w:rFonts w:ascii="Times New Roman" w:eastAsia="Calibri" w:hAnsi="Times New Roman" w:cs="Times New Roman"/>
                <w:lang w:val="sq-AL"/>
              </w:rPr>
              <w:t>shërbimeve</w:t>
            </w:r>
            <w:r w:rsidRPr="00F93C80">
              <w:rPr>
                <w:rFonts w:ascii="Times New Roman" w:eastAsia="Calibri" w:hAnsi="Times New Roman" w:cs="Times New Roman"/>
                <w:spacing w:val="-2"/>
                <w:lang w:val="sq-AL"/>
              </w:rPr>
              <w:t xml:space="preserve"> </w:t>
            </w:r>
            <w:r w:rsidRPr="00F93C80">
              <w:rPr>
                <w:rFonts w:ascii="Times New Roman" w:eastAsia="Calibri" w:hAnsi="Times New Roman" w:cs="Times New Roman"/>
                <w:lang w:val="sq-AL"/>
              </w:rPr>
              <w:t>për</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operatorët</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pyjorë;</w:t>
            </w:r>
          </w:p>
          <w:p w14:paraId="1066F551" w14:textId="77777777" w:rsidR="00DA68B9" w:rsidRPr="00F93C80" w:rsidRDefault="00DA68B9" w:rsidP="00276E62">
            <w:pPr>
              <w:widowControl w:val="0"/>
              <w:numPr>
                <w:ilvl w:val="0"/>
                <w:numId w:val="27"/>
              </w:numPr>
              <w:tabs>
                <w:tab w:val="left" w:pos="360"/>
                <w:tab w:val="left" w:pos="470"/>
              </w:tabs>
              <w:autoSpaceDE w:val="0"/>
              <w:autoSpaceDN w:val="0"/>
              <w:spacing w:before="1" w:after="0" w:line="240" w:lineRule="auto"/>
              <w:ind w:left="0" w:right="97"/>
              <w:jc w:val="both"/>
              <w:rPr>
                <w:rFonts w:ascii="Times New Roman" w:eastAsia="Calibri" w:hAnsi="Times New Roman" w:cs="Times New Roman"/>
                <w:lang w:val="sq-AL"/>
              </w:rPr>
            </w:pPr>
            <w:r w:rsidRPr="00F93C80">
              <w:rPr>
                <w:rFonts w:ascii="Times New Roman" w:eastAsia="Calibri" w:hAnsi="Times New Roman" w:cs="Times New Roman"/>
                <w:lang w:val="sq-AL"/>
              </w:rPr>
              <w:t>Prodhim</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dhe përhapje e</w:t>
            </w:r>
            <w:r w:rsidRPr="00F93C80">
              <w:rPr>
                <w:rFonts w:ascii="Times New Roman" w:eastAsia="Calibri" w:hAnsi="Times New Roman" w:cs="Times New Roman"/>
                <w:spacing w:val="60"/>
                <w:lang w:val="sq-AL"/>
              </w:rPr>
              <w:t xml:space="preserve"> </w:t>
            </w:r>
            <w:r w:rsidRPr="00F93C80">
              <w:rPr>
                <w:rFonts w:ascii="Times New Roman" w:eastAsia="Calibri" w:hAnsi="Times New Roman" w:cs="Times New Roman"/>
                <w:lang w:val="sq-AL"/>
              </w:rPr>
              <w:t>informacionit</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të</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përgjithshëm,</w:t>
            </w:r>
            <w:r w:rsidRPr="00F93C80">
              <w:rPr>
                <w:rFonts w:ascii="Times New Roman" w:eastAsia="Calibri" w:hAnsi="Times New Roman" w:cs="Times New Roman"/>
                <w:spacing w:val="61"/>
                <w:lang w:val="sq-AL"/>
              </w:rPr>
              <w:t xml:space="preserve"> </w:t>
            </w:r>
            <w:r w:rsidRPr="00F93C80">
              <w:rPr>
                <w:rFonts w:ascii="Times New Roman" w:eastAsia="Calibri" w:hAnsi="Times New Roman" w:cs="Times New Roman"/>
                <w:lang w:val="sq-AL"/>
              </w:rPr>
              <w:t>dokumentacionit</w:t>
            </w:r>
            <w:r w:rsidRPr="00F93C80">
              <w:rPr>
                <w:rFonts w:ascii="Times New Roman" w:eastAsia="Calibri" w:hAnsi="Times New Roman" w:cs="Times New Roman"/>
                <w:spacing w:val="-57"/>
                <w:lang w:val="sq-AL"/>
              </w:rPr>
              <w:t xml:space="preserve"> </w:t>
            </w:r>
            <w:r w:rsidRPr="00F93C80">
              <w:rPr>
                <w:rFonts w:ascii="Times New Roman" w:eastAsia="Calibri" w:hAnsi="Times New Roman" w:cs="Times New Roman"/>
                <w:lang w:val="sq-AL"/>
              </w:rPr>
              <w:t>teknik dhe statistikave për çështjet dhe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shërbimet</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pyjore;</w:t>
            </w:r>
          </w:p>
          <w:p w14:paraId="58DDCBE9" w14:textId="77777777" w:rsidR="00DA68B9" w:rsidRPr="00F93C80" w:rsidRDefault="00DA68B9" w:rsidP="00276E62">
            <w:pPr>
              <w:widowControl w:val="0"/>
              <w:numPr>
                <w:ilvl w:val="0"/>
                <w:numId w:val="27"/>
              </w:numPr>
              <w:tabs>
                <w:tab w:val="left" w:pos="360"/>
                <w:tab w:val="left" w:pos="470"/>
              </w:tabs>
              <w:autoSpaceDE w:val="0"/>
              <w:autoSpaceDN w:val="0"/>
              <w:spacing w:before="2" w:after="0" w:line="237" w:lineRule="auto"/>
              <w:ind w:left="0" w:right="99"/>
              <w:jc w:val="both"/>
              <w:rPr>
                <w:rFonts w:ascii="Times New Roman" w:eastAsia="Calibri" w:hAnsi="Times New Roman" w:cs="Times New Roman"/>
                <w:lang w:val="sq-AL"/>
              </w:rPr>
            </w:pPr>
            <w:r w:rsidRPr="00F93C80">
              <w:rPr>
                <w:rFonts w:ascii="Times New Roman" w:eastAsia="Calibri" w:hAnsi="Times New Roman" w:cs="Times New Roman"/>
                <w:lang w:val="sq-AL"/>
              </w:rPr>
              <w:t>Grante,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hua</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ose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financime</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për</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të</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mbështetur</w:t>
            </w:r>
            <w:r w:rsidRPr="00F93C80">
              <w:rPr>
                <w:rFonts w:ascii="Times New Roman" w:eastAsia="Calibri" w:hAnsi="Times New Roman" w:cs="Times New Roman"/>
                <w:spacing w:val="-4"/>
                <w:lang w:val="sq-AL"/>
              </w:rPr>
              <w:t xml:space="preserve"> </w:t>
            </w:r>
            <w:r w:rsidRPr="00F93C80">
              <w:rPr>
                <w:rFonts w:ascii="Times New Roman" w:eastAsia="Calibri" w:hAnsi="Times New Roman" w:cs="Times New Roman"/>
                <w:lang w:val="sq-AL"/>
              </w:rPr>
              <w:t>veprimtaritë</w:t>
            </w:r>
            <w:r w:rsidRPr="00F93C80">
              <w:rPr>
                <w:rFonts w:ascii="Times New Roman" w:eastAsia="Calibri" w:hAnsi="Times New Roman" w:cs="Times New Roman"/>
                <w:spacing w:val="-4"/>
                <w:lang w:val="sq-AL"/>
              </w:rPr>
              <w:t xml:space="preserve"> </w:t>
            </w:r>
            <w:r w:rsidRPr="00F93C80">
              <w:rPr>
                <w:rFonts w:ascii="Times New Roman" w:eastAsia="Calibri" w:hAnsi="Times New Roman" w:cs="Times New Roman"/>
                <w:lang w:val="sq-AL"/>
              </w:rPr>
              <w:t>tregtare</w:t>
            </w:r>
            <w:r w:rsidRPr="00F93C80">
              <w:rPr>
                <w:rFonts w:ascii="Times New Roman" w:eastAsia="Calibri" w:hAnsi="Times New Roman" w:cs="Times New Roman"/>
                <w:spacing w:val="-3"/>
                <w:lang w:val="sq-AL"/>
              </w:rPr>
              <w:t xml:space="preserve"> </w:t>
            </w:r>
            <w:r w:rsidRPr="00F93C80">
              <w:rPr>
                <w:rFonts w:ascii="Times New Roman" w:eastAsia="Calibri" w:hAnsi="Times New Roman" w:cs="Times New Roman"/>
                <w:lang w:val="sq-AL"/>
              </w:rPr>
              <w:t>pyjore;</w:t>
            </w:r>
          </w:p>
          <w:p w14:paraId="4FE49F48" w14:textId="77777777" w:rsidR="00DA68B9" w:rsidRPr="00F93C80" w:rsidRDefault="00DA68B9" w:rsidP="00276E62">
            <w:pPr>
              <w:widowControl w:val="0"/>
              <w:numPr>
                <w:ilvl w:val="0"/>
                <w:numId w:val="26"/>
              </w:numPr>
              <w:tabs>
                <w:tab w:val="left" w:pos="360"/>
                <w:tab w:val="left" w:pos="542"/>
                <w:tab w:val="left" w:pos="543"/>
              </w:tabs>
              <w:autoSpaceDE w:val="0"/>
              <w:autoSpaceDN w:val="0"/>
              <w:spacing w:after="0" w:line="240" w:lineRule="auto"/>
              <w:ind w:left="0" w:right="636"/>
              <w:jc w:val="both"/>
              <w:rPr>
                <w:rFonts w:ascii="Times New Roman" w:eastAsia="Calibri" w:hAnsi="Times New Roman" w:cs="Times New Roman"/>
                <w:lang w:val="sq-AL"/>
              </w:rPr>
            </w:pPr>
            <w:r w:rsidRPr="00F93C80">
              <w:rPr>
                <w:rFonts w:ascii="Times New Roman" w:eastAsia="Calibri" w:hAnsi="Times New Roman" w:cs="Times New Roman"/>
                <w:lang w:val="sq-AL"/>
              </w:rPr>
              <w:t>Shpërndarja e kullotave, duke përshirë</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menaxhimin</w:t>
            </w:r>
            <w:r w:rsidRPr="00F93C80">
              <w:rPr>
                <w:rFonts w:ascii="Times New Roman" w:eastAsia="Calibri" w:hAnsi="Times New Roman" w:cs="Times New Roman"/>
                <w:spacing w:val="-1"/>
                <w:lang w:val="sq-AL"/>
              </w:rPr>
              <w:t xml:space="preserve"> </w:t>
            </w:r>
            <w:r w:rsidRPr="00F93C80">
              <w:rPr>
                <w:rFonts w:ascii="Times New Roman" w:eastAsia="Calibri" w:hAnsi="Times New Roman" w:cs="Times New Roman"/>
                <w:lang w:val="sq-AL"/>
              </w:rPr>
              <w:t>e kullotjes;.</w:t>
            </w:r>
          </w:p>
        </w:tc>
      </w:tr>
      <w:tr w:rsidR="00F93C80" w:rsidRPr="00F93C80" w14:paraId="6AF3B517" w14:textId="77777777" w:rsidTr="00DA68B9">
        <w:trPr>
          <w:trHeight w:val="354"/>
        </w:trPr>
        <w:tc>
          <w:tcPr>
            <w:tcW w:w="5331" w:type="dxa"/>
            <w:gridSpan w:val="2"/>
          </w:tcPr>
          <w:p w14:paraId="1AE1CAAC" w14:textId="77777777" w:rsidR="00DA68B9" w:rsidRPr="00F93C80" w:rsidRDefault="00DA68B9" w:rsidP="00E64CFB">
            <w:pPr>
              <w:widowControl w:val="0"/>
              <w:tabs>
                <w:tab w:val="left" w:pos="360"/>
              </w:tabs>
              <w:autoSpaceDE w:val="0"/>
              <w:autoSpaceDN w:val="0"/>
              <w:spacing w:after="0" w:line="240" w:lineRule="auto"/>
              <w:ind w:right="711"/>
              <w:jc w:val="both"/>
              <w:rPr>
                <w:rFonts w:ascii="Times New Roman" w:eastAsia="Calibri" w:hAnsi="Times New Roman" w:cs="Times New Roman"/>
                <w:i/>
                <w:iCs/>
                <w:lang w:val="sq-AL"/>
              </w:rPr>
            </w:pPr>
            <w:r w:rsidRPr="00F93C80">
              <w:rPr>
                <w:rFonts w:ascii="Times New Roman" w:eastAsia="Calibri" w:hAnsi="Times New Roman" w:cs="Times New Roman"/>
                <w:i/>
                <w:iCs/>
                <w:lang w:val="sq-AL"/>
              </w:rPr>
              <w:t>Njësia Shpenzuese që menaxhon programin</w:t>
            </w:r>
          </w:p>
        </w:tc>
        <w:tc>
          <w:tcPr>
            <w:tcW w:w="4752" w:type="dxa"/>
          </w:tcPr>
          <w:p w14:paraId="6328E83F" w14:textId="77777777" w:rsidR="00DA68B9" w:rsidRPr="00F93C80" w:rsidRDefault="00DA68B9" w:rsidP="00276E62">
            <w:pPr>
              <w:widowControl w:val="0"/>
              <w:numPr>
                <w:ilvl w:val="0"/>
                <w:numId w:val="27"/>
              </w:numPr>
              <w:tabs>
                <w:tab w:val="left" w:pos="360"/>
                <w:tab w:val="left" w:pos="470"/>
              </w:tabs>
              <w:autoSpaceDE w:val="0"/>
              <w:autoSpaceDN w:val="0"/>
              <w:spacing w:after="0" w:line="237" w:lineRule="auto"/>
              <w:ind w:left="0" w:right="101"/>
              <w:jc w:val="both"/>
              <w:rPr>
                <w:rFonts w:ascii="Times New Roman" w:eastAsia="Calibri" w:hAnsi="Times New Roman" w:cs="Times New Roman"/>
                <w:lang w:val="sq-AL"/>
              </w:rPr>
            </w:pPr>
            <w:r w:rsidRPr="00F93C80">
              <w:rPr>
                <w:rFonts w:ascii="Times New Roman" w:eastAsia="Calibri" w:hAnsi="Times New Roman" w:cs="Times New Roman"/>
                <w:lang w:val="sq-AL"/>
              </w:rPr>
              <w:t>Drejtoria e Bujqësisë</w:t>
            </w:r>
          </w:p>
          <w:p w14:paraId="3362A8D5" w14:textId="77777777" w:rsidR="00DA68B9" w:rsidRPr="00F93C80" w:rsidRDefault="00DA68B9" w:rsidP="00E64CFB">
            <w:pPr>
              <w:widowControl w:val="0"/>
              <w:tabs>
                <w:tab w:val="left" w:pos="360"/>
                <w:tab w:val="left" w:pos="470"/>
              </w:tabs>
              <w:autoSpaceDE w:val="0"/>
              <w:autoSpaceDN w:val="0"/>
              <w:spacing w:after="0" w:line="237" w:lineRule="auto"/>
              <w:ind w:right="101"/>
              <w:jc w:val="both"/>
              <w:rPr>
                <w:rFonts w:ascii="Times New Roman" w:eastAsia="Calibri" w:hAnsi="Times New Roman" w:cs="Times New Roman"/>
                <w:lang w:val="sq-AL"/>
              </w:rPr>
            </w:pPr>
          </w:p>
        </w:tc>
      </w:tr>
    </w:tbl>
    <w:p w14:paraId="371E6B38" w14:textId="77777777" w:rsidR="00B14DF3" w:rsidRPr="00085FB8" w:rsidRDefault="00B14DF3" w:rsidP="00E64CFB">
      <w:pPr>
        <w:tabs>
          <w:tab w:val="left" w:pos="360"/>
        </w:tabs>
        <w:jc w:val="both"/>
        <w:rPr>
          <w:color w:val="FF0000"/>
          <w:lang w:val="sq-AL"/>
        </w:rPr>
      </w:pPr>
    </w:p>
    <w:p w14:paraId="7E515638" w14:textId="45FC2946" w:rsidR="004020D8" w:rsidRPr="008155AE" w:rsidRDefault="00B14DF3" w:rsidP="00E64CFB">
      <w:pPr>
        <w:tabs>
          <w:tab w:val="left" w:pos="360"/>
        </w:tabs>
        <w:jc w:val="both"/>
        <w:rPr>
          <w:rFonts w:ascii="Times New Roman" w:hAnsi="Times New Roman" w:cs="Times New Roman"/>
          <w:lang w:val="sq-AL"/>
        </w:rPr>
      </w:pPr>
      <w:r w:rsidRPr="008155AE">
        <w:rPr>
          <w:rFonts w:ascii="Times New Roman" w:hAnsi="Times New Roman" w:cs="Times New Roman"/>
          <w:lang w:val="sq-AL"/>
        </w:rPr>
        <w:t>Tabela e mëposhtme paraqet informacion mbi shpenzimet totale të programit sipas kategorive ekonomike  për vitin 2022</w:t>
      </w:r>
      <w:r w:rsidR="00122F1F" w:rsidRPr="008155AE">
        <w:rPr>
          <w:rFonts w:ascii="Times New Roman" w:hAnsi="Times New Roman" w:cs="Times New Roman"/>
          <w:lang w:val="sq-AL"/>
        </w:rPr>
        <w:t>.</w:t>
      </w:r>
    </w:p>
    <w:p w14:paraId="1165B0B6" w14:textId="77777777" w:rsidR="004020D8" w:rsidRPr="00085FB8" w:rsidRDefault="004020D8" w:rsidP="00E64CFB">
      <w:pPr>
        <w:tabs>
          <w:tab w:val="left" w:pos="360"/>
        </w:tabs>
        <w:jc w:val="both"/>
        <w:rPr>
          <w:color w:val="FF0000"/>
          <w:lang w:val="sq-AL"/>
        </w:rPr>
      </w:pPr>
    </w:p>
    <w:p w14:paraId="10A46A1E" w14:textId="36E1B9C9" w:rsidR="006217FA" w:rsidRDefault="00122F1F" w:rsidP="00121F05">
      <w:pPr>
        <w:pStyle w:val="NormalWeb"/>
      </w:pPr>
      <w:r w:rsidRPr="00116007">
        <w:t>Shpenzimet e Programit sipas Kategorive ekonomike</w:t>
      </w:r>
      <w:r w:rsidR="0059609C" w:rsidRPr="00116007">
        <w:tab/>
      </w:r>
      <w:r w:rsidR="0059609C" w:rsidRPr="00116007">
        <w:tab/>
      </w:r>
      <w:r w:rsidR="0059609C" w:rsidRPr="00116007">
        <w:tab/>
      </w:r>
      <w:r w:rsidR="00500B4F" w:rsidRPr="00116007">
        <w:t>në  lekë</w:t>
      </w:r>
    </w:p>
    <w:tbl>
      <w:tblPr>
        <w:tblW w:w="9932" w:type="dxa"/>
        <w:tblLook w:val="04A0" w:firstRow="1" w:lastRow="0" w:firstColumn="1" w:lastColumn="0" w:noHBand="0" w:noVBand="1"/>
      </w:tblPr>
      <w:tblGrid>
        <w:gridCol w:w="946"/>
        <w:gridCol w:w="2829"/>
        <w:gridCol w:w="1948"/>
        <w:gridCol w:w="1584"/>
        <w:gridCol w:w="1470"/>
        <w:gridCol w:w="1155"/>
      </w:tblGrid>
      <w:tr w:rsidR="00CB2C7D" w:rsidRPr="00CB2C7D" w14:paraId="1BB31D64" w14:textId="77777777" w:rsidTr="00CB2C7D">
        <w:trPr>
          <w:trHeight w:val="390"/>
        </w:trPr>
        <w:tc>
          <w:tcPr>
            <w:tcW w:w="946" w:type="dxa"/>
            <w:tcBorders>
              <w:top w:val="single" w:sz="4" w:space="0" w:color="9BC2E6"/>
              <w:left w:val="single" w:sz="4" w:space="0" w:color="9BC2E6"/>
              <w:bottom w:val="single" w:sz="4" w:space="0" w:color="9BC2E6"/>
              <w:right w:val="nil"/>
            </w:tcBorders>
            <w:shd w:val="clear" w:color="5B9BD5" w:fill="5B9BD5"/>
            <w:noWrap/>
            <w:vAlign w:val="center"/>
            <w:hideMark/>
          </w:tcPr>
          <w:p w14:paraId="53246B2D" w14:textId="77777777" w:rsidR="00CB2C7D" w:rsidRPr="00CB2C7D" w:rsidRDefault="00CB2C7D" w:rsidP="00CB2C7D">
            <w:pPr>
              <w:spacing w:after="0" w:line="240" w:lineRule="auto"/>
              <w:rPr>
                <w:rFonts w:ascii="Calibri Light" w:eastAsia="Times New Roman" w:hAnsi="Calibri Light" w:cs="Calibri Light"/>
                <w:b/>
                <w:bCs/>
                <w:color w:val="FFFFFF"/>
              </w:rPr>
            </w:pPr>
            <w:r w:rsidRPr="00CB2C7D">
              <w:rPr>
                <w:rFonts w:ascii="Calibri Light" w:eastAsia="Times New Roman" w:hAnsi="Calibri Light" w:cs="Calibri Light"/>
                <w:b/>
                <w:bCs/>
                <w:color w:val="FFFFFF"/>
              </w:rPr>
              <w:t>Llog</w:t>
            </w:r>
          </w:p>
        </w:tc>
        <w:tc>
          <w:tcPr>
            <w:tcW w:w="2829" w:type="dxa"/>
            <w:tcBorders>
              <w:top w:val="single" w:sz="4" w:space="0" w:color="9BC2E6"/>
              <w:left w:val="nil"/>
              <w:bottom w:val="single" w:sz="4" w:space="0" w:color="9BC2E6"/>
              <w:right w:val="nil"/>
            </w:tcBorders>
            <w:shd w:val="clear" w:color="5B9BD5" w:fill="5B9BD5"/>
            <w:noWrap/>
            <w:vAlign w:val="center"/>
            <w:hideMark/>
          </w:tcPr>
          <w:p w14:paraId="37308400" w14:textId="77777777" w:rsidR="00CB2C7D" w:rsidRPr="00CB2C7D" w:rsidRDefault="00CB2C7D" w:rsidP="00CB2C7D">
            <w:pPr>
              <w:spacing w:after="0" w:line="240" w:lineRule="auto"/>
              <w:rPr>
                <w:rFonts w:ascii="Calibri Light" w:eastAsia="Times New Roman" w:hAnsi="Calibri Light" w:cs="Calibri Light"/>
                <w:b/>
                <w:bCs/>
                <w:color w:val="FFFFFF"/>
              </w:rPr>
            </w:pPr>
            <w:r w:rsidRPr="00CB2C7D">
              <w:rPr>
                <w:rFonts w:ascii="Calibri Light" w:eastAsia="Times New Roman" w:hAnsi="Calibri Light" w:cs="Calibri Light"/>
                <w:b/>
                <w:bCs/>
                <w:color w:val="FFFFFF"/>
              </w:rPr>
              <w:t>Pershkrimi</w:t>
            </w:r>
          </w:p>
        </w:tc>
        <w:tc>
          <w:tcPr>
            <w:tcW w:w="1948" w:type="dxa"/>
            <w:tcBorders>
              <w:top w:val="single" w:sz="4" w:space="0" w:color="9BC2E6"/>
              <w:left w:val="nil"/>
              <w:bottom w:val="single" w:sz="4" w:space="0" w:color="9BC2E6"/>
              <w:right w:val="nil"/>
            </w:tcBorders>
            <w:shd w:val="clear" w:color="5B9BD5" w:fill="5B9BD5"/>
            <w:vAlign w:val="center"/>
            <w:hideMark/>
          </w:tcPr>
          <w:p w14:paraId="5B44C7FE" w14:textId="77777777" w:rsidR="00CB2C7D" w:rsidRPr="00CB2C7D" w:rsidRDefault="00CB2C7D" w:rsidP="00CB2C7D">
            <w:pPr>
              <w:spacing w:after="0" w:line="240" w:lineRule="auto"/>
              <w:jc w:val="center"/>
              <w:rPr>
                <w:rFonts w:ascii="Calibri Light" w:eastAsia="Times New Roman" w:hAnsi="Calibri Light" w:cs="Calibri Light"/>
                <w:b/>
                <w:bCs/>
                <w:color w:val="FFFFFF"/>
              </w:rPr>
            </w:pPr>
            <w:r w:rsidRPr="00CB2C7D">
              <w:rPr>
                <w:rFonts w:ascii="Calibri Light" w:eastAsia="Times New Roman" w:hAnsi="Calibri Light" w:cs="Calibri Light"/>
                <w:b/>
                <w:bCs/>
                <w:color w:val="FFFFFF"/>
              </w:rPr>
              <w:t>Plan Buxhet 2022 fillestar</w:t>
            </w:r>
          </w:p>
        </w:tc>
        <w:tc>
          <w:tcPr>
            <w:tcW w:w="1584" w:type="dxa"/>
            <w:tcBorders>
              <w:top w:val="single" w:sz="4" w:space="0" w:color="9BC2E6"/>
              <w:left w:val="nil"/>
              <w:bottom w:val="single" w:sz="4" w:space="0" w:color="9BC2E6"/>
              <w:right w:val="nil"/>
            </w:tcBorders>
            <w:shd w:val="clear" w:color="5B9BD5" w:fill="5B9BD5"/>
            <w:vAlign w:val="center"/>
            <w:hideMark/>
          </w:tcPr>
          <w:p w14:paraId="78B94CDD" w14:textId="77777777" w:rsidR="00CB2C7D" w:rsidRPr="00CB2C7D" w:rsidRDefault="00CB2C7D" w:rsidP="00CB2C7D">
            <w:pPr>
              <w:spacing w:after="0" w:line="240" w:lineRule="auto"/>
              <w:jc w:val="center"/>
              <w:rPr>
                <w:rFonts w:ascii="Calibri Light" w:eastAsia="Times New Roman" w:hAnsi="Calibri Light" w:cs="Calibri Light"/>
                <w:b/>
                <w:bCs/>
                <w:color w:val="FFFFFF"/>
              </w:rPr>
            </w:pPr>
            <w:r w:rsidRPr="00CB2C7D">
              <w:rPr>
                <w:rFonts w:ascii="Calibri Light" w:eastAsia="Times New Roman" w:hAnsi="Calibri Light" w:cs="Calibri Light"/>
                <w:b/>
                <w:bCs/>
                <w:color w:val="FFFFFF"/>
              </w:rPr>
              <w:t>Plan Buxhet 2022 i ndryshuar</w:t>
            </w:r>
          </w:p>
        </w:tc>
        <w:tc>
          <w:tcPr>
            <w:tcW w:w="1470" w:type="dxa"/>
            <w:tcBorders>
              <w:top w:val="single" w:sz="4" w:space="0" w:color="9BC2E6"/>
              <w:left w:val="nil"/>
              <w:bottom w:val="single" w:sz="4" w:space="0" w:color="9BC2E6"/>
              <w:right w:val="nil"/>
            </w:tcBorders>
            <w:shd w:val="clear" w:color="5B9BD5" w:fill="5B9BD5"/>
            <w:vAlign w:val="center"/>
            <w:hideMark/>
          </w:tcPr>
          <w:p w14:paraId="77C6A235" w14:textId="77777777" w:rsidR="00CB2C7D" w:rsidRPr="00CB2C7D" w:rsidRDefault="00CB2C7D" w:rsidP="00CB2C7D">
            <w:pPr>
              <w:spacing w:after="0" w:line="240" w:lineRule="auto"/>
              <w:jc w:val="center"/>
              <w:rPr>
                <w:rFonts w:ascii="Calibri Light" w:eastAsia="Times New Roman" w:hAnsi="Calibri Light" w:cs="Calibri Light"/>
                <w:b/>
                <w:bCs/>
                <w:color w:val="FFFFFF"/>
              </w:rPr>
            </w:pPr>
            <w:r w:rsidRPr="00CB2C7D">
              <w:rPr>
                <w:rFonts w:ascii="Calibri Light" w:eastAsia="Times New Roman" w:hAnsi="Calibri Light" w:cs="Calibri Light"/>
                <w:b/>
                <w:bCs/>
                <w:color w:val="FFFFFF"/>
              </w:rPr>
              <w:t>Fakt 2022</w:t>
            </w:r>
          </w:p>
        </w:tc>
        <w:tc>
          <w:tcPr>
            <w:tcW w:w="1155" w:type="dxa"/>
            <w:tcBorders>
              <w:top w:val="single" w:sz="4" w:space="0" w:color="9BC2E6"/>
              <w:left w:val="nil"/>
              <w:bottom w:val="single" w:sz="4" w:space="0" w:color="9BC2E6"/>
              <w:right w:val="single" w:sz="4" w:space="0" w:color="9BC2E6"/>
            </w:tcBorders>
            <w:shd w:val="clear" w:color="5B9BD5" w:fill="5B9BD5"/>
            <w:vAlign w:val="center"/>
            <w:hideMark/>
          </w:tcPr>
          <w:p w14:paraId="1A49C910" w14:textId="77777777" w:rsidR="00CB2C7D" w:rsidRPr="00CB2C7D" w:rsidRDefault="00CB2C7D" w:rsidP="00CB2C7D">
            <w:pPr>
              <w:spacing w:after="0" w:line="240" w:lineRule="auto"/>
              <w:jc w:val="center"/>
              <w:rPr>
                <w:rFonts w:ascii="Calibri Light" w:eastAsia="Times New Roman" w:hAnsi="Calibri Light" w:cs="Calibri Light"/>
                <w:b/>
                <w:bCs/>
                <w:color w:val="FFFFFF"/>
              </w:rPr>
            </w:pPr>
            <w:r w:rsidRPr="00CB2C7D">
              <w:rPr>
                <w:rFonts w:ascii="Calibri Light" w:eastAsia="Times New Roman" w:hAnsi="Calibri Light" w:cs="Calibri Light"/>
                <w:b/>
                <w:bCs/>
                <w:color w:val="FFFFFF"/>
              </w:rPr>
              <w:t>Realizimi vjetor ne %</w:t>
            </w:r>
          </w:p>
        </w:tc>
      </w:tr>
      <w:tr w:rsidR="00CB2C7D" w:rsidRPr="00CB2C7D" w14:paraId="603E6466" w14:textId="77777777" w:rsidTr="00CB2C7D">
        <w:trPr>
          <w:trHeight w:val="183"/>
        </w:trPr>
        <w:tc>
          <w:tcPr>
            <w:tcW w:w="946" w:type="dxa"/>
            <w:tcBorders>
              <w:top w:val="single" w:sz="4" w:space="0" w:color="9BC2E6"/>
              <w:left w:val="single" w:sz="4" w:space="0" w:color="9BC2E6"/>
              <w:bottom w:val="single" w:sz="4" w:space="0" w:color="9BC2E6"/>
              <w:right w:val="nil"/>
            </w:tcBorders>
            <w:shd w:val="clear" w:color="DDEBF7" w:fill="DDEBF7"/>
            <w:noWrap/>
            <w:vAlign w:val="center"/>
            <w:hideMark/>
          </w:tcPr>
          <w:p w14:paraId="417B501B" w14:textId="77777777" w:rsidR="00CB2C7D" w:rsidRPr="00CB2C7D" w:rsidRDefault="00CB2C7D" w:rsidP="00CB2C7D">
            <w:pPr>
              <w:spacing w:after="0" w:line="240" w:lineRule="auto"/>
              <w:jc w:val="center"/>
              <w:rPr>
                <w:rFonts w:ascii="Calibri Light" w:eastAsia="Times New Roman" w:hAnsi="Calibri Light" w:cs="Calibri Light"/>
                <w:color w:val="000000"/>
              </w:rPr>
            </w:pPr>
            <w:r w:rsidRPr="00CB2C7D">
              <w:rPr>
                <w:rFonts w:ascii="Calibri Light" w:eastAsia="Times New Roman" w:hAnsi="Calibri Light" w:cs="Calibri Light"/>
                <w:color w:val="000000"/>
              </w:rPr>
              <w:t>600-601</w:t>
            </w:r>
          </w:p>
        </w:tc>
        <w:tc>
          <w:tcPr>
            <w:tcW w:w="2829" w:type="dxa"/>
            <w:tcBorders>
              <w:top w:val="single" w:sz="4" w:space="0" w:color="9BC2E6"/>
              <w:left w:val="nil"/>
              <w:bottom w:val="single" w:sz="4" w:space="0" w:color="9BC2E6"/>
              <w:right w:val="nil"/>
            </w:tcBorders>
            <w:shd w:val="clear" w:color="DDEBF7" w:fill="DDEBF7"/>
            <w:noWrap/>
            <w:vAlign w:val="center"/>
            <w:hideMark/>
          </w:tcPr>
          <w:p w14:paraId="32BD004A" w14:textId="77777777" w:rsidR="00CB2C7D" w:rsidRPr="00CB2C7D" w:rsidRDefault="00CB2C7D" w:rsidP="00CB2C7D">
            <w:pPr>
              <w:spacing w:after="0" w:line="240" w:lineRule="auto"/>
              <w:rPr>
                <w:rFonts w:ascii="Calibri Light" w:eastAsia="Times New Roman" w:hAnsi="Calibri Light" w:cs="Calibri Light"/>
                <w:color w:val="000000"/>
              </w:rPr>
            </w:pPr>
            <w:r w:rsidRPr="00CB2C7D">
              <w:rPr>
                <w:rFonts w:ascii="Calibri Light" w:eastAsia="Times New Roman" w:hAnsi="Calibri Light" w:cs="Calibri Light"/>
                <w:color w:val="000000"/>
              </w:rPr>
              <w:t>Paga &amp; Sigurime</w:t>
            </w:r>
          </w:p>
        </w:tc>
        <w:tc>
          <w:tcPr>
            <w:tcW w:w="1948" w:type="dxa"/>
            <w:tcBorders>
              <w:top w:val="single" w:sz="4" w:space="0" w:color="9BC2E6"/>
              <w:left w:val="nil"/>
              <w:bottom w:val="single" w:sz="4" w:space="0" w:color="9BC2E6"/>
              <w:right w:val="nil"/>
            </w:tcBorders>
            <w:shd w:val="clear" w:color="DDEBF7" w:fill="DDEBF7"/>
            <w:noWrap/>
            <w:vAlign w:val="center"/>
            <w:hideMark/>
          </w:tcPr>
          <w:p w14:paraId="17C0E09D"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 xml:space="preserve">                    3,601,000 </w:t>
            </w:r>
          </w:p>
        </w:tc>
        <w:tc>
          <w:tcPr>
            <w:tcW w:w="1584" w:type="dxa"/>
            <w:tcBorders>
              <w:top w:val="single" w:sz="4" w:space="0" w:color="9BC2E6"/>
              <w:left w:val="nil"/>
              <w:bottom w:val="single" w:sz="4" w:space="0" w:color="9BC2E6"/>
              <w:right w:val="nil"/>
            </w:tcBorders>
            <w:shd w:val="clear" w:color="DDEBF7" w:fill="DDEBF7"/>
            <w:noWrap/>
            <w:vAlign w:val="center"/>
            <w:hideMark/>
          </w:tcPr>
          <w:p w14:paraId="5D75B6AF"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 xml:space="preserve">             3,601,000 </w:t>
            </w:r>
          </w:p>
        </w:tc>
        <w:tc>
          <w:tcPr>
            <w:tcW w:w="1470" w:type="dxa"/>
            <w:tcBorders>
              <w:top w:val="single" w:sz="4" w:space="0" w:color="9BC2E6"/>
              <w:left w:val="nil"/>
              <w:bottom w:val="single" w:sz="4" w:space="0" w:color="9BC2E6"/>
              <w:right w:val="nil"/>
            </w:tcBorders>
            <w:shd w:val="clear" w:color="DDEBF7" w:fill="DDEBF7"/>
            <w:noWrap/>
            <w:vAlign w:val="center"/>
            <w:hideMark/>
          </w:tcPr>
          <w:p w14:paraId="07EE34A4"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 xml:space="preserve">          </w:t>
            </w:r>
            <w:bookmarkStart w:id="122" w:name="_Hlk130149591"/>
            <w:r w:rsidRPr="00CB2C7D">
              <w:rPr>
                <w:rFonts w:ascii="Calibri Light" w:eastAsia="Times New Roman" w:hAnsi="Calibri Light" w:cs="Calibri Light"/>
                <w:color w:val="000000"/>
              </w:rPr>
              <w:t xml:space="preserve">3,585,180 </w:t>
            </w:r>
            <w:bookmarkEnd w:id="122"/>
          </w:p>
        </w:tc>
        <w:tc>
          <w:tcPr>
            <w:tcW w:w="1155" w:type="dxa"/>
            <w:tcBorders>
              <w:top w:val="single" w:sz="4" w:space="0" w:color="9BC2E6"/>
              <w:left w:val="nil"/>
              <w:bottom w:val="single" w:sz="4" w:space="0" w:color="9BC2E6"/>
              <w:right w:val="single" w:sz="4" w:space="0" w:color="9BC2E6"/>
            </w:tcBorders>
            <w:shd w:val="clear" w:color="DDEBF7" w:fill="DDEBF7"/>
            <w:noWrap/>
            <w:vAlign w:val="center"/>
            <w:hideMark/>
          </w:tcPr>
          <w:p w14:paraId="58661B9E" w14:textId="635D1726" w:rsidR="00CB2C7D" w:rsidRPr="00CB2C7D" w:rsidRDefault="00C379F0" w:rsidP="00CB2C7D">
            <w:pPr>
              <w:spacing w:after="0" w:line="240" w:lineRule="auto"/>
              <w:jc w:val="right"/>
              <w:rPr>
                <w:rFonts w:ascii="Calibri Light" w:eastAsia="Times New Roman" w:hAnsi="Calibri Light" w:cs="Calibri Light"/>
                <w:color w:val="000000"/>
              </w:rPr>
            </w:pPr>
            <w:r>
              <w:rPr>
                <w:rFonts w:ascii="Calibri Light" w:eastAsia="Times New Roman" w:hAnsi="Calibri Light" w:cs="Calibri Light"/>
                <w:color w:val="000000"/>
              </w:rPr>
              <w:t>99.6</w:t>
            </w:r>
            <w:r w:rsidR="00CB2C7D" w:rsidRPr="00CB2C7D">
              <w:rPr>
                <w:rFonts w:ascii="Calibri Light" w:eastAsia="Times New Roman" w:hAnsi="Calibri Light" w:cs="Calibri Light"/>
                <w:color w:val="000000"/>
              </w:rPr>
              <w:t>%</w:t>
            </w:r>
          </w:p>
        </w:tc>
      </w:tr>
      <w:tr w:rsidR="00CB2C7D" w:rsidRPr="00CB2C7D" w14:paraId="49BCBDE0" w14:textId="77777777" w:rsidTr="00CB2C7D">
        <w:trPr>
          <w:trHeight w:val="183"/>
        </w:trPr>
        <w:tc>
          <w:tcPr>
            <w:tcW w:w="946" w:type="dxa"/>
            <w:tcBorders>
              <w:top w:val="single" w:sz="4" w:space="0" w:color="9BC2E6"/>
              <w:left w:val="single" w:sz="4" w:space="0" w:color="9BC2E6"/>
              <w:bottom w:val="single" w:sz="4" w:space="0" w:color="9BC2E6"/>
              <w:right w:val="nil"/>
            </w:tcBorders>
            <w:shd w:val="clear" w:color="auto" w:fill="auto"/>
            <w:noWrap/>
            <w:vAlign w:val="center"/>
            <w:hideMark/>
          </w:tcPr>
          <w:p w14:paraId="549E7B63" w14:textId="77777777" w:rsidR="00CB2C7D" w:rsidRPr="00CB2C7D" w:rsidRDefault="00CB2C7D" w:rsidP="00CB2C7D">
            <w:pPr>
              <w:spacing w:after="0" w:line="240" w:lineRule="auto"/>
              <w:jc w:val="center"/>
              <w:rPr>
                <w:rFonts w:ascii="Calibri Light" w:eastAsia="Times New Roman" w:hAnsi="Calibri Light" w:cs="Calibri Light"/>
                <w:color w:val="000000"/>
              </w:rPr>
            </w:pPr>
            <w:r w:rsidRPr="00CB2C7D">
              <w:rPr>
                <w:rFonts w:ascii="Calibri Light" w:eastAsia="Times New Roman" w:hAnsi="Calibri Light" w:cs="Calibri Light"/>
                <w:color w:val="000000"/>
              </w:rPr>
              <w:t>602-609</w:t>
            </w:r>
          </w:p>
        </w:tc>
        <w:tc>
          <w:tcPr>
            <w:tcW w:w="2829" w:type="dxa"/>
            <w:tcBorders>
              <w:top w:val="single" w:sz="4" w:space="0" w:color="9BC2E6"/>
              <w:left w:val="nil"/>
              <w:bottom w:val="single" w:sz="4" w:space="0" w:color="9BC2E6"/>
              <w:right w:val="nil"/>
            </w:tcBorders>
            <w:shd w:val="clear" w:color="auto" w:fill="auto"/>
            <w:noWrap/>
            <w:vAlign w:val="center"/>
            <w:hideMark/>
          </w:tcPr>
          <w:p w14:paraId="5EF0791A" w14:textId="77777777" w:rsidR="00CB2C7D" w:rsidRPr="00CB2C7D" w:rsidRDefault="00CB2C7D" w:rsidP="00CB2C7D">
            <w:pPr>
              <w:spacing w:after="0" w:line="240" w:lineRule="auto"/>
              <w:rPr>
                <w:rFonts w:ascii="Calibri Light" w:eastAsia="Times New Roman" w:hAnsi="Calibri Light" w:cs="Calibri Light"/>
                <w:color w:val="000000"/>
              </w:rPr>
            </w:pPr>
            <w:r w:rsidRPr="00CB2C7D">
              <w:rPr>
                <w:rFonts w:ascii="Calibri Light" w:eastAsia="Times New Roman" w:hAnsi="Calibri Light" w:cs="Calibri Light"/>
                <w:color w:val="000000"/>
              </w:rPr>
              <w:t>Shpenzime korrente</w:t>
            </w:r>
          </w:p>
        </w:tc>
        <w:tc>
          <w:tcPr>
            <w:tcW w:w="1948" w:type="dxa"/>
            <w:tcBorders>
              <w:top w:val="single" w:sz="4" w:space="0" w:color="9BC2E6"/>
              <w:left w:val="nil"/>
              <w:bottom w:val="single" w:sz="4" w:space="0" w:color="9BC2E6"/>
              <w:right w:val="nil"/>
            </w:tcBorders>
            <w:shd w:val="clear" w:color="auto" w:fill="auto"/>
            <w:noWrap/>
            <w:vAlign w:val="center"/>
            <w:hideMark/>
          </w:tcPr>
          <w:p w14:paraId="4A62C91D"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 xml:space="preserve">                        992,000 </w:t>
            </w:r>
          </w:p>
        </w:tc>
        <w:tc>
          <w:tcPr>
            <w:tcW w:w="1584" w:type="dxa"/>
            <w:tcBorders>
              <w:top w:val="single" w:sz="4" w:space="0" w:color="9BC2E6"/>
              <w:left w:val="nil"/>
              <w:bottom w:val="single" w:sz="4" w:space="0" w:color="9BC2E6"/>
              <w:right w:val="nil"/>
            </w:tcBorders>
            <w:shd w:val="clear" w:color="auto" w:fill="auto"/>
            <w:noWrap/>
            <w:vAlign w:val="center"/>
            <w:hideMark/>
          </w:tcPr>
          <w:p w14:paraId="4ACA423D"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 xml:space="preserve">             </w:t>
            </w:r>
            <w:bookmarkStart w:id="123" w:name="_Hlk130149665"/>
            <w:r w:rsidRPr="00CB2C7D">
              <w:rPr>
                <w:rFonts w:ascii="Calibri Light" w:eastAsia="Times New Roman" w:hAnsi="Calibri Light" w:cs="Calibri Light"/>
                <w:color w:val="000000"/>
              </w:rPr>
              <w:t xml:space="preserve">1,219,578 </w:t>
            </w:r>
            <w:bookmarkEnd w:id="123"/>
          </w:p>
        </w:tc>
        <w:tc>
          <w:tcPr>
            <w:tcW w:w="1470" w:type="dxa"/>
            <w:tcBorders>
              <w:top w:val="single" w:sz="4" w:space="0" w:color="9BC2E6"/>
              <w:left w:val="nil"/>
              <w:bottom w:val="single" w:sz="4" w:space="0" w:color="9BC2E6"/>
              <w:right w:val="nil"/>
            </w:tcBorders>
            <w:shd w:val="clear" w:color="auto" w:fill="auto"/>
            <w:noWrap/>
            <w:vAlign w:val="center"/>
            <w:hideMark/>
          </w:tcPr>
          <w:p w14:paraId="4C5BFCCB"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 xml:space="preserve">              </w:t>
            </w:r>
            <w:bookmarkStart w:id="124" w:name="_Hlk130149676"/>
            <w:r w:rsidRPr="00CB2C7D">
              <w:rPr>
                <w:rFonts w:ascii="Calibri Light" w:eastAsia="Times New Roman" w:hAnsi="Calibri Light" w:cs="Calibri Light"/>
                <w:color w:val="000000"/>
              </w:rPr>
              <w:t xml:space="preserve">993,480 </w:t>
            </w:r>
            <w:bookmarkEnd w:id="124"/>
          </w:p>
        </w:tc>
        <w:tc>
          <w:tcPr>
            <w:tcW w:w="1155" w:type="dxa"/>
            <w:tcBorders>
              <w:top w:val="single" w:sz="4" w:space="0" w:color="9BC2E6"/>
              <w:left w:val="nil"/>
              <w:bottom w:val="single" w:sz="4" w:space="0" w:color="9BC2E6"/>
              <w:right w:val="single" w:sz="4" w:space="0" w:color="9BC2E6"/>
            </w:tcBorders>
            <w:shd w:val="clear" w:color="auto" w:fill="auto"/>
            <w:noWrap/>
            <w:vAlign w:val="center"/>
            <w:hideMark/>
          </w:tcPr>
          <w:p w14:paraId="7FFDE164"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81%</w:t>
            </w:r>
          </w:p>
        </w:tc>
      </w:tr>
      <w:tr w:rsidR="00CB2C7D" w:rsidRPr="00CB2C7D" w14:paraId="2C512B21" w14:textId="77777777" w:rsidTr="00CB2C7D">
        <w:trPr>
          <w:trHeight w:val="183"/>
        </w:trPr>
        <w:tc>
          <w:tcPr>
            <w:tcW w:w="946" w:type="dxa"/>
            <w:tcBorders>
              <w:top w:val="single" w:sz="4" w:space="0" w:color="9BC2E6"/>
              <w:left w:val="single" w:sz="4" w:space="0" w:color="9BC2E6"/>
              <w:bottom w:val="single" w:sz="4" w:space="0" w:color="9BC2E6"/>
              <w:right w:val="nil"/>
            </w:tcBorders>
            <w:shd w:val="clear" w:color="DDEBF7" w:fill="DDEBF7"/>
            <w:noWrap/>
            <w:vAlign w:val="center"/>
            <w:hideMark/>
          </w:tcPr>
          <w:p w14:paraId="68CD20A6" w14:textId="77777777" w:rsidR="00CB2C7D" w:rsidRPr="00CB2C7D" w:rsidRDefault="00CB2C7D" w:rsidP="00CB2C7D">
            <w:pPr>
              <w:spacing w:after="0" w:line="240" w:lineRule="auto"/>
              <w:jc w:val="center"/>
              <w:rPr>
                <w:rFonts w:ascii="Calibri Light" w:eastAsia="Times New Roman" w:hAnsi="Calibri Light" w:cs="Calibri Light"/>
                <w:color w:val="000000"/>
              </w:rPr>
            </w:pPr>
            <w:r w:rsidRPr="00CB2C7D">
              <w:rPr>
                <w:rFonts w:ascii="Calibri Light" w:eastAsia="Times New Roman" w:hAnsi="Calibri Light" w:cs="Calibri Light"/>
                <w:color w:val="000000"/>
              </w:rPr>
              <w:t>230-231</w:t>
            </w:r>
          </w:p>
        </w:tc>
        <w:tc>
          <w:tcPr>
            <w:tcW w:w="2829" w:type="dxa"/>
            <w:tcBorders>
              <w:top w:val="single" w:sz="4" w:space="0" w:color="9BC2E6"/>
              <w:left w:val="nil"/>
              <w:bottom w:val="single" w:sz="4" w:space="0" w:color="9BC2E6"/>
              <w:right w:val="nil"/>
            </w:tcBorders>
            <w:shd w:val="clear" w:color="DDEBF7" w:fill="DDEBF7"/>
            <w:noWrap/>
            <w:vAlign w:val="center"/>
            <w:hideMark/>
          </w:tcPr>
          <w:p w14:paraId="206A7E30" w14:textId="77777777" w:rsidR="00CB2C7D" w:rsidRPr="00CB2C7D" w:rsidRDefault="00CB2C7D" w:rsidP="00CB2C7D">
            <w:pPr>
              <w:spacing w:after="0" w:line="240" w:lineRule="auto"/>
              <w:rPr>
                <w:rFonts w:ascii="Calibri Light" w:eastAsia="Times New Roman" w:hAnsi="Calibri Light" w:cs="Calibri Light"/>
                <w:color w:val="000000"/>
              </w:rPr>
            </w:pPr>
            <w:r w:rsidRPr="00CB2C7D">
              <w:rPr>
                <w:rFonts w:ascii="Calibri Light" w:eastAsia="Times New Roman" w:hAnsi="Calibri Light" w:cs="Calibri Light"/>
                <w:color w:val="000000"/>
              </w:rPr>
              <w:t>Shpenzime kapitale</w:t>
            </w:r>
          </w:p>
        </w:tc>
        <w:tc>
          <w:tcPr>
            <w:tcW w:w="1948" w:type="dxa"/>
            <w:tcBorders>
              <w:top w:val="single" w:sz="4" w:space="0" w:color="9BC2E6"/>
              <w:left w:val="nil"/>
              <w:bottom w:val="single" w:sz="4" w:space="0" w:color="9BC2E6"/>
              <w:right w:val="nil"/>
            </w:tcBorders>
            <w:shd w:val="clear" w:color="DDEBF7" w:fill="DDEBF7"/>
            <w:noWrap/>
            <w:vAlign w:val="center"/>
            <w:hideMark/>
          </w:tcPr>
          <w:p w14:paraId="3077B0E9"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 xml:space="preserve">                    1,300,000 </w:t>
            </w:r>
          </w:p>
        </w:tc>
        <w:tc>
          <w:tcPr>
            <w:tcW w:w="1584" w:type="dxa"/>
            <w:tcBorders>
              <w:top w:val="single" w:sz="4" w:space="0" w:color="9BC2E6"/>
              <w:left w:val="nil"/>
              <w:bottom w:val="single" w:sz="4" w:space="0" w:color="9BC2E6"/>
              <w:right w:val="nil"/>
            </w:tcBorders>
            <w:shd w:val="clear" w:color="DDEBF7" w:fill="DDEBF7"/>
            <w:noWrap/>
            <w:vAlign w:val="center"/>
            <w:hideMark/>
          </w:tcPr>
          <w:p w14:paraId="7ACA9A55"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 xml:space="preserve">             1,420,000 </w:t>
            </w:r>
          </w:p>
        </w:tc>
        <w:tc>
          <w:tcPr>
            <w:tcW w:w="1470" w:type="dxa"/>
            <w:tcBorders>
              <w:top w:val="single" w:sz="4" w:space="0" w:color="9BC2E6"/>
              <w:left w:val="nil"/>
              <w:bottom w:val="single" w:sz="4" w:space="0" w:color="9BC2E6"/>
              <w:right w:val="nil"/>
            </w:tcBorders>
            <w:shd w:val="clear" w:color="DDEBF7" w:fill="DDEBF7"/>
            <w:noWrap/>
            <w:vAlign w:val="center"/>
            <w:hideMark/>
          </w:tcPr>
          <w:p w14:paraId="498F97DA"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 xml:space="preserve">          </w:t>
            </w:r>
            <w:bookmarkStart w:id="125" w:name="_Hlk130149698"/>
            <w:r w:rsidRPr="00CB2C7D">
              <w:rPr>
                <w:rFonts w:ascii="Calibri Light" w:eastAsia="Times New Roman" w:hAnsi="Calibri Light" w:cs="Calibri Light"/>
                <w:color w:val="000000"/>
              </w:rPr>
              <w:t xml:space="preserve">1,076,400 </w:t>
            </w:r>
            <w:bookmarkEnd w:id="125"/>
          </w:p>
        </w:tc>
        <w:tc>
          <w:tcPr>
            <w:tcW w:w="1155" w:type="dxa"/>
            <w:tcBorders>
              <w:top w:val="single" w:sz="4" w:space="0" w:color="9BC2E6"/>
              <w:left w:val="nil"/>
              <w:bottom w:val="single" w:sz="4" w:space="0" w:color="9BC2E6"/>
              <w:right w:val="single" w:sz="4" w:space="0" w:color="9BC2E6"/>
            </w:tcBorders>
            <w:shd w:val="clear" w:color="DDEBF7" w:fill="DDEBF7"/>
            <w:noWrap/>
            <w:vAlign w:val="center"/>
            <w:hideMark/>
          </w:tcPr>
          <w:p w14:paraId="24C17278" w14:textId="77777777" w:rsidR="00CB2C7D" w:rsidRPr="00CB2C7D" w:rsidRDefault="00CB2C7D" w:rsidP="00CB2C7D">
            <w:pPr>
              <w:spacing w:after="0" w:line="240" w:lineRule="auto"/>
              <w:jc w:val="right"/>
              <w:rPr>
                <w:rFonts w:ascii="Calibri Light" w:eastAsia="Times New Roman" w:hAnsi="Calibri Light" w:cs="Calibri Light"/>
                <w:color w:val="000000"/>
              </w:rPr>
            </w:pPr>
            <w:r w:rsidRPr="00CB2C7D">
              <w:rPr>
                <w:rFonts w:ascii="Calibri Light" w:eastAsia="Times New Roman" w:hAnsi="Calibri Light" w:cs="Calibri Light"/>
                <w:color w:val="000000"/>
              </w:rPr>
              <w:t>76%</w:t>
            </w:r>
          </w:p>
        </w:tc>
      </w:tr>
      <w:tr w:rsidR="00CB2C7D" w:rsidRPr="00CB2C7D" w14:paraId="1815945A" w14:textId="77777777" w:rsidTr="00CB2C7D">
        <w:trPr>
          <w:trHeight w:val="183"/>
        </w:trPr>
        <w:tc>
          <w:tcPr>
            <w:tcW w:w="946" w:type="dxa"/>
            <w:tcBorders>
              <w:top w:val="single" w:sz="4" w:space="0" w:color="9BC2E6"/>
              <w:left w:val="single" w:sz="4" w:space="0" w:color="9BC2E6"/>
              <w:bottom w:val="single" w:sz="4" w:space="0" w:color="9BC2E6"/>
              <w:right w:val="nil"/>
            </w:tcBorders>
            <w:shd w:val="clear" w:color="auto" w:fill="auto"/>
            <w:noWrap/>
            <w:vAlign w:val="center"/>
            <w:hideMark/>
          </w:tcPr>
          <w:p w14:paraId="40F05A0B" w14:textId="77777777" w:rsidR="00CB2C7D" w:rsidRPr="00CB2C7D" w:rsidRDefault="00CB2C7D" w:rsidP="00CB2C7D">
            <w:pPr>
              <w:spacing w:after="0" w:line="240" w:lineRule="auto"/>
              <w:rPr>
                <w:rFonts w:ascii="Calibri Light" w:eastAsia="Times New Roman" w:hAnsi="Calibri Light" w:cs="Calibri Light"/>
                <w:b/>
                <w:bCs/>
                <w:color w:val="000000"/>
              </w:rPr>
            </w:pPr>
            <w:r w:rsidRPr="00CB2C7D">
              <w:rPr>
                <w:rFonts w:ascii="Calibri Light" w:eastAsia="Times New Roman" w:hAnsi="Calibri Light" w:cs="Calibri Light"/>
                <w:b/>
                <w:bCs/>
                <w:color w:val="000000"/>
              </w:rPr>
              <w:t>4260</w:t>
            </w:r>
          </w:p>
        </w:tc>
        <w:tc>
          <w:tcPr>
            <w:tcW w:w="2829" w:type="dxa"/>
            <w:tcBorders>
              <w:top w:val="single" w:sz="4" w:space="0" w:color="9BC2E6"/>
              <w:left w:val="nil"/>
              <w:bottom w:val="single" w:sz="4" w:space="0" w:color="9BC2E6"/>
              <w:right w:val="nil"/>
            </w:tcBorders>
            <w:shd w:val="clear" w:color="auto" w:fill="auto"/>
            <w:noWrap/>
            <w:vAlign w:val="center"/>
            <w:hideMark/>
          </w:tcPr>
          <w:p w14:paraId="5FBB35A8" w14:textId="77777777" w:rsidR="00CB2C7D" w:rsidRPr="00CB2C7D" w:rsidRDefault="00CB2C7D" w:rsidP="00CB2C7D">
            <w:pPr>
              <w:spacing w:after="0" w:line="240" w:lineRule="auto"/>
              <w:rPr>
                <w:rFonts w:ascii="Calibri Light" w:eastAsia="Times New Roman" w:hAnsi="Calibri Light" w:cs="Calibri Light"/>
                <w:b/>
                <w:bCs/>
                <w:color w:val="000000"/>
              </w:rPr>
            </w:pPr>
            <w:r w:rsidRPr="00CB2C7D">
              <w:rPr>
                <w:rFonts w:ascii="Calibri Light" w:eastAsia="Times New Roman" w:hAnsi="Calibri Light" w:cs="Calibri Light"/>
                <w:b/>
                <w:bCs/>
                <w:color w:val="000000"/>
              </w:rPr>
              <w:t>Administrimi i pyjeve dhe kullotave</w:t>
            </w:r>
          </w:p>
        </w:tc>
        <w:tc>
          <w:tcPr>
            <w:tcW w:w="1948" w:type="dxa"/>
            <w:tcBorders>
              <w:top w:val="single" w:sz="4" w:space="0" w:color="9BC2E6"/>
              <w:left w:val="nil"/>
              <w:bottom w:val="single" w:sz="4" w:space="0" w:color="9BC2E6"/>
              <w:right w:val="nil"/>
            </w:tcBorders>
            <w:shd w:val="clear" w:color="auto" w:fill="auto"/>
            <w:noWrap/>
            <w:vAlign w:val="center"/>
            <w:hideMark/>
          </w:tcPr>
          <w:p w14:paraId="2C0649D2" w14:textId="77777777" w:rsidR="00CB2C7D" w:rsidRPr="00CB2C7D" w:rsidRDefault="00CB2C7D" w:rsidP="00CB2C7D">
            <w:pPr>
              <w:spacing w:after="0" w:line="240" w:lineRule="auto"/>
              <w:rPr>
                <w:rFonts w:ascii="Calibri Light" w:eastAsia="Times New Roman" w:hAnsi="Calibri Light" w:cs="Calibri Light"/>
                <w:b/>
                <w:bCs/>
                <w:color w:val="000000"/>
              </w:rPr>
            </w:pPr>
            <w:r w:rsidRPr="00CB2C7D">
              <w:rPr>
                <w:rFonts w:ascii="Calibri Light" w:eastAsia="Times New Roman" w:hAnsi="Calibri Light" w:cs="Calibri Light"/>
                <w:b/>
                <w:bCs/>
                <w:color w:val="000000"/>
              </w:rPr>
              <w:t xml:space="preserve">               5,893,000 </w:t>
            </w:r>
          </w:p>
        </w:tc>
        <w:tc>
          <w:tcPr>
            <w:tcW w:w="1584" w:type="dxa"/>
            <w:tcBorders>
              <w:top w:val="single" w:sz="4" w:space="0" w:color="9BC2E6"/>
              <w:left w:val="nil"/>
              <w:bottom w:val="single" w:sz="4" w:space="0" w:color="9BC2E6"/>
              <w:right w:val="nil"/>
            </w:tcBorders>
            <w:shd w:val="clear" w:color="auto" w:fill="auto"/>
            <w:noWrap/>
            <w:vAlign w:val="center"/>
            <w:hideMark/>
          </w:tcPr>
          <w:p w14:paraId="084AC453" w14:textId="77777777" w:rsidR="00CB2C7D" w:rsidRPr="00CB2C7D" w:rsidRDefault="00CB2C7D" w:rsidP="00CB2C7D">
            <w:pPr>
              <w:spacing w:after="0" w:line="240" w:lineRule="auto"/>
              <w:rPr>
                <w:rFonts w:ascii="Calibri Light" w:eastAsia="Times New Roman" w:hAnsi="Calibri Light" w:cs="Calibri Light"/>
                <w:b/>
                <w:bCs/>
                <w:color w:val="000000"/>
              </w:rPr>
            </w:pPr>
            <w:r w:rsidRPr="00CB2C7D">
              <w:rPr>
                <w:rFonts w:ascii="Calibri Light" w:eastAsia="Times New Roman" w:hAnsi="Calibri Light" w:cs="Calibri Light"/>
                <w:b/>
                <w:bCs/>
                <w:color w:val="000000"/>
              </w:rPr>
              <w:t xml:space="preserve">         6,240,578 </w:t>
            </w:r>
          </w:p>
        </w:tc>
        <w:tc>
          <w:tcPr>
            <w:tcW w:w="1470" w:type="dxa"/>
            <w:tcBorders>
              <w:top w:val="single" w:sz="4" w:space="0" w:color="9BC2E6"/>
              <w:left w:val="nil"/>
              <w:bottom w:val="single" w:sz="4" w:space="0" w:color="9BC2E6"/>
              <w:right w:val="nil"/>
            </w:tcBorders>
            <w:shd w:val="clear" w:color="auto" w:fill="auto"/>
            <w:noWrap/>
            <w:vAlign w:val="center"/>
            <w:hideMark/>
          </w:tcPr>
          <w:p w14:paraId="375A5F1F" w14:textId="77777777" w:rsidR="00CB2C7D" w:rsidRPr="00CB2C7D" w:rsidRDefault="00CB2C7D" w:rsidP="00CB2C7D">
            <w:pPr>
              <w:spacing w:after="0" w:line="240" w:lineRule="auto"/>
              <w:rPr>
                <w:rFonts w:ascii="Calibri Light" w:eastAsia="Times New Roman" w:hAnsi="Calibri Light" w:cs="Calibri Light"/>
                <w:b/>
                <w:bCs/>
                <w:color w:val="000000"/>
              </w:rPr>
            </w:pPr>
            <w:r w:rsidRPr="00CB2C7D">
              <w:rPr>
                <w:rFonts w:ascii="Calibri Light" w:eastAsia="Times New Roman" w:hAnsi="Calibri Light" w:cs="Calibri Light"/>
                <w:b/>
                <w:bCs/>
                <w:color w:val="000000"/>
              </w:rPr>
              <w:t xml:space="preserve">       5,655,060 </w:t>
            </w:r>
          </w:p>
        </w:tc>
        <w:tc>
          <w:tcPr>
            <w:tcW w:w="1155" w:type="dxa"/>
            <w:tcBorders>
              <w:top w:val="single" w:sz="4" w:space="0" w:color="9BC2E6"/>
              <w:left w:val="nil"/>
              <w:bottom w:val="single" w:sz="4" w:space="0" w:color="9BC2E6"/>
              <w:right w:val="single" w:sz="4" w:space="0" w:color="9BC2E6"/>
            </w:tcBorders>
            <w:shd w:val="clear" w:color="auto" w:fill="auto"/>
            <w:noWrap/>
            <w:vAlign w:val="center"/>
            <w:hideMark/>
          </w:tcPr>
          <w:p w14:paraId="2100003B" w14:textId="77777777" w:rsidR="00CB2C7D" w:rsidRPr="00CB2C7D" w:rsidRDefault="00CB2C7D" w:rsidP="00CB2C7D">
            <w:pPr>
              <w:spacing w:after="0" w:line="240" w:lineRule="auto"/>
              <w:jc w:val="right"/>
              <w:rPr>
                <w:rFonts w:ascii="Calibri Light" w:eastAsia="Times New Roman" w:hAnsi="Calibri Light" w:cs="Calibri Light"/>
                <w:b/>
                <w:bCs/>
                <w:color w:val="000000"/>
              </w:rPr>
            </w:pPr>
            <w:r w:rsidRPr="00CB2C7D">
              <w:rPr>
                <w:rFonts w:ascii="Calibri Light" w:eastAsia="Times New Roman" w:hAnsi="Calibri Light" w:cs="Calibri Light"/>
                <w:b/>
                <w:bCs/>
                <w:color w:val="000000"/>
              </w:rPr>
              <w:t>91%</w:t>
            </w:r>
          </w:p>
        </w:tc>
      </w:tr>
    </w:tbl>
    <w:p w14:paraId="45D4FA45" w14:textId="1692084E" w:rsidR="00116007" w:rsidRDefault="00116007" w:rsidP="00121F05">
      <w:pPr>
        <w:pStyle w:val="NormalWeb"/>
      </w:pPr>
    </w:p>
    <w:p w14:paraId="5677E953" w14:textId="0DC8D1E5" w:rsidR="00914B42" w:rsidRPr="00A53D30" w:rsidRDefault="00914B42"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26" w:name="_Toc130329529"/>
      <w:r w:rsidRPr="00A53D30">
        <w:rPr>
          <w:rFonts w:ascii="Times New Roman" w:eastAsia="Times New Roman" w:hAnsi="Times New Roman" w:cs="Times New Roman"/>
          <w:noProof/>
          <w:color w:val="auto"/>
          <w:sz w:val="22"/>
          <w:szCs w:val="22"/>
          <w:lang w:val="en-AU"/>
        </w:rPr>
        <w:lastRenderedPageBreak/>
        <w:t>Buxheti vjetor i programit “</w:t>
      </w:r>
      <w:r w:rsidR="00D0371E" w:rsidRPr="00A53D30">
        <w:rPr>
          <w:rFonts w:ascii="Times New Roman" w:eastAsia="Times New Roman" w:hAnsi="Times New Roman" w:cs="Times New Roman"/>
          <w:noProof/>
          <w:color w:val="auto"/>
          <w:sz w:val="22"/>
          <w:szCs w:val="22"/>
          <w:lang w:val="en-AU"/>
        </w:rPr>
        <w:t>Administrimi i pyjeve dhe kullotave</w:t>
      </w:r>
      <w:r w:rsidRPr="00A53D30">
        <w:rPr>
          <w:rFonts w:ascii="Times New Roman" w:eastAsia="Times New Roman" w:hAnsi="Times New Roman" w:cs="Times New Roman"/>
          <w:noProof/>
          <w:color w:val="auto"/>
          <w:sz w:val="22"/>
          <w:szCs w:val="22"/>
          <w:lang w:val="en-AU"/>
        </w:rPr>
        <w:t xml:space="preserve">” </w:t>
      </w:r>
      <w:r w:rsidR="00C03CAB" w:rsidRPr="00A53D30">
        <w:rPr>
          <w:rFonts w:ascii="Times New Roman" w:eastAsia="Times New Roman" w:hAnsi="Times New Roman" w:cs="Times New Roman"/>
          <w:noProof/>
          <w:color w:val="auto"/>
          <w:sz w:val="22"/>
          <w:szCs w:val="22"/>
          <w:lang w:val="en-AU"/>
        </w:rPr>
        <w:t>ë</w:t>
      </w:r>
      <w:r w:rsidRPr="00A53D30">
        <w:rPr>
          <w:rFonts w:ascii="Times New Roman" w:eastAsia="Times New Roman" w:hAnsi="Times New Roman" w:cs="Times New Roman"/>
          <w:noProof/>
          <w:color w:val="auto"/>
          <w:sz w:val="22"/>
          <w:szCs w:val="22"/>
          <w:lang w:val="en-AU"/>
        </w:rPr>
        <w:t>sht</w:t>
      </w:r>
      <w:r w:rsidR="00C03CAB" w:rsidRPr="00A53D30">
        <w:rPr>
          <w:rFonts w:ascii="Times New Roman" w:eastAsia="Times New Roman" w:hAnsi="Times New Roman" w:cs="Times New Roman"/>
          <w:noProof/>
          <w:color w:val="auto"/>
          <w:sz w:val="22"/>
          <w:szCs w:val="22"/>
          <w:lang w:val="en-AU"/>
        </w:rPr>
        <w:t>ë</w:t>
      </w:r>
      <w:r w:rsidRPr="00A53D30">
        <w:rPr>
          <w:rFonts w:ascii="Times New Roman" w:eastAsia="Times New Roman" w:hAnsi="Times New Roman" w:cs="Times New Roman"/>
          <w:noProof/>
          <w:color w:val="auto"/>
          <w:sz w:val="22"/>
          <w:szCs w:val="22"/>
          <w:lang w:val="en-AU"/>
        </w:rPr>
        <w:t xml:space="preserve"> </w:t>
      </w:r>
      <w:r w:rsidR="00E83B79" w:rsidRPr="00A53D30">
        <w:rPr>
          <w:rFonts w:ascii="Times New Roman" w:eastAsia="Times New Roman" w:hAnsi="Times New Roman" w:cs="Times New Roman"/>
          <w:noProof/>
          <w:color w:val="auto"/>
          <w:sz w:val="22"/>
          <w:szCs w:val="22"/>
          <w:lang w:val="en-AU"/>
        </w:rPr>
        <w:t xml:space="preserve">6,240,578 </w:t>
      </w:r>
      <w:r w:rsidRPr="00A53D30">
        <w:rPr>
          <w:rFonts w:ascii="Times New Roman" w:eastAsia="Times New Roman" w:hAnsi="Times New Roman" w:cs="Times New Roman"/>
          <w:noProof/>
          <w:color w:val="auto"/>
          <w:sz w:val="22"/>
          <w:szCs w:val="22"/>
          <w:lang w:val="en-AU"/>
        </w:rPr>
        <w:t>lek</w:t>
      </w:r>
      <w:r w:rsidR="00C03CAB" w:rsidRPr="00A53D30">
        <w:rPr>
          <w:rFonts w:ascii="Times New Roman" w:eastAsia="Times New Roman" w:hAnsi="Times New Roman" w:cs="Times New Roman"/>
          <w:noProof/>
          <w:color w:val="auto"/>
          <w:sz w:val="22"/>
          <w:szCs w:val="22"/>
          <w:lang w:val="en-AU"/>
        </w:rPr>
        <w:t>ë</w:t>
      </w:r>
      <w:r w:rsidRPr="00A53D30">
        <w:rPr>
          <w:rFonts w:ascii="Times New Roman" w:eastAsia="Times New Roman" w:hAnsi="Times New Roman" w:cs="Times New Roman"/>
          <w:noProof/>
          <w:color w:val="auto"/>
          <w:sz w:val="22"/>
          <w:szCs w:val="22"/>
          <w:lang w:val="en-AU"/>
        </w:rPr>
        <w:t xml:space="preserve"> dhe jan</w:t>
      </w:r>
      <w:r w:rsidR="00C03CAB" w:rsidRPr="00A53D30">
        <w:rPr>
          <w:rFonts w:ascii="Times New Roman" w:eastAsia="Times New Roman" w:hAnsi="Times New Roman" w:cs="Times New Roman"/>
          <w:noProof/>
          <w:color w:val="auto"/>
          <w:sz w:val="22"/>
          <w:szCs w:val="22"/>
          <w:lang w:val="en-AU"/>
        </w:rPr>
        <w:t>ë</w:t>
      </w:r>
      <w:r w:rsidRPr="00A53D30">
        <w:rPr>
          <w:rFonts w:ascii="Times New Roman" w:eastAsia="Times New Roman" w:hAnsi="Times New Roman" w:cs="Times New Roman"/>
          <w:noProof/>
          <w:color w:val="auto"/>
          <w:sz w:val="22"/>
          <w:szCs w:val="22"/>
          <w:lang w:val="en-AU"/>
        </w:rPr>
        <w:t xml:space="preserve"> </w:t>
      </w:r>
      <w:r w:rsidR="00A53D30" w:rsidRPr="00A53D30">
        <w:rPr>
          <w:rFonts w:ascii="Times New Roman" w:eastAsia="Times New Roman" w:hAnsi="Times New Roman" w:cs="Times New Roman"/>
          <w:noProof/>
          <w:color w:val="auto"/>
          <w:sz w:val="22"/>
          <w:szCs w:val="22"/>
          <w:lang w:val="en-AU"/>
        </w:rPr>
        <w:t>reali</w:t>
      </w:r>
      <w:r w:rsidRPr="00A53D30">
        <w:rPr>
          <w:rFonts w:ascii="Times New Roman" w:eastAsia="Times New Roman" w:hAnsi="Times New Roman" w:cs="Times New Roman"/>
          <w:noProof/>
          <w:color w:val="auto"/>
          <w:sz w:val="22"/>
          <w:szCs w:val="22"/>
          <w:lang w:val="en-AU"/>
        </w:rPr>
        <w:t>zuar n</w:t>
      </w:r>
      <w:r w:rsidR="00C03CAB" w:rsidRPr="00A53D30">
        <w:rPr>
          <w:rFonts w:ascii="Times New Roman" w:eastAsia="Times New Roman" w:hAnsi="Times New Roman" w:cs="Times New Roman"/>
          <w:noProof/>
          <w:color w:val="auto"/>
          <w:sz w:val="22"/>
          <w:szCs w:val="22"/>
          <w:lang w:val="en-AU"/>
        </w:rPr>
        <w:t>ë</w:t>
      </w:r>
      <w:r w:rsidRPr="00A53D30">
        <w:rPr>
          <w:rFonts w:ascii="Times New Roman" w:eastAsia="Times New Roman" w:hAnsi="Times New Roman" w:cs="Times New Roman"/>
          <w:noProof/>
          <w:color w:val="auto"/>
          <w:sz w:val="22"/>
          <w:szCs w:val="22"/>
          <w:lang w:val="en-AU"/>
        </w:rPr>
        <w:t xml:space="preserve"> fakt </w:t>
      </w:r>
      <w:r w:rsidR="00A53D30" w:rsidRPr="00A53D30">
        <w:rPr>
          <w:rFonts w:ascii="Times New Roman" w:eastAsia="Times New Roman" w:hAnsi="Times New Roman" w:cs="Times New Roman"/>
          <w:noProof/>
          <w:color w:val="auto"/>
          <w:sz w:val="22"/>
          <w:szCs w:val="22"/>
          <w:lang w:val="en-AU"/>
        </w:rPr>
        <w:t xml:space="preserve">       5,655,060 </w:t>
      </w:r>
      <w:r w:rsidRPr="00A53D30">
        <w:rPr>
          <w:rFonts w:ascii="Times New Roman" w:eastAsia="Times New Roman" w:hAnsi="Times New Roman" w:cs="Times New Roman"/>
          <w:noProof/>
          <w:color w:val="auto"/>
          <w:sz w:val="22"/>
          <w:szCs w:val="22"/>
          <w:lang w:val="en-AU"/>
        </w:rPr>
        <w:t>lek</w:t>
      </w:r>
      <w:r w:rsidR="00C03CAB" w:rsidRPr="00A53D30">
        <w:rPr>
          <w:rFonts w:ascii="Times New Roman" w:eastAsia="Times New Roman" w:hAnsi="Times New Roman" w:cs="Times New Roman"/>
          <w:noProof/>
          <w:color w:val="auto"/>
          <w:sz w:val="22"/>
          <w:szCs w:val="22"/>
          <w:lang w:val="en-AU"/>
        </w:rPr>
        <w:t>ë</w:t>
      </w:r>
      <w:r w:rsidRPr="00A53D30">
        <w:rPr>
          <w:rFonts w:ascii="Times New Roman" w:eastAsia="Times New Roman" w:hAnsi="Times New Roman" w:cs="Times New Roman"/>
          <w:noProof/>
          <w:color w:val="auto"/>
          <w:sz w:val="22"/>
          <w:szCs w:val="22"/>
          <w:lang w:val="en-AU"/>
        </w:rPr>
        <w:t xml:space="preserve">, ose </w:t>
      </w:r>
      <w:r w:rsidR="00A53D30" w:rsidRPr="00A53D30">
        <w:rPr>
          <w:rFonts w:ascii="Times New Roman" w:eastAsia="Times New Roman" w:hAnsi="Times New Roman" w:cs="Times New Roman"/>
          <w:noProof/>
          <w:color w:val="auto"/>
          <w:sz w:val="22"/>
          <w:szCs w:val="22"/>
          <w:lang w:val="en-AU"/>
        </w:rPr>
        <w:t>91</w:t>
      </w:r>
      <w:r w:rsidRPr="00A53D30">
        <w:rPr>
          <w:rFonts w:ascii="Times New Roman" w:eastAsia="Times New Roman" w:hAnsi="Times New Roman" w:cs="Times New Roman"/>
          <w:noProof/>
          <w:color w:val="auto"/>
          <w:sz w:val="22"/>
          <w:szCs w:val="22"/>
          <w:lang w:val="en-AU"/>
        </w:rPr>
        <w:t xml:space="preserve"> % e planit </w:t>
      </w:r>
      <w:r w:rsidR="00A53D30" w:rsidRPr="00A53D30">
        <w:rPr>
          <w:rFonts w:ascii="Times New Roman" w:eastAsia="Times New Roman" w:hAnsi="Times New Roman" w:cs="Times New Roman"/>
          <w:noProof/>
          <w:color w:val="auto"/>
          <w:sz w:val="22"/>
          <w:szCs w:val="22"/>
          <w:lang w:val="en-AU"/>
        </w:rPr>
        <w:t>vjetor</w:t>
      </w:r>
      <w:r w:rsidRPr="00A53D30">
        <w:rPr>
          <w:rFonts w:ascii="Times New Roman" w:eastAsia="Times New Roman" w:hAnsi="Times New Roman" w:cs="Times New Roman"/>
          <w:noProof/>
          <w:color w:val="auto"/>
          <w:sz w:val="22"/>
          <w:szCs w:val="22"/>
          <w:lang w:val="en-AU"/>
        </w:rPr>
        <w:t>.</w:t>
      </w:r>
      <w:bookmarkEnd w:id="126"/>
      <w:r w:rsidRPr="00A53D30">
        <w:rPr>
          <w:rFonts w:ascii="Times New Roman" w:eastAsia="Times New Roman" w:hAnsi="Times New Roman" w:cs="Times New Roman"/>
          <w:noProof/>
          <w:color w:val="auto"/>
          <w:sz w:val="22"/>
          <w:szCs w:val="22"/>
          <w:lang w:val="en-AU"/>
        </w:rPr>
        <w:t xml:space="preserve"> </w:t>
      </w:r>
    </w:p>
    <w:p w14:paraId="513EF2AA" w14:textId="77777777" w:rsidR="00914B42" w:rsidRPr="00085FB8" w:rsidRDefault="00914B42"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76F0319B" w14:textId="20928FF1" w:rsidR="00914B42" w:rsidRPr="00ED311D" w:rsidRDefault="00914B42"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27" w:name="_Toc130329530"/>
      <w:r w:rsidRPr="00ED311D">
        <w:rPr>
          <w:rFonts w:ascii="Times New Roman" w:eastAsia="Times New Roman" w:hAnsi="Times New Roman" w:cs="Times New Roman"/>
          <w:b/>
          <w:bCs/>
          <w:noProof/>
          <w:color w:val="auto"/>
          <w:sz w:val="22"/>
          <w:szCs w:val="22"/>
          <w:lang w:val="en-AU"/>
        </w:rPr>
        <w:t>Paga &amp; Sigurime</w:t>
      </w:r>
      <w:r w:rsidRPr="00ED311D">
        <w:rPr>
          <w:rFonts w:ascii="Times New Roman" w:eastAsia="Times New Roman" w:hAnsi="Times New Roman" w:cs="Times New Roman"/>
          <w:noProof/>
          <w:color w:val="auto"/>
          <w:sz w:val="22"/>
          <w:szCs w:val="22"/>
          <w:lang w:val="en-AU"/>
        </w:rPr>
        <w:t xml:space="preserve"> ( art. 600&amp;601) jan</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planifikuar </w:t>
      </w:r>
      <w:r w:rsidR="001012E1" w:rsidRPr="00ED311D">
        <w:rPr>
          <w:rFonts w:ascii="Times New Roman" w:eastAsia="Times New Roman" w:hAnsi="Times New Roman" w:cs="Times New Roman"/>
          <w:noProof/>
          <w:color w:val="auto"/>
          <w:sz w:val="22"/>
          <w:szCs w:val="22"/>
          <w:lang w:val="en-AU"/>
        </w:rPr>
        <w:t>3,</w:t>
      </w:r>
      <w:r w:rsidR="00C379F0" w:rsidRPr="00ED311D">
        <w:rPr>
          <w:rFonts w:ascii="Times New Roman" w:eastAsia="Times New Roman" w:hAnsi="Times New Roman" w:cs="Times New Roman"/>
          <w:noProof/>
          <w:color w:val="auto"/>
          <w:sz w:val="22"/>
          <w:szCs w:val="22"/>
          <w:lang w:val="en-AU"/>
        </w:rPr>
        <w:t>601</w:t>
      </w:r>
      <w:r w:rsidR="001012E1" w:rsidRPr="00ED311D">
        <w:rPr>
          <w:rFonts w:ascii="Times New Roman" w:eastAsia="Times New Roman" w:hAnsi="Times New Roman" w:cs="Times New Roman"/>
          <w:noProof/>
          <w:color w:val="auto"/>
          <w:sz w:val="22"/>
          <w:szCs w:val="22"/>
          <w:lang w:val="en-AU"/>
        </w:rPr>
        <w:t xml:space="preserve">,000 </w:t>
      </w:r>
      <w:r w:rsidRPr="00ED311D">
        <w:rPr>
          <w:rFonts w:ascii="Times New Roman" w:eastAsia="Times New Roman" w:hAnsi="Times New Roman" w:cs="Times New Roman"/>
          <w:noProof/>
          <w:color w:val="auto"/>
          <w:sz w:val="22"/>
          <w:szCs w:val="22"/>
          <w:lang w:val="en-AU"/>
        </w:rPr>
        <w:t>lek</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dhe jan</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shpenzuar </w:t>
      </w:r>
      <w:r w:rsidR="00C379F0" w:rsidRPr="00ED311D">
        <w:rPr>
          <w:rFonts w:ascii="Times New Roman" w:eastAsia="Times New Roman" w:hAnsi="Times New Roman" w:cs="Times New Roman"/>
          <w:noProof/>
          <w:color w:val="auto"/>
          <w:sz w:val="22"/>
          <w:szCs w:val="22"/>
          <w:lang w:val="en-AU"/>
        </w:rPr>
        <w:t xml:space="preserve">3,585,180 </w:t>
      </w:r>
      <w:r w:rsidR="001012E1" w:rsidRPr="00ED311D">
        <w:rPr>
          <w:rFonts w:ascii="Times New Roman" w:eastAsia="Times New Roman" w:hAnsi="Times New Roman" w:cs="Times New Roman"/>
          <w:noProof/>
          <w:color w:val="auto"/>
          <w:sz w:val="22"/>
          <w:szCs w:val="22"/>
          <w:lang w:val="en-AU"/>
        </w:rPr>
        <w:t xml:space="preserve"> </w:t>
      </w:r>
      <w:r w:rsidRPr="00ED311D">
        <w:rPr>
          <w:rFonts w:ascii="Times New Roman" w:eastAsia="Times New Roman" w:hAnsi="Times New Roman" w:cs="Times New Roman"/>
          <w:noProof/>
          <w:color w:val="auto"/>
          <w:sz w:val="22"/>
          <w:szCs w:val="22"/>
          <w:lang w:val="en-AU"/>
        </w:rPr>
        <w:t>lek</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ose n</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mas</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n </w:t>
      </w:r>
      <w:r w:rsidR="00C379F0" w:rsidRPr="00ED311D">
        <w:rPr>
          <w:rFonts w:ascii="Times New Roman" w:eastAsia="Times New Roman" w:hAnsi="Times New Roman" w:cs="Times New Roman"/>
          <w:noProof/>
          <w:color w:val="auto"/>
          <w:sz w:val="22"/>
          <w:szCs w:val="22"/>
          <w:lang w:val="en-AU"/>
        </w:rPr>
        <w:t>99.6</w:t>
      </w:r>
      <w:r w:rsidRPr="00ED311D">
        <w:rPr>
          <w:rFonts w:ascii="Times New Roman" w:eastAsia="Times New Roman" w:hAnsi="Times New Roman" w:cs="Times New Roman"/>
          <w:noProof/>
          <w:color w:val="auto"/>
          <w:sz w:val="22"/>
          <w:szCs w:val="22"/>
          <w:lang w:val="en-AU"/>
        </w:rPr>
        <w:t>%.</w:t>
      </w:r>
      <w:bookmarkEnd w:id="127"/>
    </w:p>
    <w:p w14:paraId="77ABFCF1" w14:textId="77777777" w:rsidR="00914B42" w:rsidRPr="00ED311D" w:rsidRDefault="00914B42" w:rsidP="00E64CFB">
      <w:pPr>
        <w:pStyle w:val="Heading3"/>
        <w:tabs>
          <w:tab w:val="left" w:pos="360"/>
        </w:tabs>
        <w:jc w:val="both"/>
        <w:rPr>
          <w:rFonts w:ascii="Times New Roman" w:eastAsia="Times New Roman" w:hAnsi="Times New Roman" w:cs="Times New Roman"/>
          <w:noProof/>
          <w:color w:val="auto"/>
          <w:sz w:val="22"/>
          <w:szCs w:val="22"/>
          <w:lang w:val="en-AU"/>
        </w:rPr>
      </w:pPr>
    </w:p>
    <w:p w14:paraId="1C13B0A6" w14:textId="1C2167AB" w:rsidR="00914B42" w:rsidRPr="00ED311D" w:rsidRDefault="00914B42"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28" w:name="_Toc130329531"/>
      <w:r w:rsidRPr="00ED311D">
        <w:rPr>
          <w:rFonts w:ascii="Times New Roman" w:eastAsia="Times New Roman" w:hAnsi="Times New Roman" w:cs="Times New Roman"/>
          <w:b/>
          <w:bCs/>
          <w:noProof/>
          <w:color w:val="auto"/>
          <w:sz w:val="22"/>
          <w:szCs w:val="22"/>
          <w:lang w:val="en-AU"/>
        </w:rPr>
        <w:t>Shpenzime korrente</w:t>
      </w:r>
      <w:r w:rsidRPr="00ED311D">
        <w:rPr>
          <w:rFonts w:ascii="Times New Roman" w:eastAsia="Times New Roman" w:hAnsi="Times New Roman" w:cs="Times New Roman"/>
          <w:noProof/>
          <w:color w:val="auto"/>
          <w:sz w:val="22"/>
          <w:szCs w:val="22"/>
          <w:lang w:val="en-AU"/>
        </w:rPr>
        <w:t xml:space="preserve"> (art. 602÷606)  jan</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planifikuar </w:t>
      </w:r>
      <w:r w:rsidR="00C379F0" w:rsidRPr="00ED311D">
        <w:rPr>
          <w:rFonts w:ascii="Times New Roman" w:eastAsia="Times New Roman" w:hAnsi="Times New Roman" w:cs="Times New Roman"/>
          <w:noProof/>
          <w:color w:val="auto"/>
          <w:sz w:val="22"/>
          <w:szCs w:val="22"/>
          <w:lang w:val="en-AU"/>
        </w:rPr>
        <w:t xml:space="preserve">1,219,578 </w:t>
      </w:r>
      <w:r w:rsidRPr="00ED311D">
        <w:rPr>
          <w:rFonts w:ascii="Times New Roman" w:eastAsia="Times New Roman" w:hAnsi="Times New Roman" w:cs="Times New Roman"/>
          <w:noProof/>
          <w:color w:val="auto"/>
          <w:sz w:val="22"/>
          <w:szCs w:val="22"/>
          <w:lang w:val="en-AU"/>
        </w:rPr>
        <w:t>lek</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dhe jan</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shpenzuar </w:t>
      </w:r>
      <w:r w:rsidR="00ED311D" w:rsidRPr="00ED311D">
        <w:rPr>
          <w:rFonts w:ascii="Times New Roman" w:eastAsia="Times New Roman" w:hAnsi="Times New Roman" w:cs="Times New Roman"/>
          <w:noProof/>
          <w:color w:val="auto"/>
          <w:sz w:val="22"/>
          <w:szCs w:val="22"/>
          <w:lang w:val="en-AU"/>
        </w:rPr>
        <w:t xml:space="preserve">993,480 </w:t>
      </w:r>
      <w:r w:rsidRPr="00ED311D">
        <w:rPr>
          <w:rFonts w:ascii="Times New Roman" w:eastAsia="Times New Roman" w:hAnsi="Times New Roman" w:cs="Times New Roman"/>
          <w:noProof/>
          <w:color w:val="auto"/>
          <w:sz w:val="22"/>
          <w:szCs w:val="22"/>
          <w:lang w:val="en-AU"/>
        </w:rPr>
        <w:t>lek</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ose n</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mas</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n </w:t>
      </w:r>
      <w:r w:rsidR="00ED311D" w:rsidRPr="00ED311D">
        <w:rPr>
          <w:rFonts w:ascii="Times New Roman" w:eastAsia="Times New Roman" w:hAnsi="Times New Roman" w:cs="Times New Roman"/>
          <w:noProof/>
          <w:color w:val="auto"/>
          <w:sz w:val="22"/>
          <w:szCs w:val="22"/>
          <w:lang w:val="en-AU"/>
        </w:rPr>
        <w:t>81</w:t>
      </w:r>
      <w:r w:rsidRPr="00ED311D">
        <w:rPr>
          <w:rFonts w:ascii="Times New Roman" w:eastAsia="Times New Roman" w:hAnsi="Times New Roman" w:cs="Times New Roman"/>
          <w:noProof/>
          <w:color w:val="auto"/>
          <w:sz w:val="22"/>
          <w:szCs w:val="22"/>
          <w:lang w:val="en-AU"/>
        </w:rPr>
        <w:t>%.</w:t>
      </w:r>
      <w:bookmarkEnd w:id="128"/>
    </w:p>
    <w:p w14:paraId="64AB75B8" w14:textId="77777777" w:rsidR="00D63ECA" w:rsidRPr="00ED311D" w:rsidRDefault="00D63ECA" w:rsidP="00E64CFB">
      <w:pPr>
        <w:pStyle w:val="Heading3"/>
        <w:tabs>
          <w:tab w:val="left" w:pos="360"/>
        </w:tabs>
        <w:spacing w:before="0"/>
        <w:jc w:val="both"/>
        <w:rPr>
          <w:rFonts w:ascii="Times New Roman" w:eastAsia="Times New Roman" w:hAnsi="Times New Roman" w:cs="Times New Roman"/>
          <w:b/>
          <w:bCs/>
          <w:noProof/>
          <w:color w:val="auto"/>
          <w:sz w:val="22"/>
          <w:szCs w:val="22"/>
          <w:lang w:val="en-AU"/>
        </w:rPr>
      </w:pPr>
    </w:p>
    <w:p w14:paraId="72E84038" w14:textId="4AA175E0" w:rsidR="00914B42" w:rsidRPr="00ED311D" w:rsidRDefault="00914B42"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bookmarkStart w:id="129" w:name="_Toc130329532"/>
      <w:r w:rsidRPr="00ED311D">
        <w:rPr>
          <w:rFonts w:ascii="Times New Roman" w:eastAsia="Times New Roman" w:hAnsi="Times New Roman" w:cs="Times New Roman"/>
          <w:b/>
          <w:bCs/>
          <w:noProof/>
          <w:color w:val="auto"/>
          <w:sz w:val="22"/>
          <w:szCs w:val="22"/>
          <w:lang w:val="en-AU"/>
        </w:rPr>
        <w:t>Shpenzime kapitale</w:t>
      </w:r>
      <w:r w:rsidRPr="00ED311D">
        <w:rPr>
          <w:rFonts w:ascii="Times New Roman" w:eastAsia="Times New Roman" w:hAnsi="Times New Roman" w:cs="Times New Roman"/>
          <w:noProof/>
          <w:color w:val="auto"/>
          <w:sz w:val="22"/>
          <w:szCs w:val="22"/>
          <w:lang w:val="en-AU"/>
        </w:rPr>
        <w:t xml:space="preserve"> (art. 230÷231)  jan</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planifikuar </w:t>
      </w:r>
      <w:r w:rsidR="005D66BE" w:rsidRPr="00ED311D">
        <w:rPr>
          <w:rFonts w:ascii="Times New Roman" w:eastAsia="Times New Roman" w:hAnsi="Times New Roman" w:cs="Times New Roman"/>
          <w:noProof/>
          <w:color w:val="auto"/>
          <w:sz w:val="22"/>
          <w:szCs w:val="22"/>
          <w:lang w:val="en-AU"/>
        </w:rPr>
        <w:t xml:space="preserve">,420,000 </w:t>
      </w:r>
      <w:r w:rsidRPr="00ED311D">
        <w:rPr>
          <w:rFonts w:ascii="Times New Roman" w:eastAsia="Times New Roman" w:hAnsi="Times New Roman" w:cs="Times New Roman"/>
          <w:noProof/>
          <w:color w:val="auto"/>
          <w:sz w:val="22"/>
          <w:szCs w:val="22"/>
          <w:lang w:val="en-AU"/>
        </w:rPr>
        <w:t>lek</w:t>
      </w:r>
      <w:r w:rsidR="00C03CAB" w:rsidRPr="00ED311D">
        <w:rPr>
          <w:rFonts w:ascii="Times New Roman" w:eastAsia="Times New Roman" w:hAnsi="Times New Roman" w:cs="Times New Roman"/>
          <w:noProof/>
          <w:color w:val="auto"/>
          <w:sz w:val="22"/>
          <w:szCs w:val="22"/>
          <w:lang w:val="en-AU"/>
        </w:rPr>
        <w:t>ë</w:t>
      </w:r>
      <w:r w:rsidRPr="00ED311D">
        <w:rPr>
          <w:rFonts w:ascii="Times New Roman" w:eastAsia="Times New Roman" w:hAnsi="Times New Roman" w:cs="Times New Roman"/>
          <w:noProof/>
          <w:color w:val="auto"/>
          <w:sz w:val="22"/>
          <w:szCs w:val="22"/>
          <w:lang w:val="en-AU"/>
        </w:rPr>
        <w:t xml:space="preserve"> dhe</w:t>
      </w:r>
      <w:r w:rsidR="00D63ECA" w:rsidRPr="00ED311D">
        <w:rPr>
          <w:rFonts w:ascii="Times New Roman" w:eastAsia="Times New Roman" w:hAnsi="Times New Roman" w:cs="Times New Roman"/>
          <w:noProof/>
          <w:color w:val="auto"/>
          <w:sz w:val="22"/>
          <w:szCs w:val="22"/>
          <w:lang w:val="en-AU"/>
        </w:rPr>
        <w:t xml:space="preserve"> jan</w:t>
      </w:r>
      <w:r w:rsidR="00C03CAB" w:rsidRPr="00ED311D">
        <w:rPr>
          <w:rFonts w:ascii="Times New Roman" w:eastAsia="Times New Roman" w:hAnsi="Times New Roman" w:cs="Times New Roman"/>
          <w:noProof/>
          <w:color w:val="auto"/>
          <w:sz w:val="22"/>
          <w:szCs w:val="22"/>
          <w:lang w:val="en-AU"/>
        </w:rPr>
        <w:t>ë</w:t>
      </w:r>
      <w:r w:rsidR="00D63ECA" w:rsidRPr="00ED311D">
        <w:rPr>
          <w:rFonts w:ascii="Times New Roman" w:eastAsia="Times New Roman" w:hAnsi="Times New Roman" w:cs="Times New Roman"/>
          <w:noProof/>
          <w:color w:val="auto"/>
          <w:sz w:val="22"/>
          <w:szCs w:val="22"/>
          <w:lang w:val="en-AU"/>
        </w:rPr>
        <w:t xml:space="preserve"> shpenzuar </w:t>
      </w:r>
      <w:r w:rsidR="00ED311D" w:rsidRPr="00ED311D">
        <w:rPr>
          <w:rFonts w:ascii="Times New Roman" w:eastAsia="Times New Roman" w:hAnsi="Times New Roman" w:cs="Times New Roman"/>
          <w:noProof/>
          <w:color w:val="auto"/>
          <w:sz w:val="22"/>
          <w:szCs w:val="22"/>
          <w:lang w:val="en-AU"/>
        </w:rPr>
        <w:t xml:space="preserve">1,076,400 </w:t>
      </w:r>
      <w:r w:rsidR="00D63ECA" w:rsidRPr="00ED311D">
        <w:rPr>
          <w:rFonts w:ascii="Times New Roman" w:eastAsia="Times New Roman" w:hAnsi="Times New Roman" w:cs="Times New Roman"/>
          <w:noProof/>
          <w:color w:val="auto"/>
          <w:sz w:val="22"/>
          <w:szCs w:val="22"/>
          <w:lang w:val="en-AU"/>
        </w:rPr>
        <w:t>lek</w:t>
      </w:r>
      <w:r w:rsidR="00C03CAB" w:rsidRPr="00ED311D">
        <w:rPr>
          <w:rFonts w:ascii="Times New Roman" w:eastAsia="Times New Roman" w:hAnsi="Times New Roman" w:cs="Times New Roman"/>
          <w:noProof/>
          <w:color w:val="auto"/>
          <w:sz w:val="22"/>
          <w:szCs w:val="22"/>
          <w:lang w:val="en-AU"/>
        </w:rPr>
        <w:t>ë</w:t>
      </w:r>
      <w:r w:rsidR="00D63ECA" w:rsidRPr="00ED311D">
        <w:rPr>
          <w:rFonts w:ascii="Times New Roman" w:eastAsia="Times New Roman" w:hAnsi="Times New Roman" w:cs="Times New Roman"/>
          <w:noProof/>
          <w:color w:val="auto"/>
          <w:sz w:val="22"/>
          <w:szCs w:val="22"/>
          <w:lang w:val="en-AU"/>
        </w:rPr>
        <w:t>, ose n</w:t>
      </w:r>
      <w:r w:rsidR="00C03CAB" w:rsidRPr="00ED311D">
        <w:rPr>
          <w:rFonts w:ascii="Times New Roman" w:eastAsia="Times New Roman" w:hAnsi="Times New Roman" w:cs="Times New Roman"/>
          <w:noProof/>
          <w:color w:val="auto"/>
          <w:sz w:val="22"/>
          <w:szCs w:val="22"/>
          <w:lang w:val="en-AU"/>
        </w:rPr>
        <w:t>ë</w:t>
      </w:r>
      <w:r w:rsidR="00D63ECA" w:rsidRPr="00ED311D">
        <w:rPr>
          <w:rFonts w:ascii="Times New Roman" w:eastAsia="Times New Roman" w:hAnsi="Times New Roman" w:cs="Times New Roman"/>
          <w:noProof/>
          <w:color w:val="auto"/>
          <w:sz w:val="22"/>
          <w:szCs w:val="22"/>
          <w:lang w:val="en-AU"/>
        </w:rPr>
        <w:t xml:space="preserve"> mas</w:t>
      </w:r>
      <w:r w:rsidR="00C03CAB" w:rsidRPr="00ED311D">
        <w:rPr>
          <w:rFonts w:ascii="Times New Roman" w:eastAsia="Times New Roman" w:hAnsi="Times New Roman" w:cs="Times New Roman"/>
          <w:noProof/>
          <w:color w:val="auto"/>
          <w:sz w:val="22"/>
          <w:szCs w:val="22"/>
          <w:lang w:val="en-AU"/>
        </w:rPr>
        <w:t>ë</w:t>
      </w:r>
      <w:r w:rsidR="00D63ECA" w:rsidRPr="00ED311D">
        <w:rPr>
          <w:rFonts w:ascii="Times New Roman" w:eastAsia="Times New Roman" w:hAnsi="Times New Roman" w:cs="Times New Roman"/>
          <w:noProof/>
          <w:color w:val="auto"/>
          <w:sz w:val="22"/>
          <w:szCs w:val="22"/>
          <w:lang w:val="en-AU"/>
        </w:rPr>
        <w:t xml:space="preserve">n </w:t>
      </w:r>
      <w:r w:rsidR="00ED311D" w:rsidRPr="00ED311D">
        <w:rPr>
          <w:rFonts w:ascii="Times New Roman" w:eastAsia="Times New Roman" w:hAnsi="Times New Roman" w:cs="Times New Roman"/>
          <w:noProof/>
          <w:color w:val="auto"/>
          <w:sz w:val="22"/>
          <w:szCs w:val="22"/>
          <w:lang w:val="en-AU"/>
        </w:rPr>
        <w:t>76</w:t>
      </w:r>
      <w:r w:rsidR="00D63ECA" w:rsidRPr="00ED311D">
        <w:rPr>
          <w:rFonts w:ascii="Times New Roman" w:eastAsia="Times New Roman" w:hAnsi="Times New Roman" w:cs="Times New Roman"/>
          <w:noProof/>
          <w:color w:val="auto"/>
          <w:sz w:val="22"/>
          <w:szCs w:val="22"/>
          <w:lang w:val="en-AU"/>
        </w:rPr>
        <w:t xml:space="preserve"> %.</w:t>
      </w:r>
      <w:bookmarkEnd w:id="129"/>
      <w:r w:rsidR="00D63ECA" w:rsidRPr="00ED311D">
        <w:rPr>
          <w:rFonts w:ascii="Times New Roman" w:eastAsia="Times New Roman" w:hAnsi="Times New Roman" w:cs="Times New Roman"/>
          <w:noProof/>
          <w:color w:val="auto"/>
          <w:sz w:val="22"/>
          <w:szCs w:val="22"/>
          <w:lang w:val="en-AU"/>
        </w:rPr>
        <w:t xml:space="preserve"> </w:t>
      </w:r>
    </w:p>
    <w:p w14:paraId="11B907D5" w14:textId="77777777" w:rsidR="004020D8" w:rsidRPr="00085FB8" w:rsidRDefault="00122F1F" w:rsidP="00E64CFB">
      <w:pPr>
        <w:tabs>
          <w:tab w:val="left" w:pos="360"/>
        </w:tabs>
        <w:jc w:val="both"/>
        <w:rPr>
          <w:color w:val="FF0000"/>
          <w:lang w:val="sq-AL"/>
        </w:rPr>
      </w:pPr>
      <w:r w:rsidRPr="00085FB8">
        <w:rPr>
          <w:color w:val="FF0000"/>
          <w:lang w:val="sq-AL"/>
        </w:rPr>
        <w:t xml:space="preserve">  </w:t>
      </w:r>
    </w:p>
    <w:p w14:paraId="5AE7DE25" w14:textId="66F3DDAC" w:rsidR="004020D8" w:rsidRPr="00D8716E" w:rsidRDefault="00122F1F" w:rsidP="00E64CFB">
      <w:pPr>
        <w:pStyle w:val="Heading3"/>
        <w:tabs>
          <w:tab w:val="left" w:pos="360"/>
        </w:tabs>
        <w:jc w:val="both"/>
        <w:rPr>
          <w:rFonts w:ascii="Times New Roman" w:eastAsia="Times New Roman" w:hAnsi="Times New Roman" w:cs="Times New Roman"/>
          <w:color w:val="auto"/>
          <w:lang w:val="sq-AL"/>
        </w:rPr>
      </w:pPr>
      <w:bookmarkStart w:id="130" w:name="_Toc130329533"/>
      <w:r w:rsidRPr="00D8716E">
        <w:rPr>
          <w:rFonts w:ascii="Times New Roman" w:eastAsia="Times New Roman" w:hAnsi="Times New Roman" w:cs="Times New Roman"/>
          <w:color w:val="auto"/>
          <w:lang w:val="sq-AL"/>
        </w:rPr>
        <w:t>Projektet e Investimeve të Programit</w:t>
      </w:r>
      <w:bookmarkEnd w:id="130"/>
    </w:p>
    <w:p w14:paraId="2B5ACF70" w14:textId="5CEF427A" w:rsidR="001001F3" w:rsidRDefault="00E82DE4" w:rsidP="00E64CFB">
      <w:pPr>
        <w:tabs>
          <w:tab w:val="left" w:pos="360"/>
        </w:tabs>
        <w:jc w:val="both"/>
      </w:pPr>
      <w:r w:rsidRPr="00D8716E">
        <w:rPr>
          <w:lang w:val="sq-AL"/>
        </w:rPr>
        <w:fldChar w:fldCharType="begin"/>
      </w:r>
      <w:r w:rsidRPr="00D8716E">
        <w:rPr>
          <w:lang w:val="sq-AL"/>
        </w:rPr>
        <w:instrText xml:space="preserve"> LINK </w:instrText>
      </w:r>
      <w:r w:rsidR="001001F3">
        <w:rPr>
          <w:lang w:val="sq-AL"/>
        </w:rPr>
        <w:instrText xml:space="preserve">Excel.Sheet.12 "C:\\Users\\user\\Downloads\\programet - investimet.xlsx" Sheet4!R179C2:R193C16 </w:instrText>
      </w:r>
      <w:r w:rsidRPr="00D8716E">
        <w:rPr>
          <w:lang w:val="sq-AL"/>
        </w:rPr>
        <w:instrText xml:space="preserve">\a \f 4 \h  \* MERGEFORMAT </w:instrText>
      </w:r>
      <w:r w:rsidRPr="00D8716E">
        <w:rPr>
          <w:lang w:val="sq-AL"/>
        </w:rPr>
        <w:fldChar w:fldCharType="separate"/>
      </w:r>
    </w:p>
    <w:tbl>
      <w:tblPr>
        <w:tblW w:w="10489" w:type="dxa"/>
        <w:tblLook w:val="04A0" w:firstRow="1" w:lastRow="0" w:firstColumn="1" w:lastColumn="0" w:noHBand="0" w:noVBand="1"/>
      </w:tblPr>
      <w:tblGrid>
        <w:gridCol w:w="262"/>
        <w:gridCol w:w="865"/>
        <w:gridCol w:w="3931"/>
        <w:gridCol w:w="948"/>
        <w:gridCol w:w="998"/>
        <w:gridCol w:w="729"/>
        <w:gridCol w:w="1111"/>
        <w:gridCol w:w="791"/>
        <w:gridCol w:w="588"/>
        <w:gridCol w:w="266"/>
      </w:tblGrid>
      <w:tr w:rsidR="001001F3" w:rsidRPr="001001F3" w14:paraId="0457824F" w14:textId="77777777" w:rsidTr="001001F3">
        <w:trPr>
          <w:divId w:val="1687246381"/>
          <w:trHeight w:val="186"/>
        </w:trPr>
        <w:tc>
          <w:tcPr>
            <w:tcW w:w="262" w:type="dxa"/>
            <w:tcBorders>
              <w:top w:val="nil"/>
              <w:left w:val="nil"/>
              <w:bottom w:val="nil"/>
              <w:right w:val="nil"/>
            </w:tcBorders>
            <w:shd w:val="clear" w:color="000000" w:fill="FCE4D6"/>
            <w:noWrap/>
            <w:vAlign w:val="center"/>
            <w:hideMark/>
          </w:tcPr>
          <w:p w14:paraId="2E7FB910" w14:textId="2752B79D" w:rsidR="001001F3" w:rsidRPr="001001F3" w:rsidRDefault="001001F3" w:rsidP="001001F3">
            <w:pPr>
              <w:tabs>
                <w:tab w:val="left" w:pos="360"/>
              </w:tabs>
              <w:spacing w:after="0" w:line="240" w:lineRule="auto"/>
              <w:jc w:val="both"/>
              <w:rPr>
                <w:rFonts w:ascii="Calibri" w:eastAsia="Times New Roman" w:hAnsi="Calibri" w:cs="Calibri"/>
                <w:b/>
                <w:bCs/>
                <w:sz w:val="20"/>
                <w:szCs w:val="20"/>
              </w:rPr>
            </w:pPr>
            <w:r w:rsidRPr="001001F3">
              <w:rPr>
                <w:rFonts w:ascii="Calibri" w:eastAsia="Times New Roman" w:hAnsi="Calibri" w:cs="Calibri"/>
                <w:b/>
                <w:bCs/>
                <w:sz w:val="20"/>
                <w:szCs w:val="20"/>
              </w:rPr>
              <w:t> </w:t>
            </w:r>
          </w:p>
        </w:tc>
        <w:tc>
          <w:tcPr>
            <w:tcW w:w="865" w:type="dxa"/>
            <w:tcBorders>
              <w:top w:val="nil"/>
              <w:left w:val="nil"/>
              <w:bottom w:val="nil"/>
              <w:right w:val="nil"/>
            </w:tcBorders>
            <w:shd w:val="clear" w:color="000000" w:fill="FCE4D6"/>
            <w:noWrap/>
            <w:vAlign w:val="center"/>
            <w:hideMark/>
          </w:tcPr>
          <w:p w14:paraId="74EB6E0E"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 </w:t>
            </w:r>
          </w:p>
        </w:tc>
        <w:tc>
          <w:tcPr>
            <w:tcW w:w="3931" w:type="dxa"/>
            <w:tcBorders>
              <w:top w:val="nil"/>
              <w:left w:val="nil"/>
              <w:bottom w:val="nil"/>
              <w:right w:val="nil"/>
            </w:tcBorders>
            <w:shd w:val="clear" w:color="000000" w:fill="FCE4D6"/>
            <w:noWrap/>
            <w:vAlign w:val="center"/>
            <w:hideMark/>
          </w:tcPr>
          <w:p w14:paraId="06EA07B9" w14:textId="77777777" w:rsidR="001001F3" w:rsidRPr="001001F3" w:rsidRDefault="001001F3" w:rsidP="001001F3">
            <w:pPr>
              <w:tabs>
                <w:tab w:val="left" w:pos="360"/>
              </w:tabs>
              <w:spacing w:after="0" w:line="240" w:lineRule="auto"/>
              <w:jc w:val="both"/>
              <w:rPr>
                <w:rFonts w:ascii="Calibri" w:eastAsia="Times New Roman" w:hAnsi="Calibri" w:cs="Calibri"/>
                <w:b/>
                <w:bCs/>
              </w:rPr>
            </w:pPr>
            <w:r w:rsidRPr="001001F3">
              <w:rPr>
                <w:rFonts w:ascii="Calibri" w:eastAsia="Times New Roman" w:hAnsi="Calibri" w:cs="Calibri"/>
                <w:b/>
                <w:bCs/>
              </w:rPr>
              <w:t> </w:t>
            </w:r>
          </w:p>
        </w:tc>
        <w:tc>
          <w:tcPr>
            <w:tcW w:w="948" w:type="dxa"/>
            <w:tcBorders>
              <w:top w:val="nil"/>
              <w:left w:val="nil"/>
              <w:bottom w:val="nil"/>
              <w:right w:val="nil"/>
            </w:tcBorders>
            <w:shd w:val="clear" w:color="000000" w:fill="FCE4D6"/>
            <w:noWrap/>
            <w:vAlign w:val="center"/>
            <w:hideMark/>
          </w:tcPr>
          <w:p w14:paraId="5B3708C4" w14:textId="77777777" w:rsidR="001001F3" w:rsidRPr="001001F3" w:rsidRDefault="001001F3" w:rsidP="001001F3">
            <w:pPr>
              <w:tabs>
                <w:tab w:val="left" w:pos="360"/>
              </w:tabs>
              <w:spacing w:after="0" w:line="240" w:lineRule="auto"/>
              <w:jc w:val="both"/>
              <w:rPr>
                <w:rFonts w:ascii="Calibri" w:eastAsia="Times New Roman" w:hAnsi="Calibri" w:cs="Calibri"/>
                <w:b/>
                <w:bCs/>
              </w:rPr>
            </w:pPr>
            <w:r w:rsidRPr="001001F3">
              <w:rPr>
                <w:rFonts w:ascii="Calibri" w:eastAsia="Times New Roman" w:hAnsi="Calibri" w:cs="Calibri"/>
                <w:b/>
                <w:bCs/>
              </w:rPr>
              <w:t> </w:t>
            </w:r>
          </w:p>
        </w:tc>
        <w:tc>
          <w:tcPr>
            <w:tcW w:w="998" w:type="dxa"/>
            <w:tcBorders>
              <w:top w:val="nil"/>
              <w:left w:val="nil"/>
              <w:bottom w:val="nil"/>
              <w:right w:val="nil"/>
            </w:tcBorders>
            <w:shd w:val="clear" w:color="000000" w:fill="FCE4D6"/>
            <w:noWrap/>
            <w:vAlign w:val="center"/>
            <w:hideMark/>
          </w:tcPr>
          <w:p w14:paraId="695828C2" w14:textId="77777777" w:rsidR="001001F3" w:rsidRPr="001001F3" w:rsidRDefault="001001F3" w:rsidP="001001F3">
            <w:pPr>
              <w:tabs>
                <w:tab w:val="left" w:pos="360"/>
              </w:tabs>
              <w:spacing w:after="0" w:line="240" w:lineRule="auto"/>
              <w:jc w:val="both"/>
              <w:rPr>
                <w:rFonts w:ascii="Calibri" w:eastAsia="Times New Roman" w:hAnsi="Calibri" w:cs="Calibri"/>
                <w:b/>
                <w:bCs/>
              </w:rPr>
            </w:pPr>
            <w:r w:rsidRPr="001001F3">
              <w:rPr>
                <w:rFonts w:ascii="Calibri" w:eastAsia="Times New Roman" w:hAnsi="Calibri" w:cs="Calibri"/>
                <w:b/>
                <w:bCs/>
              </w:rPr>
              <w:t> </w:t>
            </w:r>
          </w:p>
        </w:tc>
        <w:tc>
          <w:tcPr>
            <w:tcW w:w="729" w:type="dxa"/>
            <w:tcBorders>
              <w:top w:val="nil"/>
              <w:left w:val="nil"/>
              <w:bottom w:val="nil"/>
              <w:right w:val="nil"/>
            </w:tcBorders>
            <w:shd w:val="clear" w:color="000000" w:fill="FCE4D6"/>
            <w:noWrap/>
            <w:vAlign w:val="center"/>
            <w:hideMark/>
          </w:tcPr>
          <w:p w14:paraId="76208758" w14:textId="77777777" w:rsidR="001001F3" w:rsidRPr="001001F3" w:rsidRDefault="001001F3" w:rsidP="001001F3">
            <w:pPr>
              <w:tabs>
                <w:tab w:val="left" w:pos="360"/>
              </w:tabs>
              <w:spacing w:after="0" w:line="240" w:lineRule="auto"/>
              <w:jc w:val="both"/>
              <w:rPr>
                <w:rFonts w:ascii="Calibri" w:eastAsia="Times New Roman" w:hAnsi="Calibri" w:cs="Calibri"/>
                <w:b/>
                <w:bCs/>
              </w:rPr>
            </w:pPr>
            <w:r w:rsidRPr="001001F3">
              <w:rPr>
                <w:rFonts w:ascii="Calibri" w:eastAsia="Times New Roman" w:hAnsi="Calibri" w:cs="Calibri"/>
                <w:b/>
                <w:bCs/>
              </w:rPr>
              <w:t> </w:t>
            </w:r>
          </w:p>
        </w:tc>
        <w:tc>
          <w:tcPr>
            <w:tcW w:w="1111" w:type="dxa"/>
            <w:tcBorders>
              <w:top w:val="nil"/>
              <w:left w:val="nil"/>
              <w:bottom w:val="nil"/>
              <w:right w:val="nil"/>
            </w:tcBorders>
            <w:shd w:val="clear" w:color="000000" w:fill="FCE4D6"/>
            <w:noWrap/>
            <w:vAlign w:val="center"/>
            <w:hideMark/>
          </w:tcPr>
          <w:p w14:paraId="58F5383F" w14:textId="77777777" w:rsidR="001001F3" w:rsidRPr="001001F3" w:rsidRDefault="001001F3" w:rsidP="001001F3">
            <w:pPr>
              <w:tabs>
                <w:tab w:val="left" w:pos="360"/>
              </w:tabs>
              <w:spacing w:after="0" w:line="240" w:lineRule="auto"/>
              <w:jc w:val="both"/>
              <w:rPr>
                <w:rFonts w:ascii="Calibri" w:eastAsia="Times New Roman" w:hAnsi="Calibri" w:cs="Calibri"/>
                <w:b/>
                <w:bCs/>
              </w:rPr>
            </w:pPr>
            <w:r w:rsidRPr="001001F3">
              <w:rPr>
                <w:rFonts w:ascii="Calibri" w:eastAsia="Times New Roman" w:hAnsi="Calibri" w:cs="Calibri"/>
                <w:b/>
                <w:bCs/>
              </w:rPr>
              <w:t> </w:t>
            </w:r>
          </w:p>
        </w:tc>
        <w:tc>
          <w:tcPr>
            <w:tcW w:w="791" w:type="dxa"/>
            <w:tcBorders>
              <w:top w:val="nil"/>
              <w:left w:val="nil"/>
              <w:bottom w:val="nil"/>
              <w:right w:val="nil"/>
            </w:tcBorders>
            <w:shd w:val="clear" w:color="000000" w:fill="FCE4D6"/>
            <w:noWrap/>
            <w:vAlign w:val="center"/>
            <w:hideMark/>
          </w:tcPr>
          <w:p w14:paraId="527BBDB3" w14:textId="77777777" w:rsidR="001001F3" w:rsidRPr="001001F3" w:rsidRDefault="001001F3" w:rsidP="001001F3">
            <w:pPr>
              <w:tabs>
                <w:tab w:val="left" w:pos="360"/>
              </w:tabs>
              <w:spacing w:after="0" w:line="240" w:lineRule="auto"/>
              <w:jc w:val="both"/>
              <w:rPr>
                <w:rFonts w:ascii="Calibri" w:eastAsia="Times New Roman" w:hAnsi="Calibri" w:cs="Calibri"/>
              </w:rPr>
            </w:pPr>
            <w:r w:rsidRPr="001001F3">
              <w:rPr>
                <w:rFonts w:ascii="Calibri" w:eastAsia="Times New Roman" w:hAnsi="Calibri" w:cs="Calibri"/>
              </w:rPr>
              <w:t> </w:t>
            </w:r>
          </w:p>
        </w:tc>
        <w:tc>
          <w:tcPr>
            <w:tcW w:w="588" w:type="dxa"/>
            <w:tcBorders>
              <w:top w:val="nil"/>
              <w:left w:val="nil"/>
              <w:bottom w:val="nil"/>
              <w:right w:val="nil"/>
            </w:tcBorders>
            <w:shd w:val="clear" w:color="000000" w:fill="FCE4D6"/>
            <w:noWrap/>
            <w:vAlign w:val="center"/>
            <w:hideMark/>
          </w:tcPr>
          <w:p w14:paraId="70295CAF" w14:textId="77777777" w:rsidR="001001F3" w:rsidRPr="001001F3" w:rsidRDefault="001001F3" w:rsidP="001001F3">
            <w:pPr>
              <w:tabs>
                <w:tab w:val="left" w:pos="360"/>
              </w:tabs>
              <w:spacing w:after="0" w:line="240" w:lineRule="auto"/>
              <w:jc w:val="both"/>
              <w:rPr>
                <w:rFonts w:ascii="Calibri" w:eastAsia="Times New Roman" w:hAnsi="Calibri" w:cs="Calibri"/>
              </w:rPr>
            </w:pPr>
            <w:r w:rsidRPr="001001F3">
              <w:rPr>
                <w:rFonts w:ascii="Calibri" w:eastAsia="Times New Roman" w:hAnsi="Calibri" w:cs="Calibri"/>
              </w:rPr>
              <w:t> </w:t>
            </w:r>
          </w:p>
        </w:tc>
        <w:tc>
          <w:tcPr>
            <w:tcW w:w="266" w:type="dxa"/>
            <w:tcBorders>
              <w:top w:val="nil"/>
              <w:left w:val="nil"/>
              <w:bottom w:val="nil"/>
              <w:right w:val="nil"/>
            </w:tcBorders>
            <w:shd w:val="clear" w:color="000000" w:fill="FCE4D6"/>
            <w:noWrap/>
            <w:vAlign w:val="center"/>
            <w:hideMark/>
          </w:tcPr>
          <w:p w14:paraId="7DD58B8C" w14:textId="77777777" w:rsidR="001001F3" w:rsidRPr="001001F3" w:rsidRDefault="001001F3" w:rsidP="001001F3">
            <w:pPr>
              <w:tabs>
                <w:tab w:val="left" w:pos="360"/>
              </w:tabs>
              <w:spacing w:after="0" w:line="240" w:lineRule="auto"/>
              <w:jc w:val="both"/>
              <w:rPr>
                <w:rFonts w:ascii="Calibri" w:eastAsia="Times New Roman" w:hAnsi="Calibri" w:cs="Calibri"/>
              </w:rPr>
            </w:pPr>
            <w:r w:rsidRPr="001001F3">
              <w:rPr>
                <w:rFonts w:ascii="Calibri" w:eastAsia="Times New Roman" w:hAnsi="Calibri" w:cs="Calibri"/>
              </w:rPr>
              <w:t> </w:t>
            </w:r>
          </w:p>
        </w:tc>
      </w:tr>
      <w:tr w:rsidR="001001F3" w:rsidRPr="001001F3" w14:paraId="496D4D0B" w14:textId="77777777" w:rsidTr="001001F3">
        <w:trPr>
          <w:divId w:val="1687246381"/>
          <w:trHeight w:val="186"/>
        </w:trPr>
        <w:tc>
          <w:tcPr>
            <w:tcW w:w="262" w:type="dxa"/>
            <w:tcBorders>
              <w:top w:val="nil"/>
              <w:left w:val="nil"/>
              <w:bottom w:val="nil"/>
              <w:right w:val="nil"/>
            </w:tcBorders>
            <w:shd w:val="clear" w:color="000000" w:fill="FCE4D6"/>
            <w:noWrap/>
            <w:vAlign w:val="center"/>
            <w:hideMark/>
          </w:tcPr>
          <w:p w14:paraId="2C2EBB56" w14:textId="77777777" w:rsidR="001001F3" w:rsidRPr="001001F3" w:rsidRDefault="001001F3" w:rsidP="001001F3">
            <w:pPr>
              <w:tabs>
                <w:tab w:val="left" w:pos="360"/>
              </w:tabs>
              <w:spacing w:after="0" w:line="240" w:lineRule="auto"/>
              <w:jc w:val="both"/>
              <w:rPr>
                <w:rFonts w:ascii="Calibri" w:eastAsia="Times New Roman" w:hAnsi="Calibri" w:cs="Calibri"/>
                <w:b/>
                <w:bCs/>
                <w:sz w:val="20"/>
                <w:szCs w:val="20"/>
              </w:rPr>
            </w:pPr>
            <w:r w:rsidRPr="001001F3">
              <w:rPr>
                <w:rFonts w:ascii="Calibri" w:eastAsia="Times New Roman" w:hAnsi="Calibri" w:cs="Calibri"/>
                <w:b/>
                <w:bCs/>
                <w:sz w:val="20"/>
                <w:szCs w:val="20"/>
              </w:rPr>
              <w:t> </w:t>
            </w:r>
          </w:p>
        </w:tc>
        <w:tc>
          <w:tcPr>
            <w:tcW w:w="865" w:type="dxa"/>
            <w:tcBorders>
              <w:top w:val="nil"/>
              <w:left w:val="nil"/>
              <w:bottom w:val="nil"/>
              <w:right w:val="nil"/>
            </w:tcBorders>
            <w:shd w:val="clear" w:color="000000" w:fill="FCE4D6"/>
            <w:noWrap/>
            <w:vAlign w:val="center"/>
            <w:hideMark/>
          </w:tcPr>
          <w:p w14:paraId="17D59348"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 </w:t>
            </w:r>
          </w:p>
        </w:tc>
        <w:tc>
          <w:tcPr>
            <w:tcW w:w="9096" w:type="dxa"/>
            <w:gridSpan w:val="7"/>
            <w:tcBorders>
              <w:top w:val="single" w:sz="4" w:space="0" w:color="auto"/>
              <w:left w:val="single" w:sz="4" w:space="0" w:color="auto"/>
              <w:bottom w:val="single" w:sz="4" w:space="0" w:color="auto"/>
              <w:right w:val="nil"/>
            </w:tcBorders>
            <w:shd w:val="clear" w:color="auto" w:fill="auto"/>
            <w:noWrap/>
            <w:vAlign w:val="center"/>
            <w:hideMark/>
          </w:tcPr>
          <w:p w14:paraId="777FFE1B" w14:textId="77777777" w:rsidR="001001F3" w:rsidRPr="001001F3" w:rsidRDefault="001001F3" w:rsidP="001001F3">
            <w:pPr>
              <w:tabs>
                <w:tab w:val="left" w:pos="360"/>
              </w:tabs>
              <w:spacing w:after="0" w:line="240" w:lineRule="auto"/>
              <w:jc w:val="both"/>
              <w:rPr>
                <w:rFonts w:ascii="Calibri" w:eastAsia="Times New Roman" w:hAnsi="Calibri" w:cs="Calibri"/>
                <w:b/>
                <w:bCs/>
              </w:rPr>
            </w:pPr>
            <w:r w:rsidRPr="001001F3">
              <w:rPr>
                <w:rFonts w:ascii="Calibri" w:eastAsia="Times New Roman" w:hAnsi="Calibri" w:cs="Calibri"/>
                <w:b/>
                <w:bCs/>
              </w:rPr>
              <w:t>Projektet e Investimeve</w:t>
            </w:r>
          </w:p>
        </w:tc>
        <w:tc>
          <w:tcPr>
            <w:tcW w:w="266" w:type="dxa"/>
            <w:tcBorders>
              <w:top w:val="nil"/>
              <w:left w:val="nil"/>
              <w:bottom w:val="nil"/>
              <w:right w:val="nil"/>
            </w:tcBorders>
            <w:shd w:val="clear" w:color="000000" w:fill="FCE4D6"/>
            <w:noWrap/>
            <w:vAlign w:val="center"/>
            <w:hideMark/>
          </w:tcPr>
          <w:p w14:paraId="0444408E" w14:textId="77777777" w:rsidR="001001F3" w:rsidRPr="001001F3" w:rsidRDefault="001001F3" w:rsidP="001001F3">
            <w:pPr>
              <w:tabs>
                <w:tab w:val="left" w:pos="360"/>
              </w:tabs>
              <w:spacing w:after="0" w:line="240" w:lineRule="auto"/>
              <w:jc w:val="both"/>
              <w:rPr>
                <w:rFonts w:ascii="Calibri" w:eastAsia="Times New Roman" w:hAnsi="Calibri" w:cs="Calibri"/>
              </w:rPr>
            </w:pPr>
            <w:r w:rsidRPr="001001F3">
              <w:rPr>
                <w:rFonts w:ascii="Calibri" w:eastAsia="Times New Roman" w:hAnsi="Calibri" w:cs="Calibri"/>
              </w:rPr>
              <w:t> </w:t>
            </w:r>
          </w:p>
        </w:tc>
      </w:tr>
      <w:tr w:rsidR="001001F3" w:rsidRPr="001001F3" w14:paraId="412C220B" w14:textId="77777777" w:rsidTr="001001F3">
        <w:trPr>
          <w:divId w:val="1687246381"/>
          <w:trHeight w:val="186"/>
        </w:trPr>
        <w:tc>
          <w:tcPr>
            <w:tcW w:w="262" w:type="dxa"/>
            <w:tcBorders>
              <w:top w:val="nil"/>
              <w:left w:val="nil"/>
              <w:bottom w:val="nil"/>
              <w:right w:val="nil"/>
            </w:tcBorders>
            <w:shd w:val="clear" w:color="000000" w:fill="FCE4D6"/>
            <w:noWrap/>
            <w:vAlign w:val="center"/>
            <w:hideMark/>
          </w:tcPr>
          <w:p w14:paraId="01318773" w14:textId="77777777" w:rsidR="001001F3" w:rsidRPr="001001F3" w:rsidRDefault="001001F3" w:rsidP="001001F3">
            <w:pPr>
              <w:tabs>
                <w:tab w:val="left" w:pos="360"/>
              </w:tabs>
              <w:spacing w:after="0" w:line="240" w:lineRule="auto"/>
              <w:jc w:val="both"/>
              <w:rPr>
                <w:rFonts w:ascii="Calibri" w:eastAsia="Times New Roman" w:hAnsi="Calibri" w:cs="Calibri"/>
                <w:b/>
                <w:bCs/>
                <w:sz w:val="20"/>
                <w:szCs w:val="20"/>
              </w:rPr>
            </w:pPr>
            <w:r w:rsidRPr="001001F3">
              <w:rPr>
                <w:rFonts w:ascii="Calibri" w:eastAsia="Times New Roman" w:hAnsi="Calibri" w:cs="Calibri"/>
                <w:b/>
                <w:bCs/>
                <w:sz w:val="20"/>
                <w:szCs w:val="20"/>
              </w:rPr>
              <w:t> </w:t>
            </w:r>
          </w:p>
        </w:tc>
        <w:tc>
          <w:tcPr>
            <w:tcW w:w="865" w:type="dxa"/>
            <w:tcBorders>
              <w:top w:val="nil"/>
              <w:left w:val="nil"/>
              <w:bottom w:val="nil"/>
              <w:right w:val="nil"/>
            </w:tcBorders>
            <w:shd w:val="clear" w:color="000000" w:fill="FCE4D6"/>
            <w:noWrap/>
            <w:vAlign w:val="center"/>
            <w:hideMark/>
          </w:tcPr>
          <w:p w14:paraId="64260232"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 </w:t>
            </w:r>
          </w:p>
        </w:tc>
        <w:tc>
          <w:tcPr>
            <w:tcW w:w="3931" w:type="dxa"/>
            <w:tcBorders>
              <w:top w:val="nil"/>
              <w:left w:val="nil"/>
              <w:bottom w:val="nil"/>
              <w:right w:val="nil"/>
            </w:tcBorders>
            <w:shd w:val="clear" w:color="000000" w:fill="FCE4D6"/>
            <w:noWrap/>
            <w:vAlign w:val="center"/>
            <w:hideMark/>
          </w:tcPr>
          <w:p w14:paraId="212F1394"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948" w:type="dxa"/>
            <w:tcBorders>
              <w:top w:val="nil"/>
              <w:left w:val="nil"/>
              <w:bottom w:val="nil"/>
              <w:right w:val="nil"/>
            </w:tcBorders>
            <w:shd w:val="clear" w:color="000000" w:fill="FCE4D6"/>
            <w:noWrap/>
            <w:vAlign w:val="center"/>
            <w:hideMark/>
          </w:tcPr>
          <w:p w14:paraId="260EEAC9"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998" w:type="dxa"/>
            <w:tcBorders>
              <w:top w:val="nil"/>
              <w:left w:val="nil"/>
              <w:bottom w:val="nil"/>
              <w:right w:val="nil"/>
            </w:tcBorders>
            <w:shd w:val="clear" w:color="000000" w:fill="FCE4D6"/>
            <w:noWrap/>
            <w:vAlign w:val="center"/>
            <w:hideMark/>
          </w:tcPr>
          <w:p w14:paraId="2551E894"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729" w:type="dxa"/>
            <w:tcBorders>
              <w:top w:val="nil"/>
              <w:left w:val="nil"/>
              <w:bottom w:val="nil"/>
              <w:right w:val="nil"/>
            </w:tcBorders>
            <w:shd w:val="clear" w:color="000000" w:fill="FCE4D6"/>
            <w:noWrap/>
            <w:vAlign w:val="center"/>
            <w:hideMark/>
          </w:tcPr>
          <w:p w14:paraId="52543B26"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1111" w:type="dxa"/>
            <w:tcBorders>
              <w:top w:val="nil"/>
              <w:left w:val="nil"/>
              <w:bottom w:val="nil"/>
              <w:right w:val="nil"/>
            </w:tcBorders>
            <w:shd w:val="clear" w:color="000000" w:fill="FCE4D6"/>
            <w:noWrap/>
            <w:vAlign w:val="center"/>
            <w:hideMark/>
          </w:tcPr>
          <w:p w14:paraId="046E024A"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0B5A906D"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588" w:type="dxa"/>
            <w:tcBorders>
              <w:top w:val="nil"/>
              <w:left w:val="nil"/>
              <w:bottom w:val="nil"/>
              <w:right w:val="nil"/>
            </w:tcBorders>
            <w:shd w:val="clear" w:color="000000" w:fill="FCE4D6"/>
            <w:noWrap/>
            <w:vAlign w:val="center"/>
            <w:hideMark/>
          </w:tcPr>
          <w:p w14:paraId="2C635A46"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266" w:type="dxa"/>
            <w:tcBorders>
              <w:top w:val="nil"/>
              <w:left w:val="nil"/>
              <w:bottom w:val="nil"/>
              <w:right w:val="nil"/>
            </w:tcBorders>
            <w:shd w:val="clear" w:color="000000" w:fill="FCE4D6"/>
            <w:noWrap/>
            <w:vAlign w:val="center"/>
            <w:hideMark/>
          </w:tcPr>
          <w:p w14:paraId="7A8AFD80"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r>
      <w:tr w:rsidR="001001F3" w:rsidRPr="001001F3" w14:paraId="6D66A2B6" w14:textId="77777777" w:rsidTr="001001F3">
        <w:trPr>
          <w:divId w:val="1687246381"/>
          <w:trHeight w:val="186"/>
        </w:trPr>
        <w:tc>
          <w:tcPr>
            <w:tcW w:w="262" w:type="dxa"/>
            <w:tcBorders>
              <w:top w:val="nil"/>
              <w:left w:val="nil"/>
              <w:bottom w:val="nil"/>
              <w:right w:val="nil"/>
            </w:tcBorders>
            <w:shd w:val="clear" w:color="000000" w:fill="FCE4D6"/>
            <w:noWrap/>
            <w:vAlign w:val="center"/>
            <w:hideMark/>
          </w:tcPr>
          <w:p w14:paraId="5522D44A" w14:textId="77777777" w:rsidR="001001F3" w:rsidRPr="001001F3" w:rsidRDefault="001001F3" w:rsidP="001001F3">
            <w:pPr>
              <w:tabs>
                <w:tab w:val="left" w:pos="360"/>
              </w:tabs>
              <w:spacing w:after="0" w:line="240" w:lineRule="auto"/>
              <w:jc w:val="both"/>
              <w:rPr>
                <w:rFonts w:ascii="Calibri" w:eastAsia="Times New Roman" w:hAnsi="Calibri" w:cs="Calibri"/>
                <w:b/>
                <w:bCs/>
                <w:sz w:val="20"/>
                <w:szCs w:val="20"/>
              </w:rPr>
            </w:pPr>
            <w:r w:rsidRPr="001001F3">
              <w:rPr>
                <w:rFonts w:ascii="Calibri" w:eastAsia="Times New Roman" w:hAnsi="Calibri" w:cs="Calibri"/>
                <w:b/>
                <w:bCs/>
                <w:sz w:val="20"/>
                <w:szCs w:val="20"/>
              </w:rPr>
              <w:t> </w:t>
            </w:r>
          </w:p>
        </w:tc>
        <w:tc>
          <w:tcPr>
            <w:tcW w:w="865" w:type="dxa"/>
            <w:tcBorders>
              <w:top w:val="nil"/>
              <w:left w:val="nil"/>
              <w:bottom w:val="nil"/>
              <w:right w:val="nil"/>
            </w:tcBorders>
            <w:shd w:val="clear" w:color="000000" w:fill="FCE4D6"/>
            <w:noWrap/>
            <w:vAlign w:val="center"/>
            <w:hideMark/>
          </w:tcPr>
          <w:p w14:paraId="343701FC"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 </w:t>
            </w:r>
          </w:p>
        </w:tc>
        <w:tc>
          <w:tcPr>
            <w:tcW w:w="3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F7FD" w14:textId="77777777" w:rsidR="001001F3" w:rsidRPr="001001F3" w:rsidRDefault="001001F3" w:rsidP="001001F3">
            <w:pPr>
              <w:tabs>
                <w:tab w:val="left" w:pos="360"/>
              </w:tabs>
              <w:spacing w:after="0" w:line="240" w:lineRule="auto"/>
              <w:jc w:val="both"/>
              <w:rPr>
                <w:rFonts w:ascii="Calibri" w:eastAsia="Times New Roman" w:hAnsi="Calibri" w:cs="Calibri"/>
                <w:b/>
                <w:bCs/>
                <w:sz w:val="16"/>
                <w:szCs w:val="16"/>
              </w:rPr>
            </w:pPr>
            <w:r w:rsidRPr="001001F3">
              <w:rPr>
                <w:rFonts w:ascii="Calibri" w:eastAsia="Times New Roman" w:hAnsi="Calibri" w:cs="Calibri"/>
                <w:b/>
                <w:bCs/>
                <w:sz w:val="16"/>
                <w:szCs w:val="16"/>
              </w:rPr>
              <w:t>Programi</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595D7DC6"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04260</w:t>
            </w:r>
          </w:p>
        </w:tc>
        <w:tc>
          <w:tcPr>
            <w:tcW w:w="4217" w:type="dxa"/>
            <w:gridSpan w:val="5"/>
            <w:tcBorders>
              <w:top w:val="single" w:sz="4" w:space="0" w:color="auto"/>
              <w:left w:val="nil"/>
              <w:bottom w:val="single" w:sz="4" w:space="0" w:color="auto"/>
              <w:right w:val="nil"/>
            </w:tcBorders>
            <w:shd w:val="clear" w:color="auto" w:fill="auto"/>
            <w:noWrap/>
            <w:vAlign w:val="center"/>
            <w:hideMark/>
          </w:tcPr>
          <w:p w14:paraId="72AEFF1A" w14:textId="77777777" w:rsidR="001001F3" w:rsidRPr="001001F3" w:rsidRDefault="001001F3" w:rsidP="001001F3">
            <w:pPr>
              <w:tabs>
                <w:tab w:val="left" w:pos="360"/>
              </w:tabs>
              <w:spacing w:after="0" w:line="240" w:lineRule="auto"/>
              <w:jc w:val="both"/>
              <w:rPr>
                <w:rFonts w:ascii="Calibri" w:eastAsia="Times New Roman" w:hAnsi="Calibri" w:cs="Calibri"/>
                <w:b/>
                <w:bCs/>
              </w:rPr>
            </w:pPr>
            <w:r w:rsidRPr="001001F3">
              <w:rPr>
                <w:rFonts w:ascii="Calibri" w:eastAsia="Times New Roman" w:hAnsi="Calibri" w:cs="Calibri"/>
                <w:b/>
                <w:bCs/>
              </w:rPr>
              <w:t>Administrimi i Pyjeve dhe Kullotave</w:t>
            </w:r>
          </w:p>
        </w:tc>
        <w:tc>
          <w:tcPr>
            <w:tcW w:w="266" w:type="dxa"/>
            <w:tcBorders>
              <w:top w:val="nil"/>
              <w:left w:val="nil"/>
              <w:bottom w:val="nil"/>
              <w:right w:val="nil"/>
            </w:tcBorders>
            <w:shd w:val="clear" w:color="000000" w:fill="FCE4D6"/>
            <w:noWrap/>
            <w:vAlign w:val="center"/>
            <w:hideMark/>
          </w:tcPr>
          <w:p w14:paraId="3E7D710C"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r>
      <w:tr w:rsidR="001001F3" w:rsidRPr="001001F3" w14:paraId="796803BE" w14:textId="77777777" w:rsidTr="001001F3">
        <w:trPr>
          <w:divId w:val="1687246381"/>
          <w:trHeight w:val="192"/>
        </w:trPr>
        <w:tc>
          <w:tcPr>
            <w:tcW w:w="262" w:type="dxa"/>
            <w:tcBorders>
              <w:top w:val="nil"/>
              <w:left w:val="nil"/>
              <w:bottom w:val="nil"/>
              <w:right w:val="nil"/>
            </w:tcBorders>
            <w:shd w:val="clear" w:color="000000" w:fill="FCE4D6"/>
            <w:noWrap/>
            <w:vAlign w:val="center"/>
            <w:hideMark/>
          </w:tcPr>
          <w:p w14:paraId="157D19A7"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865" w:type="dxa"/>
            <w:tcBorders>
              <w:top w:val="nil"/>
              <w:left w:val="nil"/>
              <w:bottom w:val="nil"/>
              <w:right w:val="nil"/>
            </w:tcBorders>
            <w:shd w:val="clear" w:color="000000" w:fill="FCE4D6"/>
            <w:noWrap/>
            <w:vAlign w:val="center"/>
            <w:hideMark/>
          </w:tcPr>
          <w:p w14:paraId="7B4DE71E" w14:textId="77777777" w:rsidR="001001F3" w:rsidRPr="001001F3" w:rsidRDefault="001001F3" w:rsidP="001001F3">
            <w:pPr>
              <w:tabs>
                <w:tab w:val="left" w:pos="360"/>
              </w:tabs>
              <w:spacing w:after="0" w:line="240" w:lineRule="auto"/>
              <w:jc w:val="both"/>
              <w:rPr>
                <w:rFonts w:ascii="Calibri" w:eastAsia="Times New Roman" w:hAnsi="Calibri" w:cs="Calibri"/>
                <w:sz w:val="18"/>
                <w:szCs w:val="18"/>
              </w:rPr>
            </w:pPr>
            <w:r w:rsidRPr="001001F3">
              <w:rPr>
                <w:rFonts w:ascii="Calibri" w:eastAsia="Times New Roman" w:hAnsi="Calibri" w:cs="Calibri"/>
                <w:sz w:val="18"/>
                <w:szCs w:val="18"/>
              </w:rPr>
              <w:t> </w:t>
            </w:r>
          </w:p>
        </w:tc>
        <w:tc>
          <w:tcPr>
            <w:tcW w:w="3931" w:type="dxa"/>
            <w:tcBorders>
              <w:top w:val="nil"/>
              <w:left w:val="nil"/>
              <w:bottom w:val="nil"/>
              <w:right w:val="nil"/>
            </w:tcBorders>
            <w:shd w:val="clear" w:color="000000" w:fill="FCE4D6"/>
            <w:noWrap/>
            <w:vAlign w:val="center"/>
            <w:hideMark/>
          </w:tcPr>
          <w:p w14:paraId="76A866BA"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948" w:type="dxa"/>
            <w:tcBorders>
              <w:top w:val="nil"/>
              <w:left w:val="nil"/>
              <w:bottom w:val="nil"/>
              <w:right w:val="nil"/>
            </w:tcBorders>
            <w:shd w:val="clear" w:color="000000" w:fill="FCE4D6"/>
            <w:noWrap/>
            <w:vAlign w:val="center"/>
            <w:hideMark/>
          </w:tcPr>
          <w:p w14:paraId="3579DF16"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998" w:type="dxa"/>
            <w:tcBorders>
              <w:top w:val="nil"/>
              <w:left w:val="nil"/>
              <w:bottom w:val="nil"/>
              <w:right w:val="nil"/>
            </w:tcBorders>
            <w:shd w:val="clear" w:color="000000" w:fill="FCE4D6"/>
            <w:noWrap/>
            <w:vAlign w:val="center"/>
            <w:hideMark/>
          </w:tcPr>
          <w:p w14:paraId="1F703007"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729" w:type="dxa"/>
            <w:tcBorders>
              <w:top w:val="nil"/>
              <w:left w:val="nil"/>
              <w:bottom w:val="nil"/>
              <w:right w:val="nil"/>
            </w:tcBorders>
            <w:shd w:val="clear" w:color="000000" w:fill="FCE4D6"/>
            <w:noWrap/>
            <w:vAlign w:val="center"/>
            <w:hideMark/>
          </w:tcPr>
          <w:p w14:paraId="2DEF38A3"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1111" w:type="dxa"/>
            <w:tcBorders>
              <w:top w:val="nil"/>
              <w:left w:val="nil"/>
              <w:bottom w:val="nil"/>
              <w:right w:val="nil"/>
            </w:tcBorders>
            <w:shd w:val="clear" w:color="000000" w:fill="FCE4D6"/>
            <w:noWrap/>
            <w:vAlign w:val="center"/>
            <w:hideMark/>
          </w:tcPr>
          <w:p w14:paraId="4D5C929E"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73718339"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588" w:type="dxa"/>
            <w:tcBorders>
              <w:top w:val="nil"/>
              <w:left w:val="nil"/>
              <w:bottom w:val="nil"/>
              <w:right w:val="nil"/>
            </w:tcBorders>
            <w:shd w:val="clear" w:color="000000" w:fill="FCE4D6"/>
            <w:noWrap/>
            <w:vAlign w:val="center"/>
            <w:hideMark/>
          </w:tcPr>
          <w:p w14:paraId="64C41B04"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266" w:type="dxa"/>
            <w:tcBorders>
              <w:top w:val="nil"/>
              <w:left w:val="nil"/>
              <w:bottom w:val="nil"/>
              <w:right w:val="nil"/>
            </w:tcBorders>
            <w:shd w:val="clear" w:color="000000" w:fill="FCE4D6"/>
            <w:noWrap/>
            <w:vAlign w:val="center"/>
            <w:hideMark/>
          </w:tcPr>
          <w:p w14:paraId="524D454A"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r>
      <w:tr w:rsidR="001001F3" w:rsidRPr="001001F3" w14:paraId="22053580" w14:textId="77777777" w:rsidTr="001001F3">
        <w:trPr>
          <w:divId w:val="1687246381"/>
          <w:trHeight w:val="186"/>
        </w:trPr>
        <w:tc>
          <w:tcPr>
            <w:tcW w:w="262" w:type="dxa"/>
            <w:tcBorders>
              <w:top w:val="nil"/>
              <w:left w:val="nil"/>
              <w:bottom w:val="nil"/>
              <w:right w:val="nil"/>
            </w:tcBorders>
            <w:shd w:val="clear" w:color="000000" w:fill="FCE4D6"/>
            <w:noWrap/>
            <w:vAlign w:val="center"/>
            <w:hideMark/>
          </w:tcPr>
          <w:p w14:paraId="26648464"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865" w:type="dxa"/>
            <w:vMerge w:val="restart"/>
            <w:tcBorders>
              <w:top w:val="single" w:sz="8" w:space="0" w:color="auto"/>
              <w:left w:val="single" w:sz="8" w:space="0" w:color="auto"/>
              <w:bottom w:val="nil"/>
              <w:right w:val="single" w:sz="4" w:space="0" w:color="auto"/>
            </w:tcBorders>
            <w:shd w:val="clear" w:color="000000" w:fill="333F4F"/>
            <w:vAlign w:val="center"/>
            <w:hideMark/>
          </w:tcPr>
          <w:p w14:paraId="7937A73F"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Kodi i Projektit</w:t>
            </w:r>
          </w:p>
        </w:tc>
        <w:tc>
          <w:tcPr>
            <w:tcW w:w="3931" w:type="dxa"/>
            <w:vMerge w:val="restart"/>
            <w:tcBorders>
              <w:top w:val="single" w:sz="8" w:space="0" w:color="auto"/>
              <w:left w:val="single" w:sz="4" w:space="0" w:color="auto"/>
              <w:bottom w:val="nil"/>
              <w:right w:val="single" w:sz="4" w:space="0" w:color="auto"/>
            </w:tcBorders>
            <w:shd w:val="clear" w:color="000000" w:fill="333F4F"/>
            <w:vAlign w:val="center"/>
            <w:hideMark/>
          </w:tcPr>
          <w:p w14:paraId="6718218F"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Emërtimi i Projektit</w:t>
            </w:r>
          </w:p>
        </w:tc>
        <w:tc>
          <w:tcPr>
            <w:tcW w:w="948" w:type="dxa"/>
            <w:vMerge w:val="restart"/>
            <w:tcBorders>
              <w:top w:val="single" w:sz="8" w:space="0" w:color="auto"/>
              <w:left w:val="single" w:sz="4" w:space="0" w:color="auto"/>
              <w:bottom w:val="nil"/>
              <w:right w:val="single" w:sz="4" w:space="0" w:color="auto"/>
            </w:tcBorders>
            <w:shd w:val="clear" w:color="000000" w:fill="333F4F"/>
            <w:vAlign w:val="center"/>
            <w:hideMark/>
          </w:tcPr>
          <w:p w14:paraId="23CC4697"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Vlera e Kontratës</w:t>
            </w:r>
          </w:p>
        </w:tc>
        <w:tc>
          <w:tcPr>
            <w:tcW w:w="998" w:type="dxa"/>
            <w:vMerge w:val="restart"/>
            <w:tcBorders>
              <w:top w:val="single" w:sz="8" w:space="0" w:color="auto"/>
              <w:left w:val="single" w:sz="4" w:space="0" w:color="auto"/>
              <w:bottom w:val="nil"/>
              <w:right w:val="single" w:sz="4" w:space="0" w:color="auto"/>
            </w:tcBorders>
            <w:shd w:val="clear" w:color="000000" w:fill="333F4F"/>
            <w:vAlign w:val="center"/>
            <w:hideMark/>
          </w:tcPr>
          <w:p w14:paraId="6EBCC7F3"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Burimi i Financimit</w:t>
            </w:r>
          </w:p>
        </w:tc>
        <w:tc>
          <w:tcPr>
            <w:tcW w:w="729" w:type="dxa"/>
            <w:vMerge w:val="restart"/>
            <w:tcBorders>
              <w:top w:val="single" w:sz="8" w:space="0" w:color="auto"/>
              <w:left w:val="single" w:sz="4" w:space="0" w:color="auto"/>
              <w:bottom w:val="nil"/>
              <w:right w:val="single" w:sz="4" w:space="0" w:color="auto"/>
            </w:tcBorders>
            <w:shd w:val="clear" w:color="000000" w:fill="333F4F"/>
            <w:vAlign w:val="center"/>
            <w:hideMark/>
          </w:tcPr>
          <w:p w14:paraId="5B4F9EDA"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Data e Fillimit</w:t>
            </w:r>
          </w:p>
        </w:tc>
        <w:tc>
          <w:tcPr>
            <w:tcW w:w="1111" w:type="dxa"/>
            <w:vMerge w:val="restart"/>
            <w:tcBorders>
              <w:top w:val="single" w:sz="8" w:space="0" w:color="auto"/>
              <w:left w:val="single" w:sz="4" w:space="0" w:color="auto"/>
              <w:bottom w:val="nil"/>
              <w:right w:val="single" w:sz="4" w:space="0" w:color="auto"/>
            </w:tcBorders>
            <w:shd w:val="clear" w:color="000000" w:fill="333F4F"/>
            <w:vAlign w:val="center"/>
            <w:hideMark/>
          </w:tcPr>
          <w:p w14:paraId="188DE87D"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Data e Përfundimit</w:t>
            </w:r>
          </w:p>
        </w:tc>
        <w:tc>
          <w:tcPr>
            <w:tcW w:w="791" w:type="dxa"/>
            <w:tcBorders>
              <w:top w:val="single" w:sz="8" w:space="0" w:color="auto"/>
              <w:left w:val="nil"/>
              <w:bottom w:val="single" w:sz="4" w:space="0" w:color="auto"/>
              <w:right w:val="single" w:sz="4" w:space="0" w:color="auto"/>
            </w:tcBorders>
            <w:shd w:val="clear" w:color="000000" w:fill="F8CBAD"/>
            <w:vAlign w:val="center"/>
            <w:hideMark/>
          </w:tcPr>
          <w:p w14:paraId="171CCE57"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2022</w:t>
            </w:r>
          </w:p>
        </w:tc>
        <w:tc>
          <w:tcPr>
            <w:tcW w:w="588" w:type="dxa"/>
            <w:tcBorders>
              <w:top w:val="single" w:sz="8" w:space="0" w:color="auto"/>
              <w:left w:val="nil"/>
              <w:bottom w:val="single" w:sz="4" w:space="0" w:color="auto"/>
              <w:right w:val="single" w:sz="4" w:space="0" w:color="auto"/>
            </w:tcBorders>
            <w:shd w:val="clear" w:color="000000" w:fill="F8CBAD"/>
            <w:vAlign w:val="center"/>
            <w:hideMark/>
          </w:tcPr>
          <w:p w14:paraId="4724ABA8"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2022</w:t>
            </w:r>
          </w:p>
        </w:tc>
        <w:tc>
          <w:tcPr>
            <w:tcW w:w="266" w:type="dxa"/>
            <w:tcBorders>
              <w:top w:val="nil"/>
              <w:left w:val="nil"/>
              <w:bottom w:val="nil"/>
              <w:right w:val="nil"/>
            </w:tcBorders>
            <w:shd w:val="clear" w:color="000000" w:fill="FCE4D6"/>
            <w:noWrap/>
            <w:vAlign w:val="center"/>
            <w:hideMark/>
          </w:tcPr>
          <w:p w14:paraId="64DA33E1"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r>
      <w:tr w:rsidR="001001F3" w:rsidRPr="001001F3" w14:paraId="1516D99E" w14:textId="77777777" w:rsidTr="001001F3">
        <w:trPr>
          <w:divId w:val="1687246381"/>
          <w:trHeight w:val="186"/>
        </w:trPr>
        <w:tc>
          <w:tcPr>
            <w:tcW w:w="262" w:type="dxa"/>
            <w:tcBorders>
              <w:top w:val="nil"/>
              <w:left w:val="nil"/>
              <w:bottom w:val="nil"/>
              <w:right w:val="nil"/>
            </w:tcBorders>
            <w:shd w:val="clear" w:color="000000" w:fill="FCE4D6"/>
            <w:noWrap/>
            <w:vAlign w:val="center"/>
            <w:hideMark/>
          </w:tcPr>
          <w:p w14:paraId="3CE24585"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865" w:type="dxa"/>
            <w:vMerge/>
            <w:tcBorders>
              <w:top w:val="single" w:sz="8" w:space="0" w:color="auto"/>
              <w:left w:val="single" w:sz="8" w:space="0" w:color="auto"/>
              <w:bottom w:val="nil"/>
              <w:right w:val="single" w:sz="4" w:space="0" w:color="auto"/>
            </w:tcBorders>
            <w:vAlign w:val="center"/>
            <w:hideMark/>
          </w:tcPr>
          <w:p w14:paraId="4F91C6DF"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p>
        </w:tc>
        <w:tc>
          <w:tcPr>
            <w:tcW w:w="3931" w:type="dxa"/>
            <w:vMerge/>
            <w:tcBorders>
              <w:top w:val="single" w:sz="8" w:space="0" w:color="auto"/>
              <w:left w:val="single" w:sz="4" w:space="0" w:color="auto"/>
              <w:bottom w:val="nil"/>
              <w:right w:val="single" w:sz="4" w:space="0" w:color="auto"/>
            </w:tcBorders>
            <w:vAlign w:val="center"/>
            <w:hideMark/>
          </w:tcPr>
          <w:p w14:paraId="268744C3"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p>
        </w:tc>
        <w:tc>
          <w:tcPr>
            <w:tcW w:w="948" w:type="dxa"/>
            <w:vMerge/>
            <w:tcBorders>
              <w:top w:val="single" w:sz="8" w:space="0" w:color="auto"/>
              <w:left w:val="single" w:sz="4" w:space="0" w:color="auto"/>
              <w:bottom w:val="nil"/>
              <w:right w:val="single" w:sz="4" w:space="0" w:color="auto"/>
            </w:tcBorders>
            <w:vAlign w:val="center"/>
            <w:hideMark/>
          </w:tcPr>
          <w:p w14:paraId="2E65A7F6"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p>
        </w:tc>
        <w:tc>
          <w:tcPr>
            <w:tcW w:w="998" w:type="dxa"/>
            <w:vMerge/>
            <w:tcBorders>
              <w:top w:val="single" w:sz="8" w:space="0" w:color="auto"/>
              <w:left w:val="single" w:sz="4" w:space="0" w:color="auto"/>
              <w:bottom w:val="nil"/>
              <w:right w:val="single" w:sz="4" w:space="0" w:color="auto"/>
            </w:tcBorders>
            <w:vAlign w:val="center"/>
            <w:hideMark/>
          </w:tcPr>
          <w:p w14:paraId="0CE947E9"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14:paraId="6C786A51"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p>
        </w:tc>
        <w:tc>
          <w:tcPr>
            <w:tcW w:w="1111" w:type="dxa"/>
            <w:vMerge/>
            <w:tcBorders>
              <w:top w:val="single" w:sz="8" w:space="0" w:color="auto"/>
              <w:left w:val="single" w:sz="4" w:space="0" w:color="auto"/>
              <w:bottom w:val="nil"/>
              <w:right w:val="single" w:sz="4" w:space="0" w:color="auto"/>
            </w:tcBorders>
            <w:vAlign w:val="center"/>
            <w:hideMark/>
          </w:tcPr>
          <w:p w14:paraId="629399DD"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p>
        </w:tc>
        <w:tc>
          <w:tcPr>
            <w:tcW w:w="791" w:type="dxa"/>
            <w:tcBorders>
              <w:top w:val="single" w:sz="4" w:space="0" w:color="auto"/>
              <w:left w:val="nil"/>
              <w:bottom w:val="nil"/>
              <w:right w:val="single" w:sz="4" w:space="0" w:color="auto"/>
            </w:tcBorders>
            <w:shd w:val="clear" w:color="000000" w:fill="F8CBAD"/>
            <w:vAlign w:val="center"/>
            <w:hideMark/>
          </w:tcPr>
          <w:p w14:paraId="5382979D"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Buxheti</w:t>
            </w:r>
          </w:p>
        </w:tc>
        <w:tc>
          <w:tcPr>
            <w:tcW w:w="588" w:type="dxa"/>
            <w:tcBorders>
              <w:top w:val="single" w:sz="4" w:space="0" w:color="auto"/>
              <w:left w:val="nil"/>
              <w:bottom w:val="nil"/>
              <w:right w:val="single" w:sz="4" w:space="0" w:color="auto"/>
            </w:tcBorders>
            <w:shd w:val="clear" w:color="000000" w:fill="F8CBAD"/>
            <w:vAlign w:val="center"/>
            <w:hideMark/>
          </w:tcPr>
          <w:p w14:paraId="53FF4431" w14:textId="77777777" w:rsidR="001001F3" w:rsidRPr="001001F3" w:rsidRDefault="001001F3" w:rsidP="001001F3">
            <w:pPr>
              <w:tabs>
                <w:tab w:val="left" w:pos="360"/>
              </w:tabs>
              <w:spacing w:after="0" w:line="240" w:lineRule="auto"/>
              <w:jc w:val="both"/>
              <w:rPr>
                <w:rFonts w:ascii="Calibri" w:eastAsia="Times New Roman" w:hAnsi="Calibri" w:cs="Calibri"/>
                <w:b/>
                <w:bCs/>
                <w:sz w:val="18"/>
                <w:szCs w:val="18"/>
              </w:rPr>
            </w:pPr>
            <w:r w:rsidRPr="001001F3">
              <w:rPr>
                <w:rFonts w:ascii="Calibri" w:eastAsia="Times New Roman" w:hAnsi="Calibri" w:cs="Calibri"/>
                <w:b/>
                <w:bCs/>
                <w:sz w:val="18"/>
                <w:szCs w:val="18"/>
              </w:rPr>
              <w:t>Fakt</w:t>
            </w:r>
          </w:p>
        </w:tc>
        <w:tc>
          <w:tcPr>
            <w:tcW w:w="266" w:type="dxa"/>
            <w:tcBorders>
              <w:top w:val="nil"/>
              <w:left w:val="nil"/>
              <w:bottom w:val="nil"/>
              <w:right w:val="nil"/>
            </w:tcBorders>
            <w:shd w:val="clear" w:color="000000" w:fill="FCE4D6"/>
            <w:noWrap/>
            <w:vAlign w:val="center"/>
            <w:hideMark/>
          </w:tcPr>
          <w:p w14:paraId="02E7E3B2"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r>
      <w:tr w:rsidR="001001F3" w:rsidRPr="001001F3" w14:paraId="378E38AE" w14:textId="77777777" w:rsidTr="001001F3">
        <w:trPr>
          <w:divId w:val="1687246381"/>
          <w:trHeight w:val="186"/>
        </w:trPr>
        <w:tc>
          <w:tcPr>
            <w:tcW w:w="262" w:type="dxa"/>
            <w:tcBorders>
              <w:top w:val="nil"/>
              <w:left w:val="nil"/>
              <w:bottom w:val="nil"/>
              <w:right w:val="nil"/>
            </w:tcBorders>
            <w:shd w:val="clear" w:color="000000" w:fill="FCE4D6"/>
            <w:noWrap/>
            <w:vAlign w:val="center"/>
            <w:hideMark/>
          </w:tcPr>
          <w:p w14:paraId="28A72D7C"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865" w:type="dxa"/>
            <w:tcBorders>
              <w:top w:val="single" w:sz="4" w:space="0" w:color="auto"/>
              <w:left w:val="single" w:sz="8" w:space="0" w:color="auto"/>
              <w:bottom w:val="single" w:sz="4" w:space="0" w:color="auto"/>
              <w:right w:val="single" w:sz="4" w:space="0" w:color="auto"/>
            </w:tcBorders>
            <w:shd w:val="clear" w:color="auto" w:fill="auto"/>
            <w:noWrap/>
            <w:hideMark/>
          </w:tcPr>
          <w:p w14:paraId="3088C989" w14:textId="77777777" w:rsidR="001001F3" w:rsidRPr="001001F3" w:rsidRDefault="001001F3" w:rsidP="001001F3">
            <w:pPr>
              <w:tabs>
                <w:tab w:val="left" w:pos="360"/>
              </w:tabs>
              <w:spacing w:after="0" w:line="240" w:lineRule="auto"/>
              <w:jc w:val="both"/>
              <w:rPr>
                <w:rFonts w:ascii="Calibri" w:eastAsia="Times New Roman" w:hAnsi="Calibri" w:cs="Times New Roman"/>
                <w:sz w:val="18"/>
                <w:szCs w:val="18"/>
              </w:rPr>
            </w:pPr>
            <w:r w:rsidRPr="001001F3">
              <w:rPr>
                <w:rFonts w:ascii="Calibri" w:eastAsia="Times New Roman" w:hAnsi="Calibri" w:cs="Calibri"/>
                <w:sz w:val="18"/>
                <w:szCs w:val="18"/>
              </w:rPr>
              <w:t xml:space="preserve">1020188 </w:t>
            </w:r>
          </w:p>
        </w:tc>
        <w:tc>
          <w:tcPr>
            <w:tcW w:w="3931" w:type="dxa"/>
            <w:tcBorders>
              <w:top w:val="nil"/>
              <w:left w:val="single" w:sz="4" w:space="0" w:color="auto"/>
              <w:bottom w:val="single" w:sz="4" w:space="0" w:color="auto"/>
              <w:right w:val="single" w:sz="4" w:space="0" w:color="auto"/>
            </w:tcBorders>
            <w:shd w:val="clear" w:color="auto" w:fill="auto"/>
            <w:noWrap/>
            <w:vAlign w:val="bottom"/>
            <w:hideMark/>
          </w:tcPr>
          <w:p w14:paraId="0AA85E4C"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Ndërtim lera në kullota , Drejtoria e Bujqesise</w:t>
            </w:r>
          </w:p>
        </w:tc>
        <w:tc>
          <w:tcPr>
            <w:tcW w:w="948" w:type="dxa"/>
            <w:tcBorders>
              <w:top w:val="nil"/>
              <w:left w:val="nil"/>
              <w:bottom w:val="single" w:sz="4" w:space="0" w:color="auto"/>
              <w:right w:val="single" w:sz="4" w:space="0" w:color="auto"/>
            </w:tcBorders>
            <w:shd w:val="clear" w:color="auto" w:fill="auto"/>
            <w:noWrap/>
            <w:vAlign w:val="bottom"/>
            <w:hideMark/>
          </w:tcPr>
          <w:p w14:paraId="78362EB2"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1AA5F7E"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Burimet e veta</w:t>
            </w:r>
          </w:p>
        </w:tc>
        <w:tc>
          <w:tcPr>
            <w:tcW w:w="729" w:type="dxa"/>
            <w:tcBorders>
              <w:top w:val="nil"/>
              <w:left w:val="nil"/>
              <w:bottom w:val="single" w:sz="4" w:space="0" w:color="auto"/>
              <w:right w:val="single" w:sz="4" w:space="0" w:color="auto"/>
            </w:tcBorders>
            <w:shd w:val="clear" w:color="auto" w:fill="auto"/>
            <w:noWrap/>
            <w:vAlign w:val="bottom"/>
            <w:hideMark/>
          </w:tcPr>
          <w:p w14:paraId="101E564B"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2022</w:t>
            </w:r>
          </w:p>
        </w:tc>
        <w:tc>
          <w:tcPr>
            <w:tcW w:w="1111" w:type="dxa"/>
            <w:tcBorders>
              <w:top w:val="nil"/>
              <w:left w:val="nil"/>
              <w:bottom w:val="single" w:sz="4" w:space="0" w:color="auto"/>
              <w:right w:val="single" w:sz="4" w:space="0" w:color="auto"/>
            </w:tcBorders>
            <w:shd w:val="clear" w:color="auto" w:fill="auto"/>
            <w:noWrap/>
            <w:vAlign w:val="bottom"/>
            <w:hideMark/>
          </w:tcPr>
          <w:p w14:paraId="76E135D6"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2022</w:t>
            </w:r>
          </w:p>
        </w:tc>
        <w:tc>
          <w:tcPr>
            <w:tcW w:w="791" w:type="dxa"/>
            <w:tcBorders>
              <w:top w:val="nil"/>
              <w:left w:val="nil"/>
              <w:bottom w:val="single" w:sz="4" w:space="0" w:color="auto"/>
              <w:right w:val="single" w:sz="4" w:space="0" w:color="auto"/>
            </w:tcBorders>
            <w:shd w:val="clear" w:color="auto" w:fill="auto"/>
            <w:noWrap/>
            <w:vAlign w:val="bottom"/>
            <w:hideMark/>
          </w:tcPr>
          <w:p w14:paraId="38DB5498"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600</w:t>
            </w:r>
          </w:p>
        </w:tc>
        <w:tc>
          <w:tcPr>
            <w:tcW w:w="588" w:type="dxa"/>
            <w:tcBorders>
              <w:top w:val="nil"/>
              <w:left w:val="nil"/>
              <w:bottom w:val="single" w:sz="4" w:space="0" w:color="auto"/>
              <w:right w:val="single" w:sz="4" w:space="0" w:color="auto"/>
            </w:tcBorders>
            <w:shd w:val="clear" w:color="auto" w:fill="auto"/>
            <w:noWrap/>
            <w:vAlign w:val="bottom"/>
            <w:hideMark/>
          </w:tcPr>
          <w:p w14:paraId="51491CD1"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587</w:t>
            </w:r>
          </w:p>
        </w:tc>
        <w:tc>
          <w:tcPr>
            <w:tcW w:w="266" w:type="dxa"/>
            <w:tcBorders>
              <w:top w:val="nil"/>
              <w:left w:val="nil"/>
              <w:bottom w:val="nil"/>
              <w:right w:val="nil"/>
            </w:tcBorders>
            <w:shd w:val="clear" w:color="000000" w:fill="FCE4D6"/>
            <w:noWrap/>
            <w:vAlign w:val="center"/>
            <w:hideMark/>
          </w:tcPr>
          <w:p w14:paraId="7CE35058"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r>
      <w:tr w:rsidR="001001F3" w:rsidRPr="001001F3" w14:paraId="390932FD" w14:textId="77777777" w:rsidTr="001001F3">
        <w:trPr>
          <w:divId w:val="1687246381"/>
          <w:trHeight w:val="186"/>
        </w:trPr>
        <w:tc>
          <w:tcPr>
            <w:tcW w:w="262" w:type="dxa"/>
            <w:tcBorders>
              <w:top w:val="nil"/>
              <w:left w:val="nil"/>
              <w:bottom w:val="nil"/>
              <w:right w:val="nil"/>
            </w:tcBorders>
            <w:shd w:val="clear" w:color="000000" w:fill="FCE4D6"/>
            <w:noWrap/>
            <w:vAlign w:val="center"/>
            <w:hideMark/>
          </w:tcPr>
          <w:p w14:paraId="662136A9"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865" w:type="dxa"/>
            <w:tcBorders>
              <w:top w:val="nil"/>
              <w:left w:val="single" w:sz="8" w:space="0" w:color="auto"/>
              <w:bottom w:val="single" w:sz="4" w:space="0" w:color="auto"/>
              <w:right w:val="single" w:sz="4" w:space="0" w:color="auto"/>
            </w:tcBorders>
            <w:shd w:val="clear" w:color="auto" w:fill="auto"/>
            <w:noWrap/>
            <w:hideMark/>
          </w:tcPr>
          <w:p w14:paraId="233AEE3A" w14:textId="77777777" w:rsidR="001001F3" w:rsidRPr="001001F3" w:rsidRDefault="001001F3" w:rsidP="001001F3">
            <w:pPr>
              <w:tabs>
                <w:tab w:val="left" w:pos="360"/>
              </w:tabs>
              <w:spacing w:after="0" w:line="240" w:lineRule="auto"/>
              <w:jc w:val="both"/>
              <w:rPr>
                <w:rFonts w:ascii="Calibri" w:eastAsia="Times New Roman" w:hAnsi="Calibri" w:cs="Calibri"/>
                <w:sz w:val="18"/>
                <w:szCs w:val="18"/>
              </w:rPr>
            </w:pPr>
            <w:r w:rsidRPr="001001F3">
              <w:rPr>
                <w:rFonts w:ascii="Calibri" w:eastAsia="Times New Roman" w:hAnsi="Calibri" w:cs="Calibri"/>
                <w:sz w:val="18"/>
                <w:szCs w:val="18"/>
              </w:rPr>
              <w:t xml:space="preserve">1020180 </w:t>
            </w:r>
          </w:p>
        </w:tc>
        <w:tc>
          <w:tcPr>
            <w:tcW w:w="3931" w:type="dxa"/>
            <w:tcBorders>
              <w:top w:val="nil"/>
              <w:left w:val="single" w:sz="4" w:space="0" w:color="auto"/>
              <w:bottom w:val="single" w:sz="4" w:space="0" w:color="auto"/>
              <w:right w:val="single" w:sz="4" w:space="0" w:color="auto"/>
            </w:tcBorders>
            <w:shd w:val="clear" w:color="auto" w:fill="auto"/>
            <w:noWrap/>
            <w:vAlign w:val="bottom"/>
            <w:hideMark/>
          </w:tcPr>
          <w:p w14:paraId="26D1F213"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Blerje Peme e fidane per shtimin e fondit pyjor, Drejtoria e Bujqesise</w:t>
            </w:r>
          </w:p>
        </w:tc>
        <w:tc>
          <w:tcPr>
            <w:tcW w:w="948" w:type="dxa"/>
            <w:tcBorders>
              <w:top w:val="nil"/>
              <w:left w:val="nil"/>
              <w:bottom w:val="single" w:sz="4" w:space="0" w:color="auto"/>
              <w:right w:val="single" w:sz="4" w:space="0" w:color="auto"/>
            </w:tcBorders>
            <w:shd w:val="clear" w:color="auto" w:fill="auto"/>
            <w:noWrap/>
            <w:vAlign w:val="bottom"/>
            <w:hideMark/>
          </w:tcPr>
          <w:p w14:paraId="5F4095EC"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BC46277"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Burimet e veta</w:t>
            </w:r>
          </w:p>
        </w:tc>
        <w:tc>
          <w:tcPr>
            <w:tcW w:w="729" w:type="dxa"/>
            <w:tcBorders>
              <w:top w:val="nil"/>
              <w:left w:val="nil"/>
              <w:bottom w:val="single" w:sz="4" w:space="0" w:color="auto"/>
              <w:right w:val="single" w:sz="4" w:space="0" w:color="auto"/>
            </w:tcBorders>
            <w:shd w:val="clear" w:color="auto" w:fill="auto"/>
            <w:noWrap/>
            <w:vAlign w:val="bottom"/>
            <w:hideMark/>
          </w:tcPr>
          <w:p w14:paraId="48024001"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2022</w:t>
            </w:r>
          </w:p>
        </w:tc>
        <w:tc>
          <w:tcPr>
            <w:tcW w:w="1111" w:type="dxa"/>
            <w:tcBorders>
              <w:top w:val="nil"/>
              <w:left w:val="nil"/>
              <w:bottom w:val="single" w:sz="4" w:space="0" w:color="auto"/>
              <w:right w:val="single" w:sz="4" w:space="0" w:color="auto"/>
            </w:tcBorders>
            <w:shd w:val="clear" w:color="auto" w:fill="auto"/>
            <w:noWrap/>
            <w:vAlign w:val="bottom"/>
            <w:hideMark/>
          </w:tcPr>
          <w:p w14:paraId="195E38DD"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2022</w:t>
            </w:r>
          </w:p>
        </w:tc>
        <w:tc>
          <w:tcPr>
            <w:tcW w:w="791" w:type="dxa"/>
            <w:tcBorders>
              <w:top w:val="nil"/>
              <w:left w:val="nil"/>
              <w:bottom w:val="single" w:sz="4" w:space="0" w:color="auto"/>
              <w:right w:val="single" w:sz="4" w:space="0" w:color="auto"/>
            </w:tcBorders>
            <w:shd w:val="clear" w:color="auto" w:fill="auto"/>
            <w:noWrap/>
            <w:vAlign w:val="bottom"/>
            <w:hideMark/>
          </w:tcPr>
          <w:p w14:paraId="4EB8293C"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700</w:t>
            </w:r>
          </w:p>
        </w:tc>
        <w:tc>
          <w:tcPr>
            <w:tcW w:w="588" w:type="dxa"/>
            <w:tcBorders>
              <w:top w:val="nil"/>
              <w:left w:val="nil"/>
              <w:bottom w:val="single" w:sz="4" w:space="0" w:color="auto"/>
              <w:right w:val="single" w:sz="4" w:space="0" w:color="auto"/>
            </w:tcBorders>
            <w:shd w:val="clear" w:color="auto" w:fill="auto"/>
            <w:noWrap/>
            <w:vAlign w:val="bottom"/>
            <w:hideMark/>
          </w:tcPr>
          <w:p w14:paraId="0A12D06C"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370</w:t>
            </w:r>
          </w:p>
        </w:tc>
        <w:tc>
          <w:tcPr>
            <w:tcW w:w="266" w:type="dxa"/>
            <w:tcBorders>
              <w:top w:val="nil"/>
              <w:left w:val="nil"/>
              <w:bottom w:val="nil"/>
              <w:right w:val="nil"/>
            </w:tcBorders>
            <w:shd w:val="clear" w:color="000000" w:fill="FCE4D6"/>
            <w:noWrap/>
            <w:vAlign w:val="center"/>
            <w:hideMark/>
          </w:tcPr>
          <w:p w14:paraId="0ED268BF"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r>
      <w:tr w:rsidR="001001F3" w:rsidRPr="001001F3" w14:paraId="63771473" w14:textId="77777777" w:rsidTr="001001F3">
        <w:trPr>
          <w:divId w:val="1687246381"/>
          <w:trHeight w:val="186"/>
        </w:trPr>
        <w:tc>
          <w:tcPr>
            <w:tcW w:w="262" w:type="dxa"/>
            <w:tcBorders>
              <w:top w:val="nil"/>
              <w:left w:val="nil"/>
              <w:bottom w:val="nil"/>
              <w:right w:val="nil"/>
            </w:tcBorders>
            <w:shd w:val="clear" w:color="000000" w:fill="FCE4D6"/>
            <w:noWrap/>
            <w:vAlign w:val="center"/>
            <w:hideMark/>
          </w:tcPr>
          <w:p w14:paraId="30F5F851"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865" w:type="dxa"/>
            <w:tcBorders>
              <w:top w:val="single" w:sz="4" w:space="0" w:color="auto"/>
              <w:left w:val="single" w:sz="8" w:space="0" w:color="auto"/>
              <w:bottom w:val="single" w:sz="4" w:space="0" w:color="auto"/>
              <w:right w:val="single" w:sz="4" w:space="0" w:color="auto"/>
            </w:tcBorders>
            <w:shd w:val="clear" w:color="auto" w:fill="auto"/>
            <w:noWrap/>
            <w:hideMark/>
          </w:tcPr>
          <w:p w14:paraId="6743FE2F" w14:textId="77777777" w:rsidR="001001F3" w:rsidRPr="001001F3" w:rsidRDefault="001001F3" w:rsidP="001001F3">
            <w:pPr>
              <w:tabs>
                <w:tab w:val="left" w:pos="360"/>
              </w:tabs>
              <w:spacing w:after="0" w:line="240" w:lineRule="auto"/>
              <w:jc w:val="both"/>
              <w:rPr>
                <w:rFonts w:ascii="Calibri" w:eastAsia="Times New Roman" w:hAnsi="Calibri" w:cs="Calibri"/>
                <w:sz w:val="18"/>
                <w:szCs w:val="18"/>
              </w:rPr>
            </w:pPr>
            <w:r w:rsidRPr="001001F3">
              <w:rPr>
                <w:rFonts w:ascii="Calibri" w:eastAsia="Times New Roman" w:hAnsi="Calibri" w:cs="Calibri"/>
                <w:sz w:val="18"/>
                <w:szCs w:val="18"/>
              </w:rPr>
              <w:t> </w:t>
            </w:r>
          </w:p>
        </w:tc>
        <w:tc>
          <w:tcPr>
            <w:tcW w:w="3931" w:type="dxa"/>
            <w:tcBorders>
              <w:top w:val="nil"/>
              <w:left w:val="single" w:sz="4" w:space="0" w:color="auto"/>
              <w:bottom w:val="single" w:sz="4" w:space="0" w:color="auto"/>
              <w:right w:val="single" w:sz="4" w:space="0" w:color="auto"/>
            </w:tcBorders>
            <w:shd w:val="clear" w:color="auto" w:fill="auto"/>
            <w:noWrap/>
            <w:vAlign w:val="bottom"/>
            <w:hideMark/>
          </w:tcPr>
          <w:p w14:paraId="367B4B35"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Mjete dhe pajisje teknike për pyjet, D. e Bujqesise</w:t>
            </w:r>
          </w:p>
        </w:tc>
        <w:tc>
          <w:tcPr>
            <w:tcW w:w="948" w:type="dxa"/>
            <w:tcBorders>
              <w:top w:val="nil"/>
              <w:left w:val="nil"/>
              <w:bottom w:val="single" w:sz="4" w:space="0" w:color="auto"/>
              <w:right w:val="single" w:sz="4" w:space="0" w:color="auto"/>
            </w:tcBorders>
            <w:shd w:val="clear" w:color="auto" w:fill="auto"/>
            <w:noWrap/>
            <w:vAlign w:val="bottom"/>
            <w:hideMark/>
          </w:tcPr>
          <w:p w14:paraId="33010CF1"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A5A477A"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Burimet e veta</w:t>
            </w:r>
          </w:p>
        </w:tc>
        <w:tc>
          <w:tcPr>
            <w:tcW w:w="729" w:type="dxa"/>
            <w:tcBorders>
              <w:top w:val="nil"/>
              <w:left w:val="nil"/>
              <w:bottom w:val="single" w:sz="4" w:space="0" w:color="auto"/>
              <w:right w:val="single" w:sz="4" w:space="0" w:color="auto"/>
            </w:tcBorders>
            <w:shd w:val="clear" w:color="auto" w:fill="auto"/>
            <w:noWrap/>
            <w:vAlign w:val="bottom"/>
            <w:hideMark/>
          </w:tcPr>
          <w:p w14:paraId="0474E991"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2022</w:t>
            </w:r>
          </w:p>
        </w:tc>
        <w:tc>
          <w:tcPr>
            <w:tcW w:w="1111" w:type="dxa"/>
            <w:tcBorders>
              <w:top w:val="nil"/>
              <w:left w:val="nil"/>
              <w:bottom w:val="single" w:sz="4" w:space="0" w:color="auto"/>
              <w:right w:val="single" w:sz="4" w:space="0" w:color="auto"/>
            </w:tcBorders>
            <w:shd w:val="clear" w:color="auto" w:fill="auto"/>
            <w:noWrap/>
            <w:vAlign w:val="bottom"/>
            <w:hideMark/>
          </w:tcPr>
          <w:p w14:paraId="143115C7"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2022</w:t>
            </w:r>
          </w:p>
        </w:tc>
        <w:tc>
          <w:tcPr>
            <w:tcW w:w="791" w:type="dxa"/>
            <w:tcBorders>
              <w:top w:val="nil"/>
              <w:left w:val="nil"/>
              <w:bottom w:val="single" w:sz="4" w:space="0" w:color="auto"/>
              <w:right w:val="single" w:sz="4" w:space="0" w:color="auto"/>
            </w:tcBorders>
            <w:shd w:val="clear" w:color="auto" w:fill="auto"/>
            <w:noWrap/>
            <w:vAlign w:val="bottom"/>
            <w:hideMark/>
          </w:tcPr>
          <w:p w14:paraId="3A1D2C50"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120</w:t>
            </w:r>
          </w:p>
        </w:tc>
        <w:tc>
          <w:tcPr>
            <w:tcW w:w="588" w:type="dxa"/>
            <w:tcBorders>
              <w:top w:val="nil"/>
              <w:left w:val="nil"/>
              <w:bottom w:val="single" w:sz="4" w:space="0" w:color="auto"/>
              <w:right w:val="single" w:sz="4" w:space="0" w:color="auto"/>
            </w:tcBorders>
            <w:shd w:val="clear" w:color="auto" w:fill="auto"/>
            <w:noWrap/>
            <w:vAlign w:val="bottom"/>
            <w:hideMark/>
          </w:tcPr>
          <w:p w14:paraId="0C39DBAC"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120</w:t>
            </w:r>
          </w:p>
        </w:tc>
        <w:tc>
          <w:tcPr>
            <w:tcW w:w="266" w:type="dxa"/>
            <w:tcBorders>
              <w:top w:val="nil"/>
              <w:left w:val="nil"/>
              <w:bottom w:val="nil"/>
              <w:right w:val="nil"/>
            </w:tcBorders>
            <w:shd w:val="clear" w:color="000000" w:fill="FCE4D6"/>
            <w:noWrap/>
            <w:vAlign w:val="center"/>
            <w:hideMark/>
          </w:tcPr>
          <w:p w14:paraId="22AD0A76"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r>
      <w:tr w:rsidR="001001F3" w:rsidRPr="001001F3" w14:paraId="58008748" w14:textId="77777777" w:rsidTr="001001F3">
        <w:trPr>
          <w:divId w:val="1687246381"/>
          <w:trHeight w:val="116"/>
        </w:trPr>
        <w:tc>
          <w:tcPr>
            <w:tcW w:w="262" w:type="dxa"/>
            <w:tcBorders>
              <w:top w:val="nil"/>
              <w:left w:val="nil"/>
              <w:bottom w:val="nil"/>
              <w:right w:val="nil"/>
            </w:tcBorders>
            <w:shd w:val="clear" w:color="000000" w:fill="FCE4D6"/>
            <w:noWrap/>
            <w:vAlign w:val="center"/>
            <w:hideMark/>
          </w:tcPr>
          <w:p w14:paraId="6A5879D5"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865" w:type="dxa"/>
            <w:tcBorders>
              <w:top w:val="nil"/>
              <w:left w:val="nil"/>
              <w:bottom w:val="nil"/>
              <w:right w:val="nil"/>
            </w:tcBorders>
            <w:shd w:val="clear" w:color="000000" w:fill="FCE4D6"/>
            <w:noWrap/>
            <w:vAlign w:val="center"/>
            <w:hideMark/>
          </w:tcPr>
          <w:p w14:paraId="5F46DC75" w14:textId="77777777" w:rsidR="001001F3" w:rsidRPr="001001F3" w:rsidRDefault="001001F3" w:rsidP="001001F3">
            <w:pPr>
              <w:tabs>
                <w:tab w:val="left" w:pos="360"/>
              </w:tabs>
              <w:spacing w:after="0" w:line="240" w:lineRule="auto"/>
              <w:jc w:val="both"/>
              <w:rPr>
                <w:rFonts w:ascii="Calibri" w:eastAsia="Times New Roman" w:hAnsi="Calibri" w:cs="Calibri"/>
                <w:sz w:val="18"/>
                <w:szCs w:val="18"/>
              </w:rPr>
            </w:pPr>
            <w:r w:rsidRPr="001001F3">
              <w:rPr>
                <w:rFonts w:ascii="Calibri" w:eastAsia="Times New Roman" w:hAnsi="Calibri" w:cs="Calibri"/>
                <w:sz w:val="18"/>
                <w:szCs w:val="18"/>
              </w:rPr>
              <w:t> </w:t>
            </w:r>
          </w:p>
        </w:tc>
        <w:tc>
          <w:tcPr>
            <w:tcW w:w="3931" w:type="dxa"/>
            <w:tcBorders>
              <w:top w:val="nil"/>
              <w:left w:val="nil"/>
              <w:bottom w:val="nil"/>
              <w:right w:val="nil"/>
            </w:tcBorders>
            <w:shd w:val="clear" w:color="000000" w:fill="FCE4D6"/>
            <w:noWrap/>
            <w:vAlign w:val="center"/>
            <w:hideMark/>
          </w:tcPr>
          <w:p w14:paraId="3C846CEA"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948" w:type="dxa"/>
            <w:tcBorders>
              <w:top w:val="nil"/>
              <w:left w:val="nil"/>
              <w:bottom w:val="nil"/>
              <w:right w:val="nil"/>
            </w:tcBorders>
            <w:shd w:val="clear" w:color="000000" w:fill="FCE4D6"/>
            <w:noWrap/>
            <w:vAlign w:val="center"/>
            <w:hideMark/>
          </w:tcPr>
          <w:p w14:paraId="3F5322E0"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998" w:type="dxa"/>
            <w:tcBorders>
              <w:top w:val="nil"/>
              <w:left w:val="nil"/>
              <w:bottom w:val="nil"/>
              <w:right w:val="nil"/>
            </w:tcBorders>
            <w:shd w:val="clear" w:color="000000" w:fill="FCE4D6"/>
            <w:noWrap/>
            <w:vAlign w:val="center"/>
            <w:hideMark/>
          </w:tcPr>
          <w:p w14:paraId="736DCB5B"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729" w:type="dxa"/>
            <w:tcBorders>
              <w:top w:val="nil"/>
              <w:left w:val="nil"/>
              <w:bottom w:val="nil"/>
              <w:right w:val="nil"/>
            </w:tcBorders>
            <w:shd w:val="clear" w:color="000000" w:fill="FCE4D6"/>
            <w:noWrap/>
            <w:vAlign w:val="center"/>
            <w:hideMark/>
          </w:tcPr>
          <w:p w14:paraId="561F560C"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1111" w:type="dxa"/>
            <w:tcBorders>
              <w:top w:val="nil"/>
              <w:left w:val="nil"/>
              <w:bottom w:val="nil"/>
              <w:right w:val="nil"/>
            </w:tcBorders>
            <w:shd w:val="clear" w:color="000000" w:fill="FCE4D6"/>
            <w:noWrap/>
            <w:vAlign w:val="center"/>
            <w:hideMark/>
          </w:tcPr>
          <w:p w14:paraId="0B34EB18"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082BBE4E"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588" w:type="dxa"/>
            <w:tcBorders>
              <w:top w:val="nil"/>
              <w:left w:val="nil"/>
              <w:bottom w:val="nil"/>
              <w:right w:val="nil"/>
            </w:tcBorders>
            <w:shd w:val="clear" w:color="000000" w:fill="FCE4D6"/>
            <w:noWrap/>
            <w:vAlign w:val="center"/>
            <w:hideMark/>
          </w:tcPr>
          <w:p w14:paraId="11306DDC"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c>
          <w:tcPr>
            <w:tcW w:w="266" w:type="dxa"/>
            <w:tcBorders>
              <w:top w:val="nil"/>
              <w:left w:val="nil"/>
              <w:bottom w:val="nil"/>
              <w:right w:val="nil"/>
            </w:tcBorders>
            <w:shd w:val="clear" w:color="000000" w:fill="FCE4D6"/>
            <w:noWrap/>
            <w:vAlign w:val="center"/>
            <w:hideMark/>
          </w:tcPr>
          <w:p w14:paraId="09F35B41" w14:textId="77777777" w:rsidR="001001F3" w:rsidRPr="001001F3" w:rsidRDefault="001001F3" w:rsidP="001001F3">
            <w:pPr>
              <w:tabs>
                <w:tab w:val="left" w:pos="360"/>
              </w:tabs>
              <w:spacing w:after="0" w:line="240" w:lineRule="auto"/>
              <w:jc w:val="both"/>
              <w:rPr>
                <w:rFonts w:ascii="Calibri" w:eastAsia="Times New Roman" w:hAnsi="Calibri" w:cs="Calibri"/>
                <w:sz w:val="20"/>
                <w:szCs w:val="20"/>
              </w:rPr>
            </w:pPr>
            <w:r w:rsidRPr="001001F3">
              <w:rPr>
                <w:rFonts w:ascii="Calibri" w:eastAsia="Times New Roman" w:hAnsi="Calibri" w:cs="Calibri"/>
                <w:sz w:val="20"/>
                <w:szCs w:val="20"/>
              </w:rPr>
              <w:t> </w:t>
            </w:r>
          </w:p>
        </w:tc>
      </w:tr>
    </w:tbl>
    <w:p w14:paraId="5DE56D3F" w14:textId="22767E92" w:rsidR="004020D8" w:rsidRPr="00085FB8" w:rsidRDefault="00E82DE4" w:rsidP="00E64CFB">
      <w:pPr>
        <w:tabs>
          <w:tab w:val="left" w:pos="360"/>
        </w:tabs>
        <w:jc w:val="both"/>
        <w:rPr>
          <w:color w:val="FF0000"/>
          <w:lang w:val="sq-AL"/>
        </w:rPr>
      </w:pPr>
      <w:r w:rsidRPr="00D8716E">
        <w:rPr>
          <w:lang w:val="sq-AL"/>
        </w:rPr>
        <w:fldChar w:fldCharType="end"/>
      </w:r>
      <w:r w:rsidR="00122F1F" w:rsidRPr="00085FB8">
        <w:rPr>
          <w:rFonts w:ascii="Times New Roman" w:hAnsi="Times New Roman" w:cs="Times New Roman"/>
          <w:color w:val="FF0000"/>
          <w:lang w:val="sq-AL"/>
        </w:rPr>
        <w:t xml:space="preserve">  </w:t>
      </w:r>
    </w:p>
    <w:p w14:paraId="1D345988" w14:textId="77777777" w:rsidR="003420D6" w:rsidRPr="00FC7C02" w:rsidRDefault="003420D6" w:rsidP="00E64CFB">
      <w:pPr>
        <w:tabs>
          <w:tab w:val="left" w:pos="360"/>
        </w:tabs>
        <w:spacing w:before="195"/>
        <w:jc w:val="both"/>
        <w:rPr>
          <w:rFonts w:ascii="Times New Roman" w:hAnsi="Times New Roman" w:cs="Times New Roman"/>
        </w:rPr>
      </w:pPr>
      <w:r w:rsidRPr="00FC7C02">
        <w:rPr>
          <w:rFonts w:ascii="Times New Roman" w:hAnsi="Times New Roman" w:cs="Times New Roman"/>
        </w:rPr>
        <w:t>Në</w:t>
      </w:r>
      <w:r w:rsidRPr="00FC7C02">
        <w:rPr>
          <w:rFonts w:ascii="Times New Roman" w:hAnsi="Times New Roman" w:cs="Times New Roman"/>
          <w:spacing w:val="-1"/>
        </w:rPr>
        <w:t xml:space="preserve"> </w:t>
      </w:r>
      <w:r w:rsidRPr="00FC7C02">
        <w:rPr>
          <w:rFonts w:ascii="Times New Roman" w:hAnsi="Times New Roman" w:cs="Times New Roman"/>
        </w:rPr>
        <w:t>këtë program</w:t>
      </w:r>
      <w:r w:rsidRPr="00FC7C02">
        <w:rPr>
          <w:rFonts w:ascii="Times New Roman" w:hAnsi="Times New Roman" w:cs="Times New Roman"/>
          <w:spacing w:val="-8"/>
        </w:rPr>
        <w:t xml:space="preserve"> </w:t>
      </w:r>
      <w:r w:rsidRPr="00FC7C02">
        <w:rPr>
          <w:rFonts w:ascii="Times New Roman" w:hAnsi="Times New Roman" w:cs="Times New Roman"/>
        </w:rPr>
        <w:t>përfshihen</w:t>
      </w:r>
      <w:r w:rsidRPr="00FC7C02">
        <w:rPr>
          <w:rFonts w:ascii="Times New Roman" w:hAnsi="Times New Roman" w:cs="Times New Roman"/>
          <w:spacing w:val="-3"/>
        </w:rPr>
        <w:t xml:space="preserve"> </w:t>
      </w:r>
      <w:r w:rsidRPr="00FC7C02">
        <w:rPr>
          <w:rFonts w:ascii="Times New Roman" w:hAnsi="Times New Roman" w:cs="Times New Roman"/>
        </w:rPr>
        <w:t>3</w:t>
      </w:r>
      <w:r w:rsidRPr="00FC7C02">
        <w:rPr>
          <w:rFonts w:ascii="Times New Roman" w:hAnsi="Times New Roman" w:cs="Times New Roman"/>
          <w:spacing w:val="1"/>
        </w:rPr>
        <w:t xml:space="preserve"> </w:t>
      </w:r>
      <w:proofErr w:type="gramStart"/>
      <w:r w:rsidRPr="00FC7C02">
        <w:rPr>
          <w:rFonts w:ascii="Times New Roman" w:hAnsi="Times New Roman" w:cs="Times New Roman"/>
        </w:rPr>
        <w:t>projekte</w:t>
      </w:r>
      <w:r w:rsidRPr="00FC7C02">
        <w:rPr>
          <w:rFonts w:ascii="Times New Roman" w:hAnsi="Times New Roman" w:cs="Times New Roman"/>
          <w:spacing w:val="5"/>
        </w:rPr>
        <w:t xml:space="preserve"> </w:t>
      </w:r>
      <w:r w:rsidRPr="00FC7C02">
        <w:rPr>
          <w:rFonts w:ascii="Times New Roman" w:hAnsi="Times New Roman" w:cs="Times New Roman"/>
        </w:rPr>
        <w:t>:</w:t>
      </w:r>
      <w:proofErr w:type="gramEnd"/>
    </w:p>
    <w:p w14:paraId="7C5B7172" w14:textId="4399AB81" w:rsidR="003420D6" w:rsidRPr="00FC7C02" w:rsidRDefault="003420D6" w:rsidP="00E64CFB">
      <w:pPr>
        <w:tabs>
          <w:tab w:val="left" w:pos="360"/>
          <w:tab w:val="left" w:pos="841"/>
        </w:tabs>
        <w:spacing w:before="1" w:line="237" w:lineRule="auto"/>
        <w:ind w:right="743"/>
        <w:jc w:val="both"/>
        <w:rPr>
          <w:rFonts w:ascii="Times New Roman" w:hAnsi="Times New Roman" w:cs="Times New Roman"/>
        </w:rPr>
      </w:pPr>
      <w:proofErr w:type="gramStart"/>
      <w:r w:rsidRPr="00FC7C02">
        <w:rPr>
          <w:rFonts w:ascii="Times New Roman" w:hAnsi="Times New Roman" w:cs="Times New Roman"/>
        </w:rPr>
        <w:t>1</w:t>
      </w:r>
      <w:proofErr w:type="gramEnd"/>
      <w:r w:rsidRPr="00FC7C02">
        <w:rPr>
          <w:rFonts w:ascii="Times New Roman" w:hAnsi="Times New Roman" w:cs="Times New Roman"/>
        </w:rPr>
        <w:t xml:space="preserve"> “</w:t>
      </w:r>
      <w:r w:rsidR="00E82DE4" w:rsidRPr="00FC7C02">
        <w:rPr>
          <w:rFonts w:ascii="Times New Roman" w:hAnsi="Times New Roman" w:cs="Times New Roman"/>
        </w:rPr>
        <w:t>Nd</w:t>
      </w:r>
      <w:r w:rsidR="00C03CAB" w:rsidRPr="00FC7C02">
        <w:rPr>
          <w:rFonts w:ascii="Times New Roman" w:hAnsi="Times New Roman" w:cs="Times New Roman"/>
        </w:rPr>
        <w:t>ë</w:t>
      </w:r>
      <w:r w:rsidR="00E82DE4" w:rsidRPr="00FC7C02">
        <w:rPr>
          <w:rFonts w:ascii="Times New Roman" w:hAnsi="Times New Roman" w:cs="Times New Roman"/>
        </w:rPr>
        <w:t>rtim lera n</w:t>
      </w:r>
      <w:r w:rsidR="00C03CAB" w:rsidRPr="00FC7C02">
        <w:rPr>
          <w:rFonts w:ascii="Times New Roman" w:hAnsi="Times New Roman" w:cs="Times New Roman"/>
        </w:rPr>
        <w:t>ë</w:t>
      </w:r>
      <w:r w:rsidR="00E82DE4" w:rsidRPr="00FC7C02">
        <w:rPr>
          <w:rFonts w:ascii="Times New Roman" w:hAnsi="Times New Roman" w:cs="Times New Roman"/>
        </w:rPr>
        <w:t xml:space="preserve"> kullota</w:t>
      </w:r>
      <w:r w:rsidRPr="00FC7C02">
        <w:rPr>
          <w:rFonts w:ascii="Times New Roman" w:hAnsi="Times New Roman" w:cs="Times New Roman"/>
        </w:rPr>
        <w:t xml:space="preserve">”  </w:t>
      </w:r>
    </w:p>
    <w:p w14:paraId="5B1C27B6" w14:textId="6952F674" w:rsidR="003420D6" w:rsidRPr="00FC7C02" w:rsidRDefault="003420D6" w:rsidP="00D8716E">
      <w:pPr>
        <w:tabs>
          <w:tab w:val="left" w:pos="360"/>
          <w:tab w:val="left" w:pos="841"/>
          <w:tab w:val="left" w:pos="6440"/>
        </w:tabs>
        <w:spacing w:before="1" w:line="237" w:lineRule="auto"/>
        <w:ind w:right="743"/>
        <w:jc w:val="both"/>
        <w:rPr>
          <w:rFonts w:ascii="Times New Roman" w:hAnsi="Times New Roman" w:cs="Times New Roman"/>
        </w:rPr>
      </w:pPr>
      <w:r w:rsidRPr="00FC7C02">
        <w:rPr>
          <w:rFonts w:ascii="Times New Roman" w:hAnsi="Times New Roman" w:cs="Times New Roman"/>
        </w:rPr>
        <w:t>Viti i</w:t>
      </w:r>
      <w:r w:rsidRPr="00FC7C02">
        <w:rPr>
          <w:rFonts w:ascii="Times New Roman" w:hAnsi="Times New Roman" w:cs="Times New Roman"/>
          <w:spacing w:val="1"/>
        </w:rPr>
        <w:t xml:space="preserve"> </w:t>
      </w:r>
      <w:r w:rsidRPr="00FC7C02">
        <w:rPr>
          <w:rFonts w:ascii="Times New Roman" w:hAnsi="Times New Roman" w:cs="Times New Roman"/>
        </w:rPr>
        <w:t>fillimit</w:t>
      </w:r>
      <w:r w:rsidRPr="00FC7C02">
        <w:rPr>
          <w:rFonts w:ascii="Times New Roman" w:hAnsi="Times New Roman" w:cs="Times New Roman"/>
          <w:spacing w:val="5"/>
        </w:rPr>
        <w:t xml:space="preserve"> </w:t>
      </w:r>
      <w:r w:rsidRPr="00FC7C02">
        <w:rPr>
          <w:rFonts w:ascii="Times New Roman" w:hAnsi="Times New Roman" w:cs="Times New Roman"/>
        </w:rPr>
        <w:t>dhe</w:t>
      </w:r>
      <w:r w:rsidRPr="00FC7C02">
        <w:rPr>
          <w:rFonts w:ascii="Times New Roman" w:hAnsi="Times New Roman" w:cs="Times New Roman"/>
          <w:spacing w:val="5"/>
        </w:rPr>
        <w:t xml:space="preserve"> </w:t>
      </w:r>
      <w:r w:rsidRPr="00FC7C02">
        <w:rPr>
          <w:rFonts w:ascii="Times New Roman" w:hAnsi="Times New Roman" w:cs="Times New Roman"/>
        </w:rPr>
        <w:t>i</w:t>
      </w:r>
      <w:r w:rsidRPr="00FC7C02">
        <w:rPr>
          <w:rFonts w:ascii="Times New Roman" w:hAnsi="Times New Roman" w:cs="Times New Roman"/>
          <w:spacing w:val="-4"/>
        </w:rPr>
        <w:t xml:space="preserve"> </w:t>
      </w:r>
      <w:r w:rsidRPr="00FC7C02">
        <w:rPr>
          <w:rFonts w:ascii="Times New Roman" w:hAnsi="Times New Roman" w:cs="Times New Roman"/>
        </w:rPr>
        <w:t>mbarimit</w:t>
      </w:r>
      <w:r w:rsidRPr="00FC7C02">
        <w:rPr>
          <w:rFonts w:ascii="Times New Roman" w:hAnsi="Times New Roman" w:cs="Times New Roman"/>
          <w:spacing w:val="5"/>
        </w:rPr>
        <w:t xml:space="preserve"> </w:t>
      </w:r>
      <w:r w:rsidRPr="00FC7C02">
        <w:rPr>
          <w:rFonts w:ascii="Times New Roman" w:hAnsi="Times New Roman" w:cs="Times New Roman"/>
        </w:rPr>
        <w:t xml:space="preserve">është </w:t>
      </w:r>
      <w:proofErr w:type="gramStart"/>
      <w:r w:rsidRPr="00FC7C02">
        <w:rPr>
          <w:rFonts w:ascii="Times New Roman" w:hAnsi="Times New Roman" w:cs="Times New Roman"/>
        </w:rPr>
        <w:t>202</w:t>
      </w:r>
      <w:r w:rsidR="00E82DE4" w:rsidRPr="00FC7C02">
        <w:rPr>
          <w:rFonts w:ascii="Times New Roman" w:hAnsi="Times New Roman" w:cs="Times New Roman"/>
        </w:rPr>
        <w:t>2</w:t>
      </w:r>
      <w:r w:rsidRPr="00FC7C02">
        <w:rPr>
          <w:rFonts w:ascii="Times New Roman" w:hAnsi="Times New Roman" w:cs="Times New Roman"/>
          <w:spacing w:val="-4"/>
        </w:rPr>
        <w:t xml:space="preserve"> </w:t>
      </w:r>
      <w:r w:rsidRPr="00FC7C02">
        <w:rPr>
          <w:rFonts w:ascii="Times New Roman" w:hAnsi="Times New Roman" w:cs="Times New Roman"/>
        </w:rPr>
        <w:t>.</w:t>
      </w:r>
      <w:proofErr w:type="gramEnd"/>
      <w:r w:rsidRPr="00FC7C02">
        <w:rPr>
          <w:rFonts w:ascii="Times New Roman" w:hAnsi="Times New Roman" w:cs="Times New Roman"/>
          <w:spacing w:val="7"/>
        </w:rPr>
        <w:t xml:space="preserve"> </w:t>
      </w:r>
      <w:r w:rsidR="00D8716E" w:rsidRPr="00FC7C02">
        <w:rPr>
          <w:rFonts w:ascii="Times New Roman" w:hAnsi="Times New Roman" w:cs="Times New Roman"/>
          <w:spacing w:val="7"/>
        </w:rPr>
        <w:tab/>
      </w:r>
    </w:p>
    <w:p w14:paraId="622C5059" w14:textId="5D52B796" w:rsidR="003420D6" w:rsidRPr="00FC7C02" w:rsidRDefault="003420D6" w:rsidP="00E64CFB">
      <w:pPr>
        <w:tabs>
          <w:tab w:val="left" w:pos="360"/>
          <w:tab w:val="left" w:pos="841"/>
        </w:tabs>
        <w:spacing w:before="1" w:line="237" w:lineRule="auto"/>
        <w:ind w:right="743"/>
        <w:jc w:val="both"/>
        <w:rPr>
          <w:rFonts w:ascii="Times New Roman" w:hAnsi="Times New Roman" w:cs="Times New Roman"/>
        </w:rPr>
      </w:pPr>
      <w:r w:rsidRPr="00FC7C02">
        <w:rPr>
          <w:rFonts w:ascii="Times New Roman" w:hAnsi="Times New Roman" w:cs="Times New Roman"/>
        </w:rPr>
        <w:t xml:space="preserve">Vlera e programuar </w:t>
      </w:r>
      <w:r w:rsidR="00E82DE4" w:rsidRPr="00FC7C02">
        <w:rPr>
          <w:rFonts w:ascii="Times New Roman" w:hAnsi="Times New Roman" w:cs="Times New Roman"/>
        </w:rPr>
        <w:t>60</w:t>
      </w:r>
      <w:r w:rsidRPr="00FC7C02">
        <w:rPr>
          <w:rFonts w:ascii="Times New Roman" w:hAnsi="Times New Roman" w:cs="Times New Roman"/>
        </w:rPr>
        <w:t>0</w:t>
      </w:r>
      <w:r w:rsidR="00746811" w:rsidRPr="00FC7C02">
        <w:rPr>
          <w:rFonts w:ascii="Times New Roman" w:hAnsi="Times New Roman" w:cs="Times New Roman"/>
        </w:rPr>
        <w:t xml:space="preserve"> mij</w:t>
      </w:r>
      <w:r w:rsidR="009727FB" w:rsidRPr="00FC7C02">
        <w:rPr>
          <w:rFonts w:ascii="Times New Roman" w:hAnsi="Times New Roman" w:cs="Times New Roman"/>
        </w:rPr>
        <w:t>ë</w:t>
      </w:r>
      <w:r w:rsidRPr="00FC7C02">
        <w:rPr>
          <w:rFonts w:ascii="Times New Roman" w:hAnsi="Times New Roman" w:cs="Times New Roman"/>
        </w:rPr>
        <w:t xml:space="preserve"> lekë. </w:t>
      </w:r>
      <w:r w:rsidR="00E82DE4" w:rsidRPr="00FC7C02">
        <w:rPr>
          <w:rFonts w:ascii="Times New Roman" w:hAnsi="Times New Roman" w:cs="Times New Roman"/>
        </w:rPr>
        <w:t xml:space="preserve">Realizimi </w:t>
      </w:r>
      <w:r w:rsidR="00942DB2" w:rsidRPr="00FC7C02">
        <w:rPr>
          <w:rFonts w:ascii="Times New Roman" w:hAnsi="Times New Roman" w:cs="Times New Roman"/>
        </w:rPr>
        <w:t>587 mij</w:t>
      </w:r>
      <w:r w:rsidR="00E7085E" w:rsidRPr="00FC7C02">
        <w:rPr>
          <w:rFonts w:ascii="Times New Roman" w:hAnsi="Times New Roman" w:cs="Times New Roman"/>
        </w:rPr>
        <w:t>ë</w:t>
      </w:r>
      <w:r w:rsidR="00942DB2" w:rsidRPr="00FC7C02">
        <w:rPr>
          <w:rFonts w:ascii="Times New Roman" w:hAnsi="Times New Roman" w:cs="Times New Roman"/>
        </w:rPr>
        <w:t xml:space="preserve"> lek</w:t>
      </w:r>
      <w:r w:rsidR="00E7085E" w:rsidRPr="00FC7C02">
        <w:rPr>
          <w:rFonts w:ascii="Times New Roman" w:hAnsi="Times New Roman" w:cs="Times New Roman"/>
        </w:rPr>
        <w:t>ë</w:t>
      </w:r>
      <w:r w:rsidR="00E82DE4" w:rsidRPr="00FC7C02">
        <w:rPr>
          <w:rFonts w:ascii="Times New Roman" w:hAnsi="Times New Roman" w:cs="Times New Roman"/>
        </w:rPr>
        <w:t>.</w:t>
      </w:r>
    </w:p>
    <w:p w14:paraId="5913615D" w14:textId="77777777" w:rsidR="003420D6" w:rsidRPr="00FC7C02" w:rsidRDefault="003420D6" w:rsidP="00E64CFB">
      <w:pPr>
        <w:tabs>
          <w:tab w:val="left" w:pos="360"/>
          <w:tab w:val="left" w:pos="841"/>
        </w:tabs>
        <w:spacing w:before="1" w:line="237" w:lineRule="auto"/>
        <w:ind w:right="743"/>
        <w:jc w:val="both"/>
        <w:rPr>
          <w:rFonts w:ascii="Times New Roman" w:hAnsi="Times New Roman" w:cs="Times New Roman"/>
        </w:rPr>
      </w:pPr>
    </w:p>
    <w:p w14:paraId="0A2C754C" w14:textId="0F3E6F37" w:rsidR="003420D6" w:rsidRPr="00FC7C02" w:rsidRDefault="00156EF2" w:rsidP="00E64CFB">
      <w:pPr>
        <w:tabs>
          <w:tab w:val="left" w:pos="360"/>
          <w:tab w:val="left" w:pos="841"/>
        </w:tabs>
        <w:spacing w:before="1" w:line="237" w:lineRule="auto"/>
        <w:ind w:right="743"/>
        <w:jc w:val="both"/>
        <w:rPr>
          <w:rFonts w:ascii="Times New Roman" w:hAnsi="Times New Roman" w:cs="Times New Roman"/>
        </w:rPr>
      </w:pPr>
      <w:proofErr w:type="gramStart"/>
      <w:r w:rsidRPr="00FC7C02">
        <w:rPr>
          <w:rFonts w:ascii="Times New Roman" w:hAnsi="Times New Roman" w:cs="Times New Roman"/>
        </w:rPr>
        <w:t xml:space="preserve">2 </w:t>
      </w:r>
      <w:r w:rsidR="003420D6" w:rsidRPr="00FC7C02">
        <w:rPr>
          <w:rFonts w:ascii="Times New Roman" w:hAnsi="Times New Roman" w:cs="Times New Roman"/>
        </w:rPr>
        <w:t xml:space="preserve"> “</w:t>
      </w:r>
      <w:proofErr w:type="gramEnd"/>
      <w:r w:rsidR="003420D6" w:rsidRPr="00FC7C02">
        <w:rPr>
          <w:rFonts w:ascii="Times New Roman" w:hAnsi="Times New Roman" w:cs="Times New Roman"/>
        </w:rPr>
        <w:t>Blerje pemë të mëdha dhe fidanë për shtimin e fondit pyjor”</w:t>
      </w:r>
    </w:p>
    <w:p w14:paraId="669C90F7" w14:textId="40090498" w:rsidR="003420D6" w:rsidRPr="00FC7C02" w:rsidRDefault="003420D6" w:rsidP="00E64CFB">
      <w:pPr>
        <w:tabs>
          <w:tab w:val="left" w:pos="360"/>
          <w:tab w:val="left" w:pos="841"/>
        </w:tabs>
        <w:spacing w:before="1" w:line="237" w:lineRule="auto"/>
        <w:ind w:right="743"/>
        <w:jc w:val="both"/>
        <w:rPr>
          <w:rFonts w:ascii="Times New Roman" w:hAnsi="Times New Roman" w:cs="Times New Roman"/>
        </w:rPr>
      </w:pPr>
      <w:bookmarkStart w:id="131" w:name="_Hlk107069918"/>
      <w:r w:rsidRPr="00FC7C02">
        <w:rPr>
          <w:rFonts w:ascii="Times New Roman" w:hAnsi="Times New Roman" w:cs="Times New Roman"/>
        </w:rPr>
        <w:t>Viti i</w:t>
      </w:r>
      <w:r w:rsidRPr="00FC7C02">
        <w:rPr>
          <w:rFonts w:ascii="Times New Roman" w:hAnsi="Times New Roman" w:cs="Times New Roman"/>
          <w:spacing w:val="1"/>
        </w:rPr>
        <w:t xml:space="preserve"> </w:t>
      </w:r>
      <w:r w:rsidRPr="00FC7C02">
        <w:rPr>
          <w:rFonts w:ascii="Times New Roman" w:hAnsi="Times New Roman" w:cs="Times New Roman"/>
        </w:rPr>
        <w:t>fillimit</w:t>
      </w:r>
      <w:r w:rsidRPr="00FC7C02">
        <w:rPr>
          <w:rFonts w:ascii="Times New Roman" w:hAnsi="Times New Roman" w:cs="Times New Roman"/>
          <w:spacing w:val="5"/>
        </w:rPr>
        <w:t xml:space="preserve"> </w:t>
      </w:r>
      <w:r w:rsidRPr="00FC7C02">
        <w:rPr>
          <w:rFonts w:ascii="Times New Roman" w:hAnsi="Times New Roman" w:cs="Times New Roman"/>
        </w:rPr>
        <w:t>dhe</w:t>
      </w:r>
      <w:r w:rsidRPr="00FC7C02">
        <w:rPr>
          <w:rFonts w:ascii="Times New Roman" w:hAnsi="Times New Roman" w:cs="Times New Roman"/>
          <w:spacing w:val="5"/>
        </w:rPr>
        <w:t xml:space="preserve"> </w:t>
      </w:r>
      <w:r w:rsidRPr="00FC7C02">
        <w:rPr>
          <w:rFonts w:ascii="Times New Roman" w:hAnsi="Times New Roman" w:cs="Times New Roman"/>
        </w:rPr>
        <w:t>i</w:t>
      </w:r>
      <w:r w:rsidRPr="00FC7C02">
        <w:rPr>
          <w:rFonts w:ascii="Times New Roman" w:hAnsi="Times New Roman" w:cs="Times New Roman"/>
          <w:spacing w:val="-4"/>
        </w:rPr>
        <w:t xml:space="preserve"> </w:t>
      </w:r>
      <w:r w:rsidRPr="00FC7C02">
        <w:rPr>
          <w:rFonts w:ascii="Times New Roman" w:hAnsi="Times New Roman" w:cs="Times New Roman"/>
        </w:rPr>
        <w:t>mbarimit</w:t>
      </w:r>
      <w:r w:rsidRPr="00FC7C02">
        <w:rPr>
          <w:rFonts w:ascii="Times New Roman" w:hAnsi="Times New Roman" w:cs="Times New Roman"/>
          <w:spacing w:val="5"/>
        </w:rPr>
        <w:t xml:space="preserve"> </w:t>
      </w:r>
      <w:r w:rsidRPr="00FC7C02">
        <w:rPr>
          <w:rFonts w:ascii="Times New Roman" w:hAnsi="Times New Roman" w:cs="Times New Roman"/>
        </w:rPr>
        <w:t>është 202</w:t>
      </w:r>
      <w:r w:rsidR="00E82DE4" w:rsidRPr="00FC7C02">
        <w:rPr>
          <w:rFonts w:ascii="Times New Roman" w:hAnsi="Times New Roman" w:cs="Times New Roman"/>
        </w:rPr>
        <w:t>2</w:t>
      </w:r>
      <w:r w:rsidRPr="00FC7C02">
        <w:rPr>
          <w:rFonts w:ascii="Times New Roman" w:hAnsi="Times New Roman" w:cs="Times New Roman"/>
        </w:rPr>
        <w:t>.</w:t>
      </w:r>
    </w:p>
    <w:p w14:paraId="1F7241F4" w14:textId="31870B4B" w:rsidR="003420D6" w:rsidRPr="00FC7C02" w:rsidRDefault="003420D6" w:rsidP="00E64CFB">
      <w:pPr>
        <w:tabs>
          <w:tab w:val="left" w:pos="360"/>
          <w:tab w:val="left" w:pos="841"/>
        </w:tabs>
        <w:spacing w:before="1" w:line="237" w:lineRule="auto"/>
        <w:ind w:right="743"/>
        <w:jc w:val="both"/>
        <w:rPr>
          <w:rFonts w:ascii="Times New Roman" w:hAnsi="Times New Roman" w:cs="Times New Roman"/>
        </w:rPr>
      </w:pPr>
      <w:bookmarkStart w:id="132" w:name="_Hlk97087334"/>
      <w:bookmarkEnd w:id="131"/>
      <w:r w:rsidRPr="00FC7C02">
        <w:rPr>
          <w:rFonts w:ascii="Times New Roman" w:hAnsi="Times New Roman" w:cs="Times New Roman"/>
        </w:rPr>
        <w:t xml:space="preserve">Vlera e programuar </w:t>
      </w:r>
      <w:r w:rsidR="00E82DE4" w:rsidRPr="00FC7C02">
        <w:rPr>
          <w:rFonts w:ascii="Times New Roman" w:hAnsi="Times New Roman" w:cs="Times New Roman"/>
        </w:rPr>
        <w:t>70</w:t>
      </w:r>
      <w:r w:rsidRPr="00FC7C02">
        <w:rPr>
          <w:rFonts w:ascii="Times New Roman" w:hAnsi="Times New Roman" w:cs="Times New Roman"/>
        </w:rPr>
        <w:t>0</w:t>
      </w:r>
      <w:r w:rsidR="00746811" w:rsidRPr="00FC7C02">
        <w:rPr>
          <w:rFonts w:ascii="Times New Roman" w:hAnsi="Times New Roman" w:cs="Times New Roman"/>
        </w:rPr>
        <w:t xml:space="preserve"> mij</w:t>
      </w:r>
      <w:r w:rsidR="009727FB" w:rsidRPr="00FC7C02">
        <w:rPr>
          <w:rFonts w:ascii="Times New Roman" w:hAnsi="Times New Roman" w:cs="Times New Roman"/>
        </w:rPr>
        <w:t>ë</w:t>
      </w:r>
      <w:r w:rsidRPr="00FC7C02">
        <w:rPr>
          <w:rFonts w:ascii="Times New Roman" w:hAnsi="Times New Roman" w:cs="Times New Roman"/>
        </w:rPr>
        <w:t xml:space="preserve"> lekë </w:t>
      </w:r>
      <w:bookmarkEnd w:id="132"/>
      <w:r w:rsidRPr="00FC7C02">
        <w:rPr>
          <w:rFonts w:ascii="Times New Roman" w:hAnsi="Times New Roman" w:cs="Times New Roman"/>
        </w:rPr>
        <w:t xml:space="preserve">dhe është realizuar në shumën </w:t>
      </w:r>
      <w:r w:rsidR="00942DB2" w:rsidRPr="00FC7C02">
        <w:rPr>
          <w:rFonts w:ascii="Times New Roman" w:hAnsi="Times New Roman" w:cs="Times New Roman"/>
        </w:rPr>
        <w:t>370</w:t>
      </w:r>
      <w:r w:rsidR="00746811" w:rsidRPr="00FC7C02">
        <w:rPr>
          <w:rFonts w:ascii="Times New Roman" w:hAnsi="Times New Roman" w:cs="Times New Roman"/>
        </w:rPr>
        <w:t xml:space="preserve"> mij</w:t>
      </w:r>
      <w:r w:rsidR="009727FB" w:rsidRPr="00FC7C02">
        <w:rPr>
          <w:rFonts w:ascii="Times New Roman" w:hAnsi="Times New Roman" w:cs="Times New Roman"/>
        </w:rPr>
        <w:t>ë</w:t>
      </w:r>
      <w:r w:rsidRPr="00FC7C02">
        <w:rPr>
          <w:rFonts w:ascii="Times New Roman" w:hAnsi="Times New Roman" w:cs="Times New Roman"/>
        </w:rPr>
        <w:t xml:space="preserve"> lekë</w:t>
      </w:r>
      <w:r w:rsidR="00C03CAB" w:rsidRPr="00FC7C02">
        <w:rPr>
          <w:rFonts w:ascii="Times New Roman" w:hAnsi="Times New Roman" w:cs="Times New Roman"/>
        </w:rPr>
        <w:t xml:space="preserve">. </w:t>
      </w:r>
    </w:p>
    <w:p w14:paraId="35CC33C1" w14:textId="77777777" w:rsidR="00156EF2" w:rsidRPr="00FC7C02" w:rsidRDefault="00156EF2" w:rsidP="00E64CFB">
      <w:pPr>
        <w:tabs>
          <w:tab w:val="left" w:pos="360"/>
          <w:tab w:val="left" w:pos="841"/>
        </w:tabs>
        <w:spacing w:before="1" w:line="237" w:lineRule="auto"/>
        <w:ind w:right="743"/>
        <w:jc w:val="both"/>
        <w:rPr>
          <w:rFonts w:ascii="Times New Roman" w:hAnsi="Times New Roman" w:cs="Times New Roman"/>
        </w:rPr>
      </w:pPr>
    </w:p>
    <w:p w14:paraId="020CBBAA" w14:textId="76FAFC79" w:rsidR="00156EF2" w:rsidRPr="00FC7C02" w:rsidRDefault="00156EF2" w:rsidP="00E64CFB">
      <w:pPr>
        <w:tabs>
          <w:tab w:val="left" w:pos="360"/>
          <w:tab w:val="left" w:pos="841"/>
        </w:tabs>
        <w:spacing w:before="1" w:line="237" w:lineRule="auto"/>
        <w:ind w:right="743"/>
        <w:jc w:val="both"/>
        <w:rPr>
          <w:rFonts w:ascii="Times New Roman" w:hAnsi="Times New Roman" w:cs="Times New Roman"/>
        </w:rPr>
      </w:pPr>
      <w:proofErr w:type="gramStart"/>
      <w:r w:rsidRPr="00FC7C02">
        <w:rPr>
          <w:rFonts w:ascii="Times New Roman" w:hAnsi="Times New Roman" w:cs="Times New Roman"/>
        </w:rPr>
        <w:t>3</w:t>
      </w:r>
      <w:proofErr w:type="gramEnd"/>
      <w:r w:rsidRPr="00FC7C02">
        <w:rPr>
          <w:rFonts w:ascii="Times New Roman" w:hAnsi="Times New Roman" w:cs="Times New Roman"/>
        </w:rPr>
        <w:t xml:space="preserve"> “Blerje mjet</w:t>
      </w:r>
      <w:r w:rsidR="00C03CAB" w:rsidRPr="00FC7C02">
        <w:rPr>
          <w:rFonts w:ascii="Times New Roman" w:hAnsi="Times New Roman" w:cs="Times New Roman"/>
        </w:rPr>
        <w:t>e dhe pajisje teknike për pyjet</w:t>
      </w:r>
      <w:r w:rsidRPr="00FC7C02">
        <w:rPr>
          <w:rFonts w:ascii="Times New Roman" w:hAnsi="Times New Roman" w:cs="Times New Roman"/>
        </w:rPr>
        <w:t xml:space="preserve">” </w:t>
      </w:r>
    </w:p>
    <w:p w14:paraId="15B4AE16" w14:textId="18EEF773" w:rsidR="000302DE" w:rsidRPr="00FC7C02" w:rsidRDefault="000302DE" w:rsidP="00E64CFB">
      <w:pPr>
        <w:tabs>
          <w:tab w:val="left" w:pos="360"/>
          <w:tab w:val="left" w:pos="841"/>
        </w:tabs>
        <w:spacing w:before="1" w:line="237" w:lineRule="auto"/>
        <w:ind w:right="743"/>
        <w:jc w:val="both"/>
        <w:rPr>
          <w:rFonts w:ascii="Times New Roman" w:hAnsi="Times New Roman" w:cs="Times New Roman"/>
        </w:rPr>
      </w:pPr>
      <w:r w:rsidRPr="00FC7C02">
        <w:rPr>
          <w:rFonts w:ascii="Times New Roman" w:hAnsi="Times New Roman" w:cs="Times New Roman"/>
        </w:rPr>
        <w:t>Viti i fillimit dhe i mbarimit është 2022.</w:t>
      </w:r>
    </w:p>
    <w:p w14:paraId="648C5D88" w14:textId="7470BCFC" w:rsidR="00704181" w:rsidRPr="00FC7C02" w:rsidRDefault="00156EF2" w:rsidP="00E64CFB">
      <w:pPr>
        <w:tabs>
          <w:tab w:val="left" w:pos="360"/>
          <w:tab w:val="left" w:pos="841"/>
        </w:tabs>
        <w:spacing w:before="1" w:line="237" w:lineRule="auto"/>
        <w:ind w:right="743"/>
        <w:jc w:val="both"/>
        <w:rPr>
          <w:rFonts w:ascii="Times New Roman" w:hAnsi="Times New Roman" w:cs="Times New Roman"/>
        </w:rPr>
      </w:pPr>
      <w:r w:rsidRPr="00FC7C02">
        <w:rPr>
          <w:rFonts w:ascii="Times New Roman" w:hAnsi="Times New Roman" w:cs="Times New Roman"/>
        </w:rPr>
        <w:t>Vlera e programuar 12</w:t>
      </w:r>
      <w:r w:rsidR="00746811" w:rsidRPr="00FC7C02">
        <w:rPr>
          <w:rFonts w:ascii="Times New Roman" w:hAnsi="Times New Roman" w:cs="Times New Roman"/>
        </w:rPr>
        <w:t>0 mij</w:t>
      </w:r>
      <w:r w:rsidR="009727FB" w:rsidRPr="00FC7C02">
        <w:rPr>
          <w:rFonts w:ascii="Times New Roman" w:hAnsi="Times New Roman" w:cs="Times New Roman"/>
        </w:rPr>
        <w:t>ë</w:t>
      </w:r>
      <w:r w:rsidRPr="00FC7C02">
        <w:rPr>
          <w:rFonts w:ascii="Times New Roman" w:hAnsi="Times New Roman" w:cs="Times New Roman"/>
        </w:rPr>
        <w:t xml:space="preserve"> lekë</w:t>
      </w:r>
      <w:r w:rsidR="00C03CAB" w:rsidRPr="00FC7C02">
        <w:rPr>
          <w:rFonts w:ascii="Times New Roman" w:hAnsi="Times New Roman" w:cs="Times New Roman"/>
        </w:rPr>
        <w:t xml:space="preserve">, </w:t>
      </w:r>
      <w:r w:rsidR="00546907" w:rsidRPr="00FC7C02">
        <w:rPr>
          <w:rFonts w:ascii="Times New Roman" w:hAnsi="Times New Roman" w:cs="Times New Roman"/>
        </w:rPr>
        <w:t xml:space="preserve">e cila </w:t>
      </w:r>
      <w:r w:rsidR="003C31E3" w:rsidRPr="00FC7C02">
        <w:rPr>
          <w:rFonts w:ascii="Times New Roman" w:hAnsi="Times New Roman" w:cs="Times New Roman"/>
        </w:rPr>
        <w:t>ë</w:t>
      </w:r>
      <w:r w:rsidR="00546907" w:rsidRPr="00FC7C02">
        <w:rPr>
          <w:rFonts w:ascii="Times New Roman" w:hAnsi="Times New Roman" w:cs="Times New Roman"/>
        </w:rPr>
        <w:t>sht</w:t>
      </w:r>
      <w:r w:rsidR="003C31E3" w:rsidRPr="00FC7C02">
        <w:rPr>
          <w:rFonts w:ascii="Times New Roman" w:hAnsi="Times New Roman" w:cs="Times New Roman"/>
        </w:rPr>
        <w:t>ë</w:t>
      </w:r>
      <w:r w:rsidR="00546907" w:rsidRPr="00FC7C02">
        <w:rPr>
          <w:rFonts w:ascii="Times New Roman" w:hAnsi="Times New Roman" w:cs="Times New Roman"/>
        </w:rPr>
        <w:t xml:space="preserve"> realizuar plot</w:t>
      </w:r>
      <w:r w:rsidR="003C31E3" w:rsidRPr="00FC7C02">
        <w:rPr>
          <w:rFonts w:ascii="Times New Roman" w:hAnsi="Times New Roman" w:cs="Times New Roman"/>
        </w:rPr>
        <w:t>ë</w:t>
      </w:r>
      <w:r w:rsidR="00546907" w:rsidRPr="00FC7C02">
        <w:rPr>
          <w:rFonts w:ascii="Times New Roman" w:hAnsi="Times New Roman" w:cs="Times New Roman"/>
        </w:rPr>
        <w:t>sisht.</w:t>
      </w:r>
    </w:p>
    <w:p w14:paraId="2DB0B6CF" w14:textId="77777777" w:rsidR="00F66B5B" w:rsidRPr="00085FB8" w:rsidRDefault="00F66B5B" w:rsidP="00E64CFB">
      <w:pPr>
        <w:tabs>
          <w:tab w:val="left" w:pos="360"/>
          <w:tab w:val="left" w:pos="841"/>
        </w:tabs>
        <w:spacing w:before="1" w:line="237" w:lineRule="auto"/>
        <w:ind w:right="743"/>
        <w:jc w:val="both"/>
        <w:rPr>
          <w:rFonts w:ascii="Times New Roman" w:hAnsi="Times New Roman" w:cs="Times New Roman"/>
          <w:color w:val="FF0000"/>
        </w:rPr>
      </w:pPr>
    </w:p>
    <w:p w14:paraId="1C5EE425" w14:textId="54C2431B" w:rsidR="004020D8" w:rsidRPr="004C2CD8" w:rsidRDefault="00122F1F" w:rsidP="00E64CFB">
      <w:pPr>
        <w:pStyle w:val="Heading2"/>
        <w:tabs>
          <w:tab w:val="left" w:pos="360"/>
        </w:tabs>
        <w:jc w:val="both"/>
        <w:rPr>
          <w:rFonts w:ascii="Times New Roman" w:hAnsi="Times New Roman" w:cs="Times New Roman"/>
          <w:b/>
          <w:bCs/>
          <w:color w:val="auto"/>
        </w:rPr>
      </w:pPr>
      <w:bookmarkStart w:id="133" w:name="_Toc130329534"/>
      <w:r w:rsidRPr="004C2CD8">
        <w:rPr>
          <w:rFonts w:ascii="Times New Roman" w:hAnsi="Times New Roman" w:cs="Times New Roman"/>
          <w:b/>
          <w:bCs/>
          <w:color w:val="auto"/>
        </w:rPr>
        <w:lastRenderedPageBreak/>
        <w:t xml:space="preserve">Programi </w:t>
      </w:r>
      <w:proofErr w:type="gramStart"/>
      <w:r w:rsidR="005A73EB" w:rsidRPr="004C2CD8">
        <w:rPr>
          <w:rFonts w:ascii="Times New Roman" w:hAnsi="Times New Roman" w:cs="Times New Roman"/>
          <w:b/>
          <w:bCs/>
          <w:color w:val="auto"/>
        </w:rPr>
        <w:t>04520 :</w:t>
      </w:r>
      <w:proofErr w:type="gramEnd"/>
      <w:r w:rsidR="005A73EB" w:rsidRPr="004C2CD8">
        <w:rPr>
          <w:rFonts w:ascii="Times New Roman" w:hAnsi="Times New Roman" w:cs="Times New Roman"/>
          <w:b/>
          <w:bCs/>
          <w:color w:val="auto"/>
        </w:rPr>
        <w:t xml:space="preserve"> </w:t>
      </w:r>
      <w:r w:rsidRPr="004C2CD8">
        <w:rPr>
          <w:rFonts w:ascii="Times New Roman" w:hAnsi="Times New Roman" w:cs="Times New Roman"/>
          <w:b/>
          <w:bCs/>
          <w:color w:val="auto"/>
        </w:rPr>
        <w:t>Rrjeti rrugor rural</w:t>
      </w:r>
      <w:bookmarkEnd w:id="133"/>
      <w:r w:rsidRPr="004C2CD8">
        <w:rPr>
          <w:rFonts w:ascii="Times New Roman" w:hAnsi="Times New Roman" w:cs="Times New Roman"/>
          <w:b/>
          <w:bCs/>
          <w:color w:val="auto"/>
        </w:rPr>
        <w:t xml:space="preserve"> </w:t>
      </w:r>
    </w:p>
    <w:tbl>
      <w:tblPr>
        <w:tblpPr w:leftFromText="180" w:rightFromText="180" w:vertAnchor="text" w:horzAnchor="margin" w:tblpY="214"/>
        <w:tblW w:w="1012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2428"/>
        <w:gridCol w:w="2923"/>
        <w:gridCol w:w="4776"/>
      </w:tblGrid>
      <w:tr w:rsidR="004C2CD8" w:rsidRPr="004C2CD8" w14:paraId="4DA64BF6" w14:textId="77777777" w:rsidTr="008948F3">
        <w:trPr>
          <w:trHeight w:val="196"/>
        </w:trPr>
        <w:tc>
          <w:tcPr>
            <w:tcW w:w="10127" w:type="dxa"/>
            <w:gridSpan w:val="3"/>
          </w:tcPr>
          <w:p w14:paraId="62F4351C" w14:textId="77777777" w:rsidR="008948F3" w:rsidRPr="004C2CD8" w:rsidRDefault="008948F3" w:rsidP="00E64CFB">
            <w:pPr>
              <w:widowControl w:val="0"/>
              <w:tabs>
                <w:tab w:val="left" w:pos="360"/>
              </w:tabs>
              <w:autoSpaceDE w:val="0"/>
              <w:autoSpaceDN w:val="0"/>
              <w:spacing w:before="116" w:after="0" w:line="240" w:lineRule="auto"/>
              <w:jc w:val="both"/>
              <w:rPr>
                <w:rFonts w:ascii="Times New Roman" w:eastAsia="Calibri" w:hAnsi="Times New Roman" w:cs="Times New Roman"/>
                <w:b/>
                <w:lang w:val="sq-AL"/>
              </w:rPr>
            </w:pPr>
            <w:r w:rsidRPr="004C2CD8">
              <w:rPr>
                <w:rFonts w:ascii="Times New Roman" w:eastAsia="Calibri" w:hAnsi="Times New Roman" w:cs="Times New Roman"/>
                <w:b/>
                <w:lang w:val="sq-AL"/>
              </w:rPr>
              <w:t>Përshkrim</w:t>
            </w:r>
            <w:r w:rsidRPr="004C2CD8">
              <w:rPr>
                <w:rFonts w:ascii="Times New Roman" w:eastAsia="Calibri" w:hAnsi="Times New Roman" w:cs="Times New Roman"/>
                <w:b/>
                <w:spacing w:val="-6"/>
                <w:lang w:val="sq-AL"/>
              </w:rPr>
              <w:t xml:space="preserve"> </w:t>
            </w:r>
            <w:r w:rsidRPr="004C2CD8">
              <w:rPr>
                <w:rFonts w:ascii="Times New Roman" w:eastAsia="Calibri" w:hAnsi="Times New Roman" w:cs="Times New Roman"/>
                <w:b/>
                <w:lang w:val="sq-AL"/>
              </w:rPr>
              <w:t>i</w:t>
            </w:r>
            <w:r w:rsidRPr="004C2CD8">
              <w:rPr>
                <w:rFonts w:ascii="Times New Roman" w:eastAsia="Calibri" w:hAnsi="Times New Roman" w:cs="Times New Roman"/>
                <w:b/>
                <w:spacing w:val="-1"/>
                <w:lang w:val="sq-AL"/>
              </w:rPr>
              <w:t xml:space="preserve"> </w:t>
            </w:r>
            <w:r w:rsidRPr="004C2CD8">
              <w:rPr>
                <w:rFonts w:ascii="Times New Roman" w:eastAsia="Calibri" w:hAnsi="Times New Roman" w:cs="Times New Roman"/>
                <w:b/>
                <w:lang w:val="sq-AL"/>
              </w:rPr>
              <w:t>Përgjithshëm</w:t>
            </w:r>
            <w:r w:rsidRPr="004C2CD8">
              <w:rPr>
                <w:rFonts w:ascii="Times New Roman" w:eastAsia="Calibri" w:hAnsi="Times New Roman" w:cs="Times New Roman"/>
                <w:b/>
                <w:spacing w:val="-6"/>
                <w:lang w:val="sq-AL"/>
              </w:rPr>
              <w:t xml:space="preserve"> </w:t>
            </w:r>
            <w:r w:rsidRPr="004C2CD8">
              <w:rPr>
                <w:rFonts w:ascii="Times New Roman" w:eastAsia="Calibri" w:hAnsi="Times New Roman" w:cs="Times New Roman"/>
                <w:b/>
                <w:lang w:val="sq-AL"/>
              </w:rPr>
              <w:t>i</w:t>
            </w:r>
            <w:r w:rsidRPr="004C2CD8">
              <w:rPr>
                <w:rFonts w:ascii="Times New Roman" w:eastAsia="Calibri" w:hAnsi="Times New Roman" w:cs="Times New Roman"/>
                <w:b/>
                <w:spacing w:val="1"/>
                <w:lang w:val="sq-AL"/>
              </w:rPr>
              <w:t xml:space="preserve"> </w:t>
            </w:r>
            <w:r w:rsidRPr="004C2CD8">
              <w:rPr>
                <w:rFonts w:ascii="Times New Roman" w:eastAsia="Calibri" w:hAnsi="Times New Roman" w:cs="Times New Roman"/>
                <w:b/>
                <w:lang w:val="sq-AL"/>
              </w:rPr>
              <w:t>Programit</w:t>
            </w:r>
          </w:p>
        </w:tc>
      </w:tr>
      <w:tr w:rsidR="004C2CD8" w:rsidRPr="004C2CD8" w14:paraId="10A570C3" w14:textId="77777777" w:rsidTr="008948F3">
        <w:trPr>
          <w:trHeight w:val="302"/>
        </w:trPr>
        <w:tc>
          <w:tcPr>
            <w:tcW w:w="10127" w:type="dxa"/>
            <w:gridSpan w:val="3"/>
          </w:tcPr>
          <w:p w14:paraId="7FBCFF92" w14:textId="77777777" w:rsidR="008948F3" w:rsidRPr="004C2CD8" w:rsidRDefault="008948F3" w:rsidP="00E64CFB">
            <w:pPr>
              <w:widowControl w:val="0"/>
              <w:tabs>
                <w:tab w:val="left" w:pos="360"/>
              </w:tabs>
              <w:autoSpaceDE w:val="0"/>
              <w:autoSpaceDN w:val="0"/>
              <w:spacing w:before="111" w:after="0" w:line="240" w:lineRule="auto"/>
              <w:jc w:val="both"/>
              <w:rPr>
                <w:rFonts w:ascii="Times New Roman" w:eastAsia="Calibri" w:hAnsi="Times New Roman" w:cs="Times New Roman"/>
                <w:lang w:val="sq-AL"/>
              </w:rPr>
            </w:pPr>
            <w:r w:rsidRPr="004C2CD8">
              <w:rPr>
                <w:rFonts w:ascii="Times New Roman" w:eastAsia="Calibri" w:hAnsi="Times New Roman" w:cs="Times New Roman"/>
                <w:lang w:val="sq-AL"/>
              </w:rPr>
              <w:t>Ndërtimi,</w:t>
            </w:r>
            <w:r w:rsidRPr="004C2CD8">
              <w:rPr>
                <w:rFonts w:ascii="Times New Roman" w:eastAsia="Calibri" w:hAnsi="Times New Roman" w:cs="Times New Roman"/>
                <w:spacing w:val="22"/>
                <w:lang w:val="sq-AL"/>
              </w:rPr>
              <w:t xml:space="preserve"> </w:t>
            </w:r>
            <w:r w:rsidRPr="004C2CD8">
              <w:rPr>
                <w:rFonts w:ascii="Times New Roman" w:eastAsia="Calibri" w:hAnsi="Times New Roman" w:cs="Times New Roman"/>
                <w:lang w:val="sq-AL"/>
              </w:rPr>
              <w:t>rehabilitimi</w:t>
            </w:r>
            <w:r w:rsidRPr="004C2CD8">
              <w:rPr>
                <w:rFonts w:ascii="Times New Roman" w:eastAsia="Calibri" w:hAnsi="Times New Roman" w:cs="Times New Roman"/>
                <w:spacing w:val="23"/>
                <w:lang w:val="sq-AL"/>
              </w:rPr>
              <w:t xml:space="preserve"> </w:t>
            </w:r>
            <w:r w:rsidRPr="004C2CD8">
              <w:rPr>
                <w:rFonts w:ascii="Times New Roman" w:eastAsia="Calibri" w:hAnsi="Times New Roman" w:cs="Times New Roman"/>
                <w:lang w:val="sq-AL"/>
              </w:rPr>
              <w:t>dhe</w:t>
            </w:r>
            <w:r w:rsidRPr="004C2CD8">
              <w:rPr>
                <w:rFonts w:ascii="Times New Roman" w:eastAsia="Calibri" w:hAnsi="Times New Roman" w:cs="Times New Roman"/>
                <w:spacing w:val="21"/>
                <w:lang w:val="sq-AL"/>
              </w:rPr>
              <w:t xml:space="preserve"> </w:t>
            </w:r>
            <w:r w:rsidRPr="004C2CD8">
              <w:rPr>
                <w:rFonts w:ascii="Times New Roman" w:eastAsia="Calibri" w:hAnsi="Times New Roman" w:cs="Times New Roman"/>
                <w:lang w:val="sq-AL"/>
              </w:rPr>
              <w:t>mirëmbajtja</w:t>
            </w:r>
            <w:r w:rsidRPr="004C2CD8">
              <w:rPr>
                <w:rFonts w:ascii="Times New Roman" w:eastAsia="Calibri" w:hAnsi="Times New Roman" w:cs="Times New Roman"/>
                <w:spacing w:val="21"/>
                <w:lang w:val="sq-AL"/>
              </w:rPr>
              <w:t xml:space="preserve"> </w:t>
            </w:r>
            <w:r w:rsidRPr="004C2CD8">
              <w:rPr>
                <w:rFonts w:ascii="Times New Roman" w:eastAsia="Calibri" w:hAnsi="Times New Roman" w:cs="Times New Roman"/>
                <w:lang w:val="sq-AL"/>
              </w:rPr>
              <w:t>e</w:t>
            </w:r>
            <w:r w:rsidRPr="004C2CD8">
              <w:rPr>
                <w:rFonts w:ascii="Times New Roman" w:eastAsia="Calibri" w:hAnsi="Times New Roman" w:cs="Times New Roman"/>
                <w:spacing w:val="21"/>
                <w:lang w:val="sq-AL"/>
              </w:rPr>
              <w:t xml:space="preserve"> </w:t>
            </w:r>
            <w:r w:rsidRPr="004C2CD8">
              <w:rPr>
                <w:rFonts w:ascii="Times New Roman" w:eastAsia="Calibri" w:hAnsi="Times New Roman" w:cs="Times New Roman"/>
                <w:lang w:val="sq-AL"/>
              </w:rPr>
              <w:t>rrugëve</w:t>
            </w:r>
            <w:r w:rsidRPr="004C2CD8">
              <w:rPr>
                <w:rFonts w:ascii="Times New Roman" w:eastAsia="Calibri" w:hAnsi="Times New Roman" w:cs="Times New Roman"/>
                <w:spacing w:val="21"/>
                <w:lang w:val="sq-AL"/>
              </w:rPr>
              <w:t xml:space="preserve"> </w:t>
            </w:r>
            <w:r w:rsidRPr="004C2CD8">
              <w:rPr>
                <w:rFonts w:ascii="Times New Roman" w:eastAsia="Calibri" w:hAnsi="Times New Roman" w:cs="Times New Roman"/>
                <w:lang w:val="sq-AL"/>
              </w:rPr>
              <w:t>vendore</w:t>
            </w:r>
            <w:r w:rsidRPr="004C2CD8">
              <w:rPr>
                <w:rFonts w:ascii="Times New Roman" w:eastAsia="Calibri" w:hAnsi="Times New Roman" w:cs="Times New Roman"/>
                <w:spacing w:val="21"/>
                <w:lang w:val="sq-AL"/>
              </w:rPr>
              <w:t xml:space="preserve"> </w:t>
            </w:r>
            <w:r w:rsidRPr="004C2CD8">
              <w:rPr>
                <w:rFonts w:ascii="Times New Roman" w:eastAsia="Calibri" w:hAnsi="Times New Roman" w:cs="Times New Roman"/>
                <w:lang w:val="sq-AL"/>
              </w:rPr>
              <w:t>dhe</w:t>
            </w:r>
            <w:r w:rsidRPr="004C2CD8">
              <w:rPr>
                <w:rFonts w:ascii="Times New Roman" w:eastAsia="Calibri" w:hAnsi="Times New Roman" w:cs="Times New Roman"/>
                <w:spacing w:val="21"/>
                <w:lang w:val="sq-AL"/>
              </w:rPr>
              <w:t xml:space="preserve"> </w:t>
            </w:r>
            <w:r w:rsidRPr="004C2CD8">
              <w:rPr>
                <w:rFonts w:ascii="Times New Roman" w:eastAsia="Calibri" w:hAnsi="Times New Roman" w:cs="Times New Roman"/>
                <w:lang w:val="sq-AL"/>
              </w:rPr>
              <w:t>sinjalizimit</w:t>
            </w:r>
            <w:r w:rsidRPr="004C2CD8">
              <w:rPr>
                <w:rFonts w:ascii="Times New Roman" w:eastAsia="Calibri" w:hAnsi="Times New Roman" w:cs="Times New Roman"/>
                <w:spacing w:val="21"/>
                <w:lang w:val="sq-AL"/>
              </w:rPr>
              <w:t xml:space="preserve"> </w:t>
            </w:r>
            <w:r w:rsidRPr="004C2CD8">
              <w:rPr>
                <w:rFonts w:ascii="Times New Roman" w:eastAsia="Calibri" w:hAnsi="Times New Roman" w:cs="Times New Roman"/>
                <w:lang w:val="sq-AL"/>
              </w:rPr>
              <w:t>rrugorbrenda</w:t>
            </w:r>
            <w:r w:rsidRPr="004C2CD8">
              <w:rPr>
                <w:rFonts w:ascii="Times New Roman" w:eastAsia="Calibri" w:hAnsi="Times New Roman" w:cs="Times New Roman"/>
                <w:spacing w:val="-57"/>
                <w:lang w:val="sq-AL"/>
              </w:rPr>
              <w:t xml:space="preserve"> </w:t>
            </w:r>
            <w:r w:rsidRPr="004C2CD8">
              <w:rPr>
                <w:rFonts w:ascii="Times New Roman" w:eastAsia="Calibri" w:hAnsi="Times New Roman" w:cs="Times New Roman"/>
                <w:lang w:val="sq-AL"/>
              </w:rPr>
              <w:t>juridiksionit</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të njësisë</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së</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vetëqeverisjes vendore.</w:t>
            </w:r>
          </w:p>
        </w:tc>
      </w:tr>
      <w:tr w:rsidR="004C2CD8" w:rsidRPr="004C2CD8" w14:paraId="0E5BCBA8" w14:textId="77777777" w:rsidTr="008948F3">
        <w:trPr>
          <w:trHeight w:val="150"/>
        </w:trPr>
        <w:tc>
          <w:tcPr>
            <w:tcW w:w="2428" w:type="dxa"/>
          </w:tcPr>
          <w:p w14:paraId="35E3B1E5" w14:textId="77777777" w:rsidR="008948F3" w:rsidRPr="004C2CD8" w:rsidRDefault="008948F3"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4C2CD8">
              <w:rPr>
                <w:rFonts w:ascii="Times New Roman" w:eastAsia="Calibri" w:hAnsi="Times New Roman" w:cs="Times New Roman"/>
                <w:b/>
                <w:lang w:val="sq-AL"/>
              </w:rPr>
              <w:t>Kodi</w:t>
            </w:r>
            <w:r w:rsidRPr="004C2CD8">
              <w:rPr>
                <w:rFonts w:ascii="Times New Roman" w:eastAsia="Calibri" w:hAnsi="Times New Roman" w:cs="Times New Roman"/>
                <w:b/>
                <w:spacing w:val="-3"/>
                <w:lang w:val="sq-AL"/>
              </w:rPr>
              <w:t xml:space="preserve"> </w:t>
            </w:r>
            <w:r w:rsidRPr="004C2CD8">
              <w:rPr>
                <w:rFonts w:ascii="Times New Roman" w:eastAsia="Calibri" w:hAnsi="Times New Roman" w:cs="Times New Roman"/>
                <w:b/>
                <w:lang w:val="sq-AL"/>
              </w:rPr>
              <w:t>i</w:t>
            </w:r>
            <w:r w:rsidRPr="004C2CD8">
              <w:rPr>
                <w:rFonts w:ascii="Times New Roman" w:eastAsia="Calibri" w:hAnsi="Times New Roman" w:cs="Times New Roman"/>
                <w:b/>
                <w:spacing w:val="-2"/>
                <w:lang w:val="sq-AL"/>
              </w:rPr>
              <w:t xml:space="preserve"> </w:t>
            </w:r>
            <w:r w:rsidRPr="004C2CD8">
              <w:rPr>
                <w:rFonts w:ascii="Times New Roman" w:eastAsia="Calibri" w:hAnsi="Times New Roman" w:cs="Times New Roman"/>
                <w:b/>
                <w:lang w:val="sq-AL"/>
              </w:rPr>
              <w:t>Programit</w:t>
            </w:r>
          </w:p>
        </w:tc>
        <w:tc>
          <w:tcPr>
            <w:tcW w:w="2922" w:type="dxa"/>
          </w:tcPr>
          <w:p w14:paraId="7B2C7BD9" w14:textId="77777777" w:rsidR="008948F3" w:rsidRPr="004C2CD8" w:rsidRDefault="008948F3"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4C2CD8">
              <w:rPr>
                <w:rFonts w:ascii="Times New Roman" w:eastAsia="Calibri" w:hAnsi="Times New Roman" w:cs="Times New Roman"/>
                <w:b/>
                <w:lang w:val="sq-AL"/>
              </w:rPr>
              <w:t>Emri</w:t>
            </w:r>
            <w:r w:rsidRPr="004C2CD8">
              <w:rPr>
                <w:rFonts w:ascii="Times New Roman" w:eastAsia="Calibri" w:hAnsi="Times New Roman" w:cs="Times New Roman"/>
                <w:b/>
                <w:spacing w:val="-3"/>
                <w:lang w:val="sq-AL"/>
              </w:rPr>
              <w:t xml:space="preserve"> </w:t>
            </w:r>
            <w:r w:rsidRPr="004C2CD8">
              <w:rPr>
                <w:rFonts w:ascii="Times New Roman" w:eastAsia="Calibri" w:hAnsi="Times New Roman" w:cs="Times New Roman"/>
                <w:b/>
                <w:lang w:val="sq-AL"/>
              </w:rPr>
              <w:t>i</w:t>
            </w:r>
            <w:r w:rsidRPr="004C2CD8">
              <w:rPr>
                <w:rFonts w:ascii="Times New Roman" w:eastAsia="Calibri" w:hAnsi="Times New Roman" w:cs="Times New Roman"/>
                <w:b/>
                <w:spacing w:val="-2"/>
                <w:lang w:val="sq-AL"/>
              </w:rPr>
              <w:t xml:space="preserve"> </w:t>
            </w:r>
            <w:r w:rsidRPr="004C2CD8">
              <w:rPr>
                <w:rFonts w:ascii="Times New Roman" w:eastAsia="Calibri" w:hAnsi="Times New Roman" w:cs="Times New Roman"/>
                <w:b/>
                <w:lang w:val="sq-AL"/>
              </w:rPr>
              <w:t>Programit</w:t>
            </w:r>
          </w:p>
        </w:tc>
        <w:tc>
          <w:tcPr>
            <w:tcW w:w="4776" w:type="dxa"/>
          </w:tcPr>
          <w:p w14:paraId="749835FB" w14:textId="77777777" w:rsidR="008948F3" w:rsidRPr="004C2CD8" w:rsidRDefault="008948F3"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4C2CD8">
              <w:rPr>
                <w:rFonts w:ascii="Times New Roman" w:eastAsia="Calibri" w:hAnsi="Times New Roman" w:cs="Times New Roman"/>
                <w:b/>
                <w:lang w:val="sq-AL"/>
              </w:rPr>
              <w:t>Përshkrimi</w:t>
            </w:r>
            <w:r w:rsidRPr="004C2CD8">
              <w:rPr>
                <w:rFonts w:ascii="Times New Roman" w:eastAsia="Calibri" w:hAnsi="Times New Roman" w:cs="Times New Roman"/>
                <w:b/>
                <w:spacing w:val="-4"/>
                <w:lang w:val="sq-AL"/>
              </w:rPr>
              <w:t xml:space="preserve"> </w:t>
            </w:r>
            <w:r w:rsidRPr="004C2CD8">
              <w:rPr>
                <w:rFonts w:ascii="Times New Roman" w:eastAsia="Calibri" w:hAnsi="Times New Roman" w:cs="Times New Roman"/>
                <w:b/>
                <w:lang w:val="sq-AL"/>
              </w:rPr>
              <w:t>i</w:t>
            </w:r>
            <w:r w:rsidRPr="004C2CD8">
              <w:rPr>
                <w:rFonts w:ascii="Times New Roman" w:eastAsia="Calibri" w:hAnsi="Times New Roman" w:cs="Times New Roman"/>
                <w:b/>
                <w:spacing w:val="-4"/>
                <w:lang w:val="sq-AL"/>
              </w:rPr>
              <w:t xml:space="preserve"> </w:t>
            </w:r>
            <w:r w:rsidRPr="004C2CD8">
              <w:rPr>
                <w:rFonts w:ascii="Times New Roman" w:eastAsia="Calibri" w:hAnsi="Times New Roman" w:cs="Times New Roman"/>
                <w:b/>
                <w:lang w:val="sq-AL"/>
              </w:rPr>
              <w:t>Programit</w:t>
            </w:r>
          </w:p>
        </w:tc>
      </w:tr>
      <w:tr w:rsidR="004C2CD8" w:rsidRPr="004C2CD8" w14:paraId="1B5FD9E8" w14:textId="77777777" w:rsidTr="00D94AFA">
        <w:trPr>
          <w:trHeight w:val="170"/>
        </w:trPr>
        <w:tc>
          <w:tcPr>
            <w:tcW w:w="2428" w:type="dxa"/>
          </w:tcPr>
          <w:p w14:paraId="72A0AE0A" w14:textId="77777777" w:rsidR="008948F3" w:rsidRPr="004C2CD8" w:rsidRDefault="008948F3" w:rsidP="00E64CFB">
            <w:pPr>
              <w:widowControl w:val="0"/>
              <w:tabs>
                <w:tab w:val="left" w:pos="360"/>
              </w:tabs>
              <w:autoSpaceDE w:val="0"/>
              <w:autoSpaceDN w:val="0"/>
              <w:spacing w:after="0" w:line="268" w:lineRule="exact"/>
              <w:jc w:val="both"/>
              <w:rPr>
                <w:rFonts w:ascii="Times New Roman" w:eastAsia="Calibri" w:hAnsi="Times New Roman" w:cs="Times New Roman"/>
                <w:lang w:val="sq-AL"/>
              </w:rPr>
            </w:pPr>
            <w:r w:rsidRPr="004C2CD8">
              <w:rPr>
                <w:rFonts w:ascii="Times New Roman" w:eastAsia="Calibri" w:hAnsi="Times New Roman" w:cs="Times New Roman"/>
                <w:lang w:val="sq-AL"/>
              </w:rPr>
              <w:t>04520</w:t>
            </w:r>
          </w:p>
        </w:tc>
        <w:tc>
          <w:tcPr>
            <w:tcW w:w="2922" w:type="dxa"/>
          </w:tcPr>
          <w:p w14:paraId="1941B6D0" w14:textId="77777777" w:rsidR="008948F3" w:rsidRPr="004C2CD8" w:rsidRDefault="008948F3" w:rsidP="00E64CFB">
            <w:pPr>
              <w:widowControl w:val="0"/>
              <w:tabs>
                <w:tab w:val="left" w:pos="360"/>
              </w:tabs>
              <w:autoSpaceDE w:val="0"/>
              <w:autoSpaceDN w:val="0"/>
              <w:spacing w:after="0" w:line="268" w:lineRule="exact"/>
              <w:jc w:val="both"/>
              <w:rPr>
                <w:rFonts w:ascii="Times New Roman" w:eastAsia="Calibri" w:hAnsi="Times New Roman" w:cs="Times New Roman"/>
                <w:lang w:val="sq-AL"/>
              </w:rPr>
            </w:pPr>
            <w:r w:rsidRPr="004C2CD8">
              <w:rPr>
                <w:rFonts w:ascii="Times New Roman" w:eastAsia="Calibri" w:hAnsi="Times New Roman" w:cs="Times New Roman"/>
                <w:lang w:val="sq-AL"/>
              </w:rPr>
              <w:t>Rrjeti</w:t>
            </w:r>
            <w:r w:rsidRPr="004C2CD8">
              <w:rPr>
                <w:rFonts w:ascii="Times New Roman" w:eastAsia="Calibri" w:hAnsi="Times New Roman" w:cs="Times New Roman"/>
                <w:spacing w:val="-2"/>
                <w:lang w:val="sq-AL"/>
              </w:rPr>
              <w:t xml:space="preserve"> </w:t>
            </w:r>
            <w:r w:rsidRPr="004C2CD8">
              <w:rPr>
                <w:rFonts w:ascii="Times New Roman" w:eastAsia="Calibri" w:hAnsi="Times New Roman" w:cs="Times New Roman"/>
                <w:lang w:val="sq-AL"/>
              </w:rPr>
              <w:t>rrugor</w:t>
            </w:r>
            <w:r w:rsidRPr="004C2CD8">
              <w:rPr>
                <w:rFonts w:ascii="Times New Roman" w:eastAsia="Calibri" w:hAnsi="Times New Roman" w:cs="Times New Roman"/>
                <w:spacing w:val="-2"/>
                <w:lang w:val="sq-AL"/>
              </w:rPr>
              <w:t xml:space="preserve"> </w:t>
            </w:r>
            <w:r w:rsidRPr="004C2CD8">
              <w:rPr>
                <w:rFonts w:ascii="Times New Roman" w:eastAsia="Calibri" w:hAnsi="Times New Roman" w:cs="Times New Roman"/>
                <w:lang w:val="sq-AL"/>
              </w:rPr>
              <w:t>rural</w:t>
            </w:r>
          </w:p>
        </w:tc>
        <w:tc>
          <w:tcPr>
            <w:tcW w:w="4776" w:type="dxa"/>
          </w:tcPr>
          <w:p w14:paraId="090F02BD" w14:textId="77777777" w:rsidR="008948F3" w:rsidRPr="004C2CD8" w:rsidRDefault="008948F3" w:rsidP="00276E62">
            <w:pPr>
              <w:widowControl w:val="0"/>
              <w:numPr>
                <w:ilvl w:val="0"/>
                <w:numId w:val="28"/>
              </w:numPr>
              <w:tabs>
                <w:tab w:val="left" w:pos="360"/>
                <w:tab w:val="left" w:pos="467"/>
                <w:tab w:val="left" w:pos="468"/>
              </w:tabs>
              <w:autoSpaceDE w:val="0"/>
              <w:autoSpaceDN w:val="0"/>
              <w:spacing w:after="0" w:line="240" w:lineRule="auto"/>
              <w:ind w:left="0" w:right="196"/>
              <w:jc w:val="both"/>
              <w:rPr>
                <w:rFonts w:ascii="Times New Roman" w:eastAsia="Calibri" w:hAnsi="Times New Roman" w:cs="Times New Roman"/>
                <w:lang w:val="sq-AL"/>
              </w:rPr>
            </w:pPr>
            <w:r w:rsidRPr="004C2CD8">
              <w:rPr>
                <w:rFonts w:ascii="Times New Roman" w:eastAsia="Calibri" w:hAnsi="Times New Roman" w:cs="Times New Roman"/>
                <w:lang w:val="sq-AL"/>
              </w:rPr>
              <w:t>Ndërtimi dhe mirëmbajtja e sistemeve</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rrugore dhe strukturave të transportit</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(rrugë, ura, tunele, parkime, terminale</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autobusësh,</w:t>
            </w:r>
            <w:r w:rsidRPr="004C2CD8">
              <w:rPr>
                <w:rFonts w:ascii="Times New Roman" w:eastAsia="Calibri" w:hAnsi="Times New Roman" w:cs="Times New Roman"/>
                <w:spacing w:val="-3"/>
                <w:lang w:val="sq-AL"/>
              </w:rPr>
              <w:t xml:space="preserve"> </w:t>
            </w:r>
            <w:r w:rsidRPr="004C2CD8">
              <w:rPr>
                <w:rFonts w:ascii="Times New Roman" w:eastAsia="Calibri" w:hAnsi="Times New Roman" w:cs="Times New Roman"/>
                <w:lang w:val="sq-AL"/>
              </w:rPr>
              <w:t>rrugë</w:t>
            </w:r>
            <w:r w:rsidRPr="004C2CD8">
              <w:rPr>
                <w:rFonts w:ascii="Times New Roman" w:eastAsia="Calibri" w:hAnsi="Times New Roman" w:cs="Times New Roman"/>
                <w:spacing w:val="-3"/>
                <w:lang w:val="sq-AL"/>
              </w:rPr>
              <w:t xml:space="preserve"> </w:t>
            </w:r>
            <w:r w:rsidRPr="004C2CD8">
              <w:rPr>
                <w:rFonts w:ascii="Times New Roman" w:eastAsia="Calibri" w:hAnsi="Times New Roman" w:cs="Times New Roman"/>
                <w:lang w:val="sq-AL"/>
              </w:rPr>
              <w:t>këmbësore</w:t>
            </w:r>
            <w:r w:rsidRPr="004C2CD8">
              <w:rPr>
                <w:rFonts w:ascii="Times New Roman" w:eastAsia="Calibri" w:hAnsi="Times New Roman" w:cs="Times New Roman"/>
                <w:spacing w:val="-4"/>
                <w:lang w:val="sq-AL"/>
              </w:rPr>
              <w:t xml:space="preserve"> </w:t>
            </w:r>
            <w:r w:rsidRPr="004C2CD8">
              <w:rPr>
                <w:rFonts w:ascii="Times New Roman" w:eastAsia="Calibri" w:hAnsi="Times New Roman" w:cs="Times New Roman"/>
                <w:lang w:val="sq-AL"/>
              </w:rPr>
              <w:t>dhe</w:t>
            </w:r>
            <w:r w:rsidRPr="004C2CD8">
              <w:rPr>
                <w:rFonts w:ascii="Times New Roman" w:eastAsia="Calibri" w:hAnsi="Times New Roman" w:cs="Times New Roman"/>
                <w:spacing w:val="-3"/>
                <w:lang w:val="sq-AL"/>
              </w:rPr>
              <w:t xml:space="preserve"> </w:t>
            </w:r>
            <w:r w:rsidRPr="004C2CD8">
              <w:rPr>
                <w:rFonts w:ascii="Times New Roman" w:eastAsia="Calibri" w:hAnsi="Times New Roman" w:cs="Times New Roman"/>
                <w:lang w:val="sq-AL"/>
              </w:rPr>
              <w:t>korsi</w:t>
            </w:r>
            <w:r w:rsidRPr="004C2CD8">
              <w:rPr>
                <w:rFonts w:ascii="Times New Roman" w:eastAsia="Calibri" w:hAnsi="Times New Roman" w:cs="Times New Roman"/>
                <w:spacing w:val="-57"/>
                <w:lang w:val="sq-AL"/>
              </w:rPr>
              <w:t xml:space="preserve">    </w:t>
            </w:r>
            <w:r w:rsidRPr="004C2CD8">
              <w:rPr>
                <w:rFonts w:ascii="Times New Roman" w:eastAsia="Calibri" w:hAnsi="Times New Roman" w:cs="Times New Roman"/>
                <w:lang w:val="sq-AL"/>
              </w:rPr>
              <w:t xml:space="preserve">biçikletash etj.) dhe sinjalizimi rrugor i </w:t>
            </w:r>
            <w:r w:rsidRPr="004C2CD8">
              <w:rPr>
                <w:rFonts w:ascii="Times New Roman" w:eastAsia="Calibri" w:hAnsi="Times New Roman" w:cs="Times New Roman"/>
                <w:spacing w:val="-57"/>
                <w:lang w:val="sq-AL"/>
              </w:rPr>
              <w:t xml:space="preserve"> </w:t>
            </w:r>
            <w:r w:rsidRPr="004C2CD8">
              <w:rPr>
                <w:rFonts w:ascii="Times New Roman" w:eastAsia="Calibri" w:hAnsi="Times New Roman" w:cs="Times New Roman"/>
                <w:lang w:val="sq-AL"/>
              </w:rPr>
              <w:t>trotuareve dhe shesheve publike</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vendore</w:t>
            </w:r>
            <w:r w:rsidRPr="004C2CD8">
              <w:rPr>
                <w:rFonts w:ascii="Times New Roman" w:eastAsia="Calibri" w:hAnsi="Times New Roman" w:cs="Times New Roman"/>
                <w:spacing w:val="-3"/>
                <w:lang w:val="sq-AL"/>
              </w:rPr>
              <w:t xml:space="preserve"> </w:t>
            </w:r>
            <w:r w:rsidRPr="004C2CD8">
              <w:rPr>
                <w:rFonts w:ascii="Times New Roman" w:eastAsia="Calibri" w:hAnsi="Times New Roman" w:cs="Times New Roman"/>
                <w:lang w:val="sq-AL"/>
              </w:rPr>
              <w:t>nën</w:t>
            </w:r>
            <w:r w:rsidRPr="004C2CD8">
              <w:rPr>
                <w:rFonts w:ascii="Times New Roman" w:eastAsia="Calibri" w:hAnsi="Times New Roman" w:cs="Times New Roman"/>
                <w:spacing w:val="2"/>
                <w:lang w:val="sq-AL"/>
              </w:rPr>
              <w:t xml:space="preserve"> </w:t>
            </w:r>
            <w:r w:rsidRPr="004C2CD8">
              <w:rPr>
                <w:rFonts w:ascii="Times New Roman" w:eastAsia="Calibri" w:hAnsi="Times New Roman" w:cs="Times New Roman"/>
                <w:lang w:val="sq-AL"/>
              </w:rPr>
              <w:t>administrimin</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dhe</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përgjegjësië e njësisë së vetëqeverisjes</w:t>
            </w:r>
            <w:r w:rsidRPr="004C2CD8">
              <w:rPr>
                <w:rFonts w:ascii="Times New Roman" w:eastAsia="Calibri" w:hAnsi="Times New Roman" w:cs="Times New Roman"/>
                <w:spacing w:val="-57"/>
                <w:lang w:val="sq-AL"/>
              </w:rPr>
              <w:t xml:space="preserve"> </w:t>
            </w:r>
            <w:r w:rsidRPr="004C2CD8">
              <w:rPr>
                <w:rFonts w:ascii="Times New Roman" w:eastAsia="Calibri" w:hAnsi="Times New Roman" w:cs="Times New Roman"/>
                <w:lang w:val="sq-AL"/>
              </w:rPr>
              <w:t>vendore;</w:t>
            </w:r>
          </w:p>
          <w:p w14:paraId="1FE8B07A" w14:textId="77777777" w:rsidR="008948F3" w:rsidRPr="004C2CD8" w:rsidRDefault="008948F3" w:rsidP="00276E62">
            <w:pPr>
              <w:widowControl w:val="0"/>
              <w:numPr>
                <w:ilvl w:val="0"/>
                <w:numId w:val="28"/>
              </w:numPr>
              <w:tabs>
                <w:tab w:val="left" w:pos="360"/>
                <w:tab w:val="left" w:pos="467"/>
                <w:tab w:val="left" w:pos="468"/>
              </w:tabs>
              <w:autoSpaceDE w:val="0"/>
              <w:autoSpaceDN w:val="0"/>
              <w:spacing w:after="0" w:line="240" w:lineRule="auto"/>
              <w:ind w:left="0" w:right="262"/>
              <w:jc w:val="both"/>
              <w:rPr>
                <w:rFonts w:ascii="Times New Roman" w:eastAsia="Calibri" w:hAnsi="Times New Roman" w:cs="Times New Roman"/>
                <w:lang w:val="sq-AL"/>
              </w:rPr>
            </w:pPr>
            <w:r w:rsidRPr="004C2CD8">
              <w:rPr>
                <w:rFonts w:ascii="Times New Roman" w:eastAsia="Calibri" w:hAnsi="Times New Roman" w:cs="Times New Roman"/>
                <w:lang w:val="sq-AL"/>
              </w:rPr>
              <w:t>Studime për rehabilitimin,</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përmirësimin, ndërtime të reja në</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sistemet</w:t>
            </w:r>
            <w:r w:rsidRPr="004C2CD8">
              <w:rPr>
                <w:rFonts w:ascii="Times New Roman" w:eastAsia="Calibri" w:hAnsi="Times New Roman" w:cs="Times New Roman"/>
                <w:spacing w:val="-4"/>
                <w:lang w:val="sq-AL"/>
              </w:rPr>
              <w:t xml:space="preserve"> </w:t>
            </w:r>
            <w:r w:rsidRPr="004C2CD8">
              <w:rPr>
                <w:rFonts w:ascii="Times New Roman" w:eastAsia="Calibri" w:hAnsi="Times New Roman" w:cs="Times New Roman"/>
                <w:lang w:val="sq-AL"/>
              </w:rPr>
              <w:t>e</w:t>
            </w:r>
            <w:r w:rsidRPr="004C2CD8">
              <w:rPr>
                <w:rFonts w:ascii="Times New Roman" w:eastAsia="Calibri" w:hAnsi="Times New Roman" w:cs="Times New Roman"/>
                <w:spacing w:val="-4"/>
                <w:lang w:val="sq-AL"/>
              </w:rPr>
              <w:t xml:space="preserve"> </w:t>
            </w:r>
            <w:r w:rsidRPr="004C2CD8">
              <w:rPr>
                <w:rFonts w:ascii="Times New Roman" w:eastAsia="Calibri" w:hAnsi="Times New Roman" w:cs="Times New Roman"/>
                <w:lang w:val="sq-AL"/>
              </w:rPr>
              <w:t>transportit</w:t>
            </w:r>
            <w:r w:rsidRPr="004C2CD8">
              <w:rPr>
                <w:rFonts w:ascii="Times New Roman" w:eastAsia="Calibri" w:hAnsi="Times New Roman" w:cs="Times New Roman"/>
                <w:spacing w:val="-4"/>
                <w:lang w:val="sq-AL"/>
              </w:rPr>
              <w:t xml:space="preserve"> </w:t>
            </w:r>
            <w:r w:rsidRPr="004C2CD8">
              <w:rPr>
                <w:rFonts w:ascii="Times New Roman" w:eastAsia="Calibri" w:hAnsi="Times New Roman" w:cs="Times New Roman"/>
                <w:lang w:val="sq-AL"/>
              </w:rPr>
              <w:t>për</w:t>
            </w:r>
            <w:r w:rsidRPr="004C2CD8">
              <w:rPr>
                <w:rFonts w:ascii="Times New Roman" w:eastAsia="Calibri" w:hAnsi="Times New Roman" w:cs="Times New Roman"/>
                <w:spacing w:val="-3"/>
                <w:lang w:val="sq-AL"/>
              </w:rPr>
              <w:t xml:space="preserve"> </w:t>
            </w:r>
            <w:r w:rsidRPr="004C2CD8">
              <w:rPr>
                <w:rFonts w:ascii="Times New Roman" w:eastAsia="Calibri" w:hAnsi="Times New Roman" w:cs="Times New Roman"/>
                <w:lang w:val="sq-AL"/>
              </w:rPr>
              <w:t>rrjetin</w:t>
            </w:r>
            <w:r w:rsidRPr="004C2CD8">
              <w:rPr>
                <w:rFonts w:ascii="Times New Roman" w:eastAsia="Calibri" w:hAnsi="Times New Roman" w:cs="Times New Roman"/>
                <w:spacing w:val="-3"/>
                <w:lang w:val="sq-AL"/>
              </w:rPr>
              <w:t xml:space="preserve"> </w:t>
            </w:r>
            <w:r w:rsidRPr="004C2CD8">
              <w:rPr>
                <w:rFonts w:ascii="Times New Roman" w:eastAsia="Calibri" w:hAnsi="Times New Roman" w:cs="Times New Roman"/>
                <w:lang w:val="sq-AL"/>
              </w:rPr>
              <w:t xml:space="preserve">rrugor </w:t>
            </w:r>
            <w:r w:rsidRPr="004C2CD8">
              <w:rPr>
                <w:rFonts w:ascii="Times New Roman" w:eastAsia="Calibri" w:hAnsi="Times New Roman" w:cs="Times New Roman"/>
                <w:spacing w:val="-57"/>
                <w:lang w:val="sq-AL"/>
              </w:rPr>
              <w:t xml:space="preserve"> </w:t>
            </w:r>
            <w:r w:rsidRPr="004C2CD8">
              <w:rPr>
                <w:rFonts w:ascii="Times New Roman" w:eastAsia="Calibri" w:hAnsi="Times New Roman" w:cs="Times New Roman"/>
                <w:lang w:val="sq-AL"/>
              </w:rPr>
              <w:t>nën</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administrimin</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e</w:t>
            </w:r>
            <w:r w:rsidRPr="004C2CD8">
              <w:rPr>
                <w:rFonts w:ascii="Times New Roman" w:eastAsia="Calibri" w:hAnsi="Times New Roman" w:cs="Times New Roman"/>
                <w:spacing w:val="-2"/>
                <w:lang w:val="sq-AL"/>
              </w:rPr>
              <w:t xml:space="preserve"> </w:t>
            </w:r>
            <w:r w:rsidRPr="004C2CD8">
              <w:rPr>
                <w:rFonts w:ascii="Times New Roman" w:eastAsia="Calibri" w:hAnsi="Times New Roman" w:cs="Times New Roman"/>
                <w:lang w:val="sq-AL"/>
              </w:rPr>
              <w:t>njësisë</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vendore;</w:t>
            </w:r>
          </w:p>
          <w:p w14:paraId="3CC70B6B" w14:textId="77777777" w:rsidR="008948F3" w:rsidRPr="004C2CD8" w:rsidRDefault="008948F3" w:rsidP="00276E62">
            <w:pPr>
              <w:widowControl w:val="0"/>
              <w:numPr>
                <w:ilvl w:val="0"/>
                <w:numId w:val="28"/>
              </w:numPr>
              <w:tabs>
                <w:tab w:val="left" w:pos="360"/>
                <w:tab w:val="left" w:pos="467"/>
                <w:tab w:val="left" w:pos="468"/>
              </w:tabs>
              <w:autoSpaceDE w:val="0"/>
              <w:autoSpaceDN w:val="0"/>
              <w:spacing w:after="0" w:line="237" w:lineRule="auto"/>
              <w:ind w:left="0" w:right="98"/>
              <w:jc w:val="both"/>
              <w:rPr>
                <w:rFonts w:ascii="Times New Roman" w:eastAsia="Calibri" w:hAnsi="Times New Roman" w:cs="Times New Roman"/>
                <w:lang w:val="sq-AL"/>
              </w:rPr>
            </w:pPr>
            <w:r w:rsidRPr="004C2CD8">
              <w:rPr>
                <w:rFonts w:ascii="Times New Roman" w:eastAsia="Calibri" w:hAnsi="Times New Roman" w:cs="Times New Roman"/>
                <w:lang w:val="sq-AL"/>
              </w:rPr>
              <w:t>Marrja</w:t>
            </w:r>
            <w:r w:rsidRPr="004C2CD8">
              <w:rPr>
                <w:rFonts w:ascii="Times New Roman" w:eastAsia="Calibri" w:hAnsi="Times New Roman" w:cs="Times New Roman"/>
                <w:spacing w:val="7"/>
                <w:lang w:val="sq-AL"/>
              </w:rPr>
              <w:t xml:space="preserve"> </w:t>
            </w:r>
            <w:r w:rsidRPr="004C2CD8">
              <w:rPr>
                <w:rFonts w:ascii="Times New Roman" w:eastAsia="Calibri" w:hAnsi="Times New Roman" w:cs="Times New Roman"/>
                <w:lang w:val="sq-AL"/>
              </w:rPr>
              <w:t>e</w:t>
            </w:r>
            <w:r w:rsidRPr="004C2CD8">
              <w:rPr>
                <w:rFonts w:ascii="Times New Roman" w:eastAsia="Calibri" w:hAnsi="Times New Roman" w:cs="Times New Roman"/>
                <w:spacing w:val="7"/>
                <w:lang w:val="sq-AL"/>
              </w:rPr>
              <w:t xml:space="preserve"> </w:t>
            </w:r>
            <w:r w:rsidRPr="004C2CD8">
              <w:rPr>
                <w:rFonts w:ascii="Times New Roman" w:eastAsia="Calibri" w:hAnsi="Times New Roman" w:cs="Times New Roman"/>
                <w:lang w:val="sq-AL"/>
              </w:rPr>
              <w:t>masave</w:t>
            </w:r>
            <w:r w:rsidRPr="004C2CD8">
              <w:rPr>
                <w:rFonts w:ascii="Times New Roman" w:eastAsia="Calibri" w:hAnsi="Times New Roman" w:cs="Times New Roman"/>
                <w:spacing w:val="7"/>
                <w:lang w:val="sq-AL"/>
              </w:rPr>
              <w:t xml:space="preserve"> </w:t>
            </w:r>
            <w:r w:rsidRPr="004C2CD8">
              <w:rPr>
                <w:rFonts w:ascii="Times New Roman" w:eastAsia="Calibri" w:hAnsi="Times New Roman" w:cs="Times New Roman"/>
                <w:lang w:val="sq-AL"/>
              </w:rPr>
              <w:t>për</w:t>
            </w:r>
            <w:r w:rsidRPr="004C2CD8">
              <w:rPr>
                <w:rFonts w:ascii="Times New Roman" w:eastAsia="Calibri" w:hAnsi="Times New Roman" w:cs="Times New Roman"/>
                <w:spacing w:val="9"/>
                <w:lang w:val="sq-AL"/>
              </w:rPr>
              <w:t xml:space="preserve"> </w:t>
            </w:r>
            <w:r w:rsidRPr="004C2CD8">
              <w:rPr>
                <w:rFonts w:ascii="Times New Roman" w:eastAsia="Calibri" w:hAnsi="Times New Roman" w:cs="Times New Roman"/>
                <w:lang w:val="sq-AL"/>
              </w:rPr>
              <w:t>lehtësimin</w:t>
            </w:r>
            <w:r w:rsidRPr="004C2CD8">
              <w:rPr>
                <w:rFonts w:ascii="Times New Roman" w:eastAsia="Calibri" w:hAnsi="Times New Roman" w:cs="Times New Roman"/>
                <w:spacing w:val="6"/>
                <w:lang w:val="sq-AL"/>
              </w:rPr>
              <w:t xml:space="preserve"> </w:t>
            </w:r>
            <w:r w:rsidRPr="004C2CD8">
              <w:rPr>
                <w:rFonts w:ascii="Times New Roman" w:eastAsia="Calibri" w:hAnsi="Times New Roman" w:cs="Times New Roman"/>
                <w:lang w:val="sq-AL"/>
              </w:rPr>
              <w:t>e</w:t>
            </w:r>
            <w:r w:rsidRPr="004C2CD8">
              <w:rPr>
                <w:rFonts w:ascii="Times New Roman" w:eastAsia="Calibri" w:hAnsi="Times New Roman" w:cs="Times New Roman"/>
                <w:spacing w:val="-57"/>
                <w:lang w:val="sq-AL"/>
              </w:rPr>
              <w:t xml:space="preserve">   </w:t>
            </w:r>
            <w:r w:rsidRPr="004C2CD8">
              <w:rPr>
                <w:rFonts w:ascii="Times New Roman" w:eastAsia="Calibri" w:hAnsi="Times New Roman" w:cs="Times New Roman"/>
                <w:lang w:val="sq-AL"/>
              </w:rPr>
              <w:t>trafikut</w:t>
            </w:r>
            <w:r w:rsidRPr="004C2CD8">
              <w:rPr>
                <w:rFonts w:ascii="Times New Roman" w:eastAsia="Calibri" w:hAnsi="Times New Roman" w:cs="Times New Roman"/>
                <w:spacing w:val="14"/>
                <w:lang w:val="sq-AL"/>
              </w:rPr>
              <w:t xml:space="preserve"> </w:t>
            </w:r>
            <w:r w:rsidRPr="004C2CD8">
              <w:rPr>
                <w:rFonts w:ascii="Times New Roman" w:eastAsia="Calibri" w:hAnsi="Times New Roman" w:cs="Times New Roman"/>
                <w:lang w:val="sq-AL"/>
              </w:rPr>
              <w:t>dhe</w:t>
            </w:r>
            <w:r w:rsidRPr="004C2CD8">
              <w:rPr>
                <w:rFonts w:ascii="Times New Roman" w:eastAsia="Calibri" w:hAnsi="Times New Roman" w:cs="Times New Roman"/>
                <w:spacing w:val="13"/>
                <w:lang w:val="sq-AL"/>
              </w:rPr>
              <w:t xml:space="preserve"> </w:t>
            </w:r>
            <w:r w:rsidRPr="004C2CD8">
              <w:rPr>
                <w:rFonts w:ascii="Times New Roman" w:eastAsia="Calibri" w:hAnsi="Times New Roman" w:cs="Times New Roman"/>
                <w:lang w:val="sq-AL"/>
              </w:rPr>
              <w:t>kontrollin</w:t>
            </w:r>
            <w:r w:rsidRPr="004C2CD8">
              <w:rPr>
                <w:rFonts w:ascii="Times New Roman" w:eastAsia="Calibri" w:hAnsi="Times New Roman" w:cs="Times New Roman"/>
                <w:spacing w:val="15"/>
                <w:lang w:val="sq-AL"/>
              </w:rPr>
              <w:t xml:space="preserve"> </w:t>
            </w:r>
            <w:r w:rsidRPr="004C2CD8">
              <w:rPr>
                <w:rFonts w:ascii="Times New Roman" w:eastAsia="Calibri" w:hAnsi="Times New Roman" w:cs="Times New Roman"/>
                <w:lang w:val="sq-AL"/>
              </w:rPr>
              <w:t>e</w:t>
            </w:r>
            <w:r w:rsidRPr="004C2CD8">
              <w:rPr>
                <w:rFonts w:ascii="Times New Roman" w:eastAsia="Calibri" w:hAnsi="Times New Roman" w:cs="Times New Roman"/>
                <w:spacing w:val="13"/>
                <w:lang w:val="sq-AL"/>
              </w:rPr>
              <w:t xml:space="preserve"> </w:t>
            </w:r>
            <w:r w:rsidRPr="004C2CD8">
              <w:rPr>
                <w:rFonts w:ascii="Times New Roman" w:eastAsia="Calibri" w:hAnsi="Times New Roman" w:cs="Times New Roman"/>
                <w:lang w:val="sq-AL"/>
              </w:rPr>
              <w:t>sistemit</w:t>
            </w:r>
            <w:r w:rsidRPr="004C2CD8">
              <w:rPr>
                <w:rFonts w:ascii="Times New Roman" w:eastAsia="Calibri" w:hAnsi="Times New Roman" w:cs="Times New Roman"/>
                <w:spacing w:val="15"/>
                <w:lang w:val="sq-AL"/>
              </w:rPr>
              <w:t xml:space="preserve"> </w:t>
            </w:r>
            <w:r w:rsidRPr="004C2CD8">
              <w:rPr>
                <w:rFonts w:ascii="Times New Roman" w:eastAsia="Calibri" w:hAnsi="Times New Roman" w:cs="Times New Roman"/>
                <w:lang w:val="sq-AL"/>
              </w:rPr>
              <w:t>rrugor</w:t>
            </w:r>
          </w:p>
          <w:p w14:paraId="3B0DCC35" w14:textId="77777777" w:rsidR="008948F3" w:rsidRPr="004C2CD8" w:rsidRDefault="008948F3" w:rsidP="00E64CFB">
            <w:pPr>
              <w:widowControl w:val="0"/>
              <w:tabs>
                <w:tab w:val="left" w:pos="360"/>
              </w:tabs>
              <w:autoSpaceDE w:val="0"/>
              <w:autoSpaceDN w:val="0"/>
              <w:spacing w:after="0" w:line="264" w:lineRule="exact"/>
              <w:jc w:val="both"/>
              <w:rPr>
                <w:rFonts w:ascii="Times New Roman" w:eastAsia="Calibri" w:hAnsi="Times New Roman" w:cs="Times New Roman"/>
                <w:lang w:val="sq-AL"/>
              </w:rPr>
            </w:pPr>
            <w:r w:rsidRPr="004C2CD8">
              <w:rPr>
                <w:rFonts w:ascii="Times New Roman" w:eastAsia="Calibri" w:hAnsi="Times New Roman" w:cs="Times New Roman"/>
                <w:lang w:val="sq-AL"/>
              </w:rPr>
              <w:t>rural</w:t>
            </w:r>
            <w:r w:rsidRPr="004C2CD8">
              <w:rPr>
                <w:rFonts w:ascii="Times New Roman" w:eastAsia="Calibri" w:hAnsi="Times New Roman" w:cs="Times New Roman"/>
                <w:spacing w:val="-2"/>
                <w:lang w:val="sq-AL"/>
              </w:rPr>
              <w:t xml:space="preserve"> </w:t>
            </w:r>
            <w:r w:rsidRPr="004C2CD8">
              <w:rPr>
                <w:rFonts w:ascii="Times New Roman" w:eastAsia="Calibri" w:hAnsi="Times New Roman" w:cs="Times New Roman"/>
                <w:lang w:val="sq-AL"/>
              </w:rPr>
              <w:t>të</w:t>
            </w:r>
            <w:r w:rsidRPr="004C2CD8">
              <w:rPr>
                <w:rFonts w:ascii="Times New Roman" w:eastAsia="Calibri" w:hAnsi="Times New Roman" w:cs="Times New Roman"/>
                <w:spacing w:val="-2"/>
                <w:lang w:val="sq-AL"/>
              </w:rPr>
              <w:t xml:space="preserve"> </w:t>
            </w:r>
            <w:r w:rsidRPr="004C2CD8">
              <w:rPr>
                <w:rFonts w:ascii="Times New Roman" w:eastAsia="Calibri" w:hAnsi="Times New Roman" w:cs="Times New Roman"/>
                <w:lang w:val="sq-AL"/>
              </w:rPr>
              <w:t>njësisë</w:t>
            </w:r>
            <w:r w:rsidRPr="004C2CD8">
              <w:rPr>
                <w:rFonts w:ascii="Times New Roman" w:eastAsia="Calibri" w:hAnsi="Times New Roman" w:cs="Times New Roman"/>
                <w:spacing w:val="-1"/>
                <w:lang w:val="sq-AL"/>
              </w:rPr>
              <w:t xml:space="preserve"> </w:t>
            </w:r>
            <w:r w:rsidRPr="004C2CD8">
              <w:rPr>
                <w:rFonts w:ascii="Times New Roman" w:eastAsia="Calibri" w:hAnsi="Times New Roman" w:cs="Times New Roman"/>
                <w:lang w:val="sq-AL"/>
              </w:rPr>
              <w:t>vendore;</w:t>
            </w:r>
          </w:p>
        </w:tc>
      </w:tr>
      <w:tr w:rsidR="004C2CD8" w:rsidRPr="004C2CD8" w14:paraId="3006905A" w14:textId="77777777" w:rsidTr="008948F3">
        <w:trPr>
          <w:trHeight w:val="432"/>
        </w:trPr>
        <w:tc>
          <w:tcPr>
            <w:tcW w:w="5351" w:type="dxa"/>
            <w:gridSpan w:val="2"/>
          </w:tcPr>
          <w:p w14:paraId="47376C27" w14:textId="77777777" w:rsidR="008948F3" w:rsidRPr="004C2CD8" w:rsidRDefault="008948F3" w:rsidP="00E64CFB">
            <w:pPr>
              <w:widowControl w:val="0"/>
              <w:tabs>
                <w:tab w:val="left" w:pos="360"/>
              </w:tabs>
              <w:autoSpaceDE w:val="0"/>
              <w:autoSpaceDN w:val="0"/>
              <w:spacing w:after="0" w:line="268" w:lineRule="exact"/>
              <w:jc w:val="both"/>
              <w:rPr>
                <w:rFonts w:ascii="Times New Roman" w:eastAsia="Calibri" w:hAnsi="Times New Roman" w:cs="Times New Roman"/>
                <w:lang w:val="sq-AL"/>
              </w:rPr>
            </w:pPr>
            <w:r w:rsidRPr="004C2CD8">
              <w:rPr>
                <w:rFonts w:ascii="Times New Roman" w:eastAsia="Calibri" w:hAnsi="Times New Roman" w:cs="Times New Roman"/>
                <w:lang w:val="sq-AL"/>
              </w:rPr>
              <w:t xml:space="preserve">Njësia Shpenzuese që menaxhon programin    </w:t>
            </w:r>
          </w:p>
        </w:tc>
        <w:tc>
          <w:tcPr>
            <w:tcW w:w="4776" w:type="dxa"/>
          </w:tcPr>
          <w:p w14:paraId="343CE9F6" w14:textId="77777777" w:rsidR="008948F3" w:rsidRPr="004C2CD8" w:rsidRDefault="008948F3" w:rsidP="00276E62">
            <w:pPr>
              <w:widowControl w:val="0"/>
              <w:numPr>
                <w:ilvl w:val="0"/>
                <w:numId w:val="28"/>
              </w:numPr>
              <w:tabs>
                <w:tab w:val="left" w:pos="360"/>
                <w:tab w:val="left" w:pos="467"/>
                <w:tab w:val="left" w:pos="468"/>
              </w:tabs>
              <w:autoSpaceDE w:val="0"/>
              <w:autoSpaceDN w:val="0"/>
              <w:spacing w:after="0" w:line="240" w:lineRule="auto"/>
              <w:ind w:left="0" w:right="196"/>
              <w:jc w:val="both"/>
              <w:rPr>
                <w:rFonts w:ascii="Times New Roman" w:eastAsia="Calibri" w:hAnsi="Times New Roman" w:cs="Times New Roman"/>
                <w:lang w:val="sq-AL"/>
              </w:rPr>
            </w:pPr>
            <w:r w:rsidRPr="004C2CD8">
              <w:rPr>
                <w:rFonts w:ascii="Times New Roman" w:eastAsia="Calibri" w:hAnsi="Times New Roman" w:cs="Times New Roman"/>
                <w:lang w:val="sq-AL"/>
              </w:rPr>
              <w:t>Agjencia e Shërbimeve Publike (për shpenzimet korrente)</w:t>
            </w:r>
          </w:p>
          <w:p w14:paraId="1FE85B62" w14:textId="77777777" w:rsidR="008948F3" w:rsidRPr="004C2CD8" w:rsidRDefault="008948F3" w:rsidP="00276E62">
            <w:pPr>
              <w:widowControl w:val="0"/>
              <w:numPr>
                <w:ilvl w:val="0"/>
                <w:numId w:val="28"/>
              </w:numPr>
              <w:tabs>
                <w:tab w:val="left" w:pos="360"/>
                <w:tab w:val="left" w:pos="467"/>
                <w:tab w:val="left" w:pos="468"/>
              </w:tabs>
              <w:autoSpaceDE w:val="0"/>
              <w:autoSpaceDN w:val="0"/>
              <w:spacing w:after="0" w:line="240" w:lineRule="auto"/>
              <w:ind w:left="0" w:right="196"/>
              <w:jc w:val="both"/>
              <w:rPr>
                <w:rFonts w:ascii="Times New Roman" w:eastAsia="Calibri" w:hAnsi="Times New Roman" w:cs="Times New Roman"/>
                <w:lang w:val="sq-AL"/>
              </w:rPr>
            </w:pPr>
            <w:r w:rsidRPr="004C2CD8">
              <w:rPr>
                <w:rFonts w:ascii="Times New Roman" w:eastAsia="Calibri" w:hAnsi="Times New Roman" w:cs="Times New Roman"/>
                <w:lang w:val="sq-AL"/>
              </w:rPr>
              <w:t>Bashkia Berat qendër ( për shpenzimet kapitale)</w:t>
            </w:r>
          </w:p>
        </w:tc>
      </w:tr>
    </w:tbl>
    <w:p w14:paraId="137AF4C3" w14:textId="13C6E70F" w:rsidR="001A0C25" w:rsidRPr="00085FB8" w:rsidRDefault="001A0C25" w:rsidP="00121F05">
      <w:pPr>
        <w:pStyle w:val="NormalWeb"/>
      </w:pPr>
    </w:p>
    <w:p w14:paraId="72E4F463" w14:textId="20E0F027" w:rsidR="0009753B" w:rsidRPr="00C02CEF" w:rsidRDefault="0009753B" w:rsidP="00E64CFB">
      <w:pPr>
        <w:tabs>
          <w:tab w:val="left" w:pos="360"/>
        </w:tabs>
        <w:jc w:val="both"/>
        <w:rPr>
          <w:rFonts w:ascii="Times New Roman" w:hAnsi="Times New Roman" w:cs="Times New Roman"/>
          <w:lang w:val="sq-AL"/>
        </w:rPr>
      </w:pPr>
      <w:r w:rsidRPr="00C02CEF">
        <w:rPr>
          <w:rFonts w:ascii="Times New Roman" w:hAnsi="Times New Roman" w:cs="Times New Roman"/>
          <w:lang w:val="sq-AL"/>
        </w:rPr>
        <w:t>Tabela e  mëposhtme  paraqet informacion mbi shpenzimet totale të programit sipas kategorive ekonomike  për vitin 2022</w:t>
      </w:r>
      <w:r w:rsidR="008948F3" w:rsidRPr="00C02CEF">
        <w:rPr>
          <w:rFonts w:ascii="Times New Roman" w:hAnsi="Times New Roman" w:cs="Times New Roman"/>
          <w:lang w:val="sq-AL"/>
        </w:rPr>
        <w:t>.</w:t>
      </w:r>
    </w:p>
    <w:p w14:paraId="6C3DD48B" w14:textId="77777777" w:rsidR="00E546AF" w:rsidRPr="00544337" w:rsidRDefault="00E546AF" w:rsidP="00121F05">
      <w:pPr>
        <w:pStyle w:val="NormalWeb"/>
      </w:pPr>
    </w:p>
    <w:p w14:paraId="135181AE" w14:textId="5A5DEC03" w:rsidR="00B83F28" w:rsidRDefault="00122F1F" w:rsidP="00121F05">
      <w:pPr>
        <w:pStyle w:val="NormalWeb"/>
      </w:pPr>
      <w:r w:rsidRPr="00544337">
        <w:t>Shpenzimet e Programit sipas Kategorive ekonomike</w:t>
      </w:r>
      <w:r w:rsidR="00F676E3" w:rsidRPr="00544337">
        <w:tab/>
      </w:r>
      <w:r w:rsidR="00F676E3" w:rsidRPr="00544337">
        <w:tab/>
      </w:r>
      <w:r w:rsidR="00F676E3" w:rsidRPr="00544337">
        <w:tab/>
      </w:r>
      <w:r w:rsidR="00B83F28" w:rsidRPr="00544337">
        <w:t>në  lekë</w:t>
      </w:r>
    </w:p>
    <w:tbl>
      <w:tblPr>
        <w:tblW w:w="10211" w:type="dxa"/>
        <w:tblLook w:val="04A0" w:firstRow="1" w:lastRow="0" w:firstColumn="1" w:lastColumn="0" w:noHBand="0" w:noVBand="1"/>
      </w:tblPr>
      <w:tblGrid>
        <w:gridCol w:w="988"/>
        <w:gridCol w:w="2787"/>
        <w:gridCol w:w="2036"/>
        <w:gridCol w:w="1657"/>
        <w:gridCol w:w="1536"/>
        <w:gridCol w:w="1207"/>
      </w:tblGrid>
      <w:tr w:rsidR="00FF2CC4" w:rsidRPr="00FF2CC4" w14:paraId="2E82E0DA" w14:textId="77777777" w:rsidTr="00FF2CC4">
        <w:trPr>
          <w:trHeight w:val="870"/>
        </w:trPr>
        <w:tc>
          <w:tcPr>
            <w:tcW w:w="988" w:type="dxa"/>
            <w:tcBorders>
              <w:top w:val="single" w:sz="4" w:space="0" w:color="9BC2E6"/>
              <w:left w:val="single" w:sz="4" w:space="0" w:color="9BC2E6"/>
              <w:bottom w:val="single" w:sz="4" w:space="0" w:color="9BC2E6"/>
              <w:right w:val="nil"/>
            </w:tcBorders>
            <w:shd w:val="clear" w:color="5B9BD5" w:fill="5B9BD5"/>
            <w:noWrap/>
            <w:vAlign w:val="center"/>
            <w:hideMark/>
          </w:tcPr>
          <w:p w14:paraId="7BAE8D57" w14:textId="77777777" w:rsidR="00FF2CC4" w:rsidRPr="00FF2CC4" w:rsidRDefault="00FF2CC4" w:rsidP="00FF2CC4">
            <w:pPr>
              <w:spacing w:after="0" w:line="240" w:lineRule="auto"/>
              <w:rPr>
                <w:rFonts w:ascii="Calibri Light" w:eastAsia="Times New Roman" w:hAnsi="Calibri Light" w:cs="Calibri Light"/>
                <w:b/>
                <w:bCs/>
                <w:color w:val="FFFFFF"/>
              </w:rPr>
            </w:pPr>
            <w:r w:rsidRPr="00FF2CC4">
              <w:rPr>
                <w:rFonts w:ascii="Calibri Light" w:eastAsia="Times New Roman" w:hAnsi="Calibri Light" w:cs="Calibri Light"/>
                <w:b/>
                <w:bCs/>
                <w:color w:val="FFFFFF"/>
              </w:rPr>
              <w:t>Llog</w:t>
            </w:r>
          </w:p>
        </w:tc>
        <w:tc>
          <w:tcPr>
            <w:tcW w:w="2787" w:type="dxa"/>
            <w:tcBorders>
              <w:top w:val="single" w:sz="4" w:space="0" w:color="9BC2E6"/>
              <w:left w:val="nil"/>
              <w:bottom w:val="single" w:sz="4" w:space="0" w:color="9BC2E6"/>
              <w:right w:val="nil"/>
            </w:tcBorders>
            <w:shd w:val="clear" w:color="5B9BD5" w:fill="5B9BD5"/>
            <w:noWrap/>
            <w:vAlign w:val="center"/>
            <w:hideMark/>
          </w:tcPr>
          <w:p w14:paraId="72714F51" w14:textId="77777777" w:rsidR="00FF2CC4" w:rsidRPr="00FF2CC4" w:rsidRDefault="00FF2CC4" w:rsidP="00FF2CC4">
            <w:pPr>
              <w:spacing w:after="0" w:line="240" w:lineRule="auto"/>
              <w:rPr>
                <w:rFonts w:ascii="Calibri Light" w:eastAsia="Times New Roman" w:hAnsi="Calibri Light" w:cs="Calibri Light"/>
                <w:b/>
                <w:bCs/>
                <w:color w:val="FFFFFF"/>
              </w:rPr>
            </w:pPr>
            <w:r w:rsidRPr="00FF2CC4">
              <w:rPr>
                <w:rFonts w:ascii="Calibri Light" w:eastAsia="Times New Roman" w:hAnsi="Calibri Light" w:cs="Calibri Light"/>
                <w:b/>
                <w:bCs/>
                <w:color w:val="FFFFFF"/>
              </w:rPr>
              <w:t>Pershkrimi</w:t>
            </w:r>
          </w:p>
        </w:tc>
        <w:tc>
          <w:tcPr>
            <w:tcW w:w="2036" w:type="dxa"/>
            <w:tcBorders>
              <w:top w:val="single" w:sz="4" w:space="0" w:color="9BC2E6"/>
              <w:left w:val="nil"/>
              <w:bottom w:val="single" w:sz="4" w:space="0" w:color="9BC2E6"/>
              <w:right w:val="nil"/>
            </w:tcBorders>
            <w:shd w:val="clear" w:color="5B9BD5" w:fill="5B9BD5"/>
            <w:vAlign w:val="center"/>
            <w:hideMark/>
          </w:tcPr>
          <w:p w14:paraId="7FFCDB6C" w14:textId="77777777" w:rsidR="00FF2CC4" w:rsidRPr="00FF2CC4" w:rsidRDefault="00FF2CC4" w:rsidP="00FF2CC4">
            <w:pPr>
              <w:spacing w:after="0" w:line="240" w:lineRule="auto"/>
              <w:jc w:val="center"/>
              <w:rPr>
                <w:rFonts w:ascii="Calibri Light" w:eastAsia="Times New Roman" w:hAnsi="Calibri Light" w:cs="Calibri Light"/>
                <w:b/>
                <w:bCs/>
                <w:color w:val="FFFFFF"/>
              </w:rPr>
            </w:pPr>
            <w:r w:rsidRPr="00FF2CC4">
              <w:rPr>
                <w:rFonts w:ascii="Calibri Light" w:eastAsia="Times New Roman" w:hAnsi="Calibri Light" w:cs="Calibri Light"/>
                <w:b/>
                <w:bCs/>
                <w:color w:val="FFFFFF"/>
              </w:rPr>
              <w:t>Plan Buxhet 2022 fillestar</w:t>
            </w:r>
          </w:p>
        </w:tc>
        <w:tc>
          <w:tcPr>
            <w:tcW w:w="1657" w:type="dxa"/>
            <w:tcBorders>
              <w:top w:val="single" w:sz="4" w:space="0" w:color="9BC2E6"/>
              <w:left w:val="nil"/>
              <w:bottom w:val="single" w:sz="4" w:space="0" w:color="9BC2E6"/>
              <w:right w:val="nil"/>
            </w:tcBorders>
            <w:shd w:val="clear" w:color="5B9BD5" w:fill="5B9BD5"/>
            <w:vAlign w:val="center"/>
            <w:hideMark/>
          </w:tcPr>
          <w:p w14:paraId="227AA7F6" w14:textId="77777777" w:rsidR="00FF2CC4" w:rsidRPr="00FF2CC4" w:rsidRDefault="00FF2CC4" w:rsidP="00FF2CC4">
            <w:pPr>
              <w:spacing w:after="0" w:line="240" w:lineRule="auto"/>
              <w:jc w:val="center"/>
              <w:rPr>
                <w:rFonts w:ascii="Calibri Light" w:eastAsia="Times New Roman" w:hAnsi="Calibri Light" w:cs="Calibri Light"/>
                <w:b/>
                <w:bCs/>
                <w:color w:val="FFFFFF"/>
              </w:rPr>
            </w:pPr>
            <w:r w:rsidRPr="00FF2CC4">
              <w:rPr>
                <w:rFonts w:ascii="Calibri Light" w:eastAsia="Times New Roman" w:hAnsi="Calibri Light" w:cs="Calibri Light"/>
                <w:b/>
                <w:bCs/>
                <w:color w:val="FFFFFF"/>
              </w:rPr>
              <w:t>Plan Buxhet 2022 i ndryshuar</w:t>
            </w:r>
          </w:p>
        </w:tc>
        <w:tc>
          <w:tcPr>
            <w:tcW w:w="1536" w:type="dxa"/>
            <w:tcBorders>
              <w:top w:val="single" w:sz="4" w:space="0" w:color="9BC2E6"/>
              <w:left w:val="nil"/>
              <w:bottom w:val="single" w:sz="4" w:space="0" w:color="9BC2E6"/>
              <w:right w:val="nil"/>
            </w:tcBorders>
            <w:shd w:val="clear" w:color="5B9BD5" w:fill="5B9BD5"/>
            <w:vAlign w:val="center"/>
            <w:hideMark/>
          </w:tcPr>
          <w:p w14:paraId="568A473B" w14:textId="77777777" w:rsidR="00FF2CC4" w:rsidRPr="00FF2CC4" w:rsidRDefault="00FF2CC4" w:rsidP="00FF2CC4">
            <w:pPr>
              <w:spacing w:after="0" w:line="240" w:lineRule="auto"/>
              <w:jc w:val="center"/>
              <w:rPr>
                <w:rFonts w:ascii="Calibri Light" w:eastAsia="Times New Roman" w:hAnsi="Calibri Light" w:cs="Calibri Light"/>
                <w:b/>
                <w:bCs/>
                <w:color w:val="FFFFFF"/>
              </w:rPr>
            </w:pPr>
            <w:r w:rsidRPr="00FF2CC4">
              <w:rPr>
                <w:rFonts w:ascii="Calibri Light" w:eastAsia="Times New Roman" w:hAnsi="Calibri Light" w:cs="Calibri Light"/>
                <w:b/>
                <w:bCs/>
                <w:color w:val="FFFFFF"/>
              </w:rPr>
              <w:t>Fakt 2022</w:t>
            </w:r>
          </w:p>
        </w:tc>
        <w:tc>
          <w:tcPr>
            <w:tcW w:w="1207" w:type="dxa"/>
            <w:tcBorders>
              <w:top w:val="single" w:sz="4" w:space="0" w:color="9BC2E6"/>
              <w:left w:val="nil"/>
              <w:bottom w:val="single" w:sz="4" w:space="0" w:color="9BC2E6"/>
              <w:right w:val="single" w:sz="4" w:space="0" w:color="9BC2E6"/>
            </w:tcBorders>
            <w:shd w:val="clear" w:color="5B9BD5" w:fill="5B9BD5"/>
            <w:vAlign w:val="center"/>
            <w:hideMark/>
          </w:tcPr>
          <w:p w14:paraId="11DB8B7C" w14:textId="77777777" w:rsidR="00FF2CC4" w:rsidRPr="00FF2CC4" w:rsidRDefault="00FF2CC4" w:rsidP="00FF2CC4">
            <w:pPr>
              <w:spacing w:after="0" w:line="240" w:lineRule="auto"/>
              <w:jc w:val="center"/>
              <w:rPr>
                <w:rFonts w:ascii="Calibri Light" w:eastAsia="Times New Roman" w:hAnsi="Calibri Light" w:cs="Calibri Light"/>
                <w:b/>
                <w:bCs/>
                <w:color w:val="FFFFFF"/>
              </w:rPr>
            </w:pPr>
            <w:r w:rsidRPr="00FF2CC4">
              <w:rPr>
                <w:rFonts w:ascii="Calibri Light" w:eastAsia="Times New Roman" w:hAnsi="Calibri Light" w:cs="Calibri Light"/>
                <w:b/>
                <w:bCs/>
                <w:color w:val="FFFFFF"/>
              </w:rPr>
              <w:t>Realizimi vjetor ne %</w:t>
            </w:r>
          </w:p>
        </w:tc>
      </w:tr>
      <w:tr w:rsidR="00FF2CC4" w:rsidRPr="00FF2CC4" w14:paraId="65942931" w14:textId="77777777" w:rsidTr="00FF2CC4">
        <w:trPr>
          <w:trHeight w:val="360"/>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6DF8C5A3" w14:textId="77777777" w:rsidR="00FF2CC4" w:rsidRPr="00FF2CC4" w:rsidRDefault="00FF2CC4" w:rsidP="00FF2CC4">
            <w:pPr>
              <w:spacing w:after="0" w:line="240" w:lineRule="auto"/>
              <w:jc w:val="center"/>
              <w:rPr>
                <w:rFonts w:ascii="Calibri Light" w:eastAsia="Times New Roman" w:hAnsi="Calibri Light" w:cs="Calibri Light"/>
                <w:color w:val="000000"/>
              </w:rPr>
            </w:pPr>
            <w:r w:rsidRPr="00FF2CC4">
              <w:rPr>
                <w:rFonts w:ascii="Calibri Light" w:eastAsia="Times New Roman" w:hAnsi="Calibri Light" w:cs="Calibri Light"/>
                <w:color w:val="000000"/>
              </w:rPr>
              <w:t>600-601</w:t>
            </w:r>
          </w:p>
        </w:tc>
        <w:tc>
          <w:tcPr>
            <w:tcW w:w="2787" w:type="dxa"/>
            <w:tcBorders>
              <w:top w:val="single" w:sz="4" w:space="0" w:color="9BC2E6"/>
              <w:left w:val="nil"/>
              <w:bottom w:val="single" w:sz="4" w:space="0" w:color="9BC2E6"/>
              <w:right w:val="nil"/>
            </w:tcBorders>
            <w:shd w:val="clear" w:color="DDEBF7" w:fill="DDEBF7"/>
            <w:noWrap/>
            <w:vAlign w:val="center"/>
            <w:hideMark/>
          </w:tcPr>
          <w:p w14:paraId="7BC2F220" w14:textId="77777777" w:rsidR="00FF2CC4" w:rsidRPr="00FF2CC4" w:rsidRDefault="00FF2CC4" w:rsidP="00FF2CC4">
            <w:pPr>
              <w:spacing w:after="0" w:line="240" w:lineRule="auto"/>
              <w:rPr>
                <w:rFonts w:ascii="Calibri Light" w:eastAsia="Times New Roman" w:hAnsi="Calibri Light" w:cs="Calibri Light"/>
                <w:color w:val="000000"/>
              </w:rPr>
            </w:pPr>
            <w:r w:rsidRPr="00FF2CC4">
              <w:rPr>
                <w:rFonts w:ascii="Calibri Light" w:eastAsia="Times New Roman" w:hAnsi="Calibri Light" w:cs="Calibri Light"/>
                <w:color w:val="000000"/>
              </w:rPr>
              <w:t>Paga &amp; Sigurime</w:t>
            </w:r>
          </w:p>
        </w:tc>
        <w:tc>
          <w:tcPr>
            <w:tcW w:w="2036" w:type="dxa"/>
            <w:tcBorders>
              <w:top w:val="single" w:sz="4" w:space="0" w:color="9BC2E6"/>
              <w:left w:val="nil"/>
              <w:bottom w:val="single" w:sz="4" w:space="0" w:color="9BC2E6"/>
              <w:right w:val="nil"/>
            </w:tcBorders>
            <w:shd w:val="clear" w:color="DDEBF7" w:fill="DDEBF7"/>
            <w:noWrap/>
            <w:vAlign w:val="center"/>
            <w:hideMark/>
          </w:tcPr>
          <w:p w14:paraId="00CFB5D5"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 xml:space="preserve">                  26,034,000 </w:t>
            </w:r>
          </w:p>
        </w:tc>
        <w:tc>
          <w:tcPr>
            <w:tcW w:w="1657" w:type="dxa"/>
            <w:tcBorders>
              <w:top w:val="single" w:sz="4" w:space="0" w:color="9BC2E6"/>
              <w:left w:val="nil"/>
              <w:bottom w:val="single" w:sz="4" w:space="0" w:color="9BC2E6"/>
              <w:right w:val="nil"/>
            </w:tcBorders>
            <w:shd w:val="clear" w:color="DDEBF7" w:fill="DDEBF7"/>
            <w:noWrap/>
            <w:vAlign w:val="center"/>
            <w:hideMark/>
          </w:tcPr>
          <w:p w14:paraId="3B7F57C3"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 xml:space="preserve">           </w:t>
            </w:r>
            <w:bookmarkStart w:id="134" w:name="_Hlk130150240"/>
            <w:r w:rsidRPr="00FF2CC4">
              <w:rPr>
                <w:rFonts w:ascii="Calibri Light" w:eastAsia="Times New Roman" w:hAnsi="Calibri Light" w:cs="Calibri Light"/>
                <w:color w:val="000000"/>
              </w:rPr>
              <w:t xml:space="preserve">25,486,250 </w:t>
            </w:r>
            <w:bookmarkEnd w:id="134"/>
          </w:p>
        </w:tc>
        <w:tc>
          <w:tcPr>
            <w:tcW w:w="1536" w:type="dxa"/>
            <w:tcBorders>
              <w:top w:val="single" w:sz="4" w:space="0" w:color="9BC2E6"/>
              <w:left w:val="nil"/>
              <w:bottom w:val="single" w:sz="4" w:space="0" w:color="9BC2E6"/>
              <w:right w:val="nil"/>
            </w:tcBorders>
            <w:shd w:val="clear" w:color="DDEBF7" w:fill="DDEBF7"/>
            <w:noWrap/>
            <w:vAlign w:val="center"/>
            <w:hideMark/>
          </w:tcPr>
          <w:p w14:paraId="1F56B433"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 xml:space="preserve">        </w:t>
            </w:r>
            <w:bookmarkStart w:id="135" w:name="_Hlk130150267"/>
            <w:r w:rsidRPr="00FF2CC4">
              <w:rPr>
                <w:rFonts w:ascii="Calibri Light" w:eastAsia="Times New Roman" w:hAnsi="Calibri Light" w:cs="Calibri Light"/>
                <w:color w:val="000000"/>
              </w:rPr>
              <w:t xml:space="preserve">25,379,120 </w:t>
            </w:r>
            <w:bookmarkEnd w:id="135"/>
          </w:p>
        </w:tc>
        <w:tc>
          <w:tcPr>
            <w:tcW w:w="1207" w:type="dxa"/>
            <w:tcBorders>
              <w:top w:val="single" w:sz="4" w:space="0" w:color="9BC2E6"/>
              <w:left w:val="nil"/>
              <w:bottom w:val="single" w:sz="4" w:space="0" w:color="9BC2E6"/>
              <w:right w:val="single" w:sz="4" w:space="0" w:color="9BC2E6"/>
            </w:tcBorders>
            <w:shd w:val="clear" w:color="DDEBF7" w:fill="DDEBF7"/>
            <w:noWrap/>
            <w:vAlign w:val="center"/>
            <w:hideMark/>
          </w:tcPr>
          <w:p w14:paraId="5C4BDE18" w14:textId="312AE048" w:rsidR="00FF2CC4" w:rsidRPr="00FF2CC4" w:rsidRDefault="00FF2CC4" w:rsidP="00FF2CC4">
            <w:pPr>
              <w:spacing w:after="0" w:line="240" w:lineRule="auto"/>
              <w:jc w:val="right"/>
              <w:rPr>
                <w:rFonts w:ascii="Calibri Light" w:eastAsia="Times New Roman" w:hAnsi="Calibri Light" w:cs="Calibri Light"/>
                <w:color w:val="000000"/>
              </w:rPr>
            </w:pPr>
            <w:r>
              <w:rPr>
                <w:rFonts w:ascii="Calibri Light" w:eastAsia="Times New Roman" w:hAnsi="Calibri Light" w:cs="Calibri Light"/>
                <w:color w:val="000000"/>
              </w:rPr>
              <w:t>99.6</w:t>
            </w:r>
            <w:r w:rsidRPr="00FF2CC4">
              <w:rPr>
                <w:rFonts w:ascii="Calibri Light" w:eastAsia="Times New Roman" w:hAnsi="Calibri Light" w:cs="Calibri Light"/>
                <w:color w:val="000000"/>
              </w:rPr>
              <w:t>%</w:t>
            </w:r>
          </w:p>
        </w:tc>
      </w:tr>
      <w:tr w:rsidR="00FF2CC4" w:rsidRPr="00FF2CC4" w14:paraId="2F631E70" w14:textId="77777777" w:rsidTr="00FF2CC4">
        <w:trPr>
          <w:trHeight w:val="360"/>
        </w:trPr>
        <w:tc>
          <w:tcPr>
            <w:tcW w:w="988" w:type="dxa"/>
            <w:tcBorders>
              <w:top w:val="single" w:sz="4" w:space="0" w:color="9BC2E6"/>
              <w:left w:val="single" w:sz="4" w:space="0" w:color="9BC2E6"/>
              <w:bottom w:val="single" w:sz="4" w:space="0" w:color="9BC2E6"/>
              <w:right w:val="nil"/>
            </w:tcBorders>
            <w:shd w:val="clear" w:color="auto" w:fill="auto"/>
            <w:noWrap/>
            <w:vAlign w:val="center"/>
            <w:hideMark/>
          </w:tcPr>
          <w:p w14:paraId="7FFD1AE8" w14:textId="77777777" w:rsidR="00FF2CC4" w:rsidRPr="00FF2CC4" w:rsidRDefault="00FF2CC4" w:rsidP="00FF2CC4">
            <w:pPr>
              <w:spacing w:after="0" w:line="240" w:lineRule="auto"/>
              <w:jc w:val="center"/>
              <w:rPr>
                <w:rFonts w:ascii="Calibri Light" w:eastAsia="Times New Roman" w:hAnsi="Calibri Light" w:cs="Calibri Light"/>
                <w:color w:val="000000"/>
              </w:rPr>
            </w:pPr>
            <w:r w:rsidRPr="00FF2CC4">
              <w:rPr>
                <w:rFonts w:ascii="Calibri Light" w:eastAsia="Times New Roman" w:hAnsi="Calibri Light" w:cs="Calibri Light"/>
                <w:color w:val="000000"/>
              </w:rPr>
              <w:t>602-609</w:t>
            </w:r>
          </w:p>
        </w:tc>
        <w:tc>
          <w:tcPr>
            <w:tcW w:w="2787" w:type="dxa"/>
            <w:tcBorders>
              <w:top w:val="single" w:sz="4" w:space="0" w:color="9BC2E6"/>
              <w:left w:val="nil"/>
              <w:bottom w:val="single" w:sz="4" w:space="0" w:color="9BC2E6"/>
              <w:right w:val="nil"/>
            </w:tcBorders>
            <w:shd w:val="clear" w:color="auto" w:fill="auto"/>
            <w:noWrap/>
            <w:vAlign w:val="center"/>
            <w:hideMark/>
          </w:tcPr>
          <w:p w14:paraId="2BFE3BE1" w14:textId="77777777" w:rsidR="00FF2CC4" w:rsidRPr="00FF2CC4" w:rsidRDefault="00FF2CC4" w:rsidP="00FF2CC4">
            <w:pPr>
              <w:spacing w:after="0" w:line="240" w:lineRule="auto"/>
              <w:rPr>
                <w:rFonts w:ascii="Calibri Light" w:eastAsia="Times New Roman" w:hAnsi="Calibri Light" w:cs="Calibri Light"/>
                <w:color w:val="000000"/>
              </w:rPr>
            </w:pPr>
            <w:r w:rsidRPr="00FF2CC4">
              <w:rPr>
                <w:rFonts w:ascii="Calibri Light" w:eastAsia="Times New Roman" w:hAnsi="Calibri Light" w:cs="Calibri Light"/>
                <w:color w:val="000000"/>
              </w:rPr>
              <w:t>Shpenzime korrente</w:t>
            </w:r>
          </w:p>
        </w:tc>
        <w:tc>
          <w:tcPr>
            <w:tcW w:w="2036" w:type="dxa"/>
            <w:tcBorders>
              <w:top w:val="single" w:sz="4" w:space="0" w:color="9BC2E6"/>
              <w:left w:val="nil"/>
              <w:bottom w:val="single" w:sz="4" w:space="0" w:color="9BC2E6"/>
              <w:right w:val="nil"/>
            </w:tcBorders>
            <w:shd w:val="clear" w:color="auto" w:fill="auto"/>
            <w:noWrap/>
            <w:vAlign w:val="center"/>
            <w:hideMark/>
          </w:tcPr>
          <w:p w14:paraId="534BFB7B"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 xml:space="preserve">                  64,240,288 </w:t>
            </w:r>
          </w:p>
        </w:tc>
        <w:tc>
          <w:tcPr>
            <w:tcW w:w="1657" w:type="dxa"/>
            <w:tcBorders>
              <w:top w:val="single" w:sz="4" w:space="0" w:color="9BC2E6"/>
              <w:left w:val="nil"/>
              <w:bottom w:val="single" w:sz="4" w:space="0" w:color="9BC2E6"/>
              <w:right w:val="nil"/>
            </w:tcBorders>
            <w:shd w:val="clear" w:color="auto" w:fill="auto"/>
            <w:noWrap/>
            <w:vAlign w:val="center"/>
            <w:hideMark/>
          </w:tcPr>
          <w:p w14:paraId="24FB883C"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 xml:space="preserve">        </w:t>
            </w:r>
            <w:bookmarkStart w:id="136" w:name="_Hlk130150321"/>
            <w:r w:rsidRPr="00FF2CC4">
              <w:rPr>
                <w:rFonts w:ascii="Calibri Light" w:eastAsia="Times New Roman" w:hAnsi="Calibri Light" w:cs="Calibri Light"/>
                <w:color w:val="000000"/>
              </w:rPr>
              <w:t xml:space="preserve">112,028,040 </w:t>
            </w:r>
            <w:bookmarkEnd w:id="136"/>
          </w:p>
        </w:tc>
        <w:tc>
          <w:tcPr>
            <w:tcW w:w="1536" w:type="dxa"/>
            <w:tcBorders>
              <w:top w:val="single" w:sz="4" w:space="0" w:color="9BC2E6"/>
              <w:left w:val="nil"/>
              <w:bottom w:val="single" w:sz="4" w:space="0" w:color="9BC2E6"/>
              <w:right w:val="nil"/>
            </w:tcBorders>
            <w:shd w:val="clear" w:color="auto" w:fill="auto"/>
            <w:noWrap/>
            <w:vAlign w:val="center"/>
            <w:hideMark/>
          </w:tcPr>
          <w:p w14:paraId="60A62483"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 xml:space="preserve">        </w:t>
            </w:r>
            <w:bookmarkStart w:id="137" w:name="_Hlk130150354"/>
            <w:r w:rsidRPr="00FF2CC4">
              <w:rPr>
                <w:rFonts w:ascii="Calibri Light" w:eastAsia="Times New Roman" w:hAnsi="Calibri Light" w:cs="Calibri Light"/>
                <w:color w:val="000000"/>
              </w:rPr>
              <w:t xml:space="preserve">78,680,960 </w:t>
            </w:r>
            <w:bookmarkEnd w:id="137"/>
          </w:p>
        </w:tc>
        <w:tc>
          <w:tcPr>
            <w:tcW w:w="1207" w:type="dxa"/>
            <w:tcBorders>
              <w:top w:val="single" w:sz="4" w:space="0" w:color="9BC2E6"/>
              <w:left w:val="nil"/>
              <w:bottom w:val="single" w:sz="4" w:space="0" w:color="9BC2E6"/>
              <w:right w:val="single" w:sz="4" w:space="0" w:color="9BC2E6"/>
            </w:tcBorders>
            <w:shd w:val="clear" w:color="auto" w:fill="auto"/>
            <w:noWrap/>
            <w:vAlign w:val="center"/>
            <w:hideMark/>
          </w:tcPr>
          <w:p w14:paraId="60D390B3"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70%</w:t>
            </w:r>
          </w:p>
        </w:tc>
      </w:tr>
      <w:tr w:rsidR="00FF2CC4" w:rsidRPr="00FF2CC4" w14:paraId="21860B2B" w14:textId="77777777" w:rsidTr="00FF2CC4">
        <w:trPr>
          <w:trHeight w:val="360"/>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08936863" w14:textId="77777777" w:rsidR="00FF2CC4" w:rsidRPr="00FF2CC4" w:rsidRDefault="00FF2CC4" w:rsidP="00FF2CC4">
            <w:pPr>
              <w:spacing w:after="0" w:line="240" w:lineRule="auto"/>
              <w:jc w:val="center"/>
              <w:rPr>
                <w:rFonts w:ascii="Calibri Light" w:eastAsia="Times New Roman" w:hAnsi="Calibri Light" w:cs="Calibri Light"/>
                <w:color w:val="000000"/>
              </w:rPr>
            </w:pPr>
            <w:r w:rsidRPr="00FF2CC4">
              <w:rPr>
                <w:rFonts w:ascii="Calibri Light" w:eastAsia="Times New Roman" w:hAnsi="Calibri Light" w:cs="Calibri Light"/>
                <w:color w:val="000000"/>
              </w:rPr>
              <w:t>230-231</w:t>
            </w:r>
          </w:p>
        </w:tc>
        <w:tc>
          <w:tcPr>
            <w:tcW w:w="2787" w:type="dxa"/>
            <w:tcBorders>
              <w:top w:val="single" w:sz="4" w:space="0" w:color="9BC2E6"/>
              <w:left w:val="nil"/>
              <w:bottom w:val="single" w:sz="4" w:space="0" w:color="9BC2E6"/>
              <w:right w:val="nil"/>
            </w:tcBorders>
            <w:shd w:val="clear" w:color="DDEBF7" w:fill="DDEBF7"/>
            <w:noWrap/>
            <w:vAlign w:val="center"/>
            <w:hideMark/>
          </w:tcPr>
          <w:p w14:paraId="1A184C33" w14:textId="77777777" w:rsidR="00FF2CC4" w:rsidRPr="00FF2CC4" w:rsidRDefault="00FF2CC4" w:rsidP="00FF2CC4">
            <w:pPr>
              <w:spacing w:after="0" w:line="240" w:lineRule="auto"/>
              <w:rPr>
                <w:rFonts w:ascii="Calibri Light" w:eastAsia="Times New Roman" w:hAnsi="Calibri Light" w:cs="Calibri Light"/>
                <w:color w:val="000000"/>
              </w:rPr>
            </w:pPr>
            <w:r w:rsidRPr="00FF2CC4">
              <w:rPr>
                <w:rFonts w:ascii="Calibri Light" w:eastAsia="Times New Roman" w:hAnsi="Calibri Light" w:cs="Calibri Light"/>
                <w:color w:val="000000"/>
              </w:rPr>
              <w:t>Shpenzime kapitale</w:t>
            </w:r>
          </w:p>
        </w:tc>
        <w:tc>
          <w:tcPr>
            <w:tcW w:w="2036" w:type="dxa"/>
            <w:tcBorders>
              <w:top w:val="single" w:sz="4" w:space="0" w:color="9BC2E6"/>
              <w:left w:val="nil"/>
              <w:bottom w:val="single" w:sz="4" w:space="0" w:color="9BC2E6"/>
              <w:right w:val="nil"/>
            </w:tcBorders>
            <w:shd w:val="clear" w:color="DDEBF7" w:fill="DDEBF7"/>
            <w:noWrap/>
            <w:vAlign w:val="center"/>
            <w:hideMark/>
          </w:tcPr>
          <w:p w14:paraId="312FF6C7"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 xml:space="preserve">                126,899,000 </w:t>
            </w:r>
          </w:p>
        </w:tc>
        <w:tc>
          <w:tcPr>
            <w:tcW w:w="1657" w:type="dxa"/>
            <w:tcBorders>
              <w:top w:val="single" w:sz="4" w:space="0" w:color="9BC2E6"/>
              <w:left w:val="nil"/>
              <w:bottom w:val="single" w:sz="4" w:space="0" w:color="9BC2E6"/>
              <w:right w:val="nil"/>
            </w:tcBorders>
            <w:shd w:val="clear" w:color="DDEBF7" w:fill="DDEBF7"/>
            <w:noWrap/>
            <w:vAlign w:val="center"/>
            <w:hideMark/>
          </w:tcPr>
          <w:p w14:paraId="181AF741"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 xml:space="preserve">           93,211,177 </w:t>
            </w:r>
          </w:p>
        </w:tc>
        <w:tc>
          <w:tcPr>
            <w:tcW w:w="1536" w:type="dxa"/>
            <w:tcBorders>
              <w:top w:val="single" w:sz="4" w:space="0" w:color="9BC2E6"/>
              <w:left w:val="nil"/>
              <w:bottom w:val="single" w:sz="4" w:space="0" w:color="9BC2E6"/>
              <w:right w:val="nil"/>
            </w:tcBorders>
            <w:shd w:val="clear" w:color="DDEBF7" w:fill="DDEBF7"/>
            <w:noWrap/>
            <w:vAlign w:val="center"/>
            <w:hideMark/>
          </w:tcPr>
          <w:p w14:paraId="5D8C2C9D"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 xml:space="preserve">        </w:t>
            </w:r>
            <w:bookmarkStart w:id="138" w:name="_Hlk130150488"/>
            <w:r w:rsidRPr="00FF2CC4">
              <w:rPr>
                <w:rFonts w:ascii="Calibri Light" w:eastAsia="Times New Roman" w:hAnsi="Calibri Light" w:cs="Calibri Light"/>
                <w:color w:val="000000"/>
              </w:rPr>
              <w:t xml:space="preserve">37,606,297 </w:t>
            </w:r>
            <w:bookmarkEnd w:id="138"/>
          </w:p>
        </w:tc>
        <w:tc>
          <w:tcPr>
            <w:tcW w:w="1207" w:type="dxa"/>
            <w:tcBorders>
              <w:top w:val="single" w:sz="4" w:space="0" w:color="9BC2E6"/>
              <w:left w:val="nil"/>
              <w:bottom w:val="single" w:sz="4" w:space="0" w:color="9BC2E6"/>
              <w:right w:val="single" w:sz="4" w:space="0" w:color="9BC2E6"/>
            </w:tcBorders>
            <w:shd w:val="clear" w:color="DDEBF7" w:fill="DDEBF7"/>
            <w:noWrap/>
            <w:vAlign w:val="center"/>
            <w:hideMark/>
          </w:tcPr>
          <w:p w14:paraId="65985F1F" w14:textId="77777777" w:rsidR="00FF2CC4" w:rsidRPr="00FF2CC4" w:rsidRDefault="00FF2CC4" w:rsidP="00FF2CC4">
            <w:pPr>
              <w:spacing w:after="0" w:line="240" w:lineRule="auto"/>
              <w:jc w:val="right"/>
              <w:rPr>
                <w:rFonts w:ascii="Calibri Light" w:eastAsia="Times New Roman" w:hAnsi="Calibri Light" w:cs="Calibri Light"/>
                <w:color w:val="000000"/>
              </w:rPr>
            </w:pPr>
            <w:r w:rsidRPr="00FF2CC4">
              <w:rPr>
                <w:rFonts w:ascii="Calibri Light" w:eastAsia="Times New Roman" w:hAnsi="Calibri Light" w:cs="Calibri Light"/>
                <w:color w:val="000000"/>
              </w:rPr>
              <w:t>40%</w:t>
            </w:r>
          </w:p>
        </w:tc>
      </w:tr>
      <w:tr w:rsidR="00FF2CC4" w:rsidRPr="00FF2CC4" w14:paraId="4FEF2F79" w14:textId="77777777" w:rsidTr="00FF2CC4">
        <w:trPr>
          <w:trHeight w:val="360"/>
        </w:trPr>
        <w:tc>
          <w:tcPr>
            <w:tcW w:w="3775"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2E674178" w14:textId="77777777" w:rsidR="00FF2CC4" w:rsidRPr="00FF2CC4" w:rsidRDefault="00FF2CC4" w:rsidP="00FF2CC4">
            <w:pPr>
              <w:spacing w:after="0" w:line="240" w:lineRule="auto"/>
              <w:rPr>
                <w:rFonts w:ascii="Calibri Light" w:eastAsia="Times New Roman" w:hAnsi="Calibri Light" w:cs="Calibri Light"/>
                <w:b/>
                <w:bCs/>
                <w:color w:val="000000"/>
              </w:rPr>
            </w:pPr>
            <w:r w:rsidRPr="00FF2CC4">
              <w:rPr>
                <w:rFonts w:ascii="Calibri Light" w:eastAsia="Times New Roman" w:hAnsi="Calibri Light" w:cs="Calibri Light"/>
                <w:b/>
                <w:bCs/>
                <w:color w:val="000000"/>
              </w:rPr>
              <w:t>Programi 04520 Rrjeti rrugor rural</w:t>
            </w:r>
          </w:p>
        </w:tc>
        <w:tc>
          <w:tcPr>
            <w:tcW w:w="2036" w:type="dxa"/>
            <w:tcBorders>
              <w:top w:val="single" w:sz="4" w:space="0" w:color="9BC2E6"/>
              <w:left w:val="nil"/>
              <w:bottom w:val="single" w:sz="4" w:space="0" w:color="9BC2E6"/>
              <w:right w:val="nil"/>
            </w:tcBorders>
            <w:shd w:val="clear" w:color="auto" w:fill="auto"/>
            <w:noWrap/>
            <w:vAlign w:val="center"/>
            <w:hideMark/>
          </w:tcPr>
          <w:p w14:paraId="4A47720F" w14:textId="77777777" w:rsidR="00FF2CC4" w:rsidRPr="00FF2CC4" w:rsidRDefault="00FF2CC4" w:rsidP="00FF2CC4">
            <w:pPr>
              <w:spacing w:after="0" w:line="240" w:lineRule="auto"/>
              <w:jc w:val="right"/>
              <w:rPr>
                <w:rFonts w:ascii="Calibri Light" w:eastAsia="Times New Roman" w:hAnsi="Calibri Light" w:cs="Calibri Light"/>
                <w:b/>
                <w:bCs/>
                <w:color w:val="000000"/>
              </w:rPr>
            </w:pPr>
            <w:r w:rsidRPr="00FF2CC4">
              <w:rPr>
                <w:rFonts w:ascii="Calibri Light" w:eastAsia="Times New Roman" w:hAnsi="Calibri Light" w:cs="Calibri Light"/>
                <w:b/>
                <w:bCs/>
                <w:color w:val="000000"/>
              </w:rPr>
              <w:t xml:space="preserve">           217,173,288 </w:t>
            </w:r>
          </w:p>
        </w:tc>
        <w:tc>
          <w:tcPr>
            <w:tcW w:w="1657" w:type="dxa"/>
            <w:tcBorders>
              <w:top w:val="single" w:sz="4" w:space="0" w:color="9BC2E6"/>
              <w:left w:val="nil"/>
              <w:bottom w:val="single" w:sz="4" w:space="0" w:color="9BC2E6"/>
              <w:right w:val="nil"/>
            </w:tcBorders>
            <w:shd w:val="clear" w:color="auto" w:fill="auto"/>
            <w:noWrap/>
            <w:vAlign w:val="center"/>
            <w:hideMark/>
          </w:tcPr>
          <w:p w14:paraId="31EF7EA5" w14:textId="77777777" w:rsidR="00FF2CC4" w:rsidRPr="00FF2CC4" w:rsidRDefault="00FF2CC4" w:rsidP="00FF2CC4">
            <w:pPr>
              <w:spacing w:after="0" w:line="240" w:lineRule="auto"/>
              <w:jc w:val="right"/>
              <w:rPr>
                <w:rFonts w:ascii="Calibri Light" w:eastAsia="Times New Roman" w:hAnsi="Calibri Light" w:cs="Calibri Light"/>
                <w:b/>
                <w:bCs/>
                <w:color w:val="000000"/>
              </w:rPr>
            </w:pPr>
            <w:bookmarkStart w:id="139" w:name="_Hlk130150147"/>
            <w:r w:rsidRPr="00FF2CC4">
              <w:rPr>
                <w:rFonts w:ascii="Calibri Light" w:eastAsia="Times New Roman" w:hAnsi="Calibri Light" w:cs="Calibri Light"/>
                <w:b/>
                <w:bCs/>
                <w:color w:val="000000"/>
              </w:rPr>
              <w:t xml:space="preserve">     230,725,467 </w:t>
            </w:r>
            <w:bookmarkEnd w:id="139"/>
          </w:p>
        </w:tc>
        <w:tc>
          <w:tcPr>
            <w:tcW w:w="1536" w:type="dxa"/>
            <w:tcBorders>
              <w:top w:val="single" w:sz="4" w:space="0" w:color="9BC2E6"/>
              <w:left w:val="nil"/>
              <w:bottom w:val="single" w:sz="4" w:space="0" w:color="9BC2E6"/>
              <w:right w:val="nil"/>
            </w:tcBorders>
            <w:shd w:val="clear" w:color="auto" w:fill="auto"/>
            <w:noWrap/>
            <w:vAlign w:val="center"/>
            <w:hideMark/>
          </w:tcPr>
          <w:p w14:paraId="4BDA4793" w14:textId="77777777" w:rsidR="00FF2CC4" w:rsidRPr="00FF2CC4" w:rsidRDefault="00FF2CC4" w:rsidP="00FF2CC4">
            <w:pPr>
              <w:spacing w:after="0" w:line="240" w:lineRule="auto"/>
              <w:jc w:val="right"/>
              <w:rPr>
                <w:rFonts w:ascii="Calibri Light" w:eastAsia="Times New Roman" w:hAnsi="Calibri Light" w:cs="Calibri Light"/>
                <w:b/>
                <w:bCs/>
                <w:color w:val="000000"/>
              </w:rPr>
            </w:pPr>
            <w:r w:rsidRPr="00FF2CC4">
              <w:rPr>
                <w:rFonts w:ascii="Calibri Light" w:eastAsia="Times New Roman" w:hAnsi="Calibri Light" w:cs="Calibri Light"/>
                <w:b/>
                <w:bCs/>
                <w:color w:val="000000"/>
              </w:rPr>
              <w:t xml:space="preserve">   141,666,377 </w:t>
            </w:r>
          </w:p>
        </w:tc>
        <w:tc>
          <w:tcPr>
            <w:tcW w:w="1207" w:type="dxa"/>
            <w:tcBorders>
              <w:top w:val="single" w:sz="4" w:space="0" w:color="9BC2E6"/>
              <w:left w:val="nil"/>
              <w:bottom w:val="single" w:sz="4" w:space="0" w:color="9BC2E6"/>
              <w:right w:val="single" w:sz="4" w:space="0" w:color="9BC2E6"/>
            </w:tcBorders>
            <w:shd w:val="clear" w:color="auto" w:fill="auto"/>
            <w:noWrap/>
            <w:vAlign w:val="center"/>
            <w:hideMark/>
          </w:tcPr>
          <w:p w14:paraId="0FF89EC2" w14:textId="77777777" w:rsidR="00FF2CC4" w:rsidRPr="00FF2CC4" w:rsidRDefault="00FF2CC4" w:rsidP="00FF2CC4">
            <w:pPr>
              <w:spacing w:after="0" w:line="240" w:lineRule="auto"/>
              <w:jc w:val="right"/>
              <w:rPr>
                <w:rFonts w:ascii="Calibri Light" w:eastAsia="Times New Roman" w:hAnsi="Calibri Light" w:cs="Calibri Light"/>
                <w:b/>
                <w:bCs/>
                <w:color w:val="000000"/>
              </w:rPr>
            </w:pPr>
            <w:r w:rsidRPr="00FF2CC4">
              <w:rPr>
                <w:rFonts w:ascii="Calibri Light" w:eastAsia="Times New Roman" w:hAnsi="Calibri Light" w:cs="Calibri Light"/>
                <w:b/>
                <w:bCs/>
                <w:color w:val="000000"/>
              </w:rPr>
              <w:t>61%</w:t>
            </w:r>
          </w:p>
        </w:tc>
      </w:tr>
    </w:tbl>
    <w:p w14:paraId="1E156BD2" w14:textId="18C69B46" w:rsidR="002E7A7F" w:rsidRPr="00FF2CC4" w:rsidRDefault="002E7A7F"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40" w:name="_Toc130329535"/>
      <w:bookmarkStart w:id="141" w:name="_Hlk107189832"/>
      <w:r w:rsidRPr="00FF2CC4">
        <w:rPr>
          <w:rFonts w:ascii="Times New Roman" w:eastAsia="Times New Roman" w:hAnsi="Times New Roman" w:cs="Times New Roman"/>
          <w:noProof/>
          <w:color w:val="auto"/>
          <w:sz w:val="22"/>
          <w:szCs w:val="22"/>
          <w:lang w:val="en-AU"/>
        </w:rPr>
        <w:lastRenderedPageBreak/>
        <w:t>Buxheti vjetor i programit “</w:t>
      </w:r>
      <w:r w:rsidR="00E546AF" w:rsidRPr="00FF2CC4">
        <w:rPr>
          <w:rFonts w:ascii="Times New Roman" w:eastAsia="Times New Roman" w:hAnsi="Times New Roman" w:cs="Times New Roman"/>
          <w:noProof/>
          <w:color w:val="auto"/>
          <w:sz w:val="22"/>
          <w:szCs w:val="22"/>
          <w:lang w:val="en-AU"/>
        </w:rPr>
        <w:t xml:space="preserve"> Rrjeti rrugor rural </w:t>
      </w:r>
      <w:r w:rsidRPr="00FF2CC4">
        <w:rPr>
          <w:rFonts w:ascii="Times New Roman" w:eastAsia="Times New Roman" w:hAnsi="Times New Roman" w:cs="Times New Roman"/>
          <w:noProof/>
          <w:color w:val="auto"/>
          <w:sz w:val="22"/>
          <w:szCs w:val="22"/>
          <w:lang w:val="en-AU"/>
        </w:rPr>
        <w:t xml:space="preserve">” </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sht</w:t>
      </w:r>
      <w:r w:rsidR="00C03CAB" w:rsidRPr="00FF2CC4">
        <w:rPr>
          <w:rFonts w:ascii="Times New Roman" w:eastAsia="Times New Roman" w:hAnsi="Times New Roman" w:cs="Times New Roman"/>
          <w:noProof/>
          <w:color w:val="auto"/>
          <w:sz w:val="22"/>
          <w:szCs w:val="22"/>
          <w:lang w:val="en-AU"/>
        </w:rPr>
        <w:t>ë</w:t>
      </w:r>
      <w:r w:rsidR="00FF2CC4" w:rsidRPr="00FF2CC4">
        <w:rPr>
          <w:rFonts w:ascii="Times New Roman" w:eastAsia="Times New Roman" w:hAnsi="Times New Roman" w:cs="Times New Roman"/>
          <w:noProof/>
          <w:color w:val="auto"/>
          <w:sz w:val="22"/>
          <w:szCs w:val="22"/>
          <w:lang w:val="en-AU"/>
        </w:rPr>
        <w:t xml:space="preserve"> 230,725,467 </w:t>
      </w:r>
      <w:r w:rsidRPr="00FF2CC4">
        <w:rPr>
          <w:rFonts w:ascii="Times New Roman" w:eastAsia="Times New Roman" w:hAnsi="Times New Roman" w:cs="Times New Roman"/>
          <w:noProof/>
          <w:color w:val="auto"/>
          <w:sz w:val="22"/>
          <w:szCs w:val="22"/>
          <w:lang w:val="en-AU"/>
        </w:rPr>
        <w:t>lek</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dhe </w:t>
      </w:r>
      <w:r w:rsidR="00E7085E">
        <w:rPr>
          <w:rFonts w:ascii="Times New Roman" w:eastAsia="Times New Roman" w:hAnsi="Times New Roman" w:cs="Times New Roman"/>
          <w:noProof/>
          <w:color w:val="auto"/>
          <w:sz w:val="22"/>
          <w:szCs w:val="22"/>
          <w:lang w:val="en-AU"/>
        </w:rPr>
        <w:t>ë</w:t>
      </w:r>
      <w:r w:rsidR="00FF2CC4" w:rsidRPr="00FF2CC4">
        <w:rPr>
          <w:rFonts w:ascii="Times New Roman" w:eastAsia="Times New Roman" w:hAnsi="Times New Roman" w:cs="Times New Roman"/>
          <w:noProof/>
          <w:color w:val="auto"/>
          <w:sz w:val="22"/>
          <w:szCs w:val="22"/>
          <w:lang w:val="en-AU"/>
        </w:rPr>
        <w:t>sht</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w:t>
      </w:r>
      <w:r w:rsidR="00FF2CC4" w:rsidRPr="00FF2CC4">
        <w:rPr>
          <w:rFonts w:ascii="Times New Roman" w:eastAsia="Times New Roman" w:hAnsi="Times New Roman" w:cs="Times New Roman"/>
          <w:noProof/>
          <w:color w:val="auto"/>
          <w:sz w:val="22"/>
          <w:szCs w:val="22"/>
          <w:lang w:val="en-AU"/>
        </w:rPr>
        <w:t>reali</w:t>
      </w:r>
      <w:r w:rsidRPr="00FF2CC4">
        <w:rPr>
          <w:rFonts w:ascii="Times New Roman" w:eastAsia="Times New Roman" w:hAnsi="Times New Roman" w:cs="Times New Roman"/>
          <w:noProof/>
          <w:color w:val="auto"/>
          <w:sz w:val="22"/>
          <w:szCs w:val="22"/>
          <w:lang w:val="en-AU"/>
        </w:rPr>
        <w:t>zuar n</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fakt </w:t>
      </w:r>
      <w:r w:rsidR="00FF2CC4" w:rsidRPr="00FF2CC4">
        <w:rPr>
          <w:rFonts w:ascii="Times New Roman" w:eastAsia="Times New Roman" w:hAnsi="Times New Roman" w:cs="Times New Roman"/>
          <w:noProof/>
          <w:color w:val="auto"/>
          <w:sz w:val="22"/>
          <w:szCs w:val="22"/>
          <w:lang w:val="en-AU"/>
        </w:rPr>
        <w:t xml:space="preserve">141,666,377 </w:t>
      </w:r>
      <w:r w:rsidRPr="00FF2CC4">
        <w:rPr>
          <w:rFonts w:ascii="Times New Roman" w:eastAsia="Times New Roman" w:hAnsi="Times New Roman" w:cs="Times New Roman"/>
          <w:noProof/>
          <w:color w:val="auto"/>
          <w:sz w:val="22"/>
          <w:szCs w:val="22"/>
          <w:lang w:val="en-AU"/>
        </w:rPr>
        <w:t>lek</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ose </w:t>
      </w:r>
      <w:r w:rsidR="00D04A32" w:rsidRPr="00FF2CC4">
        <w:rPr>
          <w:rFonts w:ascii="Times New Roman" w:eastAsia="Times New Roman" w:hAnsi="Times New Roman" w:cs="Times New Roman"/>
          <w:noProof/>
          <w:color w:val="auto"/>
          <w:sz w:val="22"/>
          <w:szCs w:val="22"/>
          <w:lang w:val="en-AU"/>
        </w:rPr>
        <w:t>65</w:t>
      </w:r>
      <w:r w:rsidRPr="00FF2CC4">
        <w:rPr>
          <w:rFonts w:ascii="Times New Roman" w:eastAsia="Times New Roman" w:hAnsi="Times New Roman" w:cs="Times New Roman"/>
          <w:noProof/>
          <w:color w:val="auto"/>
          <w:sz w:val="22"/>
          <w:szCs w:val="22"/>
          <w:lang w:val="en-AU"/>
        </w:rPr>
        <w:t xml:space="preserve"> % e planit </w:t>
      </w:r>
      <w:r w:rsidR="00FF2CC4" w:rsidRPr="00FF2CC4">
        <w:rPr>
          <w:rFonts w:ascii="Times New Roman" w:eastAsia="Times New Roman" w:hAnsi="Times New Roman" w:cs="Times New Roman"/>
          <w:noProof/>
          <w:color w:val="auto"/>
          <w:sz w:val="22"/>
          <w:szCs w:val="22"/>
          <w:lang w:val="en-AU"/>
        </w:rPr>
        <w:t>vjetor</w:t>
      </w:r>
      <w:r w:rsidRPr="00FF2CC4">
        <w:rPr>
          <w:rFonts w:ascii="Times New Roman" w:eastAsia="Times New Roman" w:hAnsi="Times New Roman" w:cs="Times New Roman"/>
          <w:noProof/>
          <w:color w:val="auto"/>
          <w:sz w:val="22"/>
          <w:szCs w:val="22"/>
          <w:lang w:val="en-AU"/>
        </w:rPr>
        <w:t>.</w:t>
      </w:r>
      <w:bookmarkEnd w:id="140"/>
      <w:r w:rsidRPr="00FF2CC4">
        <w:rPr>
          <w:rFonts w:ascii="Times New Roman" w:eastAsia="Times New Roman" w:hAnsi="Times New Roman" w:cs="Times New Roman"/>
          <w:noProof/>
          <w:color w:val="auto"/>
          <w:sz w:val="22"/>
          <w:szCs w:val="22"/>
          <w:lang w:val="en-AU"/>
        </w:rPr>
        <w:t xml:space="preserve"> </w:t>
      </w:r>
    </w:p>
    <w:bookmarkEnd w:id="141"/>
    <w:p w14:paraId="36D606B8" w14:textId="77777777" w:rsidR="002E7A7F" w:rsidRPr="00085FB8" w:rsidRDefault="002E7A7F"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4BCC99DC" w14:textId="00596F81" w:rsidR="002E7A7F" w:rsidRPr="00FF2CC4" w:rsidRDefault="002E7A7F"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42" w:name="_Toc130329536"/>
      <w:r w:rsidRPr="00FF2CC4">
        <w:rPr>
          <w:rFonts w:ascii="Times New Roman" w:eastAsia="Times New Roman" w:hAnsi="Times New Roman" w:cs="Times New Roman"/>
          <w:b/>
          <w:bCs/>
          <w:noProof/>
          <w:color w:val="auto"/>
          <w:sz w:val="22"/>
          <w:szCs w:val="22"/>
          <w:lang w:val="en-AU"/>
        </w:rPr>
        <w:t xml:space="preserve">Paga &amp; Sigurime </w:t>
      </w:r>
      <w:r w:rsidRPr="00FF2CC4">
        <w:rPr>
          <w:rFonts w:ascii="Times New Roman" w:eastAsia="Times New Roman" w:hAnsi="Times New Roman" w:cs="Times New Roman"/>
          <w:noProof/>
          <w:color w:val="auto"/>
          <w:sz w:val="22"/>
          <w:szCs w:val="22"/>
          <w:lang w:val="en-AU"/>
        </w:rPr>
        <w:t>( art. 600&amp;601) jan</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planifikuar </w:t>
      </w:r>
      <w:r w:rsidR="00FF2CC4" w:rsidRPr="00FF2CC4">
        <w:rPr>
          <w:rFonts w:ascii="Times New Roman" w:eastAsia="Times New Roman" w:hAnsi="Times New Roman" w:cs="Times New Roman"/>
          <w:noProof/>
          <w:color w:val="auto"/>
          <w:sz w:val="22"/>
          <w:szCs w:val="22"/>
          <w:lang w:val="en-AU"/>
        </w:rPr>
        <w:t xml:space="preserve">25,486,250 </w:t>
      </w:r>
      <w:r w:rsidRPr="00FF2CC4">
        <w:rPr>
          <w:rFonts w:ascii="Times New Roman" w:eastAsia="Times New Roman" w:hAnsi="Times New Roman" w:cs="Times New Roman"/>
          <w:noProof/>
          <w:color w:val="auto"/>
          <w:sz w:val="22"/>
          <w:szCs w:val="22"/>
          <w:lang w:val="en-AU"/>
        </w:rPr>
        <w:t>lek</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dhe jan</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shpenzuar</w:t>
      </w:r>
      <w:r w:rsidR="00A275FC" w:rsidRPr="00FF2CC4">
        <w:rPr>
          <w:rFonts w:ascii="Times New Roman" w:eastAsia="Times New Roman" w:hAnsi="Times New Roman" w:cs="Times New Roman"/>
          <w:noProof/>
          <w:color w:val="auto"/>
          <w:sz w:val="22"/>
          <w:szCs w:val="22"/>
          <w:lang w:val="en-AU"/>
        </w:rPr>
        <w:t xml:space="preserve"> </w:t>
      </w:r>
      <w:r w:rsidR="00FF2CC4" w:rsidRPr="00FF2CC4">
        <w:rPr>
          <w:rFonts w:ascii="Times New Roman" w:eastAsia="Times New Roman" w:hAnsi="Times New Roman" w:cs="Times New Roman"/>
          <w:noProof/>
          <w:color w:val="auto"/>
          <w:sz w:val="22"/>
          <w:szCs w:val="22"/>
          <w:lang w:val="en-AU"/>
        </w:rPr>
        <w:t xml:space="preserve">25,379,120 </w:t>
      </w:r>
      <w:r w:rsidRPr="00FF2CC4">
        <w:rPr>
          <w:rFonts w:ascii="Times New Roman" w:eastAsia="Times New Roman" w:hAnsi="Times New Roman" w:cs="Times New Roman"/>
          <w:noProof/>
          <w:color w:val="auto"/>
          <w:sz w:val="22"/>
          <w:szCs w:val="22"/>
          <w:lang w:val="en-AU"/>
        </w:rPr>
        <w:t>lek</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ose n</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mas</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n </w:t>
      </w:r>
      <w:r w:rsidR="00FF2CC4" w:rsidRPr="00FF2CC4">
        <w:rPr>
          <w:rFonts w:ascii="Times New Roman" w:eastAsia="Times New Roman" w:hAnsi="Times New Roman" w:cs="Times New Roman"/>
          <w:noProof/>
          <w:color w:val="auto"/>
          <w:sz w:val="22"/>
          <w:szCs w:val="22"/>
          <w:lang w:val="en-AU"/>
        </w:rPr>
        <w:t>9</w:t>
      </w:r>
      <w:r w:rsidR="00D04A32" w:rsidRPr="00FF2CC4">
        <w:rPr>
          <w:rFonts w:ascii="Times New Roman" w:eastAsia="Times New Roman" w:hAnsi="Times New Roman" w:cs="Times New Roman"/>
          <w:noProof/>
          <w:color w:val="auto"/>
          <w:sz w:val="22"/>
          <w:szCs w:val="22"/>
          <w:lang w:val="en-AU"/>
        </w:rPr>
        <w:t>9</w:t>
      </w:r>
      <w:r w:rsidR="00FF2CC4" w:rsidRPr="00FF2CC4">
        <w:rPr>
          <w:rFonts w:ascii="Times New Roman" w:eastAsia="Times New Roman" w:hAnsi="Times New Roman" w:cs="Times New Roman"/>
          <w:noProof/>
          <w:color w:val="auto"/>
          <w:sz w:val="22"/>
          <w:szCs w:val="22"/>
          <w:lang w:val="en-AU"/>
        </w:rPr>
        <w:t>.6</w:t>
      </w:r>
      <w:r w:rsidRPr="00FF2CC4">
        <w:rPr>
          <w:rFonts w:ascii="Times New Roman" w:eastAsia="Times New Roman" w:hAnsi="Times New Roman" w:cs="Times New Roman"/>
          <w:noProof/>
          <w:color w:val="auto"/>
          <w:sz w:val="22"/>
          <w:szCs w:val="22"/>
          <w:lang w:val="en-AU"/>
        </w:rPr>
        <w:t>%.</w:t>
      </w:r>
      <w:bookmarkEnd w:id="142"/>
    </w:p>
    <w:p w14:paraId="7E37A67A" w14:textId="287E93B4" w:rsidR="002E7A7F" w:rsidRPr="00FF2CC4" w:rsidRDefault="002E7A7F"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43" w:name="_Toc130329537"/>
      <w:bookmarkStart w:id="144" w:name="_Hlk107190003"/>
      <w:r w:rsidRPr="00FF2CC4">
        <w:rPr>
          <w:rFonts w:ascii="Times New Roman" w:eastAsia="Times New Roman" w:hAnsi="Times New Roman" w:cs="Times New Roman"/>
          <w:b/>
          <w:bCs/>
          <w:noProof/>
          <w:color w:val="auto"/>
          <w:sz w:val="22"/>
          <w:szCs w:val="22"/>
          <w:lang w:val="en-AU"/>
        </w:rPr>
        <w:t xml:space="preserve">Shpenzime korrente </w:t>
      </w:r>
      <w:r w:rsidRPr="00FF2CC4">
        <w:rPr>
          <w:rFonts w:ascii="Times New Roman" w:eastAsia="Times New Roman" w:hAnsi="Times New Roman" w:cs="Times New Roman"/>
          <w:noProof/>
          <w:color w:val="auto"/>
          <w:sz w:val="22"/>
          <w:szCs w:val="22"/>
          <w:lang w:val="en-AU"/>
        </w:rPr>
        <w:t>(art. 602÷60</w:t>
      </w:r>
      <w:r w:rsidR="003777B5" w:rsidRPr="00FF2CC4">
        <w:rPr>
          <w:rFonts w:ascii="Times New Roman" w:eastAsia="Times New Roman" w:hAnsi="Times New Roman" w:cs="Times New Roman"/>
          <w:noProof/>
          <w:color w:val="auto"/>
          <w:sz w:val="22"/>
          <w:szCs w:val="22"/>
          <w:lang w:val="en-AU"/>
        </w:rPr>
        <w:t>9</w:t>
      </w:r>
      <w:r w:rsidRPr="00FF2CC4">
        <w:rPr>
          <w:rFonts w:ascii="Times New Roman" w:eastAsia="Times New Roman" w:hAnsi="Times New Roman" w:cs="Times New Roman"/>
          <w:noProof/>
          <w:color w:val="auto"/>
          <w:sz w:val="22"/>
          <w:szCs w:val="22"/>
          <w:lang w:val="en-AU"/>
        </w:rPr>
        <w:t>)  jan</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planifikuar </w:t>
      </w:r>
      <w:r w:rsidR="00FF2CC4" w:rsidRPr="00FF2CC4">
        <w:rPr>
          <w:rFonts w:ascii="Times New Roman" w:eastAsia="Times New Roman" w:hAnsi="Times New Roman" w:cs="Times New Roman"/>
          <w:noProof/>
          <w:color w:val="auto"/>
          <w:sz w:val="22"/>
          <w:szCs w:val="22"/>
          <w:lang w:val="en-AU"/>
        </w:rPr>
        <w:t xml:space="preserve">112,028,040 </w:t>
      </w:r>
      <w:r w:rsidRPr="00FF2CC4">
        <w:rPr>
          <w:rFonts w:ascii="Times New Roman" w:eastAsia="Times New Roman" w:hAnsi="Times New Roman" w:cs="Times New Roman"/>
          <w:noProof/>
          <w:color w:val="auto"/>
          <w:sz w:val="22"/>
          <w:szCs w:val="22"/>
          <w:lang w:val="en-AU"/>
        </w:rPr>
        <w:t>lek</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dhe jan</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shpenzuar </w:t>
      </w:r>
      <w:r w:rsidR="00FF2CC4" w:rsidRPr="00FF2CC4">
        <w:rPr>
          <w:rFonts w:ascii="Times New Roman" w:eastAsia="Times New Roman" w:hAnsi="Times New Roman" w:cs="Times New Roman"/>
          <w:noProof/>
          <w:color w:val="auto"/>
          <w:sz w:val="22"/>
          <w:szCs w:val="22"/>
          <w:lang w:val="en-AU"/>
        </w:rPr>
        <w:t xml:space="preserve">78,680,960 </w:t>
      </w:r>
      <w:r w:rsidRPr="00FF2CC4">
        <w:rPr>
          <w:rFonts w:ascii="Times New Roman" w:eastAsia="Times New Roman" w:hAnsi="Times New Roman" w:cs="Times New Roman"/>
          <w:noProof/>
          <w:color w:val="auto"/>
          <w:sz w:val="22"/>
          <w:szCs w:val="22"/>
          <w:lang w:val="en-AU"/>
        </w:rPr>
        <w:t>lek</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ose n</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 mas</w:t>
      </w:r>
      <w:r w:rsidR="00C03CAB" w:rsidRPr="00FF2CC4">
        <w:rPr>
          <w:rFonts w:ascii="Times New Roman" w:eastAsia="Times New Roman" w:hAnsi="Times New Roman" w:cs="Times New Roman"/>
          <w:noProof/>
          <w:color w:val="auto"/>
          <w:sz w:val="22"/>
          <w:szCs w:val="22"/>
          <w:lang w:val="en-AU"/>
        </w:rPr>
        <w:t>ë</w:t>
      </w:r>
      <w:r w:rsidRPr="00FF2CC4">
        <w:rPr>
          <w:rFonts w:ascii="Times New Roman" w:eastAsia="Times New Roman" w:hAnsi="Times New Roman" w:cs="Times New Roman"/>
          <w:noProof/>
          <w:color w:val="auto"/>
          <w:sz w:val="22"/>
          <w:szCs w:val="22"/>
          <w:lang w:val="en-AU"/>
        </w:rPr>
        <w:t xml:space="preserve">n </w:t>
      </w:r>
      <w:r w:rsidR="00FF2CC4" w:rsidRPr="00FF2CC4">
        <w:rPr>
          <w:rFonts w:ascii="Times New Roman" w:eastAsia="Times New Roman" w:hAnsi="Times New Roman" w:cs="Times New Roman"/>
          <w:noProof/>
          <w:color w:val="auto"/>
          <w:sz w:val="22"/>
          <w:szCs w:val="22"/>
          <w:lang w:val="en-AU"/>
        </w:rPr>
        <w:t>7</w:t>
      </w:r>
      <w:r w:rsidR="00250D7C" w:rsidRPr="00FF2CC4">
        <w:rPr>
          <w:rFonts w:ascii="Times New Roman" w:eastAsia="Times New Roman" w:hAnsi="Times New Roman" w:cs="Times New Roman"/>
          <w:noProof/>
          <w:color w:val="auto"/>
          <w:sz w:val="22"/>
          <w:szCs w:val="22"/>
          <w:lang w:val="en-AU"/>
        </w:rPr>
        <w:t>0</w:t>
      </w:r>
      <w:r w:rsidRPr="00FF2CC4">
        <w:rPr>
          <w:rFonts w:ascii="Times New Roman" w:eastAsia="Times New Roman" w:hAnsi="Times New Roman" w:cs="Times New Roman"/>
          <w:noProof/>
          <w:color w:val="auto"/>
          <w:sz w:val="22"/>
          <w:szCs w:val="22"/>
          <w:lang w:val="en-AU"/>
        </w:rPr>
        <w:t>%.</w:t>
      </w:r>
      <w:bookmarkEnd w:id="143"/>
    </w:p>
    <w:p w14:paraId="4EE7070E" w14:textId="632376EF" w:rsidR="003C55BC" w:rsidRPr="005345CD" w:rsidRDefault="002E7A7F"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bookmarkStart w:id="145" w:name="_Toc130329538"/>
      <w:r w:rsidRPr="005345CD">
        <w:rPr>
          <w:rFonts w:ascii="Times New Roman" w:eastAsia="Times New Roman" w:hAnsi="Times New Roman" w:cs="Times New Roman"/>
          <w:b/>
          <w:bCs/>
          <w:noProof/>
          <w:color w:val="auto"/>
          <w:sz w:val="22"/>
          <w:szCs w:val="22"/>
          <w:lang w:val="en-AU"/>
        </w:rPr>
        <w:t>Shpenzime kapitale</w:t>
      </w:r>
      <w:r w:rsidRPr="005345CD">
        <w:rPr>
          <w:rFonts w:ascii="Times New Roman" w:eastAsia="Times New Roman" w:hAnsi="Times New Roman" w:cs="Times New Roman"/>
          <w:noProof/>
          <w:color w:val="auto"/>
          <w:sz w:val="22"/>
          <w:szCs w:val="22"/>
          <w:lang w:val="en-AU"/>
        </w:rPr>
        <w:t xml:space="preserve"> (art. 230÷231)  jan</w:t>
      </w:r>
      <w:r w:rsidR="00C03CAB" w:rsidRPr="005345CD">
        <w:rPr>
          <w:rFonts w:ascii="Times New Roman" w:eastAsia="Times New Roman" w:hAnsi="Times New Roman" w:cs="Times New Roman"/>
          <w:noProof/>
          <w:color w:val="auto"/>
          <w:sz w:val="22"/>
          <w:szCs w:val="22"/>
          <w:lang w:val="en-AU"/>
        </w:rPr>
        <w:t>ë</w:t>
      </w:r>
      <w:r w:rsidRPr="005345CD">
        <w:rPr>
          <w:rFonts w:ascii="Times New Roman" w:eastAsia="Times New Roman" w:hAnsi="Times New Roman" w:cs="Times New Roman"/>
          <w:noProof/>
          <w:color w:val="auto"/>
          <w:sz w:val="22"/>
          <w:szCs w:val="22"/>
          <w:lang w:val="en-AU"/>
        </w:rPr>
        <w:t xml:space="preserve"> planifikuar </w:t>
      </w:r>
      <w:r w:rsidR="005345CD" w:rsidRPr="005345CD">
        <w:rPr>
          <w:rFonts w:ascii="Times New Roman" w:eastAsia="Times New Roman" w:hAnsi="Times New Roman" w:cs="Times New Roman"/>
          <w:noProof/>
          <w:color w:val="auto"/>
          <w:sz w:val="22"/>
          <w:szCs w:val="22"/>
          <w:lang w:val="en-AU"/>
        </w:rPr>
        <w:t>93,211,177</w:t>
      </w:r>
      <w:r w:rsidRPr="005345CD">
        <w:rPr>
          <w:rFonts w:ascii="Times New Roman" w:eastAsia="Times New Roman" w:hAnsi="Times New Roman" w:cs="Times New Roman"/>
          <w:noProof/>
          <w:color w:val="auto"/>
          <w:sz w:val="22"/>
          <w:szCs w:val="22"/>
          <w:lang w:val="en-AU"/>
        </w:rPr>
        <w:t>lek</w:t>
      </w:r>
      <w:r w:rsidR="00C03CAB" w:rsidRPr="005345CD">
        <w:rPr>
          <w:rFonts w:ascii="Times New Roman" w:eastAsia="Times New Roman" w:hAnsi="Times New Roman" w:cs="Times New Roman"/>
          <w:noProof/>
          <w:color w:val="auto"/>
          <w:sz w:val="22"/>
          <w:szCs w:val="22"/>
          <w:lang w:val="en-AU"/>
        </w:rPr>
        <w:t>ë</w:t>
      </w:r>
      <w:r w:rsidRPr="005345CD">
        <w:rPr>
          <w:rFonts w:ascii="Times New Roman" w:eastAsia="Times New Roman" w:hAnsi="Times New Roman" w:cs="Times New Roman"/>
          <w:noProof/>
          <w:color w:val="auto"/>
          <w:sz w:val="22"/>
          <w:szCs w:val="22"/>
          <w:lang w:val="en-AU"/>
        </w:rPr>
        <w:t xml:space="preserve"> dhe jan</w:t>
      </w:r>
      <w:r w:rsidR="00C03CAB" w:rsidRPr="005345CD">
        <w:rPr>
          <w:rFonts w:ascii="Times New Roman" w:eastAsia="Times New Roman" w:hAnsi="Times New Roman" w:cs="Times New Roman"/>
          <w:noProof/>
          <w:color w:val="auto"/>
          <w:sz w:val="22"/>
          <w:szCs w:val="22"/>
          <w:lang w:val="en-AU"/>
        </w:rPr>
        <w:t>ë</w:t>
      </w:r>
      <w:r w:rsidRPr="005345CD">
        <w:rPr>
          <w:rFonts w:ascii="Times New Roman" w:eastAsia="Times New Roman" w:hAnsi="Times New Roman" w:cs="Times New Roman"/>
          <w:noProof/>
          <w:color w:val="auto"/>
          <w:sz w:val="22"/>
          <w:szCs w:val="22"/>
          <w:lang w:val="en-AU"/>
        </w:rPr>
        <w:t xml:space="preserve"> shpenzuar</w:t>
      </w:r>
      <w:r w:rsidR="00A275FC" w:rsidRPr="005345CD">
        <w:rPr>
          <w:rFonts w:ascii="Times New Roman" w:eastAsia="Times New Roman" w:hAnsi="Times New Roman" w:cs="Times New Roman"/>
          <w:noProof/>
          <w:color w:val="auto"/>
          <w:sz w:val="22"/>
          <w:szCs w:val="22"/>
          <w:lang w:val="en-AU"/>
        </w:rPr>
        <w:t xml:space="preserve"> </w:t>
      </w:r>
      <w:r w:rsidR="005345CD" w:rsidRPr="005345CD">
        <w:rPr>
          <w:rFonts w:ascii="Times New Roman" w:eastAsia="Times New Roman" w:hAnsi="Times New Roman" w:cs="Times New Roman"/>
          <w:noProof/>
          <w:color w:val="auto"/>
          <w:sz w:val="22"/>
          <w:szCs w:val="22"/>
          <w:lang w:val="en-AU"/>
        </w:rPr>
        <w:t xml:space="preserve">37,606,297 </w:t>
      </w:r>
      <w:r w:rsidR="0004105B" w:rsidRPr="005345CD">
        <w:rPr>
          <w:rFonts w:ascii="Times New Roman" w:eastAsia="Times New Roman" w:hAnsi="Times New Roman" w:cs="Times New Roman"/>
          <w:noProof/>
          <w:color w:val="auto"/>
          <w:sz w:val="22"/>
          <w:szCs w:val="22"/>
          <w:lang w:val="en-AU"/>
        </w:rPr>
        <w:t>lek</w:t>
      </w:r>
      <w:r w:rsidR="00577744" w:rsidRPr="005345CD">
        <w:rPr>
          <w:rFonts w:ascii="Times New Roman" w:eastAsia="Times New Roman" w:hAnsi="Times New Roman" w:cs="Times New Roman"/>
          <w:noProof/>
          <w:color w:val="auto"/>
          <w:sz w:val="22"/>
          <w:szCs w:val="22"/>
          <w:lang w:val="en-AU"/>
        </w:rPr>
        <w:t>ë</w:t>
      </w:r>
      <w:r w:rsidR="00250D7C" w:rsidRPr="005345CD">
        <w:rPr>
          <w:rFonts w:ascii="Times New Roman" w:eastAsia="Times New Roman" w:hAnsi="Times New Roman" w:cs="Times New Roman"/>
          <w:noProof/>
          <w:color w:val="auto"/>
          <w:sz w:val="22"/>
          <w:szCs w:val="22"/>
          <w:lang w:val="en-AU"/>
        </w:rPr>
        <w:t xml:space="preserve">, ose në masën </w:t>
      </w:r>
      <w:r w:rsidR="005345CD" w:rsidRPr="005345CD">
        <w:rPr>
          <w:rFonts w:ascii="Times New Roman" w:eastAsia="Times New Roman" w:hAnsi="Times New Roman" w:cs="Times New Roman"/>
          <w:noProof/>
          <w:color w:val="auto"/>
          <w:sz w:val="22"/>
          <w:szCs w:val="22"/>
          <w:lang w:val="en-AU"/>
        </w:rPr>
        <w:t>40</w:t>
      </w:r>
      <w:r w:rsidR="00D70EA8" w:rsidRPr="005345CD">
        <w:rPr>
          <w:rFonts w:ascii="Times New Roman" w:eastAsia="Times New Roman" w:hAnsi="Times New Roman" w:cs="Times New Roman"/>
          <w:noProof/>
          <w:color w:val="auto"/>
          <w:sz w:val="22"/>
          <w:szCs w:val="22"/>
          <w:lang w:val="en-AU"/>
        </w:rPr>
        <w:t>%.</w:t>
      </w:r>
      <w:bookmarkEnd w:id="145"/>
    </w:p>
    <w:bookmarkEnd w:id="144"/>
    <w:p w14:paraId="7748ADBB" w14:textId="77777777" w:rsidR="00DF01D8" w:rsidRPr="00085FB8" w:rsidRDefault="00DF01D8" w:rsidP="00E64CFB">
      <w:pPr>
        <w:pStyle w:val="Heading3"/>
        <w:tabs>
          <w:tab w:val="left" w:pos="360"/>
        </w:tabs>
        <w:jc w:val="both"/>
        <w:rPr>
          <w:rFonts w:ascii="Times New Roman" w:eastAsia="Times New Roman" w:hAnsi="Times New Roman" w:cs="Times New Roman"/>
          <w:color w:val="FF0000"/>
          <w:lang w:val="sq-AL"/>
        </w:rPr>
      </w:pPr>
    </w:p>
    <w:p w14:paraId="7F2885F6" w14:textId="675C19CF" w:rsidR="004020D8" w:rsidRDefault="00122F1F" w:rsidP="00E64CFB">
      <w:pPr>
        <w:pStyle w:val="Heading3"/>
        <w:tabs>
          <w:tab w:val="left" w:pos="360"/>
        </w:tabs>
        <w:jc w:val="both"/>
        <w:rPr>
          <w:rFonts w:ascii="Times New Roman" w:eastAsia="Times New Roman" w:hAnsi="Times New Roman" w:cs="Times New Roman"/>
          <w:color w:val="auto"/>
          <w:lang w:val="sq-AL"/>
        </w:rPr>
      </w:pPr>
      <w:bookmarkStart w:id="146" w:name="_Toc130329539"/>
      <w:r w:rsidRPr="00A7233A">
        <w:rPr>
          <w:rFonts w:ascii="Times New Roman" w:eastAsia="Times New Roman" w:hAnsi="Times New Roman" w:cs="Times New Roman"/>
          <w:color w:val="auto"/>
          <w:lang w:val="sq-AL"/>
        </w:rPr>
        <w:t>Projektet e Investimeve të Programit</w:t>
      </w:r>
      <w:bookmarkEnd w:id="146"/>
    </w:p>
    <w:tbl>
      <w:tblPr>
        <w:tblW w:w="10619" w:type="dxa"/>
        <w:tblLook w:val="04A0" w:firstRow="1" w:lastRow="0" w:firstColumn="1" w:lastColumn="0" w:noHBand="0" w:noVBand="1"/>
      </w:tblPr>
      <w:tblGrid>
        <w:gridCol w:w="262"/>
        <w:gridCol w:w="865"/>
        <w:gridCol w:w="3815"/>
        <w:gridCol w:w="975"/>
        <w:gridCol w:w="1081"/>
        <w:gridCol w:w="729"/>
        <w:gridCol w:w="1111"/>
        <w:gridCol w:w="825"/>
        <w:gridCol w:w="786"/>
        <w:gridCol w:w="266"/>
      </w:tblGrid>
      <w:tr w:rsidR="00250D11" w:rsidRPr="00250D11" w14:paraId="57CABC09" w14:textId="77777777" w:rsidTr="00250D11">
        <w:trPr>
          <w:trHeight w:val="254"/>
        </w:trPr>
        <w:tc>
          <w:tcPr>
            <w:tcW w:w="257" w:type="dxa"/>
            <w:tcBorders>
              <w:top w:val="nil"/>
              <w:left w:val="nil"/>
              <w:bottom w:val="nil"/>
              <w:right w:val="nil"/>
            </w:tcBorders>
            <w:shd w:val="clear" w:color="000000" w:fill="FCE4D6"/>
            <w:noWrap/>
            <w:vAlign w:val="center"/>
            <w:hideMark/>
          </w:tcPr>
          <w:p w14:paraId="7E22F776" w14:textId="77777777" w:rsidR="00250D11" w:rsidRPr="00250D11" w:rsidRDefault="00250D11" w:rsidP="00250D11">
            <w:pPr>
              <w:spacing w:after="0" w:line="240" w:lineRule="auto"/>
              <w:jc w:val="right"/>
              <w:rPr>
                <w:rFonts w:ascii="Calibri" w:eastAsia="Times New Roman" w:hAnsi="Calibri" w:cs="Calibri"/>
                <w:b/>
                <w:bCs/>
                <w:sz w:val="20"/>
                <w:szCs w:val="20"/>
              </w:rPr>
            </w:pPr>
            <w:r w:rsidRPr="00250D11">
              <w:rPr>
                <w:rFonts w:ascii="Calibri" w:eastAsia="Times New Roman" w:hAnsi="Calibri" w:cs="Calibri"/>
                <w:b/>
                <w:bCs/>
                <w:sz w:val="20"/>
                <w:szCs w:val="20"/>
              </w:rPr>
              <w:t> </w:t>
            </w:r>
          </w:p>
        </w:tc>
        <w:tc>
          <w:tcPr>
            <w:tcW w:w="850" w:type="dxa"/>
            <w:tcBorders>
              <w:top w:val="nil"/>
              <w:left w:val="nil"/>
              <w:bottom w:val="nil"/>
              <w:right w:val="nil"/>
            </w:tcBorders>
            <w:shd w:val="clear" w:color="000000" w:fill="FCE4D6"/>
            <w:noWrap/>
            <w:vAlign w:val="center"/>
            <w:hideMark/>
          </w:tcPr>
          <w:p w14:paraId="1E7C5A90" w14:textId="77777777" w:rsidR="00250D11" w:rsidRPr="00250D11" w:rsidRDefault="00250D11" w:rsidP="00250D11">
            <w:pPr>
              <w:spacing w:after="0" w:line="240" w:lineRule="auto"/>
              <w:jc w:val="right"/>
              <w:rPr>
                <w:rFonts w:ascii="Calibri" w:eastAsia="Times New Roman" w:hAnsi="Calibri" w:cs="Calibri"/>
                <w:b/>
                <w:bCs/>
                <w:sz w:val="18"/>
                <w:szCs w:val="18"/>
              </w:rPr>
            </w:pPr>
            <w:r w:rsidRPr="00250D11">
              <w:rPr>
                <w:rFonts w:ascii="Calibri" w:eastAsia="Times New Roman" w:hAnsi="Calibri" w:cs="Calibri"/>
                <w:b/>
                <w:bCs/>
                <w:sz w:val="18"/>
                <w:szCs w:val="18"/>
              </w:rPr>
              <w:t> </w:t>
            </w:r>
          </w:p>
        </w:tc>
        <w:tc>
          <w:tcPr>
            <w:tcW w:w="3815" w:type="dxa"/>
            <w:tcBorders>
              <w:top w:val="nil"/>
              <w:left w:val="nil"/>
              <w:bottom w:val="nil"/>
              <w:right w:val="nil"/>
            </w:tcBorders>
            <w:shd w:val="clear" w:color="000000" w:fill="FCE4D6"/>
            <w:noWrap/>
            <w:vAlign w:val="center"/>
            <w:hideMark/>
          </w:tcPr>
          <w:p w14:paraId="23AB00FC" w14:textId="77777777" w:rsidR="00250D11" w:rsidRPr="00250D11" w:rsidRDefault="00250D11" w:rsidP="00250D11">
            <w:pPr>
              <w:spacing w:after="0" w:line="240" w:lineRule="auto"/>
              <w:jc w:val="right"/>
              <w:rPr>
                <w:rFonts w:ascii="Calibri" w:eastAsia="Times New Roman" w:hAnsi="Calibri" w:cs="Calibri"/>
                <w:b/>
                <w:bCs/>
              </w:rPr>
            </w:pPr>
            <w:r w:rsidRPr="00250D11">
              <w:rPr>
                <w:rFonts w:ascii="Calibri" w:eastAsia="Times New Roman" w:hAnsi="Calibri" w:cs="Calibri"/>
                <w:b/>
                <w:bCs/>
              </w:rPr>
              <w:t> </w:t>
            </w:r>
          </w:p>
        </w:tc>
        <w:tc>
          <w:tcPr>
            <w:tcW w:w="932" w:type="dxa"/>
            <w:tcBorders>
              <w:top w:val="nil"/>
              <w:left w:val="nil"/>
              <w:bottom w:val="nil"/>
              <w:right w:val="nil"/>
            </w:tcBorders>
            <w:shd w:val="clear" w:color="000000" w:fill="FCE4D6"/>
            <w:noWrap/>
            <w:vAlign w:val="center"/>
            <w:hideMark/>
          </w:tcPr>
          <w:p w14:paraId="72517FA3" w14:textId="77777777" w:rsidR="00250D11" w:rsidRPr="00250D11" w:rsidRDefault="00250D11" w:rsidP="00250D11">
            <w:pPr>
              <w:spacing w:after="0" w:line="240" w:lineRule="auto"/>
              <w:jc w:val="center"/>
              <w:rPr>
                <w:rFonts w:ascii="Calibri" w:eastAsia="Times New Roman" w:hAnsi="Calibri" w:cs="Calibri"/>
                <w:b/>
                <w:bCs/>
              </w:rPr>
            </w:pPr>
            <w:r w:rsidRPr="00250D11">
              <w:rPr>
                <w:rFonts w:ascii="Calibri" w:eastAsia="Times New Roman" w:hAnsi="Calibri" w:cs="Calibri"/>
                <w:b/>
                <w:bCs/>
              </w:rPr>
              <w:t> </w:t>
            </w:r>
          </w:p>
        </w:tc>
        <w:tc>
          <w:tcPr>
            <w:tcW w:w="1081" w:type="dxa"/>
            <w:tcBorders>
              <w:top w:val="nil"/>
              <w:left w:val="nil"/>
              <w:bottom w:val="nil"/>
              <w:right w:val="nil"/>
            </w:tcBorders>
            <w:shd w:val="clear" w:color="000000" w:fill="FCE4D6"/>
            <w:noWrap/>
            <w:vAlign w:val="center"/>
            <w:hideMark/>
          </w:tcPr>
          <w:p w14:paraId="3B9A83FB" w14:textId="77777777" w:rsidR="00250D11" w:rsidRPr="00250D11" w:rsidRDefault="00250D11" w:rsidP="00250D11">
            <w:pPr>
              <w:spacing w:after="0" w:line="240" w:lineRule="auto"/>
              <w:jc w:val="center"/>
              <w:rPr>
                <w:rFonts w:ascii="Calibri" w:eastAsia="Times New Roman" w:hAnsi="Calibri" w:cs="Calibri"/>
                <w:b/>
                <w:bCs/>
              </w:rPr>
            </w:pPr>
            <w:r w:rsidRPr="00250D11">
              <w:rPr>
                <w:rFonts w:ascii="Calibri" w:eastAsia="Times New Roman" w:hAnsi="Calibri" w:cs="Calibri"/>
                <w:b/>
                <w:bCs/>
              </w:rPr>
              <w:t> </w:t>
            </w:r>
          </w:p>
        </w:tc>
        <w:tc>
          <w:tcPr>
            <w:tcW w:w="716" w:type="dxa"/>
            <w:tcBorders>
              <w:top w:val="nil"/>
              <w:left w:val="nil"/>
              <w:bottom w:val="nil"/>
              <w:right w:val="nil"/>
            </w:tcBorders>
            <w:shd w:val="clear" w:color="000000" w:fill="FCE4D6"/>
            <w:noWrap/>
            <w:vAlign w:val="center"/>
            <w:hideMark/>
          </w:tcPr>
          <w:p w14:paraId="31C60016" w14:textId="77777777" w:rsidR="00250D11" w:rsidRPr="00250D11" w:rsidRDefault="00250D11" w:rsidP="00250D11">
            <w:pPr>
              <w:spacing w:after="0" w:line="240" w:lineRule="auto"/>
              <w:jc w:val="center"/>
              <w:rPr>
                <w:rFonts w:ascii="Calibri" w:eastAsia="Times New Roman" w:hAnsi="Calibri" w:cs="Calibri"/>
                <w:b/>
                <w:bCs/>
              </w:rPr>
            </w:pPr>
            <w:r w:rsidRPr="00250D11">
              <w:rPr>
                <w:rFonts w:ascii="Calibri" w:eastAsia="Times New Roman" w:hAnsi="Calibri" w:cs="Calibri"/>
                <w:b/>
                <w:bCs/>
              </w:rPr>
              <w:t> </w:t>
            </w:r>
          </w:p>
        </w:tc>
        <w:tc>
          <w:tcPr>
            <w:tcW w:w="1092" w:type="dxa"/>
            <w:tcBorders>
              <w:top w:val="nil"/>
              <w:left w:val="nil"/>
              <w:bottom w:val="nil"/>
              <w:right w:val="nil"/>
            </w:tcBorders>
            <w:shd w:val="clear" w:color="000000" w:fill="FCE4D6"/>
            <w:noWrap/>
            <w:vAlign w:val="center"/>
            <w:hideMark/>
          </w:tcPr>
          <w:p w14:paraId="13FE25E9" w14:textId="77777777" w:rsidR="00250D11" w:rsidRPr="00250D11" w:rsidRDefault="00250D11" w:rsidP="00250D11">
            <w:pPr>
              <w:spacing w:after="0" w:line="240" w:lineRule="auto"/>
              <w:jc w:val="center"/>
              <w:rPr>
                <w:rFonts w:ascii="Calibri" w:eastAsia="Times New Roman" w:hAnsi="Calibri" w:cs="Calibri"/>
                <w:b/>
                <w:bCs/>
              </w:rPr>
            </w:pPr>
            <w:r w:rsidRPr="00250D11">
              <w:rPr>
                <w:rFonts w:ascii="Calibri" w:eastAsia="Times New Roman" w:hAnsi="Calibri" w:cs="Calibri"/>
                <w:b/>
                <w:bCs/>
              </w:rPr>
              <w:t> </w:t>
            </w:r>
          </w:p>
        </w:tc>
        <w:tc>
          <w:tcPr>
            <w:tcW w:w="825" w:type="dxa"/>
            <w:tcBorders>
              <w:top w:val="nil"/>
              <w:left w:val="nil"/>
              <w:bottom w:val="nil"/>
              <w:right w:val="nil"/>
            </w:tcBorders>
            <w:shd w:val="clear" w:color="000000" w:fill="FCE4D6"/>
            <w:noWrap/>
            <w:vAlign w:val="center"/>
            <w:hideMark/>
          </w:tcPr>
          <w:p w14:paraId="18010DED" w14:textId="77777777" w:rsidR="00250D11" w:rsidRPr="00250D11" w:rsidRDefault="00250D11" w:rsidP="00250D11">
            <w:pPr>
              <w:spacing w:after="0" w:line="240" w:lineRule="auto"/>
              <w:rPr>
                <w:rFonts w:ascii="Calibri" w:eastAsia="Times New Roman" w:hAnsi="Calibri" w:cs="Calibri"/>
              </w:rPr>
            </w:pPr>
            <w:r w:rsidRPr="00250D11">
              <w:rPr>
                <w:rFonts w:ascii="Calibri" w:eastAsia="Times New Roman" w:hAnsi="Calibri" w:cs="Calibri"/>
              </w:rPr>
              <w:t> </w:t>
            </w:r>
          </w:p>
        </w:tc>
        <w:tc>
          <w:tcPr>
            <w:tcW w:w="786" w:type="dxa"/>
            <w:tcBorders>
              <w:top w:val="nil"/>
              <w:left w:val="nil"/>
              <w:bottom w:val="nil"/>
              <w:right w:val="nil"/>
            </w:tcBorders>
            <w:shd w:val="clear" w:color="000000" w:fill="FCE4D6"/>
            <w:noWrap/>
            <w:vAlign w:val="center"/>
            <w:hideMark/>
          </w:tcPr>
          <w:p w14:paraId="7B7FEC00" w14:textId="77777777" w:rsidR="00250D11" w:rsidRPr="00250D11" w:rsidRDefault="00250D11" w:rsidP="00250D11">
            <w:pPr>
              <w:spacing w:after="0" w:line="240" w:lineRule="auto"/>
              <w:rPr>
                <w:rFonts w:ascii="Calibri" w:eastAsia="Times New Roman" w:hAnsi="Calibri" w:cs="Calibri"/>
              </w:rPr>
            </w:pPr>
            <w:r w:rsidRPr="00250D11">
              <w:rPr>
                <w:rFonts w:ascii="Calibri" w:eastAsia="Times New Roman" w:hAnsi="Calibri" w:cs="Calibri"/>
              </w:rPr>
              <w:t> </w:t>
            </w:r>
          </w:p>
        </w:tc>
        <w:tc>
          <w:tcPr>
            <w:tcW w:w="261" w:type="dxa"/>
            <w:tcBorders>
              <w:top w:val="nil"/>
              <w:left w:val="nil"/>
              <w:bottom w:val="nil"/>
              <w:right w:val="nil"/>
            </w:tcBorders>
            <w:shd w:val="clear" w:color="000000" w:fill="FCE4D6"/>
            <w:noWrap/>
            <w:vAlign w:val="center"/>
            <w:hideMark/>
          </w:tcPr>
          <w:p w14:paraId="758DB0F6" w14:textId="77777777" w:rsidR="00250D11" w:rsidRPr="00250D11" w:rsidRDefault="00250D11" w:rsidP="00250D11">
            <w:pPr>
              <w:spacing w:after="0" w:line="240" w:lineRule="auto"/>
              <w:rPr>
                <w:rFonts w:ascii="Calibri" w:eastAsia="Times New Roman" w:hAnsi="Calibri" w:cs="Calibri"/>
              </w:rPr>
            </w:pPr>
            <w:r w:rsidRPr="00250D11">
              <w:rPr>
                <w:rFonts w:ascii="Calibri" w:eastAsia="Times New Roman" w:hAnsi="Calibri" w:cs="Calibri"/>
              </w:rPr>
              <w:t> </w:t>
            </w:r>
          </w:p>
        </w:tc>
      </w:tr>
      <w:tr w:rsidR="00250D11" w:rsidRPr="00250D11" w14:paraId="377A0C4D" w14:textId="77777777" w:rsidTr="00250D11">
        <w:trPr>
          <w:trHeight w:val="254"/>
        </w:trPr>
        <w:tc>
          <w:tcPr>
            <w:tcW w:w="257" w:type="dxa"/>
            <w:tcBorders>
              <w:top w:val="nil"/>
              <w:left w:val="nil"/>
              <w:bottom w:val="nil"/>
              <w:right w:val="nil"/>
            </w:tcBorders>
            <w:shd w:val="clear" w:color="000000" w:fill="FCE4D6"/>
            <w:noWrap/>
            <w:vAlign w:val="center"/>
            <w:hideMark/>
          </w:tcPr>
          <w:p w14:paraId="179C8A0D" w14:textId="77777777" w:rsidR="00250D11" w:rsidRPr="00250D11" w:rsidRDefault="00250D11" w:rsidP="00250D11">
            <w:pPr>
              <w:spacing w:after="0" w:line="240" w:lineRule="auto"/>
              <w:jc w:val="right"/>
              <w:rPr>
                <w:rFonts w:ascii="Calibri" w:eastAsia="Times New Roman" w:hAnsi="Calibri" w:cs="Calibri"/>
                <w:b/>
                <w:bCs/>
                <w:sz w:val="20"/>
                <w:szCs w:val="20"/>
              </w:rPr>
            </w:pPr>
            <w:r w:rsidRPr="00250D11">
              <w:rPr>
                <w:rFonts w:ascii="Calibri" w:eastAsia="Times New Roman" w:hAnsi="Calibri" w:cs="Calibri"/>
                <w:b/>
                <w:bCs/>
                <w:sz w:val="20"/>
                <w:szCs w:val="20"/>
              </w:rPr>
              <w:t> </w:t>
            </w:r>
          </w:p>
        </w:tc>
        <w:tc>
          <w:tcPr>
            <w:tcW w:w="850" w:type="dxa"/>
            <w:tcBorders>
              <w:top w:val="nil"/>
              <w:left w:val="nil"/>
              <w:bottom w:val="nil"/>
              <w:right w:val="nil"/>
            </w:tcBorders>
            <w:shd w:val="clear" w:color="000000" w:fill="FCE4D6"/>
            <w:noWrap/>
            <w:vAlign w:val="center"/>
            <w:hideMark/>
          </w:tcPr>
          <w:p w14:paraId="6B68D3F6" w14:textId="77777777" w:rsidR="00250D11" w:rsidRPr="00250D11" w:rsidRDefault="00250D11" w:rsidP="00250D11">
            <w:pPr>
              <w:spacing w:after="0" w:line="240" w:lineRule="auto"/>
              <w:jc w:val="right"/>
              <w:rPr>
                <w:rFonts w:ascii="Calibri" w:eastAsia="Times New Roman" w:hAnsi="Calibri" w:cs="Calibri"/>
                <w:b/>
                <w:bCs/>
                <w:sz w:val="18"/>
                <w:szCs w:val="18"/>
              </w:rPr>
            </w:pPr>
            <w:r w:rsidRPr="00250D11">
              <w:rPr>
                <w:rFonts w:ascii="Calibri" w:eastAsia="Times New Roman" w:hAnsi="Calibri" w:cs="Calibri"/>
                <w:b/>
                <w:bCs/>
                <w:sz w:val="18"/>
                <w:szCs w:val="18"/>
              </w:rPr>
              <w:t> </w:t>
            </w:r>
          </w:p>
        </w:tc>
        <w:tc>
          <w:tcPr>
            <w:tcW w:w="9251" w:type="dxa"/>
            <w:gridSpan w:val="7"/>
            <w:tcBorders>
              <w:top w:val="single" w:sz="4" w:space="0" w:color="auto"/>
              <w:left w:val="single" w:sz="4" w:space="0" w:color="auto"/>
              <w:bottom w:val="single" w:sz="4" w:space="0" w:color="auto"/>
              <w:right w:val="nil"/>
            </w:tcBorders>
            <w:shd w:val="clear" w:color="auto" w:fill="auto"/>
            <w:noWrap/>
            <w:vAlign w:val="center"/>
            <w:hideMark/>
          </w:tcPr>
          <w:p w14:paraId="2F9869E5" w14:textId="77777777" w:rsidR="00250D11" w:rsidRPr="00250D11" w:rsidRDefault="00250D11" w:rsidP="00250D11">
            <w:pPr>
              <w:spacing w:after="0" w:line="240" w:lineRule="auto"/>
              <w:jc w:val="center"/>
              <w:rPr>
                <w:rFonts w:ascii="Calibri" w:eastAsia="Times New Roman" w:hAnsi="Calibri" w:cs="Calibri"/>
                <w:b/>
                <w:bCs/>
                <w:color w:val="FF0000"/>
              </w:rPr>
            </w:pPr>
            <w:r w:rsidRPr="00250D11">
              <w:rPr>
                <w:rFonts w:ascii="Calibri" w:eastAsia="Times New Roman" w:hAnsi="Calibri" w:cs="Calibri"/>
                <w:b/>
                <w:bCs/>
                <w:color w:val="FF0000"/>
              </w:rPr>
              <w:t>Projektet e Investimeve</w:t>
            </w:r>
          </w:p>
        </w:tc>
        <w:tc>
          <w:tcPr>
            <w:tcW w:w="261" w:type="dxa"/>
            <w:tcBorders>
              <w:top w:val="nil"/>
              <w:left w:val="nil"/>
              <w:bottom w:val="nil"/>
              <w:right w:val="nil"/>
            </w:tcBorders>
            <w:shd w:val="clear" w:color="000000" w:fill="FCE4D6"/>
            <w:noWrap/>
            <w:vAlign w:val="center"/>
            <w:hideMark/>
          </w:tcPr>
          <w:p w14:paraId="052354D4" w14:textId="77777777" w:rsidR="00250D11" w:rsidRPr="00250D11" w:rsidRDefault="00250D11" w:rsidP="00250D11">
            <w:pPr>
              <w:spacing w:after="0" w:line="240" w:lineRule="auto"/>
              <w:rPr>
                <w:rFonts w:ascii="Calibri" w:eastAsia="Times New Roman" w:hAnsi="Calibri" w:cs="Calibri"/>
              </w:rPr>
            </w:pPr>
            <w:r w:rsidRPr="00250D11">
              <w:rPr>
                <w:rFonts w:ascii="Calibri" w:eastAsia="Times New Roman" w:hAnsi="Calibri" w:cs="Calibri"/>
              </w:rPr>
              <w:t> </w:t>
            </w:r>
          </w:p>
        </w:tc>
      </w:tr>
      <w:tr w:rsidR="00250D11" w:rsidRPr="00250D11" w14:paraId="367611D1" w14:textId="77777777" w:rsidTr="00250D11">
        <w:trPr>
          <w:trHeight w:val="140"/>
        </w:trPr>
        <w:tc>
          <w:tcPr>
            <w:tcW w:w="257" w:type="dxa"/>
            <w:tcBorders>
              <w:top w:val="nil"/>
              <w:left w:val="nil"/>
              <w:bottom w:val="nil"/>
              <w:right w:val="nil"/>
            </w:tcBorders>
            <w:shd w:val="clear" w:color="000000" w:fill="FCE4D6"/>
            <w:noWrap/>
            <w:vAlign w:val="center"/>
            <w:hideMark/>
          </w:tcPr>
          <w:p w14:paraId="6036C428" w14:textId="77777777" w:rsidR="00250D11" w:rsidRPr="00250D11" w:rsidRDefault="00250D11" w:rsidP="00250D11">
            <w:pPr>
              <w:spacing w:after="0" w:line="240" w:lineRule="auto"/>
              <w:jc w:val="right"/>
              <w:rPr>
                <w:rFonts w:ascii="Calibri" w:eastAsia="Times New Roman" w:hAnsi="Calibri" w:cs="Calibri"/>
                <w:b/>
                <w:bCs/>
                <w:sz w:val="20"/>
                <w:szCs w:val="20"/>
              </w:rPr>
            </w:pPr>
            <w:r w:rsidRPr="00250D11">
              <w:rPr>
                <w:rFonts w:ascii="Calibri" w:eastAsia="Times New Roman" w:hAnsi="Calibri" w:cs="Calibri"/>
                <w:b/>
                <w:bCs/>
                <w:sz w:val="20"/>
                <w:szCs w:val="20"/>
              </w:rPr>
              <w:t> </w:t>
            </w:r>
          </w:p>
        </w:tc>
        <w:tc>
          <w:tcPr>
            <w:tcW w:w="850" w:type="dxa"/>
            <w:tcBorders>
              <w:top w:val="nil"/>
              <w:left w:val="nil"/>
              <w:bottom w:val="nil"/>
              <w:right w:val="nil"/>
            </w:tcBorders>
            <w:shd w:val="clear" w:color="000000" w:fill="FCE4D6"/>
            <w:noWrap/>
            <w:vAlign w:val="center"/>
            <w:hideMark/>
          </w:tcPr>
          <w:p w14:paraId="301018BC" w14:textId="77777777" w:rsidR="00250D11" w:rsidRPr="00250D11" w:rsidRDefault="00250D11" w:rsidP="00250D11">
            <w:pPr>
              <w:spacing w:after="0" w:line="240" w:lineRule="auto"/>
              <w:jc w:val="right"/>
              <w:rPr>
                <w:rFonts w:ascii="Calibri" w:eastAsia="Times New Roman" w:hAnsi="Calibri" w:cs="Calibri"/>
                <w:b/>
                <w:bCs/>
                <w:sz w:val="18"/>
                <w:szCs w:val="18"/>
              </w:rPr>
            </w:pPr>
            <w:r w:rsidRPr="00250D11">
              <w:rPr>
                <w:rFonts w:ascii="Calibri" w:eastAsia="Times New Roman" w:hAnsi="Calibri" w:cs="Calibri"/>
                <w:b/>
                <w:bCs/>
                <w:sz w:val="18"/>
                <w:szCs w:val="18"/>
              </w:rPr>
              <w:t> </w:t>
            </w:r>
          </w:p>
        </w:tc>
        <w:tc>
          <w:tcPr>
            <w:tcW w:w="3815" w:type="dxa"/>
            <w:tcBorders>
              <w:top w:val="nil"/>
              <w:left w:val="nil"/>
              <w:bottom w:val="nil"/>
              <w:right w:val="nil"/>
            </w:tcBorders>
            <w:shd w:val="clear" w:color="000000" w:fill="FCE4D6"/>
            <w:noWrap/>
            <w:vAlign w:val="center"/>
            <w:hideMark/>
          </w:tcPr>
          <w:p w14:paraId="7491B4D8"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932" w:type="dxa"/>
            <w:tcBorders>
              <w:top w:val="nil"/>
              <w:left w:val="nil"/>
              <w:bottom w:val="nil"/>
              <w:right w:val="nil"/>
            </w:tcBorders>
            <w:shd w:val="clear" w:color="000000" w:fill="FCE4D6"/>
            <w:noWrap/>
            <w:vAlign w:val="center"/>
            <w:hideMark/>
          </w:tcPr>
          <w:p w14:paraId="14D3A66D" w14:textId="77777777" w:rsidR="00250D11" w:rsidRPr="00250D11" w:rsidRDefault="00250D11" w:rsidP="00250D11">
            <w:pPr>
              <w:spacing w:after="0" w:line="240" w:lineRule="auto"/>
              <w:jc w:val="center"/>
              <w:rPr>
                <w:rFonts w:ascii="Calibri" w:eastAsia="Times New Roman" w:hAnsi="Calibri" w:cs="Calibri"/>
                <w:sz w:val="20"/>
                <w:szCs w:val="20"/>
              </w:rPr>
            </w:pPr>
            <w:r w:rsidRPr="00250D11">
              <w:rPr>
                <w:rFonts w:ascii="Calibri" w:eastAsia="Times New Roman" w:hAnsi="Calibri" w:cs="Calibri"/>
                <w:sz w:val="20"/>
                <w:szCs w:val="20"/>
              </w:rPr>
              <w:t> </w:t>
            </w:r>
          </w:p>
        </w:tc>
        <w:tc>
          <w:tcPr>
            <w:tcW w:w="1081" w:type="dxa"/>
            <w:tcBorders>
              <w:top w:val="nil"/>
              <w:left w:val="nil"/>
              <w:bottom w:val="nil"/>
              <w:right w:val="nil"/>
            </w:tcBorders>
            <w:shd w:val="clear" w:color="000000" w:fill="FCE4D6"/>
            <w:noWrap/>
            <w:vAlign w:val="center"/>
            <w:hideMark/>
          </w:tcPr>
          <w:p w14:paraId="16A46311" w14:textId="77777777" w:rsidR="00250D11" w:rsidRPr="00250D11" w:rsidRDefault="00250D11" w:rsidP="00250D11">
            <w:pPr>
              <w:spacing w:after="0" w:line="240" w:lineRule="auto"/>
              <w:jc w:val="center"/>
              <w:rPr>
                <w:rFonts w:ascii="Calibri" w:eastAsia="Times New Roman" w:hAnsi="Calibri" w:cs="Calibri"/>
                <w:sz w:val="20"/>
                <w:szCs w:val="20"/>
              </w:rPr>
            </w:pPr>
            <w:r w:rsidRPr="00250D11">
              <w:rPr>
                <w:rFonts w:ascii="Calibri" w:eastAsia="Times New Roman" w:hAnsi="Calibri" w:cs="Calibri"/>
                <w:sz w:val="20"/>
                <w:szCs w:val="20"/>
              </w:rPr>
              <w:t> </w:t>
            </w:r>
          </w:p>
        </w:tc>
        <w:tc>
          <w:tcPr>
            <w:tcW w:w="716" w:type="dxa"/>
            <w:tcBorders>
              <w:top w:val="nil"/>
              <w:left w:val="nil"/>
              <w:bottom w:val="nil"/>
              <w:right w:val="nil"/>
            </w:tcBorders>
            <w:shd w:val="clear" w:color="000000" w:fill="FCE4D6"/>
            <w:noWrap/>
            <w:vAlign w:val="center"/>
            <w:hideMark/>
          </w:tcPr>
          <w:p w14:paraId="3B7930E2" w14:textId="77777777" w:rsidR="00250D11" w:rsidRPr="00250D11" w:rsidRDefault="00250D11" w:rsidP="00250D11">
            <w:pPr>
              <w:spacing w:after="0" w:line="240" w:lineRule="auto"/>
              <w:jc w:val="center"/>
              <w:rPr>
                <w:rFonts w:ascii="Calibri" w:eastAsia="Times New Roman" w:hAnsi="Calibri" w:cs="Calibri"/>
                <w:sz w:val="20"/>
                <w:szCs w:val="20"/>
              </w:rPr>
            </w:pPr>
            <w:r w:rsidRPr="00250D11">
              <w:rPr>
                <w:rFonts w:ascii="Calibri" w:eastAsia="Times New Roman" w:hAnsi="Calibri" w:cs="Calibri"/>
                <w:sz w:val="20"/>
                <w:szCs w:val="20"/>
              </w:rPr>
              <w:t> </w:t>
            </w:r>
          </w:p>
        </w:tc>
        <w:tc>
          <w:tcPr>
            <w:tcW w:w="1092" w:type="dxa"/>
            <w:tcBorders>
              <w:top w:val="nil"/>
              <w:left w:val="nil"/>
              <w:bottom w:val="nil"/>
              <w:right w:val="nil"/>
            </w:tcBorders>
            <w:shd w:val="clear" w:color="000000" w:fill="FCE4D6"/>
            <w:noWrap/>
            <w:vAlign w:val="center"/>
            <w:hideMark/>
          </w:tcPr>
          <w:p w14:paraId="3355204D" w14:textId="77777777" w:rsidR="00250D11" w:rsidRPr="00250D11" w:rsidRDefault="00250D11" w:rsidP="00250D11">
            <w:pPr>
              <w:spacing w:after="0" w:line="240" w:lineRule="auto"/>
              <w:jc w:val="center"/>
              <w:rPr>
                <w:rFonts w:ascii="Calibri" w:eastAsia="Times New Roman" w:hAnsi="Calibri" w:cs="Calibri"/>
                <w:sz w:val="20"/>
                <w:szCs w:val="20"/>
              </w:rPr>
            </w:pPr>
            <w:r w:rsidRPr="00250D11">
              <w:rPr>
                <w:rFonts w:ascii="Calibri" w:eastAsia="Times New Roman" w:hAnsi="Calibri" w:cs="Calibri"/>
                <w:sz w:val="20"/>
                <w:szCs w:val="20"/>
              </w:rPr>
              <w:t> </w:t>
            </w:r>
          </w:p>
        </w:tc>
        <w:tc>
          <w:tcPr>
            <w:tcW w:w="825" w:type="dxa"/>
            <w:tcBorders>
              <w:top w:val="nil"/>
              <w:left w:val="nil"/>
              <w:bottom w:val="nil"/>
              <w:right w:val="nil"/>
            </w:tcBorders>
            <w:shd w:val="clear" w:color="000000" w:fill="FCE4D6"/>
            <w:noWrap/>
            <w:vAlign w:val="center"/>
            <w:hideMark/>
          </w:tcPr>
          <w:p w14:paraId="63C4E769"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786" w:type="dxa"/>
            <w:tcBorders>
              <w:top w:val="nil"/>
              <w:left w:val="nil"/>
              <w:bottom w:val="nil"/>
              <w:right w:val="nil"/>
            </w:tcBorders>
            <w:shd w:val="clear" w:color="000000" w:fill="FCE4D6"/>
            <w:noWrap/>
            <w:vAlign w:val="center"/>
            <w:hideMark/>
          </w:tcPr>
          <w:p w14:paraId="13EEA54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261" w:type="dxa"/>
            <w:tcBorders>
              <w:top w:val="nil"/>
              <w:left w:val="nil"/>
              <w:bottom w:val="nil"/>
              <w:right w:val="nil"/>
            </w:tcBorders>
            <w:shd w:val="clear" w:color="000000" w:fill="FCE4D6"/>
            <w:noWrap/>
            <w:vAlign w:val="center"/>
            <w:hideMark/>
          </w:tcPr>
          <w:p w14:paraId="454656A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374631E8" w14:textId="77777777" w:rsidTr="00250D11">
        <w:trPr>
          <w:trHeight w:val="254"/>
        </w:trPr>
        <w:tc>
          <w:tcPr>
            <w:tcW w:w="257" w:type="dxa"/>
            <w:tcBorders>
              <w:top w:val="nil"/>
              <w:left w:val="nil"/>
              <w:bottom w:val="nil"/>
              <w:right w:val="nil"/>
            </w:tcBorders>
            <w:shd w:val="clear" w:color="000000" w:fill="FCE4D6"/>
            <w:noWrap/>
            <w:vAlign w:val="center"/>
            <w:hideMark/>
          </w:tcPr>
          <w:p w14:paraId="6A9642A9" w14:textId="77777777" w:rsidR="00250D11" w:rsidRPr="00250D11" w:rsidRDefault="00250D11" w:rsidP="00250D11">
            <w:pPr>
              <w:spacing w:after="0" w:line="240" w:lineRule="auto"/>
              <w:jc w:val="right"/>
              <w:rPr>
                <w:rFonts w:ascii="Calibri" w:eastAsia="Times New Roman" w:hAnsi="Calibri" w:cs="Calibri"/>
                <w:b/>
                <w:bCs/>
                <w:sz w:val="20"/>
                <w:szCs w:val="20"/>
              </w:rPr>
            </w:pPr>
            <w:r w:rsidRPr="00250D11">
              <w:rPr>
                <w:rFonts w:ascii="Calibri" w:eastAsia="Times New Roman" w:hAnsi="Calibri" w:cs="Calibri"/>
                <w:b/>
                <w:bCs/>
                <w:sz w:val="20"/>
                <w:szCs w:val="20"/>
              </w:rPr>
              <w:t> </w:t>
            </w:r>
          </w:p>
        </w:tc>
        <w:tc>
          <w:tcPr>
            <w:tcW w:w="850" w:type="dxa"/>
            <w:tcBorders>
              <w:top w:val="nil"/>
              <w:left w:val="nil"/>
              <w:bottom w:val="nil"/>
              <w:right w:val="nil"/>
            </w:tcBorders>
            <w:shd w:val="clear" w:color="000000" w:fill="FCE4D6"/>
            <w:noWrap/>
            <w:vAlign w:val="center"/>
            <w:hideMark/>
          </w:tcPr>
          <w:p w14:paraId="21882F07" w14:textId="77777777" w:rsidR="00250D11" w:rsidRPr="00250D11" w:rsidRDefault="00250D11" w:rsidP="00250D11">
            <w:pPr>
              <w:spacing w:after="0" w:line="240" w:lineRule="auto"/>
              <w:jc w:val="right"/>
              <w:rPr>
                <w:rFonts w:ascii="Calibri" w:eastAsia="Times New Roman" w:hAnsi="Calibri" w:cs="Calibri"/>
                <w:b/>
                <w:bCs/>
                <w:sz w:val="18"/>
                <w:szCs w:val="18"/>
              </w:rPr>
            </w:pPr>
            <w:r w:rsidRPr="00250D11">
              <w:rPr>
                <w:rFonts w:ascii="Calibri" w:eastAsia="Times New Roman" w:hAnsi="Calibri" w:cs="Calibri"/>
                <w:b/>
                <w:bCs/>
                <w:sz w:val="18"/>
                <w:szCs w:val="18"/>
              </w:rPr>
              <w:t> </w:t>
            </w:r>
          </w:p>
        </w:tc>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ED06" w14:textId="77777777" w:rsidR="00250D11" w:rsidRPr="00250D11" w:rsidRDefault="00250D11" w:rsidP="00250D11">
            <w:pPr>
              <w:spacing w:after="0" w:line="240" w:lineRule="auto"/>
              <w:rPr>
                <w:rFonts w:ascii="Calibri" w:eastAsia="Times New Roman" w:hAnsi="Calibri" w:cs="Calibri"/>
                <w:b/>
                <w:bCs/>
                <w:sz w:val="16"/>
                <w:szCs w:val="16"/>
              </w:rPr>
            </w:pPr>
            <w:r w:rsidRPr="00250D11">
              <w:rPr>
                <w:rFonts w:ascii="Calibri" w:eastAsia="Times New Roman" w:hAnsi="Calibri" w:cs="Calibri"/>
                <w:b/>
                <w:bCs/>
                <w:sz w:val="16"/>
                <w:szCs w:val="16"/>
              </w:rPr>
              <w:t>Programi</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6D11AB9C" w14:textId="77777777" w:rsidR="00250D11" w:rsidRPr="00250D11" w:rsidRDefault="00250D11" w:rsidP="00250D11">
            <w:pPr>
              <w:spacing w:after="0" w:line="240" w:lineRule="auto"/>
              <w:jc w:val="center"/>
              <w:rPr>
                <w:rFonts w:ascii="Calibri" w:eastAsia="Times New Roman" w:hAnsi="Calibri" w:cs="Calibri"/>
                <w:sz w:val="20"/>
                <w:szCs w:val="20"/>
              </w:rPr>
            </w:pPr>
            <w:r w:rsidRPr="00250D11">
              <w:rPr>
                <w:rFonts w:ascii="Calibri" w:eastAsia="Times New Roman" w:hAnsi="Calibri" w:cs="Calibri"/>
                <w:sz w:val="20"/>
                <w:szCs w:val="20"/>
              </w:rPr>
              <w:t>04520</w:t>
            </w:r>
          </w:p>
        </w:tc>
        <w:tc>
          <w:tcPr>
            <w:tcW w:w="4503" w:type="dxa"/>
            <w:gridSpan w:val="5"/>
            <w:tcBorders>
              <w:top w:val="single" w:sz="4" w:space="0" w:color="auto"/>
              <w:left w:val="nil"/>
              <w:bottom w:val="single" w:sz="4" w:space="0" w:color="auto"/>
              <w:right w:val="nil"/>
            </w:tcBorders>
            <w:shd w:val="clear" w:color="auto" w:fill="auto"/>
            <w:noWrap/>
            <w:vAlign w:val="center"/>
            <w:hideMark/>
          </w:tcPr>
          <w:p w14:paraId="59F174DC" w14:textId="77777777" w:rsidR="00250D11" w:rsidRPr="00250D11" w:rsidRDefault="00250D11" w:rsidP="00250D11">
            <w:pPr>
              <w:spacing w:after="0" w:line="240" w:lineRule="auto"/>
              <w:jc w:val="center"/>
              <w:rPr>
                <w:rFonts w:ascii="Calibri" w:eastAsia="Times New Roman" w:hAnsi="Calibri" w:cs="Calibri"/>
                <w:b/>
                <w:bCs/>
              </w:rPr>
            </w:pPr>
            <w:r w:rsidRPr="00250D11">
              <w:rPr>
                <w:rFonts w:ascii="Calibri" w:eastAsia="Times New Roman" w:hAnsi="Calibri" w:cs="Calibri"/>
                <w:b/>
                <w:bCs/>
              </w:rPr>
              <w:t>Rrjeti Rrugor Rural</w:t>
            </w:r>
          </w:p>
        </w:tc>
        <w:tc>
          <w:tcPr>
            <w:tcW w:w="261" w:type="dxa"/>
            <w:tcBorders>
              <w:top w:val="nil"/>
              <w:left w:val="nil"/>
              <w:bottom w:val="nil"/>
              <w:right w:val="nil"/>
            </w:tcBorders>
            <w:shd w:val="clear" w:color="000000" w:fill="FCE4D6"/>
            <w:noWrap/>
            <w:vAlign w:val="center"/>
            <w:hideMark/>
          </w:tcPr>
          <w:p w14:paraId="1F1D0499"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56890EF4" w14:textId="77777777" w:rsidTr="00250D11">
        <w:trPr>
          <w:trHeight w:val="105"/>
        </w:trPr>
        <w:tc>
          <w:tcPr>
            <w:tcW w:w="257" w:type="dxa"/>
            <w:tcBorders>
              <w:top w:val="nil"/>
              <w:left w:val="nil"/>
              <w:bottom w:val="nil"/>
              <w:right w:val="nil"/>
            </w:tcBorders>
            <w:shd w:val="clear" w:color="000000" w:fill="FCE4D6"/>
            <w:noWrap/>
            <w:vAlign w:val="center"/>
            <w:hideMark/>
          </w:tcPr>
          <w:p w14:paraId="1AF56055"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nil"/>
              <w:bottom w:val="nil"/>
              <w:right w:val="nil"/>
            </w:tcBorders>
            <w:shd w:val="clear" w:color="000000" w:fill="FCE4D6"/>
            <w:noWrap/>
            <w:vAlign w:val="center"/>
            <w:hideMark/>
          </w:tcPr>
          <w:p w14:paraId="527D688E" w14:textId="77777777" w:rsidR="00250D11" w:rsidRPr="00250D11" w:rsidRDefault="00250D11" w:rsidP="00250D11">
            <w:pPr>
              <w:spacing w:after="0" w:line="240" w:lineRule="auto"/>
              <w:rPr>
                <w:rFonts w:ascii="Calibri" w:eastAsia="Times New Roman" w:hAnsi="Calibri" w:cs="Calibri"/>
                <w:sz w:val="18"/>
                <w:szCs w:val="18"/>
              </w:rPr>
            </w:pPr>
            <w:r w:rsidRPr="00250D11">
              <w:rPr>
                <w:rFonts w:ascii="Calibri" w:eastAsia="Times New Roman" w:hAnsi="Calibri" w:cs="Calibri"/>
                <w:sz w:val="18"/>
                <w:szCs w:val="18"/>
              </w:rPr>
              <w:t> </w:t>
            </w:r>
          </w:p>
        </w:tc>
        <w:tc>
          <w:tcPr>
            <w:tcW w:w="3815" w:type="dxa"/>
            <w:tcBorders>
              <w:top w:val="nil"/>
              <w:left w:val="nil"/>
              <w:bottom w:val="nil"/>
              <w:right w:val="nil"/>
            </w:tcBorders>
            <w:shd w:val="clear" w:color="000000" w:fill="FCE4D6"/>
            <w:noWrap/>
            <w:vAlign w:val="center"/>
            <w:hideMark/>
          </w:tcPr>
          <w:p w14:paraId="3020FAF6"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932" w:type="dxa"/>
            <w:tcBorders>
              <w:top w:val="nil"/>
              <w:left w:val="nil"/>
              <w:bottom w:val="nil"/>
              <w:right w:val="nil"/>
            </w:tcBorders>
            <w:shd w:val="clear" w:color="000000" w:fill="FCE4D6"/>
            <w:noWrap/>
            <w:vAlign w:val="center"/>
            <w:hideMark/>
          </w:tcPr>
          <w:p w14:paraId="7C486E01"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1081" w:type="dxa"/>
            <w:tcBorders>
              <w:top w:val="nil"/>
              <w:left w:val="nil"/>
              <w:bottom w:val="nil"/>
              <w:right w:val="nil"/>
            </w:tcBorders>
            <w:shd w:val="clear" w:color="000000" w:fill="FCE4D6"/>
            <w:noWrap/>
            <w:vAlign w:val="center"/>
            <w:hideMark/>
          </w:tcPr>
          <w:p w14:paraId="01B116E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716" w:type="dxa"/>
            <w:tcBorders>
              <w:top w:val="nil"/>
              <w:left w:val="nil"/>
              <w:bottom w:val="nil"/>
              <w:right w:val="nil"/>
            </w:tcBorders>
            <w:shd w:val="clear" w:color="000000" w:fill="FCE4D6"/>
            <w:noWrap/>
            <w:vAlign w:val="center"/>
            <w:hideMark/>
          </w:tcPr>
          <w:p w14:paraId="01C74241"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1092" w:type="dxa"/>
            <w:tcBorders>
              <w:top w:val="nil"/>
              <w:left w:val="nil"/>
              <w:bottom w:val="nil"/>
              <w:right w:val="nil"/>
            </w:tcBorders>
            <w:shd w:val="clear" w:color="000000" w:fill="FCE4D6"/>
            <w:noWrap/>
            <w:vAlign w:val="center"/>
            <w:hideMark/>
          </w:tcPr>
          <w:p w14:paraId="544577E7"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25" w:type="dxa"/>
            <w:tcBorders>
              <w:top w:val="nil"/>
              <w:left w:val="nil"/>
              <w:bottom w:val="nil"/>
              <w:right w:val="nil"/>
            </w:tcBorders>
            <w:shd w:val="clear" w:color="000000" w:fill="FCE4D6"/>
            <w:noWrap/>
            <w:vAlign w:val="center"/>
            <w:hideMark/>
          </w:tcPr>
          <w:p w14:paraId="0815C3EA"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786" w:type="dxa"/>
            <w:tcBorders>
              <w:top w:val="nil"/>
              <w:left w:val="nil"/>
              <w:bottom w:val="nil"/>
              <w:right w:val="nil"/>
            </w:tcBorders>
            <w:shd w:val="clear" w:color="000000" w:fill="FCE4D6"/>
            <w:noWrap/>
            <w:vAlign w:val="center"/>
            <w:hideMark/>
          </w:tcPr>
          <w:p w14:paraId="4609A287"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261" w:type="dxa"/>
            <w:tcBorders>
              <w:top w:val="nil"/>
              <w:left w:val="nil"/>
              <w:bottom w:val="nil"/>
              <w:right w:val="nil"/>
            </w:tcBorders>
            <w:shd w:val="clear" w:color="000000" w:fill="FCE4D6"/>
            <w:noWrap/>
            <w:vAlign w:val="center"/>
            <w:hideMark/>
          </w:tcPr>
          <w:p w14:paraId="7AACE98F"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4E5D9C60" w14:textId="77777777" w:rsidTr="00250D11">
        <w:trPr>
          <w:trHeight w:val="254"/>
        </w:trPr>
        <w:tc>
          <w:tcPr>
            <w:tcW w:w="257" w:type="dxa"/>
            <w:tcBorders>
              <w:top w:val="nil"/>
              <w:left w:val="nil"/>
              <w:bottom w:val="nil"/>
              <w:right w:val="nil"/>
            </w:tcBorders>
            <w:shd w:val="clear" w:color="000000" w:fill="FCE4D6"/>
            <w:noWrap/>
            <w:vAlign w:val="center"/>
            <w:hideMark/>
          </w:tcPr>
          <w:p w14:paraId="630F9828"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vMerge w:val="restart"/>
            <w:tcBorders>
              <w:top w:val="single" w:sz="8" w:space="0" w:color="auto"/>
              <w:left w:val="single" w:sz="8" w:space="0" w:color="auto"/>
              <w:bottom w:val="nil"/>
              <w:right w:val="single" w:sz="4" w:space="0" w:color="auto"/>
            </w:tcBorders>
            <w:shd w:val="clear" w:color="000000" w:fill="333F4F"/>
            <w:vAlign w:val="center"/>
            <w:hideMark/>
          </w:tcPr>
          <w:p w14:paraId="684D177C" w14:textId="77777777" w:rsidR="00250D11" w:rsidRPr="00250D11" w:rsidRDefault="00250D11" w:rsidP="00250D11">
            <w:pPr>
              <w:spacing w:after="0" w:line="240" w:lineRule="auto"/>
              <w:jc w:val="center"/>
              <w:rPr>
                <w:rFonts w:ascii="Calibri" w:eastAsia="Times New Roman" w:hAnsi="Calibri" w:cs="Calibri"/>
                <w:b/>
                <w:bCs/>
                <w:color w:val="FFFFFF"/>
                <w:sz w:val="18"/>
                <w:szCs w:val="18"/>
              </w:rPr>
            </w:pPr>
            <w:r w:rsidRPr="00250D11">
              <w:rPr>
                <w:rFonts w:ascii="Calibri" w:eastAsia="Times New Roman" w:hAnsi="Calibri" w:cs="Calibri"/>
                <w:b/>
                <w:bCs/>
                <w:color w:val="FFFFFF"/>
                <w:sz w:val="18"/>
                <w:szCs w:val="18"/>
              </w:rPr>
              <w:t>Kodi i Projektit</w:t>
            </w:r>
          </w:p>
        </w:tc>
        <w:tc>
          <w:tcPr>
            <w:tcW w:w="3815" w:type="dxa"/>
            <w:vMerge w:val="restart"/>
            <w:tcBorders>
              <w:top w:val="single" w:sz="8" w:space="0" w:color="auto"/>
              <w:left w:val="single" w:sz="4" w:space="0" w:color="auto"/>
              <w:bottom w:val="nil"/>
              <w:right w:val="single" w:sz="4" w:space="0" w:color="auto"/>
            </w:tcBorders>
            <w:shd w:val="clear" w:color="000000" w:fill="333F4F"/>
            <w:vAlign w:val="center"/>
            <w:hideMark/>
          </w:tcPr>
          <w:p w14:paraId="708AF1E5" w14:textId="77777777" w:rsidR="00250D11" w:rsidRPr="00250D11" w:rsidRDefault="00250D11" w:rsidP="00250D11">
            <w:pPr>
              <w:spacing w:after="0" w:line="240" w:lineRule="auto"/>
              <w:rPr>
                <w:rFonts w:ascii="Calibri" w:eastAsia="Times New Roman" w:hAnsi="Calibri" w:cs="Calibri"/>
                <w:b/>
                <w:bCs/>
                <w:color w:val="FFFFFF"/>
                <w:sz w:val="18"/>
                <w:szCs w:val="18"/>
              </w:rPr>
            </w:pPr>
            <w:r w:rsidRPr="00250D11">
              <w:rPr>
                <w:rFonts w:ascii="Calibri" w:eastAsia="Times New Roman" w:hAnsi="Calibri" w:cs="Calibri"/>
                <w:b/>
                <w:bCs/>
                <w:color w:val="FFFFFF"/>
                <w:sz w:val="18"/>
                <w:szCs w:val="18"/>
              </w:rPr>
              <w:t>Emërtimi i Projektit</w:t>
            </w:r>
          </w:p>
        </w:tc>
        <w:tc>
          <w:tcPr>
            <w:tcW w:w="932" w:type="dxa"/>
            <w:vMerge w:val="restart"/>
            <w:tcBorders>
              <w:top w:val="single" w:sz="8" w:space="0" w:color="auto"/>
              <w:left w:val="single" w:sz="4" w:space="0" w:color="auto"/>
              <w:bottom w:val="nil"/>
              <w:right w:val="single" w:sz="4" w:space="0" w:color="auto"/>
            </w:tcBorders>
            <w:shd w:val="clear" w:color="000000" w:fill="333F4F"/>
            <w:vAlign w:val="center"/>
            <w:hideMark/>
          </w:tcPr>
          <w:p w14:paraId="1D6ED614" w14:textId="77777777" w:rsidR="00250D11" w:rsidRPr="00250D11" w:rsidRDefault="00250D11" w:rsidP="00250D11">
            <w:pPr>
              <w:spacing w:after="0" w:line="240" w:lineRule="auto"/>
              <w:jc w:val="center"/>
              <w:rPr>
                <w:rFonts w:ascii="Calibri" w:eastAsia="Times New Roman" w:hAnsi="Calibri" w:cs="Calibri"/>
                <w:b/>
                <w:bCs/>
                <w:color w:val="FFFFFF"/>
                <w:sz w:val="18"/>
                <w:szCs w:val="18"/>
              </w:rPr>
            </w:pPr>
            <w:r w:rsidRPr="00250D11">
              <w:rPr>
                <w:rFonts w:ascii="Calibri" w:eastAsia="Times New Roman" w:hAnsi="Calibri" w:cs="Calibri"/>
                <w:b/>
                <w:bCs/>
                <w:color w:val="FFFFFF"/>
                <w:sz w:val="18"/>
                <w:szCs w:val="18"/>
              </w:rPr>
              <w:t>Vlera e Kontratës</w:t>
            </w:r>
          </w:p>
        </w:tc>
        <w:tc>
          <w:tcPr>
            <w:tcW w:w="1081" w:type="dxa"/>
            <w:vMerge w:val="restart"/>
            <w:tcBorders>
              <w:top w:val="single" w:sz="8" w:space="0" w:color="auto"/>
              <w:left w:val="single" w:sz="4" w:space="0" w:color="auto"/>
              <w:bottom w:val="nil"/>
              <w:right w:val="single" w:sz="4" w:space="0" w:color="auto"/>
            </w:tcBorders>
            <w:shd w:val="clear" w:color="000000" w:fill="333F4F"/>
            <w:vAlign w:val="center"/>
            <w:hideMark/>
          </w:tcPr>
          <w:p w14:paraId="401788B8" w14:textId="77777777" w:rsidR="00250D11" w:rsidRPr="00250D11" w:rsidRDefault="00250D11" w:rsidP="00250D11">
            <w:pPr>
              <w:spacing w:after="0" w:line="240" w:lineRule="auto"/>
              <w:jc w:val="center"/>
              <w:rPr>
                <w:rFonts w:ascii="Calibri" w:eastAsia="Times New Roman" w:hAnsi="Calibri" w:cs="Calibri"/>
                <w:b/>
                <w:bCs/>
                <w:color w:val="FFFFFF"/>
                <w:sz w:val="18"/>
                <w:szCs w:val="18"/>
              </w:rPr>
            </w:pPr>
            <w:r w:rsidRPr="00250D11">
              <w:rPr>
                <w:rFonts w:ascii="Calibri" w:eastAsia="Times New Roman" w:hAnsi="Calibri" w:cs="Calibri"/>
                <w:b/>
                <w:bCs/>
                <w:color w:val="FFFFFF"/>
                <w:sz w:val="18"/>
                <w:szCs w:val="18"/>
              </w:rPr>
              <w:t>Burimi i Financimit</w:t>
            </w:r>
          </w:p>
        </w:tc>
        <w:tc>
          <w:tcPr>
            <w:tcW w:w="716" w:type="dxa"/>
            <w:vMerge w:val="restart"/>
            <w:tcBorders>
              <w:top w:val="single" w:sz="8" w:space="0" w:color="auto"/>
              <w:left w:val="single" w:sz="4" w:space="0" w:color="auto"/>
              <w:bottom w:val="nil"/>
              <w:right w:val="single" w:sz="4" w:space="0" w:color="auto"/>
            </w:tcBorders>
            <w:shd w:val="clear" w:color="000000" w:fill="333F4F"/>
            <w:vAlign w:val="center"/>
            <w:hideMark/>
          </w:tcPr>
          <w:p w14:paraId="61E4D14F" w14:textId="77777777" w:rsidR="00250D11" w:rsidRPr="00250D11" w:rsidRDefault="00250D11" w:rsidP="00250D11">
            <w:pPr>
              <w:spacing w:after="0" w:line="240" w:lineRule="auto"/>
              <w:jc w:val="center"/>
              <w:rPr>
                <w:rFonts w:ascii="Calibri" w:eastAsia="Times New Roman" w:hAnsi="Calibri" w:cs="Calibri"/>
                <w:b/>
                <w:bCs/>
                <w:color w:val="FFFFFF"/>
                <w:sz w:val="18"/>
                <w:szCs w:val="18"/>
              </w:rPr>
            </w:pPr>
            <w:r w:rsidRPr="00250D11">
              <w:rPr>
                <w:rFonts w:ascii="Calibri" w:eastAsia="Times New Roman" w:hAnsi="Calibri" w:cs="Calibri"/>
                <w:b/>
                <w:bCs/>
                <w:color w:val="FFFFFF"/>
                <w:sz w:val="18"/>
                <w:szCs w:val="18"/>
              </w:rPr>
              <w:t>Data e Fillimit</w:t>
            </w:r>
          </w:p>
        </w:tc>
        <w:tc>
          <w:tcPr>
            <w:tcW w:w="1092" w:type="dxa"/>
            <w:vMerge w:val="restart"/>
            <w:tcBorders>
              <w:top w:val="single" w:sz="8" w:space="0" w:color="auto"/>
              <w:left w:val="single" w:sz="4" w:space="0" w:color="auto"/>
              <w:bottom w:val="nil"/>
              <w:right w:val="single" w:sz="4" w:space="0" w:color="auto"/>
            </w:tcBorders>
            <w:shd w:val="clear" w:color="000000" w:fill="333F4F"/>
            <w:vAlign w:val="center"/>
            <w:hideMark/>
          </w:tcPr>
          <w:p w14:paraId="223EB511" w14:textId="77777777" w:rsidR="00250D11" w:rsidRPr="00250D11" w:rsidRDefault="00250D11" w:rsidP="00250D11">
            <w:pPr>
              <w:spacing w:after="0" w:line="240" w:lineRule="auto"/>
              <w:jc w:val="center"/>
              <w:rPr>
                <w:rFonts w:ascii="Calibri" w:eastAsia="Times New Roman" w:hAnsi="Calibri" w:cs="Calibri"/>
                <w:b/>
                <w:bCs/>
                <w:color w:val="FFFFFF"/>
                <w:sz w:val="18"/>
                <w:szCs w:val="18"/>
              </w:rPr>
            </w:pPr>
            <w:r w:rsidRPr="00250D11">
              <w:rPr>
                <w:rFonts w:ascii="Calibri" w:eastAsia="Times New Roman" w:hAnsi="Calibri" w:cs="Calibri"/>
                <w:b/>
                <w:bCs/>
                <w:color w:val="FFFFFF"/>
                <w:sz w:val="18"/>
                <w:szCs w:val="18"/>
              </w:rPr>
              <w:t>Data e Përfundimit</w:t>
            </w:r>
          </w:p>
        </w:tc>
        <w:tc>
          <w:tcPr>
            <w:tcW w:w="825" w:type="dxa"/>
            <w:tcBorders>
              <w:top w:val="single" w:sz="8" w:space="0" w:color="auto"/>
              <w:left w:val="nil"/>
              <w:bottom w:val="single" w:sz="4" w:space="0" w:color="auto"/>
              <w:right w:val="single" w:sz="4" w:space="0" w:color="auto"/>
            </w:tcBorders>
            <w:shd w:val="clear" w:color="000000" w:fill="F8CBAD"/>
            <w:vAlign w:val="center"/>
            <w:hideMark/>
          </w:tcPr>
          <w:p w14:paraId="5AB52032" w14:textId="77777777" w:rsidR="00250D11" w:rsidRPr="00250D11" w:rsidRDefault="00250D11" w:rsidP="00250D11">
            <w:pPr>
              <w:spacing w:after="0" w:line="240" w:lineRule="auto"/>
              <w:jc w:val="center"/>
              <w:rPr>
                <w:rFonts w:ascii="Calibri" w:eastAsia="Times New Roman" w:hAnsi="Calibri" w:cs="Calibri"/>
                <w:b/>
                <w:bCs/>
                <w:sz w:val="18"/>
                <w:szCs w:val="18"/>
              </w:rPr>
            </w:pPr>
            <w:r w:rsidRPr="00250D11">
              <w:rPr>
                <w:rFonts w:ascii="Calibri" w:eastAsia="Times New Roman" w:hAnsi="Calibri" w:cs="Calibri"/>
                <w:b/>
                <w:bCs/>
                <w:sz w:val="18"/>
                <w:szCs w:val="18"/>
              </w:rPr>
              <w:t>2022</w:t>
            </w:r>
          </w:p>
        </w:tc>
        <w:tc>
          <w:tcPr>
            <w:tcW w:w="786" w:type="dxa"/>
            <w:tcBorders>
              <w:top w:val="single" w:sz="8" w:space="0" w:color="auto"/>
              <w:left w:val="nil"/>
              <w:bottom w:val="single" w:sz="4" w:space="0" w:color="auto"/>
              <w:right w:val="single" w:sz="4" w:space="0" w:color="auto"/>
            </w:tcBorders>
            <w:shd w:val="clear" w:color="000000" w:fill="F8CBAD"/>
            <w:vAlign w:val="center"/>
            <w:hideMark/>
          </w:tcPr>
          <w:p w14:paraId="71A101E4" w14:textId="77777777" w:rsidR="00250D11" w:rsidRPr="00250D11" w:rsidRDefault="00250D11" w:rsidP="00250D11">
            <w:pPr>
              <w:spacing w:after="0" w:line="240" w:lineRule="auto"/>
              <w:jc w:val="center"/>
              <w:rPr>
                <w:rFonts w:ascii="Calibri" w:eastAsia="Times New Roman" w:hAnsi="Calibri" w:cs="Calibri"/>
                <w:b/>
                <w:bCs/>
                <w:sz w:val="18"/>
                <w:szCs w:val="18"/>
              </w:rPr>
            </w:pPr>
            <w:r w:rsidRPr="00250D11">
              <w:rPr>
                <w:rFonts w:ascii="Calibri" w:eastAsia="Times New Roman" w:hAnsi="Calibri" w:cs="Calibri"/>
                <w:b/>
                <w:bCs/>
                <w:sz w:val="18"/>
                <w:szCs w:val="18"/>
              </w:rPr>
              <w:t>2022</w:t>
            </w:r>
          </w:p>
        </w:tc>
        <w:tc>
          <w:tcPr>
            <w:tcW w:w="261" w:type="dxa"/>
            <w:tcBorders>
              <w:top w:val="nil"/>
              <w:left w:val="nil"/>
              <w:bottom w:val="nil"/>
              <w:right w:val="nil"/>
            </w:tcBorders>
            <w:shd w:val="clear" w:color="000000" w:fill="FCE4D6"/>
            <w:noWrap/>
            <w:vAlign w:val="center"/>
            <w:hideMark/>
          </w:tcPr>
          <w:p w14:paraId="48D27EF7"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18B894CC" w14:textId="77777777" w:rsidTr="00250D11">
        <w:trPr>
          <w:trHeight w:val="254"/>
        </w:trPr>
        <w:tc>
          <w:tcPr>
            <w:tcW w:w="257" w:type="dxa"/>
            <w:tcBorders>
              <w:top w:val="nil"/>
              <w:left w:val="nil"/>
              <w:bottom w:val="nil"/>
              <w:right w:val="nil"/>
            </w:tcBorders>
            <w:shd w:val="clear" w:color="000000" w:fill="FCE4D6"/>
            <w:noWrap/>
            <w:vAlign w:val="center"/>
            <w:hideMark/>
          </w:tcPr>
          <w:p w14:paraId="7844F62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vMerge/>
            <w:tcBorders>
              <w:top w:val="single" w:sz="8" w:space="0" w:color="auto"/>
              <w:left w:val="single" w:sz="8" w:space="0" w:color="auto"/>
              <w:bottom w:val="nil"/>
              <w:right w:val="single" w:sz="4" w:space="0" w:color="auto"/>
            </w:tcBorders>
            <w:vAlign w:val="center"/>
            <w:hideMark/>
          </w:tcPr>
          <w:p w14:paraId="08A30F02" w14:textId="77777777" w:rsidR="00250D11" w:rsidRPr="00250D11" w:rsidRDefault="00250D11" w:rsidP="00250D11">
            <w:pPr>
              <w:spacing w:after="0" w:line="240" w:lineRule="auto"/>
              <w:rPr>
                <w:rFonts w:ascii="Calibri" w:eastAsia="Times New Roman" w:hAnsi="Calibri" w:cs="Calibri"/>
                <w:b/>
                <w:bCs/>
                <w:color w:val="FFFFFF"/>
                <w:sz w:val="18"/>
                <w:szCs w:val="18"/>
              </w:rPr>
            </w:pPr>
          </w:p>
        </w:tc>
        <w:tc>
          <w:tcPr>
            <w:tcW w:w="3815" w:type="dxa"/>
            <w:vMerge/>
            <w:tcBorders>
              <w:top w:val="single" w:sz="8" w:space="0" w:color="auto"/>
              <w:left w:val="single" w:sz="4" w:space="0" w:color="auto"/>
              <w:bottom w:val="nil"/>
              <w:right w:val="single" w:sz="4" w:space="0" w:color="auto"/>
            </w:tcBorders>
            <w:vAlign w:val="center"/>
            <w:hideMark/>
          </w:tcPr>
          <w:p w14:paraId="72836A0F" w14:textId="77777777" w:rsidR="00250D11" w:rsidRPr="00250D11" w:rsidRDefault="00250D11" w:rsidP="00250D11">
            <w:pPr>
              <w:spacing w:after="0" w:line="240" w:lineRule="auto"/>
              <w:rPr>
                <w:rFonts w:ascii="Calibri" w:eastAsia="Times New Roman" w:hAnsi="Calibri" w:cs="Calibri"/>
                <w:b/>
                <w:bCs/>
                <w:color w:val="FFFFFF"/>
                <w:sz w:val="18"/>
                <w:szCs w:val="18"/>
              </w:rPr>
            </w:pPr>
          </w:p>
        </w:tc>
        <w:tc>
          <w:tcPr>
            <w:tcW w:w="932" w:type="dxa"/>
            <w:vMerge/>
            <w:tcBorders>
              <w:top w:val="single" w:sz="8" w:space="0" w:color="auto"/>
              <w:left w:val="single" w:sz="4" w:space="0" w:color="auto"/>
              <w:bottom w:val="nil"/>
              <w:right w:val="single" w:sz="4" w:space="0" w:color="auto"/>
            </w:tcBorders>
            <w:vAlign w:val="center"/>
            <w:hideMark/>
          </w:tcPr>
          <w:p w14:paraId="3688B357" w14:textId="77777777" w:rsidR="00250D11" w:rsidRPr="00250D11" w:rsidRDefault="00250D11" w:rsidP="00250D11">
            <w:pPr>
              <w:spacing w:after="0" w:line="240" w:lineRule="auto"/>
              <w:rPr>
                <w:rFonts w:ascii="Calibri" w:eastAsia="Times New Roman" w:hAnsi="Calibri" w:cs="Calibri"/>
                <w:b/>
                <w:bCs/>
                <w:color w:val="FFFFFF"/>
                <w:sz w:val="18"/>
                <w:szCs w:val="18"/>
              </w:rPr>
            </w:pPr>
          </w:p>
        </w:tc>
        <w:tc>
          <w:tcPr>
            <w:tcW w:w="1081" w:type="dxa"/>
            <w:vMerge/>
            <w:tcBorders>
              <w:top w:val="single" w:sz="8" w:space="0" w:color="auto"/>
              <w:left w:val="single" w:sz="4" w:space="0" w:color="auto"/>
              <w:bottom w:val="nil"/>
              <w:right w:val="single" w:sz="4" w:space="0" w:color="auto"/>
            </w:tcBorders>
            <w:vAlign w:val="center"/>
            <w:hideMark/>
          </w:tcPr>
          <w:p w14:paraId="3554EE0B" w14:textId="77777777" w:rsidR="00250D11" w:rsidRPr="00250D11" w:rsidRDefault="00250D11" w:rsidP="00250D11">
            <w:pPr>
              <w:spacing w:after="0" w:line="240" w:lineRule="auto"/>
              <w:rPr>
                <w:rFonts w:ascii="Calibri" w:eastAsia="Times New Roman" w:hAnsi="Calibri" w:cs="Calibri"/>
                <w:b/>
                <w:bCs/>
                <w:color w:val="FFFFFF"/>
                <w:sz w:val="18"/>
                <w:szCs w:val="18"/>
              </w:rPr>
            </w:pPr>
          </w:p>
        </w:tc>
        <w:tc>
          <w:tcPr>
            <w:tcW w:w="716" w:type="dxa"/>
            <w:vMerge/>
            <w:tcBorders>
              <w:top w:val="single" w:sz="8" w:space="0" w:color="auto"/>
              <w:left w:val="single" w:sz="4" w:space="0" w:color="auto"/>
              <w:bottom w:val="nil"/>
              <w:right w:val="single" w:sz="4" w:space="0" w:color="auto"/>
            </w:tcBorders>
            <w:vAlign w:val="center"/>
            <w:hideMark/>
          </w:tcPr>
          <w:p w14:paraId="163CE2E2" w14:textId="77777777" w:rsidR="00250D11" w:rsidRPr="00250D11" w:rsidRDefault="00250D11" w:rsidP="00250D11">
            <w:pPr>
              <w:spacing w:after="0" w:line="240" w:lineRule="auto"/>
              <w:rPr>
                <w:rFonts w:ascii="Calibri" w:eastAsia="Times New Roman" w:hAnsi="Calibri" w:cs="Calibri"/>
                <w:b/>
                <w:bCs/>
                <w:color w:val="FFFFFF"/>
                <w:sz w:val="18"/>
                <w:szCs w:val="18"/>
              </w:rPr>
            </w:pPr>
          </w:p>
        </w:tc>
        <w:tc>
          <w:tcPr>
            <w:tcW w:w="1092" w:type="dxa"/>
            <w:vMerge/>
            <w:tcBorders>
              <w:top w:val="single" w:sz="8" w:space="0" w:color="auto"/>
              <w:left w:val="single" w:sz="4" w:space="0" w:color="auto"/>
              <w:bottom w:val="nil"/>
              <w:right w:val="single" w:sz="4" w:space="0" w:color="auto"/>
            </w:tcBorders>
            <w:vAlign w:val="center"/>
            <w:hideMark/>
          </w:tcPr>
          <w:p w14:paraId="38D8A522" w14:textId="77777777" w:rsidR="00250D11" w:rsidRPr="00250D11" w:rsidRDefault="00250D11" w:rsidP="00250D11">
            <w:pPr>
              <w:spacing w:after="0" w:line="240" w:lineRule="auto"/>
              <w:rPr>
                <w:rFonts w:ascii="Calibri" w:eastAsia="Times New Roman" w:hAnsi="Calibri" w:cs="Calibri"/>
                <w:b/>
                <w:bCs/>
                <w:color w:val="FFFFFF"/>
                <w:sz w:val="18"/>
                <w:szCs w:val="18"/>
              </w:rPr>
            </w:pPr>
          </w:p>
        </w:tc>
        <w:tc>
          <w:tcPr>
            <w:tcW w:w="825" w:type="dxa"/>
            <w:tcBorders>
              <w:top w:val="single" w:sz="4" w:space="0" w:color="auto"/>
              <w:left w:val="nil"/>
              <w:bottom w:val="nil"/>
              <w:right w:val="single" w:sz="4" w:space="0" w:color="auto"/>
            </w:tcBorders>
            <w:shd w:val="clear" w:color="000000" w:fill="F8CBAD"/>
            <w:vAlign w:val="center"/>
            <w:hideMark/>
          </w:tcPr>
          <w:p w14:paraId="6A43E98F" w14:textId="77777777" w:rsidR="00250D11" w:rsidRPr="00250D11" w:rsidRDefault="00250D11" w:rsidP="00250D11">
            <w:pPr>
              <w:spacing w:after="0" w:line="240" w:lineRule="auto"/>
              <w:jc w:val="center"/>
              <w:rPr>
                <w:rFonts w:ascii="Calibri" w:eastAsia="Times New Roman" w:hAnsi="Calibri" w:cs="Calibri"/>
                <w:b/>
                <w:bCs/>
                <w:sz w:val="18"/>
                <w:szCs w:val="18"/>
              </w:rPr>
            </w:pPr>
            <w:r w:rsidRPr="00250D11">
              <w:rPr>
                <w:rFonts w:ascii="Calibri" w:eastAsia="Times New Roman" w:hAnsi="Calibri" w:cs="Calibri"/>
                <w:b/>
                <w:bCs/>
                <w:sz w:val="18"/>
                <w:szCs w:val="18"/>
              </w:rPr>
              <w:t>Buxheti</w:t>
            </w:r>
          </w:p>
        </w:tc>
        <w:tc>
          <w:tcPr>
            <w:tcW w:w="786" w:type="dxa"/>
            <w:tcBorders>
              <w:top w:val="single" w:sz="4" w:space="0" w:color="auto"/>
              <w:left w:val="nil"/>
              <w:bottom w:val="nil"/>
              <w:right w:val="single" w:sz="4" w:space="0" w:color="auto"/>
            </w:tcBorders>
            <w:shd w:val="clear" w:color="000000" w:fill="F8CBAD"/>
            <w:vAlign w:val="center"/>
            <w:hideMark/>
          </w:tcPr>
          <w:p w14:paraId="4A63F57B" w14:textId="77777777" w:rsidR="00250D11" w:rsidRPr="00250D11" w:rsidRDefault="00250D11" w:rsidP="00250D11">
            <w:pPr>
              <w:spacing w:after="0" w:line="240" w:lineRule="auto"/>
              <w:jc w:val="center"/>
              <w:rPr>
                <w:rFonts w:ascii="Calibri" w:eastAsia="Times New Roman" w:hAnsi="Calibri" w:cs="Calibri"/>
                <w:b/>
                <w:bCs/>
                <w:sz w:val="18"/>
                <w:szCs w:val="18"/>
              </w:rPr>
            </w:pPr>
            <w:r w:rsidRPr="00250D11">
              <w:rPr>
                <w:rFonts w:ascii="Calibri" w:eastAsia="Times New Roman" w:hAnsi="Calibri" w:cs="Calibri"/>
                <w:b/>
                <w:bCs/>
                <w:sz w:val="18"/>
                <w:szCs w:val="18"/>
              </w:rPr>
              <w:t>Fakt</w:t>
            </w:r>
          </w:p>
        </w:tc>
        <w:tc>
          <w:tcPr>
            <w:tcW w:w="261" w:type="dxa"/>
            <w:tcBorders>
              <w:top w:val="nil"/>
              <w:left w:val="nil"/>
              <w:bottom w:val="nil"/>
              <w:right w:val="nil"/>
            </w:tcBorders>
            <w:shd w:val="clear" w:color="000000" w:fill="FCE4D6"/>
            <w:noWrap/>
            <w:vAlign w:val="center"/>
            <w:hideMark/>
          </w:tcPr>
          <w:p w14:paraId="77CD440D"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63B961C1" w14:textId="77777777" w:rsidTr="00250D11">
        <w:trPr>
          <w:trHeight w:val="254"/>
        </w:trPr>
        <w:tc>
          <w:tcPr>
            <w:tcW w:w="257" w:type="dxa"/>
            <w:tcBorders>
              <w:top w:val="nil"/>
              <w:left w:val="nil"/>
              <w:bottom w:val="nil"/>
              <w:right w:val="nil"/>
            </w:tcBorders>
            <w:shd w:val="clear" w:color="000000" w:fill="FCE4D6"/>
            <w:noWrap/>
            <w:vAlign w:val="center"/>
            <w:hideMark/>
          </w:tcPr>
          <w:p w14:paraId="7C310323"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F525C48"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1020107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15AB3F0E"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Hartim projekte, studime, VNM</w:t>
            </w:r>
          </w:p>
        </w:tc>
        <w:tc>
          <w:tcPr>
            <w:tcW w:w="932" w:type="dxa"/>
            <w:tcBorders>
              <w:top w:val="nil"/>
              <w:left w:val="nil"/>
              <w:bottom w:val="single" w:sz="4" w:space="0" w:color="auto"/>
              <w:right w:val="single" w:sz="4" w:space="0" w:color="auto"/>
            </w:tcBorders>
            <w:shd w:val="clear" w:color="auto" w:fill="auto"/>
            <w:noWrap/>
            <w:vAlign w:val="center"/>
            <w:hideMark/>
          </w:tcPr>
          <w:p w14:paraId="659EAA2A"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center"/>
            <w:hideMark/>
          </w:tcPr>
          <w:p w14:paraId="12F3024D"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0FABECD0"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1092" w:type="dxa"/>
            <w:tcBorders>
              <w:top w:val="nil"/>
              <w:left w:val="nil"/>
              <w:bottom w:val="single" w:sz="4" w:space="0" w:color="auto"/>
              <w:right w:val="single" w:sz="4" w:space="0" w:color="auto"/>
            </w:tcBorders>
            <w:shd w:val="clear" w:color="auto" w:fill="auto"/>
            <w:noWrap/>
            <w:vAlign w:val="center"/>
            <w:hideMark/>
          </w:tcPr>
          <w:p w14:paraId="51A89AD0"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4C4800B1"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6,000</w:t>
            </w:r>
          </w:p>
        </w:tc>
        <w:tc>
          <w:tcPr>
            <w:tcW w:w="786" w:type="dxa"/>
            <w:tcBorders>
              <w:top w:val="nil"/>
              <w:left w:val="nil"/>
              <w:bottom w:val="single" w:sz="4" w:space="0" w:color="auto"/>
              <w:right w:val="single" w:sz="4" w:space="0" w:color="auto"/>
            </w:tcBorders>
            <w:shd w:val="clear" w:color="auto" w:fill="auto"/>
            <w:noWrap/>
            <w:vAlign w:val="center"/>
            <w:hideMark/>
          </w:tcPr>
          <w:p w14:paraId="014F6C0F"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0</w:t>
            </w:r>
          </w:p>
        </w:tc>
        <w:tc>
          <w:tcPr>
            <w:tcW w:w="261" w:type="dxa"/>
            <w:tcBorders>
              <w:top w:val="nil"/>
              <w:left w:val="nil"/>
              <w:bottom w:val="nil"/>
              <w:right w:val="nil"/>
            </w:tcBorders>
            <w:shd w:val="clear" w:color="000000" w:fill="FCE4D6"/>
            <w:noWrap/>
            <w:vAlign w:val="center"/>
            <w:hideMark/>
          </w:tcPr>
          <w:p w14:paraId="5EF1223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2BD6CFA4" w14:textId="77777777" w:rsidTr="00250D11">
        <w:trPr>
          <w:trHeight w:val="254"/>
        </w:trPr>
        <w:tc>
          <w:tcPr>
            <w:tcW w:w="257" w:type="dxa"/>
            <w:tcBorders>
              <w:top w:val="nil"/>
              <w:left w:val="nil"/>
              <w:bottom w:val="nil"/>
              <w:right w:val="nil"/>
            </w:tcBorders>
            <w:shd w:val="clear" w:color="000000" w:fill="FCE4D6"/>
            <w:noWrap/>
            <w:vAlign w:val="center"/>
            <w:hideMark/>
          </w:tcPr>
          <w:p w14:paraId="59E81802"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7EDD7F9"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1020107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3A833DBB"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Hartim projekti i objektit Rik. Urban Unaza e Re</w:t>
            </w:r>
          </w:p>
        </w:tc>
        <w:tc>
          <w:tcPr>
            <w:tcW w:w="932" w:type="dxa"/>
            <w:tcBorders>
              <w:top w:val="nil"/>
              <w:left w:val="nil"/>
              <w:bottom w:val="single" w:sz="4" w:space="0" w:color="auto"/>
              <w:right w:val="single" w:sz="4" w:space="0" w:color="auto"/>
            </w:tcBorders>
            <w:shd w:val="clear" w:color="auto" w:fill="auto"/>
            <w:noWrap/>
            <w:vAlign w:val="center"/>
            <w:hideMark/>
          </w:tcPr>
          <w:p w14:paraId="57E3F358"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center"/>
            <w:hideMark/>
          </w:tcPr>
          <w:p w14:paraId="5EFB4A96"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6969519A"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2021</w:t>
            </w:r>
          </w:p>
        </w:tc>
        <w:tc>
          <w:tcPr>
            <w:tcW w:w="1092" w:type="dxa"/>
            <w:tcBorders>
              <w:top w:val="nil"/>
              <w:left w:val="nil"/>
              <w:bottom w:val="single" w:sz="4" w:space="0" w:color="auto"/>
              <w:right w:val="single" w:sz="4" w:space="0" w:color="auto"/>
            </w:tcBorders>
            <w:shd w:val="clear" w:color="auto" w:fill="auto"/>
            <w:noWrap/>
            <w:vAlign w:val="center"/>
            <w:hideMark/>
          </w:tcPr>
          <w:p w14:paraId="086C7D7B"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451686D0"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4,522</w:t>
            </w:r>
          </w:p>
        </w:tc>
        <w:tc>
          <w:tcPr>
            <w:tcW w:w="786" w:type="dxa"/>
            <w:tcBorders>
              <w:top w:val="nil"/>
              <w:left w:val="nil"/>
              <w:bottom w:val="single" w:sz="4" w:space="0" w:color="auto"/>
              <w:right w:val="single" w:sz="4" w:space="0" w:color="auto"/>
            </w:tcBorders>
            <w:shd w:val="clear" w:color="auto" w:fill="auto"/>
            <w:noWrap/>
            <w:vAlign w:val="center"/>
            <w:hideMark/>
          </w:tcPr>
          <w:p w14:paraId="0C3EBD12"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4,522</w:t>
            </w:r>
          </w:p>
        </w:tc>
        <w:tc>
          <w:tcPr>
            <w:tcW w:w="261" w:type="dxa"/>
            <w:tcBorders>
              <w:top w:val="nil"/>
              <w:left w:val="nil"/>
              <w:bottom w:val="nil"/>
              <w:right w:val="nil"/>
            </w:tcBorders>
            <w:shd w:val="clear" w:color="000000" w:fill="FCE4D6"/>
            <w:noWrap/>
            <w:vAlign w:val="center"/>
            <w:hideMark/>
          </w:tcPr>
          <w:p w14:paraId="5DE81768"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2F80AE83" w14:textId="77777777" w:rsidTr="00250D11">
        <w:trPr>
          <w:trHeight w:val="351"/>
        </w:trPr>
        <w:tc>
          <w:tcPr>
            <w:tcW w:w="257" w:type="dxa"/>
            <w:tcBorders>
              <w:top w:val="nil"/>
              <w:left w:val="nil"/>
              <w:bottom w:val="nil"/>
              <w:right w:val="nil"/>
            </w:tcBorders>
            <w:shd w:val="clear" w:color="000000" w:fill="FCE4D6"/>
            <w:noWrap/>
            <w:vAlign w:val="center"/>
            <w:hideMark/>
          </w:tcPr>
          <w:p w14:paraId="6AE89EC4"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91FBD63"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1020107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51B1664A"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Hartim projekti Ura e re mbi lumin Osum dhe rik. rr. Gorice -Bilce</w:t>
            </w:r>
          </w:p>
        </w:tc>
        <w:tc>
          <w:tcPr>
            <w:tcW w:w="932" w:type="dxa"/>
            <w:tcBorders>
              <w:top w:val="nil"/>
              <w:left w:val="nil"/>
              <w:bottom w:val="single" w:sz="4" w:space="0" w:color="auto"/>
              <w:right w:val="single" w:sz="4" w:space="0" w:color="auto"/>
            </w:tcBorders>
            <w:shd w:val="clear" w:color="auto" w:fill="auto"/>
            <w:noWrap/>
            <w:vAlign w:val="center"/>
            <w:hideMark/>
          </w:tcPr>
          <w:p w14:paraId="1DAE114E"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center"/>
            <w:hideMark/>
          </w:tcPr>
          <w:p w14:paraId="39DAB0CF"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15BDB604"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2021</w:t>
            </w:r>
          </w:p>
        </w:tc>
        <w:tc>
          <w:tcPr>
            <w:tcW w:w="1092" w:type="dxa"/>
            <w:tcBorders>
              <w:top w:val="nil"/>
              <w:left w:val="nil"/>
              <w:bottom w:val="single" w:sz="4" w:space="0" w:color="auto"/>
              <w:right w:val="single" w:sz="4" w:space="0" w:color="auto"/>
            </w:tcBorders>
            <w:shd w:val="clear" w:color="auto" w:fill="auto"/>
            <w:noWrap/>
            <w:vAlign w:val="center"/>
            <w:hideMark/>
          </w:tcPr>
          <w:p w14:paraId="29FC6F80"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544E563E"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8,252</w:t>
            </w:r>
          </w:p>
        </w:tc>
        <w:tc>
          <w:tcPr>
            <w:tcW w:w="786" w:type="dxa"/>
            <w:tcBorders>
              <w:top w:val="nil"/>
              <w:left w:val="nil"/>
              <w:bottom w:val="single" w:sz="4" w:space="0" w:color="auto"/>
              <w:right w:val="single" w:sz="4" w:space="0" w:color="auto"/>
            </w:tcBorders>
            <w:shd w:val="clear" w:color="auto" w:fill="auto"/>
            <w:noWrap/>
            <w:vAlign w:val="center"/>
            <w:hideMark/>
          </w:tcPr>
          <w:p w14:paraId="5C4F7312"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8,252</w:t>
            </w:r>
          </w:p>
        </w:tc>
        <w:tc>
          <w:tcPr>
            <w:tcW w:w="261" w:type="dxa"/>
            <w:tcBorders>
              <w:top w:val="nil"/>
              <w:left w:val="nil"/>
              <w:bottom w:val="nil"/>
              <w:right w:val="nil"/>
            </w:tcBorders>
            <w:shd w:val="clear" w:color="000000" w:fill="FCE4D6"/>
            <w:noWrap/>
            <w:vAlign w:val="center"/>
            <w:hideMark/>
          </w:tcPr>
          <w:p w14:paraId="6EFE5E9D"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7CF60627" w14:textId="77777777" w:rsidTr="00250D11">
        <w:trPr>
          <w:trHeight w:val="351"/>
        </w:trPr>
        <w:tc>
          <w:tcPr>
            <w:tcW w:w="257" w:type="dxa"/>
            <w:tcBorders>
              <w:top w:val="nil"/>
              <w:left w:val="nil"/>
              <w:bottom w:val="nil"/>
              <w:right w:val="nil"/>
            </w:tcBorders>
            <w:shd w:val="clear" w:color="000000" w:fill="FCE4D6"/>
            <w:noWrap/>
            <w:vAlign w:val="center"/>
            <w:hideMark/>
          </w:tcPr>
          <w:p w14:paraId="76B3ACA1"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5F2A2E8"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1020107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28609964"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Oponence teknike "Ndertimi i rrjetit KUZ L. Uznove dhe fshati Duhanas"</w:t>
            </w:r>
          </w:p>
        </w:tc>
        <w:tc>
          <w:tcPr>
            <w:tcW w:w="932" w:type="dxa"/>
            <w:tcBorders>
              <w:top w:val="nil"/>
              <w:left w:val="nil"/>
              <w:bottom w:val="single" w:sz="4" w:space="0" w:color="auto"/>
              <w:right w:val="single" w:sz="4" w:space="0" w:color="auto"/>
            </w:tcBorders>
            <w:shd w:val="clear" w:color="auto" w:fill="auto"/>
            <w:noWrap/>
            <w:vAlign w:val="center"/>
            <w:hideMark/>
          </w:tcPr>
          <w:p w14:paraId="1CE95584"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434.196</w:t>
            </w:r>
          </w:p>
        </w:tc>
        <w:tc>
          <w:tcPr>
            <w:tcW w:w="1081" w:type="dxa"/>
            <w:tcBorders>
              <w:top w:val="nil"/>
              <w:left w:val="nil"/>
              <w:bottom w:val="single" w:sz="4" w:space="0" w:color="auto"/>
              <w:right w:val="single" w:sz="4" w:space="0" w:color="auto"/>
            </w:tcBorders>
            <w:shd w:val="clear" w:color="auto" w:fill="auto"/>
            <w:noWrap/>
            <w:vAlign w:val="center"/>
            <w:hideMark/>
          </w:tcPr>
          <w:p w14:paraId="3E8267AB"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2BCFE63C"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2021</w:t>
            </w:r>
          </w:p>
        </w:tc>
        <w:tc>
          <w:tcPr>
            <w:tcW w:w="1092" w:type="dxa"/>
            <w:tcBorders>
              <w:top w:val="nil"/>
              <w:left w:val="nil"/>
              <w:bottom w:val="single" w:sz="4" w:space="0" w:color="auto"/>
              <w:right w:val="single" w:sz="4" w:space="0" w:color="auto"/>
            </w:tcBorders>
            <w:shd w:val="clear" w:color="auto" w:fill="auto"/>
            <w:noWrap/>
            <w:vAlign w:val="center"/>
            <w:hideMark/>
          </w:tcPr>
          <w:p w14:paraId="61C060D7"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2C4FF82A"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434</w:t>
            </w:r>
          </w:p>
        </w:tc>
        <w:tc>
          <w:tcPr>
            <w:tcW w:w="786" w:type="dxa"/>
            <w:tcBorders>
              <w:top w:val="nil"/>
              <w:left w:val="nil"/>
              <w:bottom w:val="single" w:sz="4" w:space="0" w:color="auto"/>
              <w:right w:val="single" w:sz="4" w:space="0" w:color="auto"/>
            </w:tcBorders>
            <w:shd w:val="clear" w:color="auto" w:fill="auto"/>
            <w:noWrap/>
            <w:vAlign w:val="center"/>
            <w:hideMark/>
          </w:tcPr>
          <w:p w14:paraId="12F037DB"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0</w:t>
            </w:r>
          </w:p>
        </w:tc>
        <w:tc>
          <w:tcPr>
            <w:tcW w:w="261" w:type="dxa"/>
            <w:tcBorders>
              <w:top w:val="nil"/>
              <w:left w:val="nil"/>
              <w:bottom w:val="nil"/>
              <w:right w:val="nil"/>
            </w:tcBorders>
            <w:shd w:val="clear" w:color="000000" w:fill="FCE4D6"/>
            <w:noWrap/>
            <w:vAlign w:val="center"/>
            <w:hideMark/>
          </w:tcPr>
          <w:p w14:paraId="249B82CF"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4A0776A4" w14:textId="77777777" w:rsidTr="00250D11">
        <w:trPr>
          <w:trHeight w:val="254"/>
        </w:trPr>
        <w:tc>
          <w:tcPr>
            <w:tcW w:w="257" w:type="dxa"/>
            <w:tcBorders>
              <w:top w:val="nil"/>
              <w:left w:val="nil"/>
              <w:bottom w:val="nil"/>
              <w:right w:val="nil"/>
            </w:tcBorders>
            <w:shd w:val="clear" w:color="000000" w:fill="FCE4D6"/>
            <w:noWrap/>
            <w:vAlign w:val="center"/>
            <w:hideMark/>
          </w:tcPr>
          <w:p w14:paraId="055706E6"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6B05B6D"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1020107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66B05570"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Oponenca teknke</w:t>
            </w:r>
          </w:p>
        </w:tc>
        <w:tc>
          <w:tcPr>
            <w:tcW w:w="932" w:type="dxa"/>
            <w:tcBorders>
              <w:top w:val="nil"/>
              <w:left w:val="nil"/>
              <w:bottom w:val="single" w:sz="4" w:space="0" w:color="auto"/>
              <w:right w:val="single" w:sz="4" w:space="0" w:color="auto"/>
            </w:tcBorders>
            <w:shd w:val="clear" w:color="auto" w:fill="auto"/>
            <w:noWrap/>
            <w:vAlign w:val="center"/>
            <w:hideMark/>
          </w:tcPr>
          <w:p w14:paraId="15CA98CF"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center"/>
            <w:hideMark/>
          </w:tcPr>
          <w:p w14:paraId="1854FEFD"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0FC6F5D2"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1092" w:type="dxa"/>
            <w:tcBorders>
              <w:top w:val="nil"/>
              <w:left w:val="nil"/>
              <w:bottom w:val="single" w:sz="4" w:space="0" w:color="auto"/>
              <w:right w:val="single" w:sz="4" w:space="0" w:color="auto"/>
            </w:tcBorders>
            <w:shd w:val="clear" w:color="auto" w:fill="auto"/>
            <w:noWrap/>
            <w:vAlign w:val="center"/>
            <w:hideMark/>
          </w:tcPr>
          <w:p w14:paraId="5ED13ED2"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1C63EDB6"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711</w:t>
            </w:r>
          </w:p>
        </w:tc>
        <w:tc>
          <w:tcPr>
            <w:tcW w:w="786" w:type="dxa"/>
            <w:tcBorders>
              <w:top w:val="nil"/>
              <w:left w:val="nil"/>
              <w:bottom w:val="single" w:sz="4" w:space="0" w:color="auto"/>
              <w:right w:val="single" w:sz="4" w:space="0" w:color="auto"/>
            </w:tcBorders>
            <w:shd w:val="clear" w:color="auto" w:fill="auto"/>
            <w:noWrap/>
            <w:vAlign w:val="center"/>
            <w:hideMark/>
          </w:tcPr>
          <w:p w14:paraId="40A3166A"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0</w:t>
            </w:r>
          </w:p>
        </w:tc>
        <w:tc>
          <w:tcPr>
            <w:tcW w:w="261" w:type="dxa"/>
            <w:tcBorders>
              <w:top w:val="nil"/>
              <w:left w:val="nil"/>
              <w:bottom w:val="nil"/>
              <w:right w:val="nil"/>
            </w:tcBorders>
            <w:shd w:val="clear" w:color="000000" w:fill="FCE4D6"/>
            <w:noWrap/>
            <w:vAlign w:val="center"/>
            <w:hideMark/>
          </w:tcPr>
          <w:p w14:paraId="4B9FBC4B"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1FE68F57" w14:textId="77777777" w:rsidTr="00250D11">
        <w:trPr>
          <w:trHeight w:val="351"/>
        </w:trPr>
        <w:tc>
          <w:tcPr>
            <w:tcW w:w="257" w:type="dxa"/>
            <w:tcBorders>
              <w:top w:val="nil"/>
              <w:left w:val="nil"/>
              <w:bottom w:val="nil"/>
              <w:right w:val="nil"/>
            </w:tcBorders>
            <w:shd w:val="clear" w:color="000000" w:fill="FCE4D6"/>
            <w:noWrap/>
            <w:vAlign w:val="center"/>
            <w:hideMark/>
          </w:tcPr>
          <w:p w14:paraId="1B5F52EA"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2FC8C9D"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1020182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1DAB1FF4"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Rikualifikim i aksit rrugor që lidh rrugën "Parangoi" me rrugën "Muzak Topia" Berat</w:t>
            </w:r>
          </w:p>
        </w:tc>
        <w:tc>
          <w:tcPr>
            <w:tcW w:w="932" w:type="dxa"/>
            <w:tcBorders>
              <w:top w:val="nil"/>
              <w:left w:val="nil"/>
              <w:bottom w:val="single" w:sz="4" w:space="0" w:color="auto"/>
              <w:right w:val="single" w:sz="4" w:space="0" w:color="auto"/>
            </w:tcBorders>
            <w:shd w:val="clear" w:color="auto" w:fill="auto"/>
            <w:noWrap/>
            <w:vAlign w:val="center"/>
            <w:hideMark/>
          </w:tcPr>
          <w:p w14:paraId="48F5A0F7" w14:textId="76BE6DB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w:t>
            </w:r>
            <w:r w:rsidR="00073A9D">
              <w:rPr>
                <w:rFonts w:ascii="Tahoma" w:eastAsia="Times New Roman" w:hAnsi="Tahoma" w:cs="Tahoma"/>
                <w:color w:val="000000"/>
                <w:sz w:val="16"/>
                <w:szCs w:val="16"/>
              </w:rPr>
              <w:t>,</w:t>
            </w:r>
            <w:r w:rsidRPr="00250D11">
              <w:rPr>
                <w:rFonts w:ascii="Tahoma" w:eastAsia="Times New Roman" w:hAnsi="Tahoma" w:cs="Tahoma"/>
                <w:color w:val="000000"/>
                <w:sz w:val="16"/>
                <w:szCs w:val="16"/>
              </w:rPr>
              <w:t>920</w:t>
            </w:r>
            <w:r w:rsidR="00073A9D">
              <w:rPr>
                <w:rFonts w:ascii="Tahoma" w:eastAsia="Times New Roman" w:hAnsi="Tahoma" w:cs="Tahoma"/>
                <w:color w:val="000000"/>
                <w:sz w:val="16"/>
                <w:szCs w:val="16"/>
              </w:rPr>
              <w:t>,</w:t>
            </w:r>
            <w:r w:rsidRPr="00250D11">
              <w:rPr>
                <w:rFonts w:ascii="Tahoma" w:eastAsia="Times New Roman" w:hAnsi="Tahoma" w:cs="Tahoma"/>
                <w:color w:val="000000"/>
                <w:sz w:val="16"/>
                <w:szCs w:val="16"/>
              </w:rPr>
              <w:t>834</w:t>
            </w:r>
          </w:p>
        </w:tc>
        <w:tc>
          <w:tcPr>
            <w:tcW w:w="1081" w:type="dxa"/>
            <w:tcBorders>
              <w:top w:val="nil"/>
              <w:left w:val="nil"/>
              <w:bottom w:val="single" w:sz="4" w:space="0" w:color="auto"/>
              <w:right w:val="single" w:sz="4" w:space="0" w:color="auto"/>
            </w:tcBorders>
            <w:shd w:val="clear" w:color="auto" w:fill="auto"/>
            <w:noWrap/>
            <w:vAlign w:val="center"/>
            <w:hideMark/>
          </w:tcPr>
          <w:p w14:paraId="122D0EF5"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65A37DB5"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1092" w:type="dxa"/>
            <w:tcBorders>
              <w:top w:val="nil"/>
              <w:left w:val="nil"/>
              <w:bottom w:val="single" w:sz="4" w:space="0" w:color="auto"/>
              <w:right w:val="single" w:sz="4" w:space="0" w:color="auto"/>
            </w:tcBorders>
            <w:shd w:val="clear" w:color="auto" w:fill="auto"/>
            <w:noWrap/>
            <w:vAlign w:val="center"/>
            <w:hideMark/>
          </w:tcPr>
          <w:p w14:paraId="4C1A6524"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2023</w:t>
            </w:r>
          </w:p>
        </w:tc>
        <w:tc>
          <w:tcPr>
            <w:tcW w:w="825" w:type="dxa"/>
            <w:tcBorders>
              <w:top w:val="nil"/>
              <w:left w:val="nil"/>
              <w:bottom w:val="single" w:sz="4" w:space="0" w:color="auto"/>
              <w:right w:val="single" w:sz="4" w:space="0" w:color="auto"/>
            </w:tcBorders>
            <w:shd w:val="clear" w:color="auto" w:fill="auto"/>
            <w:noWrap/>
            <w:vAlign w:val="center"/>
            <w:hideMark/>
          </w:tcPr>
          <w:p w14:paraId="2BA6EE7F"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2,400</w:t>
            </w:r>
          </w:p>
        </w:tc>
        <w:tc>
          <w:tcPr>
            <w:tcW w:w="786" w:type="dxa"/>
            <w:tcBorders>
              <w:top w:val="nil"/>
              <w:left w:val="nil"/>
              <w:bottom w:val="single" w:sz="4" w:space="0" w:color="auto"/>
              <w:right w:val="single" w:sz="4" w:space="0" w:color="auto"/>
            </w:tcBorders>
            <w:shd w:val="clear" w:color="auto" w:fill="auto"/>
            <w:noWrap/>
            <w:vAlign w:val="center"/>
            <w:hideMark/>
          </w:tcPr>
          <w:p w14:paraId="3E183E80"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1,500</w:t>
            </w:r>
          </w:p>
        </w:tc>
        <w:tc>
          <w:tcPr>
            <w:tcW w:w="261" w:type="dxa"/>
            <w:tcBorders>
              <w:top w:val="nil"/>
              <w:left w:val="nil"/>
              <w:bottom w:val="nil"/>
              <w:right w:val="nil"/>
            </w:tcBorders>
            <w:shd w:val="clear" w:color="000000" w:fill="FCE4D6"/>
            <w:noWrap/>
            <w:vAlign w:val="center"/>
            <w:hideMark/>
          </w:tcPr>
          <w:p w14:paraId="43228F77"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5C9DB557" w14:textId="77777777" w:rsidTr="00250D11">
        <w:trPr>
          <w:trHeight w:val="351"/>
        </w:trPr>
        <w:tc>
          <w:tcPr>
            <w:tcW w:w="257" w:type="dxa"/>
            <w:tcBorders>
              <w:top w:val="nil"/>
              <w:left w:val="nil"/>
              <w:bottom w:val="nil"/>
              <w:right w:val="nil"/>
            </w:tcBorders>
            <w:shd w:val="clear" w:color="000000" w:fill="FCE4D6"/>
            <w:noWrap/>
            <w:vAlign w:val="center"/>
            <w:hideMark/>
          </w:tcPr>
          <w:p w14:paraId="6B15BE8A"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C3BAE57"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1020182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589C2355"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Ndertim i shpatullave dhe kollonave (pilave) bashke segmente rakorduese me rrugen Gjeroven, Berat</w:t>
            </w:r>
          </w:p>
        </w:tc>
        <w:tc>
          <w:tcPr>
            <w:tcW w:w="932" w:type="dxa"/>
            <w:tcBorders>
              <w:top w:val="nil"/>
              <w:left w:val="nil"/>
              <w:bottom w:val="single" w:sz="4" w:space="0" w:color="auto"/>
              <w:right w:val="single" w:sz="4" w:space="0" w:color="auto"/>
            </w:tcBorders>
            <w:shd w:val="clear" w:color="auto" w:fill="auto"/>
            <w:noWrap/>
            <w:vAlign w:val="center"/>
            <w:hideMark/>
          </w:tcPr>
          <w:p w14:paraId="79046B03" w14:textId="3D519E70"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r w:rsidR="00073A9D">
              <w:rPr>
                <w:rFonts w:ascii="Tahoma" w:eastAsia="Times New Roman" w:hAnsi="Tahoma" w:cs="Tahoma"/>
                <w:color w:val="000000"/>
                <w:sz w:val="16"/>
                <w:szCs w:val="16"/>
              </w:rPr>
              <w:t>9,365,040</w:t>
            </w:r>
          </w:p>
        </w:tc>
        <w:tc>
          <w:tcPr>
            <w:tcW w:w="1081" w:type="dxa"/>
            <w:tcBorders>
              <w:top w:val="nil"/>
              <w:left w:val="nil"/>
              <w:bottom w:val="single" w:sz="4" w:space="0" w:color="auto"/>
              <w:right w:val="single" w:sz="4" w:space="0" w:color="auto"/>
            </w:tcBorders>
            <w:shd w:val="clear" w:color="auto" w:fill="auto"/>
            <w:noWrap/>
            <w:vAlign w:val="center"/>
            <w:hideMark/>
          </w:tcPr>
          <w:p w14:paraId="398A4AF3"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096A25AC"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1092" w:type="dxa"/>
            <w:tcBorders>
              <w:top w:val="nil"/>
              <w:left w:val="nil"/>
              <w:bottom w:val="single" w:sz="4" w:space="0" w:color="auto"/>
              <w:right w:val="single" w:sz="4" w:space="0" w:color="auto"/>
            </w:tcBorders>
            <w:shd w:val="clear" w:color="auto" w:fill="auto"/>
            <w:noWrap/>
            <w:vAlign w:val="center"/>
            <w:hideMark/>
          </w:tcPr>
          <w:p w14:paraId="4833DF59"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2023</w:t>
            </w:r>
          </w:p>
        </w:tc>
        <w:tc>
          <w:tcPr>
            <w:tcW w:w="825" w:type="dxa"/>
            <w:tcBorders>
              <w:top w:val="nil"/>
              <w:left w:val="nil"/>
              <w:bottom w:val="single" w:sz="4" w:space="0" w:color="auto"/>
              <w:right w:val="single" w:sz="4" w:space="0" w:color="auto"/>
            </w:tcBorders>
            <w:shd w:val="clear" w:color="auto" w:fill="auto"/>
            <w:noWrap/>
            <w:vAlign w:val="center"/>
            <w:hideMark/>
          </w:tcPr>
          <w:p w14:paraId="090C2517"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2,000</w:t>
            </w:r>
          </w:p>
        </w:tc>
        <w:tc>
          <w:tcPr>
            <w:tcW w:w="786" w:type="dxa"/>
            <w:tcBorders>
              <w:top w:val="nil"/>
              <w:left w:val="nil"/>
              <w:bottom w:val="single" w:sz="4" w:space="0" w:color="auto"/>
              <w:right w:val="single" w:sz="4" w:space="0" w:color="auto"/>
            </w:tcBorders>
            <w:shd w:val="clear" w:color="auto" w:fill="auto"/>
            <w:noWrap/>
            <w:vAlign w:val="center"/>
            <w:hideMark/>
          </w:tcPr>
          <w:p w14:paraId="31F788F8"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0</w:t>
            </w:r>
          </w:p>
        </w:tc>
        <w:tc>
          <w:tcPr>
            <w:tcW w:w="261" w:type="dxa"/>
            <w:tcBorders>
              <w:top w:val="nil"/>
              <w:left w:val="nil"/>
              <w:bottom w:val="nil"/>
              <w:right w:val="nil"/>
            </w:tcBorders>
            <w:shd w:val="clear" w:color="000000" w:fill="FCE4D6"/>
            <w:noWrap/>
            <w:vAlign w:val="center"/>
            <w:hideMark/>
          </w:tcPr>
          <w:p w14:paraId="004E72FB"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496E8374" w14:textId="77777777" w:rsidTr="00250D11">
        <w:trPr>
          <w:trHeight w:val="351"/>
        </w:trPr>
        <w:tc>
          <w:tcPr>
            <w:tcW w:w="257" w:type="dxa"/>
            <w:tcBorders>
              <w:top w:val="nil"/>
              <w:left w:val="nil"/>
              <w:bottom w:val="nil"/>
              <w:right w:val="nil"/>
            </w:tcBorders>
            <w:shd w:val="clear" w:color="000000" w:fill="FCE4D6"/>
            <w:noWrap/>
            <w:vAlign w:val="center"/>
            <w:hideMark/>
          </w:tcPr>
          <w:p w14:paraId="2942A04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C0A90B6"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1020182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3C5E91AD"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Bashkefinancim per investim ne infrastrukturen Rrugore</w:t>
            </w:r>
          </w:p>
        </w:tc>
        <w:tc>
          <w:tcPr>
            <w:tcW w:w="932" w:type="dxa"/>
            <w:tcBorders>
              <w:top w:val="nil"/>
              <w:left w:val="nil"/>
              <w:bottom w:val="single" w:sz="4" w:space="0" w:color="auto"/>
              <w:right w:val="single" w:sz="4" w:space="0" w:color="auto"/>
            </w:tcBorders>
            <w:shd w:val="clear" w:color="auto" w:fill="auto"/>
            <w:noWrap/>
            <w:vAlign w:val="center"/>
            <w:hideMark/>
          </w:tcPr>
          <w:p w14:paraId="1307618F"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center"/>
            <w:hideMark/>
          </w:tcPr>
          <w:p w14:paraId="1D3657E9"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48D73885"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1092" w:type="dxa"/>
            <w:tcBorders>
              <w:top w:val="nil"/>
              <w:left w:val="nil"/>
              <w:bottom w:val="single" w:sz="4" w:space="0" w:color="auto"/>
              <w:right w:val="single" w:sz="4" w:space="0" w:color="auto"/>
            </w:tcBorders>
            <w:shd w:val="clear" w:color="auto" w:fill="auto"/>
            <w:noWrap/>
            <w:vAlign w:val="center"/>
            <w:hideMark/>
          </w:tcPr>
          <w:p w14:paraId="03A02CF9"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32E9FA17"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15,600</w:t>
            </w:r>
          </w:p>
        </w:tc>
        <w:tc>
          <w:tcPr>
            <w:tcW w:w="786" w:type="dxa"/>
            <w:tcBorders>
              <w:top w:val="nil"/>
              <w:left w:val="nil"/>
              <w:bottom w:val="single" w:sz="4" w:space="0" w:color="auto"/>
              <w:right w:val="single" w:sz="4" w:space="0" w:color="auto"/>
            </w:tcBorders>
            <w:shd w:val="clear" w:color="auto" w:fill="auto"/>
            <w:noWrap/>
            <w:vAlign w:val="center"/>
            <w:hideMark/>
          </w:tcPr>
          <w:p w14:paraId="552C0F95"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0</w:t>
            </w:r>
          </w:p>
        </w:tc>
        <w:tc>
          <w:tcPr>
            <w:tcW w:w="261" w:type="dxa"/>
            <w:tcBorders>
              <w:top w:val="nil"/>
              <w:left w:val="nil"/>
              <w:bottom w:val="nil"/>
              <w:right w:val="nil"/>
            </w:tcBorders>
            <w:shd w:val="clear" w:color="000000" w:fill="FCE4D6"/>
            <w:noWrap/>
            <w:vAlign w:val="center"/>
            <w:hideMark/>
          </w:tcPr>
          <w:p w14:paraId="165EAF0F"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474FFE10" w14:textId="77777777" w:rsidTr="00250D11">
        <w:trPr>
          <w:trHeight w:val="254"/>
        </w:trPr>
        <w:tc>
          <w:tcPr>
            <w:tcW w:w="257" w:type="dxa"/>
            <w:tcBorders>
              <w:top w:val="nil"/>
              <w:left w:val="nil"/>
              <w:bottom w:val="nil"/>
              <w:right w:val="nil"/>
            </w:tcBorders>
            <w:shd w:val="clear" w:color="000000" w:fill="FCE4D6"/>
            <w:noWrap/>
            <w:vAlign w:val="center"/>
            <w:hideMark/>
          </w:tcPr>
          <w:p w14:paraId="2FB5CB0A"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C3B0690"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1020182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2F77AA8A"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Nderhyrje rehabilitimi ne infrastrukturen rrugore</w:t>
            </w:r>
          </w:p>
        </w:tc>
        <w:tc>
          <w:tcPr>
            <w:tcW w:w="932" w:type="dxa"/>
            <w:tcBorders>
              <w:top w:val="nil"/>
              <w:left w:val="nil"/>
              <w:bottom w:val="single" w:sz="4" w:space="0" w:color="auto"/>
              <w:right w:val="single" w:sz="4" w:space="0" w:color="auto"/>
            </w:tcBorders>
            <w:shd w:val="clear" w:color="auto" w:fill="auto"/>
            <w:noWrap/>
            <w:vAlign w:val="center"/>
            <w:hideMark/>
          </w:tcPr>
          <w:p w14:paraId="1CD63D16"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center"/>
            <w:hideMark/>
          </w:tcPr>
          <w:p w14:paraId="61F23D5F"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25295130"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1092" w:type="dxa"/>
            <w:tcBorders>
              <w:top w:val="nil"/>
              <w:left w:val="nil"/>
              <w:bottom w:val="single" w:sz="4" w:space="0" w:color="auto"/>
              <w:right w:val="single" w:sz="4" w:space="0" w:color="auto"/>
            </w:tcBorders>
            <w:shd w:val="clear" w:color="auto" w:fill="auto"/>
            <w:noWrap/>
            <w:vAlign w:val="center"/>
            <w:hideMark/>
          </w:tcPr>
          <w:p w14:paraId="3D1C5297"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02992E85"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7,133</w:t>
            </w:r>
          </w:p>
        </w:tc>
        <w:tc>
          <w:tcPr>
            <w:tcW w:w="786" w:type="dxa"/>
            <w:tcBorders>
              <w:top w:val="nil"/>
              <w:left w:val="nil"/>
              <w:bottom w:val="single" w:sz="4" w:space="0" w:color="auto"/>
              <w:right w:val="single" w:sz="4" w:space="0" w:color="auto"/>
            </w:tcBorders>
            <w:shd w:val="clear" w:color="auto" w:fill="auto"/>
            <w:noWrap/>
            <w:vAlign w:val="center"/>
            <w:hideMark/>
          </w:tcPr>
          <w:p w14:paraId="499A589E"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0</w:t>
            </w:r>
          </w:p>
        </w:tc>
        <w:tc>
          <w:tcPr>
            <w:tcW w:w="261" w:type="dxa"/>
            <w:tcBorders>
              <w:top w:val="nil"/>
              <w:left w:val="nil"/>
              <w:bottom w:val="nil"/>
              <w:right w:val="nil"/>
            </w:tcBorders>
            <w:shd w:val="clear" w:color="000000" w:fill="FCE4D6"/>
            <w:noWrap/>
            <w:vAlign w:val="center"/>
            <w:hideMark/>
          </w:tcPr>
          <w:p w14:paraId="414676FF"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254EA259" w14:textId="77777777" w:rsidTr="00250D11">
        <w:trPr>
          <w:trHeight w:val="351"/>
        </w:trPr>
        <w:tc>
          <w:tcPr>
            <w:tcW w:w="257" w:type="dxa"/>
            <w:tcBorders>
              <w:top w:val="nil"/>
              <w:left w:val="nil"/>
              <w:bottom w:val="nil"/>
              <w:right w:val="nil"/>
            </w:tcBorders>
            <w:shd w:val="clear" w:color="000000" w:fill="FCE4D6"/>
            <w:noWrap/>
            <w:vAlign w:val="center"/>
            <w:hideMark/>
          </w:tcPr>
          <w:p w14:paraId="62D27517"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EE2E5EC"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1020032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219B5E29"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Rikonstruksion rrugesh, trotuar dhe ndricim ne l. "30 vjetori", ish pjeshkorja</w:t>
            </w:r>
          </w:p>
        </w:tc>
        <w:tc>
          <w:tcPr>
            <w:tcW w:w="932" w:type="dxa"/>
            <w:tcBorders>
              <w:top w:val="nil"/>
              <w:left w:val="nil"/>
              <w:bottom w:val="single" w:sz="4" w:space="0" w:color="auto"/>
              <w:right w:val="single" w:sz="4" w:space="0" w:color="auto"/>
            </w:tcBorders>
            <w:shd w:val="clear" w:color="auto" w:fill="auto"/>
            <w:noWrap/>
            <w:vAlign w:val="center"/>
            <w:hideMark/>
          </w:tcPr>
          <w:p w14:paraId="6078130C"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xml:space="preserve">    76,904 </w:t>
            </w:r>
          </w:p>
        </w:tc>
        <w:tc>
          <w:tcPr>
            <w:tcW w:w="1081" w:type="dxa"/>
            <w:tcBorders>
              <w:top w:val="nil"/>
              <w:left w:val="nil"/>
              <w:bottom w:val="single" w:sz="4" w:space="0" w:color="auto"/>
              <w:right w:val="single" w:sz="4" w:space="0" w:color="auto"/>
            </w:tcBorders>
            <w:shd w:val="clear" w:color="auto" w:fill="auto"/>
            <w:noWrap/>
            <w:vAlign w:val="center"/>
            <w:hideMark/>
          </w:tcPr>
          <w:p w14:paraId="797FB07D"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32A2924A"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2017</w:t>
            </w:r>
          </w:p>
        </w:tc>
        <w:tc>
          <w:tcPr>
            <w:tcW w:w="1092" w:type="dxa"/>
            <w:tcBorders>
              <w:top w:val="nil"/>
              <w:left w:val="nil"/>
              <w:bottom w:val="single" w:sz="4" w:space="0" w:color="auto"/>
              <w:right w:val="single" w:sz="4" w:space="0" w:color="auto"/>
            </w:tcBorders>
            <w:shd w:val="clear" w:color="auto" w:fill="auto"/>
            <w:noWrap/>
            <w:vAlign w:val="center"/>
            <w:hideMark/>
          </w:tcPr>
          <w:p w14:paraId="21D2E37F"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2020</w:t>
            </w:r>
          </w:p>
        </w:tc>
        <w:tc>
          <w:tcPr>
            <w:tcW w:w="825" w:type="dxa"/>
            <w:tcBorders>
              <w:top w:val="nil"/>
              <w:left w:val="nil"/>
              <w:bottom w:val="single" w:sz="4" w:space="0" w:color="auto"/>
              <w:right w:val="single" w:sz="4" w:space="0" w:color="auto"/>
            </w:tcBorders>
            <w:shd w:val="clear" w:color="auto" w:fill="auto"/>
            <w:noWrap/>
            <w:vAlign w:val="center"/>
            <w:hideMark/>
          </w:tcPr>
          <w:p w14:paraId="326E44F9"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5,820</w:t>
            </w:r>
          </w:p>
        </w:tc>
        <w:tc>
          <w:tcPr>
            <w:tcW w:w="786" w:type="dxa"/>
            <w:tcBorders>
              <w:top w:val="nil"/>
              <w:left w:val="nil"/>
              <w:bottom w:val="single" w:sz="4" w:space="0" w:color="auto"/>
              <w:right w:val="single" w:sz="4" w:space="0" w:color="auto"/>
            </w:tcBorders>
            <w:shd w:val="clear" w:color="auto" w:fill="auto"/>
            <w:noWrap/>
            <w:vAlign w:val="center"/>
            <w:hideMark/>
          </w:tcPr>
          <w:p w14:paraId="4B58C306"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5,819</w:t>
            </w:r>
          </w:p>
        </w:tc>
        <w:tc>
          <w:tcPr>
            <w:tcW w:w="261" w:type="dxa"/>
            <w:tcBorders>
              <w:top w:val="nil"/>
              <w:left w:val="nil"/>
              <w:bottom w:val="nil"/>
              <w:right w:val="nil"/>
            </w:tcBorders>
            <w:shd w:val="clear" w:color="000000" w:fill="FCE4D6"/>
            <w:noWrap/>
            <w:vAlign w:val="center"/>
            <w:hideMark/>
          </w:tcPr>
          <w:p w14:paraId="273E8A5C"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0DB70315" w14:textId="77777777" w:rsidTr="00250D11">
        <w:trPr>
          <w:trHeight w:val="351"/>
        </w:trPr>
        <w:tc>
          <w:tcPr>
            <w:tcW w:w="257" w:type="dxa"/>
            <w:tcBorders>
              <w:top w:val="nil"/>
              <w:left w:val="nil"/>
              <w:bottom w:val="nil"/>
              <w:right w:val="nil"/>
            </w:tcBorders>
            <w:shd w:val="clear" w:color="000000" w:fill="FCE4D6"/>
            <w:noWrap/>
            <w:vAlign w:val="center"/>
            <w:hideMark/>
          </w:tcPr>
          <w:p w14:paraId="54B6E947"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820246F"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1020119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54226F6B"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Rik. i rruges "Stadium i Vjeter - Stadium i Ri" ( bashkefinancim i Bashkise dhe Kontrata Shtese)</w:t>
            </w:r>
          </w:p>
        </w:tc>
        <w:tc>
          <w:tcPr>
            <w:tcW w:w="932" w:type="dxa"/>
            <w:tcBorders>
              <w:top w:val="nil"/>
              <w:left w:val="nil"/>
              <w:bottom w:val="single" w:sz="4" w:space="0" w:color="auto"/>
              <w:right w:val="single" w:sz="4" w:space="0" w:color="auto"/>
            </w:tcBorders>
            <w:shd w:val="clear" w:color="auto" w:fill="auto"/>
            <w:noWrap/>
            <w:vAlign w:val="center"/>
            <w:hideMark/>
          </w:tcPr>
          <w:p w14:paraId="48194572"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59,051</w:t>
            </w:r>
          </w:p>
        </w:tc>
        <w:tc>
          <w:tcPr>
            <w:tcW w:w="1081" w:type="dxa"/>
            <w:tcBorders>
              <w:top w:val="nil"/>
              <w:left w:val="nil"/>
              <w:bottom w:val="single" w:sz="4" w:space="0" w:color="auto"/>
              <w:right w:val="single" w:sz="4" w:space="0" w:color="auto"/>
            </w:tcBorders>
            <w:shd w:val="clear" w:color="auto" w:fill="auto"/>
            <w:noWrap/>
            <w:vAlign w:val="center"/>
            <w:hideMark/>
          </w:tcPr>
          <w:p w14:paraId="0C89FDA2"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24D3F3D0"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2017</w:t>
            </w:r>
          </w:p>
        </w:tc>
        <w:tc>
          <w:tcPr>
            <w:tcW w:w="1092" w:type="dxa"/>
            <w:tcBorders>
              <w:top w:val="nil"/>
              <w:left w:val="nil"/>
              <w:bottom w:val="single" w:sz="4" w:space="0" w:color="auto"/>
              <w:right w:val="single" w:sz="4" w:space="0" w:color="auto"/>
            </w:tcBorders>
            <w:shd w:val="clear" w:color="auto" w:fill="auto"/>
            <w:noWrap/>
            <w:vAlign w:val="center"/>
            <w:hideMark/>
          </w:tcPr>
          <w:p w14:paraId="723D42BC"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2018</w:t>
            </w:r>
          </w:p>
        </w:tc>
        <w:tc>
          <w:tcPr>
            <w:tcW w:w="825" w:type="dxa"/>
            <w:tcBorders>
              <w:top w:val="nil"/>
              <w:left w:val="nil"/>
              <w:bottom w:val="single" w:sz="4" w:space="0" w:color="auto"/>
              <w:right w:val="single" w:sz="4" w:space="0" w:color="auto"/>
            </w:tcBorders>
            <w:shd w:val="clear" w:color="auto" w:fill="auto"/>
            <w:noWrap/>
            <w:vAlign w:val="center"/>
            <w:hideMark/>
          </w:tcPr>
          <w:p w14:paraId="33360DC6"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484</w:t>
            </w:r>
          </w:p>
        </w:tc>
        <w:tc>
          <w:tcPr>
            <w:tcW w:w="786" w:type="dxa"/>
            <w:tcBorders>
              <w:top w:val="nil"/>
              <w:left w:val="nil"/>
              <w:bottom w:val="single" w:sz="4" w:space="0" w:color="auto"/>
              <w:right w:val="single" w:sz="4" w:space="0" w:color="auto"/>
            </w:tcBorders>
            <w:shd w:val="clear" w:color="auto" w:fill="auto"/>
            <w:noWrap/>
            <w:vAlign w:val="center"/>
            <w:hideMark/>
          </w:tcPr>
          <w:p w14:paraId="3BBB38ED"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0</w:t>
            </w:r>
          </w:p>
        </w:tc>
        <w:tc>
          <w:tcPr>
            <w:tcW w:w="261" w:type="dxa"/>
            <w:tcBorders>
              <w:top w:val="nil"/>
              <w:left w:val="nil"/>
              <w:bottom w:val="nil"/>
              <w:right w:val="nil"/>
            </w:tcBorders>
            <w:shd w:val="clear" w:color="000000" w:fill="FCE4D6"/>
            <w:noWrap/>
            <w:vAlign w:val="center"/>
            <w:hideMark/>
          </w:tcPr>
          <w:p w14:paraId="1883A754"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5F1DEDB5" w14:textId="77777777" w:rsidTr="00250D11">
        <w:trPr>
          <w:trHeight w:val="527"/>
        </w:trPr>
        <w:tc>
          <w:tcPr>
            <w:tcW w:w="257" w:type="dxa"/>
            <w:tcBorders>
              <w:top w:val="nil"/>
              <w:left w:val="nil"/>
              <w:bottom w:val="nil"/>
              <w:right w:val="nil"/>
            </w:tcBorders>
            <w:shd w:val="clear" w:color="000000" w:fill="FCE4D6"/>
            <w:noWrap/>
            <w:vAlign w:val="center"/>
            <w:hideMark/>
          </w:tcPr>
          <w:p w14:paraId="40FDEDA2"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89231BF"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1020135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4B8B5AAE"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Asfaltim dhe shtrim rrugesh me beton, mirembajtje me cakull dhe tombino e mure mbajtes  ne njesite administrative dhe lagjet e qytetit</w:t>
            </w:r>
          </w:p>
        </w:tc>
        <w:tc>
          <w:tcPr>
            <w:tcW w:w="932" w:type="dxa"/>
            <w:tcBorders>
              <w:top w:val="nil"/>
              <w:left w:val="nil"/>
              <w:bottom w:val="single" w:sz="4" w:space="0" w:color="auto"/>
              <w:right w:val="single" w:sz="4" w:space="0" w:color="auto"/>
            </w:tcBorders>
            <w:shd w:val="clear" w:color="auto" w:fill="auto"/>
            <w:noWrap/>
            <w:vAlign w:val="center"/>
            <w:hideMark/>
          </w:tcPr>
          <w:p w14:paraId="3C22AD70"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60,669</w:t>
            </w:r>
          </w:p>
        </w:tc>
        <w:tc>
          <w:tcPr>
            <w:tcW w:w="1081" w:type="dxa"/>
            <w:tcBorders>
              <w:top w:val="nil"/>
              <w:left w:val="nil"/>
              <w:bottom w:val="single" w:sz="4" w:space="0" w:color="auto"/>
              <w:right w:val="single" w:sz="4" w:space="0" w:color="auto"/>
            </w:tcBorders>
            <w:shd w:val="clear" w:color="auto" w:fill="auto"/>
            <w:noWrap/>
            <w:vAlign w:val="center"/>
            <w:hideMark/>
          </w:tcPr>
          <w:p w14:paraId="19646E91"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3CF27217"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2018</w:t>
            </w:r>
          </w:p>
        </w:tc>
        <w:tc>
          <w:tcPr>
            <w:tcW w:w="1092" w:type="dxa"/>
            <w:tcBorders>
              <w:top w:val="nil"/>
              <w:left w:val="nil"/>
              <w:bottom w:val="single" w:sz="4" w:space="0" w:color="auto"/>
              <w:right w:val="single" w:sz="4" w:space="0" w:color="auto"/>
            </w:tcBorders>
            <w:shd w:val="clear" w:color="auto" w:fill="auto"/>
            <w:noWrap/>
            <w:vAlign w:val="center"/>
            <w:hideMark/>
          </w:tcPr>
          <w:p w14:paraId="3C0FA5C9"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2021</w:t>
            </w:r>
          </w:p>
        </w:tc>
        <w:tc>
          <w:tcPr>
            <w:tcW w:w="825" w:type="dxa"/>
            <w:tcBorders>
              <w:top w:val="nil"/>
              <w:left w:val="nil"/>
              <w:bottom w:val="single" w:sz="4" w:space="0" w:color="auto"/>
              <w:right w:val="single" w:sz="4" w:space="0" w:color="auto"/>
            </w:tcBorders>
            <w:shd w:val="clear" w:color="auto" w:fill="auto"/>
            <w:noWrap/>
            <w:vAlign w:val="center"/>
            <w:hideMark/>
          </w:tcPr>
          <w:p w14:paraId="3F57EA29"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7,841</w:t>
            </w:r>
          </w:p>
        </w:tc>
        <w:tc>
          <w:tcPr>
            <w:tcW w:w="786" w:type="dxa"/>
            <w:tcBorders>
              <w:top w:val="nil"/>
              <w:left w:val="nil"/>
              <w:bottom w:val="single" w:sz="4" w:space="0" w:color="auto"/>
              <w:right w:val="single" w:sz="4" w:space="0" w:color="auto"/>
            </w:tcBorders>
            <w:shd w:val="clear" w:color="auto" w:fill="auto"/>
            <w:noWrap/>
            <w:vAlign w:val="center"/>
            <w:hideMark/>
          </w:tcPr>
          <w:p w14:paraId="2ABEEE14"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0</w:t>
            </w:r>
          </w:p>
        </w:tc>
        <w:tc>
          <w:tcPr>
            <w:tcW w:w="261" w:type="dxa"/>
            <w:tcBorders>
              <w:top w:val="nil"/>
              <w:left w:val="nil"/>
              <w:bottom w:val="nil"/>
              <w:right w:val="nil"/>
            </w:tcBorders>
            <w:shd w:val="clear" w:color="000000" w:fill="FCE4D6"/>
            <w:noWrap/>
            <w:vAlign w:val="center"/>
            <w:hideMark/>
          </w:tcPr>
          <w:p w14:paraId="79C03E2B"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2DE96E56" w14:textId="77777777" w:rsidTr="00250D11">
        <w:trPr>
          <w:trHeight w:val="351"/>
        </w:trPr>
        <w:tc>
          <w:tcPr>
            <w:tcW w:w="257" w:type="dxa"/>
            <w:tcBorders>
              <w:top w:val="nil"/>
              <w:left w:val="nil"/>
              <w:bottom w:val="nil"/>
              <w:right w:val="nil"/>
            </w:tcBorders>
            <w:shd w:val="clear" w:color="000000" w:fill="FCE4D6"/>
            <w:noWrap/>
            <w:vAlign w:val="center"/>
            <w:hideMark/>
          </w:tcPr>
          <w:p w14:paraId="1A351CC9"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29E114E"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1020182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050A9F5A"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Permiresim shtresa rrugore rruga Antipatrea, Kryqezimi i spitalit Rajonal - By Pass</w:t>
            </w:r>
          </w:p>
        </w:tc>
        <w:tc>
          <w:tcPr>
            <w:tcW w:w="932" w:type="dxa"/>
            <w:tcBorders>
              <w:top w:val="nil"/>
              <w:left w:val="nil"/>
              <w:bottom w:val="single" w:sz="4" w:space="0" w:color="auto"/>
              <w:right w:val="single" w:sz="4" w:space="0" w:color="auto"/>
            </w:tcBorders>
            <w:shd w:val="clear" w:color="auto" w:fill="auto"/>
            <w:noWrap/>
            <w:vAlign w:val="center"/>
            <w:hideMark/>
          </w:tcPr>
          <w:p w14:paraId="038FF427"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27,387</w:t>
            </w:r>
          </w:p>
        </w:tc>
        <w:tc>
          <w:tcPr>
            <w:tcW w:w="1081" w:type="dxa"/>
            <w:tcBorders>
              <w:top w:val="nil"/>
              <w:left w:val="nil"/>
              <w:bottom w:val="single" w:sz="4" w:space="0" w:color="auto"/>
              <w:right w:val="single" w:sz="4" w:space="0" w:color="auto"/>
            </w:tcBorders>
            <w:shd w:val="clear" w:color="auto" w:fill="auto"/>
            <w:noWrap/>
            <w:vAlign w:val="center"/>
            <w:hideMark/>
          </w:tcPr>
          <w:p w14:paraId="449625F8"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4F3B7350"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2021</w:t>
            </w:r>
          </w:p>
        </w:tc>
        <w:tc>
          <w:tcPr>
            <w:tcW w:w="1092" w:type="dxa"/>
            <w:tcBorders>
              <w:top w:val="nil"/>
              <w:left w:val="nil"/>
              <w:bottom w:val="single" w:sz="4" w:space="0" w:color="auto"/>
              <w:right w:val="single" w:sz="4" w:space="0" w:color="auto"/>
            </w:tcBorders>
            <w:shd w:val="clear" w:color="auto" w:fill="auto"/>
            <w:noWrap/>
            <w:vAlign w:val="center"/>
            <w:hideMark/>
          </w:tcPr>
          <w:p w14:paraId="36C39D4E"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097679A1"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18,000</w:t>
            </w:r>
          </w:p>
        </w:tc>
        <w:tc>
          <w:tcPr>
            <w:tcW w:w="786" w:type="dxa"/>
            <w:tcBorders>
              <w:top w:val="nil"/>
              <w:left w:val="nil"/>
              <w:bottom w:val="single" w:sz="4" w:space="0" w:color="auto"/>
              <w:right w:val="single" w:sz="4" w:space="0" w:color="auto"/>
            </w:tcBorders>
            <w:shd w:val="clear" w:color="auto" w:fill="auto"/>
            <w:noWrap/>
            <w:vAlign w:val="center"/>
            <w:hideMark/>
          </w:tcPr>
          <w:p w14:paraId="2124C31F"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13,280</w:t>
            </w:r>
          </w:p>
        </w:tc>
        <w:tc>
          <w:tcPr>
            <w:tcW w:w="261" w:type="dxa"/>
            <w:tcBorders>
              <w:top w:val="nil"/>
              <w:left w:val="nil"/>
              <w:bottom w:val="nil"/>
              <w:right w:val="nil"/>
            </w:tcBorders>
            <w:shd w:val="clear" w:color="000000" w:fill="FCE4D6"/>
            <w:noWrap/>
            <w:vAlign w:val="center"/>
            <w:hideMark/>
          </w:tcPr>
          <w:p w14:paraId="1A5E477E"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15EA1A0C" w14:textId="77777777" w:rsidTr="00250D11">
        <w:trPr>
          <w:trHeight w:val="254"/>
        </w:trPr>
        <w:tc>
          <w:tcPr>
            <w:tcW w:w="257" w:type="dxa"/>
            <w:tcBorders>
              <w:top w:val="nil"/>
              <w:left w:val="nil"/>
              <w:bottom w:val="nil"/>
              <w:right w:val="nil"/>
            </w:tcBorders>
            <w:shd w:val="clear" w:color="000000" w:fill="FCE4D6"/>
            <w:noWrap/>
            <w:vAlign w:val="center"/>
            <w:hideMark/>
          </w:tcPr>
          <w:p w14:paraId="6F3AB09B"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9962292"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1020136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4FB9030B"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Shpronesim per interes publik, te reja</w:t>
            </w:r>
          </w:p>
        </w:tc>
        <w:tc>
          <w:tcPr>
            <w:tcW w:w="932" w:type="dxa"/>
            <w:tcBorders>
              <w:top w:val="nil"/>
              <w:left w:val="nil"/>
              <w:bottom w:val="single" w:sz="4" w:space="0" w:color="auto"/>
              <w:right w:val="single" w:sz="4" w:space="0" w:color="auto"/>
            </w:tcBorders>
            <w:shd w:val="clear" w:color="auto" w:fill="auto"/>
            <w:noWrap/>
            <w:vAlign w:val="center"/>
            <w:hideMark/>
          </w:tcPr>
          <w:p w14:paraId="07B6AC32"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center"/>
            <w:hideMark/>
          </w:tcPr>
          <w:p w14:paraId="05F89C8F"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2D9ADBBD"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1092" w:type="dxa"/>
            <w:tcBorders>
              <w:top w:val="nil"/>
              <w:left w:val="nil"/>
              <w:bottom w:val="single" w:sz="4" w:space="0" w:color="auto"/>
              <w:right w:val="single" w:sz="4" w:space="0" w:color="auto"/>
            </w:tcBorders>
            <w:shd w:val="clear" w:color="auto" w:fill="auto"/>
            <w:noWrap/>
            <w:vAlign w:val="center"/>
            <w:hideMark/>
          </w:tcPr>
          <w:p w14:paraId="28ECA792"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19E55193"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5,000</w:t>
            </w:r>
          </w:p>
        </w:tc>
        <w:tc>
          <w:tcPr>
            <w:tcW w:w="786" w:type="dxa"/>
            <w:tcBorders>
              <w:top w:val="nil"/>
              <w:left w:val="nil"/>
              <w:bottom w:val="single" w:sz="4" w:space="0" w:color="auto"/>
              <w:right w:val="single" w:sz="4" w:space="0" w:color="auto"/>
            </w:tcBorders>
            <w:shd w:val="clear" w:color="auto" w:fill="auto"/>
            <w:noWrap/>
            <w:vAlign w:val="center"/>
            <w:hideMark/>
          </w:tcPr>
          <w:p w14:paraId="0D773D76"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0</w:t>
            </w:r>
          </w:p>
        </w:tc>
        <w:tc>
          <w:tcPr>
            <w:tcW w:w="261" w:type="dxa"/>
            <w:tcBorders>
              <w:top w:val="nil"/>
              <w:left w:val="nil"/>
              <w:bottom w:val="nil"/>
              <w:right w:val="nil"/>
            </w:tcBorders>
            <w:shd w:val="clear" w:color="000000" w:fill="FCE4D6"/>
            <w:noWrap/>
            <w:vAlign w:val="center"/>
            <w:hideMark/>
          </w:tcPr>
          <w:p w14:paraId="327D8F2A"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1513FC9F" w14:textId="77777777" w:rsidTr="00250D11">
        <w:trPr>
          <w:trHeight w:val="254"/>
        </w:trPr>
        <w:tc>
          <w:tcPr>
            <w:tcW w:w="257" w:type="dxa"/>
            <w:tcBorders>
              <w:top w:val="nil"/>
              <w:left w:val="nil"/>
              <w:bottom w:val="nil"/>
              <w:right w:val="nil"/>
            </w:tcBorders>
            <w:shd w:val="clear" w:color="000000" w:fill="FCE4D6"/>
            <w:noWrap/>
            <w:vAlign w:val="center"/>
            <w:hideMark/>
          </w:tcPr>
          <w:p w14:paraId="50F60564"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939AEAA"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1020136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04EE615D"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Shpronesim per interes publik, zona ish-pjeshkorja</w:t>
            </w:r>
          </w:p>
        </w:tc>
        <w:tc>
          <w:tcPr>
            <w:tcW w:w="932" w:type="dxa"/>
            <w:tcBorders>
              <w:top w:val="nil"/>
              <w:left w:val="nil"/>
              <w:bottom w:val="single" w:sz="4" w:space="0" w:color="auto"/>
              <w:right w:val="single" w:sz="4" w:space="0" w:color="auto"/>
            </w:tcBorders>
            <w:shd w:val="clear" w:color="auto" w:fill="auto"/>
            <w:noWrap/>
            <w:vAlign w:val="center"/>
            <w:hideMark/>
          </w:tcPr>
          <w:p w14:paraId="4819E9B4"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13,836</w:t>
            </w:r>
          </w:p>
        </w:tc>
        <w:tc>
          <w:tcPr>
            <w:tcW w:w="1081" w:type="dxa"/>
            <w:tcBorders>
              <w:top w:val="nil"/>
              <w:left w:val="nil"/>
              <w:bottom w:val="single" w:sz="4" w:space="0" w:color="auto"/>
              <w:right w:val="single" w:sz="4" w:space="0" w:color="auto"/>
            </w:tcBorders>
            <w:shd w:val="clear" w:color="auto" w:fill="auto"/>
            <w:noWrap/>
            <w:vAlign w:val="center"/>
            <w:hideMark/>
          </w:tcPr>
          <w:p w14:paraId="25276BB8"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745C36B3"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2020</w:t>
            </w:r>
          </w:p>
        </w:tc>
        <w:tc>
          <w:tcPr>
            <w:tcW w:w="1092" w:type="dxa"/>
            <w:tcBorders>
              <w:top w:val="nil"/>
              <w:left w:val="nil"/>
              <w:bottom w:val="single" w:sz="4" w:space="0" w:color="auto"/>
              <w:right w:val="single" w:sz="4" w:space="0" w:color="auto"/>
            </w:tcBorders>
            <w:shd w:val="clear" w:color="auto" w:fill="auto"/>
            <w:noWrap/>
            <w:vAlign w:val="center"/>
            <w:hideMark/>
          </w:tcPr>
          <w:p w14:paraId="10AB6E76"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2021</w:t>
            </w:r>
          </w:p>
        </w:tc>
        <w:tc>
          <w:tcPr>
            <w:tcW w:w="825" w:type="dxa"/>
            <w:tcBorders>
              <w:top w:val="nil"/>
              <w:left w:val="nil"/>
              <w:bottom w:val="single" w:sz="4" w:space="0" w:color="auto"/>
              <w:right w:val="single" w:sz="4" w:space="0" w:color="auto"/>
            </w:tcBorders>
            <w:shd w:val="clear" w:color="auto" w:fill="auto"/>
            <w:noWrap/>
            <w:vAlign w:val="center"/>
            <w:hideMark/>
          </w:tcPr>
          <w:p w14:paraId="1BB95B0B"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3,000</w:t>
            </w:r>
          </w:p>
        </w:tc>
        <w:tc>
          <w:tcPr>
            <w:tcW w:w="786" w:type="dxa"/>
            <w:tcBorders>
              <w:top w:val="nil"/>
              <w:left w:val="nil"/>
              <w:bottom w:val="single" w:sz="4" w:space="0" w:color="auto"/>
              <w:right w:val="single" w:sz="4" w:space="0" w:color="auto"/>
            </w:tcBorders>
            <w:shd w:val="clear" w:color="auto" w:fill="auto"/>
            <w:noWrap/>
            <w:vAlign w:val="center"/>
            <w:hideMark/>
          </w:tcPr>
          <w:p w14:paraId="30E674FC"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2,055</w:t>
            </w:r>
          </w:p>
        </w:tc>
        <w:tc>
          <w:tcPr>
            <w:tcW w:w="261" w:type="dxa"/>
            <w:tcBorders>
              <w:top w:val="nil"/>
              <w:left w:val="nil"/>
              <w:bottom w:val="nil"/>
              <w:right w:val="nil"/>
            </w:tcBorders>
            <w:shd w:val="clear" w:color="000000" w:fill="FCE4D6"/>
            <w:noWrap/>
            <w:vAlign w:val="center"/>
            <w:hideMark/>
          </w:tcPr>
          <w:p w14:paraId="1422C609"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4F0BCF17" w14:textId="77777777" w:rsidTr="00250D11">
        <w:trPr>
          <w:trHeight w:val="254"/>
        </w:trPr>
        <w:tc>
          <w:tcPr>
            <w:tcW w:w="257" w:type="dxa"/>
            <w:tcBorders>
              <w:top w:val="nil"/>
              <w:left w:val="nil"/>
              <w:bottom w:val="nil"/>
              <w:right w:val="nil"/>
            </w:tcBorders>
            <w:shd w:val="clear" w:color="000000" w:fill="FCE4D6"/>
            <w:noWrap/>
            <w:vAlign w:val="center"/>
            <w:hideMark/>
          </w:tcPr>
          <w:p w14:paraId="3ACF1FD3"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704C71B"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1020033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4D572E66"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Supervizime e Kolaudime</w:t>
            </w:r>
          </w:p>
        </w:tc>
        <w:tc>
          <w:tcPr>
            <w:tcW w:w="932" w:type="dxa"/>
            <w:tcBorders>
              <w:top w:val="nil"/>
              <w:left w:val="nil"/>
              <w:bottom w:val="single" w:sz="4" w:space="0" w:color="auto"/>
              <w:right w:val="single" w:sz="4" w:space="0" w:color="auto"/>
            </w:tcBorders>
            <w:shd w:val="clear" w:color="auto" w:fill="auto"/>
            <w:noWrap/>
            <w:vAlign w:val="center"/>
            <w:hideMark/>
          </w:tcPr>
          <w:p w14:paraId="249BE5DC"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center"/>
            <w:hideMark/>
          </w:tcPr>
          <w:p w14:paraId="0BCDE47E"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74C378C2"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1092" w:type="dxa"/>
            <w:tcBorders>
              <w:top w:val="nil"/>
              <w:left w:val="nil"/>
              <w:bottom w:val="single" w:sz="4" w:space="0" w:color="auto"/>
              <w:right w:val="single" w:sz="4" w:space="0" w:color="auto"/>
            </w:tcBorders>
            <w:shd w:val="clear" w:color="auto" w:fill="auto"/>
            <w:noWrap/>
            <w:vAlign w:val="center"/>
            <w:hideMark/>
          </w:tcPr>
          <w:p w14:paraId="09FC9328"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39A60F91"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3,817</w:t>
            </w:r>
          </w:p>
        </w:tc>
        <w:tc>
          <w:tcPr>
            <w:tcW w:w="786" w:type="dxa"/>
            <w:tcBorders>
              <w:top w:val="nil"/>
              <w:left w:val="nil"/>
              <w:bottom w:val="single" w:sz="4" w:space="0" w:color="auto"/>
              <w:right w:val="single" w:sz="4" w:space="0" w:color="auto"/>
            </w:tcBorders>
            <w:shd w:val="clear" w:color="auto" w:fill="auto"/>
            <w:noWrap/>
            <w:vAlign w:val="center"/>
            <w:hideMark/>
          </w:tcPr>
          <w:p w14:paraId="32B003B2"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981</w:t>
            </w:r>
          </w:p>
        </w:tc>
        <w:tc>
          <w:tcPr>
            <w:tcW w:w="261" w:type="dxa"/>
            <w:tcBorders>
              <w:top w:val="nil"/>
              <w:left w:val="nil"/>
              <w:bottom w:val="nil"/>
              <w:right w:val="nil"/>
            </w:tcBorders>
            <w:shd w:val="clear" w:color="000000" w:fill="FCE4D6"/>
            <w:noWrap/>
            <w:vAlign w:val="center"/>
            <w:hideMark/>
          </w:tcPr>
          <w:p w14:paraId="258A8B39"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06ED62FA" w14:textId="77777777" w:rsidTr="00250D11">
        <w:trPr>
          <w:trHeight w:val="254"/>
        </w:trPr>
        <w:tc>
          <w:tcPr>
            <w:tcW w:w="257" w:type="dxa"/>
            <w:tcBorders>
              <w:top w:val="nil"/>
              <w:left w:val="nil"/>
              <w:bottom w:val="nil"/>
              <w:right w:val="nil"/>
            </w:tcBorders>
            <w:shd w:val="clear" w:color="000000" w:fill="FCE4D6"/>
            <w:noWrap/>
            <w:vAlign w:val="center"/>
            <w:hideMark/>
          </w:tcPr>
          <w:p w14:paraId="131486D7"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585A5A6"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1020033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433085FB"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Supervizime e Kolaudime objekte infrastrukturore</w:t>
            </w:r>
          </w:p>
        </w:tc>
        <w:tc>
          <w:tcPr>
            <w:tcW w:w="932" w:type="dxa"/>
            <w:tcBorders>
              <w:top w:val="nil"/>
              <w:left w:val="nil"/>
              <w:bottom w:val="single" w:sz="4" w:space="0" w:color="auto"/>
              <w:right w:val="single" w:sz="4" w:space="0" w:color="auto"/>
            </w:tcBorders>
            <w:shd w:val="clear" w:color="auto" w:fill="auto"/>
            <w:noWrap/>
            <w:vAlign w:val="center"/>
            <w:hideMark/>
          </w:tcPr>
          <w:p w14:paraId="3790BC42"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center"/>
            <w:hideMark/>
          </w:tcPr>
          <w:p w14:paraId="46931428"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137916C1"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1092" w:type="dxa"/>
            <w:tcBorders>
              <w:top w:val="nil"/>
              <w:left w:val="nil"/>
              <w:bottom w:val="single" w:sz="4" w:space="0" w:color="auto"/>
              <w:right w:val="single" w:sz="4" w:space="0" w:color="auto"/>
            </w:tcBorders>
            <w:shd w:val="clear" w:color="auto" w:fill="auto"/>
            <w:noWrap/>
            <w:vAlign w:val="center"/>
            <w:hideMark/>
          </w:tcPr>
          <w:p w14:paraId="276AA3E3"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411DF0AA"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1,000</w:t>
            </w:r>
          </w:p>
        </w:tc>
        <w:tc>
          <w:tcPr>
            <w:tcW w:w="786" w:type="dxa"/>
            <w:tcBorders>
              <w:top w:val="nil"/>
              <w:left w:val="nil"/>
              <w:bottom w:val="single" w:sz="4" w:space="0" w:color="auto"/>
              <w:right w:val="single" w:sz="4" w:space="0" w:color="auto"/>
            </w:tcBorders>
            <w:shd w:val="clear" w:color="auto" w:fill="auto"/>
            <w:noWrap/>
            <w:vAlign w:val="center"/>
            <w:hideMark/>
          </w:tcPr>
          <w:p w14:paraId="34A68240"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261" w:type="dxa"/>
            <w:tcBorders>
              <w:top w:val="nil"/>
              <w:left w:val="nil"/>
              <w:bottom w:val="nil"/>
              <w:right w:val="nil"/>
            </w:tcBorders>
            <w:shd w:val="clear" w:color="000000" w:fill="FCE4D6"/>
            <w:noWrap/>
            <w:vAlign w:val="center"/>
            <w:hideMark/>
          </w:tcPr>
          <w:p w14:paraId="72DF9894"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23011C83" w14:textId="77777777" w:rsidTr="00250D11">
        <w:trPr>
          <w:trHeight w:val="351"/>
        </w:trPr>
        <w:tc>
          <w:tcPr>
            <w:tcW w:w="257" w:type="dxa"/>
            <w:tcBorders>
              <w:top w:val="nil"/>
              <w:left w:val="nil"/>
              <w:bottom w:val="nil"/>
              <w:right w:val="nil"/>
            </w:tcBorders>
            <w:shd w:val="clear" w:color="000000" w:fill="FCE4D6"/>
            <w:noWrap/>
            <w:vAlign w:val="center"/>
            <w:hideMark/>
          </w:tcPr>
          <w:p w14:paraId="5BFAB203"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B8C08D6"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1020033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063BDB3A"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Supervizimi "Ndertim rrjeti KUZ ne fshatin Lapardha 1, 2 dhe Drobonik", MCE</w:t>
            </w:r>
          </w:p>
        </w:tc>
        <w:tc>
          <w:tcPr>
            <w:tcW w:w="932" w:type="dxa"/>
            <w:tcBorders>
              <w:top w:val="nil"/>
              <w:left w:val="nil"/>
              <w:bottom w:val="single" w:sz="4" w:space="0" w:color="auto"/>
              <w:right w:val="single" w:sz="4" w:space="0" w:color="auto"/>
            </w:tcBorders>
            <w:shd w:val="clear" w:color="auto" w:fill="auto"/>
            <w:noWrap/>
            <w:vAlign w:val="center"/>
            <w:hideMark/>
          </w:tcPr>
          <w:p w14:paraId="4155FF9C"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692.823</w:t>
            </w:r>
          </w:p>
        </w:tc>
        <w:tc>
          <w:tcPr>
            <w:tcW w:w="1081" w:type="dxa"/>
            <w:tcBorders>
              <w:top w:val="nil"/>
              <w:left w:val="nil"/>
              <w:bottom w:val="single" w:sz="4" w:space="0" w:color="auto"/>
              <w:right w:val="single" w:sz="4" w:space="0" w:color="auto"/>
            </w:tcBorders>
            <w:shd w:val="clear" w:color="auto" w:fill="auto"/>
            <w:noWrap/>
            <w:vAlign w:val="center"/>
            <w:hideMark/>
          </w:tcPr>
          <w:p w14:paraId="1B3BDEB6"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62DBBA31"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1092" w:type="dxa"/>
            <w:tcBorders>
              <w:top w:val="nil"/>
              <w:left w:val="nil"/>
              <w:bottom w:val="single" w:sz="4" w:space="0" w:color="auto"/>
              <w:right w:val="single" w:sz="4" w:space="0" w:color="auto"/>
            </w:tcBorders>
            <w:shd w:val="clear" w:color="auto" w:fill="auto"/>
            <w:noWrap/>
            <w:vAlign w:val="center"/>
            <w:hideMark/>
          </w:tcPr>
          <w:p w14:paraId="2282CDFB"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center"/>
            <w:hideMark/>
          </w:tcPr>
          <w:p w14:paraId="0F24EA68"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693</w:t>
            </w:r>
          </w:p>
        </w:tc>
        <w:tc>
          <w:tcPr>
            <w:tcW w:w="786" w:type="dxa"/>
            <w:tcBorders>
              <w:top w:val="nil"/>
              <w:left w:val="nil"/>
              <w:bottom w:val="single" w:sz="4" w:space="0" w:color="auto"/>
              <w:right w:val="single" w:sz="4" w:space="0" w:color="auto"/>
            </w:tcBorders>
            <w:shd w:val="clear" w:color="auto" w:fill="auto"/>
            <w:noWrap/>
            <w:vAlign w:val="center"/>
            <w:hideMark/>
          </w:tcPr>
          <w:p w14:paraId="1641518E"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693</w:t>
            </w:r>
          </w:p>
        </w:tc>
        <w:tc>
          <w:tcPr>
            <w:tcW w:w="261" w:type="dxa"/>
            <w:tcBorders>
              <w:top w:val="nil"/>
              <w:left w:val="nil"/>
              <w:bottom w:val="nil"/>
              <w:right w:val="nil"/>
            </w:tcBorders>
            <w:shd w:val="clear" w:color="000000" w:fill="FCE4D6"/>
            <w:noWrap/>
            <w:vAlign w:val="center"/>
            <w:hideMark/>
          </w:tcPr>
          <w:p w14:paraId="62E269C9"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57E102DC" w14:textId="77777777" w:rsidTr="00250D11">
        <w:trPr>
          <w:trHeight w:val="351"/>
        </w:trPr>
        <w:tc>
          <w:tcPr>
            <w:tcW w:w="257" w:type="dxa"/>
            <w:tcBorders>
              <w:top w:val="nil"/>
              <w:left w:val="nil"/>
              <w:bottom w:val="nil"/>
              <w:right w:val="nil"/>
            </w:tcBorders>
            <w:shd w:val="clear" w:color="000000" w:fill="FCE4D6"/>
            <w:noWrap/>
            <w:vAlign w:val="center"/>
            <w:hideMark/>
          </w:tcPr>
          <w:p w14:paraId="7CAF94EB"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6F0F893"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 xml:space="preserve">1020033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157D0D53"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 xml:space="preserve">Supervizim i objektit "Ndertimi i Qendres Rinore Multifunksionale" </w:t>
            </w:r>
          </w:p>
        </w:tc>
        <w:tc>
          <w:tcPr>
            <w:tcW w:w="932" w:type="dxa"/>
            <w:tcBorders>
              <w:top w:val="nil"/>
              <w:left w:val="nil"/>
              <w:bottom w:val="single" w:sz="4" w:space="0" w:color="auto"/>
              <w:right w:val="single" w:sz="4" w:space="0" w:color="auto"/>
            </w:tcBorders>
            <w:shd w:val="clear" w:color="auto" w:fill="auto"/>
            <w:noWrap/>
            <w:vAlign w:val="center"/>
            <w:hideMark/>
          </w:tcPr>
          <w:p w14:paraId="7974EE9C"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251.203</w:t>
            </w:r>
          </w:p>
        </w:tc>
        <w:tc>
          <w:tcPr>
            <w:tcW w:w="1081" w:type="dxa"/>
            <w:tcBorders>
              <w:top w:val="nil"/>
              <w:left w:val="nil"/>
              <w:bottom w:val="single" w:sz="4" w:space="0" w:color="auto"/>
              <w:right w:val="single" w:sz="4" w:space="0" w:color="auto"/>
            </w:tcBorders>
            <w:shd w:val="clear" w:color="auto" w:fill="auto"/>
            <w:noWrap/>
            <w:vAlign w:val="center"/>
            <w:hideMark/>
          </w:tcPr>
          <w:p w14:paraId="15F2BF20"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1C9AEA32"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2021</w:t>
            </w:r>
          </w:p>
        </w:tc>
        <w:tc>
          <w:tcPr>
            <w:tcW w:w="1092" w:type="dxa"/>
            <w:tcBorders>
              <w:top w:val="nil"/>
              <w:left w:val="nil"/>
              <w:bottom w:val="single" w:sz="4" w:space="0" w:color="auto"/>
              <w:right w:val="single" w:sz="4" w:space="0" w:color="auto"/>
            </w:tcBorders>
            <w:shd w:val="clear" w:color="auto" w:fill="auto"/>
            <w:noWrap/>
            <w:vAlign w:val="center"/>
            <w:hideMark/>
          </w:tcPr>
          <w:p w14:paraId="7E174326"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2022</w:t>
            </w:r>
          </w:p>
        </w:tc>
        <w:tc>
          <w:tcPr>
            <w:tcW w:w="825" w:type="dxa"/>
            <w:tcBorders>
              <w:top w:val="nil"/>
              <w:left w:val="nil"/>
              <w:bottom w:val="single" w:sz="4" w:space="0" w:color="auto"/>
              <w:right w:val="single" w:sz="4" w:space="0" w:color="auto"/>
            </w:tcBorders>
            <w:shd w:val="clear" w:color="auto" w:fill="auto"/>
            <w:noWrap/>
            <w:vAlign w:val="center"/>
            <w:hideMark/>
          </w:tcPr>
          <w:p w14:paraId="5D77F17A"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251</w:t>
            </w:r>
          </w:p>
        </w:tc>
        <w:tc>
          <w:tcPr>
            <w:tcW w:w="786" w:type="dxa"/>
            <w:tcBorders>
              <w:top w:val="nil"/>
              <w:left w:val="nil"/>
              <w:bottom w:val="single" w:sz="4" w:space="0" w:color="auto"/>
              <w:right w:val="single" w:sz="4" w:space="0" w:color="auto"/>
            </w:tcBorders>
            <w:shd w:val="clear" w:color="auto" w:fill="auto"/>
            <w:noWrap/>
            <w:vAlign w:val="center"/>
            <w:hideMark/>
          </w:tcPr>
          <w:p w14:paraId="5D77CC15"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251</w:t>
            </w:r>
          </w:p>
        </w:tc>
        <w:tc>
          <w:tcPr>
            <w:tcW w:w="261" w:type="dxa"/>
            <w:tcBorders>
              <w:top w:val="nil"/>
              <w:left w:val="nil"/>
              <w:bottom w:val="nil"/>
              <w:right w:val="nil"/>
            </w:tcBorders>
            <w:shd w:val="clear" w:color="000000" w:fill="FCE4D6"/>
            <w:noWrap/>
            <w:vAlign w:val="center"/>
            <w:hideMark/>
          </w:tcPr>
          <w:p w14:paraId="57DD17A5"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5F521DC6" w14:textId="77777777" w:rsidTr="00250D11">
        <w:trPr>
          <w:trHeight w:val="351"/>
        </w:trPr>
        <w:tc>
          <w:tcPr>
            <w:tcW w:w="257" w:type="dxa"/>
            <w:tcBorders>
              <w:top w:val="nil"/>
              <w:left w:val="nil"/>
              <w:bottom w:val="nil"/>
              <w:right w:val="nil"/>
            </w:tcBorders>
            <w:shd w:val="clear" w:color="000000" w:fill="FCE4D6"/>
            <w:noWrap/>
            <w:vAlign w:val="center"/>
            <w:hideMark/>
          </w:tcPr>
          <w:p w14:paraId="6E379DAB"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6A88A9A" w14:textId="77777777" w:rsidR="00250D11" w:rsidRPr="00250D11" w:rsidRDefault="00250D11" w:rsidP="00250D11">
            <w:pPr>
              <w:spacing w:after="0" w:line="240" w:lineRule="auto"/>
              <w:rPr>
                <w:rFonts w:ascii="Tahoma" w:eastAsia="Times New Roman" w:hAnsi="Tahoma" w:cs="Tahoma"/>
                <w:sz w:val="16"/>
                <w:szCs w:val="16"/>
              </w:rPr>
            </w:pPr>
            <w:r w:rsidRPr="00250D11">
              <w:rPr>
                <w:rFonts w:ascii="Tahoma" w:eastAsia="Times New Roman" w:hAnsi="Tahoma" w:cs="Tahoma"/>
                <w:sz w:val="16"/>
                <w:szCs w:val="16"/>
              </w:rPr>
              <w:t>MI00399</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6ADA1BEC"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Supervizim "Permiresimi i banesave ekzistuese per komunitete te varfradhe te pafavoriozuara"</w:t>
            </w:r>
          </w:p>
        </w:tc>
        <w:tc>
          <w:tcPr>
            <w:tcW w:w="932" w:type="dxa"/>
            <w:tcBorders>
              <w:top w:val="nil"/>
              <w:left w:val="nil"/>
              <w:bottom w:val="single" w:sz="4" w:space="0" w:color="auto"/>
              <w:right w:val="single" w:sz="4" w:space="0" w:color="auto"/>
            </w:tcBorders>
            <w:shd w:val="clear" w:color="auto" w:fill="auto"/>
            <w:noWrap/>
            <w:vAlign w:val="center"/>
            <w:hideMark/>
          </w:tcPr>
          <w:p w14:paraId="4C6E0EBD"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157.987</w:t>
            </w:r>
          </w:p>
        </w:tc>
        <w:tc>
          <w:tcPr>
            <w:tcW w:w="1081" w:type="dxa"/>
            <w:tcBorders>
              <w:top w:val="nil"/>
              <w:left w:val="nil"/>
              <w:bottom w:val="single" w:sz="4" w:space="0" w:color="auto"/>
              <w:right w:val="single" w:sz="4" w:space="0" w:color="auto"/>
            </w:tcBorders>
            <w:shd w:val="clear" w:color="auto" w:fill="auto"/>
            <w:noWrap/>
            <w:vAlign w:val="center"/>
            <w:hideMark/>
          </w:tcPr>
          <w:p w14:paraId="353858FB"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4DBA5360"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2020</w:t>
            </w:r>
          </w:p>
        </w:tc>
        <w:tc>
          <w:tcPr>
            <w:tcW w:w="1092" w:type="dxa"/>
            <w:tcBorders>
              <w:top w:val="nil"/>
              <w:left w:val="nil"/>
              <w:bottom w:val="single" w:sz="4" w:space="0" w:color="auto"/>
              <w:right w:val="single" w:sz="4" w:space="0" w:color="auto"/>
            </w:tcBorders>
            <w:shd w:val="clear" w:color="auto" w:fill="auto"/>
            <w:noWrap/>
            <w:vAlign w:val="center"/>
            <w:hideMark/>
          </w:tcPr>
          <w:p w14:paraId="001D5A94"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2021</w:t>
            </w:r>
          </w:p>
        </w:tc>
        <w:tc>
          <w:tcPr>
            <w:tcW w:w="825" w:type="dxa"/>
            <w:tcBorders>
              <w:top w:val="nil"/>
              <w:left w:val="nil"/>
              <w:bottom w:val="single" w:sz="4" w:space="0" w:color="auto"/>
              <w:right w:val="single" w:sz="4" w:space="0" w:color="auto"/>
            </w:tcBorders>
            <w:shd w:val="clear" w:color="auto" w:fill="auto"/>
            <w:noWrap/>
            <w:vAlign w:val="center"/>
            <w:hideMark/>
          </w:tcPr>
          <w:p w14:paraId="012884EF"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158</w:t>
            </w:r>
          </w:p>
        </w:tc>
        <w:tc>
          <w:tcPr>
            <w:tcW w:w="786" w:type="dxa"/>
            <w:tcBorders>
              <w:top w:val="nil"/>
              <w:left w:val="nil"/>
              <w:bottom w:val="single" w:sz="4" w:space="0" w:color="auto"/>
              <w:right w:val="single" w:sz="4" w:space="0" w:color="auto"/>
            </w:tcBorders>
            <w:shd w:val="clear" w:color="auto" w:fill="auto"/>
            <w:noWrap/>
            <w:vAlign w:val="center"/>
            <w:hideMark/>
          </w:tcPr>
          <w:p w14:paraId="0A807BE7"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158</w:t>
            </w:r>
          </w:p>
        </w:tc>
        <w:tc>
          <w:tcPr>
            <w:tcW w:w="261" w:type="dxa"/>
            <w:tcBorders>
              <w:top w:val="nil"/>
              <w:left w:val="nil"/>
              <w:bottom w:val="nil"/>
              <w:right w:val="nil"/>
            </w:tcBorders>
            <w:shd w:val="clear" w:color="000000" w:fill="FCE4D6"/>
            <w:noWrap/>
            <w:vAlign w:val="center"/>
            <w:hideMark/>
          </w:tcPr>
          <w:p w14:paraId="7E1DFBCF"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46931DBE" w14:textId="77777777" w:rsidTr="00250D11">
        <w:trPr>
          <w:trHeight w:val="351"/>
        </w:trPr>
        <w:tc>
          <w:tcPr>
            <w:tcW w:w="257" w:type="dxa"/>
            <w:tcBorders>
              <w:top w:val="nil"/>
              <w:left w:val="nil"/>
              <w:bottom w:val="nil"/>
              <w:right w:val="nil"/>
            </w:tcBorders>
            <w:shd w:val="clear" w:color="000000" w:fill="FCE4D6"/>
            <w:noWrap/>
            <w:vAlign w:val="center"/>
            <w:hideMark/>
          </w:tcPr>
          <w:p w14:paraId="6C4D0C38"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DAB1A2" w14:textId="77777777" w:rsidR="00250D11" w:rsidRPr="00250D11" w:rsidRDefault="00250D11" w:rsidP="00250D11">
            <w:pPr>
              <w:spacing w:after="0" w:line="240" w:lineRule="auto"/>
              <w:rPr>
                <w:rFonts w:ascii="Tahoma" w:eastAsia="Times New Roman" w:hAnsi="Tahoma" w:cs="Tahoma"/>
                <w:color w:val="FFFFFF"/>
                <w:sz w:val="16"/>
                <w:szCs w:val="16"/>
              </w:rPr>
            </w:pPr>
            <w:r w:rsidRPr="00250D11">
              <w:rPr>
                <w:rFonts w:ascii="Tahoma" w:eastAsia="Times New Roman" w:hAnsi="Tahoma" w:cs="Tahoma"/>
                <w:color w:val="FFFFFF"/>
                <w:sz w:val="16"/>
                <w:szCs w:val="16"/>
              </w:rPr>
              <w:t> </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14:paraId="7ADD8644"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Kolaudim, "Rikonstruksion i rrugeve, trotuareve ne L. 30 Vjetori"</w:t>
            </w:r>
          </w:p>
        </w:tc>
        <w:tc>
          <w:tcPr>
            <w:tcW w:w="932" w:type="dxa"/>
            <w:tcBorders>
              <w:top w:val="nil"/>
              <w:left w:val="nil"/>
              <w:bottom w:val="single" w:sz="4" w:space="0" w:color="auto"/>
              <w:right w:val="single" w:sz="4" w:space="0" w:color="auto"/>
            </w:tcBorders>
            <w:shd w:val="clear" w:color="auto" w:fill="auto"/>
            <w:noWrap/>
            <w:vAlign w:val="center"/>
            <w:hideMark/>
          </w:tcPr>
          <w:p w14:paraId="1F74C68E"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95.595</w:t>
            </w:r>
          </w:p>
        </w:tc>
        <w:tc>
          <w:tcPr>
            <w:tcW w:w="1081" w:type="dxa"/>
            <w:tcBorders>
              <w:top w:val="nil"/>
              <w:left w:val="nil"/>
              <w:bottom w:val="single" w:sz="4" w:space="0" w:color="auto"/>
              <w:right w:val="single" w:sz="4" w:space="0" w:color="auto"/>
            </w:tcBorders>
            <w:shd w:val="clear" w:color="auto" w:fill="auto"/>
            <w:noWrap/>
            <w:vAlign w:val="center"/>
            <w:hideMark/>
          </w:tcPr>
          <w:p w14:paraId="5DF20622" w14:textId="77777777" w:rsidR="00250D11" w:rsidRPr="00250D11" w:rsidRDefault="00250D11" w:rsidP="00250D11">
            <w:pPr>
              <w:spacing w:after="0" w:line="240" w:lineRule="auto"/>
              <w:rPr>
                <w:rFonts w:ascii="Tahoma" w:eastAsia="Times New Roman" w:hAnsi="Tahoma" w:cs="Tahoma"/>
                <w:color w:val="000000"/>
                <w:sz w:val="16"/>
                <w:szCs w:val="16"/>
              </w:rPr>
            </w:pPr>
            <w:r w:rsidRPr="00250D11">
              <w:rPr>
                <w:rFonts w:ascii="Tahoma" w:eastAsia="Times New Roman" w:hAnsi="Tahoma" w:cs="Tahoma"/>
                <w:color w:val="000000"/>
                <w:sz w:val="16"/>
                <w:szCs w:val="16"/>
              </w:rPr>
              <w:t>Burimet e veta</w:t>
            </w:r>
          </w:p>
        </w:tc>
        <w:tc>
          <w:tcPr>
            <w:tcW w:w="716" w:type="dxa"/>
            <w:tcBorders>
              <w:top w:val="nil"/>
              <w:left w:val="nil"/>
              <w:bottom w:val="single" w:sz="4" w:space="0" w:color="auto"/>
              <w:right w:val="single" w:sz="4" w:space="0" w:color="auto"/>
            </w:tcBorders>
            <w:shd w:val="clear" w:color="auto" w:fill="auto"/>
            <w:noWrap/>
            <w:vAlign w:val="center"/>
            <w:hideMark/>
          </w:tcPr>
          <w:p w14:paraId="28E22A4F"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2020</w:t>
            </w:r>
          </w:p>
        </w:tc>
        <w:tc>
          <w:tcPr>
            <w:tcW w:w="1092" w:type="dxa"/>
            <w:tcBorders>
              <w:top w:val="nil"/>
              <w:left w:val="nil"/>
              <w:bottom w:val="single" w:sz="4" w:space="0" w:color="auto"/>
              <w:right w:val="single" w:sz="4" w:space="0" w:color="auto"/>
            </w:tcBorders>
            <w:shd w:val="clear" w:color="auto" w:fill="auto"/>
            <w:noWrap/>
            <w:vAlign w:val="center"/>
            <w:hideMark/>
          </w:tcPr>
          <w:p w14:paraId="077DD804" w14:textId="77777777" w:rsidR="00250D11" w:rsidRPr="00250D11" w:rsidRDefault="00250D11" w:rsidP="00250D11">
            <w:pPr>
              <w:spacing w:after="0" w:line="240" w:lineRule="auto"/>
              <w:jc w:val="center"/>
              <w:rPr>
                <w:rFonts w:ascii="Tahoma" w:eastAsia="Times New Roman" w:hAnsi="Tahoma" w:cs="Tahoma"/>
                <w:color w:val="000000"/>
                <w:sz w:val="16"/>
                <w:szCs w:val="16"/>
              </w:rPr>
            </w:pPr>
            <w:r w:rsidRPr="00250D11">
              <w:rPr>
                <w:rFonts w:ascii="Tahoma" w:eastAsia="Times New Roman" w:hAnsi="Tahoma" w:cs="Tahoma"/>
                <w:color w:val="000000"/>
                <w:sz w:val="16"/>
                <w:szCs w:val="16"/>
              </w:rPr>
              <w:t>2020</w:t>
            </w:r>
          </w:p>
        </w:tc>
        <w:tc>
          <w:tcPr>
            <w:tcW w:w="825" w:type="dxa"/>
            <w:tcBorders>
              <w:top w:val="nil"/>
              <w:left w:val="nil"/>
              <w:bottom w:val="single" w:sz="4" w:space="0" w:color="auto"/>
              <w:right w:val="single" w:sz="4" w:space="0" w:color="auto"/>
            </w:tcBorders>
            <w:shd w:val="clear" w:color="auto" w:fill="auto"/>
            <w:noWrap/>
            <w:vAlign w:val="center"/>
            <w:hideMark/>
          </w:tcPr>
          <w:p w14:paraId="01D4D797"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96</w:t>
            </w:r>
          </w:p>
        </w:tc>
        <w:tc>
          <w:tcPr>
            <w:tcW w:w="786" w:type="dxa"/>
            <w:tcBorders>
              <w:top w:val="nil"/>
              <w:left w:val="nil"/>
              <w:bottom w:val="single" w:sz="4" w:space="0" w:color="auto"/>
              <w:right w:val="single" w:sz="4" w:space="0" w:color="auto"/>
            </w:tcBorders>
            <w:shd w:val="clear" w:color="auto" w:fill="auto"/>
            <w:noWrap/>
            <w:vAlign w:val="center"/>
            <w:hideMark/>
          </w:tcPr>
          <w:p w14:paraId="5D5F6FEE" w14:textId="77777777" w:rsidR="00250D11" w:rsidRPr="00250D11" w:rsidRDefault="00250D11" w:rsidP="00250D11">
            <w:pPr>
              <w:spacing w:after="0" w:line="240" w:lineRule="auto"/>
              <w:jc w:val="right"/>
              <w:rPr>
                <w:rFonts w:ascii="Tahoma" w:eastAsia="Times New Roman" w:hAnsi="Tahoma" w:cs="Tahoma"/>
                <w:color w:val="000000"/>
                <w:sz w:val="16"/>
                <w:szCs w:val="16"/>
              </w:rPr>
            </w:pPr>
            <w:r w:rsidRPr="00250D11">
              <w:rPr>
                <w:rFonts w:ascii="Tahoma" w:eastAsia="Times New Roman" w:hAnsi="Tahoma" w:cs="Tahoma"/>
                <w:color w:val="000000"/>
                <w:sz w:val="16"/>
                <w:szCs w:val="16"/>
              </w:rPr>
              <w:t>96</w:t>
            </w:r>
          </w:p>
        </w:tc>
        <w:tc>
          <w:tcPr>
            <w:tcW w:w="261" w:type="dxa"/>
            <w:tcBorders>
              <w:top w:val="nil"/>
              <w:left w:val="nil"/>
              <w:bottom w:val="nil"/>
              <w:right w:val="nil"/>
            </w:tcBorders>
            <w:shd w:val="clear" w:color="000000" w:fill="FCE4D6"/>
            <w:noWrap/>
            <w:vAlign w:val="center"/>
            <w:hideMark/>
          </w:tcPr>
          <w:p w14:paraId="3155E085"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r w:rsidR="00250D11" w:rsidRPr="00250D11" w14:paraId="5BBA3208" w14:textId="77777777" w:rsidTr="00250D11">
        <w:trPr>
          <w:trHeight w:val="254"/>
        </w:trPr>
        <w:tc>
          <w:tcPr>
            <w:tcW w:w="257" w:type="dxa"/>
            <w:tcBorders>
              <w:top w:val="nil"/>
              <w:left w:val="nil"/>
              <w:bottom w:val="nil"/>
              <w:right w:val="nil"/>
            </w:tcBorders>
            <w:shd w:val="clear" w:color="000000" w:fill="FCE4D6"/>
            <w:noWrap/>
            <w:vAlign w:val="center"/>
            <w:hideMark/>
          </w:tcPr>
          <w:p w14:paraId="14E8CA2F"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50" w:type="dxa"/>
            <w:tcBorders>
              <w:top w:val="nil"/>
              <w:left w:val="nil"/>
              <w:bottom w:val="nil"/>
              <w:right w:val="nil"/>
            </w:tcBorders>
            <w:shd w:val="clear" w:color="000000" w:fill="FCE4D6"/>
            <w:noWrap/>
            <w:vAlign w:val="center"/>
            <w:hideMark/>
          </w:tcPr>
          <w:p w14:paraId="41A11D7A" w14:textId="77777777" w:rsidR="00250D11" w:rsidRPr="00250D11" w:rsidRDefault="00250D11" w:rsidP="00250D11">
            <w:pPr>
              <w:spacing w:after="0" w:line="240" w:lineRule="auto"/>
              <w:rPr>
                <w:rFonts w:ascii="Calibri" w:eastAsia="Times New Roman" w:hAnsi="Calibri" w:cs="Calibri"/>
                <w:sz w:val="18"/>
                <w:szCs w:val="18"/>
              </w:rPr>
            </w:pPr>
            <w:r w:rsidRPr="00250D11">
              <w:rPr>
                <w:rFonts w:ascii="Calibri" w:eastAsia="Times New Roman" w:hAnsi="Calibri" w:cs="Calibri"/>
                <w:sz w:val="18"/>
                <w:szCs w:val="18"/>
              </w:rPr>
              <w:t> </w:t>
            </w:r>
          </w:p>
        </w:tc>
        <w:tc>
          <w:tcPr>
            <w:tcW w:w="3815" w:type="dxa"/>
            <w:tcBorders>
              <w:top w:val="nil"/>
              <w:left w:val="nil"/>
              <w:bottom w:val="nil"/>
              <w:right w:val="nil"/>
            </w:tcBorders>
            <w:shd w:val="clear" w:color="000000" w:fill="FCE4D6"/>
            <w:noWrap/>
            <w:vAlign w:val="center"/>
            <w:hideMark/>
          </w:tcPr>
          <w:p w14:paraId="5CF4B832"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932" w:type="dxa"/>
            <w:tcBorders>
              <w:top w:val="nil"/>
              <w:left w:val="nil"/>
              <w:bottom w:val="nil"/>
              <w:right w:val="nil"/>
            </w:tcBorders>
            <w:shd w:val="clear" w:color="000000" w:fill="FCE4D6"/>
            <w:noWrap/>
            <w:vAlign w:val="center"/>
            <w:hideMark/>
          </w:tcPr>
          <w:p w14:paraId="334B3F11"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1081" w:type="dxa"/>
            <w:tcBorders>
              <w:top w:val="nil"/>
              <w:left w:val="nil"/>
              <w:bottom w:val="nil"/>
              <w:right w:val="nil"/>
            </w:tcBorders>
            <w:shd w:val="clear" w:color="000000" w:fill="FCE4D6"/>
            <w:noWrap/>
            <w:vAlign w:val="center"/>
            <w:hideMark/>
          </w:tcPr>
          <w:p w14:paraId="68BF2E0A"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716" w:type="dxa"/>
            <w:tcBorders>
              <w:top w:val="nil"/>
              <w:left w:val="nil"/>
              <w:bottom w:val="nil"/>
              <w:right w:val="nil"/>
            </w:tcBorders>
            <w:shd w:val="clear" w:color="000000" w:fill="FCE4D6"/>
            <w:noWrap/>
            <w:vAlign w:val="center"/>
            <w:hideMark/>
          </w:tcPr>
          <w:p w14:paraId="09561EB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1092" w:type="dxa"/>
            <w:tcBorders>
              <w:top w:val="nil"/>
              <w:left w:val="nil"/>
              <w:bottom w:val="nil"/>
              <w:right w:val="nil"/>
            </w:tcBorders>
            <w:shd w:val="clear" w:color="000000" w:fill="FCE4D6"/>
            <w:noWrap/>
            <w:vAlign w:val="center"/>
            <w:hideMark/>
          </w:tcPr>
          <w:p w14:paraId="47E3EC6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825" w:type="dxa"/>
            <w:tcBorders>
              <w:top w:val="nil"/>
              <w:left w:val="nil"/>
              <w:bottom w:val="nil"/>
              <w:right w:val="nil"/>
            </w:tcBorders>
            <w:shd w:val="clear" w:color="000000" w:fill="FCE4D6"/>
            <w:noWrap/>
            <w:vAlign w:val="center"/>
            <w:hideMark/>
          </w:tcPr>
          <w:p w14:paraId="0DEFFFB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786" w:type="dxa"/>
            <w:tcBorders>
              <w:top w:val="nil"/>
              <w:left w:val="nil"/>
              <w:bottom w:val="nil"/>
              <w:right w:val="nil"/>
            </w:tcBorders>
            <w:shd w:val="clear" w:color="000000" w:fill="FCE4D6"/>
            <w:noWrap/>
            <w:vAlign w:val="center"/>
            <w:hideMark/>
          </w:tcPr>
          <w:p w14:paraId="4B30AA20"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c>
          <w:tcPr>
            <w:tcW w:w="261" w:type="dxa"/>
            <w:tcBorders>
              <w:top w:val="nil"/>
              <w:left w:val="nil"/>
              <w:bottom w:val="nil"/>
              <w:right w:val="nil"/>
            </w:tcBorders>
            <w:shd w:val="clear" w:color="000000" w:fill="FCE4D6"/>
            <w:noWrap/>
            <w:vAlign w:val="center"/>
            <w:hideMark/>
          </w:tcPr>
          <w:p w14:paraId="24FB6764" w14:textId="77777777" w:rsidR="00250D11" w:rsidRPr="00250D11" w:rsidRDefault="00250D11" w:rsidP="00250D11">
            <w:pPr>
              <w:spacing w:after="0" w:line="240" w:lineRule="auto"/>
              <w:rPr>
                <w:rFonts w:ascii="Calibri" w:eastAsia="Times New Roman" w:hAnsi="Calibri" w:cs="Calibri"/>
                <w:sz w:val="20"/>
                <w:szCs w:val="20"/>
              </w:rPr>
            </w:pPr>
            <w:r w:rsidRPr="00250D11">
              <w:rPr>
                <w:rFonts w:ascii="Calibri" w:eastAsia="Times New Roman" w:hAnsi="Calibri" w:cs="Calibri"/>
                <w:sz w:val="20"/>
                <w:szCs w:val="20"/>
              </w:rPr>
              <w:t> </w:t>
            </w:r>
          </w:p>
        </w:tc>
      </w:tr>
    </w:tbl>
    <w:p w14:paraId="117C4C26" w14:textId="1E25A00D" w:rsidR="009D512C" w:rsidRDefault="00122F1F" w:rsidP="00E64CFB">
      <w:pPr>
        <w:pStyle w:val="Heading2"/>
        <w:tabs>
          <w:tab w:val="left" w:pos="360"/>
        </w:tabs>
        <w:jc w:val="both"/>
        <w:rPr>
          <w:rFonts w:ascii="Times New Roman" w:hAnsi="Times New Roman" w:cs="Times New Roman"/>
          <w:b/>
          <w:bCs/>
          <w:color w:val="auto"/>
        </w:rPr>
      </w:pPr>
      <w:bookmarkStart w:id="147" w:name="_Toc130329540"/>
      <w:r w:rsidRPr="00250D11">
        <w:rPr>
          <w:rFonts w:ascii="Times New Roman" w:hAnsi="Times New Roman" w:cs="Times New Roman"/>
          <w:b/>
          <w:bCs/>
          <w:color w:val="auto"/>
        </w:rPr>
        <w:lastRenderedPageBreak/>
        <w:t>Programi</w:t>
      </w:r>
      <w:r w:rsidR="00B209B1" w:rsidRPr="00250D11">
        <w:rPr>
          <w:rFonts w:ascii="Times New Roman" w:hAnsi="Times New Roman" w:cs="Times New Roman"/>
          <w:b/>
          <w:bCs/>
          <w:color w:val="auto"/>
        </w:rPr>
        <w:t xml:space="preserve"> </w:t>
      </w:r>
      <w:proofErr w:type="gramStart"/>
      <w:r w:rsidR="00B209B1" w:rsidRPr="00250D11">
        <w:rPr>
          <w:rFonts w:ascii="Times New Roman" w:hAnsi="Times New Roman" w:cs="Times New Roman"/>
          <w:b/>
          <w:bCs/>
          <w:color w:val="auto"/>
        </w:rPr>
        <w:t>05100 :</w:t>
      </w:r>
      <w:proofErr w:type="gramEnd"/>
      <w:r w:rsidR="00B209B1" w:rsidRPr="00250D11">
        <w:rPr>
          <w:rFonts w:ascii="Times New Roman" w:hAnsi="Times New Roman" w:cs="Times New Roman"/>
          <w:b/>
          <w:bCs/>
          <w:color w:val="auto"/>
        </w:rPr>
        <w:t xml:space="preserve"> </w:t>
      </w:r>
      <w:r w:rsidRPr="00250D11">
        <w:rPr>
          <w:rFonts w:ascii="Times New Roman" w:hAnsi="Times New Roman" w:cs="Times New Roman"/>
          <w:b/>
          <w:bCs/>
          <w:color w:val="auto"/>
        </w:rPr>
        <w:t xml:space="preserve"> Menaxhimi i mbetjeve</w:t>
      </w:r>
      <w:bookmarkEnd w:id="147"/>
    </w:p>
    <w:p w14:paraId="2479C2E7" w14:textId="77777777" w:rsidR="001744B4" w:rsidRPr="001744B4" w:rsidRDefault="001744B4" w:rsidP="001744B4"/>
    <w:tbl>
      <w:tblPr>
        <w:tblW w:w="9979" w:type="dxa"/>
        <w:tblInd w:w="9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2393"/>
        <w:gridCol w:w="2881"/>
        <w:gridCol w:w="4705"/>
      </w:tblGrid>
      <w:tr w:rsidR="00250D11" w:rsidRPr="00250D11" w14:paraId="37B32714" w14:textId="77777777" w:rsidTr="00BE7564">
        <w:trPr>
          <w:trHeight w:val="236"/>
        </w:trPr>
        <w:tc>
          <w:tcPr>
            <w:tcW w:w="9979" w:type="dxa"/>
            <w:gridSpan w:val="3"/>
          </w:tcPr>
          <w:p w14:paraId="75CF95CF" w14:textId="77777777" w:rsidR="00BE7564" w:rsidRPr="00250D11" w:rsidRDefault="00BE7564" w:rsidP="00E64CFB">
            <w:pPr>
              <w:widowControl w:val="0"/>
              <w:tabs>
                <w:tab w:val="left" w:pos="360"/>
              </w:tabs>
              <w:autoSpaceDE w:val="0"/>
              <w:autoSpaceDN w:val="0"/>
              <w:spacing w:before="116" w:after="0" w:line="240" w:lineRule="auto"/>
              <w:jc w:val="both"/>
              <w:rPr>
                <w:rFonts w:ascii="Times New Roman" w:eastAsia="Calibri" w:hAnsi="Times New Roman" w:cs="Times New Roman"/>
                <w:b/>
                <w:lang w:val="sq-AL"/>
              </w:rPr>
            </w:pPr>
            <w:r w:rsidRPr="00250D11">
              <w:rPr>
                <w:rFonts w:ascii="Times New Roman" w:eastAsia="Calibri" w:hAnsi="Times New Roman" w:cs="Times New Roman"/>
                <w:b/>
                <w:lang w:val="sq-AL"/>
              </w:rPr>
              <w:t>Përshkrim</w:t>
            </w:r>
            <w:r w:rsidRPr="00250D11">
              <w:rPr>
                <w:rFonts w:ascii="Times New Roman" w:eastAsia="Calibri" w:hAnsi="Times New Roman" w:cs="Times New Roman"/>
                <w:b/>
                <w:spacing w:val="-6"/>
                <w:lang w:val="sq-AL"/>
              </w:rPr>
              <w:t xml:space="preserve"> </w:t>
            </w:r>
            <w:r w:rsidRPr="00250D11">
              <w:rPr>
                <w:rFonts w:ascii="Times New Roman" w:eastAsia="Calibri" w:hAnsi="Times New Roman" w:cs="Times New Roman"/>
                <w:b/>
                <w:lang w:val="sq-AL"/>
              </w:rPr>
              <w:t>i</w:t>
            </w:r>
            <w:r w:rsidRPr="00250D11">
              <w:rPr>
                <w:rFonts w:ascii="Times New Roman" w:eastAsia="Calibri" w:hAnsi="Times New Roman" w:cs="Times New Roman"/>
                <w:b/>
                <w:spacing w:val="-2"/>
                <w:lang w:val="sq-AL"/>
              </w:rPr>
              <w:t xml:space="preserve"> </w:t>
            </w:r>
            <w:r w:rsidRPr="00250D11">
              <w:rPr>
                <w:rFonts w:ascii="Times New Roman" w:eastAsia="Calibri" w:hAnsi="Times New Roman" w:cs="Times New Roman"/>
                <w:b/>
                <w:lang w:val="sq-AL"/>
              </w:rPr>
              <w:t>Përgjithshëm</w:t>
            </w:r>
            <w:r w:rsidRPr="00250D11">
              <w:rPr>
                <w:rFonts w:ascii="Times New Roman" w:eastAsia="Calibri" w:hAnsi="Times New Roman" w:cs="Times New Roman"/>
                <w:b/>
                <w:spacing w:val="-5"/>
                <w:lang w:val="sq-AL"/>
              </w:rPr>
              <w:t xml:space="preserve"> </w:t>
            </w:r>
            <w:r w:rsidRPr="00250D11">
              <w:rPr>
                <w:rFonts w:ascii="Times New Roman" w:eastAsia="Calibri" w:hAnsi="Times New Roman" w:cs="Times New Roman"/>
                <w:b/>
                <w:lang w:val="sq-AL"/>
              </w:rPr>
              <w:t>i Programit</w:t>
            </w:r>
          </w:p>
        </w:tc>
      </w:tr>
      <w:tr w:rsidR="00250D11" w:rsidRPr="00250D11" w14:paraId="5F2A77C2" w14:textId="77777777" w:rsidTr="00BE7564">
        <w:trPr>
          <w:trHeight w:val="342"/>
        </w:trPr>
        <w:tc>
          <w:tcPr>
            <w:tcW w:w="9979" w:type="dxa"/>
            <w:gridSpan w:val="3"/>
          </w:tcPr>
          <w:p w14:paraId="6EEEEDEC" w14:textId="77777777" w:rsidR="00BE7564" w:rsidRPr="00250D11" w:rsidRDefault="00BE7564" w:rsidP="00E64CFB">
            <w:pPr>
              <w:widowControl w:val="0"/>
              <w:tabs>
                <w:tab w:val="left" w:pos="360"/>
              </w:tabs>
              <w:autoSpaceDE w:val="0"/>
              <w:autoSpaceDN w:val="0"/>
              <w:spacing w:before="113" w:after="0" w:line="240" w:lineRule="auto"/>
              <w:jc w:val="both"/>
              <w:rPr>
                <w:rFonts w:ascii="Times New Roman" w:eastAsia="Calibri" w:hAnsi="Times New Roman" w:cs="Times New Roman"/>
                <w:lang w:val="sq-AL"/>
              </w:rPr>
            </w:pPr>
            <w:r w:rsidRPr="00250D11">
              <w:rPr>
                <w:rFonts w:ascii="Times New Roman" w:eastAsia="Calibri" w:hAnsi="Times New Roman" w:cs="Times New Roman"/>
                <w:lang w:val="sq-AL"/>
              </w:rPr>
              <w:t>Mbledhja,</w:t>
            </w:r>
            <w:r w:rsidRPr="00250D11">
              <w:rPr>
                <w:rFonts w:ascii="Times New Roman" w:eastAsia="Calibri" w:hAnsi="Times New Roman" w:cs="Times New Roman"/>
                <w:spacing w:val="24"/>
                <w:lang w:val="sq-AL"/>
              </w:rPr>
              <w:t xml:space="preserve"> </w:t>
            </w:r>
            <w:r w:rsidRPr="00250D11">
              <w:rPr>
                <w:rFonts w:ascii="Times New Roman" w:eastAsia="Calibri" w:hAnsi="Times New Roman" w:cs="Times New Roman"/>
                <w:lang w:val="sq-AL"/>
              </w:rPr>
              <w:t>depozitimi</w:t>
            </w:r>
            <w:r w:rsidRPr="00250D11">
              <w:rPr>
                <w:rFonts w:ascii="Times New Roman" w:eastAsia="Calibri" w:hAnsi="Times New Roman" w:cs="Times New Roman"/>
                <w:spacing w:val="25"/>
                <w:lang w:val="sq-AL"/>
              </w:rPr>
              <w:t xml:space="preserve"> </w:t>
            </w:r>
            <w:r w:rsidRPr="00250D11">
              <w:rPr>
                <w:rFonts w:ascii="Times New Roman" w:eastAsia="Calibri" w:hAnsi="Times New Roman" w:cs="Times New Roman"/>
                <w:lang w:val="sq-AL"/>
              </w:rPr>
              <w:t>i</w:t>
            </w:r>
            <w:r w:rsidRPr="00250D11">
              <w:rPr>
                <w:rFonts w:ascii="Times New Roman" w:eastAsia="Calibri" w:hAnsi="Times New Roman" w:cs="Times New Roman"/>
                <w:spacing w:val="25"/>
                <w:lang w:val="sq-AL"/>
              </w:rPr>
              <w:t xml:space="preserve"> </w:t>
            </w:r>
            <w:r w:rsidRPr="00250D11">
              <w:rPr>
                <w:rFonts w:ascii="Times New Roman" w:eastAsia="Calibri" w:hAnsi="Times New Roman" w:cs="Times New Roman"/>
                <w:lang w:val="sq-AL"/>
              </w:rPr>
              <w:t>mbeturinave,</w:t>
            </w:r>
            <w:r w:rsidRPr="00250D11">
              <w:rPr>
                <w:rFonts w:ascii="Times New Roman" w:eastAsia="Calibri" w:hAnsi="Times New Roman" w:cs="Times New Roman"/>
                <w:spacing w:val="24"/>
                <w:lang w:val="sq-AL"/>
              </w:rPr>
              <w:t xml:space="preserve"> </w:t>
            </w:r>
            <w:r w:rsidRPr="00250D11">
              <w:rPr>
                <w:rFonts w:ascii="Times New Roman" w:eastAsia="Calibri" w:hAnsi="Times New Roman" w:cs="Times New Roman"/>
                <w:lang w:val="sq-AL"/>
              </w:rPr>
              <w:t>trajtimi,</w:t>
            </w:r>
            <w:r w:rsidRPr="00250D11">
              <w:rPr>
                <w:rFonts w:ascii="Times New Roman" w:eastAsia="Calibri" w:hAnsi="Times New Roman" w:cs="Times New Roman"/>
                <w:spacing w:val="24"/>
                <w:lang w:val="sq-AL"/>
              </w:rPr>
              <w:t xml:space="preserve"> </w:t>
            </w:r>
            <w:r w:rsidRPr="00250D11">
              <w:rPr>
                <w:rFonts w:ascii="Times New Roman" w:eastAsia="Calibri" w:hAnsi="Times New Roman" w:cs="Times New Roman"/>
                <w:lang w:val="sq-AL"/>
              </w:rPr>
              <w:t>pastrimi</w:t>
            </w:r>
            <w:r w:rsidRPr="00250D11">
              <w:rPr>
                <w:rFonts w:ascii="Times New Roman" w:eastAsia="Calibri" w:hAnsi="Times New Roman" w:cs="Times New Roman"/>
                <w:spacing w:val="25"/>
                <w:lang w:val="sq-AL"/>
              </w:rPr>
              <w:t xml:space="preserve"> </w:t>
            </w:r>
            <w:r w:rsidRPr="00250D11">
              <w:rPr>
                <w:rFonts w:ascii="Times New Roman" w:eastAsia="Calibri" w:hAnsi="Times New Roman" w:cs="Times New Roman"/>
                <w:lang w:val="sq-AL"/>
              </w:rPr>
              <w:t>i</w:t>
            </w:r>
            <w:r w:rsidRPr="00250D11">
              <w:rPr>
                <w:rFonts w:ascii="Times New Roman" w:eastAsia="Calibri" w:hAnsi="Times New Roman" w:cs="Times New Roman"/>
                <w:spacing w:val="25"/>
                <w:lang w:val="sq-AL"/>
              </w:rPr>
              <w:t xml:space="preserve"> </w:t>
            </w:r>
            <w:r w:rsidRPr="00250D11">
              <w:rPr>
                <w:rFonts w:ascii="Times New Roman" w:eastAsia="Calibri" w:hAnsi="Times New Roman" w:cs="Times New Roman"/>
                <w:lang w:val="sq-AL"/>
              </w:rPr>
              <w:t>rrugëve,</w:t>
            </w:r>
            <w:r w:rsidRPr="00250D11">
              <w:rPr>
                <w:rFonts w:ascii="Times New Roman" w:eastAsia="Calibri" w:hAnsi="Times New Roman" w:cs="Times New Roman"/>
                <w:spacing w:val="24"/>
                <w:lang w:val="sq-AL"/>
              </w:rPr>
              <w:t xml:space="preserve"> </w:t>
            </w:r>
            <w:r w:rsidRPr="00250D11">
              <w:rPr>
                <w:rFonts w:ascii="Times New Roman" w:eastAsia="Calibri" w:hAnsi="Times New Roman" w:cs="Times New Roman"/>
                <w:lang w:val="sq-AL"/>
              </w:rPr>
              <w:t>shesheve,</w:t>
            </w:r>
            <w:r w:rsidRPr="00250D11">
              <w:rPr>
                <w:rFonts w:ascii="Times New Roman" w:eastAsia="Calibri" w:hAnsi="Times New Roman" w:cs="Times New Roman"/>
                <w:spacing w:val="24"/>
                <w:lang w:val="sq-AL"/>
              </w:rPr>
              <w:t xml:space="preserve"> </w:t>
            </w:r>
            <w:r w:rsidRPr="00250D11">
              <w:rPr>
                <w:rFonts w:ascii="Times New Roman" w:eastAsia="Calibri" w:hAnsi="Times New Roman" w:cs="Times New Roman"/>
                <w:lang w:val="sq-AL"/>
              </w:rPr>
              <w:t>rrugicave,</w:t>
            </w:r>
            <w:r w:rsidRPr="00250D11">
              <w:rPr>
                <w:rFonts w:ascii="Times New Roman" w:eastAsia="Calibri" w:hAnsi="Times New Roman" w:cs="Times New Roman"/>
                <w:spacing w:val="24"/>
                <w:lang w:val="sq-AL"/>
              </w:rPr>
              <w:t xml:space="preserve"> </w:t>
            </w:r>
            <w:r w:rsidRPr="00250D11">
              <w:rPr>
                <w:rFonts w:ascii="Times New Roman" w:eastAsia="Calibri" w:hAnsi="Times New Roman" w:cs="Times New Roman"/>
                <w:lang w:val="sq-AL"/>
              </w:rPr>
              <w:t>tregjeve,</w:t>
            </w:r>
            <w:r w:rsidRPr="00250D11">
              <w:rPr>
                <w:rFonts w:ascii="Times New Roman" w:eastAsia="Calibri" w:hAnsi="Times New Roman" w:cs="Times New Roman"/>
                <w:spacing w:val="-52"/>
                <w:lang w:val="sq-AL"/>
              </w:rPr>
              <w:t xml:space="preserve"> </w:t>
            </w:r>
            <w:r w:rsidRPr="00250D11">
              <w:rPr>
                <w:rFonts w:ascii="Times New Roman" w:eastAsia="Calibri" w:hAnsi="Times New Roman" w:cs="Times New Roman"/>
                <w:lang w:val="sq-AL"/>
              </w:rPr>
              <w:t>kopshteve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publike, parqeve etj.</w:t>
            </w:r>
          </w:p>
        </w:tc>
      </w:tr>
      <w:tr w:rsidR="00250D11" w:rsidRPr="00250D11" w14:paraId="0D6199D8" w14:textId="77777777" w:rsidTr="00BE7564">
        <w:trPr>
          <w:trHeight w:val="181"/>
        </w:trPr>
        <w:tc>
          <w:tcPr>
            <w:tcW w:w="2393" w:type="dxa"/>
          </w:tcPr>
          <w:p w14:paraId="7B414595" w14:textId="77777777" w:rsidR="00BE7564" w:rsidRPr="00250D11" w:rsidRDefault="00BE7564"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250D11">
              <w:rPr>
                <w:rFonts w:ascii="Times New Roman" w:eastAsia="Calibri" w:hAnsi="Times New Roman" w:cs="Times New Roman"/>
                <w:b/>
                <w:lang w:val="sq-AL"/>
              </w:rPr>
              <w:t>Kodi</w:t>
            </w:r>
            <w:r w:rsidRPr="00250D11">
              <w:rPr>
                <w:rFonts w:ascii="Times New Roman" w:eastAsia="Calibri" w:hAnsi="Times New Roman" w:cs="Times New Roman"/>
                <w:b/>
                <w:spacing w:val="-3"/>
                <w:lang w:val="sq-AL"/>
              </w:rPr>
              <w:t xml:space="preserve"> </w:t>
            </w:r>
            <w:r w:rsidRPr="00250D11">
              <w:rPr>
                <w:rFonts w:ascii="Times New Roman" w:eastAsia="Calibri" w:hAnsi="Times New Roman" w:cs="Times New Roman"/>
                <w:b/>
                <w:lang w:val="sq-AL"/>
              </w:rPr>
              <w:t>i</w:t>
            </w:r>
            <w:r w:rsidRPr="00250D11">
              <w:rPr>
                <w:rFonts w:ascii="Times New Roman" w:eastAsia="Calibri" w:hAnsi="Times New Roman" w:cs="Times New Roman"/>
                <w:b/>
                <w:spacing w:val="-2"/>
                <w:lang w:val="sq-AL"/>
              </w:rPr>
              <w:t xml:space="preserve"> </w:t>
            </w:r>
            <w:r w:rsidRPr="00250D11">
              <w:rPr>
                <w:rFonts w:ascii="Times New Roman" w:eastAsia="Calibri" w:hAnsi="Times New Roman" w:cs="Times New Roman"/>
                <w:b/>
                <w:lang w:val="sq-AL"/>
              </w:rPr>
              <w:t>Programit</w:t>
            </w:r>
          </w:p>
        </w:tc>
        <w:tc>
          <w:tcPr>
            <w:tcW w:w="2880" w:type="dxa"/>
          </w:tcPr>
          <w:p w14:paraId="12176BDA" w14:textId="77777777" w:rsidR="00BE7564" w:rsidRPr="00250D11" w:rsidRDefault="00BE7564"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250D11">
              <w:rPr>
                <w:rFonts w:ascii="Times New Roman" w:eastAsia="Calibri" w:hAnsi="Times New Roman" w:cs="Times New Roman"/>
                <w:b/>
                <w:lang w:val="sq-AL"/>
              </w:rPr>
              <w:t>Emri</w:t>
            </w:r>
            <w:r w:rsidRPr="00250D11">
              <w:rPr>
                <w:rFonts w:ascii="Times New Roman" w:eastAsia="Calibri" w:hAnsi="Times New Roman" w:cs="Times New Roman"/>
                <w:b/>
                <w:spacing w:val="-3"/>
                <w:lang w:val="sq-AL"/>
              </w:rPr>
              <w:t xml:space="preserve"> </w:t>
            </w:r>
            <w:r w:rsidRPr="00250D11">
              <w:rPr>
                <w:rFonts w:ascii="Times New Roman" w:eastAsia="Calibri" w:hAnsi="Times New Roman" w:cs="Times New Roman"/>
                <w:b/>
                <w:lang w:val="sq-AL"/>
              </w:rPr>
              <w:t>i</w:t>
            </w:r>
            <w:r w:rsidRPr="00250D11">
              <w:rPr>
                <w:rFonts w:ascii="Times New Roman" w:eastAsia="Calibri" w:hAnsi="Times New Roman" w:cs="Times New Roman"/>
                <w:b/>
                <w:spacing w:val="-2"/>
                <w:lang w:val="sq-AL"/>
              </w:rPr>
              <w:t xml:space="preserve"> </w:t>
            </w:r>
            <w:r w:rsidRPr="00250D11">
              <w:rPr>
                <w:rFonts w:ascii="Times New Roman" w:eastAsia="Calibri" w:hAnsi="Times New Roman" w:cs="Times New Roman"/>
                <w:b/>
                <w:lang w:val="sq-AL"/>
              </w:rPr>
              <w:t>Programit</w:t>
            </w:r>
          </w:p>
        </w:tc>
        <w:tc>
          <w:tcPr>
            <w:tcW w:w="4705" w:type="dxa"/>
          </w:tcPr>
          <w:p w14:paraId="27915473" w14:textId="77777777" w:rsidR="00BE7564" w:rsidRPr="00250D11" w:rsidRDefault="00BE7564" w:rsidP="00E64CFB">
            <w:pPr>
              <w:widowControl w:val="0"/>
              <w:tabs>
                <w:tab w:val="left" w:pos="360"/>
              </w:tabs>
              <w:autoSpaceDE w:val="0"/>
              <w:autoSpaceDN w:val="0"/>
              <w:spacing w:before="56" w:after="0" w:line="240" w:lineRule="auto"/>
              <w:jc w:val="both"/>
              <w:rPr>
                <w:rFonts w:ascii="Times New Roman" w:eastAsia="Calibri" w:hAnsi="Times New Roman" w:cs="Times New Roman"/>
                <w:b/>
                <w:lang w:val="sq-AL"/>
              </w:rPr>
            </w:pPr>
            <w:r w:rsidRPr="00250D11">
              <w:rPr>
                <w:rFonts w:ascii="Times New Roman" w:eastAsia="Calibri" w:hAnsi="Times New Roman" w:cs="Times New Roman"/>
                <w:b/>
                <w:lang w:val="sq-AL"/>
              </w:rPr>
              <w:t>Përshkrimi</w:t>
            </w:r>
            <w:r w:rsidRPr="00250D11">
              <w:rPr>
                <w:rFonts w:ascii="Times New Roman" w:eastAsia="Calibri" w:hAnsi="Times New Roman" w:cs="Times New Roman"/>
                <w:b/>
                <w:spacing w:val="-4"/>
                <w:lang w:val="sq-AL"/>
              </w:rPr>
              <w:t xml:space="preserve"> </w:t>
            </w:r>
            <w:r w:rsidRPr="00250D11">
              <w:rPr>
                <w:rFonts w:ascii="Times New Roman" w:eastAsia="Calibri" w:hAnsi="Times New Roman" w:cs="Times New Roman"/>
                <w:b/>
                <w:lang w:val="sq-AL"/>
              </w:rPr>
              <w:t>i</w:t>
            </w:r>
            <w:r w:rsidRPr="00250D11">
              <w:rPr>
                <w:rFonts w:ascii="Times New Roman" w:eastAsia="Calibri" w:hAnsi="Times New Roman" w:cs="Times New Roman"/>
                <w:b/>
                <w:spacing w:val="-4"/>
                <w:lang w:val="sq-AL"/>
              </w:rPr>
              <w:t xml:space="preserve"> </w:t>
            </w:r>
            <w:r w:rsidRPr="00250D11">
              <w:rPr>
                <w:rFonts w:ascii="Times New Roman" w:eastAsia="Calibri" w:hAnsi="Times New Roman" w:cs="Times New Roman"/>
                <w:b/>
                <w:lang w:val="sq-AL"/>
              </w:rPr>
              <w:t>Programit</w:t>
            </w:r>
          </w:p>
        </w:tc>
      </w:tr>
      <w:tr w:rsidR="00250D11" w:rsidRPr="00250D11" w14:paraId="0F889024" w14:textId="77777777" w:rsidTr="00BE7564">
        <w:trPr>
          <w:trHeight w:val="1045"/>
        </w:trPr>
        <w:tc>
          <w:tcPr>
            <w:tcW w:w="2393" w:type="dxa"/>
          </w:tcPr>
          <w:p w14:paraId="7457B3AE" w14:textId="77777777" w:rsidR="00BE7564" w:rsidRPr="00250D11" w:rsidRDefault="00BE7564" w:rsidP="00E64CFB">
            <w:pPr>
              <w:widowControl w:val="0"/>
              <w:tabs>
                <w:tab w:val="left" w:pos="360"/>
              </w:tabs>
              <w:autoSpaceDE w:val="0"/>
              <w:autoSpaceDN w:val="0"/>
              <w:spacing w:after="0" w:line="247" w:lineRule="exact"/>
              <w:jc w:val="both"/>
              <w:rPr>
                <w:rFonts w:ascii="Times New Roman" w:eastAsia="Calibri" w:hAnsi="Times New Roman" w:cs="Times New Roman"/>
                <w:lang w:val="sq-AL"/>
              </w:rPr>
            </w:pPr>
            <w:r w:rsidRPr="00250D11">
              <w:rPr>
                <w:rFonts w:ascii="Times New Roman" w:eastAsia="Calibri" w:hAnsi="Times New Roman" w:cs="Times New Roman"/>
                <w:lang w:val="sq-AL"/>
              </w:rPr>
              <w:t>05100</w:t>
            </w:r>
          </w:p>
        </w:tc>
        <w:tc>
          <w:tcPr>
            <w:tcW w:w="2880" w:type="dxa"/>
          </w:tcPr>
          <w:p w14:paraId="63950D99" w14:textId="77777777" w:rsidR="00BE7564" w:rsidRPr="00250D11" w:rsidRDefault="00BE7564" w:rsidP="00E64CFB">
            <w:pPr>
              <w:widowControl w:val="0"/>
              <w:tabs>
                <w:tab w:val="left" w:pos="360"/>
              </w:tabs>
              <w:autoSpaceDE w:val="0"/>
              <w:autoSpaceDN w:val="0"/>
              <w:spacing w:after="0" w:line="247" w:lineRule="exact"/>
              <w:jc w:val="both"/>
              <w:rPr>
                <w:rFonts w:ascii="Times New Roman" w:eastAsia="Calibri" w:hAnsi="Times New Roman" w:cs="Times New Roman"/>
                <w:lang w:val="sq-AL"/>
              </w:rPr>
            </w:pPr>
            <w:r w:rsidRPr="00250D11">
              <w:rPr>
                <w:rFonts w:ascii="Times New Roman" w:eastAsia="Calibri" w:hAnsi="Times New Roman" w:cs="Times New Roman"/>
                <w:lang w:val="sq-AL"/>
              </w:rPr>
              <w:t>Menaxhimi</w:t>
            </w:r>
            <w:r w:rsidRPr="00250D11">
              <w:rPr>
                <w:rFonts w:ascii="Times New Roman" w:eastAsia="Calibri" w:hAnsi="Times New Roman" w:cs="Times New Roman"/>
                <w:spacing w:val="-2"/>
                <w:lang w:val="sq-AL"/>
              </w:rPr>
              <w:t xml:space="preserve"> </w:t>
            </w:r>
            <w:r w:rsidRPr="00250D11">
              <w:rPr>
                <w:rFonts w:ascii="Times New Roman" w:eastAsia="Calibri" w:hAnsi="Times New Roman" w:cs="Times New Roman"/>
                <w:lang w:val="sq-AL"/>
              </w:rPr>
              <w:t>i</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mbetjeve</w:t>
            </w:r>
          </w:p>
        </w:tc>
        <w:tc>
          <w:tcPr>
            <w:tcW w:w="4705" w:type="dxa"/>
          </w:tcPr>
          <w:p w14:paraId="68379C4B" w14:textId="77777777" w:rsidR="00BE7564" w:rsidRPr="00250D11" w:rsidRDefault="00BE7564" w:rsidP="00E64CFB">
            <w:pPr>
              <w:widowControl w:val="0"/>
              <w:tabs>
                <w:tab w:val="left" w:pos="360"/>
              </w:tabs>
              <w:autoSpaceDE w:val="0"/>
              <w:autoSpaceDN w:val="0"/>
              <w:spacing w:after="0" w:line="240" w:lineRule="auto"/>
              <w:ind w:right="96"/>
              <w:jc w:val="both"/>
              <w:rPr>
                <w:rFonts w:ascii="Times New Roman" w:eastAsia="Calibri" w:hAnsi="Times New Roman" w:cs="Times New Roman"/>
                <w:lang w:val="sq-AL"/>
              </w:rPr>
            </w:pPr>
            <w:r w:rsidRPr="00250D11">
              <w:rPr>
                <w:rFonts w:ascii="Times New Roman" w:eastAsia="Calibri" w:hAnsi="Times New Roman" w:cs="Times New Roman"/>
                <w:lang w:val="sq-AL"/>
              </w:rPr>
              <w:t>Administrim, mbikëqyrje, inspektim organizim</w:t>
            </w:r>
            <w:r w:rsidRPr="00250D11">
              <w:rPr>
                <w:rFonts w:ascii="Times New Roman" w:eastAsia="Calibri" w:hAnsi="Times New Roman" w:cs="Times New Roman"/>
                <w:spacing w:val="-52"/>
                <w:lang w:val="sq-AL"/>
              </w:rPr>
              <w:t xml:space="preserve"> </w:t>
            </w:r>
            <w:r w:rsidRPr="00250D11">
              <w:rPr>
                <w:rFonts w:ascii="Times New Roman" w:eastAsia="Calibri" w:hAnsi="Times New Roman" w:cs="Times New Roman"/>
                <w:lang w:val="sq-AL"/>
              </w:rPr>
              <w:t>ose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mbështetje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sistemeve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të</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grumbullimit,</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trajtimit dhe</w:t>
            </w:r>
            <w:r w:rsidRPr="00250D11">
              <w:rPr>
                <w:rFonts w:ascii="Times New Roman" w:eastAsia="Calibri" w:hAnsi="Times New Roman" w:cs="Times New Roman"/>
                <w:spacing w:val="-3"/>
                <w:lang w:val="sq-AL"/>
              </w:rPr>
              <w:t xml:space="preserve"> </w:t>
            </w:r>
            <w:r w:rsidRPr="00250D11">
              <w:rPr>
                <w:rFonts w:ascii="Times New Roman" w:eastAsia="Calibri" w:hAnsi="Times New Roman" w:cs="Times New Roman"/>
                <w:lang w:val="sq-AL"/>
              </w:rPr>
              <w:t>eliminimit</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të</w:t>
            </w:r>
            <w:r w:rsidRPr="00250D11">
              <w:rPr>
                <w:rFonts w:ascii="Times New Roman" w:eastAsia="Calibri" w:hAnsi="Times New Roman" w:cs="Times New Roman"/>
                <w:spacing w:val="-6"/>
                <w:lang w:val="sq-AL"/>
              </w:rPr>
              <w:t xml:space="preserve"> </w:t>
            </w:r>
            <w:r w:rsidRPr="00250D11">
              <w:rPr>
                <w:rFonts w:ascii="Times New Roman" w:eastAsia="Calibri" w:hAnsi="Times New Roman" w:cs="Times New Roman"/>
                <w:lang w:val="sq-AL"/>
              </w:rPr>
              <w:t>mbetjeve;</w:t>
            </w:r>
          </w:p>
          <w:p w14:paraId="3873D0CC" w14:textId="77777777" w:rsidR="00BE7564" w:rsidRPr="00250D11" w:rsidRDefault="00BE7564" w:rsidP="00E64CFB">
            <w:pPr>
              <w:widowControl w:val="0"/>
              <w:tabs>
                <w:tab w:val="left" w:pos="360"/>
              </w:tabs>
              <w:autoSpaceDE w:val="0"/>
              <w:autoSpaceDN w:val="0"/>
              <w:spacing w:after="0" w:line="240" w:lineRule="auto"/>
              <w:ind w:right="100"/>
              <w:jc w:val="both"/>
              <w:rPr>
                <w:rFonts w:ascii="Times New Roman" w:eastAsia="Calibri" w:hAnsi="Times New Roman" w:cs="Times New Roman"/>
                <w:lang w:val="sq-AL"/>
              </w:rPr>
            </w:pPr>
            <w:r w:rsidRPr="00250D11">
              <w:rPr>
                <w:rFonts w:ascii="Times New Roman" w:eastAsia="Calibri" w:hAnsi="Times New Roman" w:cs="Times New Roman"/>
                <w:lang w:val="sq-AL"/>
              </w:rPr>
              <w:t>Mbledhja,</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largimi</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dhe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trajtimi</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i</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mbetjeve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të</w:t>
            </w:r>
            <w:r w:rsidRPr="00250D11">
              <w:rPr>
                <w:rFonts w:ascii="Times New Roman" w:eastAsia="Calibri" w:hAnsi="Times New Roman" w:cs="Times New Roman"/>
                <w:spacing w:val="-52"/>
                <w:lang w:val="sq-AL"/>
              </w:rPr>
              <w:t xml:space="preserve"> </w:t>
            </w:r>
            <w:r w:rsidRPr="00250D11">
              <w:rPr>
                <w:rFonts w:ascii="Times New Roman" w:eastAsia="Calibri" w:hAnsi="Times New Roman" w:cs="Times New Roman"/>
                <w:lang w:val="sq-AL"/>
              </w:rPr>
              <w:t>ngurta</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dhe shtëpiake.</w:t>
            </w:r>
          </w:p>
          <w:p w14:paraId="4E1DFCFF" w14:textId="77777777" w:rsidR="00BE7564" w:rsidRPr="00250D11" w:rsidRDefault="00BE7564" w:rsidP="00E64CFB">
            <w:pPr>
              <w:widowControl w:val="0"/>
              <w:tabs>
                <w:tab w:val="left" w:pos="360"/>
              </w:tabs>
              <w:autoSpaceDE w:val="0"/>
              <w:autoSpaceDN w:val="0"/>
              <w:spacing w:after="0" w:line="240" w:lineRule="auto"/>
              <w:ind w:right="99"/>
              <w:jc w:val="both"/>
              <w:rPr>
                <w:rFonts w:ascii="Times New Roman" w:eastAsia="Calibri" w:hAnsi="Times New Roman" w:cs="Times New Roman"/>
                <w:lang w:val="sq-AL"/>
              </w:rPr>
            </w:pPr>
            <w:r w:rsidRPr="00250D11">
              <w:rPr>
                <w:rFonts w:ascii="Times New Roman" w:eastAsia="Calibri" w:hAnsi="Times New Roman" w:cs="Times New Roman"/>
                <w:lang w:val="sq-AL"/>
              </w:rPr>
              <w:t>Grante, hua ose financime për të mbështetur</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ndërtimin,</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mirëmbajtjen</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ose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përmirësimin</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këtyre</w:t>
            </w:r>
            <w:r w:rsidRPr="00250D11">
              <w:rPr>
                <w:rFonts w:ascii="Times New Roman" w:eastAsia="Calibri" w:hAnsi="Times New Roman" w:cs="Times New Roman"/>
                <w:spacing w:val="-1"/>
                <w:lang w:val="sq-AL"/>
              </w:rPr>
              <w:t xml:space="preserve"> </w:t>
            </w:r>
            <w:r w:rsidRPr="00250D11">
              <w:rPr>
                <w:rFonts w:ascii="Times New Roman" w:eastAsia="Calibri" w:hAnsi="Times New Roman" w:cs="Times New Roman"/>
                <w:lang w:val="sq-AL"/>
              </w:rPr>
              <w:t>sistemeve;</w:t>
            </w:r>
          </w:p>
          <w:p w14:paraId="6F7FA923" w14:textId="77777777" w:rsidR="00BE7564" w:rsidRPr="00250D11" w:rsidRDefault="00BE7564" w:rsidP="00E64CFB">
            <w:pPr>
              <w:widowControl w:val="0"/>
              <w:tabs>
                <w:tab w:val="left" w:pos="360"/>
              </w:tabs>
              <w:autoSpaceDE w:val="0"/>
              <w:autoSpaceDN w:val="0"/>
              <w:spacing w:after="0" w:line="240" w:lineRule="exact"/>
              <w:jc w:val="both"/>
              <w:rPr>
                <w:rFonts w:ascii="Times New Roman" w:eastAsia="Calibri" w:hAnsi="Times New Roman" w:cs="Times New Roman"/>
                <w:lang w:val="sq-AL"/>
              </w:rPr>
            </w:pPr>
            <w:r w:rsidRPr="00250D11">
              <w:rPr>
                <w:rFonts w:ascii="Times New Roman" w:eastAsia="Calibri" w:hAnsi="Times New Roman" w:cs="Times New Roman"/>
                <w:lang w:val="sq-AL"/>
              </w:rPr>
              <w:t>Pastrimi</w:t>
            </w:r>
            <w:r w:rsidRPr="00250D11">
              <w:rPr>
                <w:rFonts w:ascii="Times New Roman" w:eastAsia="Calibri" w:hAnsi="Times New Roman" w:cs="Times New Roman"/>
                <w:spacing w:val="-2"/>
                <w:lang w:val="sq-AL"/>
              </w:rPr>
              <w:t xml:space="preserve"> </w:t>
            </w:r>
            <w:r w:rsidRPr="00250D11">
              <w:rPr>
                <w:rFonts w:ascii="Times New Roman" w:eastAsia="Calibri" w:hAnsi="Times New Roman" w:cs="Times New Roman"/>
                <w:lang w:val="sq-AL"/>
              </w:rPr>
              <w:t>i</w:t>
            </w:r>
            <w:r w:rsidRPr="00250D11">
              <w:rPr>
                <w:rFonts w:ascii="Times New Roman" w:eastAsia="Calibri" w:hAnsi="Times New Roman" w:cs="Times New Roman"/>
                <w:spacing w:val="-4"/>
                <w:lang w:val="sq-AL"/>
              </w:rPr>
              <w:t xml:space="preserve"> </w:t>
            </w:r>
            <w:r w:rsidRPr="00250D11">
              <w:rPr>
                <w:rFonts w:ascii="Times New Roman" w:eastAsia="Calibri" w:hAnsi="Times New Roman" w:cs="Times New Roman"/>
                <w:lang w:val="sq-AL"/>
              </w:rPr>
              <w:t>rrugëve,parqeve</w:t>
            </w:r>
            <w:r w:rsidRPr="00250D11">
              <w:rPr>
                <w:rFonts w:ascii="Times New Roman" w:eastAsia="Calibri" w:hAnsi="Times New Roman" w:cs="Times New Roman"/>
                <w:spacing w:val="-3"/>
                <w:lang w:val="sq-AL"/>
              </w:rPr>
              <w:t xml:space="preserve"> </w:t>
            </w:r>
            <w:r w:rsidRPr="00250D11">
              <w:rPr>
                <w:rFonts w:ascii="Times New Roman" w:eastAsia="Calibri" w:hAnsi="Times New Roman" w:cs="Times New Roman"/>
                <w:lang w:val="sq-AL"/>
              </w:rPr>
              <w:t>etj.</w:t>
            </w:r>
          </w:p>
        </w:tc>
      </w:tr>
      <w:tr w:rsidR="00250D11" w:rsidRPr="00250D11" w14:paraId="092221A3" w14:textId="77777777" w:rsidTr="00BE7564">
        <w:trPr>
          <w:trHeight w:val="275"/>
        </w:trPr>
        <w:tc>
          <w:tcPr>
            <w:tcW w:w="5274" w:type="dxa"/>
            <w:gridSpan w:val="2"/>
          </w:tcPr>
          <w:p w14:paraId="050E6244" w14:textId="77777777" w:rsidR="00BE7564" w:rsidRPr="00250D11" w:rsidRDefault="00BE7564" w:rsidP="00E64CFB">
            <w:pPr>
              <w:widowControl w:val="0"/>
              <w:tabs>
                <w:tab w:val="left" w:pos="360"/>
              </w:tabs>
              <w:autoSpaceDE w:val="0"/>
              <w:autoSpaceDN w:val="0"/>
              <w:spacing w:after="0" w:line="247" w:lineRule="exact"/>
              <w:jc w:val="both"/>
              <w:rPr>
                <w:rFonts w:ascii="Times New Roman" w:eastAsia="Calibri" w:hAnsi="Times New Roman" w:cs="Times New Roman"/>
                <w:lang w:val="sq-AL"/>
              </w:rPr>
            </w:pPr>
          </w:p>
          <w:p w14:paraId="13DC6C20" w14:textId="77777777" w:rsidR="00BE7564" w:rsidRPr="00250D11" w:rsidRDefault="00BE7564" w:rsidP="00E64CFB">
            <w:pPr>
              <w:widowControl w:val="0"/>
              <w:tabs>
                <w:tab w:val="left" w:pos="360"/>
              </w:tabs>
              <w:autoSpaceDE w:val="0"/>
              <w:autoSpaceDN w:val="0"/>
              <w:spacing w:after="0" w:line="247" w:lineRule="exact"/>
              <w:jc w:val="both"/>
              <w:rPr>
                <w:rFonts w:ascii="Times New Roman" w:eastAsia="Calibri" w:hAnsi="Times New Roman" w:cs="Times New Roman"/>
                <w:lang w:val="sq-AL"/>
              </w:rPr>
            </w:pPr>
            <w:r w:rsidRPr="00250D11">
              <w:rPr>
                <w:rFonts w:ascii="Times New Roman" w:eastAsia="Calibri" w:hAnsi="Times New Roman" w:cs="Times New Roman"/>
                <w:lang w:val="sq-AL"/>
              </w:rPr>
              <w:t>Njësia Shpenzuese që menaxhon programin :</w:t>
            </w:r>
          </w:p>
        </w:tc>
        <w:tc>
          <w:tcPr>
            <w:tcW w:w="4705" w:type="dxa"/>
          </w:tcPr>
          <w:p w14:paraId="0A2CBB8E" w14:textId="77777777" w:rsidR="00BE7564" w:rsidRPr="00250D11" w:rsidRDefault="00BE7564" w:rsidP="00E64CFB">
            <w:pPr>
              <w:widowControl w:val="0"/>
              <w:tabs>
                <w:tab w:val="left" w:pos="360"/>
              </w:tabs>
              <w:autoSpaceDE w:val="0"/>
              <w:autoSpaceDN w:val="0"/>
              <w:spacing w:after="0" w:line="240" w:lineRule="auto"/>
              <w:ind w:right="96"/>
              <w:jc w:val="both"/>
              <w:rPr>
                <w:rFonts w:ascii="Times New Roman" w:eastAsia="Calibri" w:hAnsi="Times New Roman" w:cs="Times New Roman"/>
                <w:lang w:val="sq-AL"/>
              </w:rPr>
            </w:pPr>
          </w:p>
          <w:p w14:paraId="7123E557" w14:textId="77777777" w:rsidR="00BE7564" w:rsidRPr="00250D11" w:rsidRDefault="00BE7564" w:rsidP="00E64CFB">
            <w:pPr>
              <w:widowControl w:val="0"/>
              <w:tabs>
                <w:tab w:val="left" w:pos="360"/>
              </w:tabs>
              <w:autoSpaceDE w:val="0"/>
              <w:autoSpaceDN w:val="0"/>
              <w:spacing w:after="0" w:line="240" w:lineRule="auto"/>
              <w:ind w:right="96"/>
              <w:jc w:val="both"/>
              <w:rPr>
                <w:rFonts w:ascii="Times New Roman" w:eastAsia="Calibri" w:hAnsi="Times New Roman" w:cs="Times New Roman"/>
                <w:lang w:val="sq-AL"/>
              </w:rPr>
            </w:pPr>
            <w:r w:rsidRPr="00250D11">
              <w:rPr>
                <w:rFonts w:ascii="Times New Roman" w:eastAsia="Calibri" w:hAnsi="Times New Roman" w:cs="Times New Roman"/>
                <w:lang w:val="sq-AL"/>
              </w:rPr>
              <w:t>Bashkia Berat (qendra)</w:t>
            </w:r>
          </w:p>
        </w:tc>
      </w:tr>
    </w:tbl>
    <w:p w14:paraId="4F71D697" w14:textId="77777777" w:rsidR="00BE7564" w:rsidRPr="00085FB8" w:rsidRDefault="00BE7564" w:rsidP="00E64CFB">
      <w:pPr>
        <w:tabs>
          <w:tab w:val="left" w:pos="360"/>
        </w:tabs>
        <w:jc w:val="both"/>
        <w:rPr>
          <w:color w:val="FF0000"/>
          <w:lang w:val="sq-AL"/>
        </w:rPr>
      </w:pPr>
    </w:p>
    <w:p w14:paraId="2BEDB749" w14:textId="7A4793C4" w:rsidR="00AA7BE0" w:rsidRPr="001744B4" w:rsidRDefault="00AA7BE0" w:rsidP="00E64CFB">
      <w:pPr>
        <w:tabs>
          <w:tab w:val="left" w:pos="360"/>
        </w:tabs>
        <w:jc w:val="both"/>
        <w:rPr>
          <w:rFonts w:ascii="Times New Roman" w:hAnsi="Times New Roman" w:cs="Times New Roman"/>
          <w:lang w:val="sq-AL"/>
        </w:rPr>
      </w:pPr>
      <w:r w:rsidRPr="001744B4">
        <w:rPr>
          <w:rFonts w:ascii="Times New Roman" w:hAnsi="Times New Roman" w:cs="Times New Roman"/>
          <w:lang w:val="sq-AL"/>
        </w:rPr>
        <w:t>Tabela e  mëposhtme  paraqet informacion mbi shpenzimet totale të programit sipas kategorive ekonomike  për vitin 2022</w:t>
      </w:r>
      <w:r w:rsidR="00BE7564" w:rsidRPr="001744B4">
        <w:rPr>
          <w:rFonts w:ascii="Times New Roman" w:hAnsi="Times New Roman" w:cs="Times New Roman"/>
          <w:lang w:val="sq-AL"/>
        </w:rPr>
        <w:t>.</w:t>
      </w:r>
    </w:p>
    <w:p w14:paraId="3A72E33B" w14:textId="647FA7F1" w:rsidR="00AA7BE0" w:rsidRDefault="00122F1F" w:rsidP="00121F05">
      <w:pPr>
        <w:pStyle w:val="NormalWeb"/>
      </w:pPr>
      <w:r w:rsidRPr="0033765C">
        <w:t>Shpenzimet e Programit sipas Kategorive ekonomike</w:t>
      </w:r>
      <w:r w:rsidR="00F20038" w:rsidRPr="0033765C">
        <w:tab/>
      </w:r>
      <w:r w:rsidR="00F20038" w:rsidRPr="0033765C">
        <w:tab/>
      </w:r>
      <w:r w:rsidR="007B6E60" w:rsidRPr="0033765C">
        <w:t>në lekë</w:t>
      </w:r>
    </w:p>
    <w:tbl>
      <w:tblPr>
        <w:tblW w:w="10211" w:type="dxa"/>
        <w:tblLook w:val="04A0" w:firstRow="1" w:lastRow="0" w:firstColumn="1" w:lastColumn="0" w:noHBand="0" w:noVBand="1"/>
      </w:tblPr>
      <w:tblGrid>
        <w:gridCol w:w="988"/>
        <w:gridCol w:w="2787"/>
        <w:gridCol w:w="2035"/>
        <w:gridCol w:w="1657"/>
        <w:gridCol w:w="1536"/>
        <w:gridCol w:w="1208"/>
      </w:tblGrid>
      <w:tr w:rsidR="001925E0" w:rsidRPr="001925E0" w14:paraId="7434F119" w14:textId="77777777" w:rsidTr="001925E0">
        <w:trPr>
          <w:trHeight w:val="915"/>
        </w:trPr>
        <w:tc>
          <w:tcPr>
            <w:tcW w:w="988" w:type="dxa"/>
            <w:tcBorders>
              <w:top w:val="single" w:sz="4" w:space="0" w:color="9BC2E6"/>
              <w:left w:val="single" w:sz="4" w:space="0" w:color="9BC2E6"/>
              <w:bottom w:val="single" w:sz="4" w:space="0" w:color="9BC2E6"/>
              <w:right w:val="nil"/>
            </w:tcBorders>
            <w:shd w:val="clear" w:color="5B9BD5" w:fill="5B9BD5"/>
            <w:noWrap/>
            <w:vAlign w:val="center"/>
            <w:hideMark/>
          </w:tcPr>
          <w:p w14:paraId="49C7A672" w14:textId="77777777" w:rsidR="001925E0" w:rsidRPr="001925E0" w:rsidRDefault="001925E0" w:rsidP="001925E0">
            <w:pPr>
              <w:spacing w:after="0" w:line="240" w:lineRule="auto"/>
              <w:rPr>
                <w:rFonts w:ascii="Calibri Light" w:eastAsia="Times New Roman" w:hAnsi="Calibri Light" w:cs="Calibri Light"/>
                <w:b/>
                <w:bCs/>
                <w:color w:val="FFFFFF"/>
              </w:rPr>
            </w:pPr>
            <w:r w:rsidRPr="001925E0">
              <w:rPr>
                <w:rFonts w:ascii="Calibri Light" w:eastAsia="Times New Roman" w:hAnsi="Calibri Light" w:cs="Calibri Light"/>
                <w:b/>
                <w:bCs/>
                <w:color w:val="FFFFFF"/>
              </w:rPr>
              <w:t>Llog</w:t>
            </w:r>
          </w:p>
        </w:tc>
        <w:tc>
          <w:tcPr>
            <w:tcW w:w="2787" w:type="dxa"/>
            <w:tcBorders>
              <w:top w:val="single" w:sz="4" w:space="0" w:color="9BC2E6"/>
              <w:left w:val="nil"/>
              <w:bottom w:val="single" w:sz="4" w:space="0" w:color="9BC2E6"/>
              <w:right w:val="nil"/>
            </w:tcBorders>
            <w:shd w:val="clear" w:color="5B9BD5" w:fill="5B9BD5"/>
            <w:noWrap/>
            <w:vAlign w:val="center"/>
            <w:hideMark/>
          </w:tcPr>
          <w:p w14:paraId="0B494DBE" w14:textId="77777777" w:rsidR="001925E0" w:rsidRPr="001925E0" w:rsidRDefault="001925E0" w:rsidP="001925E0">
            <w:pPr>
              <w:spacing w:after="0" w:line="240" w:lineRule="auto"/>
              <w:rPr>
                <w:rFonts w:ascii="Calibri Light" w:eastAsia="Times New Roman" w:hAnsi="Calibri Light" w:cs="Calibri Light"/>
                <w:b/>
                <w:bCs/>
                <w:color w:val="FFFFFF"/>
              </w:rPr>
            </w:pPr>
            <w:r w:rsidRPr="001925E0">
              <w:rPr>
                <w:rFonts w:ascii="Calibri Light" w:eastAsia="Times New Roman" w:hAnsi="Calibri Light" w:cs="Calibri Light"/>
                <w:b/>
                <w:bCs/>
                <w:color w:val="FFFFFF"/>
              </w:rPr>
              <w:t>Pershkrimi</w:t>
            </w:r>
          </w:p>
        </w:tc>
        <w:tc>
          <w:tcPr>
            <w:tcW w:w="2035" w:type="dxa"/>
            <w:tcBorders>
              <w:top w:val="single" w:sz="4" w:space="0" w:color="9BC2E6"/>
              <w:left w:val="nil"/>
              <w:bottom w:val="single" w:sz="4" w:space="0" w:color="9BC2E6"/>
              <w:right w:val="nil"/>
            </w:tcBorders>
            <w:shd w:val="clear" w:color="5B9BD5" w:fill="5B9BD5"/>
            <w:vAlign w:val="center"/>
            <w:hideMark/>
          </w:tcPr>
          <w:p w14:paraId="16381BD6" w14:textId="77777777" w:rsidR="001925E0" w:rsidRPr="001925E0" w:rsidRDefault="001925E0" w:rsidP="001925E0">
            <w:pPr>
              <w:spacing w:after="0" w:line="240" w:lineRule="auto"/>
              <w:jc w:val="center"/>
              <w:rPr>
                <w:rFonts w:ascii="Calibri Light" w:eastAsia="Times New Roman" w:hAnsi="Calibri Light" w:cs="Calibri Light"/>
                <w:b/>
                <w:bCs/>
                <w:color w:val="FFFFFF"/>
              </w:rPr>
            </w:pPr>
            <w:r w:rsidRPr="001925E0">
              <w:rPr>
                <w:rFonts w:ascii="Calibri Light" w:eastAsia="Times New Roman" w:hAnsi="Calibri Light" w:cs="Calibri Light"/>
                <w:b/>
                <w:bCs/>
                <w:color w:val="FFFFFF"/>
              </w:rPr>
              <w:t>Plan Buxhet 2022 fillestar</w:t>
            </w:r>
          </w:p>
        </w:tc>
        <w:tc>
          <w:tcPr>
            <w:tcW w:w="1657" w:type="dxa"/>
            <w:tcBorders>
              <w:top w:val="single" w:sz="4" w:space="0" w:color="9BC2E6"/>
              <w:left w:val="nil"/>
              <w:bottom w:val="single" w:sz="4" w:space="0" w:color="9BC2E6"/>
              <w:right w:val="nil"/>
            </w:tcBorders>
            <w:shd w:val="clear" w:color="5B9BD5" w:fill="5B9BD5"/>
            <w:vAlign w:val="center"/>
            <w:hideMark/>
          </w:tcPr>
          <w:p w14:paraId="0190A1DC" w14:textId="77777777" w:rsidR="001925E0" w:rsidRPr="001925E0" w:rsidRDefault="001925E0" w:rsidP="001925E0">
            <w:pPr>
              <w:spacing w:after="0" w:line="240" w:lineRule="auto"/>
              <w:jc w:val="center"/>
              <w:rPr>
                <w:rFonts w:ascii="Calibri Light" w:eastAsia="Times New Roman" w:hAnsi="Calibri Light" w:cs="Calibri Light"/>
                <w:b/>
                <w:bCs/>
                <w:color w:val="FFFFFF"/>
              </w:rPr>
            </w:pPr>
            <w:r w:rsidRPr="001925E0">
              <w:rPr>
                <w:rFonts w:ascii="Calibri Light" w:eastAsia="Times New Roman" w:hAnsi="Calibri Light" w:cs="Calibri Light"/>
                <w:b/>
                <w:bCs/>
                <w:color w:val="FFFFFF"/>
              </w:rPr>
              <w:t>Plan Buxhet 2022 i ndryshuar</w:t>
            </w:r>
          </w:p>
        </w:tc>
        <w:tc>
          <w:tcPr>
            <w:tcW w:w="1536" w:type="dxa"/>
            <w:tcBorders>
              <w:top w:val="single" w:sz="4" w:space="0" w:color="9BC2E6"/>
              <w:left w:val="nil"/>
              <w:bottom w:val="single" w:sz="4" w:space="0" w:color="9BC2E6"/>
              <w:right w:val="nil"/>
            </w:tcBorders>
            <w:shd w:val="clear" w:color="5B9BD5" w:fill="5B9BD5"/>
            <w:vAlign w:val="center"/>
            <w:hideMark/>
          </w:tcPr>
          <w:p w14:paraId="249E227B" w14:textId="0AC860E9" w:rsidR="001925E0" w:rsidRPr="001925E0" w:rsidRDefault="001925E0" w:rsidP="001925E0">
            <w:pPr>
              <w:spacing w:after="0" w:line="240" w:lineRule="auto"/>
              <w:jc w:val="center"/>
              <w:rPr>
                <w:rFonts w:ascii="Calibri Light" w:eastAsia="Times New Roman" w:hAnsi="Calibri Light" w:cs="Calibri Light"/>
                <w:b/>
                <w:bCs/>
                <w:color w:val="FFFFFF"/>
              </w:rPr>
            </w:pPr>
            <w:r w:rsidRPr="001925E0">
              <w:rPr>
                <w:rFonts w:ascii="Calibri Light" w:eastAsia="Times New Roman" w:hAnsi="Calibri Light" w:cs="Calibri Light"/>
                <w:b/>
                <w:bCs/>
                <w:color w:val="FFFFFF"/>
              </w:rPr>
              <w:t xml:space="preserve">Fakt </w:t>
            </w:r>
            <w:r w:rsidR="00E110D2">
              <w:rPr>
                <w:rFonts w:ascii="Calibri Light" w:eastAsia="Times New Roman" w:hAnsi="Calibri Light" w:cs="Calibri Light"/>
                <w:b/>
                <w:bCs/>
                <w:color w:val="FFFFFF"/>
              </w:rPr>
              <w:t>2022</w:t>
            </w:r>
          </w:p>
        </w:tc>
        <w:tc>
          <w:tcPr>
            <w:tcW w:w="1208" w:type="dxa"/>
            <w:tcBorders>
              <w:top w:val="single" w:sz="4" w:space="0" w:color="9BC2E6"/>
              <w:left w:val="nil"/>
              <w:bottom w:val="single" w:sz="4" w:space="0" w:color="9BC2E6"/>
              <w:right w:val="single" w:sz="4" w:space="0" w:color="9BC2E6"/>
            </w:tcBorders>
            <w:shd w:val="clear" w:color="5B9BD5" w:fill="5B9BD5"/>
            <w:vAlign w:val="center"/>
            <w:hideMark/>
          </w:tcPr>
          <w:p w14:paraId="619D8CF1" w14:textId="77777777" w:rsidR="001925E0" w:rsidRPr="001925E0" w:rsidRDefault="001925E0" w:rsidP="001925E0">
            <w:pPr>
              <w:spacing w:after="0" w:line="240" w:lineRule="auto"/>
              <w:jc w:val="center"/>
              <w:rPr>
                <w:rFonts w:ascii="Calibri Light" w:eastAsia="Times New Roman" w:hAnsi="Calibri Light" w:cs="Calibri Light"/>
                <w:b/>
                <w:bCs/>
                <w:color w:val="FFFFFF"/>
              </w:rPr>
            </w:pPr>
            <w:r w:rsidRPr="001925E0">
              <w:rPr>
                <w:rFonts w:ascii="Calibri Light" w:eastAsia="Times New Roman" w:hAnsi="Calibri Light" w:cs="Calibri Light"/>
                <w:b/>
                <w:bCs/>
                <w:color w:val="FFFFFF"/>
              </w:rPr>
              <w:t>Realizimi vjetor ne %</w:t>
            </w:r>
          </w:p>
        </w:tc>
      </w:tr>
      <w:tr w:rsidR="001925E0" w:rsidRPr="001925E0" w14:paraId="1804BE70" w14:textId="77777777" w:rsidTr="001925E0">
        <w:trPr>
          <w:trHeight w:val="360"/>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2E1231B0" w14:textId="77777777" w:rsidR="001925E0" w:rsidRPr="001925E0" w:rsidRDefault="001925E0" w:rsidP="001925E0">
            <w:pPr>
              <w:spacing w:after="0" w:line="240" w:lineRule="auto"/>
              <w:jc w:val="center"/>
              <w:rPr>
                <w:rFonts w:ascii="Calibri Light" w:eastAsia="Times New Roman" w:hAnsi="Calibri Light" w:cs="Calibri Light"/>
                <w:color w:val="000000"/>
              </w:rPr>
            </w:pPr>
            <w:r w:rsidRPr="001925E0">
              <w:rPr>
                <w:rFonts w:ascii="Calibri Light" w:eastAsia="Times New Roman" w:hAnsi="Calibri Light" w:cs="Calibri Light"/>
                <w:color w:val="000000"/>
              </w:rPr>
              <w:t>600-601</w:t>
            </w:r>
          </w:p>
        </w:tc>
        <w:tc>
          <w:tcPr>
            <w:tcW w:w="2787" w:type="dxa"/>
            <w:tcBorders>
              <w:top w:val="single" w:sz="4" w:space="0" w:color="9BC2E6"/>
              <w:left w:val="nil"/>
              <w:bottom w:val="single" w:sz="4" w:space="0" w:color="9BC2E6"/>
              <w:right w:val="nil"/>
            </w:tcBorders>
            <w:shd w:val="clear" w:color="DDEBF7" w:fill="DDEBF7"/>
            <w:noWrap/>
            <w:vAlign w:val="center"/>
            <w:hideMark/>
          </w:tcPr>
          <w:p w14:paraId="0B08EC1B" w14:textId="77777777" w:rsidR="001925E0" w:rsidRPr="001925E0" w:rsidRDefault="001925E0" w:rsidP="001925E0">
            <w:pPr>
              <w:spacing w:after="0" w:line="240" w:lineRule="auto"/>
              <w:rPr>
                <w:rFonts w:ascii="Calibri Light" w:eastAsia="Times New Roman" w:hAnsi="Calibri Light" w:cs="Calibri Light"/>
                <w:color w:val="000000"/>
              </w:rPr>
            </w:pPr>
            <w:r w:rsidRPr="001925E0">
              <w:rPr>
                <w:rFonts w:ascii="Calibri Light" w:eastAsia="Times New Roman" w:hAnsi="Calibri Light" w:cs="Calibri Light"/>
                <w:color w:val="000000"/>
              </w:rPr>
              <w:t>Paga &amp; Sigurime</w:t>
            </w:r>
          </w:p>
        </w:tc>
        <w:tc>
          <w:tcPr>
            <w:tcW w:w="2035" w:type="dxa"/>
            <w:tcBorders>
              <w:top w:val="single" w:sz="4" w:space="0" w:color="9BC2E6"/>
              <w:left w:val="nil"/>
              <w:bottom w:val="single" w:sz="4" w:space="0" w:color="9BC2E6"/>
              <w:right w:val="nil"/>
            </w:tcBorders>
            <w:shd w:val="clear" w:color="DDEBF7" w:fill="DDEBF7"/>
            <w:noWrap/>
            <w:vAlign w:val="center"/>
            <w:hideMark/>
          </w:tcPr>
          <w:p w14:paraId="70568001" w14:textId="77777777" w:rsidR="001925E0" w:rsidRPr="001925E0" w:rsidRDefault="001925E0" w:rsidP="001925E0">
            <w:pPr>
              <w:spacing w:after="0" w:line="240" w:lineRule="auto"/>
              <w:rPr>
                <w:rFonts w:ascii="Calibri Light" w:eastAsia="Times New Roman" w:hAnsi="Calibri Light" w:cs="Calibri Light"/>
                <w:color w:val="000000"/>
              </w:rPr>
            </w:pPr>
            <w:r w:rsidRPr="001925E0">
              <w:rPr>
                <w:rFonts w:ascii="Calibri Light" w:eastAsia="Times New Roman" w:hAnsi="Calibri Light" w:cs="Calibri Light"/>
                <w:color w:val="000000"/>
              </w:rPr>
              <w:t xml:space="preserve">                                  -   </w:t>
            </w:r>
          </w:p>
        </w:tc>
        <w:tc>
          <w:tcPr>
            <w:tcW w:w="1657" w:type="dxa"/>
            <w:tcBorders>
              <w:top w:val="single" w:sz="4" w:space="0" w:color="9BC2E6"/>
              <w:left w:val="nil"/>
              <w:bottom w:val="single" w:sz="4" w:space="0" w:color="9BC2E6"/>
              <w:right w:val="nil"/>
            </w:tcBorders>
            <w:shd w:val="clear" w:color="DDEBF7" w:fill="DDEBF7"/>
            <w:noWrap/>
            <w:vAlign w:val="center"/>
            <w:hideMark/>
          </w:tcPr>
          <w:p w14:paraId="4179890B" w14:textId="77777777" w:rsidR="001925E0" w:rsidRPr="001925E0" w:rsidRDefault="001925E0" w:rsidP="001925E0">
            <w:pPr>
              <w:spacing w:after="0" w:line="240" w:lineRule="auto"/>
              <w:rPr>
                <w:rFonts w:ascii="Calibri Light" w:eastAsia="Times New Roman" w:hAnsi="Calibri Light" w:cs="Calibri Light"/>
                <w:color w:val="000000"/>
              </w:rPr>
            </w:pPr>
            <w:r w:rsidRPr="001925E0">
              <w:rPr>
                <w:rFonts w:ascii="Calibri Light" w:eastAsia="Times New Roman" w:hAnsi="Calibri Light" w:cs="Calibri Light"/>
                <w:color w:val="000000"/>
              </w:rPr>
              <w:t xml:space="preserve">                           -   </w:t>
            </w:r>
          </w:p>
        </w:tc>
        <w:tc>
          <w:tcPr>
            <w:tcW w:w="1536" w:type="dxa"/>
            <w:tcBorders>
              <w:top w:val="single" w:sz="4" w:space="0" w:color="9BC2E6"/>
              <w:left w:val="nil"/>
              <w:bottom w:val="single" w:sz="4" w:space="0" w:color="9BC2E6"/>
              <w:right w:val="nil"/>
            </w:tcBorders>
            <w:shd w:val="clear" w:color="DDEBF7" w:fill="DDEBF7"/>
            <w:noWrap/>
            <w:vAlign w:val="center"/>
            <w:hideMark/>
          </w:tcPr>
          <w:p w14:paraId="6E8B4D60" w14:textId="77777777" w:rsidR="001925E0" w:rsidRPr="001925E0" w:rsidRDefault="001925E0" w:rsidP="001925E0">
            <w:pPr>
              <w:spacing w:after="0" w:line="240" w:lineRule="auto"/>
              <w:rPr>
                <w:rFonts w:ascii="Calibri Light" w:eastAsia="Times New Roman" w:hAnsi="Calibri Light" w:cs="Calibri Light"/>
                <w:color w:val="000000"/>
              </w:rPr>
            </w:pPr>
            <w:r w:rsidRPr="001925E0">
              <w:rPr>
                <w:rFonts w:ascii="Calibri Light" w:eastAsia="Times New Roman" w:hAnsi="Calibri Light" w:cs="Calibri Light"/>
                <w:color w:val="000000"/>
              </w:rPr>
              <w:t xml:space="preserve">                        -   </w:t>
            </w:r>
          </w:p>
        </w:tc>
        <w:tc>
          <w:tcPr>
            <w:tcW w:w="1208" w:type="dxa"/>
            <w:tcBorders>
              <w:top w:val="single" w:sz="4" w:space="0" w:color="9BC2E6"/>
              <w:left w:val="nil"/>
              <w:bottom w:val="single" w:sz="4" w:space="0" w:color="9BC2E6"/>
              <w:right w:val="single" w:sz="4" w:space="0" w:color="9BC2E6"/>
            </w:tcBorders>
            <w:shd w:val="clear" w:color="DDEBF7" w:fill="DDEBF7"/>
            <w:noWrap/>
            <w:vAlign w:val="center"/>
            <w:hideMark/>
          </w:tcPr>
          <w:p w14:paraId="712448AB" w14:textId="77777777" w:rsidR="001925E0" w:rsidRPr="001925E0" w:rsidRDefault="001925E0" w:rsidP="001925E0">
            <w:pPr>
              <w:spacing w:after="0" w:line="240" w:lineRule="auto"/>
              <w:rPr>
                <w:rFonts w:ascii="Calibri Light" w:eastAsia="Times New Roman" w:hAnsi="Calibri Light" w:cs="Calibri Light"/>
                <w:color w:val="000000"/>
              </w:rPr>
            </w:pPr>
          </w:p>
        </w:tc>
      </w:tr>
      <w:tr w:rsidR="001925E0" w:rsidRPr="001925E0" w14:paraId="0AF21FBA" w14:textId="77777777" w:rsidTr="001925E0">
        <w:trPr>
          <w:trHeight w:val="360"/>
        </w:trPr>
        <w:tc>
          <w:tcPr>
            <w:tcW w:w="988" w:type="dxa"/>
            <w:tcBorders>
              <w:top w:val="single" w:sz="4" w:space="0" w:color="9BC2E6"/>
              <w:left w:val="single" w:sz="4" w:space="0" w:color="9BC2E6"/>
              <w:bottom w:val="single" w:sz="4" w:space="0" w:color="9BC2E6"/>
              <w:right w:val="nil"/>
            </w:tcBorders>
            <w:shd w:val="clear" w:color="auto" w:fill="auto"/>
            <w:noWrap/>
            <w:vAlign w:val="center"/>
            <w:hideMark/>
          </w:tcPr>
          <w:p w14:paraId="090A7AF9" w14:textId="77777777" w:rsidR="001925E0" w:rsidRPr="001925E0" w:rsidRDefault="001925E0" w:rsidP="001925E0">
            <w:pPr>
              <w:spacing w:after="0" w:line="240" w:lineRule="auto"/>
              <w:jc w:val="center"/>
              <w:rPr>
                <w:rFonts w:ascii="Calibri Light" w:eastAsia="Times New Roman" w:hAnsi="Calibri Light" w:cs="Calibri Light"/>
                <w:color w:val="000000"/>
              </w:rPr>
            </w:pPr>
            <w:r w:rsidRPr="001925E0">
              <w:rPr>
                <w:rFonts w:ascii="Calibri Light" w:eastAsia="Times New Roman" w:hAnsi="Calibri Light" w:cs="Calibri Light"/>
                <w:color w:val="000000"/>
              </w:rPr>
              <w:t>602-609</w:t>
            </w:r>
          </w:p>
        </w:tc>
        <w:tc>
          <w:tcPr>
            <w:tcW w:w="2787" w:type="dxa"/>
            <w:tcBorders>
              <w:top w:val="single" w:sz="4" w:space="0" w:color="9BC2E6"/>
              <w:left w:val="nil"/>
              <w:bottom w:val="single" w:sz="4" w:space="0" w:color="9BC2E6"/>
              <w:right w:val="nil"/>
            </w:tcBorders>
            <w:shd w:val="clear" w:color="auto" w:fill="auto"/>
            <w:noWrap/>
            <w:vAlign w:val="center"/>
            <w:hideMark/>
          </w:tcPr>
          <w:p w14:paraId="721C6358" w14:textId="77777777" w:rsidR="001925E0" w:rsidRPr="001925E0" w:rsidRDefault="001925E0" w:rsidP="001925E0">
            <w:pPr>
              <w:spacing w:after="0" w:line="240" w:lineRule="auto"/>
              <w:rPr>
                <w:rFonts w:ascii="Calibri Light" w:eastAsia="Times New Roman" w:hAnsi="Calibri Light" w:cs="Calibri Light"/>
                <w:color w:val="000000"/>
              </w:rPr>
            </w:pPr>
            <w:r w:rsidRPr="001925E0">
              <w:rPr>
                <w:rFonts w:ascii="Calibri Light" w:eastAsia="Times New Roman" w:hAnsi="Calibri Light" w:cs="Calibri Light"/>
                <w:color w:val="000000"/>
              </w:rPr>
              <w:t>Shpenzime korrente</w:t>
            </w:r>
          </w:p>
        </w:tc>
        <w:tc>
          <w:tcPr>
            <w:tcW w:w="2035" w:type="dxa"/>
            <w:tcBorders>
              <w:top w:val="single" w:sz="4" w:space="0" w:color="9BC2E6"/>
              <w:left w:val="nil"/>
              <w:bottom w:val="single" w:sz="4" w:space="0" w:color="9BC2E6"/>
              <w:right w:val="nil"/>
            </w:tcBorders>
            <w:shd w:val="clear" w:color="auto" w:fill="auto"/>
            <w:noWrap/>
            <w:vAlign w:val="center"/>
            <w:hideMark/>
          </w:tcPr>
          <w:p w14:paraId="461C0C59" w14:textId="77777777" w:rsidR="001925E0" w:rsidRPr="001925E0" w:rsidRDefault="001925E0" w:rsidP="001925E0">
            <w:pPr>
              <w:spacing w:after="0" w:line="240" w:lineRule="auto"/>
              <w:jc w:val="right"/>
              <w:rPr>
                <w:rFonts w:ascii="Calibri Light" w:eastAsia="Times New Roman" w:hAnsi="Calibri Light" w:cs="Calibri Light"/>
                <w:color w:val="000000"/>
              </w:rPr>
            </w:pPr>
            <w:r w:rsidRPr="001925E0">
              <w:rPr>
                <w:rFonts w:ascii="Calibri Light" w:eastAsia="Times New Roman" w:hAnsi="Calibri Light" w:cs="Calibri Light"/>
                <w:color w:val="000000"/>
              </w:rPr>
              <w:t xml:space="preserve">                  73,724,000 </w:t>
            </w:r>
          </w:p>
        </w:tc>
        <w:tc>
          <w:tcPr>
            <w:tcW w:w="1657" w:type="dxa"/>
            <w:tcBorders>
              <w:top w:val="single" w:sz="4" w:space="0" w:color="9BC2E6"/>
              <w:left w:val="nil"/>
              <w:bottom w:val="single" w:sz="4" w:space="0" w:color="9BC2E6"/>
              <w:right w:val="nil"/>
            </w:tcBorders>
            <w:shd w:val="clear" w:color="auto" w:fill="auto"/>
            <w:noWrap/>
            <w:vAlign w:val="center"/>
            <w:hideMark/>
          </w:tcPr>
          <w:p w14:paraId="3D128308" w14:textId="77777777" w:rsidR="001925E0" w:rsidRPr="001925E0" w:rsidRDefault="001925E0" w:rsidP="001925E0">
            <w:pPr>
              <w:spacing w:after="0" w:line="240" w:lineRule="auto"/>
              <w:jc w:val="right"/>
              <w:rPr>
                <w:rFonts w:ascii="Calibri Light" w:eastAsia="Times New Roman" w:hAnsi="Calibri Light" w:cs="Calibri Light"/>
                <w:color w:val="000000"/>
              </w:rPr>
            </w:pPr>
            <w:r w:rsidRPr="001925E0">
              <w:rPr>
                <w:rFonts w:ascii="Calibri Light" w:eastAsia="Times New Roman" w:hAnsi="Calibri Light" w:cs="Calibri Light"/>
                <w:color w:val="000000"/>
              </w:rPr>
              <w:t xml:space="preserve">           </w:t>
            </w:r>
            <w:bookmarkStart w:id="148" w:name="_Hlk130154334"/>
            <w:r w:rsidRPr="001925E0">
              <w:rPr>
                <w:rFonts w:ascii="Calibri Light" w:eastAsia="Times New Roman" w:hAnsi="Calibri Light" w:cs="Calibri Light"/>
                <w:color w:val="000000"/>
              </w:rPr>
              <w:t xml:space="preserve">84,832,000 </w:t>
            </w:r>
            <w:bookmarkEnd w:id="148"/>
          </w:p>
        </w:tc>
        <w:tc>
          <w:tcPr>
            <w:tcW w:w="1536" w:type="dxa"/>
            <w:tcBorders>
              <w:top w:val="single" w:sz="4" w:space="0" w:color="9BC2E6"/>
              <w:left w:val="nil"/>
              <w:bottom w:val="single" w:sz="4" w:space="0" w:color="9BC2E6"/>
              <w:right w:val="nil"/>
            </w:tcBorders>
            <w:shd w:val="clear" w:color="auto" w:fill="auto"/>
            <w:noWrap/>
            <w:vAlign w:val="center"/>
            <w:hideMark/>
          </w:tcPr>
          <w:p w14:paraId="0A399570" w14:textId="77777777" w:rsidR="001925E0" w:rsidRPr="001925E0" w:rsidRDefault="001925E0" w:rsidP="001925E0">
            <w:pPr>
              <w:spacing w:after="0" w:line="240" w:lineRule="auto"/>
              <w:jc w:val="right"/>
              <w:rPr>
                <w:rFonts w:ascii="Calibri Light" w:eastAsia="Times New Roman" w:hAnsi="Calibri Light" w:cs="Calibri Light"/>
                <w:color w:val="000000"/>
              </w:rPr>
            </w:pPr>
            <w:r w:rsidRPr="001925E0">
              <w:rPr>
                <w:rFonts w:ascii="Calibri Light" w:eastAsia="Times New Roman" w:hAnsi="Calibri Light" w:cs="Calibri Light"/>
                <w:color w:val="000000"/>
              </w:rPr>
              <w:t xml:space="preserve">        </w:t>
            </w:r>
            <w:bookmarkStart w:id="149" w:name="_Hlk130154348"/>
            <w:r w:rsidRPr="001925E0">
              <w:rPr>
                <w:rFonts w:ascii="Calibri Light" w:eastAsia="Times New Roman" w:hAnsi="Calibri Light" w:cs="Calibri Light"/>
                <w:color w:val="000000"/>
              </w:rPr>
              <w:t xml:space="preserve">71,172,401 </w:t>
            </w:r>
            <w:bookmarkEnd w:id="149"/>
          </w:p>
        </w:tc>
        <w:tc>
          <w:tcPr>
            <w:tcW w:w="1208" w:type="dxa"/>
            <w:tcBorders>
              <w:top w:val="single" w:sz="4" w:space="0" w:color="9BC2E6"/>
              <w:left w:val="nil"/>
              <w:bottom w:val="single" w:sz="4" w:space="0" w:color="9BC2E6"/>
              <w:right w:val="single" w:sz="4" w:space="0" w:color="9BC2E6"/>
            </w:tcBorders>
            <w:shd w:val="clear" w:color="auto" w:fill="auto"/>
            <w:noWrap/>
            <w:vAlign w:val="center"/>
            <w:hideMark/>
          </w:tcPr>
          <w:p w14:paraId="5E26A0C2" w14:textId="77777777" w:rsidR="001925E0" w:rsidRPr="001925E0" w:rsidRDefault="001925E0" w:rsidP="001925E0">
            <w:pPr>
              <w:spacing w:after="0" w:line="240" w:lineRule="auto"/>
              <w:jc w:val="right"/>
              <w:rPr>
                <w:rFonts w:ascii="Calibri Light" w:eastAsia="Times New Roman" w:hAnsi="Calibri Light" w:cs="Calibri Light"/>
                <w:color w:val="000000"/>
              </w:rPr>
            </w:pPr>
            <w:r w:rsidRPr="001925E0">
              <w:rPr>
                <w:rFonts w:ascii="Calibri Light" w:eastAsia="Times New Roman" w:hAnsi="Calibri Light" w:cs="Calibri Light"/>
                <w:color w:val="000000"/>
              </w:rPr>
              <w:t>84%</w:t>
            </w:r>
          </w:p>
        </w:tc>
      </w:tr>
      <w:tr w:rsidR="001925E0" w:rsidRPr="001925E0" w14:paraId="7589BC2C" w14:textId="77777777" w:rsidTr="001925E0">
        <w:trPr>
          <w:trHeight w:val="361"/>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05B7CF9B" w14:textId="77777777" w:rsidR="001925E0" w:rsidRPr="001925E0" w:rsidRDefault="001925E0" w:rsidP="001925E0">
            <w:pPr>
              <w:spacing w:after="0" w:line="240" w:lineRule="auto"/>
              <w:jc w:val="center"/>
              <w:rPr>
                <w:rFonts w:ascii="Calibri Light" w:eastAsia="Times New Roman" w:hAnsi="Calibri Light" w:cs="Calibri Light"/>
                <w:color w:val="000000"/>
              </w:rPr>
            </w:pPr>
            <w:r w:rsidRPr="001925E0">
              <w:rPr>
                <w:rFonts w:ascii="Calibri Light" w:eastAsia="Times New Roman" w:hAnsi="Calibri Light" w:cs="Calibri Light"/>
                <w:color w:val="000000"/>
              </w:rPr>
              <w:t>230-231</w:t>
            </w:r>
          </w:p>
        </w:tc>
        <w:tc>
          <w:tcPr>
            <w:tcW w:w="2787" w:type="dxa"/>
            <w:tcBorders>
              <w:top w:val="single" w:sz="4" w:space="0" w:color="9BC2E6"/>
              <w:left w:val="nil"/>
              <w:bottom w:val="single" w:sz="4" w:space="0" w:color="9BC2E6"/>
              <w:right w:val="nil"/>
            </w:tcBorders>
            <w:shd w:val="clear" w:color="DDEBF7" w:fill="DDEBF7"/>
            <w:noWrap/>
            <w:vAlign w:val="center"/>
            <w:hideMark/>
          </w:tcPr>
          <w:p w14:paraId="77A42726" w14:textId="77777777" w:rsidR="001925E0" w:rsidRPr="001925E0" w:rsidRDefault="001925E0" w:rsidP="001925E0">
            <w:pPr>
              <w:spacing w:after="0" w:line="240" w:lineRule="auto"/>
              <w:rPr>
                <w:rFonts w:ascii="Calibri Light" w:eastAsia="Times New Roman" w:hAnsi="Calibri Light" w:cs="Calibri Light"/>
                <w:color w:val="000000"/>
              </w:rPr>
            </w:pPr>
            <w:r w:rsidRPr="001925E0">
              <w:rPr>
                <w:rFonts w:ascii="Calibri Light" w:eastAsia="Times New Roman" w:hAnsi="Calibri Light" w:cs="Calibri Light"/>
                <w:color w:val="000000"/>
              </w:rPr>
              <w:t>Shpenzime kapitale</w:t>
            </w:r>
          </w:p>
        </w:tc>
        <w:tc>
          <w:tcPr>
            <w:tcW w:w="2035" w:type="dxa"/>
            <w:tcBorders>
              <w:top w:val="single" w:sz="4" w:space="0" w:color="9BC2E6"/>
              <w:left w:val="nil"/>
              <w:bottom w:val="single" w:sz="4" w:space="0" w:color="9BC2E6"/>
              <w:right w:val="nil"/>
            </w:tcBorders>
            <w:shd w:val="clear" w:color="DDEBF7" w:fill="DDEBF7"/>
            <w:noWrap/>
            <w:vAlign w:val="center"/>
            <w:hideMark/>
          </w:tcPr>
          <w:p w14:paraId="6F7EE5B2" w14:textId="77777777" w:rsidR="001925E0" w:rsidRPr="001925E0" w:rsidRDefault="001925E0" w:rsidP="001925E0">
            <w:pPr>
              <w:spacing w:after="0" w:line="240" w:lineRule="auto"/>
              <w:jc w:val="right"/>
              <w:rPr>
                <w:rFonts w:ascii="Calibri Light" w:eastAsia="Times New Roman" w:hAnsi="Calibri Light" w:cs="Calibri Light"/>
                <w:color w:val="000000"/>
              </w:rPr>
            </w:pPr>
            <w:r w:rsidRPr="001925E0">
              <w:rPr>
                <w:rFonts w:ascii="Calibri Light" w:eastAsia="Times New Roman" w:hAnsi="Calibri Light" w:cs="Calibri Light"/>
                <w:color w:val="000000"/>
              </w:rPr>
              <w:t xml:space="preserve">                    5,400,000 </w:t>
            </w:r>
          </w:p>
        </w:tc>
        <w:tc>
          <w:tcPr>
            <w:tcW w:w="1657" w:type="dxa"/>
            <w:tcBorders>
              <w:top w:val="single" w:sz="4" w:space="0" w:color="9BC2E6"/>
              <w:left w:val="nil"/>
              <w:bottom w:val="single" w:sz="4" w:space="0" w:color="9BC2E6"/>
              <w:right w:val="nil"/>
            </w:tcBorders>
            <w:shd w:val="clear" w:color="DDEBF7" w:fill="DDEBF7"/>
            <w:noWrap/>
            <w:vAlign w:val="center"/>
            <w:hideMark/>
          </w:tcPr>
          <w:p w14:paraId="723ED878" w14:textId="77777777" w:rsidR="001925E0" w:rsidRPr="001925E0" w:rsidRDefault="001925E0" w:rsidP="001925E0">
            <w:pPr>
              <w:spacing w:after="0" w:line="240" w:lineRule="auto"/>
              <w:jc w:val="right"/>
              <w:rPr>
                <w:rFonts w:ascii="Calibri Light" w:eastAsia="Times New Roman" w:hAnsi="Calibri Light" w:cs="Calibri Light"/>
                <w:color w:val="000000"/>
              </w:rPr>
            </w:pPr>
            <w:r w:rsidRPr="001925E0">
              <w:rPr>
                <w:rFonts w:ascii="Calibri Light" w:eastAsia="Times New Roman" w:hAnsi="Calibri Light" w:cs="Calibri Light"/>
                <w:color w:val="000000"/>
              </w:rPr>
              <w:t xml:space="preserve">             8,028,000 </w:t>
            </w:r>
          </w:p>
        </w:tc>
        <w:tc>
          <w:tcPr>
            <w:tcW w:w="1536" w:type="dxa"/>
            <w:tcBorders>
              <w:top w:val="single" w:sz="4" w:space="0" w:color="9BC2E6"/>
              <w:left w:val="nil"/>
              <w:bottom w:val="single" w:sz="4" w:space="0" w:color="9BC2E6"/>
              <w:right w:val="nil"/>
            </w:tcBorders>
            <w:shd w:val="clear" w:color="DDEBF7" w:fill="DDEBF7"/>
            <w:noWrap/>
            <w:vAlign w:val="center"/>
            <w:hideMark/>
          </w:tcPr>
          <w:p w14:paraId="700368B4" w14:textId="77777777" w:rsidR="001925E0" w:rsidRPr="001925E0" w:rsidRDefault="001925E0" w:rsidP="001925E0">
            <w:pPr>
              <w:spacing w:after="0" w:line="240" w:lineRule="auto"/>
              <w:jc w:val="right"/>
              <w:rPr>
                <w:rFonts w:ascii="Calibri Light" w:eastAsia="Times New Roman" w:hAnsi="Calibri Light" w:cs="Calibri Light"/>
                <w:color w:val="000000"/>
              </w:rPr>
            </w:pPr>
            <w:r w:rsidRPr="001925E0">
              <w:rPr>
                <w:rFonts w:ascii="Calibri Light" w:eastAsia="Times New Roman" w:hAnsi="Calibri Light" w:cs="Calibri Light"/>
                <w:color w:val="000000"/>
              </w:rPr>
              <w:t xml:space="preserve">          </w:t>
            </w:r>
            <w:bookmarkStart w:id="150" w:name="_Hlk130154432"/>
            <w:r w:rsidRPr="001925E0">
              <w:rPr>
                <w:rFonts w:ascii="Calibri Light" w:eastAsia="Times New Roman" w:hAnsi="Calibri Light" w:cs="Calibri Light"/>
                <w:color w:val="000000"/>
              </w:rPr>
              <w:t xml:space="preserve">2,628,000 </w:t>
            </w:r>
            <w:bookmarkEnd w:id="150"/>
          </w:p>
        </w:tc>
        <w:tc>
          <w:tcPr>
            <w:tcW w:w="1208" w:type="dxa"/>
            <w:tcBorders>
              <w:top w:val="single" w:sz="4" w:space="0" w:color="9BC2E6"/>
              <w:left w:val="nil"/>
              <w:bottom w:val="single" w:sz="4" w:space="0" w:color="9BC2E6"/>
              <w:right w:val="single" w:sz="4" w:space="0" w:color="9BC2E6"/>
            </w:tcBorders>
            <w:shd w:val="clear" w:color="DDEBF7" w:fill="DDEBF7"/>
            <w:noWrap/>
            <w:vAlign w:val="center"/>
            <w:hideMark/>
          </w:tcPr>
          <w:p w14:paraId="4DD4BDFF" w14:textId="77777777" w:rsidR="001925E0" w:rsidRPr="001925E0" w:rsidRDefault="001925E0" w:rsidP="001925E0">
            <w:pPr>
              <w:spacing w:after="0" w:line="240" w:lineRule="auto"/>
              <w:jc w:val="right"/>
              <w:rPr>
                <w:rFonts w:ascii="Calibri Light" w:eastAsia="Times New Roman" w:hAnsi="Calibri Light" w:cs="Calibri Light"/>
                <w:color w:val="000000"/>
              </w:rPr>
            </w:pPr>
            <w:r w:rsidRPr="001925E0">
              <w:rPr>
                <w:rFonts w:ascii="Calibri Light" w:eastAsia="Times New Roman" w:hAnsi="Calibri Light" w:cs="Calibri Light"/>
                <w:color w:val="000000"/>
              </w:rPr>
              <w:t>33%</w:t>
            </w:r>
          </w:p>
        </w:tc>
      </w:tr>
      <w:tr w:rsidR="001925E0" w:rsidRPr="001925E0" w14:paraId="7D87F974" w14:textId="77777777" w:rsidTr="001925E0">
        <w:trPr>
          <w:trHeight w:val="360"/>
        </w:trPr>
        <w:tc>
          <w:tcPr>
            <w:tcW w:w="3775"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4004CA56" w14:textId="77777777" w:rsidR="001925E0" w:rsidRPr="001925E0" w:rsidRDefault="001925E0" w:rsidP="001925E0">
            <w:pPr>
              <w:spacing w:after="0" w:line="240" w:lineRule="auto"/>
              <w:rPr>
                <w:rFonts w:ascii="Calibri Light" w:eastAsia="Times New Roman" w:hAnsi="Calibri Light" w:cs="Calibri Light"/>
                <w:b/>
                <w:bCs/>
                <w:color w:val="000000"/>
              </w:rPr>
            </w:pPr>
            <w:r w:rsidRPr="001925E0">
              <w:rPr>
                <w:rFonts w:ascii="Calibri Light" w:eastAsia="Times New Roman" w:hAnsi="Calibri Light" w:cs="Calibri Light"/>
                <w:b/>
                <w:bCs/>
                <w:color w:val="000000"/>
              </w:rPr>
              <w:t>Programi 05100 Menaxhimi i mbetjeve</w:t>
            </w:r>
          </w:p>
        </w:tc>
        <w:tc>
          <w:tcPr>
            <w:tcW w:w="2035" w:type="dxa"/>
            <w:tcBorders>
              <w:top w:val="single" w:sz="4" w:space="0" w:color="9BC2E6"/>
              <w:left w:val="nil"/>
              <w:bottom w:val="single" w:sz="4" w:space="0" w:color="9BC2E6"/>
              <w:right w:val="nil"/>
            </w:tcBorders>
            <w:shd w:val="clear" w:color="auto" w:fill="auto"/>
            <w:noWrap/>
            <w:vAlign w:val="center"/>
            <w:hideMark/>
          </w:tcPr>
          <w:p w14:paraId="12D323E1" w14:textId="77777777" w:rsidR="001925E0" w:rsidRPr="001925E0" w:rsidRDefault="001925E0" w:rsidP="001925E0">
            <w:pPr>
              <w:spacing w:after="0" w:line="240" w:lineRule="auto"/>
              <w:jc w:val="right"/>
              <w:rPr>
                <w:rFonts w:ascii="Calibri Light" w:eastAsia="Times New Roman" w:hAnsi="Calibri Light" w:cs="Calibri Light"/>
                <w:b/>
                <w:bCs/>
                <w:color w:val="000000"/>
              </w:rPr>
            </w:pPr>
            <w:r w:rsidRPr="001925E0">
              <w:rPr>
                <w:rFonts w:ascii="Calibri Light" w:eastAsia="Times New Roman" w:hAnsi="Calibri Light" w:cs="Calibri Light"/>
                <w:b/>
                <w:bCs/>
                <w:color w:val="000000"/>
              </w:rPr>
              <w:t xml:space="preserve">             79,124,000 </w:t>
            </w:r>
          </w:p>
        </w:tc>
        <w:tc>
          <w:tcPr>
            <w:tcW w:w="1657" w:type="dxa"/>
            <w:tcBorders>
              <w:top w:val="single" w:sz="4" w:space="0" w:color="9BC2E6"/>
              <w:left w:val="nil"/>
              <w:bottom w:val="single" w:sz="4" w:space="0" w:color="9BC2E6"/>
              <w:right w:val="nil"/>
            </w:tcBorders>
            <w:shd w:val="clear" w:color="auto" w:fill="auto"/>
            <w:noWrap/>
            <w:vAlign w:val="center"/>
            <w:hideMark/>
          </w:tcPr>
          <w:p w14:paraId="49143206" w14:textId="77777777" w:rsidR="001925E0" w:rsidRPr="001925E0" w:rsidRDefault="001925E0" w:rsidP="001925E0">
            <w:pPr>
              <w:spacing w:after="0" w:line="240" w:lineRule="auto"/>
              <w:jc w:val="right"/>
              <w:rPr>
                <w:rFonts w:ascii="Calibri Light" w:eastAsia="Times New Roman" w:hAnsi="Calibri Light" w:cs="Calibri Light"/>
                <w:b/>
                <w:bCs/>
                <w:color w:val="000000"/>
              </w:rPr>
            </w:pPr>
            <w:r w:rsidRPr="001925E0">
              <w:rPr>
                <w:rFonts w:ascii="Calibri Light" w:eastAsia="Times New Roman" w:hAnsi="Calibri Light" w:cs="Calibri Light"/>
                <w:b/>
                <w:bCs/>
                <w:color w:val="000000"/>
              </w:rPr>
              <w:t xml:space="preserve">       92,860,000 </w:t>
            </w:r>
          </w:p>
        </w:tc>
        <w:tc>
          <w:tcPr>
            <w:tcW w:w="1536" w:type="dxa"/>
            <w:tcBorders>
              <w:top w:val="single" w:sz="4" w:space="0" w:color="9BC2E6"/>
              <w:left w:val="nil"/>
              <w:bottom w:val="single" w:sz="4" w:space="0" w:color="9BC2E6"/>
              <w:right w:val="nil"/>
            </w:tcBorders>
            <w:shd w:val="clear" w:color="auto" w:fill="auto"/>
            <w:noWrap/>
            <w:vAlign w:val="center"/>
            <w:hideMark/>
          </w:tcPr>
          <w:p w14:paraId="26CFEE5E" w14:textId="77777777" w:rsidR="001925E0" w:rsidRPr="001925E0" w:rsidRDefault="001925E0" w:rsidP="001925E0">
            <w:pPr>
              <w:spacing w:after="0" w:line="240" w:lineRule="auto"/>
              <w:jc w:val="right"/>
              <w:rPr>
                <w:rFonts w:ascii="Calibri Light" w:eastAsia="Times New Roman" w:hAnsi="Calibri Light" w:cs="Calibri Light"/>
                <w:b/>
                <w:bCs/>
                <w:color w:val="000000"/>
              </w:rPr>
            </w:pPr>
            <w:r w:rsidRPr="001925E0">
              <w:rPr>
                <w:rFonts w:ascii="Calibri Light" w:eastAsia="Times New Roman" w:hAnsi="Calibri Light" w:cs="Calibri Light"/>
                <w:b/>
                <w:bCs/>
                <w:color w:val="000000"/>
              </w:rPr>
              <w:t xml:space="preserve">     </w:t>
            </w:r>
            <w:bookmarkStart w:id="151" w:name="_Hlk130154290"/>
            <w:r w:rsidRPr="001925E0">
              <w:rPr>
                <w:rFonts w:ascii="Calibri Light" w:eastAsia="Times New Roman" w:hAnsi="Calibri Light" w:cs="Calibri Light"/>
                <w:b/>
                <w:bCs/>
                <w:color w:val="000000"/>
              </w:rPr>
              <w:t xml:space="preserve">73,800,401 </w:t>
            </w:r>
            <w:bookmarkEnd w:id="151"/>
          </w:p>
        </w:tc>
        <w:tc>
          <w:tcPr>
            <w:tcW w:w="1208" w:type="dxa"/>
            <w:tcBorders>
              <w:top w:val="single" w:sz="4" w:space="0" w:color="9BC2E6"/>
              <w:left w:val="nil"/>
              <w:bottom w:val="single" w:sz="4" w:space="0" w:color="9BC2E6"/>
              <w:right w:val="single" w:sz="4" w:space="0" w:color="9BC2E6"/>
            </w:tcBorders>
            <w:shd w:val="clear" w:color="auto" w:fill="auto"/>
            <w:noWrap/>
            <w:vAlign w:val="center"/>
            <w:hideMark/>
          </w:tcPr>
          <w:p w14:paraId="11F84BFE" w14:textId="77777777" w:rsidR="001925E0" w:rsidRPr="001925E0" w:rsidRDefault="001925E0" w:rsidP="001925E0">
            <w:pPr>
              <w:spacing w:after="0" w:line="240" w:lineRule="auto"/>
              <w:jc w:val="right"/>
              <w:rPr>
                <w:rFonts w:ascii="Calibri Light" w:eastAsia="Times New Roman" w:hAnsi="Calibri Light" w:cs="Calibri Light"/>
                <w:b/>
                <w:bCs/>
                <w:color w:val="000000"/>
              </w:rPr>
            </w:pPr>
            <w:r w:rsidRPr="001925E0">
              <w:rPr>
                <w:rFonts w:ascii="Calibri Light" w:eastAsia="Times New Roman" w:hAnsi="Calibri Light" w:cs="Calibri Light"/>
                <w:b/>
                <w:bCs/>
                <w:color w:val="000000"/>
              </w:rPr>
              <w:t>79%</w:t>
            </w:r>
          </w:p>
        </w:tc>
      </w:tr>
    </w:tbl>
    <w:p w14:paraId="7800E155" w14:textId="77777777" w:rsidR="00602A8B" w:rsidRPr="0033765C" w:rsidRDefault="00602A8B" w:rsidP="00121F05">
      <w:pPr>
        <w:pStyle w:val="NormalWeb"/>
      </w:pPr>
    </w:p>
    <w:p w14:paraId="15ABF718" w14:textId="48BAC31D" w:rsidR="00BE7564" w:rsidRPr="00A62FB7" w:rsidRDefault="00BE7564" w:rsidP="00E64CFB">
      <w:pPr>
        <w:pStyle w:val="Heading1"/>
        <w:tabs>
          <w:tab w:val="left" w:pos="360"/>
        </w:tabs>
        <w:spacing w:line="240" w:lineRule="auto"/>
        <w:ind w:right="-14"/>
        <w:jc w:val="both"/>
        <w:rPr>
          <w:rFonts w:ascii="Times New Roman" w:hAnsi="Times New Roman" w:cs="Times New Roman"/>
          <w:color w:val="auto"/>
          <w:sz w:val="22"/>
          <w:szCs w:val="22"/>
        </w:rPr>
      </w:pPr>
      <w:bookmarkStart w:id="152" w:name="_Toc130329541"/>
      <w:r w:rsidRPr="00A62FB7">
        <w:rPr>
          <w:rFonts w:ascii="Times New Roman" w:hAnsi="Times New Roman" w:cs="Times New Roman"/>
          <w:color w:val="auto"/>
          <w:sz w:val="22"/>
          <w:szCs w:val="22"/>
        </w:rPr>
        <w:t>Sh</w:t>
      </w:r>
      <w:r w:rsidR="005532E5" w:rsidRPr="00A62FB7">
        <w:rPr>
          <w:rFonts w:ascii="Times New Roman" w:hAnsi="Times New Roman" w:cs="Times New Roman"/>
          <w:color w:val="auto"/>
          <w:sz w:val="22"/>
          <w:szCs w:val="22"/>
        </w:rPr>
        <w:t>ë</w:t>
      </w:r>
      <w:r w:rsidRPr="00A62FB7">
        <w:rPr>
          <w:rFonts w:ascii="Times New Roman" w:hAnsi="Times New Roman" w:cs="Times New Roman"/>
          <w:color w:val="auto"/>
          <w:sz w:val="22"/>
          <w:szCs w:val="22"/>
        </w:rPr>
        <w:t>rbimi i menaxhimit t</w:t>
      </w:r>
      <w:r w:rsidR="005532E5" w:rsidRPr="00A62FB7">
        <w:rPr>
          <w:rFonts w:ascii="Times New Roman" w:hAnsi="Times New Roman" w:cs="Times New Roman"/>
          <w:color w:val="auto"/>
          <w:sz w:val="22"/>
          <w:szCs w:val="22"/>
        </w:rPr>
        <w:t>ë</w:t>
      </w:r>
      <w:r w:rsidRPr="00A62FB7">
        <w:rPr>
          <w:rFonts w:ascii="Times New Roman" w:hAnsi="Times New Roman" w:cs="Times New Roman"/>
          <w:color w:val="auto"/>
          <w:sz w:val="22"/>
          <w:szCs w:val="22"/>
        </w:rPr>
        <w:t xml:space="preserve"> mbetjeve </w:t>
      </w:r>
      <w:r w:rsidR="000E5D96" w:rsidRPr="00A62FB7">
        <w:rPr>
          <w:rFonts w:ascii="Times New Roman" w:hAnsi="Times New Roman" w:cs="Times New Roman"/>
          <w:color w:val="auto"/>
          <w:sz w:val="22"/>
          <w:szCs w:val="22"/>
        </w:rPr>
        <w:t>ofrohet nga subjekti privat “Ante-Group” shpk, sipas kontrat</w:t>
      </w:r>
      <w:r w:rsidR="005532E5" w:rsidRPr="00A62FB7">
        <w:rPr>
          <w:rFonts w:ascii="Times New Roman" w:hAnsi="Times New Roman" w:cs="Times New Roman"/>
          <w:color w:val="auto"/>
          <w:sz w:val="22"/>
          <w:szCs w:val="22"/>
        </w:rPr>
        <w:t>ë</w:t>
      </w:r>
      <w:r w:rsidR="000E5D96" w:rsidRPr="00A62FB7">
        <w:rPr>
          <w:rFonts w:ascii="Times New Roman" w:hAnsi="Times New Roman" w:cs="Times New Roman"/>
          <w:color w:val="auto"/>
          <w:sz w:val="22"/>
          <w:szCs w:val="22"/>
        </w:rPr>
        <w:t>s s</w:t>
      </w:r>
      <w:r w:rsidR="005532E5" w:rsidRPr="00A62FB7">
        <w:rPr>
          <w:rFonts w:ascii="Times New Roman" w:hAnsi="Times New Roman" w:cs="Times New Roman"/>
          <w:color w:val="auto"/>
          <w:sz w:val="22"/>
          <w:szCs w:val="22"/>
        </w:rPr>
        <w:t>ë</w:t>
      </w:r>
      <w:r w:rsidR="000E5D96" w:rsidRPr="00A62FB7">
        <w:rPr>
          <w:rFonts w:ascii="Times New Roman" w:hAnsi="Times New Roman" w:cs="Times New Roman"/>
          <w:color w:val="auto"/>
          <w:sz w:val="22"/>
          <w:szCs w:val="22"/>
        </w:rPr>
        <w:t xml:space="preserve"> sh</w:t>
      </w:r>
      <w:r w:rsidR="005532E5" w:rsidRPr="00A62FB7">
        <w:rPr>
          <w:rFonts w:ascii="Times New Roman" w:hAnsi="Times New Roman" w:cs="Times New Roman"/>
          <w:color w:val="auto"/>
          <w:sz w:val="22"/>
          <w:szCs w:val="22"/>
        </w:rPr>
        <w:t>ë</w:t>
      </w:r>
      <w:r w:rsidR="000E5D96" w:rsidRPr="00A62FB7">
        <w:rPr>
          <w:rFonts w:ascii="Times New Roman" w:hAnsi="Times New Roman" w:cs="Times New Roman"/>
          <w:color w:val="auto"/>
          <w:sz w:val="22"/>
          <w:szCs w:val="22"/>
        </w:rPr>
        <w:t>rbmit nr 2241 datë 25.04.2019 "Menaxhim i integruar i mbetjeve të ngurta urbane të bashkisë Berat 2019-2024".</w:t>
      </w:r>
      <w:bookmarkEnd w:id="152"/>
    </w:p>
    <w:p w14:paraId="0249681C" w14:textId="77777777" w:rsidR="000E5D96" w:rsidRPr="00A62FB7" w:rsidRDefault="000E5D96" w:rsidP="00E64CFB">
      <w:pPr>
        <w:tabs>
          <w:tab w:val="left" w:pos="360"/>
        </w:tabs>
        <w:jc w:val="both"/>
        <w:rPr>
          <w:rFonts w:ascii="Times New Roman" w:hAnsi="Times New Roman" w:cs="Times New Roman"/>
        </w:rPr>
      </w:pPr>
    </w:p>
    <w:p w14:paraId="176297CA" w14:textId="1E346C48" w:rsidR="000E5D96" w:rsidRPr="00A62FB7" w:rsidRDefault="000E5D96" w:rsidP="00E64CFB">
      <w:pPr>
        <w:tabs>
          <w:tab w:val="left" w:pos="360"/>
        </w:tabs>
        <w:jc w:val="both"/>
        <w:rPr>
          <w:rFonts w:ascii="Times New Roman" w:hAnsi="Times New Roman" w:cs="Times New Roman"/>
        </w:rPr>
      </w:pPr>
      <w:r w:rsidRPr="00A62FB7">
        <w:rPr>
          <w:rFonts w:ascii="Times New Roman" w:hAnsi="Times New Roman" w:cs="Times New Roman"/>
        </w:rPr>
        <w:t xml:space="preserve">Buxheti vjetor i programit “ Menaxhimi i mbetjeve ” është </w:t>
      </w:r>
      <w:r w:rsidR="00FE6542" w:rsidRPr="00A62FB7">
        <w:rPr>
          <w:rFonts w:ascii="Times New Roman" w:hAnsi="Times New Roman" w:cs="Times New Roman"/>
        </w:rPr>
        <w:t>92</w:t>
      </w:r>
      <w:r w:rsidRPr="00A62FB7">
        <w:rPr>
          <w:rFonts w:ascii="Times New Roman" w:hAnsi="Times New Roman" w:cs="Times New Roman"/>
        </w:rPr>
        <w:t xml:space="preserve">,860 mijë lekë dhe </w:t>
      </w:r>
      <w:r w:rsidR="00E7085E">
        <w:rPr>
          <w:rFonts w:ascii="Times New Roman" w:hAnsi="Times New Roman" w:cs="Times New Roman"/>
        </w:rPr>
        <w:t>ë</w:t>
      </w:r>
      <w:r w:rsidR="001925E0" w:rsidRPr="00A62FB7">
        <w:rPr>
          <w:rFonts w:ascii="Times New Roman" w:hAnsi="Times New Roman" w:cs="Times New Roman"/>
        </w:rPr>
        <w:t>sht</w:t>
      </w:r>
      <w:r w:rsidRPr="00A62FB7">
        <w:rPr>
          <w:rFonts w:ascii="Times New Roman" w:hAnsi="Times New Roman" w:cs="Times New Roman"/>
        </w:rPr>
        <w:t xml:space="preserve">ë </w:t>
      </w:r>
      <w:r w:rsidR="001925E0" w:rsidRPr="00A62FB7">
        <w:rPr>
          <w:rFonts w:ascii="Times New Roman" w:hAnsi="Times New Roman" w:cs="Times New Roman"/>
        </w:rPr>
        <w:t>reali</w:t>
      </w:r>
      <w:r w:rsidRPr="00A62FB7">
        <w:rPr>
          <w:rFonts w:ascii="Times New Roman" w:hAnsi="Times New Roman" w:cs="Times New Roman"/>
        </w:rPr>
        <w:t xml:space="preserve">zuar në fakt </w:t>
      </w:r>
      <w:r w:rsidR="001925E0" w:rsidRPr="00A62FB7">
        <w:rPr>
          <w:rFonts w:ascii="Times New Roman" w:hAnsi="Times New Roman" w:cs="Times New Roman"/>
        </w:rPr>
        <w:t xml:space="preserve">73,800,401 </w:t>
      </w:r>
      <w:r w:rsidR="00FE6542" w:rsidRPr="00A62FB7">
        <w:rPr>
          <w:rFonts w:ascii="Times New Roman" w:hAnsi="Times New Roman" w:cs="Times New Roman"/>
        </w:rPr>
        <w:t>lekë, ose 7</w:t>
      </w:r>
      <w:r w:rsidR="001925E0" w:rsidRPr="00A62FB7">
        <w:rPr>
          <w:rFonts w:ascii="Times New Roman" w:hAnsi="Times New Roman" w:cs="Times New Roman"/>
        </w:rPr>
        <w:t>9</w:t>
      </w:r>
      <w:r w:rsidRPr="00A62FB7">
        <w:rPr>
          <w:rFonts w:ascii="Times New Roman" w:hAnsi="Times New Roman" w:cs="Times New Roman"/>
        </w:rPr>
        <w:t xml:space="preserve"> % e planit </w:t>
      </w:r>
      <w:r w:rsidR="001925E0" w:rsidRPr="00A62FB7">
        <w:rPr>
          <w:rFonts w:ascii="Times New Roman" w:hAnsi="Times New Roman" w:cs="Times New Roman"/>
        </w:rPr>
        <w:t>vjet</w:t>
      </w:r>
      <w:r w:rsidR="00AF6039" w:rsidRPr="00A62FB7">
        <w:rPr>
          <w:rFonts w:ascii="Times New Roman" w:hAnsi="Times New Roman" w:cs="Times New Roman"/>
        </w:rPr>
        <w:t>or</w:t>
      </w:r>
      <w:r w:rsidRPr="00A62FB7">
        <w:rPr>
          <w:rFonts w:ascii="Times New Roman" w:hAnsi="Times New Roman" w:cs="Times New Roman"/>
        </w:rPr>
        <w:t>.</w:t>
      </w:r>
    </w:p>
    <w:p w14:paraId="44F204ED" w14:textId="15873BF6" w:rsidR="009326F0" w:rsidRPr="00A62FB7" w:rsidRDefault="009326F0" w:rsidP="00E64CFB">
      <w:pPr>
        <w:tabs>
          <w:tab w:val="left" w:pos="360"/>
        </w:tabs>
        <w:jc w:val="both"/>
        <w:rPr>
          <w:rFonts w:ascii="Times New Roman" w:hAnsi="Times New Roman" w:cs="Times New Roman"/>
        </w:rPr>
      </w:pPr>
      <w:r w:rsidRPr="00A62FB7">
        <w:rPr>
          <w:rFonts w:ascii="Times New Roman" w:hAnsi="Times New Roman" w:cs="Times New Roman"/>
        </w:rPr>
        <w:t>Shpenzime korrente (art. 602÷609</w:t>
      </w:r>
      <w:proofErr w:type="gramStart"/>
      <w:r w:rsidRPr="00A62FB7">
        <w:rPr>
          <w:rFonts w:ascii="Times New Roman" w:hAnsi="Times New Roman" w:cs="Times New Roman"/>
        </w:rPr>
        <w:t>)  janë</w:t>
      </w:r>
      <w:proofErr w:type="gramEnd"/>
      <w:r w:rsidRPr="00A62FB7">
        <w:rPr>
          <w:rFonts w:ascii="Times New Roman" w:hAnsi="Times New Roman" w:cs="Times New Roman"/>
        </w:rPr>
        <w:t xml:space="preserve"> planifikuar </w:t>
      </w:r>
      <w:r w:rsidR="009E2CEC" w:rsidRPr="00A62FB7">
        <w:rPr>
          <w:rFonts w:ascii="Times New Roman" w:hAnsi="Times New Roman" w:cs="Times New Roman"/>
        </w:rPr>
        <w:t xml:space="preserve">84,832,000 </w:t>
      </w:r>
      <w:r w:rsidRPr="00A62FB7">
        <w:rPr>
          <w:rFonts w:ascii="Times New Roman" w:hAnsi="Times New Roman" w:cs="Times New Roman"/>
        </w:rPr>
        <w:t xml:space="preserve">lekë dhe janë shpenzuar </w:t>
      </w:r>
      <w:r w:rsidR="009E2CEC" w:rsidRPr="00A62FB7">
        <w:rPr>
          <w:rFonts w:ascii="Times New Roman" w:hAnsi="Times New Roman" w:cs="Times New Roman"/>
        </w:rPr>
        <w:t xml:space="preserve">71,172,401 </w:t>
      </w:r>
      <w:r w:rsidR="00FE6542" w:rsidRPr="00A62FB7">
        <w:rPr>
          <w:rFonts w:ascii="Times New Roman" w:hAnsi="Times New Roman" w:cs="Times New Roman"/>
        </w:rPr>
        <w:t xml:space="preserve"> </w:t>
      </w:r>
      <w:r w:rsidRPr="00A62FB7">
        <w:rPr>
          <w:rFonts w:ascii="Times New Roman" w:hAnsi="Times New Roman" w:cs="Times New Roman"/>
        </w:rPr>
        <w:t xml:space="preserve">lekë, ose në masën </w:t>
      </w:r>
      <w:r w:rsidR="009E2CEC" w:rsidRPr="00A62FB7">
        <w:rPr>
          <w:rFonts w:ascii="Times New Roman" w:hAnsi="Times New Roman" w:cs="Times New Roman"/>
        </w:rPr>
        <w:t>84</w:t>
      </w:r>
      <w:r w:rsidR="00FE6542" w:rsidRPr="00A62FB7">
        <w:rPr>
          <w:rFonts w:ascii="Times New Roman" w:hAnsi="Times New Roman" w:cs="Times New Roman"/>
        </w:rPr>
        <w:t xml:space="preserve"> </w:t>
      </w:r>
      <w:r w:rsidRPr="00A62FB7">
        <w:rPr>
          <w:rFonts w:ascii="Times New Roman" w:hAnsi="Times New Roman" w:cs="Times New Roman"/>
        </w:rPr>
        <w:t>%.</w:t>
      </w:r>
    </w:p>
    <w:p w14:paraId="60E56F2E" w14:textId="29DF4410" w:rsidR="009326F0" w:rsidRPr="00A62FB7" w:rsidRDefault="009326F0" w:rsidP="00E64CFB">
      <w:pPr>
        <w:tabs>
          <w:tab w:val="left" w:pos="360"/>
        </w:tabs>
        <w:jc w:val="both"/>
        <w:rPr>
          <w:rFonts w:ascii="Times New Roman" w:hAnsi="Times New Roman" w:cs="Times New Roman"/>
          <w:i/>
          <w:iCs/>
        </w:rPr>
      </w:pPr>
      <w:r w:rsidRPr="00A62FB7">
        <w:rPr>
          <w:rFonts w:ascii="Times New Roman" w:hAnsi="Times New Roman" w:cs="Times New Roman"/>
          <w:i/>
          <w:iCs/>
        </w:rPr>
        <w:t>Shënim: Shërbimi i pastrimit është kryer çdo muaj 100 % sipas kontratës</w:t>
      </w:r>
    </w:p>
    <w:p w14:paraId="4A7DB40F" w14:textId="0E5CDADE" w:rsidR="009326F0" w:rsidRPr="00A62FB7" w:rsidRDefault="009326F0" w:rsidP="00E64CFB">
      <w:pPr>
        <w:tabs>
          <w:tab w:val="left" w:pos="360"/>
        </w:tabs>
        <w:jc w:val="both"/>
        <w:rPr>
          <w:rFonts w:ascii="Times New Roman" w:hAnsi="Times New Roman" w:cs="Times New Roman"/>
        </w:rPr>
      </w:pPr>
      <w:r w:rsidRPr="00A62FB7">
        <w:rPr>
          <w:rFonts w:ascii="Times New Roman" w:hAnsi="Times New Roman" w:cs="Times New Roman"/>
        </w:rPr>
        <w:t>Shpenzime kapitale (art. 230÷231</w:t>
      </w:r>
      <w:proofErr w:type="gramStart"/>
      <w:r w:rsidRPr="00A62FB7">
        <w:rPr>
          <w:rFonts w:ascii="Times New Roman" w:hAnsi="Times New Roman" w:cs="Times New Roman"/>
        </w:rPr>
        <w:t>)  janë</w:t>
      </w:r>
      <w:proofErr w:type="gramEnd"/>
      <w:r w:rsidRPr="00A62FB7">
        <w:rPr>
          <w:rFonts w:ascii="Times New Roman" w:hAnsi="Times New Roman" w:cs="Times New Roman"/>
        </w:rPr>
        <w:t xml:space="preserve"> planifikuar </w:t>
      </w:r>
      <w:r w:rsidR="00FE6542" w:rsidRPr="00A62FB7">
        <w:rPr>
          <w:rFonts w:ascii="Times New Roman" w:hAnsi="Times New Roman" w:cs="Times New Roman"/>
        </w:rPr>
        <w:t xml:space="preserve">8,028,000 </w:t>
      </w:r>
      <w:r w:rsidRPr="00A62FB7">
        <w:rPr>
          <w:rFonts w:ascii="Times New Roman" w:hAnsi="Times New Roman" w:cs="Times New Roman"/>
        </w:rPr>
        <w:t xml:space="preserve">lekë dhe janë shpenzuar </w:t>
      </w:r>
      <w:r w:rsidR="00A62FB7" w:rsidRPr="00A62FB7">
        <w:rPr>
          <w:rFonts w:ascii="Times New Roman" w:hAnsi="Times New Roman" w:cs="Times New Roman"/>
        </w:rPr>
        <w:t xml:space="preserve">2,628,000 </w:t>
      </w:r>
      <w:r w:rsidR="00FE6542" w:rsidRPr="00A62FB7">
        <w:rPr>
          <w:rFonts w:ascii="Times New Roman" w:hAnsi="Times New Roman" w:cs="Times New Roman"/>
        </w:rPr>
        <w:t>lekë,</w:t>
      </w:r>
      <w:r w:rsidRPr="00A62FB7">
        <w:rPr>
          <w:rFonts w:ascii="Times New Roman" w:hAnsi="Times New Roman" w:cs="Times New Roman"/>
        </w:rPr>
        <w:t xml:space="preserve">  ose në masën </w:t>
      </w:r>
      <w:r w:rsidR="00A62FB7" w:rsidRPr="00A62FB7">
        <w:rPr>
          <w:rFonts w:ascii="Times New Roman" w:hAnsi="Times New Roman" w:cs="Times New Roman"/>
        </w:rPr>
        <w:t>33</w:t>
      </w:r>
      <w:r w:rsidRPr="00A62FB7">
        <w:rPr>
          <w:rFonts w:ascii="Times New Roman" w:hAnsi="Times New Roman" w:cs="Times New Roman"/>
        </w:rPr>
        <w:t>%.</w:t>
      </w:r>
    </w:p>
    <w:p w14:paraId="4DE084BF" w14:textId="77777777" w:rsidR="004020D8" w:rsidRPr="00A62FB7" w:rsidRDefault="004020D8" w:rsidP="00E64CFB">
      <w:pPr>
        <w:tabs>
          <w:tab w:val="left" w:pos="360"/>
        </w:tabs>
        <w:jc w:val="both"/>
        <w:rPr>
          <w:lang w:val="sq-AL"/>
        </w:rPr>
      </w:pPr>
      <w:bookmarkStart w:id="153" w:name="Shpenzime_Kapitale"/>
      <w:bookmarkEnd w:id="153"/>
    </w:p>
    <w:p w14:paraId="39516E20" w14:textId="2A6765F7" w:rsidR="004020D8" w:rsidRPr="00A62FB7" w:rsidRDefault="00122F1F" w:rsidP="00E64CFB">
      <w:pPr>
        <w:pStyle w:val="Heading3"/>
        <w:tabs>
          <w:tab w:val="left" w:pos="360"/>
        </w:tabs>
        <w:jc w:val="both"/>
        <w:rPr>
          <w:rFonts w:ascii="Times New Roman" w:eastAsia="Times New Roman" w:hAnsi="Times New Roman" w:cs="Times New Roman"/>
          <w:color w:val="auto"/>
          <w:lang w:val="sq-AL"/>
        </w:rPr>
      </w:pPr>
      <w:bookmarkStart w:id="154" w:name="_Toc130329542"/>
      <w:r w:rsidRPr="00A62FB7">
        <w:rPr>
          <w:rFonts w:ascii="Times New Roman" w:eastAsia="Times New Roman" w:hAnsi="Times New Roman" w:cs="Times New Roman"/>
          <w:color w:val="auto"/>
          <w:lang w:val="sq-AL"/>
        </w:rPr>
        <w:lastRenderedPageBreak/>
        <w:t>Projektet e Investimeve të Programit</w:t>
      </w:r>
      <w:bookmarkEnd w:id="154"/>
    </w:p>
    <w:tbl>
      <w:tblPr>
        <w:tblW w:w="10058" w:type="dxa"/>
        <w:tblLook w:val="04A0" w:firstRow="1" w:lastRow="0" w:firstColumn="1" w:lastColumn="0" w:noHBand="0" w:noVBand="1"/>
      </w:tblPr>
      <w:tblGrid>
        <w:gridCol w:w="271"/>
        <w:gridCol w:w="895"/>
        <w:gridCol w:w="3184"/>
        <w:gridCol w:w="981"/>
        <w:gridCol w:w="1032"/>
        <w:gridCol w:w="754"/>
        <w:gridCol w:w="1149"/>
        <w:gridCol w:w="818"/>
        <w:gridCol w:w="699"/>
        <w:gridCol w:w="275"/>
      </w:tblGrid>
      <w:tr w:rsidR="00A62FB7" w:rsidRPr="00A62FB7" w14:paraId="26DDE698" w14:textId="77777777" w:rsidTr="000D7553">
        <w:trPr>
          <w:trHeight w:val="124"/>
        </w:trPr>
        <w:tc>
          <w:tcPr>
            <w:tcW w:w="271" w:type="dxa"/>
            <w:tcBorders>
              <w:top w:val="nil"/>
              <w:left w:val="nil"/>
              <w:bottom w:val="nil"/>
              <w:right w:val="nil"/>
            </w:tcBorders>
            <w:shd w:val="clear" w:color="000000" w:fill="FCE4D6"/>
            <w:noWrap/>
            <w:vAlign w:val="center"/>
            <w:hideMark/>
          </w:tcPr>
          <w:p w14:paraId="3AE17935" w14:textId="77777777" w:rsidR="009C4F86" w:rsidRPr="00A62FB7" w:rsidRDefault="009C4F86" w:rsidP="00E64CFB">
            <w:pPr>
              <w:tabs>
                <w:tab w:val="left" w:pos="360"/>
              </w:tabs>
              <w:spacing w:after="0" w:line="240" w:lineRule="auto"/>
              <w:jc w:val="both"/>
              <w:rPr>
                <w:rFonts w:ascii="Calibri" w:eastAsia="Times New Roman" w:hAnsi="Calibri" w:cs="Calibri"/>
                <w:b/>
                <w:bCs/>
                <w:sz w:val="20"/>
                <w:szCs w:val="20"/>
              </w:rPr>
            </w:pPr>
            <w:r w:rsidRPr="00A62FB7">
              <w:rPr>
                <w:rFonts w:ascii="Calibri" w:eastAsia="Times New Roman" w:hAnsi="Calibri" w:cs="Calibri"/>
                <w:b/>
                <w:bCs/>
                <w:sz w:val="20"/>
                <w:szCs w:val="20"/>
              </w:rPr>
              <w:t> </w:t>
            </w:r>
          </w:p>
        </w:tc>
        <w:tc>
          <w:tcPr>
            <w:tcW w:w="895" w:type="dxa"/>
            <w:tcBorders>
              <w:top w:val="nil"/>
              <w:left w:val="nil"/>
              <w:bottom w:val="nil"/>
              <w:right w:val="nil"/>
            </w:tcBorders>
            <w:shd w:val="clear" w:color="000000" w:fill="FCE4D6"/>
            <w:noWrap/>
            <w:vAlign w:val="center"/>
            <w:hideMark/>
          </w:tcPr>
          <w:p w14:paraId="76F3BDEB"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 </w:t>
            </w:r>
          </w:p>
        </w:tc>
        <w:tc>
          <w:tcPr>
            <w:tcW w:w="3184" w:type="dxa"/>
            <w:tcBorders>
              <w:top w:val="nil"/>
              <w:left w:val="nil"/>
              <w:bottom w:val="nil"/>
              <w:right w:val="nil"/>
            </w:tcBorders>
            <w:shd w:val="clear" w:color="000000" w:fill="FCE4D6"/>
            <w:noWrap/>
            <w:vAlign w:val="center"/>
            <w:hideMark/>
          </w:tcPr>
          <w:p w14:paraId="7FC9CE23" w14:textId="77777777" w:rsidR="009C4F86" w:rsidRPr="00A62FB7" w:rsidRDefault="009C4F86" w:rsidP="00E64CFB">
            <w:pPr>
              <w:tabs>
                <w:tab w:val="left" w:pos="360"/>
              </w:tabs>
              <w:spacing w:after="0" w:line="240" w:lineRule="auto"/>
              <w:jc w:val="both"/>
              <w:rPr>
                <w:rFonts w:ascii="Calibri" w:eastAsia="Times New Roman" w:hAnsi="Calibri" w:cs="Calibri"/>
                <w:b/>
                <w:bCs/>
              </w:rPr>
            </w:pPr>
            <w:r w:rsidRPr="00A62FB7">
              <w:rPr>
                <w:rFonts w:ascii="Calibri" w:eastAsia="Times New Roman" w:hAnsi="Calibri" w:cs="Calibri"/>
                <w:b/>
                <w:bCs/>
              </w:rPr>
              <w:t> </w:t>
            </w:r>
          </w:p>
        </w:tc>
        <w:tc>
          <w:tcPr>
            <w:tcW w:w="981" w:type="dxa"/>
            <w:tcBorders>
              <w:top w:val="nil"/>
              <w:left w:val="nil"/>
              <w:bottom w:val="nil"/>
              <w:right w:val="nil"/>
            </w:tcBorders>
            <w:shd w:val="clear" w:color="000000" w:fill="FCE4D6"/>
            <w:noWrap/>
            <w:vAlign w:val="center"/>
            <w:hideMark/>
          </w:tcPr>
          <w:p w14:paraId="7BF618F6" w14:textId="77777777" w:rsidR="009C4F86" w:rsidRPr="00A62FB7" w:rsidRDefault="009C4F86" w:rsidP="00E64CFB">
            <w:pPr>
              <w:tabs>
                <w:tab w:val="left" w:pos="360"/>
              </w:tabs>
              <w:spacing w:after="0" w:line="240" w:lineRule="auto"/>
              <w:jc w:val="both"/>
              <w:rPr>
                <w:rFonts w:ascii="Calibri" w:eastAsia="Times New Roman" w:hAnsi="Calibri" w:cs="Calibri"/>
                <w:b/>
                <w:bCs/>
              </w:rPr>
            </w:pPr>
            <w:r w:rsidRPr="00A62FB7">
              <w:rPr>
                <w:rFonts w:ascii="Calibri" w:eastAsia="Times New Roman" w:hAnsi="Calibri" w:cs="Calibri"/>
                <w:b/>
                <w:bCs/>
              </w:rPr>
              <w:t> </w:t>
            </w:r>
          </w:p>
        </w:tc>
        <w:tc>
          <w:tcPr>
            <w:tcW w:w="1032" w:type="dxa"/>
            <w:tcBorders>
              <w:top w:val="nil"/>
              <w:left w:val="nil"/>
              <w:bottom w:val="nil"/>
              <w:right w:val="nil"/>
            </w:tcBorders>
            <w:shd w:val="clear" w:color="000000" w:fill="FCE4D6"/>
            <w:noWrap/>
            <w:vAlign w:val="center"/>
            <w:hideMark/>
          </w:tcPr>
          <w:p w14:paraId="2B288623" w14:textId="77777777" w:rsidR="009C4F86" w:rsidRPr="00A62FB7" w:rsidRDefault="009C4F86" w:rsidP="00E64CFB">
            <w:pPr>
              <w:tabs>
                <w:tab w:val="left" w:pos="360"/>
              </w:tabs>
              <w:spacing w:after="0" w:line="240" w:lineRule="auto"/>
              <w:jc w:val="both"/>
              <w:rPr>
                <w:rFonts w:ascii="Calibri" w:eastAsia="Times New Roman" w:hAnsi="Calibri" w:cs="Calibri"/>
                <w:b/>
                <w:bCs/>
              </w:rPr>
            </w:pPr>
            <w:r w:rsidRPr="00A62FB7">
              <w:rPr>
                <w:rFonts w:ascii="Calibri" w:eastAsia="Times New Roman" w:hAnsi="Calibri" w:cs="Calibri"/>
                <w:b/>
                <w:bCs/>
              </w:rPr>
              <w:t> </w:t>
            </w:r>
          </w:p>
        </w:tc>
        <w:tc>
          <w:tcPr>
            <w:tcW w:w="754" w:type="dxa"/>
            <w:tcBorders>
              <w:top w:val="nil"/>
              <w:left w:val="nil"/>
              <w:bottom w:val="nil"/>
              <w:right w:val="nil"/>
            </w:tcBorders>
            <w:shd w:val="clear" w:color="000000" w:fill="FCE4D6"/>
            <w:noWrap/>
            <w:vAlign w:val="center"/>
            <w:hideMark/>
          </w:tcPr>
          <w:p w14:paraId="4CAEAE6D" w14:textId="77777777" w:rsidR="009C4F86" w:rsidRPr="00A62FB7" w:rsidRDefault="009C4F86" w:rsidP="00E64CFB">
            <w:pPr>
              <w:tabs>
                <w:tab w:val="left" w:pos="360"/>
              </w:tabs>
              <w:spacing w:after="0" w:line="240" w:lineRule="auto"/>
              <w:jc w:val="both"/>
              <w:rPr>
                <w:rFonts w:ascii="Calibri" w:eastAsia="Times New Roman" w:hAnsi="Calibri" w:cs="Calibri"/>
                <w:b/>
                <w:bCs/>
              </w:rPr>
            </w:pPr>
            <w:r w:rsidRPr="00A62FB7">
              <w:rPr>
                <w:rFonts w:ascii="Calibri" w:eastAsia="Times New Roman" w:hAnsi="Calibri" w:cs="Calibri"/>
                <w:b/>
                <w:bCs/>
              </w:rPr>
              <w:t> </w:t>
            </w:r>
          </w:p>
        </w:tc>
        <w:tc>
          <w:tcPr>
            <w:tcW w:w="1149" w:type="dxa"/>
            <w:tcBorders>
              <w:top w:val="nil"/>
              <w:left w:val="nil"/>
              <w:bottom w:val="nil"/>
              <w:right w:val="nil"/>
            </w:tcBorders>
            <w:shd w:val="clear" w:color="000000" w:fill="FCE4D6"/>
            <w:noWrap/>
            <w:vAlign w:val="center"/>
            <w:hideMark/>
          </w:tcPr>
          <w:p w14:paraId="646670E6" w14:textId="77777777" w:rsidR="009C4F86" w:rsidRPr="00A62FB7" w:rsidRDefault="009C4F86" w:rsidP="00E64CFB">
            <w:pPr>
              <w:tabs>
                <w:tab w:val="left" w:pos="360"/>
              </w:tabs>
              <w:spacing w:after="0" w:line="240" w:lineRule="auto"/>
              <w:jc w:val="both"/>
              <w:rPr>
                <w:rFonts w:ascii="Calibri" w:eastAsia="Times New Roman" w:hAnsi="Calibri" w:cs="Calibri"/>
                <w:b/>
                <w:bCs/>
              </w:rPr>
            </w:pPr>
            <w:r w:rsidRPr="00A62FB7">
              <w:rPr>
                <w:rFonts w:ascii="Calibri" w:eastAsia="Times New Roman" w:hAnsi="Calibri" w:cs="Calibri"/>
                <w:b/>
                <w:bCs/>
              </w:rPr>
              <w:t> </w:t>
            </w:r>
          </w:p>
        </w:tc>
        <w:tc>
          <w:tcPr>
            <w:tcW w:w="818" w:type="dxa"/>
            <w:tcBorders>
              <w:top w:val="nil"/>
              <w:left w:val="nil"/>
              <w:bottom w:val="nil"/>
              <w:right w:val="nil"/>
            </w:tcBorders>
            <w:shd w:val="clear" w:color="000000" w:fill="FCE4D6"/>
            <w:noWrap/>
            <w:vAlign w:val="center"/>
            <w:hideMark/>
          </w:tcPr>
          <w:p w14:paraId="49061792" w14:textId="77777777" w:rsidR="009C4F86" w:rsidRPr="00A62FB7" w:rsidRDefault="009C4F86" w:rsidP="00E64CFB">
            <w:pPr>
              <w:tabs>
                <w:tab w:val="left" w:pos="360"/>
              </w:tabs>
              <w:spacing w:after="0" w:line="240" w:lineRule="auto"/>
              <w:jc w:val="both"/>
              <w:rPr>
                <w:rFonts w:ascii="Calibri" w:eastAsia="Times New Roman" w:hAnsi="Calibri" w:cs="Calibri"/>
              </w:rPr>
            </w:pPr>
            <w:r w:rsidRPr="00A62FB7">
              <w:rPr>
                <w:rFonts w:ascii="Calibri" w:eastAsia="Times New Roman" w:hAnsi="Calibri" w:cs="Calibri"/>
              </w:rPr>
              <w:t> </w:t>
            </w:r>
          </w:p>
        </w:tc>
        <w:tc>
          <w:tcPr>
            <w:tcW w:w="695" w:type="dxa"/>
            <w:tcBorders>
              <w:top w:val="nil"/>
              <w:left w:val="nil"/>
              <w:bottom w:val="nil"/>
              <w:right w:val="nil"/>
            </w:tcBorders>
            <w:shd w:val="clear" w:color="000000" w:fill="FCE4D6"/>
            <w:noWrap/>
            <w:vAlign w:val="center"/>
            <w:hideMark/>
          </w:tcPr>
          <w:p w14:paraId="09C32B16" w14:textId="77777777" w:rsidR="009C4F86" w:rsidRPr="00A62FB7" w:rsidRDefault="009C4F86" w:rsidP="00E64CFB">
            <w:pPr>
              <w:tabs>
                <w:tab w:val="left" w:pos="360"/>
              </w:tabs>
              <w:spacing w:after="0" w:line="240" w:lineRule="auto"/>
              <w:jc w:val="both"/>
              <w:rPr>
                <w:rFonts w:ascii="Calibri" w:eastAsia="Times New Roman" w:hAnsi="Calibri" w:cs="Calibri"/>
              </w:rPr>
            </w:pPr>
            <w:r w:rsidRPr="00A62FB7">
              <w:rPr>
                <w:rFonts w:ascii="Calibri" w:eastAsia="Times New Roman" w:hAnsi="Calibri" w:cs="Calibri"/>
              </w:rPr>
              <w:t> </w:t>
            </w:r>
          </w:p>
        </w:tc>
        <w:tc>
          <w:tcPr>
            <w:tcW w:w="275" w:type="dxa"/>
            <w:tcBorders>
              <w:top w:val="nil"/>
              <w:left w:val="nil"/>
              <w:bottom w:val="nil"/>
              <w:right w:val="nil"/>
            </w:tcBorders>
            <w:shd w:val="clear" w:color="000000" w:fill="FCE4D6"/>
            <w:noWrap/>
            <w:vAlign w:val="center"/>
            <w:hideMark/>
          </w:tcPr>
          <w:p w14:paraId="1F58A5D0" w14:textId="77777777" w:rsidR="009C4F86" w:rsidRPr="00A62FB7" w:rsidRDefault="009C4F86" w:rsidP="00E64CFB">
            <w:pPr>
              <w:tabs>
                <w:tab w:val="left" w:pos="360"/>
              </w:tabs>
              <w:spacing w:after="0" w:line="240" w:lineRule="auto"/>
              <w:jc w:val="both"/>
              <w:rPr>
                <w:rFonts w:ascii="Calibri" w:eastAsia="Times New Roman" w:hAnsi="Calibri" w:cs="Calibri"/>
              </w:rPr>
            </w:pPr>
            <w:r w:rsidRPr="00A62FB7">
              <w:rPr>
                <w:rFonts w:ascii="Calibri" w:eastAsia="Times New Roman" w:hAnsi="Calibri" w:cs="Calibri"/>
              </w:rPr>
              <w:t> </w:t>
            </w:r>
          </w:p>
        </w:tc>
      </w:tr>
      <w:tr w:rsidR="00A62FB7" w:rsidRPr="00A62FB7" w14:paraId="4E85911A" w14:textId="77777777" w:rsidTr="000D7553">
        <w:trPr>
          <w:trHeight w:val="211"/>
        </w:trPr>
        <w:tc>
          <w:tcPr>
            <w:tcW w:w="271" w:type="dxa"/>
            <w:tcBorders>
              <w:top w:val="nil"/>
              <w:left w:val="nil"/>
              <w:bottom w:val="nil"/>
              <w:right w:val="nil"/>
            </w:tcBorders>
            <w:shd w:val="clear" w:color="000000" w:fill="FCE4D6"/>
            <w:noWrap/>
            <w:vAlign w:val="center"/>
            <w:hideMark/>
          </w:tcPr>
          <w:p w14:paraId="29E41A61" w14:textId="77777777" w:rsidR="009C4F86" w:rsidRPr="00A62FB7" w:rsidRDefault="009C4F86" w:rsidP="00E64CFB">
            <w:pPr>
              <w:tabs>
                <w:tab w:val="left" w:pos="360"/>
              </w:tabs>
              <w:spacing w:after="0" w:line="240" w:lineRule="auto"/>
              <w:jc w:val="both"/>
              <w:rPr>
                <w:rFonts w:ascii="Calibri" w:eastAsia="Times New Roman" w:hAnsi="Calibri" w:cs="Calibri"/>
                <w:b/>
                <w:bCs/>
                <w:sz w:val="20"/>
                <w:szCs w:val="20"/>
              </w:rPr>
            </w:pPr>
            <w:r w:rsidRPr="00A62FB7">
              <w:rPr>
                <w:rFonts w:ascii="Calibri" w:eastAsia="Times New Roman" w:hAnsi="Calibri" w:cs="Calibri"/>
                <w:b/>
                <w:bCs/>
                <w:sz w:val="20"/>
                <w:szCs w:val="20"/>
              </w:rPr>
              <w:t> </w:t>
            </w:r>
          </w:p>
        </w:tc>
        <w:tc>
          <w:tcPr>
            <w:tcW w:w="895" w:type="dxa"/>
            <w:tcBorders>
              <w:top w:val="nil"/>
              <w:left w:val="nil"/>
              <w:bottom w:val="nil"/>
              <w:right w:val="nil"/>
            </w:tcBorders>
            <w:shd w:val="clear" w:color="000000" w:fill="FCE4D6"/>
            <w:noWrap/>
            <w:vAlign w:val="center"/>
            <w:hideMark/>
          </w:tcPr>
          <w:p w14:paraId="2ED4C7D1"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 </w:t>
            </w:r>
          </w:p>
        </w:tc>
        <w:tc>
          <w:tcPr>
            <w:tcW w:w="8617" w:type="dxa"/>
            <w:gridSpan w:val="7"/>
            <w:tcBorders>
              <w:top w:val="single" w:sz="4" w:space="0" w:color="auto"/>
              <w:left w:val="single" w:sz="4" w:space="0" w:color="auto"/>
              <w:bottom w:val="single" w:sz="4" w:space="0" w:color="auto"/>
              <w:right w:val="nil"/>
            </w:tcBorders>
            <w:shd w:val="clear" w:color="auto" w:fill="auto"/>
            <w:noWrap/>
            <w:vAlign w:val="center"/>
            <w:hideMark/>
          </w:tcPr>
          <w:p w14:paraId="340268D4" w14:textId="77777777" w:rsidR="009C4F86" w:rsidRPr="00A62FB7" w:rsidRDefault="009C4F86" w:rsidP="00E64CFB">
            <w:pPr>
              <w:tabs>
                <w:tab w:val="left" w:pos="360"/>
              </w:tabs>
              <w:spacing w:after="0" w:line="240" w:lineRule="auto"/>
              <w:jc w:val="both"/>
              <w:rPr>
                <w:rFonts w:ascii="Calibri" w:eastAsia="Times New Roman" w:hAnsi="Calibri" w:cs="Calibri"/>
                <w:b/>
                <w:bCs/>
              </w:rPr>
            </w:pPr>
            <w:r w:rsidRPr="00A62FB7">
              <w:rPr>
                <w:rFonts w:ascii="Calibri" w:eastAsia="Times New Roman" w:hAnsi="Calibri" w:cs="Calibri"/>
                <w:b/>
                <w:bCs/>
              </w:rPr>
              <w:t>Projektet e Investimeve</w:t>
            </w:r>
          </w:p>
        </w:tc>
        <w:tc>
          <w:tcPr>
            <w:tcW w:w="275" w:type="dxa"/>
            <w:tcBorders>
              <w:top w:val="nil"/>
              <w:left w:val="nil"/>
              <w:bottom w:val="nil"/>
              <w:right w:val="nil"/>
            </w:tcBorders>
            <w:shd w:val="clear" w:color="000000" w:fill="FCE4D6"/>
            <w:noWrap/>
            <w:vAlign w:val="center"/>
            <w:hideMark/>
          </w:tcPr>
          <w:p w14:paraId="5B7C66EE" w14:textId="77777777" w:rsidR="009C4F86" w:rsidRPr="00A62FB7" w:rsidRDefault="009C4F86" w:rsidP="00E64CFB">
            <w:pPr>
              <w:tabs>
                <w:tab w:val="left" w:pos="360"/>
              </w:tabs>
              <w:spacing w:after="0" w:line="240" w:lineRule="auto"/>
              <w:jc w:val="both"/>
              <w:rPr>
                <w:rFonts w:ascii="Calibri" w:eastAsia="Times New Roman" w:hAnsi="Calibri" w:cs="Calibri"/>
              </w:rPr>
            </w:pPr>
            <w:r w:rsidRPr="00A62FB7">
              <w:rPr>
                <w:rFonts w:ascii="Calibri" w:eastAsia="Times New Roman" w:hAnsi="Calibri" w:cs="Calibri"/>
              </w:rPr>
              <w:t> </w:t>
            </w:r>
          </w:p>
        </w:tc>
      </w:tr>
      <w:tr w:rsidR="00A62FB7" w:rsidRPr="00A62FB7" w14:paraId="1B909013" w14:textId="77777777" w:rsidTr="000D7553">
        <w:trPr>
          <w:trHeight w:val="116"/>
        </w:trPr>
        <w:tc>
          <w:tcPr>
            <w:tcW w:w="271" w:type="dxa"/>
            <w:tcBorders>
              <w:top w:val="nil"/>
              <w:left w:val="nil"/>
              <w:bottom w:val="nil"/>
              <w:right w:val="nil"/>
            </w:tcBorders>
            <w:shd w:val="clear" w:color="000000" w:fill="FCE4D6"/>
            <w:noWrap/>
            <w:vAlign w:val="center"/>
            <w:hideMark/>
          </w:tcPr>
          <w:p w14:paraId="751C67B6" w14:textId="77777777" w:rsidR="009C4F86" w:rsidRPr="00A62FB7" w:rsidRDefault="009C4F86" w:rsidP="00E64CFB">
            <w:pPr>
              <w:tabs>
                <w:tab w:val="left" w:pos="360"/>
              </w:tabs>
              <w:spacing w:after="0" w:line="240" w:lineRule="auto"/>
              <w:jc w:val="both"/>
              <w:rPr>
                <w:rFonts w:ascii="Calibri" w:eastAsia="Times New Roman" w:hAnsi="Calibri" w:cs="Calibri"/>
                <w:b/>
                <w:bCs/>
                <w:sz w:val="20"/>
                <w:szCs w:val="20"/>
              </w:rPr>
            </w:pPr>
            <w:r w:rsidRPr="00A62FB7">
              <w:rPr>
                <w:rFonts w:ascii="Calibri" w:eastAsia="Times New Roman" w:hAnsi="Calibri" w:cs="Calibri"/>
                <w:b/>
                <w:bCs/>
                <w:sz w:val="20"/>
                <w:szCs w:val="20"/>
              </w:rPr>
              <w:t> </w:t>
            </w:r>
          </w:p>
        </w:tc>
        <w:tc>
          <w:tcPr>
            <w:tcW w:w="895" w:type="dxa"/>
            <w:tcBorders>
              <w:top w:val="nil"/>
              <w:left w:val="nil"/>
              <w:bottom w:val="nil"/>
              <w:right w:val="nil"/>
            </w:tcBorders>
            <w:shd w:val="clear" w:color="000000" w:fill="FCE4D6"/>
            <w:noWrap/>
            <w:vAlign w:val="center"/>
            <w:hideMark/>
          </w:tcPr>
          <w:p w14:paraId="5DC3A614"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 </w:t>
            </w:r>
          </w:p>
        </w:tc>
        <w:tc>
          <w:tcPr>
            <w:tcW w:w="3184" w:type="dxa"/>
            <w:tcBorders>
              <w:top w:val="nil"/>
              <w:left w:val="nil"/>
              <w:bottom w:val="nil"/>
              <w:right w:val="nil"/>
            </w:tcBorders>
            <w:shd w:val="clear" w:color="000000" w:fill="FCE4D6"/>
            <w:noWrap/>
            <w:vAlign w:val="center"/>
            <w:hideMark/>
          </w:tcPr>
          <w:p w14:paraId="35C73BF0"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981" w:type="dxa"/>
            <w:tcBorders>
              <w:top w:val="nil"/>
              <w:left w:val="nil"/>
              <w:bottom w:val="nil"/>
              <w:right w:val="nil"/>
            </w:tcBorders>
            <w:shd w:val="clear" w:color="000000" w:fill="FCE4D6"/>
            <w:noWrap/>
            <w:vAlign w:val="center"/>
            <w:hideMark/>
          </w:tcPr>
          <w:p w14:paraId="37532487"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1032" w:type="dxa"/>
            <w:tcBorders>
              <w:top w:val="nil"/>
              <w:left w:val="nil"/>
              <w:bottom w:val="nil"/>
              <w:right w:val="nil"/>
            </w:tcBorders>
            <w:shd w:val="clear" w:color="000000" w:fill="FCE4D6"/>
            <w:noWrap/>
            <w:vAlign w:val="center"/>
            <w:hideMark/>
          </w:tcPr>
          <w:p w14:paraId="0BAD2DAE"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754" w:type="dxa"/>
            <w:tcBorders>
              <w:top w:val="nil"/>
              <w:left w:val="nil"/>
              <w:bottom w:val="nil"/>
              <w:right w:val="nil"/>
            </w:tcBorders>
            <w:shd w:val="clear" w:color="000000" w:fill="FCE4D6"/>
            <w:noWrap/>
            <w:vAlign w:val="center"/>
            <w:hideMark/>
          </w:tcPr>
          <w:p w14:paraId="0DBE2F80"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1149" w:type="dxa"/>
            <w:tcBorders>
              <w:top w:val="nil"/>
              <w:left w:val="nil"/>
              <w:bottom w:val="nil"/>
              <w:right w:val="nil"/>
            </w:tcBorders>
            <w:shd w:val="clear" w:color="000000" w:fill="FCE4D6"/>
            <w:noWrap/>
            <w:vAlign w:val="center"/>
            <w:hideMark/>
          </w:tcPr>
          <w:p w14:paraId="5430F952"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818" w:type="dxa"/>
            <w:tcBorders>
              <w:top w:val="nil"/>
              <w:left w:val="nil"/>
              <w:bottom w:val="nil"/>
              <w:right w:val="nil"/>
            </w:tcBorders>
            <w:shd w:val="clear" w:color="000000" w:fill="FCE4D6"/>
            <w:noWrap/>
            <w:vAlign w:val="center"/>
            <w:hideMark/>
          </w:tcPr>
          <w:p w14:paraId="75D9A4FD"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695" w:type="dxa"/>
            <w:tcBorders>
              <w:top w:val="nil"/>
              <w:left w:val="nil"/>
              <w:bottom w:val="nil"/>
              <w:right w:val="nil"/>
            </w:tcBorders>
            <w:shd w:val="clear" w:color="000000" w:fill="FCE4D6"/>
            <w:noWrap/>
            <w:vAlign w:val="center"/>
            <w:hideMark/>
          </w:tcPr>
          <w:p w14:paraId="399B74D2"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275" w:type="dxa"/>
            <w:tcBorders>
              <w:top w:val="nil"/>
              <w:left w:val="nil"/>
              <w:bottom w:val="nil"/>
              <w:right w:val="nil"/>
            </w:tcBorders>
            <w:shd w:val="clear" w:color="000000" w:fill="FCE4D6"/>
            <w:noWrap/>
            <w:vAlign w:val="center"/>
            <w:hideMark/>
          </w:tcPr>
          <w:p w14:paraId="1BDD8052"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r>
      <w:tr w:rsidR="00A62FB7" w:rsidRPr="00A62FB7" w14:paraId="2E60AF56" w14:textId="77777777" w:rsidTr="000D7553">
        <w:trPr>
          <w:trHeight w:val="211"/>
        </w:trPr>
        <w:tc>
          <w:tcPr>
            <w:tcW w:w="271" w:type="dxa"/>
            <w:tcBorders>
              <w:top w:val="nil"/>
              <w:left w:val="nil"/>
              <w:bottom w:val="nil"/>
              <w:right w:val="nil"/>
            </w:tcBorders>
            <w:shd w:val="clear" w:color="000000" w:fill="FCE4D6"/>
            <w:noWrap/>
            <w:vAlign w:val="center"/>
            <w:hideMark/>
          </w:tcPr>
          <w:p w14:paraId="13F3EAEB" w14:textId="77777777" w:rsidR="009C4F86" w:rsidRPr="00A62FB7" w:rsidRDefault="009C4F86" w:rsidP="00E64CFB">
            <w:pPr>
              <w:tabs>
                <w:tab w:val="left" w:pos="360"/>
              </w:tabs>
              <w:spacing w:after="0" w:line="240" w:lineRule="auto"/>
              <w:jc w:val="both"/>
              <w:rPr>
                <w:rFonts w:ascii="Calibri" w:eastAsia="Times New Roman" w:hAnsi="Calibri" w:cs="Calibri"/>
                <w:b/>
                <w:bCs/>
                <w:sz w:val="20"/>
                <w:szCs w:val="20"/>
              </w:rPr>
            </w:pPr>
            <w:r w:rsidRPr="00A62FB7">
              <w:rPr>
                <w:rFonts w:ascii="Calibri" w:eastAsia="Times New Roman" w:hAnsi="Calibri" w:cs="Calibri"/>
                <w:b/>
                <w:bCs/>
                <w:sz w:val="20"/>
                <w:szCs w:val="20"/>
              </w:rPr>
              <w:t> </w:t>
            </w:r>
          </w:p>
        </w:tc>
        <w:tc>
          <w:tcPr>
            <w:tcW w:w="895" w:type="dxa"/>
            <w:tcBorders>
              <w:top w:val="nil"/>
              <w:left w:val="nil"/>
              <w:bottom w:val="nil"/>
              <w:right w:val="nil"/>
            </w:tcBorders>
            <w:shd w:val="clear" w:color="000000" w:fill="FCE4D6"/>
            <w:noWrap/>
            <w:vAlign w:val="center"/>
            <w:hideMark/>
          </w:tcPr>
          <w:p w14:paraId="0F87EDD3"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 </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B70D2" w14:textId="77777777" w:rsidR="009C4F86" w:rsidRPr="00A62FB7" w:rsidRDefault="009C4F86" w:rsidP="00E64CFB">
            <w:pPr>
              <w:tabs>
                <w:tab w:val="left" w:pos="360"/>
              </w:tabs>
              <w:spacing w:after="0" w:line="240" w:lineRule="auto"/>
              <w:jc w:val="both"/>
              <w:rPr>
                <w:rFonts w:ascii="Calibri" w:eastAsia="Times New Roman" w:hAnsi="Calibri" w:cs="Calibri"/>
                <w:b/>
                <w:bCs/>
                <w:sz w:val="16"/>
                <w:szCs w:val="16"/>
              </w:rPr>
            </w:pPr>
            <w:r w:rsidRPr="00A62FB7">
              <w:rPr>
                <w:rFonts w:ascii="Calibri" w:eastAsia="Times New Roman" w:hAnsi="Calibri" w:cs="Calibri"/>
                <w:b/>
                <w:bCs/>
                <w:sz w:val="16"/>
                <w:szCs w:val="16"/>
              </w:rPr>
              <w:t>Programi</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6DE418D4"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05100</w:t>
            </w:r>
          </w:p>
        </w:tc>
        <w:tc>
          <w:tcPr>
            <w:tcW w:w="4451" w:type="dxa"/>
            <w:gridSpan w:val="5"/>
            <w:tcBorders>
              <w:top w:val="single" w:sz="4" w:space="0" w:color="auto"/>
              <w:left w:val="nil"/>
              <w:bottom w:val="single" w:sz="4" w:space="0" w:color="auto"/>
              <w:right w:val="nil"/>
            </w:tcBorders>
            <w:shd w:val="clear" w:color="auto" w:fill="auto"/>
            <w:noWrap/>
            <w:vAlign w:val="center"/>
            <w:hideMark/>
          </w:tcPr>
          <w:p w14:paraId="6299769F" w14:textId="77777777" w:rsidR="009C4F86" w:rsidRPr="00A62FB7" w:rsidRDefault="009C4F86" w:rsidP="00E64CFB">
            <w:pPr>
              <w:tabs>
                <w:tab w:val="left" w:pos="360"/>
              </w:tabs>
              <w:spacing w:after="0" w:line="240" w:lineRule="auto"/>
              <w:jc w:val="both"/>
              <w:rPr>
                <w:rFonts w:ascii="Calibri" w:eastAsia="Times New Roman" w:hAnsi="Calibri" w:cs="Calibri"/>
                <w:b/>
                <w:bCs/>
              </w:rPr>
            </w:pPr>
            <w:r w:rsidRPr="00A62FB7">
              <w:rPr>
                <w:rFonts w:ascii="Calibri" w:eastAsia="Times New Roman" w:hAnsi="Calibri" w:cs="Calibri"/>
                <w:b/>
                <w:bCs/>
              </w:rPr>
              <w:t>Menaxhimi i Mbetjeve</w:t>
            </w:r>
          </w:p>
        </w:tc>
        <w:tc>
          <w:tcPr>
            <w:tcW w:w="275" w:type="dxa"/>
            <w:tcBorders>
              <w:top w:val="nil"/>
              <w:left w:val="nil"/>
              <w:bottom w:val="nil"/>
              <w:right w:val="nil"/>
            </w:tcBorders>
            <w:shd w:val="clear" w:color="000000" w:fill="FCE4D6"/>
            <w:noWrap/>
            <w:vAlign w:val="center"/>
            <w:hideMark/>
          </w:tcPr>
          <w:p w14:paraId="3468AA79"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r>
      <w:tr w:rsidR="00A62FB7" w:rsidRPr="00A62FB7" w14:paraId="6F09EB62" w14:textId="77777777" w:rsidTr="000D7553">
        <w:trPr>
          <w:trHeight w:val="80"/>
        </w:trPr>
        <w:tc>
          <w:tcPr>
            <w:tcW w:w="271" w:type="dxa"/>
            <w:tcBorders>
              <w:top w:val="nil"/>
              <w:left w:val="nil"/>
              <w:bottom w:val="nil"/>
              <w:right w:val="nil"/>
            </w:tcBorders>
            <w:shd w:val="clear" w:color="000000" w:fill="FCE4D6"/>
            <w:noWrap/>
            <w:vAlign w:val="center"/>
            <w:hideMark/>
          </w:tcPr>
          <w:p w14:paraId="4E3345BE"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895" w:type="dxa"/>
            <w:tcBorders>
              <w:top w:val="nil"/>
              <w:left w:val="nil"/>
              <w:bottom w:val="nil"/>
              <w:right w:val="nil"/>
            </w:tcBorders>
            <w:shd w:val="clear" w:color="000000" w:fill="FCE4D6"/>
            <w:noWrap/>
            <w:vAlign w:val="center"/>
            <w:hideMark/>
          </w:tcPr>
          <w:p w14:paraId="20075926" w14:textId="77777777" w:rsidR="009C4F86" w:rsidRPr="00A62FB7" w:rsidRDefault="009C4F86" w:rsidP="00E64CFB">
            <w:pPr>
              <w:tabs>
                <w:tab w:val="left" w:pos="360"/>
              </w:tabs>
              <w:spacing w:after="0" w:line="240" w:lineRule="auto"/>
              <w:jc w:val="both"/>
              <w:rPr>
                <w:rFonts w:ascii="Calibri" w:eastAsia="Times New Roman" w:hAnsi="Calibri" w:cs="Calibri"/>
                <w:sz w:val="18"/>
                <w:szCs w:val="18"/>
              </w:rPr>
            </w:pPr>
            <w:r w:rsidRPr="00A62FB7">
              <w:rPr>
                <w:rFonts w:ascii="Calibri" w:eastAsia="Times New Roman" w:hAnsi="Calibri" w:cs="Calibri"/>
                <w:sz w:val="18"/>
                <w:szCs w:val="18"/>
              </w:rPr>
              <w:t> </w:t>
            </w:r>
          </w:p>
        </w:tc>
        <w:tc>
          <w:tcPr>
            <w:tcW w:w="3184" w:type="dxa"/>
            <w:tcBorders>
              <w:top w:val="nil"/>
              <w:left w:val="nil"/>
              <w:bottom w:val="nil"/>
              <w:right w:val="nil"/>
            </w:tcBorders>
            <w:shd w:val="clear" w:color="000000" w:fill="FCE4D6"/>
            <w:noWrap/>
            <w:vAlign w:val="center"/>
            <w:hideMark/>
          </w:tcPr>
          <w:p w14:paraId="54F3D973"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981" w:type="dxa"/>
            <w:tcBorders>
              <w:top w:val="nil"/>
              <w:left w:val="nil"/>
              <w:bottom w:val="nil"/>
              <w:right w:val="nil"/>
            </w:tcBorders>
            <w:shd w:val="clear" w:color="000000" w:fill="FCE4D6"/>
            <w:noWrap/>
            <w:vAlign w:val="center"/>
            <w:hideMark/>
          </w:tcPr>
          <w:p w14:paraId="29E9F808"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1032" w:type="dxa"/>
            <w:tcBorders>
              <w:top w:val="nil"/>
              <w:left w:val="nil"/>
              <w:bottom w:val="nil"/>
              <w:right w:val="nil"/>
            </w:tcBorders>
            <w:shd w:val="clear" w:color="000000" w:fill="FCE4D6"/>
            <w:noWrap/>
            <w:vAlign w:val="center"/>
            <w:hideMark/>
          </w:tcPr>
          <w:p w14:paraId="0FDD09ED"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754" w:type="dxa"/>
            <w:tcBorders>
              <w:top w:val="nil"/>
              <w:left w:val="nil"/>
              <w:bottom w:val="nil"/>
              <w:right w:val="nil"/>
            </w:tcBorders>
            <w:shd w:val="clear" w:color="000000" w:fill="FCE4D6"/>
            <w:noWrap/>
            <w:vAlign w:val="center"/>
            <w:hideMark/>
          </w:tcPr>
          <w:p w14:paraId="2DD2735C"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1149" w:type="dxa"/>
            <w:tcBorders>
              <w:top w:val="nil"/>
              <w:left w:val="nil"/>
              <w:bottom w:val="nil"/>
              <w:right w:val="nil"/>
            </w:tcBorders>
            <w:shd w:val="clear" w:color="000000" w:fill="FCE4D6"/>
            <w:noWrap/>
            <w:vAlign w:val="center"/>
            <w:hideMark/>
          </w:tcPr>
          <w:p w14:paraId="7DA054FA"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818" w:type="dxa"/>
            <w:tcBorders>
              <w:top w:val="nil"/>
              <w:left w:val="nil"/>
              <w:bottom w:val="nil"/>
              <w:right w:val="nil"/>
            </w:tcBorders>
            <w:shd w:val="clear" w:color="000000" w:fill="FCE4D6"/>
            <w:noWrap/>
            <w:vAlign w:val="center"/>
            <w:hideMark/>
          </w:tcPr>
          <w:p w14:paraId="0AE902BE"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695" w:type="dxa"/>
            <w:tcBorders>
              <w:top w:val="nil"/>
              <w:left w:val="nil"/>
              <w:bottom w:val="nil"/>
              <w:right w:val="nil"/>
            </w:tcBorders>
            <w:shd w:val="clear" w:color="000000" w:fill="FCE4D6"/>
            <w:noWrap/>
            <w:vAlign w:val="center"/>
            <w:hideMark/>
          </w:tcPr>
          <w:p w14:paraId="281AF9AF"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275" w:type="dxa"/>
            <w:tcBorders>
              <w:top w:val="nil"/>
              <w:left w:val="nil"/>
              <w:bottom w:val="nil"/>
              <w:right w:val="nil"/>
            </w:tcBorders>
            <w:shd w:val="clear" w:color="000000" w:fill="FCE4D6"/>
            <w:noWrap/>
            <w:vAlign w:val="center"/>
            <w:hideMark/>
          </w:tcPr>
          <w:p w14:paraId="2DE96D11"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r>
      <w:tr w:rsidR="00A62FB7" w:rsidRPr="00A62FB7" w14:paraId="07EF01CF" w14:textId="77777777" w:rsidTr="000D7553">
        <w:trPr>
          <w:trHeight w:val="211"/>
        </w:trPr>
        <w:tc>
          <w:tcPr>
            <w:tcW w:w="271" w:type="dxa"/>
            <w:tcBorders>
              <w:top w:val="nil"/>
              <w:left w:val="nil"/>
              <w:bottom w:val="nil"/>
              <w:right w:val="nil"/>
            </w:tcBorders>
            <w:shd w:val="clear" w:color="000000" w:fill="FCE4D6"/>
            <w:noWrap/>
            <w:vAlign w:val="center"/>
            <w:hideMark/>
          </w:tcPr>
          <w:p w14:paraId="6A97F002"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895" w:type="dxa"/>
            <w:vMerge w:val="restart"/>
            <w:tcBorders>
              <w:top w:val="single" w:sz="8" w:space="0" w:color="auto"/>
              <w:left w:val="single" w:sz="8" w:space="0" w:color="auto"/>
              <w:bottom w:val="nil"/>
              <w:right w:val="single" w:sz="4" w:space="0" w:color="auto"/>
            </w:tcBorders>
            <w:shd w:val="clear" w:color="000000" w:fill="333F4F"/>
            <w:vAlign w:val="center"/>
            <w:hideMark/>
          </w:tcPr>
          <w:p w14:paraId="61DF5BA9"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Kodi i Projektit</w:t>
            </w:r>
          </w:p>
        </w:tc>
        <w:tc>
          <w:tcPr>
            <w:tcW w:w="3184" w:type="dxa"/>
            <w:vMerge w:val="restart"/>
            <w:tcBorders>
              <w:top w:val="single" w:sz="8" w:space="0" w:color="auto"/>
              <w:left w:val="single" w:sz="4" w:space="0" w:color="auto"/>
              <w:bottom w:val="nil"/>
              <w:right w:val="single" w:sz="4" w:space="0" w:color="auto"/>
            </w:tcBorders>
            <w:shd w:val="clear" w:color="000000" w:fill="333F4F"/>
            <w:vAlign w:val="center"/>
            <w:hideMark/>
          </w:tcPr>
          <w:p w14:paraId="50CC418E"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Emërtimi i Projektit</w:t>
            </w:r>
          </w:p>
        </w:tc>
        <w:tc>
          <w:tcPr>
            <w:tcW w:w="981" w:type="dxa"/>
            <w:vMerge w:val="restart"/>
            <w:tcBorders>
              <w:top w:val="single" w:sz="8" w:space="0" w:color="auto"/>
              <w:left w:val="single" w:sz="4" w:space="0" w:color="auto"/>
              <w:bottom w:val="nil"/>
              <w:right w:val="single" w:sz="4" w:space="0" w:color="auto"/>
            </w:tcBorders>
            <w:shd w:val="clear" w:color="000000" w:fill="333F4F"/>
            <w:vAlign w:val="center"/>
            <w:hideMark/>
          </w:tcPr>
          <w:p w14:paraId="46FBB249"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Vlera e Kontratës</w:t>
            </w:r>
          </w:p>
        </w:tc>
        <w:tc>
          <w:tcPr>
            <w:tcW w:w="1032" w:type="dxa"/>
            <w:vMerge w:val="restart"/>
            <w:tcBorders>
              <w:top w:val="single" w:sz="8" w:space="0" w:color="auto"/>
              <w:left w:val="single" w:sz="4" w:space="0" w:color="auto"/>
              <w:bottom w:val="nil"/>
              <w:right w:val="single" w:sz="4" w:space="0" w:color="auto"/>
            </w:tcBorders>
            <w:shd w:val="clear" w:color="000000" w:fill="333F4F"/>
            <w:vAlign w:val="center"/>
            <w:hideMark/>
          </w:tcPr>
          <w:p w14:paraId="40F38238"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Burimi i Financimit</w:t>
            </w:r>
          </w:p>
        </w:tc>
        <w:tc>
          <w:tcPr>
            <w:tcW w:w="754" w:type="dxa"/>
            <w:vMerge w:val="restart"/>
            <w:tcBorders>
              <w:top w:val="single" w:sz="8" w:space="0" w:color="auto"/>
              <w:left w:val="single" w:sz="4" w:space="0" w:color="auto"/>
              <w:bottom w:val="nil"/>
              <w:right w:val="single" w:sz="4" w:space="0" w:color="auto"/>
            </w:tcBorders>
            <w:shd w:val="clear" w:color="000000" w:fill="333F4F"/>
            <w:vAlign w:val="center"/>
            <w:hideMark/>
          </w:tcPr>
          <w:p w14:paraId="58D7872B"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Data e Fillimit</w:t>
            </w:r>
          </w:p>
        </w:tc>
        <w:tc>
          <w:tcPr>
            <w:tcW w:w="1149" w:type="dxa"/>
            <w:vMerge w:val="restart"/>
            <w:tcBorders>
              <w:top w:val="single" w:sz="8" w:space="0" w:color="auto"/>
              <w:left w:val="single" w:sz="4" w:space="0" w:color="auto"/>
              <w:bottom w:val="nil"/>
              <w:right w:val="single" w:sz="4" w:space="0" w:color="auto"/>
            </w:tcBorders>
            <w:shd w:val="clear" w:color="000000" w:fill="333F4F"/>
            <w:vAlign w:val="center"/>
            <w:hideMark/>
          </w:tcPr>
          <w:p w14:paraId="5F695AE1"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Data e Përfundimit</w:t>
            </w:r>
          </w:p>
        </w:tc>
        <w:tc>
          <w:tcPr>
            <w:tcW w:w="818" w:type="dxa"/>
            <w:tcBorders>
              <w:top w:val="single" w:sz="8" w:space="0" w:color="auto"/>
              <w:left w:val="nil"/>
              <w:bottom w:val="single" w:sz="4" w:space="0" w:color="auto"/>
              <w:right w:val="single" w:sz="4" w:space="0" w:color="auto"/>
            </w:tcBorders>
            <w:shd w:val="clear" w:color="000000" w:fill="F8CBAD"/>
            <w:vAlign w:val="center"/>
            <w:hideMark/>
          </w:tcPr>
          <w:p w14:paraId="67D056E8"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2022</w:t>
            </w:r>
          </w:p>
        </w:tc>
        <w:tc>
          <w:tcPr>
            <w:tcW w:w="695" w:type="dxa"/>
            <w:tcBorders>
              <w:top w:val="single" w:sz="8" w:space="0" w:color="auto"/>
              <w:left w:val="nil"/>
              <w:bottom w:val="single" w:sz="4" w:space="0" w:color="auto"/>
              <w:right w:val="single" w:sz="4" w:space="0" w:color="auto"/>
            </w:tcBorders>
            <w:shd w:val="clear" w:color="000000" w:fill="F8CBAD"/>
            <w:vAlign w:val="center"/>
            <w:hideMark/>
          </w:tcPr>
          <w:p w14:paraId="3EA2F512"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2022</w:t>
            </w:r>
          </w:p>
        </w:tc>
        <w:tc>
          <w:tcPr>
            <w:tcW w:w="275" w:type="dxa"/>
            <w:tcBorders>
              <w:top w:val="nil"/>
              <w:left w:val="nil"/>
              <w:bottom w:val="nil"/>
              <w:right w:val="nil"/>
            </w:tcBorders>
            <w:shd w:val="clear" w:color="000000" w:fill="FCE4D6"/>
            <w:noWrap/>
            <w:vAlign w:val="center"/>
            <w:hideMark/>
          </w:tcPr>
          <w:p w14:paraId="0CA097DF"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r>
      <w:tr w:rsidR="00A62FB7" w:rsidRPr="00A62FB7" w14:paraId="7CF03B80" w14:textId="77777777" w:rsidTr="000D7553">
        <w:trPr>
          <w:trHeight w:val="211"/>
        </w:trPr>
        <w:tc>
          <w:tcPr>
            <w:tcW w:w="271" w:type="dxa"/>
            <w:tcBorders>
              <w:top w:val="nil"/>
              <w:left w:val="nil"/>
              <w:bottom w:val="nil"/>
              <w:right w:val="nil"/>
            </w:tcBorders>
            <w:shd w:val="clear" w:color="000000" w:fill="FCE4D6"/>
            <w:noWrap/>
            <w:vAlign w:val="center"/>
            <w:hideMark/>
          </w:tcPr>
          <w:p w14:paraId="772513B9"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895" w:type="dxa"/>
            <w:vMerge/>
            <w:tcBorders>
              <w:top w:val="single" w:sz="8" w:space="0" w:color="auto"/>
              <w:left w:val="single" w:sz="8" w:space="0" w:color="auto"/>
              <w:bottom w:val="nil"/>
              <w:right w:val="single" w:sz="4" w:space="0" w:color="auto"/>
            </w:tcBorders>
            <w:vAlign w:val="center"/>
            <w:hideMark/>
          </w:tcPr>
          <w:p w14:paraId="6472A2E1"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p>
        </w:tc>
        <w:tc>
          <w:tcPr>
            <w:tcW w:w="3184" w:type="dxa"/>
            <w:vMerge/>
            <w:tcBorders>
              <w:top w:val="single" w:sz="8" w:space="0" w:color="auto"/>
              <w:left w:val="single" w:sz="4" w:space="0" w:color="auto"/>
              <w:bottom w:val="nil"/>
              <w:right w:val="single" w:sz="4" w:space="0" w:color="auto"/>
            </w:tcBorders>
            <w:vAlign w:val="center"/>
            <w:hideMark/>
          </w:tcPr>
          <w:p w14:paraId="1CDF898D"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p>
        </w:tc>
        <w:tc>
          <w:tcPr>
            <w:tcW w:w="981" w:type="dxa"/>
            <w:vMerge/>
            <w:tcBorders>
              <w:top w:val="single" w:sz="8" w:space="0" w:color="auto"/>
              <w:left w:val="single" w:sz="4" w:space="0" w:color="auto"/>
              <w:bottom w:val="nil"/>
              <w:right w:val="single" w:sz="4" w:space="0" w:color="auto"/>
            </w:tcBorders>
            <w:vAlign w:val="center"/>
            <w:hideMark/>
          </w:tcPr>
          <w:p w14:paraId="46ACAAB5"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p>
        </w:tc>
        <w:tc>
          <w:tcPr>
            <w:tcW w:w="1032" w:type="dxa"/>
            <w:vMerge/>
            <w:tcBorders>
              <w:top w:val="single" w:sz="8" w:space="0" w:color="auto"/>
              <w:left w:val="single" w:sz="4" w:space="0" w:color="auto"/>
              <w:bottom w:val="nil"/>
              <w:right w:val="single" w:sz="4" w:space="0" w:color="auto"/>
            </w:tcBorders>
            <w:vAlign w:val="center"/>
            <w:hideMark/>
          </w:tcPr>
          <w:p w14:paraId="691DBC57"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p>
        </w:tc>
        <w:tc>
          <w:tcPr>
            <w:tcW w:w="754" w:type="dxa"/>
            <w:vMerge/>
            <w:tcBorders>
              <w:top w:val="single" w:sz="8" w:space="0" w:color="auto"/>
              <w:left w:val="single" w:sz="4" w:space="0" w:color="auto"/>
              <w:bottom w:val="nil"/>
              <w:right w:val="single" w:sz="4" w:space="0" w:color="auto"/>
            </w:tcBorders>
            <w:vAlign w:val="center"/>
            <w:hideMark/>
          </w:tcPr>
          <w:p w14:paraId="34CF4699"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p>
        </w:tc>
        <w:tc>
          <w:tcPr>
            <w:tcW w:w="1149" w:type="dxa"/>
            <w:vMerge/>
            <w:tcBorders>
              <w:top w:val="single" w:sz="8" w:space="0" w:color="auto"/>
              <w:left w:val="single" w:sz="4" w:space="0" w:color="auto"/>
              <w:bottom w:val="nil"/>
              <w:right w:val="single" w:sz="4" w:space="0" w:color="auto"/>
            </w:tcBorders>
            <w:vAlign w:val="center"/>
            <w:hideMark/>
          </w:tcPr>
          <w:p w14:paraId="0ED43221"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p>
        </w:tc>
        <w:tc>
          <w:tcPr>
            <w:tcW w:w="818" w:type="dxa"/>
            <w:tcBorders>
              <w:top w:val="single" w:sz="4" w:space="0" w:color="auto"/>
              <w:left w:val="nil"/>
              <w:bottom w:val="nil"/>
              <w:right w:val="single" w:sz="4" w:space="0" w:color="auto"/>
            </w:tcBorders>
            <w:shd w:val="clear" w:color="000000" w:fill="F8CBAD"/>
            <w:vAlign w:val="center"/>
            <w:hideMark/>
          </w:tcPr>
          <w:p w14:paraId="7D93C798"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Buxheti</w:t>
            </w:r>
          </w:p>
        </w:tc>
        <w:tc>
          <w:tcPr>
            <w:tcW w:w="695" w:type="dxa"/>
            <w:tcBorders>
              <w:top w:val="single" w:sz="4" w:space="0" w:color="auto"/>
              <w:left w:val="nil"/>
              <w:bottom w:val="nil"/>
              <w:right w:val="single" w:sz="4" w:space="0" w:color="auto"/>
            </w:tcBorders>
            <w:shd w:val="clear" w:color="000000" w:fill="F8CBAD"/>
            <w:vAlign w:val="center"/>
            <w:hideMark/>
          </w:tcPr>
          <w:p w14:paraId="295D077C" w14:textId="77777777" w:rsidR="009C4F86" w:rsidRPr="00A62FB7" w:rsidRDefault="009C4F86" w:rsidP="00E64CFB">
            <w:pPr>
              <w:tabs>
                <w:tab w:val="left" w:pos="360"/>
              </w:tabs>
              <w:spacing w:after="0" w:line="240" w:lineRule="auto"/>
              <w:jc w:val="both"/>
              <w:rPr>
                <w:rFonts w:ascii="Calibri" w:eastAsia="Times New Roman" w:hAnsi="Calibri" w:cs="Calibri"/>
                <w:b/>
                <w:bCs/>
                <w:sz w:val="18"/>
                <w:szCs w:val="18"/>
              </w:rPr>
            </w:pPr>
            <w:r w:rsidRPr="00A62FB7">
              <w:rPr>
                <w:rFonts w:ascii="Calibri" w:eastAsia="Times New Roman" w:hAnsi="Calibri" w:cs="Calibri"/>
                <w:b/>
                <w:bCs/>
                <w:sz w:val="18"/>
                <w:szCs w:val="18"/>
              </w:rPr>
              <w:t>Fakt</w:t>
            </w:r>
          </w:p>
        </w:tc>
        <w:tc>
          <w:tcPr>
            <w:tcW w:w="275" w:type="dxa"/>
            <w:tcBorders>
              <w:top w:val="nil"/>
              <w:left w:val="nil"/>
              <w:bottom w:val="nil"/>
              <w:right w:val="nil"/>
            </w:tcBorders>
            <w:shd w:val="clear" w:color="000000" w:fill="FCE4D6"/>
            <w:noWrap/>
            <w:vAlign w:val="center"/>
            <w:hideMark/>
          </w:tcPr>
          <w:p w14:paraId="70F4DDDC"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r>
      <w:tr w:rsidR="00A62FB7" w:rsidRPr="00A62FB7" w14:paraId="5629D6A8" w14:textId="77777777" w:rsidTr="000D7553">
        <w:trPr>
          <w:trHeight w:val="219"/>
        </w:trPr>
        <w:tc>
          <w:tcPr>
            <w:tcW w:w="271" w:type="dxa"/>
            <w:tcBorders>
              <w:top w:val="nil"/>
              <w:left w:val="nil"/>
              <w:bottom w:val="nil"/>
              <w:right w:val="nil"/>
            </w:tcBorders>
            <w:shd w:val="clear" w:color="000000" w:fill="FCE4D6"/>
            <w:noWrap/>
            <w:vAlign w:val="center"/>
            <w:hideMark/>
          </w:tcPr>
          <w:p w14:paraId="2727A400"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36CB4946" w14:textId="77777777" w:rsidR="009C4F86" w:rsidRPr="00A62FB7" w:rsidRDefault="009C4F86" w:rsidP="00E64CFB">
            <w:pPr>
              <w:tabs>
                <w:tab w:val="left" w:pos="360"/>
              </w:tabs>
              <w:spacing w:after="0" w:line="240" w:lineRule="auto"/>
              <w:jc w:val="both"/>
              <w:rPr>
                <w:rFonts w:ascii="Calibri" w:eastAsia="Times New Roman" w:hAnsi="Calibri" w:cs="Calibri"/>
                <w:sz w:val="16"/>
                <w:szCs w:val="16"/>
              </w:rPr>
            </w:pPr>
            <w:r w:rsidRPr="00A62FB7">
              <w:rPr>
                <w:rFonts w:ascii="Calibri" w:eastAsia="Times New Roman" w:hAnsi="Calibri" w:cs="Calibri"/>
                <w:sz w:val="16"/>
                <w:szCs w:val="16"/>
              </w:rPr>
              <w:t xml:space="preserve">1020165 </w:t>
            </w:r>
          </w:p>
        </w:tc>
        <w:tc>
          <w:tcPr>
            <w:tcW w:w="3184" w:type="dxa"/>
            <w:tcBorders>
              <w:top w:val="nil"/>
              <w:left w:val="single" w:sz="4" w:space="0" w:color="auto"/>
              <w:bottom w:val="single" w:sz="4" w:space="0" w:color="auto"/>
              <w:right w:val="single" w:sz="4" w:space="0" w:color="auto"/>
            </w:tcBorders>
            <w:shd w:val="clear" w:color="auto" w:fill="auto"/>
            <w:noWrap/>
            <w:vAlign w:val="center"/>
            <w:hideMark/>
          </w:tcPr>
          <w:p w14:paraId="2FC6E1E4"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Blerje kontenieresh</w:t>
            </w:r>
          </w:p>
        </w:tc>
        <w:tc>
          <w:tcPr>
            <w:tcW w:w="981" w:type="dxa"/>
            <w:tcBorders>
              <w:top w:val="nil"/>
              <w:left w:val="nil"/>
              <w:bottom w:val="single" w:sz="4" w:space="0" w:color="auto"/>
              <w:right w:val="single" w:sz="4" w:space="0" w:color="auto"/>
            </w:tcBorders>
            <w:shd w:val="clear" w:color="auto" w:fill="auto"/>
            <w:noWrap/>
            <w:vAlign w:val="center"/>
            <w:hideMark/>
          </w:tcPr>
          <w:p w14:paraId="7BD4AB09"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17,208</w:t>
            </w:r>
          </w:p>
        </w:tc>
        <w:tc>
          <w:tcPr>
            <w:tcW w:w="1032" w:type="dxa"/>
            <w:tcBorders>
              <w:top w:val="nil"/>
              <w:left w:val="nil"/>
              <w:bottom w:val="single" w:sz="4" w:space="0" w:color="auto"/>
              <w:right w:val="single" w:sz="4" w:space="0" w:color="auto"/>
            </w:tcBorders>
            <w:shd w:val="clear" w:color="auto" w:fill="auto"/>
            <w:noWrap/>
            <w:vAlign w:val="center"/>
            <w:hideMark/>
          </w:tcPr>
          <w:p w14:paraId="28B275DA"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Burimet e veta</w:t>
            </w:r>
          </w:p>
        </w:tc>
        <w:tc>
          <w:tcPr>
            <w:tcW w:w="754" w:type="dxa"/>
            <w:tcBorders>
              <w:top w:val="nil"/>
              <w:left w:val="nil"/>
              <w:bottom w:val="single" w:sz="4" w:space="0" w:color="auto"/>
              <w:right w:val="single" w:sz="4" w:space="0" w:color="auto"/>
            </w:tcBorders>
            <w:shd w:val="clear" w:color="auto" w:fill="auto"/>
            <w:noWrap/>
            <w:vAlign w:val="center"/>
            <w:hideMark/>
          </w:tcPr>
          <w:p w14:paraId="615FF027"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2019</w:t>
            </w:r>
          </w:p>
        </w:tc>
        <w:tc>
          <w:tcPr>
            <w:tcW w:w="1149" w:type="dxa"/>
            <w:tcBorders>
              <w:top w:val="nil"/>
              <w:left w:val="nil"/>
              <w:bottom w:val="single" w:sz="4" w:space="0" w:color="auto"/>
              <w:right w:val="single" w:sz="4" w:space="0" w:color="auto"/>
            </w:tcBorders>
            <w:shd w:val="clear" w:color="auto" w:fill="auto"/>
            <w:noWrap/>
            <w:vAlign w:val="center"/>
            <w:hideMark/>
          </w:tcPr>
          <w:p w14:paraId="388CFEB5"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2023</w:t>
            </w:r>
          </w:p>
        </w:tc>
        <w:tc>
          <w:tcPr>
            <w:tcW w:w="818" w:type="dxa"/>
            <w:tcBorders>
              <w:top w:val="nil"/>
              <w:left w:val="nil"/>
              <w:bottom w:val="single" w:sz="4" w:space="0" w:color="auto"/>
              <w:right w:val="single" w:sz="4" w:space="0" w:color="auto"/>
            </w:tcBorders>
            <w:shd w:val="clear" w:color="auto" w:fill="auto"/>
            <w:noWrap/>
            <w:vAlign w:val="center"/>
            <w:hideMark/>
          </w:tcPr>
          <w:p w14:paraId="141426DF"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5,400</w:t>
            </w:r>
          </w:p>
        </w:tc>
        <w:tc>
          <w:tcPr>
            <w:tcW w:w="695" w:type="dxa"/>
            <w:tcBorders>
              <w:top w:val="nil"/>
              <w:left w:val="nil"/>
              <w:bottom w:val="single" w:sz="4" w:space="0" w:color="auto"/>
              <w:right w:val="single" w:sz="4" w:space="0" w:color="auto"/>
            </w:tcBorders>
            <w:shd w:val="clear" w:color="auto" w:fill="auto"/>
            <w:noWrap/>
            <w:vAlign w:val="center"/>
            <w:hideMark/>
          </w:tcPr>
          <w:p w14:paraId="6423E691" w14:textId="48343660"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r w:rsidR="00A62FB7" w:rsidRPr="00A62FB7">
              <w:rPr>
                <w:rFonts w:ascii="Calibri" w:eastAsia="Times New Roman" w:hAnsi="Calibri" w:cs="Calibri"/>
                <w:sz w:val="20"/>
                <w:szCs w:val="20"/>
              </w:rPr>
              <w:t>0</w:t>
            </w:r>
          </w:p>
        </w:tc>
        <w:tc>
          <w:tcPr>
            <w:tcW w:w="275" w:type="dxa"/>
            <w:tcBorders>
              <w:top w:val="nil"/>
              <w:left w:val="nil"/>
              <w:bottom w:val="nil"/>
              <w:right w:val="nil"/>
            </w:tcBorders>
            <w:shd w:val="clear" w:color="000000" w:fill="FCE4D6"/>
            <w:noWrap/>
            <w:vAlign w:val="center"/>
            <w:hideMark/>
          </w:tcPr>
          <w:p w14:paraId="5051334C"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r>
      <w:tr w:rsidR="00A62FB7" w:rsidRPr="00A62FB7" w14:paraId="01188112" w14:textId="77777777" w:rsidTr="000D7553">
        <w:trPr>
          <w:trHeight w:val="219"/>
        </w:trPr>
        <w:tc>
          <w:tcPr>
            <w:tcW w:w="271" w:type="dxa"/>
            <w:tcBorders>
              <w:top w:val="nil"/>
              <w:left w:val="nil"/>
              <w:bottom w:val="nil"/>
              <w:right w:val="nil"/>
            </w:tcBorders>
            <w:shd w:val="clear" w:color="000000" w:fill="FCE4D6"/>
            <w:noWrap/>
            <w:vAlign w:val="center"/>
            <w:hideMark/>
          </w:tcPr>
          <w:p w14:paraId="1E1CC207"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504C3599" w14:textId="77777777" w:rsidR="009C4F86" w:rsidRPr="00A62FB7" w:rsidRDefault="009C4F86" w:rsidP="00E64CFB">
            <w:pPr>
              <w:tabs>
                <w:tab w:val="left" w:pos="360"/>
              </w:tabs>
              <w:spacing w:after="0" w:line="240" w:lineRule="auto"/>
              <w:jc w:val="both"/>
              <w:rPr>
                <w:rFonts w:ascii="Calibri" w:eastAsia="Times New Roman" w:hAnsi="Calibri" w:cs="Calibri"/>
                <w:sz w:val="16"/>
                <w:szCs w:val="16"/>
              </w:rPr>
            </w:pPr>
            <w:r w:rsidRPr="00A62FB7">
              <w:rPr>
                <w:rFonts w:ascii="Calibri" w:eastAsia="Times New Roman" w:hAnsi="Calibri" w:cs="Calibri"/>
                <w:sz w:val="16"/>
                <w:szCs w:val="16"/>
              </w:rPr>
              <w:t xml:space="preserve">1020165 </w:t>
            </w:r>
          </w:p>
        </w:tc>
        <w:tc>
          <w:tcPr>
            <w:tcW w:w="3184" w:type="dxa"/>
            <w:tcBorders>
              <w:top w:val="nil"/>
              <w:left w:val="single" w:sz="4" w:space="0" w:color="auto"/>
              <w:bottom w:val="single" w:sz="4" w:space="0" w:color="auto"/>
              <w:right w:val="single" w:sz="4" w:space="0" w:color="auto"/>
            </w:tcBorders>
            <w:shd w:val="clear" w:color="auto" w:fill="auto"/>
            <w:noWrap/>
            <w:vAlign w:val="center"/>
            <w:hideMark/>
          </w:tcPr>
          <w:p w14:paraId="16B10B1F" w14:textId="3A49DD1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Blerje kontenieresh (</w:t>
            </w:r>
            <w:r w:rsidRPr="00A62FB7">
              <w:rPr>
                <w:rFonts w:ascii="Calibri" w:eastAsia="Times New Roman" w:hAnsi="Calibri" w:cs="Calibri"/>
                <w:i/>
                <w:iCs/>
                <w:sz w:val="18"/>
                <w:szCs w:val="18"/>
              </w:rPr>
              <w:t>fature e v.2021)</w:t>
            </w:r>
          </w:p>
        </w:tc>
        <w:tc>
          <w:tcPr>
            <w:tcW w:w="981" w:type="dxa"/>
            <w:tcBorders>
              <w:top w:val="nil"/>
              <w:left w:val="nil"/>
              <w:bottom w:val="single" w:sz="4" w:space="0" w:color="auto"/>
              <w:right w:val="single" w:sz="4" w:space="0" w:color="auto"/>
            </w:tcBorders>
            <w:shd w:val="clear" w:color="auto" w:fill="auto"/>
            <w:noWrap/>
            <w:vAlign w:val="center"/>
            <w:hideMark/>
          </w:tcPr>
          <w:p w14:paraId="21046441"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xml:space="preserve">   17,208 </w:t>
            </w:r>
          </w:p>
        </w:tc>
        <w:tc>
          <w:tcPr>
            <w:tcW w:w="1032" w:type="dxa"/>
            <w:tcBorders>
              <w:top w:val="nil"/>
              <w:left w:val="nil"/>
              <w:bottom w:val="single" w:sz="4" w:space="0" w:color="auto"/>
              <w:right w:val="single" w:sz="4" w:space="0" w:color="auto"/>
            </w:tcBorders>
            <w:shd w:val="clear" w:color="auto" w:fill="auto"/>
            <w:noWrap/>
            <w:vAlign w:val="center"/>
            <w:hideMark/>
          </w:tcPr>
          <w:p w14:paraId="4086C9BC"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Burimet e veta</w:t>
            </w:r>
          </w:p>
        </w:tc>
        <w:tc>
          <w:tcPr>
            <w:tcW w:w="754" w:type="dxa"/>
            <w:tcBorders>
              <w:top w:val="nil"/>
              <w:left w:val="nil"/>
              <w:bottom w:val="single" w:sz="4" w:space="0" w:color="auto"/>
              <w:right w:val="single" w:sz="4" w:space="0" w:color="auto"/>
            </w:tcBorders>
            <w:shd w:val="clear" w:color="auto" w:fill="auto"/>
            <w:noWrap/>
            <w:vAlign w:val="center"/>
            <w:hideMark/>
          </w:tcPr>
          <w:p w14:paraId="0DF60D03"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2019</w:t>
            </w:r>
          </w:p>
        </w:tc>
        <w:tc>
          <w:tcPr>
            <w:tcW w:w="1149" w:type="dxa"/>
            <w:tcBorders>
              <w:top w:val="nil"/>
              <w:left w:val="nil"/>
              <w:bottom w:val="single" w:sz="4" w:space="0" w:color="auto"/>
              <w:right w:val="single" w:sz="4" w:space="0" w:color="auto"/>
            </w:tcBorders>
            <w:shd w:val="clear" w:color="auto" w:fill="auto"/>
            <w:noWrap/>
            <w:vAlign w:val="center"/>
            <w:hideMark/>
          </w:tcPr>
          <w:p w14:paraId="335DEC28"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2023</w:t>
            </w:r>
          </w:p>
        </w:tc>
        <w:tc>
          <w:tcPr>
            <w:tcW w:w="818" w:type="dxa"/>
            <w:tcBorders>
              <w:top w:val="nil"/>
              <w:left w:val="nil"/>
              <w:bottom w:val="single" w:sz="4" w:space="0" w:color="auto"/>
              <w:right w:val="single" w:sz="4" w:space="0" w:color="auto"/>
            </w:tcBorders>
            <w:shd w:val="clear" w:color="auto" w:fill="auto"/>
            <w:noWrap/>
            <w:vAlign w:val="center"/>
            <w:hideMark/>
          </w:tcPr>
          <w:p w14:paraId="3539799F"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2,628</w:t>
            </w:r>
          </w:p>
        </w:tc>
        <w:tc>
          <w:tcPr>
            <w:tcW w:w="695" w:type="dxa"/>
            <w:tcBorders>
              <w:top w:val="nil"/>
              <w:left w:val="nil"/>
              <w:bottom w:val="single" w:sz="4" w:space="0" w:color="auto"/>
              <w:right w:val="single" w:sz="4" w:space="0" w:color="auto"/>
            </w:tcBorders>
            <w:shd w:val="clear" w:color="auto" w:fill="auto"/>
            <w:noWrap/>
            <w:vAlign w:val="center"/>
            <w:hideMark/>
          </w:tcPr>
          <w:p w14:paraId="78FBA05A"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2,628</w:t>
            </w:r>
          </w:p>
        </w:tc>
        <w:tc>
          <w:tcPr>
            <w:tcW w:w="275" w:type="dxa"/>
            <w:tcBorders>
              <w:top w:val="nil"/>
              <w:left w:val="nil"/>
              <w:bottom w:val="nil"/>
              <w:right w:val="nil"/>
            </w:tcBorders>
            <w:shd w:val="clear" w:color="000000" w:fill="FCE4D6"/>
            <w:noWrap/>
            <w:vAlign w:val="center"/>
            <w:hideMark/>
          </w:tcPr>
          <w:p w14:paraId="6843837F"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r>
      <w:tr w:rsidR="00A62FB7" w:rsidRPr="00A62FB7" w14:paraId="483E9611" w14:textId="77777777" w:rsidTr="000D7553">
        <w:trPr>
          <w:trHeight w:val="189"/>
        </w:trPr>
        <w:tc>
          <w:tcPr>
            <w:tcW w:w="271" w:type="dxa"/>
            <w:tcBorders>
              <w:top w:val="nil"/>
              <w:left w:val="nil"/>
              <w:bottom w:val="nil"/>
              <w:right w:val="nil"/>
            </w:tcBorders>
            <w:shd w:val="clear" w:color="000000" w:fill="FCE4D6"/>
            <w:noWrap/>
            <w:vAlign w:val="center"/>
            <w:hideMark/>
          </w:tcPr>
          <w:p w14:paraId="241C5287"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895" w:type="dxa"/>
            <w:tcBorders>
              <w:top w:val="nil"/>
              <w:left w:val="nil"/>
              <w:bottom w:val="nil"/>
              <w:right w:val="nil"/>
            </w:tcBorders>
            <w:shd w:val="clear" w:color="000000" w:fill="FCE4D6"/>
            <w:noWrap/>
            <w:vAlign w:val="center"/>
            <w:hideMark/>
          </w:tcPr>
          <w:p w14:paraId="6D96C75A" w14:textId="77777777" w:rsidR="009C4F86" w:rsidRPr="00A62FB7" w:rsidRDefault="009C4F86" w:rsidP="00E64CFB">
            <w:pPr>
              <w:tabs>
                <w:tab w:val="left" w:pos="360"/>
              </w:tabs>
              <w:spacing w:after="0" w:line="240" w:lineRule="auto"/>
              <w:jc w:val="both"/>
              <w:rPr>
                <w:rFonts w:ascii="Calibri" w:eastAsia="Times New Roman" w:hAnsi="Calibri" w:cs="Calibri"/>
                <w:sz w:val="18"/>
                <w:szCs w:val="18"/>
              </w:rPr>
            </w:pPr>
            <w:r w:rsidRPr="00A62FB7">
              <w:rPr>
                <w:rFonts w:ascii="Calibri" w:eastAsia="Times New Roman" w:hAnsi="Calibri" w:cs="Calibri"/>
                <w:sz w:val="18"/>
                <w:szCs w:val="18"/>
              </w:rPr>
              <w:t> </w:t>
            </w:r>
          </w:p>
        </w:tc>
        <w:tc>
          <w:tcPr>
            <w:tcW w:w="3184" w:type="dxa"/>
            <w:tcBorders>
              <w:top w:val="nil"/>
              <w:left w:val="nil"/>
              <w:bottom w:val="nil"/>
              <w:right w:val="nil"/>
            </w:tcBorders>
            <w:shd w:val="clear" w:color="000000" w:fill="FCE4D6"/>
            <w:noWrap/>
            <w:vAlign w:val="center"/>
            <w:hideMark/>
          </w:tcPr>
          <w:p w14:paraId="4C6AC9E2"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981" w:type="dxa"/>
            <w:tcBorders>
              <w:top w:val="nil"/>
              <w:left w:val="nil"/>
              <w:bottom w:val="nil"/>
              <w:right w:val="nil"/>
            </w:tcBorders>
            <w:shd w:val="clear" w:color="000000" w:fill="FCE4D6"/>
            <w:noWrap/>
            <w:vAlign w:val="center"/>
            <w:hideMark/>
          </w:tcPr>
          <w:p w14:paraId="37CFC0D6"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1032" w:type="dxa"/>
            <w:tcBorders>
              <w:top w:val="nil"/>
              <w:left w:val="nil"/>
              <w:bottom w:val="nil"/>
              <w:right w:val="nil"/>
            </w:tcBorders>
            <w:shd w:val="clear" w:color="000000" w:fill="FCE4D6"/>
            <w:noWrap/>
            <w:vAlign w:val="center"/>
            <w:hideMark/>
          </w:tcPr>
          <w:p w14:paraId="3825B480"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754" w:type="dxa"/>
            <w:tcBorders>
              <w:top w:val="nil"/>
              <w:left w:val="nil"/>
              <w:bottom w:val="nil"/>
              <w:right w:val="nil"/>
            </w:tcBorders>
            <w:shd w:val="clear" w:color="000000" w:fill="FCE4D6"/>
            <w:noWrap/>
            <w:vAlign w:val="center"/>
            <w:hideMark/>
          </w:tcPr>
          <w:p w14:paraId="198A556A"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1149" w:type="dxa"/>
            <w:tcBorders>
              <w:top w:val="nil"/>
              <w:left w:val="nil"/>
              <w:bottom w:val="nil"/>
              <w:right w:val="nil"/>
            </w:tcBorders>
            <w:shd w:val="clear" w:color="000000" w:fill="FCE4D6"/>
            <w:noWrap/>
            <w:vAlign w:val="center"/>
            <w:hideMark/>
          </w:tcPr>
          <w:p w14:paraId="6AFB7ED9"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818" w:type="dxa"/>
            <w:tcBorders>
              <w:top w:val="nil"/>
              <w:left w:val="nil"/>
              <w:bottom w:val="nil"/>
              <w:right w:val="nil"/>
            </w:tcBorders>
            <w:shd w:val="clear" w:color="000000" w:fill="FCE4D6"/>
            <w:noWrap/>
            <w:vAlign w:val="center"/>
            <w:hideMark/>
          </w:tcPr>
          <w:p w14:paraId="4D3E45A4"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695" w:type="dxa"/>
            <w:tcBorders>
              <w:top w:val="nil"/>
              <w:left w:val="nil"/>
              <w:bottom w:val="nil"/>
              <w:right w:val="nil"/>
            </w:tcBorders>
            <w:shd w:val="clear" w:color="000000" w:fill="FCE4D6"/>
            <w:noWrap/>
            <w:vAlign w:val="center"/>
            <w:hideMark/>
          </w:tcPr>
          <w:p w14:paraId="69027353"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c>
          <w:tcPr>
            <w:tcW w:w="275" w:type="dxa"/>
            <w:tcBorders>
              <w:top w:val="nil"/>
              <w:left w:val="nil"/>
              <w:bottom w:val="nil"/>
              <w:right w:val="nil"/>
            </w:tcBorders>
            <w:shd w:val="clear" w:color="000000" w:fill="FCE4D6"/>
            <w:noWrap/>
            <w:vAlign w:val="center"/>
            <w:hideMark/>
          </w:tcPr>
          <w:p w14:paraId="1E0F33B0" w14:textId="77777777" w:rsidR="009C4F86" w:rsidRPr="00A62FB7" w:rsidRDefault="009C4F86" w:rsidP="00E64CFB">
            <w:pPr>
              <w:tabs>
                <w:tab w:val="left" w:pos="360"/>
              </w:tabs>
              <w:spacing w:after="0" w:line="240" w:lineRule="auto"/>
              <w:jc w:val="both"/>
              <w:rPr>
                <w:rFonts w:ascii="Calibri" w:eastAsia="Times New Roman" w:hAnsi="Calibri" w:cs="Calibri"/>
                <w:sz w:val="20"/>
                <w:szCs w:val="20"/>
              </w:rPr>
            </w:pPr>
            <w:r w:rsidRPr="00A62FB7">
              <w:rPr>
                <w:rFonts w:ascii="Calibri" w:eastAsia="Times New Roman" w:hAnsi="Calibri" w:cs="Calibri"/>
                <w:sz w:val="20"/>
                <w:szCs w:val="20"/>
              </w:rPr>
              <w:t> </w:t>
            </w:r>
          </w:p>
        </w:tc>
      </w:tr>
    </w:tbl>
    <w:p w14:paraId="5BBF892C" w14:textId="78FD4C27" w:rsidR="002679CE" w:rsidRPr="00085FB8" w:rsidRDefault="002679CE" w:rsidP="00E64CFB">
      <w:pPr>
        <w:tabs>
          <w:tab w:val="left" w:pos="360"/>
        </w:tabs>
        <w:jc w:val="both"/>
        <w:rPr>
          <w:color w:val="FF0000"/>
          <w:lang w:val="sq-AL"/>
        </w:rPr>
      </w:pPr>
    </w:p>
    <w:p w14:paraId="19482158" w14:textId="3D6509C3" w:rsidR="003802A8" w:rsidRPr="00C72651" w:rsidRDefault="003802A8" w:rsidP="00E64CFB">
      <w:pPr>
        <w:tabs>
          <w:tab w:val="left" w:pos="360"/>
        </w:tabs>
        <w:jc w:val="both"/>
        <w:rPr>
          <w:rFonts w:ascii="Times New Roman" w:hAnsi="Times New Roman" w:cs="Times New Roman"/>
          <w:lang w:val="sq-AL"/>
        </w:rPr>
      </w:pPr>
      <w:r w:rsidRPr="00C72651">
        <w:rPr>
          <w:rFonts w:ascii="Times New Roman" w:hAnsi="Times New Roman" w:cs="Times New Roman"/>
          <w:lang w:val="sq-AL"/>
        </w:rPr>
        <w:t xml:space="preserve">Ky program ka në përmbajtje të tij </w:t>
      </w:r>
      <w:r w:rsidR="001C0A4E" w:rsidRPr="00C72651">
        <w:rPr>
          <w:rFonts w:ascii="Times New Roman" w:hAnsi="Times New Roman" w:cs="Times New Roman"/>
          <w:lang w:val="sq-AL"/>
        </w:rPr>
        <w:t>1</w:t>
      </w:r>
      <w:r w:rsidRPr="00C72651">
        <w:rPr>
          <w:rFonts w:ascii="Times New Roman" w:hAnsi="Times New Roman" w:cs="Times New Roman"/>
          <w:lang w:val="sq-AL"/>
        </w:rPr>
        <w:t xml:space="preserve"> projekt :</w:t>
      </w:r>
    </w:p>
    <w:p w14:paraId="7CE3D7A0" w14:textId="39E6AD76" w:rsidR="002679CE" w:rsidRPr="00C72651" w:rsidRDefault="001C0A4E" w:rsidP="00E64CFB">
      <w:pPr>
        <w:tabs>
          <w:tab w:val="left" w:pos="360"/>
        </w:tabs>
        <w:spacing w:after="0" w:line="240" w:lineRule="auto"/>
        <w:jc w:val="both"/>
        <w:rPr>
          <w:rFonts w:ascii="Times New Roman" w:hAnsi="Times New Roman" w:cs="Times New Roman"/>
          <w:lang w:val="sq-AL"/>
        </w:rPr>
      </w:pPr>
      <w:r w:rsidRPr="00C72651">
        <w:rPr>
          <w:rFonts w:ascii="Times New Roman" w:hAnsi="Times New Roman" w:cs="Times New Roman"/>
          <w:lang w:val="sq-AL"/>
        </w:rPr>
        <w:t>1</w:t>
      </w:r>
      <w:r w:rsidR="002679CE" w:rsidRPr="00C72651">
        <w:rPr>
          <w:rFonts w:ascii="Times New Roman" w:hAnsi="Times New Roman" w:cs="Times New Roman"/>
          <w:lang w:val="sq-AL"/>
        </w:rPr>
        <w:t xml:space="preserve">  “Blerje Kontenierësh” projekt me vlerë 17,208 mijë lekë. Viti i fillimit 2019 dhe viti i përfundimit 2023. </w:t>
      </w:r>
    </w:p>
    <w:p w14:paraId="4BD41254" w14:textId="77777777" w:rsidR="002679CE" w:rsidRPr="00C72651" w:rsidRDefault="002679CE" w:rsidP="00E64CFB">
      <w:pPr>
        <w:tabs>
          <w:tab w:val="left" w:pos="360"/>
        </w:tabs>
        <w:spacing w:after="0" w:line="240" w:lineRule="auto"/>
        <w:jc w:val="both"/>
        <w:rPr>
          <w:rFonts w:ascii="Times New Roman" w:hAnsi="Times New Roman" w:cs="Times New Roman"/>
          <w:lang w:val="sq-AL"/>
        </w:rPr>
      </w:pPr>
      <w:r w:rsidRPr="00C72651">
        <w:rPr>
          <w:rFonts w:ascii="Times New Roman" w:hAnsi="Times New Roman" w:cs="Times New Roman"/>
          <w:lang w:val="sq-AL"/>
        </w:rPr>
        <w:t>( Blerja e kontenierëve është pjesë e kontratës me kontraktorin e shërbimit të pastrimit Ante-Group shpk)</w:t>
      </w:r>
    </w:p>
    <w:p w14:paraId="3188DDA8" w14:textId="5160B48E" w:rsidR="00CD3912" w:rsidRPr="00C72651" w:rsidRDefault="000D7553" w:rsidP="00E64CFB">
      <w:pPr>
        <w:pStyle w:val="Heading3"/>
        <w:tabs>
          <w:tab w:val="left" w:pos="360"/>
        </w:tabs>
        <w:jc w:val="both"/>
        <w:rPr>
          <w:rFonts w:ascii="Times New Roman" w:eastAsia="Times New Roman" w:hAnsi="Times New Roman" w:cs="Times New Roman"/>
          <w:color w:val="auto"/>
          <w:lang w:val="sq-AL"/>
        </w:rPr>
      </w:pPr>
      <w:bookmarkStart w:id="155" w:name="_Toc130329543"/>
      <w:r w:rsidRPr="00C72651">
        <w:rPr>
          <w:rFonts w:ascii="Times New Roman" w:eastAsia="Times New Roman" w:hAnsi="Times New Roman" w:cs="Times New Roman"/>
          <w:color w:val="auto"/>
          <w:lang w:val="sq-AL"/>
        </w:rPr>
        <w:t>N</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buxhetin e vitit 2022 </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sht</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programuar shuma 5,400 mij</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lek</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p</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r blerjen e 150 kontenier</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ve sipas kontrat</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s, si edhe 2,628 lek</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p</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r likujdimin e kontenier</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ve t</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bler</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n</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v. 2021, fatur</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e muajit 12/21, e cila </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sht</w:t>
      </w:r>
      <w:r w:rsidR="005532E5" w:rsidRPr="00C72651">
        <w:rPr>
          <w:rFonts w:ascii="Times New Roman" w:eastAsia="Times New Roman" w:hAnsi="Times New Roman" w:cs="Times New Roman"/>
          <w:color w:val="auto"/>
          <w:lang w:val="sq-AL"/>
        </w:rPr>
        <w:t>ë</w:t>
      </w:r>
      <w:r w:rsidRPr="00C72651">
        <w:rPr>
          <w:rFonts w:ascii="Times New Roman" w:eastAsia="Times New Roman" w:hAnsi="Times New Roman" w:cs="Times New Roman"/>
          <w:color w:val="auto"/>
          <w:lang w:val="sq-AL"/>
        </w:rPr>
        <w:t xml:space="preserve"> likujduar.</w:t>
      </w:r>
      <w:bookmarkEnd w:id="155"/>
    </w:p>
    <w:p w14:paraId="28280445" w14:textId="3D0A7D4E" w:rsidR="00C2089C" w:rsidRDefault="00C2089C" w:rsidP="00E64CFB">
      <w:pPr>
        <w:tabs>
          <w:tab w:val="left" w:pos="360"/>
        </w:tabs>
        <w:jc w:val="both"/>
        <w:rPr>
          <w:rFonts w:ascii="Times New Roman" w:hAnsi="Times New Roman" w:cs="Times New Roman"/>
          <w:color w:val="FF0000"/>
        </w:rPr>
      </w:pPr>
    </w:p>
    <w:p w14:paraId="5675EAEF" w14:textId="77777777" w:rsidR="001744B4" w:rsidRPr="00085FB8" w:rsidRDefault="001744B4" w:rsidP="00E64CFB">
      <w:pPr>
        <w:tabs>
          <w:tab w:val="left" w:pos="360"/>
        </w:tabs>
        <w:jc w:val="both"/>
        <w:rPr>
          <w:rFonts w:ascii="Times New Roman" w:hAnsi="Times New Roman" w:cs="Times New Roman"/>
          <w:color w:val="FF0000"/>
        </w:rPr>
      </w:pPr>
    </w:p>
    <w:p w14:paraId="0F3D3261" w14:textId="750A780E" w:rsidR="004020D8" w:rsidRDefault="00122F1F" w:rsidP="00E64CFB">
      <w:pPr>
        <w:pStyle w:val="Heading2"/>
        <w:tabs>
          <w:tab w:val="left" w:pos="360"/>
        </w:tabs>
        <w:jc w:val="both"/>
        <w:rPr>
          <w:rFonts w:ascii="Times New Roman" w:hAnsi="Times New Roman" w:cs="Times New Roman"/>
          <w:b/>
          <w:bCs/>
          <w:color w:val="auto"/>
        </w:rPr>
      </w:pPr>
      <w:bookmarkStart w:id="156" w:name="_Toc130329544"/>
      <w:r w:rsidRPr="006A48E8">
        <w:rPr>
          <w:rFonts w:ascii="Times New Roman" w:hAnsi="Times New Roman" w:cs="Times New Roman"/>
          <w:b/>
          <w:bCs/>
          <w:color w:val="auto"/>
        </w:rPr>
        <w:t>Programi</w:t>
      </w:r>
      <w:r w:rsidR="00212E73" w:rsidRPr="006A48E8">
        <w:rPr>
          <w:rFonts w:ascii="Times New Roman" w:hAnsi="Times New Roman" w:cs="Times New Roman"/>
          <w:b/>
          <w:bCs/>
          <w:color w:val="auto"/>
        </w:rPr>
        <w:t xml:space="preserve"> 06260</w:t>
      </w:r>
      <w:r w:rsidRPr="006A48E8">
        <w:rPr>
          <w:rFonts w:ascii="Times New Roman" w:hAnsi="Times New Roman" w:cs="Times New Roman"/>
          <w:b/>
          <w:bCs/>
          <w:color w:val="auto"/>
        </w:rPr>
        <w:t xml:space="preserve"> Shërbime publike vendore</w:t>
      </w:r>
      <w:bookmarkEnd w:id="156"/>
      <w:r w:rsidRPr="006A48E8">
        <w:rPr>
          <w:rFonts w:ascii="Times New Roman" w:hAnsi="Times New Roman" w:cs="Times New Roman"/>
          <w:b/>
          <w:bCs/>
          <w:color w:val="auto"/>
        </w:rPr>
        <w:t xml:space="preserve"> </w:t>
      </w:r>
    </w:p>
    <w:p w14:paraId="2DACB244" w14:textId="77777777" w:rsidR="001744B4" w:rsidRPr="001744B4" w:rsidRDefault="001744B4" w:rsidP="001744B4"/>
    <w:tbl>
      <w:tblPr>
        <w:tblW w:w="1012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2426"/>
        <w:gridCol w:w="2921"/>
        <w:gridCol w:w="4774"/>
      </w:tblGrid>
      <w:tr w:rsidR="006A48E8" w:rsidRPr="006A48E8" w14:paraId="4F3F71D4" w14:textId="77777777" w:rsidTr="00661CF3">
        <w:trPr>
          <w:trHeight w:val="261"/>
        </w:trPr>
        <w:tc>
          <w:tcPr>
            <w:tcW w:w="10121" w:type="dxa"/>
            <w:gridSpan w:val="3"/>
          </w:tcPr>
          <w:p w14:paraId="02F6C064" w14:textId="77777777" w:rsidR="007E7FF6" w:rsidRPr="006A48E8" w:rsidRDefault="007E7FF6" w:rsidP="00E64CFB">
            <w:pPr>
              <w:widowControl w:val="0"/>
              <w:tabs>
                <w:tab w:val="left" w:pos="360"/>
              </w:tabs>
              <w:autoSpaceDE w:val="0"/>
              <w:autoSpaceDN w:val="0"/>
              <w:spacing w:before="116" w:after="0" w:line="240" w:lineRule="auto"/>
              <w:jc w:val="both"/>
              <w:rPr>
                <w:rFonts w:ascii="Times New Roman" w:eastAsia="Calibri" w:hAnsi="Times New Roman" w:cs="Times New Roman"/>
                <w:b/>
                <w:lang w:val="sq-AL"/>
              </w:rPr>
            </w:pPr>
            <w:r w:rsidRPr="006A48E8">
              <w:rPr>
                <w:rFonts w:ascii="Times New Roman" w:eastAsia="Calibri" w:hAnsi="Times New Roman" w:cs="Times New Roman"/>
                <w:b/>
                <w:lang w:val="sq-AL"/>
              </w:rPr>
              <w:t>Përshkrim</w:t>
            </w:r>
            <w:r w:rsidRPr="006A48E8">
              <w:rPr>
                <w:rFonts w:ascii="Times New Roman" w:eastAsia="Calibri" w:hAnsi="Times New Roman" w:cs="Times New Roman"/>
                <w:b/>
                <w:spacing w:val="-6"/>
                <w:lang w:val="sq-AL"/>
              </w:rPr>
              <w:t xml:space="preserve"> </w:t>
            </w:r>
            <w:r w:rsidRPr="006A48E8">
              <w:rPr>
                <w:rFonts w:ascii="Times New Roman" w:eastAsia="Calibri" w:hAnsi="Times New Roman" w:cs="Times New Roman"/>
                <w:b/>
                <w:lang w:val="sq-AL"/>
              </w:rPr>
              <w:t>i</w:t>
            </w:r>
            <w:r w:rsidRPr="006A48E8">
              <w:rPr>
                <w:rFonts w:ascii="Times New Roman" w:eastAsia="Calibri" w:hAnsi="Times New Roman" w:cs="Times New Roman"/>
                <w:b/>
                <w:spacing w:val="-2"/>
                <w:lang w:val="sq-AL"/>
              </w:rPr>
              <w:t xml:space="preserve"> </w:t>
            </w:r>
            <w:r w:rsidRPr="006A48E8">
              <w:rPr>
                <w:rFonts w:ascii="Times New Roman" w:eastAsia="Calibri" w:hAnsi="Times New Roman" w:cs="Times New Roman"/>
                <w:b/>
                <w:lang w:val="sq-AL"/>
              </w:rPr>
              <w:t>Përgjithshëm</w:t>
            </w:r>
            <w:r w:rsidRPr="006A48E8">
              <w:rPr>
                <w:rFonts w:ascii="Times New Roman" w:eastAsia="Calibri" w:hAnsi="Times New Roman" w:cs="Times New Roman"/>
                <w:b/>
                <w:spacing w:val="-3"/>
                <w:lang w:val="sq-AL"/>
              </w:rPr>
              <w:t xml:space="preserve"> </w:t>
            </w:r>
            <w:r w:rsidRPr="006A48E8">
              <w:rPr>
                <w:rFonts w:ascii="Times New Roman" w:eastAsia="Calibri" w:hAnsi="Times New Roman" w:cs="Times New Roman"/>
                <w:b/>
                <w:lang w:val="sq-AL"/>
              </w:rPr>
              <w:t>i Programit</w:t>
            </w:r>
          </w:p>
        </w:tc>
      </w:tr>
      <w:tr w:rsidR="006A48E8" w:rsidRPr="006A48E8" w14:paraId="764DADAA" w14:textId="77777777" w:rsidTr="00661CF3">
        <w:trPr>
          <w:trHeight w:val="248"/>
        </w:trPr>
        <w:tc>
          <w:tcPr>
            <w:tcW w:w="10121" w:type="dxa"/>
            <w:gridSpan w:val="3"/>
          </w:tcPr>
          <w:p w14:paraId="4FFEA005" w14:textId="77777777" w:rsidR="007E7FF6" w:rsidRPr="006A48E8" w:rsidRDefault="007E7FF6" w:rsidP="00E64CFB">
            <w:pPr>
              <w:widowControl w:val="0"/>
              <w:tabs>
                <w:tab w:val="left" w:pos="360"/>
              </w:tabs>
              <w:autoSpaceDE w:val="0"/>
              <w:autoSpaceDN w:val="0"/>
              <w:spacing w:before="113" w:after="0" w:line="240" w:lineRule="auto"/>
              <w:jc w:val="both"/>
              <w:rPr>
                <w:rFonts w:ascii="Times New Roman" w:eastAsia="Calibri" w:hAnsi="Times New Roman" w:cs="Times New Roman"/>
                <w:lang w:val="sq-AL"/>
              </w:rPr>
            </w:pPr>
            <w:r w:rsidRPr="006A48E8">
              <w:rPr>
                <w:rFonts w:ascii="Times New Roman" w:eastAsia="Calibri" w:hAnsi="Times New Roman" w:cs="Times New Roman"/>
                <w:lang w:val="sq-AL"/>
              </w:rPr>
              <w:t>Veprimtari</w:t>
            </w:r>
            <w:r w:rsidRPr="006A48E8">
              <w:rPr>
                <w:rFonts w:ascii="Times New Roman" w:eastAsia="Calibri" w:hAnsi="Times New Roman" w:cs="Times New Roman"/>
                <w:spacing w:val="-2"/>
                <w:lang w:val="sq-AL"/>
              </w:rPr>
              <w:t xml:space="preserve"> </w:t>
            </w:r>
            <w:r w:rsidRPr="006A48E8">
              <w:rPr>
                <w:rFonts w:ascii="Times New Roman" w:eastAsia="Calibri" w:hAnsi="Times New Roman" w:cs="Times New Roman"/>
                <w:lang w:val="sq-AL"/>
              </w:rPr>
              <w:t>për</w:t>
            </w:r>
            <w:r w:rsidRPr="006A48E8">
              <w:rPr>
                <w:rFonts w:ascii="Times New Roman" w:eastAsia="Calibri" w:hAnsi="Times New Roman" w:cs="Times New Roman"/>
                <w:spacing w:val="-2"/>
                <w:lang w:val="sq-AL"/>
              </w:rPr>
              <w:t xml:space="preserve"> </w:t>
            </w:r>
            <w:r w:rsidRPr="006A48E8">
              <w:rPr>
                <w:rFonts w:ascii="Times New Roman" w:eastAsia="Calibri" w:hAnsi="Times New Roman" w:cs="Times New Roman"/>
                <w:lang w:val="sq-AL"/>
              </w:rPr>
              <w:t>zhvillimin</w:t>
            </w:r>
            <w:r w:rsidRPr="006A48E8">
              <w:rPr>
                <w:rFonts w:ascii="Times New Roman" w:eastAsia="Calibri" w:hAnsi="Times New Roman" w:cs="Times New Roman"/>
                <w:spacing w:val="-3"/>
                <w:lang w:val="sq-AL"/>
              </w:rPr>
              <w:t xml:space="preserve"> </w:t>
            </w:r>
            <w:r w:rsidRPr="006A48E8">
              <w:rPr>
                <w:rFonts w:ascii="Times New Roman" w:eastAsia="Calibri" w:hAnsi="Times New Roman" w:cs="Times New Roman"/>
                <w:lang w:val="sq-AL"/>
              </w:rPr>
              <w:t>dhe</w:t>
            </w:r>
            <w:r w:rsidRPr="006A48E8">
              <w:rPr>
                <w:rFonts w:ascii="Times New Roman" w:eastAsia="Calibri" w:hAnsi="Times New Roman" w:cs="Times New Roman"/>
                <w:spacing w:val="-2"/>
                <w:lang w:val="sq-AL"/>
              </w:rPr>
              <w:t xml:space="preserve"> </w:t>
            </w:r>
            <w:r w:rsidRPr="006A48E8">
              <w:rPr>
                <w:rFonts w:ascii="Times New Roman" w:eastAsia="Calibri" w:hAnsi="Times New Roman" w:cs="Times New Roman"/>
                <w:lang w:val="sq-AL"/>
              </w:rPr>
              <w:t>përmirësimin</w:t>
            </w:r>
            <w:r w:rsidRPr="006A48E8">
              <w:rPr>
                <w:rFonts w:ascii="Times New Roman" w:eastAsia="Calibri" w:hAnsi="Times New Roman" w:cs="Times New Roman"/>
                <w:spacing w:val="-3"/>
                <w:lang w:val="sq-AL"/>
              </w:rPr>
              <w:t xml:space="preserve"> </w:t>
            </w:r>
            <w:r w:rsidRPr="006A48E8">
              <w:rPr>
                <w:rFonts w:ascii="Times New Roman" w:eastAsia="Calibri" w:hAnsi="Times New Roman" w:cs="Times New Roman"/>
                <w:lang w:val="sq-AL"/>
              </w:rPr>
              <w:t>e</w:t>
            </w:r>
            <w:r w:rsidRPr="006A48E8">
              <w:rPr>
                <w:rFonts w:ascii="Times New Roman" w:eastAsia="Calibri" w:hAnsi="Times New Roman" w:cs="Times New Roman"/>
                <w:spacing w:val="-4"/>
                <w:lang w:val="sq-AL"/>
              </w:rPr>
              <w:t xml:space="preserve"> </w:t>
            </w:r>
            <w:r w:rsidRPr="006A48E8">
              <w:rPr>
                <w:rFonts w:ascii="Times New Roman" w:eastAsia="Calibri" w:hAnsi="Times New Roman" w:cs="Times New Roman"/>
                <w:lang w:val="sq-AL"/>
              </w:rPr>
              <w:t>jetesës.</w:t>
            </w:r>
          </w:p>
        </w:tc>
      </w:tr>
      <w:tr w:rsidR="006A48E8" w:rsidRPr="006A48E8" w14:paraId="7C81B1BE" w14:textId="77777777" w:rsidTr="00F12181">
        <w:trPr>
          <w:trHeight w:val="201"/>
        </w:trPr>
        <w:tc>
          <w:tcPr>
            <w:tcW w:w="2426" w:type="dxa"/>
          </w:tcPr>
          <w:p w14:paraId="1D0C4866" w14:textId="77777777" w:rsidR="007E7FF6" w:rsidRPr="006A48E8" w:rsidRDefault="007E7FF6" w:rsidP="00E64CFB">
            <w:pPr>
              <w:widowControl w:val="0"/>
              <w:tabs>
                <w:tab w:val="left" w:pos="360"/>
              </w:tabs>
              <w:autoSpaceDE w:val="0"/>
              <w:autoSpaceDN w:val="0"/>
              <w:spacing w:before="59" w:after="0" w:line="240" w:lineRule="auto"/>
              <w:jc w:val="both"/>
              <w:rPr>
                <w:rFonts w:ascii="Times New Roman" w:eastAsia="Calibri" w:hAnsi="Times New Roman" w:cs="Times New Roman"/>
                <w:b/>
                <w:lang w:val="sq-AL"/>
              </w:rPr>
            </w:pPr>
            <w:r w:rsidRPr="006A48E8">
              <w:rPr>
                <w:rFonts w:ascii="Times New Roman" w:eastAsia="Calibri" w:hAnsi="Times New Roman" w:cs="Times New Roman"/>
                <w:b/>
                <w:lang w:val="sq-AL"/>
              </w:rPr>
              <w:t>Kodi</w:t>
            </w:r>
            <w:r w:rsidRPr="006A48E8">
              <w:rPr>
                <w:rFonts w:ascii="Times New Roman" w:eastAsia="Calibri" w:hAnsi="Times New Roman" w:cs="Times New Roman"/>
                <w:b/>
                <w:spacing w:val="-3"/>
                <w:lang w:val="sq-AL"/>
              </w:rPr>
              <w:t xml:space="preserve"> </w:t>
            </w:r>
            <w:r w:rsidRPr="006A48E8">
              <w:rPr>
                <w:rFonts w:ascii="Times New Roman" w:eastAsia="Calibri" w:hAnsi="Times New Roman" w:cs="Times New Roman"/>
                <w:b/>
                <w:lang w:val="sq-AL"/>
              </w:rPr>
              <w:t>i</w:t>
            </w:r>
            <w:r w:rsidRPr="006A48E8">
              <w:rPr>
                <w:rFonts w:ascii="Times New Roman" w:eastAsia="Calibri" w:hAnsi="Times New Roman" w:cs="Times New Roman"/>
                <w:b/>
                <w:spacing w:val="-2"/>
                <w:lang w:val="sq-AL"/>
              </w:rPr>
              <w:t xml:space="preserve"> </w:t>
            </w:r>
            <w:r w:rsidRPr="006A48E8">
              <w:rPr>
                <w:rFonts w:ascii="Times New Roman" w:eastAsia="Calibri" w:hAnsi="Times New Roman" w:cs="Times New Roman"/>
                <w:b/>
                <w:lang w:val="sq-AL"/>
              </w:rPr>
              <w:t>Programit</w:t>
            </w:r>
          </w:p>
        </w:tc>
        <w:tc>
          <w:tcPr>
            <w:tcW w:w="2921" w:type="dxa"/>
          </w:tcPr>
          <w:p w14:paraId="7B422B6C" w14:textId="77777777" w:rsidR="007E7FF6" w:rsidRPr="006A48E8" w:rsidRDefault="007E7FF6" w:rsidP="00E64CFB">
            <w:pPr>
              <w:widowControl w:val="0"/>
              <w:tabs>
                <w:tab w:val="left" w:pos="360"/>
              </w:tabs>
              <w:autoSpaceDE w:val="0"/>
              <w:autoSpaceDN w:val="0"/>
              <w:spacing w:before="59" w:after="0" w:line="240" w:lineRule="auto"/>
              <w:jc w:val="both"/>
              <w:rPr>
                <w:rFonts w:ascii="Times New Roman" w:eastAsia="Calibri" w:hAnsi="Times New Roman" w:cs="Times New Roman"/>
                <w:b/>
                <w:lang w:val="sq-AL"/>
              </w:rPr>
            </w:pPr>
            <w:r w:rsidRPr="006A48E8">
              <w:rPr>
                <w:rFonts w:ascii="Times New Roman" w:eastAsia="Calibri" w:hAnsi="Times New Roman" w:cs="Times New Roman"/>
                <w:b/>
                <w:lang w:val="sq-AL"/>
              </w:rPr>
              <w:t>Emri</w:t>
            </w:r>
            <w:r w:rsidRPr="006A48E8">
              <w:rPr>
                <w:rFonts w:ascii="Times New Roman" w:eastAsia="Calibri" w:hAnsi="Times New Roman" w:cs="Times New Roman"/>
                <w:b/>
                <w:spacing w:val="-3"/>
                <w:lang w:val="sq-AL"/>
              </w:rPr>
              <w:t xml:space="preserve"> </w:t>
            </w:r>
            <w:r w:rsidRPr="006A48E8">
              <w:rPr>
                <w:rFonts w:ascii="Times New Roman" w:eastAsia="Calibri" w:hAnsi="Times New Roman" w:cs="Times New Roman"/>
                <w:b/>
                <w:lang w:val="sq-AL"/>
              </w:rPr>
              <w:t>i</w:t>
            </w:r>
            <w:r w:rsidRPr="006A48E8">
              <w:rPr>
                <w:rFonts w:ascii="Times New Roman" w:eastAsia="Calibri" w:hAnsi="Times New Roman" w:cs="Times New Roman"/>
                <w:b/>
                <w:spacing w:val="-2"/>
                <w:lang w:val="sq-AL"/>
              </w:rPr>
              <w:t xml:space="preserve"> </w:t>
            </w:r>
            <w:r w:rsidRPr="006A48E8">
              <w:rPr>
                <w:rFonts w:ascii="Times New Roman" w:eastAsia="Calibri" w:hAnsi="Times New Roman" w:cs="Times New Roman"/>
                <w:b/>
                <w:lang w:val="sq-AL"/>
              </w:rPr>
              <w:t>Programit</w:t>
            </w:r>
          </w:p>
        </w:tc>
        <w:tc>
          <w:tcPr>
            <w:tcW w:w="4774" w:type="dxa"/>
          </w:tcPr>
          <w:p w14:paraId="3488BB2E" w14:textId="77777777" w:rsidR="007E7FF6" w:rsidRPr="006A48E8" w:rsidRDefault="007E7FF6" w:rsidP="00E64CFB">
            <w:pPr>
              <w:widowControl w:val="0"/>
              <w:tabs>
                <w:tab w:val="left" w:pos="360"/>
              </w:tabs>
              <w:autoSpaceDE w:val="0"/>
              <w:autoSpaceDN w:val="0"/>
              <w:spacing w:before="59" w:after="0" w:line="240" w:lineRule="auto"/>
              <w:jc w:val="both"/>
              <w:rPr>
                <w:rFonts w:ascii="Times New Roman" w:eastAsia="Calibri" w:hAnsi="Times New Roman" w:cs="Times New Roman"/>
                <w:b/>
                <w:lang w:val="sq-AL"/>
              </w:rPr>
            </w:pPr>
            <w:r w:rsidRPr="006A48E8">
              <w:rPr>
                <w:rFonts w:ascii="Times New Roman" w:eastAsia="Calibri" w:hAnsi="Times New Roman" w:cs="Times New Roman"/>
                <w:b/>
                <w:lang w:val="sq-AL"/>
              </w:rPr>
              <w:t>Përshkrimi</w:t>
            </w:r>
            <w:r w:rsidRPr="006A48E8">
              <w:rPr>
                <w:rFonts w:ascii="Times New Roman" w:eastAsia="Calibri" w:hAnsi="Times New Roman" w:cs="Times New Roman"/>
                <w:b/>
                <w:spacing w:val="-4"/>
                <w:lang w:val="sq-AL"/>
              </w:rPr>
              <w:t xml:space="preserve"> </w:t>
            </w:r>
            <w:r w:rsidRPr="006A48E8">
              <w:rPr>
                <w:rFonts w:ascii="Times New Roman" w:eastAsia="Calibri" w:hAnsi="Times New Roman" w:cs="Times New Roman"/>
                <w:b/>
                <w:lang w:val="sq-AL"/>
              </w:rPr>
              <w:t>i</w:t>
            </w:r>
            <w:r w:rsidRPr="006A48E8">
              <w:rPr>
                <w:rFonts w:ascii="Times New Roman" w:eastAsia="Calibri" w:hAnsi="Times New Roman" w:cs="Times New Roman"/>
                <w:b/>
                <w:spacing w:val="-4"/>
                <w:lang w:val="sq-AL"/>
              </w:rPr>
              <w:t xml:space="preserve"> </w:t>
            </w:r>
            <w:r w:rsidRPr="006A48E8">
              <w:rPr>
                <w:rFonts w:ascii="Times New Roman" w:eastAsia="Calibri" w:hAnsi="Times New Roman" w:cs="Times New Roman"/>
                <w:b/>
                <w:lang w:val="sq-AL"/>
              </w:rPr>
              <w:t>Programit</w:t>
            </w:r>
          </w:p>
        </w:tc>
      </w:tr>
      <w:tr w:rsidR="006A48E8" w:rsidRPr="006A48E8" w14:paraId="4B1E410D" w14:textId="77777777" w:rsidTr="00F12181">
        <w:trPr>
          <w:trHeight w:val="4213"/>
        </w:trPr>
        <w:tc>
          <w:tcPr>
            <w:tcW w:w="2426" w:type="dxa"/>
          </w:tcPr>
          <w:p w14:paraId="168CC4A8" w14:textId="77777777" w:rsidR="007E7FF6" w:rsidRPr="006A48E8" w:rsidRDefault="007E7FF6" w:rsidP="00E64CFB">
            <w:pPr>
              <w:widowControl w:val="0"/>
              <w:tabs>
                <w:tab w:val="left" w:pos="360"/>
              </w:tabs>
              <w:autoSpaceDE w:val="0"/>
              <w:autoSpaceDN w:val="0"/>
              <w:spacing w:after="0" w:line="247" w:lineRule="exact"/>
              <w:jc w:val="both"/>
              <w:rPr>
                <w:rFonts w:ascii="Times New Roman" w:eastAsia="Calibri" w:hAnsi="Times New Roman" w:cs="Times New Roman"/>
                <w:lang w:val="sq-AL"/>
              </w:rPr>
            </w:pPr>
            <w:r w:rsidRPr="006A48E8">
              <w:rPr>
                <w:rFonts w:ascii="Times New Roman" w:eastAsia="Calibri" w:hAnsi="Times New Roman" w:cs="Times New Roman"/>
                <w:lang w:val="sq-AL"/>
              </w:rPr>
              <w:t>06260</w:t>
            </w:r>
          </w:p>
        </w:tc>
        <w:tc>
          <w:tcPr>
            <w:tcW w:w="2921" w:type="dxa"/>
          </w:tcPr>
          <w:p w14:paraId="3161139C" w14:textId="77777777" w:rsidR="007E7FF6" w:rsidRPr="006A48E8" w:rsidRDefault="007E7FF6" w:rsidP="00E64CFB">
            <w:pPr>
              <w:widowControl w:val="0"/>
              <w:tabs>
                <w:tab w:val="left" w:pos="360"/>
              </w:tabs>
              <w:autoSpaceDE w:val="0"/>
              <w:autoSpaceDN w:val="0"/>
              <w:spacing w:after="0" w:line="247" w:lineRule="exact"/>
              <w:jc w:val="both"/>
              <w:rPr>
                <w:rFonts w:ascii="Times New Roman" w:eastAsia="Calibri" w:hAnsi="Times New Roman" w:cs="Times New Roman"/>
                <w:lang w:val="sq-AL"/>
              </w:rPr>
            </w:pPr>
            <w:r w:rsidRPr="006A48E8">
              <w:rPr>
                <w:rFonts w:ascii="Times New Roman" w:eastAsia="Calibri" w:hAnsi="Times New Roman" w:cs="Times New Roman"/>
                <w:lang w:val="sq-AL"/>
              </w:rPr>
              <w:t>Shërbimet</w:t>
            </w:r>
            <w:r w:rsidRPr="006A48E8">
              <w:rPr>
                <w:rFonts w:ascii="Times New Roman" w:eastAsia="Calibri" w:hAnsi="Times New Roman" w:cs="Times New Roman"/>
                <w:spacing w:val="-2"/>
                <w:lang w:val="sq-AL"/>
              </w:rPr>
              <w:t xml:space="preserve"> </w:t>
            </w:r>
            <w:r w:rsidRPr="006A48E8">
              <w:rPr>
                <w:rFonts w:ascii="Times New Roman" w:eastAsia="Calibri" w:hAnsi="Times New Roman" w:cs="Times New Roman"/>
                <w:lang w:val="sq-AL"/>
              </w:rPr>
              <w:t>publike</w:t>
            </w:r>
            <w:r w:rsidRPr="006A48E8">
              <w:rPr>
                <w:rFonts w:ascii="Times New Roman" w:eastAsia="Calibri" w:hAnsi="Times New Roman" w:cs="Times New Roman"/>
                <w:spacing w:val="-2"/>
                <w:lang w:val="sq-AL"/>
              </w:rPr>
              <w:t xml:space="preserve"> </w:t>
            </w:r>
            <w:r w:rsidRPr="006A48E8">
              <w:rPr>
                <w:rFonts w:ascii="Times New Roman" w:eastAsia="Calibri" w:hAnsi="Times New Roman" w:cs="Times New Roman"/>
                <w:lang w:val="sq-AL"/>
              </w:rPr>
              <w:t>vendore</w:t>
            </w:r>
          </w:p>
        </w:tc>
        <w:tc>
          <w:tcPr>
            <w:tcW w:w="4774" w:type="dxa"/>
          </w:tcPr>
          <w:p w14:paraId="743A1273" w14:textId="77777777" w:rsidR="007E7FF6" w:rsidRPr="006A48E8" w:rsidRDefault="007E7FF6" w:rsidP="00E64CFB">
            <w:pPr>
              <w:widowControl w:val="0"/>
              <w:tabs>
                <w:tab w:val="left" w:pos="360"/>
                <w:tab w:val="left" w:pos="1040"/>
                <w:tab w:val="left" w:pos="1261"/>
                <w:tab w:val="left" w:pos="1548"/>
                <w:tab w:val="left" w:pos="1937"/>
                <w:tab w:val="left" w:pos="2354"/>
                <w:tab w:val="left" w:pos="2901"/>
                <w:tab w:val="left" w:pos="3110"/>
                <w:tab w:val="left" w:pos="3445"/>
                <w:tab w:val="left" w:pos="3556"/>
                <w:tab w:val="left" w:pos="4201"/>
              </w:tabs>
              <w:autoSpaceDE w:val="0"/>
              <w:autoSpaceDN w:val="0"/>
              <w:spacing w:after="0" w:line="240" w:lineRule="auto"/>
              <w:ind w:right="99"/>
              <w:jc w:val="both"/>
              <w:rPr>
                <w:rFonts w:ascii="Times New Roman" w:eastAsia="Calibri" w:hAnsi="Times New Roman" w:cs="Times New Roman"/>
                <w:spacing w:val="1"/>
                <w:lang w:val="sq-AL"/>
              </w:rPr>
            </w:pPr>
            <w:r w:rsidRPr="006A48E8">
              <w:rPr>
                <w:rFonts w:ascii="Times New Roman" w:eastAsia="Calibri" w:hAnsi="Times New Roman" w:cs="Times New Roman"/>
                <w:spacing w:val="-1"/>
                <w:lang w:val="sq-AL"/>
              </w:rPr>
              <w:t>Planifikim</w:t>
            </w:r>
            <w:r w:rsidRPr="006A48E8">
              <w:rPr>
                <w:rFonts w:ascii="Times New Roman" w:eastAsia="Calibri" w:hAnsi="Times New Roman" w:cs="Times New Roman"/>
                <w:spacing w:val="-1"/>
                <w:lang w:val="sq-AL"/>
              </w:rPr>
              <w:tab/>
            </w:r>
            <w:r w:rsidRPr="006A48E8">
              <w:rPr>
                <w:rFonts w:ascii="Times New Roman" w:eastAsia="Calibri" w:hAnsi="Times New Roman" w:cs="Times New Roman"/>
                <w:spacing w:val="-1"/>
                <w:lang w:val="sq-AL"/>
              </w:rPr>
              <w:tab/>
            </w:r>
            <w:r w:rsidRPr="006A48E8">
              <w:rPr>
                <w:rFonts w:ascii="Times New Roman" w:eastAsia="Calibri" w:hAnsi="Times New Roman" w:cs="Times New Roman"/>
                <w:lang w:val="sq-AL"/>
              </w:rPr>
              <w:t>i</w:t>
            </w:r>
            <w:r w:rsidRPr="006A48E8">
              <w:rPr>
                <w:rFonts w:ascii="Times New Roman" w:eastAsia="Calibri" w:hAnsi="Times New Roman" w:cs="Times New Roman"/>
                <w:lang w:val="sq-AL"/>
              </w:rPr>
              <w:tab/>
              <w:t>përmirësimit</w:t>
            </w:r>
            <w:r w:rsidRPr="006A48E8">
              <w:rPr>
                <w:rFonts w:ascii="Times New Roman" w:eastAsia="Calibri" w:hAnsi="Times New Roman" w:cs="Times New Roman"/>
                <w:lang w:val="sq-AL"/>
              </w:rPr>
              <w:tab/>
              <w:t>dhe</w:t>
            </w:r>
            <w:r w:rsidRPr="006A48E8">
              <w:rPr>
                <w:rFonts w:ascii="Times New Roman" w:eastAsia="Calibri" w:hAnsi="Times New Roman" w:cs="Times New Roman"/>
                <w:lang w:val="sq-AL"/>
              </w:rPr>
              <w:tab/>
            </w:r>
            <w:r w:rsidRPr="006A48E8">
              <w:rPr>
                <w:rFonts w:ascii="Times New Roman" w:eastAsia="Calibri" w:hAnsi="Times New Roman" w:cs="Times New Roman"/>
                <w:spacing w:val="-1"/>
                <w:lang w:val="sq-AL"/>
              </w:rPr>
              <w:t xml:space="preserve">zhvillimit </w:t>
            </w:r>
            <w:r w:rsidRPr="006A48E8">
              <w:rPr>
                <w:rFonts w:ascii="Times New Roman" w:eastAsia="Calibri" w:hAnsi="Times New Roman" w:cs="Times New Roman"/>
                <w:spacing w:val="-52"/>
                <w:lang w:val="sq-AL"/>
              </w:rPr>
              <w:t xml:space="preserve">          </w:t>
            </w:r>
            <w:r w:rsidRPr="006A48E8">
              <w:rPr>
                <w:rFonts w:ascii="Times New Roman" w:eastAsia="Calibri" w:hAnsi="Times New Roman" w:cs="Times New Roman"/>
                <w:lang w:val="sq-AL"/>
              </w:rPr>
              <w:t>të strukturave</w:t>
            </w:r>
            <w:r w:rsidRPr="006A48E8">
              <w:rPr>
                <w:rFonts w:ascii="Times New Roman" w:eastAsia="Calibri" w:hAnsi="Times New Roman" w:cs="Times New Roman"/>
                <w:lang w:val="sq-AL"/>
              </w:rPr>
              <w:tab/>
            </w:r>
            <w:r w:rsidRPr="006A48E8">
              <w:rPr>
                <w:rFonts w:ascii="Times New Roman" w:eastAsia="Calibri" w:hAnsi="Times New Roman" w:cs="Times New Roman"/>
                <w:lang w:val="sq-AL"/>
              </w:rPr>
              <w:tab/>
              <w:t>si: rekreacioni, hapësirat</w:t>
            </w:r>
            <w:r w:rsidRPr="006A48E8">
              <w:rPr>
                <w:rFonts w:ascii="Times New Roman" w:eastAsia="Calibri" w:hAnsi="Times New Roman" w:cs="Times New Roman"/>
                <w:lang w:val="sq-AL"/>
              </w:rPr>
              <w:tab/>
            </w:r>
            <w:r w:rsidRPr="006A48E8">
              <w:rPr>
                <w:rFonts w:ascii="Times New Roman" w:eastAsia="Calibri" w:hAnsi="Times New Roman" w:cs="Times New Roman"/>
                <w:spacing w:val="-3"/>
                <w:lang w:val="sq-AL"/>
              </w:rPr>
              <w:t>e</w:t>
            </w:r>
            <w:r w:rsidRPr="006A48E8">
              <w:rPr>
                <w:rFonts w:ascii="Times New Roman" w:eastAsia="Calibri" w:hAnsi="Times New Roman" w:cs="Times New Roman"/>
                <w:spacing w:val="-52"/>
                <w:lang w:val="sq-AL"/>
              </w:rPr>
              <w:t xml:space="preserve">    </w:t>
            </w:r>
            <w:r w:rsidRPr="006A48E8">
              <w:rPr>
                <w:rFonts w:ascii="Times New Roman" w:eastAsia="Calibri" w:hAnsi="Times New Roman" w:cs="Times New Roman"/>
                <w:lang w:val="sq-AL"/>
              </w:rPr>
              <w:t>përbashkëta dhe relaksuese  për komunitetin;</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Mbjellja</w:t>
            </w:r>
            <w:r w:rsidRPr="006A48E8">
              <w:rPr>
                <w:rFonts w:ascii="Times New Roman" w:eastAsia="Calibri" w:hAnsi="Times New Roman" w:cs="Times New Roman"/>
                <w:spacing w:val="8"/>
                <w:lang w:val="sq-AL"/>
              </w:rPr>
              <w:t xml:space="preserve"> </w:t>
            </w:r>
            <w:r w:rsidRPr="006A48E8">
              <w:rPr>
                <w:rFonts w:ascii="Times New Roman" w:eastAsia="Calibri" w:hAnsi="Times New Roman" w:cs="Times New Roman"/>
                <w:lang w:val="sq-AL"/>
              </w:rPr>
              <w:t>e</w:t>
            </w:r>
            <w:r w:rsidRPr="006A48E8">
              <w:rPr>
                <w:rFonts w:ascii="Times New Roman" w:eastAsia="Calibri" w:hAnsi="Times New Roman" w:cs="Times New Roman"/>
                <w:spacing w:val="10"/>
                <w:lang w:val="sq-AL"/>
              </w:rPr>
              <w:t xml:space="preserve"> </w:t>
            </w:r>
            <w:r w:rsidRPr="006A48E8">
              <w:rPr>
                <w:rFonts w:ascii="Times New Roman" w:eastAsia="Calibri" w:hAnsi="Times New Roman" w:cs="Times New Roman"/>
                <w:lang w:val="sq-AL"/>
              </w:rPr>
              <w:t>luleve,</w:t>
            </w:r>
            <w:r w:rsidRPr="006A48E8">
              <w:rPr>
                <w:rFonts w:ascii="Times New Roman" w:eastAsia="Calibri" w:hAnsi="Times New Roman" w:cs="Times New Roman"/>
                <w:spacing w:val="10"/>
                <w:lang w:val="sq-AL"/>
              </w:rPr>
              <w:t xml:space="preserve"> </w:t>
            </w:r>
            <w:r w:rsidRPr="006A48E8">
              <w:rPr>
                <w:rFonts w:ascii="Times New Roman" w:eastAsia="Calibri" w:hAnsi="Times New Roman" w:cs="Times New Roman"/>
                <w:lang w:val="sq-AL"/>
              </w:rPr>
              <w:t>shkurreve</w:t>
            </w:r>
            <w:r w:rsidRPr="006A48E8">
              <w:rPr>
                <w:rFonts w:ascii="Times New Roman" w:eastAsia="Calibri" w:hAnsi="Times New Roman" w:cs="Times New Roman"/>
                <w:spacing w:val="10"/>
                <w:lang w:val="sq-AL"/>
              </w:rPr>
              <w:t xml:space="preserve"> </w:t>
            </w:r>
            <w:r w:rsidRPr="006A48E8">
              <w:rPr>
                <w:rFonts w:ascii="Times New Roman" w:eastAsia="Calibri" w:hAnsi="Times New Roman" w:cs="Times New Roman"/>
                <w:lang w:val="sq-AL"/>
              </w:rPr>
              <w:t>dhe</w:t>
            </w:r>
            <w:r w:rsidRPr="006A48E8">
              <w:rPr>
                <w:rFonts w:ascii="Times New Roman" w:eastAsia="Calibri" w:hAnsi="Times New Roman" w:cs="Times New Roman"/>
                <w:spacing w:val="10"/>
                <w:lang w:val="sq-AL"/>
              </w:rPr>
              <w:t xml:space="preserve"> </w:t>
            </w:r>
            <w:r w:rsidRPr="006A48E8">
              <w:rPr>
                <w:rFonts w:ascii="Times New Roman" w:eastAsia="Calibri" w:hAnsi="Times New Roman" w:cs="Times New Roman"/>
                <w:lang w:val="sq-AL"/>
              </w:rPr>
              <w:t>pemëve</w:t>
            </w:r>
            <w:r w:rsidRPr="006A48E8">
              <w:rPr>
                <w:rFonts w:ascii="Times New Roman" w:eastAsia="Calibri" w:hAnsi="Times New Roman" w:cs="Times New Roman"/>
                <w:spacing w:val="-52"/>
                <w:lang w:val="sq-AL"/>
              </w:rPr>
              <w:t xml:space="preserve">     </w:t>
            </w:r>
            <w:r w:rsidRPr="006A48E8">
              <w:rPr>
                <w:rFonts w:ascii="Times New Roman" w:eastAsia="Calibri" w:hAnsi="Times New Roman" w:cs="Times New Roman"/>
                <w:lang w:val="sq-AL"/>
              </w:rPr>
              <w:t>dekorative,</w:t>
            </w:r>
            <w:r w:rsidRPr="006A48E8">
              <w:rPr>
                <w:rFonts w:ascii="Times New Roman" w:eastAsia="Calibri" w:hAnsi="Times New Roman" w:cs="Times New Roman"/>
                <w:spacing w:val="24"/>
                <w:lang w:val="sq-AL"/>
              </w:rPr>
              <w:t xml:space="preserve"> </w:t>
            </w:r>
            <w:r w:rsidRPr="006A48E8">
              <w:rPr>
                <w:rFonts w:ascii="Times New Roman" w:eastAsia="Calibri" w:hAnsi="Times New Roman" w:cs="Times New Roman"/>
                <w:lang w:val="sq-AL"/>
              </w:rPr>
              <w:t>të</w:t>
            </w:r>
            <w:r w:rsidRPr="006A48E8">
              <w:rPr>
                <w:rFonts w:ascii="Times New Roman" w:eastAsia="Calibri" w:hAnsi="Times New Roman" w:cs="Times New Roman"/>
                <w:spacing w:val="22"/>
                <w:lang w:val="sq-AL"/>
              </w:rPr>
              <w:t xml:space="preserve"> </w:t>
            </w:r>
            <w:r w:rsidRPr="006A48E8">
              <w:rPr>
                <w:rFonts w:ascii="Times New Roman" w:eastAsia="Calibri" w:hAnsi="Times New Roman" w:cs="Times New Roman"/>
                <w:lang w:val="sq-AL"/>
              </w:rPr>
              <w:t>cilat</w:t>
            </w:r>
            <w:r w:rsidRPr="006A48E8">
              <w:rPr>
                <w:rFonts w:ascii="Times New Roman" w:eastAsia="Calibri" w:hAnsi="Times New Roman" w:cs="Times New Roman"/>
                <w:spacing w:val="25"/>
                <w:lang w:val="sq-AL"/>
              </w:rPr>
              <w:t xml:space="preserve"> </w:t>
            </w:r>
            <w:r w:rsidRPr="006A48E8">
              <w:rPr>
                <w:rFonts w:ascii="Times New Roman" w:eastAsia="Calibri" w:hAnsi="Times New Roman" w:cs="Times New Roman"/>
                <w:lang w:val="sq-AL"/>
              </w:rPr>
              <w:t>përmirësojnë</w:t>
            </w:r>
            <w:r w:rsidRPr="006A48E8">
              <w:rPr>
                <w:rFonts w:ascii="Times New Roman" w:eastAsia="Calibri" w:hAnsi="Times New Roman" w:cs="Times New Roman"/>
                <w:spacing w:val="22"/>
                <w:lang w:val="sq-AL"/>
              </w:rPr>
              <w:t xml:space="preserve"> </w:t>
            </w:r>
            <w:r w:rsidRPr="006A48E8">
              <w:rPr>
                <w:rFonts w:ascii="Times New Roman" w:eastAsia="Calibri" w:hAnsi="Times New Roman" w:cs="Times New Roman"/>
                <w:lang w:val="sq-AL"/>
              </w:rPr>
              <w:t>hapësirën</w:t>
            </w:r>
            <w:r w:rsidRPr="006A48E8">
              <w:rPr>
                <w:rFonts w:ascii="Times New Roman" w:eastAsia="Calibri" w:hAnsi="Times New Roman" w:cs="Times New Roman"/>
                <w:spacing w:val="22"/>
                <w:lang w:val="sq-AL"/>
              </w:rPr>
              <w:t xml:space="preserve"> </w:t>
            </w:r>
            <w:r w:rsidRPr="006A48E8">
              <w:rPr>
                <w:rFonts w:ascii="Times New Roman" w:eastAsia="Calibri" w:hAnsi="Times New Roman" w:cs="Times New Roman"/>
                <w:lang w:val="sq-AL"/>
              </w:rPr>
              <w:t>e</w:t>
            </w:r>
            <w:r w:rsidRPr="006A48E8">
              <w:rPr>
                <w:rFonts w:ascii="Times New Roman" w:eastAsia="Calibri" w:hAnsi="Times New Roman" w:cs="Times New Roman"/>
                <w:spacing w:val="-52"/>
                <w:lang w:val="sq-AL"/>
              </w:rPr>
              <w:t xml:space="preserve">      </w:t>
            </w:r>
            <w:r w:rsidRPr="006A48E8">
              <w:rPr>
                <w:rFonts w:ascii="Times New Roman" w:eastAsia="Calibri" w:hAnsi="Times New Roman" w:cs="Times New Roman"/>
                <w:lang w:val="sq-AL"/>
              </w:rPr>
              <w:t>gjelbër  të njësisë së vetëqeverisjes vendore;</w:t>
            </w:r>
            <w:r w:rsidRPr="006A48E8">
              <w:rPr>
                <w:rFonts w:ascii="Times New Roman" w:eastAsia="Calibri" w:hAnsi="Times New Roman" w:cs="Times New Roman"/>
                <w:spacing w:val="1"/>
                <w:lang w:val="sq-AL"/>
              </w:rPr>
              <w:t xml:space="preserve"> </w:t>
            </w:r>
          </w:p>
          <w:p w14:paraId="72E2AA41" w14:textId="77777777" w:rsidR="007E7FF6" w:rsidRPr="006A48E8" w:rsidRDefault="007E7FF6" w:rsidP="00E64CFB">
            <w:pPr>
              <w:widowControl w:val="0"/>
              <w:tabs>
                <w:tab w:val="left" w:pos="360"/>
                <w:tab w:val="left" w:pos="1040"/>
                <w:tab w:val="left" w:pos="1261"/>
                <w:tab w:val="left" w:pos="1548"/>
                <w:tab w:val="left" w:pos="1937"/>
                <w:tab w:val="left" w:pos="2354"/>
                <w:tab w:val="left" w:pos="2901"/>
                <w:tab w:val="left" w:pos="3110"/>
                <w:tab w:val="left" w:pos="3445"/>
                <w:tab w:val="left" w:pos="3556"/>
                <w:tab w:val="left" w:pos="4201"/>
              </w:tabs>
              <w:autoSpaceDE w:val="0"/>
              <w:autoSpaceDN w:val="0"/>
              <w:spacing w:after="0" w:line="240" w:lineRule="auto"/>
              <w:ind w:right="99"/>
              <w:jc w:val="both"/>
              <w:rPr>
                <w:rFonts w:ascii="Times New Roman" w:eastAsia="Calibri" w:hAnsi="Times New Roman" w:cs="Times New Roman"/>
                <w:lang w:val="sq-AL"/>
              </w:rPr>
            </w:pPr>
            <w:r w:rsidRPr="006A48E8">
              <w:rPr>
                <w:rFonts w:ascii="Times New Roman" w:eastAsia="Calibri" w:hAnsi="Times New Roman" w:cs="Times New Roman"/>
                <w:spacing w:val="1"/>
                <w:lang w:val="sq-AL"/>
              </w:rPr>
              <w:t>Shërbimi i dekorit të qytetit në raste festash</w:t>
            </w:r>
          </w:p>
          <w:p w14:paraId="7CAA6FC7" w14:textId="77777777" w:rsidR="007E7FF6" w:rsidRPr="006A48E8" w:rsidRDefault="007E7FF6" w:rsidP="00E64CFB">
            <w:pPr>
              <w:widowControl w:val="0"/>
              <w:tabs>
                <w:tab w:val="left" w:pos="360"/>
              </w:tabs>
              <w:autoSpaceDE w:val="0"/>
              <w:autoSpaceDN w:val="0"/>
              <w:spacing w:after="0" w:line="240" w:lineRule="auto"/>
              <w:ind w:right="99"/>
              <w:jc w:val="both"/>
              <w:rPr>
                <w:rFonts w:ascii="Times New Roman" w:eastAsia="Calibri" w:hAnsi="Times New Roman" w:cs="Times New Roman"/>
                <w:lang w:val="sq-AL"/>
              </w:rPr>
            </w:pPr>
            <w:r w:rsidRPr="006A48E8">
              <w:rPr>
                <w:rFonts w:ascii="Times New Roman" w:eastAsia="Calibri" w:hAnsi="Times New Roman" w:cs="Times New Roman"/>
                <w:lang w:val="sq-AL"/>
              </w:rPr>
              <w:t>Ndërtim,</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rehabilitim</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dhe</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mirëmbajtje</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e</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varrezave publike dhe të dëshmorëve, si dhe garantimi i shërbimit</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publik</w:t>
            </w:r>
            <w:r w:rsidRPr="006A48E8">
              <w:rPr>
                <w:rFonts w:ascii="Times New Roman" w:eastAsia="Calibri" w:hAnsi="Times New Roman" w:cs="Times New Roman"/>
                <w:spacing w:val="-4"/>
                <w:lang w:val="sq-AL"/>
              </w:rPr>
              <w:t xml:space="preserve"> </w:t>
            </w:r>
            <w:r w:rsidRPr="006A48E8">
              <w:rPr>
                <w:rFonts w:ascii="Times New Roman" w:eastAsia="Calibri" w:hAnsi="Times New Roman" w:cs="Times New Roman"/>
                <w:lang w:val="sq-AL"/>
              </w:rPr>
              <w:t>të varrimit;</w:t>
            </w:r>
          </w:p>
          <w:p w14:paraId="318F2259" w14:textId="77777777" w:rsidR="007E7FF6" w:rsidRPr="006A48E8" w:rsidRDefault="007E7FF6" w:rsidP="00E64CFB">
            <w:pPr>
              <w:widowControl w:val="0"/>
              <w:tabs>
                <w:tab w:val="left" w:pos="360"/>
              </w:tabs>
              <w:autoSpaceDE w:val="0"/>
              <w:autoSpaceDN w:val="0"/>
              <w:spacing w:after="0" w:line="240" w:lineRule="auto"/>
              <w:ind w:right="99"/>
              <w:jc w:val="both"/>
              <w:rPr>
                <w:rFonts w:ascii="Times New Roman" w:eastAsia="Calibri" w:hAnsi="Times New Roman" w:cs="Times New Roman"/>
                <w:lang w:val="sq-AL"/>
              </w:rPr>
            </w:pPr>
            <w:r w:rsidRPr="006A48E8">
              <w:rPr>
                <w:rFonts w:ascii="Times New Roman" w:eastAsia="Calibri" w:hAnsi="Times New Roman" w:cs="Times New Roman"/>
                <w:lang w:val="sq-AL"/>
              </w:rPr>
              <w:t>Parqet, lulishtet dhe hapësirat e gjelbra publike.</w:t>
            </w:r>
            <w:r w:rsidRPr="006A48E8">
              <w:rPr>
                <w:rFonts w:ascii="Times New Roman" w:eastAsia="Calibri" w:hAnsi="Times New Roman" w:cs="Times New Roman"/>
                <w:spacing w:val="-52"/>
                <w:lang w:val="sq-AL"/>
              </w:rPr>
              <w:t xml:space="preserve"> </w:t>
            </w:r>
            <w:r w:rsidRPr="006A48E8">
              <w:rPr>
                <w:rFonts w:ascii="Times New Roman" w:eastAsia="Calibri" w:hAnsi="Times New Roman" w:cs="Times New Roman"/>
                <w:lang w:val="sq-AL"/>
              </w:rPr>
              <w:t>Të</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gjitha</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shërbimet</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e</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tjera</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publike</w:t>
            </w:r>
            <w:r w:rsidRPr="006A48E8">
              <w:rPr>
                <w:rFonts w:ascii="Times New Roman" w:eastAsia="Calibri" w:hAnsi="Times New Roman" w:cs="Times New Roman"/>
                <w:spacing w:val="1"/>
                <w:lang w:val="sq-AL"/>
              </w:rPr>
              <w:t xml:space="preserve"> </w:t>
            </w:r>
            <w:r w:rsidRPr="006A48E8">
              <w:rPr>
                <w:rFonts w:ascii="Times New Roman" w:eastAsia="Calibri" w:hAnsi="Times New Roman" w:cs="Times New Roman"/>
                <w:lang w:val="sq-AL"/>
              </w:rPr>
              <w:t>sipas</w:t>
            </w:r>
            <w:r w:rsidRPr="006A48E8">
              <w:rPr>
                <w:rFonts w:ascii="Times New Roman" w:eastAsia="Calibri" w:hAnsi="Times New Roman" w:cs="Times New Roman"/>
                <w:spacing w:val="-52"/>
                <w:lang w:val="sq-AL"/>
              </w:rPr>
              <w:t xml:space="preserve"> </w:t>
            </w:r>
            <w:r w:rsidRPr="006A48E8">
              <w:rPr>
                <w:rFonts w:ascii="Times New Roman" w:eastAsia="Calibri" w:hAnsi="Times New Roman" w:cs="Times New Roman"/>
                <w:lang w:val="sq-AL"/>
              </w:rPr>
              <w:t>specifikimeve</w:t>
            </w:r>
            <w:r w:rsidRPr="006A48E8">
              <w:rPr>
                <w:rFonts w:ascii="Times New Roman" w:eastAsia="Calibri" w:hAnsi="Times New Roman" w:cs="Times New Roman"/>
                <w:spacing w:val="54"/>
                <w:lang w:val="sq-AL"/>
              </w:rPr>
              <w:t xml:space="preserve"> </w:t>
            </w:r>
            <w:r w:rsidRPr="006A48E8">
              <w:rPr>
                <w:rFonts w:ascii="Times New Roman" w:eastAsia="Calibri" w:hAnsi="Times New Roman" w:cs="Times New Roman"/>
                <w:lang w:val="sq-AL"/>
              </w:rPr>
              <w:t>të  çdo</w:t>
            </w:r>
            <w:r w:rsidRPr="006A48E8">
              <w:rPr>
                <w:rFonts w:ascii="Times New Roman" w:eastAsia="Calibri" w:hAnsi="Times New Roman" w:cs="Times New Roman"/>
                <w:spacing w:val="54"/>
                <w:lang w:val="sq-AL"/>
              </w:rPr>
              <w:t xml:space="preserve"> </w:t>
            </w:r>
            <w:r w:rsidRPr="006A48E8">
              <w:rPr>
                <w:rFonts w:ascii="Times New Roman" w:eastAsia="Calibri" w:hAnsi="Times New Roman" w:cs="Times New Roman"/>
                <w:lang w:val="sq-AL"/>
              </w:rPr>
              <w:t>njësie  të</w:t>
            </w:r>
            <w:r w:rsidRPr="006A48E8">
              <w:rPr>
                <w:rFonts w:ascii="Times New Roman" w:eastAsia="Calibri" w:hAnsi="Times New Roman" w:cs="Times New Roman"/>
                <w:spacing w:val="54"/>
                <w:lang w:val="sq-AL"/>
              </w:rPr>
              <w:t xml:space="preserve"> </w:t>
            </w:r>
            <w:r w:rsidRPr="006A48E8">
              <w:rPr>
                <w:rFonts w:ascii="Times New Roman" w:eastAsia="Calibri" w:hAnsi="Times New Roman" w:cs="Times New Roman"/>
                <w:lang w:val="sq-AL"/>
              </w:rPr>
              <w:t>vetëqeverisjes</w:t>
            </w:r>
          </w:p>
          <w:p w14:paraId="1C60E768" w14:textId="77777777" w:rsidR="007E7FF6" w:rsidRPr="006A48E8" w:rsidRDefault="007E7FF6" w:rsidP="00E64CFB">
            <w:pPr>
              <w:widowControl w:val="0"/>
              <w:tabs>
                <w:tab w:val="left" w:pos="360"/>
              </w:tabs>
              <w:autoSpaceDE w:val="0"/>
              <w:autoSpaceDN w:val="0"/>
              <w:spacing w:after="0" w:line="240" w:lineRule="exact"/>
              <w:jc w:val="both"/>
              <w:rPr>
                <w:rFonts w:ascii="Times New Roman" w:eastAsia="Calibri" w:hAnsi="Times New Roman" w:cs="Times New Roman"/>
                <w:lang w:val="sq-AL"/>
              </w:rPr>
            </w:pPr>
            <w:r w:rsidRPr="006A48E8">
              <w:rPr>
                <w:rFonts w:ascii="Times New Roman" w:eastAsia="Calibri" w:hAnsi="Times New Roman" w:cs="Times New Roman"/>
                <w:lang w:val="sq-AL"/>
              </w:rPr>
              <w:t>vendore;</w:t>
            </w:r>
          </w:p>
          <w:p w14:paraId="526C1E4E" w14:textId="6211DF14" w:rsidR="00661CF3" w:rsidRPr="006A48E8" w:rsidRDefault="00661CF3" w:rsidP="00E64CFB">
            <w:pPr>
              <w:widowControl w:val="0"/>
              <w:tabs>
                <w:tab w:val="left" w:pos="360"/>
              </w:tabs>
              <w:autoSpaceDE w:val="0"/>
              <w:autoSpaceDN w:val="0"/>
              <w:spacing w:after="0" w:line="240" w:lineRule="exact"/>
              <w:jc w:val="both"/>
              <w:rPr>
                <w:rFonts w:ascii="Times New Roman" w:eastAsia="Calibri" w:hAnsi="Times New Roman" w:cs="Times New Roman"/>
                <w:lang w:val="sq-AL"/>
              </w:rPr>
            </w:pPr>
            <w:r w:rsidRPr="006A48E8">
              <w:rPr>
                <w:rFonts w:ascii="Times New Roman" w:eastAsia="Calibri" w:hAnsi="Times New Roman" w:cs="Times New Roman"/>
                <w:lang w:val="sq-AL"/>
              </w:rPr>
              <w:t>Mirëmbajtja e varrezave publike dhe varrezave të dëshmorëve</w:t>
            </w:r>
          </w:p>
          <w:p w14:paraId="506AA51C" w14:textId="5E65D5F3" w:rsidR="00661CF3" w:rsidRPr="006A48E8" w:rsidRDefault="00661CF3" w:rsidP="00E64CFB">
            <w:pPr>
              <w:widowControl w:val="0"/>
              <w:tabs>
                <w:tab w:val="left" w:pos="360"/>
              </w:tabs>
              <w:autoSpaceDE w:val="0"/>
              <w:autoSpaceDN w:val="0"/>
              <w:spacing w:after="0" w:line="240" w:lineRule="exact"/>
              <w:jc w:val="both"/>
              <w:rPr>
                <w:rFonts w:ascii="Times New Roman" w:eastAsia="Calibri" w:hAnsi="Times New Roman" w:cs="Times New Roman"/>
                <w:lang w:val="sq-AL"/>
              </w:rPr>
            </w:pPr>
            <w:r w:rsidRPr="006A48E8">
              <w:rPr>
                <w:rFonts w:ascii="Times New Roman" w:eastAsia="Calibri" w:hAnsi="Times New Roman" w:cs="Times New Roman"/>
                <w:lang w:val="sq-AL"/>
              </w:rPr>
              <w:t>Shërbimi funeral</w:t>
            </w:r>
          </w:p>
          <w:p w14:paraId="5B259050" w14:textId="4C9A318F" w:rsidR="00661CF3" w:rsidRPr="006A48E8" w:rsidRDefault="00661CF3" w:rsidP="00E64CFB">
            <w:pPr>
              <w:widowControl w:val="0"/>
              <w:tabs>
                <w:tab w:val="left" w:pos="360"/>
              </w:tabs>
              <w:autoSpaceDE w:val="0"/>
              <w:autoSpaceDN w:val="0"/>
              <w:spacing w:after="0" w:line="240" w:lineRule="exact"/>
              <w:jc w:val="both"/>
              <w:rPr>
                <w:rFonts w:ascii="Times New Roman" w:eastAsia="Calibri" w:hAnsi="Times New Roman" w:cs="Times New Roman"/>
                <w:lang w:val="sq-AL"/>
              </w:rPr>
            </w:pPr>
          </w:p>
        </w:tc>
      </w:tr>
      <w:tr w:rsidR="007E7FF6" w:rsidRPr="006A48E8" w14:paraId="173E9E25" w14:textId="77777777" w:rsidTr="00F12181">
        <w:trPr>
          <w:trHeight w:val="337"/>
        </w:trPr>
        <w:tc>
          <w:tcPr>
            <w:tcW w:w="5347" w:type="dxa"/>
            <w:gridSpan w:val="2"/>
          </w:tcPr>
          <w:p w14:paraId="62B27074" w14:textId="77777777" w:rsidR="007E7FF6" w:rsidRPr="006A48E8" w:rsidRDefault="007E7FF6" w:rsidP="00E64CFB">
            <w:pPr>
              <w:widowControl w:val="0"/>
              <w:tabs>
                <w:tab w:val="left" w:pos="360"/>
              </w:tabs>
              <w:autoSpaceDE w:val="0"/>
              <w:autoSpaceDN w:val="0"/>
              <w:spacing w:after="0" w:line="247" w:lineRule="exact"/>
              <w:jc w:val="both"/>
              <w:rPr>
                <w:rFonts w:ascii="Times New Roman" w:eastAsia="Calibri" w:hAnsi="Times New Roman" w:cs="Times New Roman"/>
                <w:lang w:val="sq-AL"/>
              </w:rPr>
            </w:pPr>
            <w:r w:rsidRPr="006A48E8">
              <w:rPr>
                <w:rFonts w:ascii="Times New Roman" w:eastAsia="Calibri" w:hAnsi="Times New Roman" w:cs="Times New Roman"/>
                <w:lang w:val="sq-AL"/>
              </w:rPr>
              <w:t>Njësia Shpenzuese që menaxhon programin</w:t>
            </w:r>
          </w:p>
        </w:tc>
        <w:tc>
          <w:tcPr>
            <w:tcW w:w="4774" w:type="dxa"/>
          </w:tcPr>
          <w:p w14:paraId="7290FF15" w14:textId="77777777" w:rsidR="007E7FF6" w:rsidRPr="006A48E8" w:rsidRDefault="007E7FF6" w:rsidP="00276E62">
            <w:pPr>
              <w:widowControl w:val="0"/>
              <w:numPr>
                <w:ilvl w:val="0"/>
                <w:numId w:val="29"/>
              </w:numPr>
              <w:tabs>
                <w:tab w:val="left" w:pos="360"/>
                <w:tab w:val="left" w:pos="1040"/>
                <w:tab w:val="left" w:pos="1261"/>
                <w:tab w:val="left" w:pos="1937"/>
                <w:tab w:val="left" w:pos="2354"/>
                <w:tab w:val="left" w:pos="2901"/>
                <w:tab w:val="left" w:pos="3110"/>
                <w:tab w:val="left" w:pos="3445"/>
                <w:tab w:val="left" w:pos="3556"/>
                <w:tab w:val="left" w:pos="4201"/>
              </w:tabs>
              <w:autoSpaceDE w:val="0"/>
              <w:autoSpaceDN w:val="0"/>
              <w:spacing w:after="0" w:line="240" w:lineRule="auto"/>
              <w:ind w:left="0" w:right="99"/>
              <w:jc w:val="both"/>
              <w:rPr>
                <w:rFonts w:ascii="Times New Roman" w:eastAsia="Calibri" w:hAnsi="Times New Roman" w:cs="Times New Roman"/>
                <w:spacing w:val="-1"/>
                <w:lang w:val="sq-AL"/>
              </w:rPr>
            </w:pPr>
            <w:r w:rsidRPr="006A48E8">
              <w:rPr>
                <w:rFonts w:ascii="Times New Roman" w:eastAsia="Calibri" w:hAnsi="Times New Roman" w:cs="Times New Roman"/>
                <w:spacing w:val="-1"/>
                <w:lang w:val="sq-AL"/>
              </w:rPr>
              <w:t>Agjencia e Shërbimeve  Publike</w:t>
            </w:r>
          </w:p>
          <w:p w14:paraId="3F96CCE1" w14:textId="77777777" w:rsidR="007E7FF6" w:rsidRPr="006A48E8" w:rsidRDefault="007E7FF6" w:rsidP="00276E62">
            <w:pPr>
              <w:widowControl w:val="0"/>
              <w:numPr>
                <w:ilvl w:val="0"/>
                <w:numId w:val="29"/>
              </w:numPr>
              <w:tabs>
                <w:tab w:val="left" w:pos="360"/>
                <w:tab w:val="left" w:pos="1040"/>
                <w:tab w:val="left" w:pos="1261"/>
                <w:tab w:val="left" w:pos="1937"/>
                <w:tab w:val="left" w:pos="2354"/>
                <w:tab w:val="left" w:pos="2901"/>
                <w:tab w:val="left" w:pos="3110"/>
                <w:tab w:val="left" w:pos="3445"/>
                <w:tab w:val="left" w:pos="3556"/>
                <w:tab w:val="left" w:pos="4201"/>
              </w:tabs>
              <w:autoSpaceDE w:val="0"/>
              <w:autoSpaceDN w:val="0"/>
              <w:spacing w:after="0" w:line="240" w:lineRule="auto"/>
              <w:ind w:left="0" w:right="99"/>
              <w:jc w:val="both"/>
              <w:rPr>
                <w:rFonts w:ascii="Times New Roman" w:eastAsia="Calibri" w:hAnsi="Times New Roman" w:cs="Times New Roman"/>
                <w:spacing w:val="-1"/>
                <w:lang w:val="sq-AL"/>
              </w:rPr>
            </w:pPr>
            <w:r w:rsidRPr="006A48E8">
              <w:rPr>
                <w:rFonts w:ascii="Times New Roman" w:eastAsia="Calibri" w:hAnsi="Times New Roman" w:cs="Times New Roman"/>
                <w:spacing w:val="-1"/>
                <w:lang w:val="sq-AL"/>
              </w:rPr>
              <w:t>Bashkia Berat (qendra)</w:t>
            </w:r>
          </w:p>
        </w:tc>
      </w:tr>
    </w:tbl>
    <w:p w14:paraId="5B1CA4E4" w14:textId="77777777" w:rsidR="00661CF3" w:rsidRPr="006A48E8" w:rsidRDefault="00661CF3" w:rsidP="00E64CFB">
      <w:pPr>
        <w:tabs>
          <w:tab w:val="left" w:pos="360"/>
        </w:tabs>
        <w:jc w:val="both"/>
        <w:rPr>
          <w:lang w:val="sq-AL"/>
        </w:rPr>
      </w:pPr>
    </w:p>
    <w:p w14:paraId="6E8753D3" w14:textId="61E557B8" w:rsidR="00E0380F" w:rsidRPr="001744B4" w:rsidRDefault="00E0380F" w:rsidP="00E64CFB">
      <w:pPr>
        <w:tabs>
          <w:tab w:val="left" w:pos="360"/>
        </w:tabs>
        <w:jc w:val="both"/>
        <w:rPr>
          <w:rFonts w:ascii="Times New Roman" w:hAnsi="Times New Roman" w:cs="Times New Roman"/>
          <w:lang w:val="sq-AL"/>
        </w:rPr>
      </w:pPr>
      <w:r w:rsidRPr="001744B4">
        <w:rPr>
          <w:rFonts w:ascii="Times New Roman" w:hAnsi="Times New Roman" w:cs="Times New Roman"/>
          <w:lang w:val="sq-AL"/>
        </w:rPr>
        <w:lastRenderedPageBreak/>
        <w:t>Tabela e  mëposhtme  paraqet informacion mbi shpenzimet totale të programit sipas kategorive ekonomike  për vitin 2022</w:t>
      </w:r>
      <w:r w:rsidR="007E7FF6" w:rsidRPr="001744B4">
        <w:rPr>
          <w:rFonts w:ascii="Times New Roman" w:hAnsi="Times New Roman" w:cs="Times New Roman"/>
          <w:lang w:val="sq-AL"/>
        </w:rPr>
        <w:t>.</w:t>
      </w:r>
    </w:p>
    <w:p w14:paraId="018B51E8" w14:textId="04F42A44" w:rsidR="007B6E60" w:rsidRPr="0079773E" w:rsidRDefault="00122F1F" w:rsidP="00121F05">
      <w:pPr>
        <w:pStyle w:val="NormalWeb"/>
      </w:pPr>
      <w:r w:rsidRPr="0079773E">
        <w:t>Shpenzimet e Programit sipas Kategorive ekonomike</w:t>
      </w:r>
      <w:r w:rsidR="00565C69" w:rsidRPr="0079773E">
        <w:tab/>
      </w:r>
      <w:r w:rsidR="00565C69" w:rsidRPr="0079773E">
        <w:tab/>
      </w:r>
      <w:r w:rsidR="00565C69" w:rsidRPr="0079773E">
        <w:tab/>
      </w:r>
      <w:proofErr w:type="gramStart"/>
      <w:r w:rsidR="00E0380F" w:rsidRPr="0079773E">
        <w:t xml:space="preserve">në </w:t>
      </w:r>
      <w:r w:rsidR="007B6E60" w:rsidRPr="0079773E">
        <w:t xml:space="preserve"> lekë</w:t>
      </w:r>
      <w:proofErr w:type="gramEnd"/>
    </w:p>
    <w:tbl>
      <w:tblPr>
        <w:tblW w:w="10179" w:type="dxa"/>
        <w:tblLook w:val="04A0" w:firstRow="1" w:lastRow="0" w:firstColumn="1" w:lastColumn="0" w:noHBand="0" w:noVBand="1"/>
      </w:tblPr>
      <w:tblGrid>
        <w:gridCol w:w="985"/>
        <w:gridCol w:w="2778"/>
        <w:gridCol w:w="2029"/>
        <w:gridCol w:w="1652"/>
        <w:gridCol w:w="1531"/>
        <w:gridCol w:w="1204"/>
      </w:tblGrid>
      <w:tr w:rsidR="005557C6" w:rsidRPr="005557C6" w14:paraId="21739B63" w14:textId="77777777" w:rsidTr="005557C6">
        <w:trPr>
          <w:trHeight w:val="368"/>
        </w:trPr>
        <w:tc>
          <w:tcPr>
            <w:tcW w:w="985" w:type="dxa"/>
            <w:tcBorders>
              <w:top w:val="single" w:sz="4" w:space="0" w:color="9BC2E6"/>
              <w:left w:val="single" w:sz="4" w:space="0" w:color="9BC2E6"/>
              <w:bottom w:val="single" w:sz="4" w:space="0" w:color="9BC2E6"/>
              <w:right w:val="nil"/>
            </w:tcBorders>
            <w:shd w:val="clear" w:color="5B9BD5" w:fill="5B9BD5"/>
            <w:noWrap/>
            <w:vAlign w:val="center"/>
            <w:hideMark/>
          </w:tcPr>
          <w:p w14:paraId="5BE07CD5" w14:textId="77777777" w:rsidR="005557C6" w:rsidRPr="005557C6" w:rsidRDefault="005557C6" w:rsidP="005557C6">
            <w:pPr>
              <w:spacing w:after="0" w:line="240" w:lineRule="auto"/>
              <w:rPr>
                <w:rFonts w:ascii="Calibri Light" w:eastAsia="Times New Roman" w:hAnsi="Calibri Light" w:cs="Calibri Light"/>
                <w:b/>
                <w:bCs/>
                <w:color w:val="FFFFFF"/>
              </w:rPr>
            </w:pPr>
            <w:r w:rsidRPr="005557C6">
              <w:rPr>
                <w:rFonts w:ascii="Calibri Light" w:eastAsia="Times New Roman" w:hAnsi="Calibri Light" w:cs="Calibri Light"/>
                <w:b/>
                <w:bCs/>
                <w:color w:val="FFFFFF"/>
              </w:rPr>
              <w:t>Llog</w:t>
            </w:r>
          </w:p>
        </w:tc>
        <w:tc>
          <w:tcPr>
            <w:tcW w:w="2778" w:type="dxa"/>
            <w:tcBorders>
              <w:top w:val="single" w:sz="4" w:space="0" w:color="9BC2E6"/>
              <w:left w:val="nil"/>
              <w:bottom w:val="single" w:sz="4" w:space="0" w:color="9BC2E6"/>
              <w:right w:val="nil"/>
            </w:tcBorders>
            <w:shd w:val="clear" w:color="5B9BD5" w:fill="5B9BD5"/>
            <w:noWrap/>
            <w:vAlign w:val="center"/>
            <w:hideMark/>
          </w:tcPr>
          <w:p w14:paraId="4E21CD05" w14:textId="77777777" w:rsidR="005557C6" w:rsidRPr="005557C6" w:rsidRDefault="005557C6" w:rsidP="005557C6">
            <w:pPr>
              <w:spacing w:after="0" w:line="240" w:lineRule="auto"/>
              <w:rPr>
                <w:rFonts w:ascii="Calibri Light" w:eastAsia="Times New Roman" w:hAnsi="Calibri Light" w:cs="Calibri Light"/>
                <w:b/>
                <w:bCs/>
                <w:color w:val="FFFFFF"/>
              </w:rPr>
            </w:pPr>
            <w:r w:rsidRPr="005557C6">
              <w:rPr>
                <w:rFonts w:ascii="Calibri Light" w:eastAsia="Times New Roman" w:hAnsi="Calibri Light" w:cs="Calibri Light"/>
                <w:b/>
                <w:bCs/>
                <w:color w:val="FFFFFF"/>
              </w:rPr>
              <w:t>Pershkrimi</w:t>
            </w:r>
          </w:p>
        </w:tc>
        <w:tc>
          <w:tcPr>
            <w:tcW w:w="2029" w:type="dxa"/>
            <w:tcBorders>
              <w:top w:val="single" w:sz="4" w:space="0" w:color="9BC2E6"/>
              <w:left w:val="nil"/>
              <w:bottom w:val="single" w:sz="4" w:space="0" w:color="9BC2E6"/>
              <w:right w:val="nil"/>
            </w:tcBorders>
            <w:shd w:val="clear" w:color="5B9BD5" w:fill="5B9BD5"/>
            <w:vAlign w:val="center"/>
            <w:hideMark/>
          </w:tcPr>
          <w:p w14:paraId="01C32A43" w14:textId="77777777" w:rsidR="005557C6" w:rsidRPr="005557C6" w:rsidRDefault="005557C6" w:rsidP="005557C6">
            <w:pPr>
              <w:spacing w:after="0" w:line="240" w:lineRule="auto"/>
              <w:jc w:val="center"/>
              <w:rPr>
                <w:rFonts w:ascii="Calibri Light" w:eastAsia="Times New Roman" w:hAnsi="Calibri Light" w:cs="Calibri Light"/>
                <w:b/>
                <w:bCs/>
                <w:color w:val="FFFFFF"/>
              </w:rPr>
            </w:pPr>
            <w:r w:rsidRPr="005557C6">
              <w:rPr>
                <w:rFonts w:ascii="Calibri Light" w:eastAsia="Times New Roman" w:hAnsi="Calibri Light" w:cs="Calibri Light"/>
                <w:b/>
                <w:bCs/>
                <w:color w:val="FFFFFF"/>
              </w:rPr>
              <w:t>Plan Buxhet 2022 fillestar</w:t>
            </w:r>
          </w:p>
        </w:tc>
        <w:tc>
          <w:tcPr>
            <w:tcW w:w="1652" w:type="dxa"/>
            <w:tcBorders>
              <w:top w:val="single" w:sz="4" w:space="0" w:color="9BC2E6"/>
              <w:left w:val="nil"/>
              <w:bottom w:val="single" w:sz="4" w:space="0" w:color="9BC2E6"/>
              <w:right w:val="nil"/>
            </w:tcBorders>
            <w:shd w:val="clear" w:color="5B9BD5" w:fill="5B9BD5"/>
            <w:vAlign w:val="center"/>
            <w:hideMark/>
          </w:tcPr>
          <w:p w14:paraId="3738FFF7" w14:textId="77777777" w:rsidR="005557C6" w:rsidRPr="005557C6" w:rsidRDefault="005557C6" w:rsidP="005557C6">
            <w:pPr>
              <w:spacing w:after="0" w:line="240" w:lineRule="auto"/>
              <w:jc w:val="center"/>
              <w:rPr>
                <w:rFonts w:ascii="Calibri Light" w:eastAsia="Times New Roman" w:hAnsi="Calibri Light" w:cs="Calibri Light"/>
                <w:b/>
                <w:bCs/>
                <w:color w:val="FFFFFF"/>
              </w:rPr>
            </w:pPr>
            <w:r w:rsidRPr="005557C6">
              <w:rPr>
                <w:rFonts w:ascii="Calibri Light" w:eastAsia="Times New Roman" w:hAnsi="Calibri Light" w:cs="Calibri Light"/>
                <w:b/>
                <w:bCs/>
                <w:color w:val="FFFFFF"/>
              </w:rPr>
              <w:t>Plan Buxhet 2022 i ndryshuar</w:t>
            </w:r>
          </w:p>
        </w:tc>
        <w:tc>
          <w:tcPr>
            <w:tcW w:w="1531" w:type="dxa"/>
            <w:tcBorders>
              <w:top w:val="single" w:sz="4" w:space="0" w:color="9BC2E6"/>
              <w:left w:val="nil"/>
              <w:bottom w:val="single" w:sz="4" w:space="0" w:color="9BC2E6"/>
              <w:right w:val="nil"/>
            </w:tcBorders>
            <w:shd w:val="clear" w:color="5B9BD5" w:fill="5B9BD5"/>
            <w:vAlign w:val="center"/>
            <w:hideMark/>
          </w:tcPr>
          <w:p w14:paraId="20C08658" w14:textId="77777777" w:rsidR="005557C6" w:rsidRPr="005557C6" w:rsidRDefault="005557C6" w:rsidP="005557C6">
            <w:pPr>
              <w:spacing w:after="0" w:line="240" w:lineRule="auto"/>
              <w:jc w:val="center"/>
              <w:rPr>
                <w:rFonts w:ascii="Calibri Light" w:eastAsia="Times New Roman" w:hAnsi="Calibri Light" w:cs="Calibri Light"/>
                <w:b/>
                <w:bCs/>
                <w:color w:val="FFFFFF"/>
              </w:rPr>
            </w:pPr>
            <w:r w:rsidRPr="005557C6">
              <w:rPr>
                <w:rFonts w:ascii="Calibri Light" w:eastAsia="Times New Roman" w:hAnsi="Calibri Light" w:cs="Calibri Light"/>
                <w:b/>
                <w:bCs/>
                <w:color w:val="FFFFFF"/>
              </w:rPr>
              <w:t>Fakt 2022</w:t>
            </w:r>
          </w:p>
        </w:tc>
        <w:tc>
          <w:tcPr>
            <w:tcW w:w="1204" w:type="dxa"/>
            <w:tcBorders>
              <w:top w:val="single" w:sz="4" w:space="0" w:color="9BC2E6"/>
              <w:left w:val="nil"/>
              <w:bottom w:val="single" w:sz="4" w:space="0" w:color="9BC2E6"/>
              <w:right w:val="single" w:sz="4" w:space="0" w:color="9BC2E6"/>
            </w:tcBorders>
            <w:shd w:val="clear" w:color="5B9BD5" w:fill="5B9BD5"/>
            <w:vAlign w:val="center"/>
            <w:hideMark/>
          </w:tcPr>
          <w:p w14:paraId="14EE9FC2" w14:textId="77777777" w:rsidR="005557C6" w:rsidRPr="005557C6" w:rsidRDefault="005557C6" w:rsidP="005557C6">
            <w:pPr>
              <w:spacing w:after="0" w:line="240" w:lineRule="auto"/>
              <w:jc w:val="center"/>
              <w:rPr>
                <w:rFonts w:ascii="Calibri Light" w:eastAsia="Times New Roman" w:hAnsi="Calibri Light" w:cs="Calibri Light"/>
                <w:b/>
                <w:bCs/>
                <w:color w:val="FFFFFF"/>
              </w:rPr>
            </w:pPr>
            <w:r w:rsidRPr="005557C6">
              <w:rPr>
                <w:rFonts w:ascii="Calibri Light" w:eastAsia="Times New Roman" w:hAnsi="Calibri Light" w:cs="Calibri Light"/>
                <w:b/>
                <w:bCs/>
                <w:color w:val="FFFFFF"/>
              </w:rPr>
              <w:t>Realizimi vjetor ne %</w:t>
            </w:r>
          </w:p>
        </w:tc>
      </w:tr>
      <w:tr w:rsidR="005557C6" w:rsidRPr="005557C6" w14:paraId="755EB7DF" w14:textId="77777777" w:rsidTr="005557C6">
        <w:trPr>
          <w:trHeight w:val="152"/>
        </w:trPr>
        <w:tc>
          <w:tcPr>
            <w:tcW w:w="985" w:type="dxa"/>
            <w:tcBorders>
              <w:top w:val="single" w:sz="4" w:space="0" w:color="9BC2E6"/>
              <w:left w:val="single" w:sz="4" w:space="0" w:color="9BC2E6"/>
              <w:bottom w:val="single" w:sz="4" w:space="0" w:color="9BC2E6"/>
              <w:right w:val="nil"/>
            </w:tcBorders>
            <w:shd w:val="clear" w:color="DDEBF7" w:fill="DDEBF7"/>
            <w:noWrap/>
            <w:vAlign w:val="center"/>
            <w:hideMark/>
          </w:tcPr>
          <w:p w14:paraId="6B1CEA7F" w14:textId="77777777" w:rsidR="005557C6" w:rsidRPr="005557C6" w:rsidRDefault="005557C6" w:rsidP="005557C6">
            <w:pPr>
              <w:spacing w:after="0" w:line="240" w:lineRule="auto"/>
              <w:jc w:val="center"/>
              <w:rPr>
                <w:rFonts w:ascii="Calibri Light" w:eastAsia="Times New Roman" w:hAnsi="Calibri Light" w:cs="Calibri Light"/>
                <w:color w:val="000000"/>
              </w:rPr>
            </w:pPr>
            <w:r w:rsidRPr="005557C6">
              <w:rPr>
                <w:rFonts w:ascii="Calibri Light" w:eastAsia="Times New Roman" w:hAnsi="Calibri Light" w:cs="Calibri Light"/>
                <w:color w:val="000000"/>
              </w:rPr>
              <w:t>600-601</w:t>
            </w:r>
          </w:p>
        </w:tc>
        <w:tc>
          <w:tcPr>
            <w:tcW w:w="2778" w:type="dxa"/>
            <w:tcBorders>
              <w:top w:val="single" w:sz="4" w:space="0" w:color="9BC2E6"/>
              <w:left w:val="nil"/>
              <w:bottom w:val="single" w:sz="4" w:space="0" w:color="9BC2E6"/>
              <w:right w:val="nil"/>
            </w:tcBorders>
            <w:shd w:val="clear" w:color="DDEBF7" w:fill="DDEBF7"/>
            <w:noWrap/>
            <w:vAlign w:val="center"/>
            <w:hideMark/>
          </w:tcPr>
          <w:p w14:paraId="4F5CF98E" w14:textId="77777777" w:rsidR="005557C6" w:rsidRPr="005557C6" w:rsidRDefault="005557C6" w:rsidP="005557C6">
            <w:pPr>
              <w:spacing w:after="0" w:line="240" w:lineRule="auto"/>
              <w:rPr>
                <w:rFonts w:ascii="Calibri Light" w:eastAsia="Times New Roman" w:hAnsi="Calibri Light" w:cs="Calibri Light"/>
                <w:color w:val="000000"/>
              </w:rPr>
            </w:pPr>
            <w:r w:rsidRPr="005557C6">
              <w:rPr>
                <w:rFonts w:ascii="Calibri Light" w:eastAsia="Times New Roman" w:hAnsi="Calibri Light" w:cs="Calibri Light"/>
                <w:color w:val="000000"/>
              </w:rPr>
              <w:t>Paga &amp; Sigurime</w:t>
            </w:r>
          </w:p>
        </w:tc>
        <w:tc>
          <w:tcPr>
            <w:tcW w:w="2029" w:type="dxa"/>
            <w:tcBorders>
              <w:top w:val="single" w:sz="4" w:space="0" w:color="9BC2E6"/>
              <w:left w:val="nil"/>
              <w:bottom w:val="single" w:sz="4" w:space="0" w:color="9BC2E6"/>
              <w:right w:val="nil"/>
            </w:tcBorders>
            <w:shd w:val="clear" w:color="DDEBF7" w:fill="DDEBF7"/>
            <w:noWrap/>
            <w:vAlign w:val="center"/>
            <w:hideMark/>
          </w:tcPr>
          <w:p w14:paraId="3CDE9A52"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 xml:space="preserve">                  59,125,000 </w:t>
            </w:r>
          </w:p>
        </w:tc>
        <w:tc>
          <w:tcPr>
            <w:tcW w:w="1652" w:type="dxa"/>
            <w:tcBorders>
              <w:top w:val="single" w:sz="4" w:space="0" w:color="9BC2E6"/>
              <w:left w:val="nil"/>
              <w:bottom w:val="single" w:sz="4" w:space="0" w:color="9BC2E6"/>
              <w:right w:val="nil"/>
            </w:tcBorders>
            <w:shd w:val="clear" w:color="DDEBF7" w:fill="DDEBF7"/>
            <w:noWrap/>
            <w:vAlign w:val="center"/>
            <w:hideMark/>
          </w:tcPr>
          <w:p w14:paraId="42D31E8B"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 xml:space="preserve">           </w:t>
            </w:r>
            <w:bookmarkStart w:id="157" w:name="_Hlk130154900"/>
            <w:r w:rsidRPr="005557C6">
              <w:rPr>
                <w:rFonts w:ascii="Calibri Light" w:eastAsia="Times New Roman" w:hAnsi="Calibri Light" w:cs="Calibri Light"/>
                <w:color w:val="000000"/>
              </w:rPr>
              <w:t xml:space="preserve">57,189,340 </w:t>
            </w:r>
            <w:bookmarkEnd w:id="157"/>
          </w:p>
        </w:tc>
        <w:tc>
          <w:tcPr>
            <w:tcW w:w="1531" w:type="dxa"/>
            <w:tcBorders>
              <w:top w:val="single" w:sz="4" w:space="0" w:color="9BC2E6"/>
              <w:left w:val="nil"/>
              <w:bottom w:val="single" w:sz="4" w:space="0" w:color="9BC2E6"/>
              <w:right w:val="nil"/>
            </w:tcBorders>
            <w:shd w:val="clear" w:color="DDEBF7" w:fill="DDEBF7"/>
            <w:noWrap/>
            <w:vAlign w:val="center"/>
            <w:hideMark/>
          </w:tcPr>
          <w:p w14:paraId="3847A3C5"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 xml:space="preserve">        </w:t>
            </w:r>
            <w:bookmarkStart w:id="158" w:name="_Hlk130154912"/>
            <w:r w:rsidRPr="005557C6">
              <w:rPr>
                <w:rFonts w:ascii="Calibri Light" w:eastAsia="Times New Roman" w:hAnsi="Calibri Light" w:cs="Calibri Light"/>
                <w:color w:val="000000"/>
              </w:rPr>
              <w:t xml:space="preserve">46,825,542 </w:t>
            </w:r>
            <w:bookmarkEnd w:id="158"/>
          </w:p>
        </w:tc>
        <w:tc>
          <w:tcPr>
            <w:tcW w:w="1204" w:type="dxa"/>
            <w:tcBorders>
              <w:top w:val="single" w:sz="4" w:space="0" w:color="9BC2E6"/>
              <w:left w:val="nil"/>
              <w:bottom w:val="single" w:sz="4" w:space="0" w:color="9BC2E6"/>
              <w:right w:val="single" w:sz="4" w:space="0" w:color="9BC2E6"/>
            </w:tcBorders>
            <w:shd w:val="clear" w:color="DDEBF7" w:fill="DDEBF7"/>
            <w:noWrap/>
            <w:vAlign w:val="center"/>
            <w:hideMark/>
          </w:tcPr>
          <w:p w14:paraId="2F629E46"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82%</w:t>
            </w:r>
          </w:p>
        </w:tc>
      </w:tr>
      <w:tr w:rsidR="005557C6" w:rsidRPr="005557C6" w14:paraId="4FE0ECDC" w14:textId="77777777" w:rsidTr="005557C6">
        <w:trPr>
          <w:trHeight w:val="152"/>
        </w:trPr>
        <w:tc>
          <w:tcPr>
            <w:tcW w:w="985" w:type="dxa"/>
            <w:tcBorders>
              <w:top w:val="single" w:sz="4" w:space="0" w:color="9BC2E6"/>
              <w:left w:val="single" w:sz="4" w:space="0" w:color="9BC2E6"/>
              <w:bottom w:val="single" w:sz="4" w:space="0" w:color="9BC2E6"/>
              <w:right w:val="nil"/>
            </w:tcBorders>
            <w:shd w:val="clear" w:color="auto" w:fill="auto"/>
            <w:noWrap/>
            <w:vAlign w:val="center"/>
            <w:hideMark/>
          </w:tcPr>
          <w:p w14:paraId="4DC0DB0D" w14:textId="77777777" w:rsidR="005557C6" w:rsidRPr="005557C6" w:rsidRDefault="005557C6" w:rsidP="005557C6">
            <w:pPr>
              <w:spacing w:after="0" w:line="240" w:lineRule="auto"/>
              <w:jc w:val="center"/>
              <w:rPr>
                <w:rFonts w:ascii="Calibri Light" w:eastAsia="Times New Roman" w:hAnsi="Calibri Light" w:cs="Calibri Light"/>
                <w:color w:val="000000"/>
              </w:rPr>
            </w:pPr>
            <w:r w:rsidRPr="005557C6">
              <w:rPr>
                <w:rFonts w:ascii="Calibri Light" w:eastAsia="Times New Roman" w:hAnsi="Calibri Light" w:cs="Calibri Light"/>
                <w:color w:val="000000"/>
              </w:rPr>
              <w:t>602-609</w:t>
            </w:r>
          </w:p>
        </w:tc>
        <w:tc>
          <w:tcPr>
            <w:tcW w:w="2778" w:type="dxa"/>
            <w:tcBorders>
              <w:top w:val="single" w:sz="4" w:space="0" w:color="9BC2E6"/>
              <w:left w:val="nil"/>
              <w:bottom w:val="single" w:sz="4" w:space="0" w:color="9BC2E6"/>
              <w:right w:val="nil"/>
            </w:tcBorders>
            <w:shd w:val="clear" w:color="auto" w:fill="auto"/>
            <w:noWrap/>
            <w:vAlign w:val="center"/>
            <w:hideMark/>
          </w:tcPr>
          <w:p w14:paraId="7AA05112" w14:textId="77777777" w:rsidR="005557C6" w:rsidRPr="005557C6" w:rsidRDefault="005557C6" w:rsidP="005557C6">
            <w:pPr>
              <w:spacing w:after="0" w:line="240" w:lineRule="auto"/>
              <w:rPr>
                <w:rFonts w:ascii="Calibri Light" w:eastAsia="Times New Roman" w:hAnsi="Calibri Light" w:cs="Calibri Light"/>
                <w:color w:val="000000"/>
              </w:rPr>
            </w:pPr>
            <w:r w:rsidRPr="005557C6">
              <w:rPr>
                <w:rFonts w:ascii="Calibri Light" w:eastAsia="Times New Roman" w:hAnsi="Calibri Light" w:cs="Calibri Light"/>
                <w:color w:val="000000"/>
              </w:rPr>
              <w:t>Shpenzime korrente</w:t>
            </w:r>
          </w:p>
        </w:tc>
        <w:tc>
          <w:tcPr>
            <w:tcW w:w="2029" w:type="dxa"/>
            <w:tcBorders>
              <w:top w:val="single" w:sz="4" w:space="0" w:color="9BC2E6"/>
              <w:left w:val="nil"/>
              <w:bottom w:val="single" w:sz="4" w:space="0" w:color="9BC2E6"/>
              <w:right w:val="nil"/>
            </w:tcBorders>
            <w:shd w:val="clear" w:color="auto" w:fill="auto"/>
            <w:noWrap/>
            <w:vAlign w:val="center"/>
            <w:hideMark/>
          </w:tcPr>
          <w:p w14:paraId="73530716"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 xml:space="preserve">                  29,662,000 </w:t>
            </w:r>
          </w:p>
        </w:tc>
        <w:tc>
          <w:tcPr>
            <w:tcW w:w="1652" w:type="dxa"/>
            <w:tcBorders>
              <w:top w:val="single" w:sz="4" w:space="0" w:color="9BC2E6"/>
              <w:left w:val="nil"/>
              <w:bottom w:val="single" w:sz="4" w:space="0" w:color="9BC2E6"/>
              <w:right w:val="nil"/>
            </w:tcBorders>
            <w:shd w:val="clear" w:color="auto" w:fill="auto"/>
            <w:noWrap/>
            <w:vAlign w:val="center"/>
            <w:hideMark/>
          </w:tcPr>
          <w:p w14:paraId="5343D864"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 xml:space="preserve">           </w:t>
            </w:r>
            <w:bookmarkStart w:id="159" w:name="_Hlk130154932"/>
            <w:r w:rsidRPr="005557C6">
              <w:rPr>
                <w:rFonts w:ascii="Calibri Light" w:eastAsia="Times New Roman" w:hAnsi="Calibri Light" w:cs="Calibri Light"/>
                <w:color w:val="000000"/>
              </w:rPr>
              <w:t xml:space="preserve">38,193,040 </w:t>
            </w:r>
            <w:bookmarkEnd w:id="159"/>
          </w:p>
        </w:tc>
        <w:tc>
          <w:tcPr>
            <w:tcW w:w="1531" w:type="dxa"/>
            <w:tcBorders>
              <w:top w:val="single" w:sz="4" w:space="0" w:color="9BC2E6"/>
              <w:left w:val="nil"/>
              <w:bottom w:val="single" w:sz="4" w:space="0" w:color="9BC2E6"/>
              <w:right w:val="nil"/>
            </w:tcBorders>
            <w:shd w:val="clear" w:color="auto" w:fill="auto"/>
            <w:noWrap/>
            <w:vAlign w:val="center"/>
            <w:hideMark/>
          </w:tcPr>
          <w:p w14:paraId="6CD168D7"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 xml:space="preserve">        29,111,110 </w:t>
            </w:r>
          </w:p>
        </w:tc>
        <w:tc>
          <w:tcPr>
            <w:tcW w:w="1204" w:type="dxa"/>
            <w:tcBorders>
              <w:top w:val="single" w:sz="4" w:space="0" w:color="9BC2E6"/>
              <w:left w:val="nil"/>
              <w:bottom w:val="single" w:sz="4" w:space="0" w:color="9BC2E6"/>
              <w:right w:val="single" w:sz="4" w:space="0" w:color="9BC2E6"/>
            </w:tcBorders>
            <w:shd w:val="clear" w:color="auto" w:fill="auto"/>
            <w:noWrap/>
            <w:vAlign w:val="center"/>
            <w:hideMark/>
          </w:tcPr>
          <w:p w14:paraId="38AFEB41"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76%</w:t>
            </w:r>
          </w:p>
        </w:tc>
      </w:tr>
      <w:tr w:rsidR="005557C6" w:rsidRPr="005557C6" w14:paraId="0E22C8E3" w14:textId="77777777" w:rsidTr="005557C6">
        <w:trPr>
          <w:trHeight w:val="152"/>
        </w:trPr>
        <w:tc>
          <w:tcPr>
            <w:tcW w:w="985" w:type="dxa"/>
            <w:tcBorders>
              <w:top w:val="single" w:sz="4" w:space="0" w:color="9BC2E6"/>
              <w:left w:val="single" w:sz="4" w:space="0" w:color="9BC2E6"/>
              <w:bottom w:val="single" w:sz="4" w:space="0" w:color="9BC2E6"/>
              <w:right w:val="nil"/>
            </w:tcBorders>
            <w:shd w:val="clear" w:color="DDEBF7" w:fill="DDEBF7"/>
            <w:noWrap/>
            <w:vAlign w:val="center"/>
            <w:hideMark/>
          </w:tcPr>
          <w:p w14:paraId="02EBA25F" w14:textId="77777777" w:rsidR="005557C6" w:rsidRPr="005557C6" w:rsidRDefault="005557C6" w:rsidP="005557C6">
            <w:pPr>
              <w:spacing w:after="0" w:line="240" w:lineRule="auto"/>
              <w:jc w:val="center"/>
              <w:rPr>
                <w:rFonts w:ascii="Calibri Light" w:eastAsia="Times New Roman" w:hAnsi="Calibri Light" w:cs="Calibri Light"/>
                <w:color w:val="000000"/>
              </w:rPr>
            </w:pPr>
            <w:r w:rsidRPr="005557C6">
              <w:rPr>
                <w:rFonts w:ascii="Calibri Light" w:eastAsia="Times New Roman" w:hAnsi="Calibri Light" w:cs="Calibri Light"/>
                <w:color w:val="000000"/>
              </w:rPr>
              <w:t>230-231</w:t>
            </w:r>
          </w:p>
        </w:tc>
        <w:tc>
          <w:tcPr>
            <w:tcW w:w="2778" w:type="dxa"/>
            <w:tcBorders>
              <w:top w:val="single" w:sz="4" w:space="0" w:color="9BC2E6"/>
              <w:left w:val="nil"/>
              <w:bottom w:val="single" w:sz="4" w:space="0" w:color="9BC2E6"/>
              <w:right w:val="nil"/>
            </w:tcBorders>
            <w:shd w:val="clear" w:color="DDEBF7" w:fill="DDEBF7"/>
            <w:noWrap/>
            <w:vAlign w:val="center"/>
            <w:hideMark/>
          </w:tcPr>
          <w:p w14:paraId="24C0BFF3" w14:textId="77777777" w:rsidR="005557C6" w:rsidRPr="005557C6" w:rsidRDefault="005557C6" w:rsidP="005557C6">
            <w:pPr>
              <w:spacing w:after="0" w:line="240" w:lineRule="auto"/>
              <w:rPr>
                <w:rFonts w:ascii="Calibri Light" w:eastAsia="Times New Roman" w:hAnsi="Calibri Light" w:cs="Calibri Light"/>
                <w:color w:val="000000"/>
              </w:rPr>
            </w:pPr>
            <w:r w:rsidRPr="005557C6">
              <w:rPr>
                <w:rFonts w:ascii="Calibri Light" w:eastAsia="Times New Roman" w:hAnsi="Calibri Light" w:cs="Calibri Light"/>
                <w:color w:val="000000"/>
              </w:rPr>
              <w:t>Shpenzime kapitale</w:t>
            </w:r>
          </w:p>
        </w:tc>
        <w:tc>
          <w:tcPr>
            <w:tcW w:w="2029" w:type="dxa"/>
            <w:tcBorders>
              <w:top w:val="single" w:sz="4" w:space="0" w:color="9BC2E6"/>
              <w:left w:val="nil"/>
              <w:bottom w:val="single" w:sz="4" w:space="0" w:color="9BC2E6"/>
              <w:right w:val="nil"/>
            </w:tcBorders>
            <w:shd w:val="clear" w:color="DDEBF7" w:fill="DDEBF7"/>
            <w:noWrap/>
            <w:vAlign w:val="center"/>
            <w:hideMark/>
          </w:tcPr>
          <w:p w14:paraId="119091EB"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 xml:space="preserve">                    7,295,000 </w:t>
            </w:r>
          </w:p>
        </w:tc>
        <w:tc>
          <w:tcPr>
            <w:tcW w:w="1652" w:type="dxa"/>
            <w:tcBorders>
              <w:top w:val="single" w:sz="4" w:space="0" w:color="9BC2E6"/>
              <w:left w:val="nil"/>
              <w:bottom w:val="single" w:sz="4" w:space="0" w:color="9BC2E6"/>
              <w:right w:val="nil"/>
            </w:tcBorders>
            <w:shd w:val="clear" w:color="DDEBF7" w:fill="DDEBF7"/>
            <w:noWrap/>
            <w:vAlign w:val="center"/>
            <w:hideMark/>
          </w:tcPr>
          <w:p w14:paraId="723A972B"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 xml:space="preserve">             </w:t>
            </w:r>
            <w:bookmarkStart w:id="160" w:name="_Hlk130154963"/>
            <w:r w:rsidRPr="005557C6">
              <w:rPr>
                <w:rFonts w:ascii="Calibri Light" w:eastAsia="Times New Roman" w:hAnsi="Calibri Light" w:cs="Calibri Light"/>
                <w:color w:val="000000"/>
              </w:rPr>
              <w:t xml:space="preserve">6,665,000 </w:t>
            </w:r>
            <w:bookmarkEnd w:id="160"/>
          </w:p>
        </w:tc>
        <w:tc>
          <w:tcPr>
            <w:tcW w:w="1531" w:type="dxa"/>
            <w:tcBorders>
              <w:top w:val="single" w:sz="4" w:space="0" w:color="9BC2E6"/>
              <w:left w:val="nil"/>
              <w:bottom w:val="single" w:sz="4" w:space="0" w:color="9BC2E6"/>
              <w:right w:val="nil"/>
            </w:tcBorders>
            <w:shd w:val="clear" w:color="DDEBF7" w:fill="DDEBF7"/>
            <w:noWrap/>
            <w:vAlign w:val="center"/>
            <w:hideMark/>
          </w:tcPr>
          <w:p w14:paraId="4CC652AB"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 xml:space="preserve">          </w:t>
            </w:r>
            <w:bookmarkStart w:id="161" w:name="_Hlk130154977"/>
            <w:r w:rsidRPr="005557C6">
              <w:rPr>
                <w:rFonts w:ascii="Calibri Light" w:eastAsia="Times New Roman" w:hAnsi="Calibri Light" w:cs="Calibri Light"/>
                <w:color w:val="000000"/>
              </w:rPr>
              <w:t xml:space="preserve">5,769,690 </w:t>
            </w:r>
            <w:bookmarkEnd w:id="161"/>
          </w:p>
        </w:tc>
        <w:tc>
          <w:tcPr>
            <w:tcW w:w="1204" w:type="dxa"/>
            <w:tcBorders>
              <w:top w:val="single" w:sz="4" w:space="0" w:color="9BC2E6"/>
              <w:left w:val="nil"/>
              <w:bottom w:val="single" w:sz="4" w:space="0" w:color="9BC2E6"/>
              <w:right w:val="single" w:sz="4" w:space="0" w:color="9BC2E6"/>
            </w:tcBorders>
            <w:shd w:val="clear" w:color="DDEBF7" w:fill="DDEBF7"/>
            <w:noWrap/>
            <w:vAlign w:val="center"/>
            <w:hideMark/>
          </w:tcPr>
          <w:p w14:paraId="6F5E424F" w14:textId="77777777" w:rsidR="005557C6" w:rsidRPr="005557C6" w:rsidRDefault="005557C6" w:rsidP="005557C6">
            <w:pPr>
              <w:spacing w:after="0" w:line="240" w:lineRule="auto"/>
              <w:jc w:val="right"/>
              <w:rPr>
                <w:rFonts w:ascii="Calibri Light" w:eastAsia="Times New Roman" w:hAnsi="Calibri Light" w:cs="Calibri Light"/>
                <w:color w:val="000000"/>
              </w:rPr>
            </w:pPr>
            <w:r w:rsidRPr="005557C6">
              <w:rPr>
                <w:rFonts w:ascii="Calibri Light" w:eastAsia="Times New Roman" w:hAnsi="Calibri Light" w:cs="Calibri Light"/>
                <w:color w:val="000000"/>
              </w:rPr>
              <w:t>87%</w:t>
            </w:r>
          </w:p>
        </w:tc>
      </w:tr>
      <w:tr w:rsidR="005557C6" w:rsidRPr="005557C6" w14:paraId="6F951809" w14:textId="77777777" w:rsidTr="005557C6">
        <w:trPr>
          <w:trHeight w:val="152"/>
        </w:trPr>
        <w:tc>
          <w:tcPr>
            <w:tcW w:w="3763"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67816D6D" w14:textId="77777777" w:rsidR="005557C6" w:rsidRPr="005557C6" w:rsidRDefault="005557C6" w:rsidP="005557C6">
            <w:pPr>
              <w:spacing w:after="0" w:line="240" w:lineRule="auto"/>
              <w:rPr>
                <w:rFonts w:ascii="Calibri Light" w:eastAsia="Times New Roman" w:hAnsi="Calibri Light" w:cs="Calibri Light"/>
                <w:b/>
                <w:bCs/>
                <w:color w:val="000000"/>
              </w:rPr>
            </w:pPr>
            <w:r w:rsidRPr="005557C6">
              <w:rPr>
                <w:rFonts w:ascii="Calibri Light" w:eastAsia="Times New Roman" w:hAnsi="Calibri Light" w:cs="Calibri Light"/>
                <w:b/>
                <w:bCs/>
                <w:color w:val="000000"/>
              </w:rPr>
              <w:t>Programi 06260 Shërbimet publike vendore</w:t>
            </w:r>
          </w:p>
        </w:tc>
        <w:tc>
          <w:tcPr>
            <w:tcW w:w="2029" w:type="dxa"/>
            <w:tcBorders>
              <w:top w:val="single" w:sz="4" w:space="0" w:color="9BC2E6"/>
              <w:left w:val="nil"/>
              <w:bottom w:val="single" w:sz="4" w:space="0" w:color="9BC2E6"/>
              <w:right w:val="nil"/>
            </w:tcBorders>
            <w:shd w:val="clear" w:color="auto" w:fill="auto"/>
            <w:noWrap/>
            <w:vAlign w:val="center"/>
            <w:hideMark/>
          </w:tcPr>
          <w:p w14:paraId="6B4FDAF1" w14:textId="77777777" w:rsidR="005557C6" w:rsidRPr="005557C6" w:rsidRDefault="005557C6" w:rsidP="005557C6">
            <w:pPr>
              <w:spacing w:after="0" w:line="240" w:lineRule="auto"/>
              <w:jc w:val="right"/>
              <w:rPr>
                <w:rFonts w:ascii="Calibri Light" w:eastAsia="Times New Roman" w:hAnsi="Calibri Light" w:cs="Calibri Light"/>
                <w:b/>
                <w:bCs/>
                <w:color w:val="000000"/>
              </w:rPr>
            </w:pPr>
            <w:r w:rsidRPr="005557C6">
              <w:rPr>
                <w:rFonts w:ascii="Calibri Light" w:eastAsia="Times New Roman" w:hAnsi="Calibri Light" w:cs="Calibri Light"/>
                <w:b/>
                <w:bCs/>
                <w:color w:val="000000"/>
              </w:rPr>
              <w:t xml:space="preserve">             96,082,000 </w:t>
            </w:r>
          </w:p>
        </w:tc>
        <w:tc>
          <w:tcPr>
            <w:tcW w:w="1652" w:type="dxa"/>
            <w:tcBorders>
              <w:top w:val="single" w:sz="4" w:space="0" w:color="9BC2E6"/>
              <w:left w:val="nil"/>
              <w:bottom w:val="single" w:sz="4" w:space="0" w:color="9BC2E6"/>
              <w:right w:val="nil"/>
            </w:tcBorders>
            <w:shd w:val="clear" w:color="auto" w:fill="auto"/>
            <w:noWrap/>
            <w:vAlign w:val="center"/>
            <w:hideMark/>
          </w:tcPr>
          <w:p w14:paraId="718F426A" w14:textId="77777777" w:rsidR="005557C6" w:rsidRPr="005557C6" w:rsidRDefault="005557C6" w:rsidP="005557C6">
            <w:pPr>
              <w:spacing w:after="0" w:line="240" w:lineRule="auto"/>
              <w:jc w:val="right"/>
              <w:rPr>
                <w:rFonts w:ascii="Calibri Light" w:eastAsia="Times New Roman" w:hAnsi="Calibri Light" w:cs="Calibri Light"/>
                <w:b/>
                <w:bCs/>
                <w:color w:val="000000"/>
              </w:rPr>
            </w:pPr>
            <w:r w:rsidRPr="005557C6">
              <w:rPr>
                <w:rFonts w:ascii="Calibri Light" w:eastAsia="Times New Roman" w:hAnsi="Calibri Light" w:cs="Calibri Light"/>
                <w:b/>
                <w:bCs/>
                <w:color w:val="000000"/>
              </w:rPr>
              <w:t xml:space="preserve">     102,047,380 </w:t>
            </w:r>
          </w:p>
        </w:tc>
        <w:tc>
          <w:tcPr>
            <w:tcW w:w="1531" w:type="dxa"/>
            <w:tcBorders>
              <w:top w:val="single" w:sz="4" w:space="0" w:color="9BC2E6"/>
              <w:left w:val="nil"/>
              <w:bottom w:val="single" w:sz="4" w:space="0" w:color="9BC2E6"/>
              <w:right w:val="nil"/>
            </w:tcBorders>
            <w:shd w:val="clear" w:color="auto" w:fill="auto"/>
            <w:noWrap/>
            <w:vAlign w:val="center"/>
            <w:hideMark/>
          </w:tcPr>
          <w:p w14:paraId="1FF3C7E2" w14:textId="77777777" w:rsidR="005557C6" w:rsidRPr="005557C6" w:rsidRDefault="005557C6" w:rsidP="005557C6">
            <w:pPr>
              <w:spacing w:after="0" w:line="240" w:lineRule="auto"/>
              <w:jc w:val="right"/>
              <w:rPr>
                <w:rFonts w:ascii="Calibri Light" w:eastAsia="Times New Roman" w:hAnsi="Calibri Light" w:cs="Calibri Light"/>
                <w:b/>
                <w:bCs/>
                <w:color w:val="000000"/>
              </w:rPr>
            </w:pPr>
            <w:bookmarkStart w:id="162" w:name="_Hlk130154849"/>
            <w:r w:rsidRPr="005557C6">
              <w:rPr>
                <w:rFonts w:ascii="Calibri Light" w:eastAsia="Times New Roman" w:hAnsi="Calibri Light" w:cs="Calibri Light"/>
                <w:b/>
                <w:bCs/>
                <w:color w:val="000000"/>
              </w:rPr>
              <w:t xml:space="preserve">     81,706,342 </w:t>
            </w:r>
            <w:bookmarkEnd w:id="162"/>
          </w:p>
        </w:tc>
        <w:tc>
          <w:tcPr>
            <w:tcW w:w="1204" w:type="dxa"/>
            <w:tcBorders>
              <w:top w:val="single" w:sz="4" w:space="0" w:color="9BC2E6"/>
              <w:left w:val="nil"/>
              <w:bottom w:val="single" w:sz="4" w:space="0" w:color="9BC2E6"/>
              <w:right w:val="single" w:sz="4" w:space="0" w:color="9BC2E6"/>
            </w:tcBorders>
            <w:shd w:val="clear" w:color="auto" w:fill="auto"/>
            <w:noWrap/>
            <w:vAlign w:val="center"/>
            <w:hideMark/>
          </w:tcPr>
          <w:p w14:paraId="6647E7D1" w14:textId="77777777" w:rsidR="005557C6" w:rsidRPr="005557C6" w:rsidRDefault="005557C6" w:rsidP="005557C6">
            <w:pPr>
              <w:spacing w:after="0" w:line="240" w:lineRule="auto"/>
              <w:jc w:val="right"/>
              <w:rPr>
                <w:rFonts w:ascii="Calibri Light" w:eastAsia="Times New Roman" w:hAnsi="Calibri Light" w:cs="Calibri Light"/>
                <w:b/>
                <w:bCs/>
                <w:color w:val="000000"/>
              </w:rPr>
            </w:pPr>
            <w:r w:rsidRPr="005557C6">
              <w:rPr>
                <w:rFonts w:ascii="Calibri Light" w:eastAsia="Times New Roman" w:hAnsi="Calibri Light" w:cs="Calibri Light"/>
                <w:b/>
                <w:bCs/>
                <w:color w:val="000000"/>
              </w:rPr>
              <w:t>80%</w:t>
            </w:r>
          </w:p>
        </w:tc>
      </w:tr>
    </w:tbl>
    <w:p w14:paraId="1108948B" w14:textId="77777777" w:rsidR="00205A33" w:rsidRDefault="00205A33"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63" w:name="_Toc130329545"/>
    </w:p>
    <w:p w14:paraId="14CE2E27" w14:textId="386B8CE2" w:rsidR="004B7E08" w:rsidRPr="00E110D2" w:rsidRDefault="004B7E08" w:rsidP="00E64CFB">
      <w:pPr>
        <w:pStyle w:val="Heading3"/>
        <w:tabs>
          <w:tab w:val="left" w:pos="360"/>
        </w:tabs>
        <w:jc w:val="both"/>
        <w:rPr>
          <w:rFonts w:ascii="Times New Roman" w:eastAsia="Times New Roman" w:hAnsi="Times New Roman" w:cs="Times New Roman"/>
          <w:noProof/>
          <w:color w:val="auto"/>
          <w:sz w:val="22"/>
          <w:szCs w:val="22"/>
          <w:lang w:val="en-AU"/>
        </w:rPr>
      </w:pPr>
      <w:r w:rsidRPr="00E110D2">
        <w:rPr>
          <w:rFonts w:ascii="Times New Roman" w:eastAsia="Times New Roman" w:hAnsi="Times New Roman" w:cs="Times New Roman"/>
          <w:noProof/>
          <w:color w:val="auto"/>
          <w:sz w:val="22"/>
          <w:szCs w:val="22"/>
          <w:lang w:val="en-AU"/>
        </w:rPr>
        <w:t xml:space="preserve">Buxheti vjetor i programit “ </w:t>
      </w:r>
      <w:r w:rsidR="00565C69" w:rsidRPr="00E110D2">
        <w:rPr>
          <w:rFonts w:ascii="Times New Roman" w:eastAsia="Times New Roman" w:hAnsi="Times New Roman" w:cs="Times New Roman"/>
          <w:noProof/>
          <w:color w:val="auto"/>
          <w:sz w:val="22"/>
          <w:szCs w:val="22"/>
          <w:lang w:val="en-AU"/>
        </w:rPr>
        <w:t xml:space="preserve">Shërbimet publike vendore </w:t>
      </w:r>
      <w:r w:rsidRPr="00E110D2">
        <w:rPr>
          <w:rFonts w:ascii="Times New Roman" w:eastAsia="Times New Roman" w:hAnsi="Times New Roman" w:cs="Times New Roman"/>
          <w:noProof/>
          <w:color w:val="auto"/>
          <w:sz w:val="22"/>
          <w:szCs w:val="22"/>
          <w:lang w:val="en-AU"/>
        </w:rPr>
        <w:t xml:space="preserve">” </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sht</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w:t>
      </w:r>
      <w:r w:rsidR="007F3952" w:rsidRPr="00E110D2">
        <w:rPr>
          <w:rFonts w:ascii="Times New Roman" w:eastAsia="Times New Roman" w:hAnsi="Times New Roman" w:cs="Times New Roman"/>
          <w:noProof/>
          <w:color w:val="auto"/>
          <w:sz w:val="22"/>
          <w:szCs w:val="22"/>
          <w:lang w:val="en-AU"/>
        </w:rPr>
        <w:t xml:space="preserve">102,047,380 </w:t>
      </w:r>
      <w:r w:rsidRPr="00E110D2">
        <w:rPr>
          <w:rFonts w:ascii="Times New Roman" w:eastAsia="Times New Roman" w:hAnsi="Times New Roman" w:cs="Times New Roman"/>
          <w:noProof/>
          <w:color w:val="auto"/>
          <w:sz w:val="22"/>
          <w:szCs w:val="22"/>
          <w:lang w:val="en-AU"/>
        </w:rPr>
        <w:t>lek</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dhe </w:t>
      </w:r>
      <w:r w:rsidR="00E7085E">
        <w:rPr>
          <w:rFonts w:ascii="Times New Roman" w:eastAsia="Times New Roman" w:hAnsi="Times New Roman" w:cs="Times New Roman"/>
          <w:noProof/>
          <w:color w:val="auto"/>
          <w:sz w:val="22"/>
          <w:szCs w:val="22"/>
          <w:lang w:val="en-AU"/>
        </w:rPr>
        <w:t>ë</w:t>
      </w:r>
      <w:r w:rsidR="00E110D2" w:rsidRPr="00E110D2">
        <w:rPr>
          <w:rFonts w:ascii="Times New Roman" w:eastAsia="Times New Roman" w:hAnsi="Times New Roman" w:cs="Times New Roman"/>
          <w:noProof/>
          <w:color w:val="auto"/>
          <w:sz w:val="22"/>
          <w:szCs w:val="22"/>
          <w:lang w:val="en-AU"/>
        </w:rPr>
        <w:t>sht</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w:t>
      </w:r>
      <w:r w:rsidR="00E110D2" w:rsidRPr="00E110D2">
        <w:rPr>
          <w:rFonts w:ascii="Times New Roman" w:eastAsia="Times New Roman" w:hAnsi="Times New Roman" w:cs="Times New Roman"/>
          <w:noProof/>
          <w:color w:val="auto"/>
          <w:sz w:val="22"/>
          <w:szCs w:val="22"/>
          <w:lang w:val="en-AU"/>
        </w:rPr>
        <w:t>reali</w:t>
      </w:r>
      <w:r w:rsidRPr="00E110D2">
        <w:rPr>
          <w:rFonts w:ascii="Times New Roman" w:eastAsia="Times New Roman" w:hAnsi="Times New Roman" w:cs="Times New Roman"/>
          <w:noProof/>
          <w:color w:val="auto"/>
          <w:sz w:val="22"/>
          <w:szCs w:val="22"/>
          <w:lang w:val="en-AU"/>
        </w:rPr>
        <w:t>zuar n</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fakt </w:t>
      </w:r>
      <w:r w:rsidR="00E110D2" w:rsidRPr="00E110D2">
        <w:rPr>
          <w:rFonts w:ascii="Times New Roman" w:eastAsia="Times New Roman" w:hAnsi="Times New Roman" w:cs="Times New Roman"/>
          <w:noProof/>
          <w:color w:val="auto"/>
          <w:sz w:val="22"/>
          <w:szCs w:val="22"/>
          <w:lang w:val="en-AU"/>
        </w:rPr>
        <w:t xml:space="preserve">     81,706,342 </w:t>
      </w:r>
      <w:r w:rsidRPr="00E110D2">
        <w:rPr>
          <w:rFonts w:ascii="Times New Roman" w:eastAsia="Times New Roman" w:hAnsi="Times New Roman" w:cs="Times New Roman"/>
          <w:noProof/>
          <w:color w:val="auto"/>
          <w:sz w:val="22"/>
          <w:szCs w:val="22"/>
          <w:lang w:val="en-AU"/>
        </w:rPr>
        <w:t>lek</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ose </w:t>
      </w:r>
      <w:r w:rsidR="00E110D2" w:rsidRPr="00E110D2">
        <w:rPr>
          <w:rFonts w:ascii="Times New Roman" w:eastAsia="Times New Roman" w:hAnsi="Times New Roman" w:cs="Times New Roman"/>
          <w:noProof/>
          <w:color w:val="auto"/>
          <w:sz w:val="22"/>
          <w:szCs w:val="22"/>
          <w:lang w:val="en-AU"/>
        </w:rPr>
        <w:t>80</w:t>
      </w:r>
      <w:r w:rsidRPr="00E110D2">
        <w:rPr>
          <w:rFonts w:ascii="Times New Roman" w:eastAsia="Times New Roman" w:hAnsi="Times New Roman" w:cs="Times New Roman"/>
          <w:noProof/>
          <w:color w:val="auto"/>
          <w:sz w:val="22"/>
          <w:szCs w:val="22"/>
          <w:lang w:val="en-AU"/>
        </w:rPr>
        <w:t xml:space="preserve"> % e planit </w:t>
      </w:r>
      <w:r w:rsidR="00E110D2" w:rsidRPr="00E110D2">
        <w:rPr>
          <w:rFonts w:ascii="Times New Roman" w:eastAsia="Times New Roman" w:hAnsi="Times New Roman" w:cs="Times New Roman"/>
          <w:noProof/>
          <w:color w:val="auto"/>
          <w:sz w:val="22"/>
          <w:szCs w:val="22"/>
          <w:lang w:val="en-AU"/>
        </w:rPr>
        <w:t>vjet</w:t>
      </w:r>
      <w:r w:rsidR="00AF6039" w:rsidRPr="00E110D2">
        <w:rPr>
          <w:rFonts w:ascii="Times New Roman" w:eastAsia="Times New Roman" w:hAnsi="Times New Roman" w:cs="Times New Roman"/>
          <w:noProof/>
          <w:color w:val="auto"/>
          <w:sz w:val="22"/>
          <w:szCs w:val="22"/>
          <w:lang w:val="en-AU"/>
        </w:rPr>
        <w:t>or</w:t>
      </w:r>
      <w:r w:rsidRPr="00E110D2">
        <w:rPr>
          <w:rFonts w:ascii="Times New Roman" w:eastAsia="Times New Roman" w:hAnsi="Times New Roman" w:cs="Times New Roman"/>
          <w:noProof/>
          <w:color w:val="auto"/>
          <w:sz w:val="22"/>
          <w:szCs w:val="22"/>
          <w:lang w:val="en-AU"/>
        </w:rPr>
        <w:t>.</w:t>
      </w:r>
      <w:bookmarkEnd w:id="163"/>
      <w:r w:rsidRPr="00E110D2">
        <w:rPr>
          <w:rFonts w:ascii="Times New Roman" w:eastAsia="Times New Roman" w:hAnsi="Times New Roman" w:cs="Times New Roman"/>
          <w:noProof/>
          <w:color w:val="auto"/>
          <w:sz w:val="22"/>
          <w:szCs w:val="22"/>
          <w:lang w:val="en-AU"/>
        </w:rPr>
        <w:t xml:space="preserve"> </w:t>
      </w:r>
    </w:p>
    <w:p w14:paraId="000451AE" w14:textId="77777777" w:rsidR="00E110D2" w:rsidRDefault="00E110D2" w:rsidP="00E64CFB">
      <w:pPr>
        <w:pStyle w:val="Heading3"/>
        <w:tabs>
          <w:tab w:val="left" w:pos="360"/>
        </w:tabs>
        <w:jc w:val="both"/>
        <w:rPr>
          <w:rFonts w:ascii="Times New Roman" w:eastAsia="Times New Roman" w:hAnsi="Times New Roman" w:cs="Times New Roman"/>
          <w:b/>
          <w:bCs/>
          <w:noProof/>
          <w:color w:val="FF0000"/>
          <w:sz w:val="22"/>
          <w:szCs w:val="22"/>
          <w:lang w:val="en-AU"/>
        </w:rPr>
      </w:pPr>
    </w:p>
    <w:p w14:paraId="44CD3ECC" w14:textId="2C496E56" w:rsidR="004B7E08" w:rsidRPr="00E110D2" w:rsidRDefault="004B7E08"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64" w:name="_Toc130329546"/>
      <w:r w:rsidRPr="00E110D2">
        <w:rPr>
          <w:rFonts w:ascii="Times New Roman" w:eastAsia="Times New Roman" w:hAnsi="Times New Roman" w:cs="Times New Roman"/>
          <w:b/>
          <w:bCs/>
          <w:noProof/>
          <w:color w:val="auto"/>
          <w:sz w:val="22"/>
          <w:szCs w:val="22"/>
          <w:lang w:val="en-AU"/>
        </w:rPr>
        <w:t>Paga &amp; Sigurime</w:t>
      </w:r>
      <w:r w:rsidRPr="00E110D2">
        <w:rPr>
          <w:rFonts w:ascii="Times New Roman" w:eastAsia="Times New Roman" w:hAnsi="Times New Roman" w:cs="Times New Roman"/>
          <w:noProof/>
          <w:color w:val="auto"/>
          <w:sz w:val="22"/>
          <w:szCs w:val="22"/>
          <w:lang w:val="en-AU"/>
        </w:rPr>
        <w:t xml:space="preserve"> ( art. 600&amp;601) jan</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planifikuar </w:t>
      </w:r>
      <w:r w:rsidR="00E110D2" w:rsidRPr="00E110D2">
        <w:rPr>
          <w:rFonts w:ascii="Times New Roman" w:eastAsia="Times New Roman" w:hAnsi="Times New Roman" w:cs="Times New Roman"/>
          <w:noProof/>
          <w:color w:val="auto"/>
          <w:sz w:val="22"/>
          <w:szCs w:val="22"/>
          <w:lang w:val="en-AU"/>
        </w:rPr>
        <w:t xml:space="preserve">57,189,340 </w:t>
      </w:r>
      <w:r w:rsidRPr="00E110D2">
        <w:rPr>
          <w:rFonts w:ascii="Times New Roman" w:eastAsia="Times New Roman" w:hAnsi="Times New Roman" w:cs="Times New Roman"/>
          <w:noProof/>
          <w:color w:val="auto"/>
          <w:sz w:val="22"/>
          <w:szCs w:val="22"/>
          <w:lang w:val="en-AU"/>
        </w:rPr>
        <w:t>lek</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dhe jan</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shpenzuar </w:t>
      </w:r>
      <w:r w:rsidR="00E110D2" w:rsidRPr="00E110D2">
        <w:rPr>
          <w:rFonts w:ascii="Times New Roman" w:eastAsia="Times New Roman" w:hAnsi="Times New Roman" w:cs="Times New Roman"/>
          <w:noProof/>
          <w:color w:val="auto"/>
          <w:sz w:val="22"/>
          <w:szCs w:val="22"/>
          <w:lang w:val="en-AU"/>
        </w:rPr>
        <w:t xml:space="preserve">46,825,542 </w:t>
      </w:r>
      <w:r w:rsidRPr="00E110D2">
        <w:rPr>
          <w:rFonts w:ascii="Times New Roman" w:eastAsia="Times New Roman" w:hAnsi="Times New Roman" w:cs="Times New Roman"/>
          <w:noProof/>
          <w:color w:val="auto"/>
          <w:sz w:val="22"/>
          <w:szCs w:val="22"/>
          <w:lang w:val="en-AU"/>
        </w:rPr>
        <w:t>lek</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ose n</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mas</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n </w:t>
      </w:r>
      <w:r w:rsidR="00E110D2" w:rsidRPr="00E110D2">
        <w:rPr>
          <w:rFonts w:ascii="Times New Roman" w:eastAsia="Times New Roman" w:hAnsi="Times New Roman" w:cs="Times New Roman"/>
          <w:noProof/>
          <w:color w:val="auto"/>
          <w:sz w:val="22"/>
          <w:szCs w:val="22"/>
          <w:lang w:val="en-AU"/>
        </w:rPr>
        <w:t>82</w:t>
      </w:r>
      <w:r w:rsidR="009E53B9" w:rsidRPr="00E110D2">
        <w:rPr>
          <w:rFonts w:ascii="Times New Roman" w:eastAsia="Times New Roman" w:hAnsi="Times New Roman" w:cs="Times New Roman"/>
          <w:noProof/>
          <w:color w:val="auto"/>
          <w:sz w:val="22"/>
          <w:szCs w:val="22"/>
          <w:lang w:val="en-AU"/>
        </w:rPr>
        <w:t xml:space="preserve"> </w:t>
      </w:r>
      <w:r w:rsidRPr="00E110D2">
        <w:rPr>
          <w:rFonts w:ascii="Times New Roman" w:eastAsia="Times New Roman" w:hAnsi="Times New Roman" w:cs="Times New Roman"/>
          <w:noProof/>
          <w:color w:val="auto"/>
          <w:sz w:val="22"/>
          <w:szCs w:val="22"/>
          <w:lang w:val="en-AU"/>
        </w:rPr>
        <w:t>%.</w:t>
      </w:r>
      <w:bookmarkEnd w:id="164"/>
    </w:p>
    <w:p w14:paraId="10EEED88" w14:textId="77777777" w:rsidR="004B7E08" w:rsidRPr="00E110D2" w:rsidRDefault="004B7E08" w:rsidP="00E64CFB">
      <w:pPr>
        <w:pStyle w:val="Heading3"/>
        <w:tabs>
          <w:tab w:val="left" w:pos="360"/>
        </w:tabs>
        <w:jc w:val="both"/>
        <w:rPr>
          <w:rFonts w:ascii="Times New Roman" w:eastAsia="Times New Roman" w:hAnsi="Times New Roman" w:cs="Times New Roman"/>
          <w:noProof/>
          <w:color w:val="auto"/>
          <w:sz w:val="22"/>
          <w:szCs w:val="22"/>
          <w:lang w:val="en-AU"/>
        </w:rPr>
      </w:pPr>
    </w:p>
    <w:p w14:paraId="37D40086" w14:textId="475D30C4" w:rsidR="00DE3351" w:rsidRPr="00E110D2" w:rsidRDefault="004B7E08"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65" w:name="_Toc130329547"/>
      <w:r w:rsidRPr="00E110D2">
        <w:rPr>
          <w:rFonts w:ascii="Times New Roman" w:eastAsia="Times New Roman" w:hAnsi="Times New Roman" w:cs="Times New Roman"/>
          <w:b/>
          <w:bCs/>
          <w:noProof/>
          <w:color w:val="auto"/>
          <w:sz w:val="22"/>
          <w:szCs w:val="22"/>
          <w:lang w:val="en-AU"/>
        </w:rPr>
        <w:t>Shpenzime korrente</w:t>
      </w:r>
      <w:r w:rsidRPr="00E110D2">
        <w:rPr>
          <w:rFonts w:ascii="Times New Roman" w:eastAsia="Times New Roman" w:hAnsi="Times New Roman" w:cs="Times New Roman"/>
          <w:noProof/>
          <w:color w:val="auto"/>
          <w:sz w:val="22"/>
          <w:szCs w:val="22"/>
          <w:lang w:val="en-AU"/>
        </w:rPr>
        <w:t xml:space="preserve"> (art. 602÷60</w:t>
      </w:r>
      <w:r w:rsidR="00661CF3" w:rsidRPr="00E110D2">
        <w:rPr>
          <w:rFonts w:ascii="Times New Roman" w:eastAsia="Times New Roman" w:hAnsi="Times New Roman" w:cs="Times New Roman"/>
          <w:noProof/>
          <w:color w:val="auto"/>
          <w:sz w:val="22"/>
          <w:szCs w:val="22"/>
          <w:lang w:val="en-AU"/>
        </w:rPr>
        <w:t>9</w:t>
      </w:r>
      <w:r w:rsidRPr="00E110D2">
        <w:rPr>
          <w:rFonts w:ascii="Times New Roman" w:eastAsia="Times New Roman" w:hAnsi="Times New Roman" w:cs="Times New Roman"/>
          <w:noProof/>
          <w:color w:val="auto"/>
          <w:sz w:val="22"/>
          <w:szCs w:val="22"/>
          <w:lang w:val="en-AU"/>
        </w:rPr>
        <w:t>)  jan</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planifikuar </w:t>
      </w:r>
      <w:r w:rsidR="00E110D2" w:rsidRPr="00E110D2">
        <w:rPr>
          <w:rFonts w:ascii="Times New Roman" w:eastAsia="Times New Roman" w:hAnsi="Times New Roman" w:cs="Times New Roman"/>
          <w:noProof/>
          <w:color w:val="auto"/>
          <w:sz w:val="22"/>
          <w:szCs w:val="22"/>
          <w:lang w:val="en-AU"/>
        </w:rPr>
        <w:t xml:space="preserve">38,193,040 </w:t>
      </w:r>
      <w:r w:rsidRPr="00E110D2">
        <w:rPr>
          <w:rFonts w:ascii="Times New Roman" w:eastAsia="Times New Roman" w:hAnsi="Times New Roman" w:cs="Times New Roman"/>
          <w:noProof/>
          <w:color w:val="auto"/>
          <w:sz w:val="22"/>
          <w:szCs w:val="22"/>
          <w:lang w:val="en-AU"/>
        </w:rPr>
        <w:t>lek</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dhe jan</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shpenzuar </w:t>
      </w:r>
      <w:r w:rsidR="00E110D2" w:rsidRPr="00E110D2">
        <w:rPr>
          <w:rFonts w:ascii="Times New Roman" w:eastAsia="Times New Roman" w:hAnsi="Times New Roman" w:cs="Times New Roman"/>
          <w:noProof/>
          <w:color w:val="auto"/>
          <w:sz w:val="22"/>
          <w:szCs w:val="22"/>
          <w:lang w:val="en-AU"/>
        </w:rPr>
        <w:t xml:space="preserve">29,111,110 </w:t>
      </w:r>
      <w:r w:rsidRPr="00E110D2">
        <w:rPr>
          <w:rFonts w:ascii="Times New Roman" w:eastAsia="Times New Roman" w:hAnsi="Times New Roman" w:cs="Times New Roman"/>
          <w:noProof/>
          <w:color w:val="auto"/>
          <w:sz w:val="22"/>
          <w:szCs w:val="22"/>
          <w:lang w:val="en-AU"/>
        </w:rPr>
        <w:t>lek</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ose n</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mas</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n </w:t>
      </w:r>
      <w:r w:rsidR="00E110D2" w:rsidRPr="00E110D2">
        <w:rPr>
          <w:rFonts w:ascii="Times New Roman" w:eastAsia="Times New Roman" w:hAnsi="Times New Roman" w:cs="Times New Roman"/>
          <w:noProof/>
          <w:color w:val="auto"/>
          <w:sz w:val="22"/>
          <w:szCs w:val="22"/>
          <w:lang w:val="en-AU"/>
        </w:rPr>
        <w:t>76</w:t>
      </w:r>
      <w:r w:rsidR="009E53B9" w:rsidRPr="00E110D2">
        <w:rPr>
          <w:rFonts w:ascii="Times New Roman" w:eastAsia="Times New Roman" w:hAnsi="Times New Roman" w:cs="Times New Roman"/>
          <w:noProof/>
          <w:color w:val="auto"/>
          <w:sz w:val="22"/>
          <w:szCs w:val="22"/>
          <w:lang w:val="en-AU"/>
        </w:rPr>
        <w:t xml:space="preserve"> </w:t>
      </w:r>
      <w:r w:rsidRPr="00E110D2">
        <w:rPr>
          <w:rFonts w:ascii="Times New Roman" w:eastAsia="Times New Roman" w:hAnsi="Times New Roman" w:cs="Times New Roman"/>
          <w:noProof/>
          <w:color w:val="auto"/>
          <w:sz w:val="22"/>
          <w:szCs w:val="22"/>
          <w:lang w:val="en-AU"/>
        </w:rPr>
        <w:t>%.</w:t>
      </w:r>
      <w:bookmarkEnd w:id="165"/>
    </w:p>
    <w:p w14:paraId="316F468B" w14:textId="77777777" w:rsidR="00DE3351" w:rsidRPr="00E110D2" w:rsidRDefault="00DE3351" w:rsidP="00E64CFB">
      <w:pPr>
        <w:pStyle w:val="Heading3"/>
        <w:tabs>
          <w:tab w:val="left" w:pos="360"/>
        </w:tabs>
        <w:jc w:val="both"/>
        <w:rPr>
          <w:rFonts w:ascii="Times New Roman" w:eastAsia="Times New Roman" w:hAnsi="Times New Roman" w:cs="Times New Roman"/>
          <w:noProof/>
          <w:color w:val="auto"/>
          <w:sz w:val="22"/>
          <w:szCs w:val="22"/>
          <w:lang w:val="en-AU"/>
        </w:rPr>
      </w:pPr>
    </w:p>
    <w:p w14:paraId="64905162" w14:textId="58D09256" w:rsidR="004B7E08" w:rsidRPr="00E110D2" w:rsidRDefault="004B7E08"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66" w:name="_Toc130329548"/>
      <w:r w:rsidRPr="00E110D2">
        <w:rPr>
          <w:rFonts w:ascii="Times New Roman" w:eastAsia="Times New Roman" w:hAnsi="Times New Roman" w:cs="Times New Roman"/>
          <w:b/>
          <w:bCs/>
          <w:noProof/>
          <w:color w:val="auto"/>
          <w:sz w:val="22"/>
          <w:szCs w:val="22"/>
          <w:lang w:val="en-AU"/>
        </w:rPr>
        <w:t>Shpenzime kapitale</w:t>
      </w:r>
      <w:r w:rsidRPr="00E110D2">
        <w:rPr>
          <w:rFonts w:ascii="Times New Roman" w:eastAsia="Times New Roman" w:hAnsi="Times New Roman" w:cs="Times New Roman"/>
          <w:noProof/>
          <w:color w:val="auto"/>
          <w:sz w:val="22"/>
          <w:szCs w:val="22"/>
          <w:lang w:val="en-AU"/>
        </w:rPr>
        <w:t xml:space="preserve"> (art. 230÷231)  jan</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planifikuar </w:t>
      </w:r>
      <w:r w:rsidR="00E110D2" w:rsidRPr="00E110D2">
        <w:rPr>
          <w:rFonts w:ascii="Times New Roman" w:eastAsia="Times New Roman" w:hAnsi="Times New Roman" w:cs="Times New Roman"/>
          <w:noProof/>
          <w:color w:val="auto"/>
          <w:sz w:val="22"/>
          <w:szCs w:val="22"/>
          <w:lang w:val="en-AU"/>
        </w:rPr>
        <w:t xml:space="preserve">6,665,000 </w:t>
      </w:r>
      <w:r w:rsidRPr="00E110D2">
        <w:rPr>
          <w:rFonts w:ascii="Times New Roman" w:eastAsia="Times New Roman" w:hAnsi="Times New Roman" w:cs="Times New Roman"/>
          <w:noProof/>
          <w:color w:val="auto"/>
          <w:sz w:val="22"/>
          <w:szCs w:val="22"/>
          <w:lang w:val="en-AU"/>
        </w:rPr>
        <w:t>lek</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dhe jan</w:t>
      </w:r>
      <w:r w:rsidR="00C03CAB" w:rsidRPr="00E110D2">
        <w:rPr>
          <w:rFonts w:ascii="Times New Roman" w:eastAsia="Times New Roman" w:hAnsi="Times New Roman" w:cs="Times New Roman"/>
          <w:noProof/>
          <w:color w:val="auto"/>
          <w:sz w:val="22"/>
          <w:szCs w:val="22"/>
          <w:lang w:val="en-AU"/>
        </w:rPr>
        <w:t>ë</w:t>
      </w:r>
      <w:r w:rsidRPr="00E110D2">
        <w:rPr>
          <w:rFonts w:ascii="Times New Roman" w:eastAsia="Times New Roman" w:hAnsi="Times New Roman" w:cs="Times New Roman"/>
          <w:noProof/>
          <w:color w:val="auto"/>
          <w:sz w:val="22"/>
          <w:szCs w:val="22"/>
          <w:lang w:val="en-AU"/>
        </w:rPr>
        <w:t xml:space="preserve"> shpenzuar</w:t>
      </w:r>
      <w:r w:rsidR="009E53B9" w:rsidRPr="00E110D2">
        <w:rPr>
          <w:rFonts w:ascii="Times New Roman" w:eastAsia="Times New Roman" w:hAnsi="Times New Roman" w:cs="Times New Roman"/>
          <w:noProof/>
          <w:color w:val="auto"/>
          <w:sz w:val="22"/>
          <w:szCs w:val="22"/>
          <w:lang w:val="en-AU"/>
        </w:rPr>
        <w:t xml:space="preserve"> </w:t>
      </w:r>
      <w:r w:rsidR="00E110D2" w:rsidRPr="00E110D2">
        <w:rPr>
          <w:rFonts w:ascii="Times New Roman" w:eastAsia="Times New Roman" w:hAnsi="Times New Roman" w:cs="Times New Roman"/>
          <w:noProof/>
          <w:color w:val="auto"/>
          <w:sz w:val="22"/>
          <w:szCs w:val="22"/>
          <w:lang w:val="en-AU"/>
        </w:rPr>
        <w:t xml:space="preserve">5,769,690 </w:t>
      </w:r>
      <w:r w:rsidR="009E53B9" w:rsidRPr="00E110D2">
        <w:rPr>
          <w:rFonts w:ascii="Times New Roman" w:eastAsia="Times New Roman" w:hAnsi="Times New Roman" w:cs="Times New Roman"/>
          <w:noProof/>
          <w:color w:val="auto"/>
          <w:sz w:val="22"/>
          <w:szCs w:val="22"/>
          <w:lang w:val="en-AU"/>
        </w:rPr>
        <w:t>lek</w:t>
      </w:r>
      <w:r w:rsidR="00577744" w:rsidRPr="00E110D2">
        <w:rPr>
          <w:rFonts w:ascii="Times New Roman" w:eastAsia="Times New Roman" w:hAnsi="Times New Roman" w:cs="Times New Roman"/>
          <w:noProof/>
          <w:color w:val="auto"/>
          <w:sz w:val="22"/>
          <w:szCs w:val="22"/>
          <w:lang w:val="en-AU"/>
        </w:rPr>
        <w:t>ë</w:t>
      </w:r>
      <w:r w:rsidR="009E53B9" w:rsidRPr="00E110D2">
        <w:rPr>
          <w:rFonts w:ascii="Times New Roman" w:eastAsia="Times New Roman" w:hAnsi="Times New Roman" w:cs="Times New Roman"/>
          <w:noProof/>
          <w:color w:val="auto"/>
          <w:sz w:val="22"/>
          <w:szCs w:val="22"/>
          <w:lang w:val="en-AU"/>
        </w:rPr>
        <w:t>, ose n</w:t>
      </w:r>
      <w:r w:rsidR="00577744" w:rsidRPr="00E110D2">
        <w:rPr>
          <w:rFonts w:ascii="Times New Roman" w:eastAsia="Times New Roman" w:hAnsi="Times New Roman" w:cs="Times New Roman"/>
          <w:noProof/>
          <w:color w:val="auto"/>
          <w:sz w:val="22"/>
          <w:szCs w:val="22"/>
          <w:lang w:val="en-AU"/>
        </w:rPr>
        <w:t>ë</w:t>
      </w:r>
      <w:r w:rsidR="009E53B9" w:rsidRPr="00E110D2">
        <w:rPr>
          <w:rFonts w:ascii="Times New Roman" w:eastAsia="Times New Roman" w:hAnsi="Times New Roman" w:cs="Times New Roman"/>
          <w:noProof/>
          <w:color w:val="auto"/>
          <w:sz w:val="22"/>
          <w:szCs w:val="22"/>
          <w:lang w:val="en-AU"/>
        </w:rPr>
        <w:t xml:space="preserve"> mas</w:t>
      </w:r>
      <w:r w:rsidR="00577744" w:rsidRPr="00E110D2">
        <w:rPr>
          <w:rFonts w:ascii="Times New Roman" w:eastAsia="Times New Roman" w:hAnsi="Times New Roman" w:cs="Times New Roman"/>
          <w:noProof/>
          <w:color w:val="auto"/>
          <w:sz w:val="22"/>
          <w:szCs w:val="22"/>
          <w:lang w:val="en-AU"/>
        </w:rPr>
        <w:t>ë</w:t>
      </w:r>
      <w:r w:rsidR="009E53B9" w:rsidRPr="00E110D2">
        <w:rPr>
          <w:rFonts w:ascii="Times New Roman" w:eastAsia="Times New Roman" w:hAnsi="Times New Roman" w:cs="Times New Roman"/>
          <w:noProof/>
          <w:color w:val="auto"/>
          <w:sz w:val="22"/>
          <w:szCs w:val="22"/>
          <w:lang w:val="en-AU"/>
        </w:rPr>
        <w:t xml:space="preserve">n </w:t>
      </w:r>
      <w:r w:rsidR="00E110D2" w:rsidRPr="00E110D2">
        <w:rPr>
          <w:rFonts w:ascii="Times New Roman" w:eastAsia="Times New Roman" w:hAnsi="Times New Roman" w:cs="Times New Roman"/>
          <w:noProof/>
          <w:color w:val="auto"/>
          <w:sz w:val="22"/>
          <w:szCs w:val="22"/>
          <w:lang w:val="en-AU"/>
        </w:rPr>
        <w:t>87</w:t>
      </w:r>
      <w:r w:rsidR="009E53B9" w:rsidRPr="00E110D2">
        <w:rPr>
          <w:rFonts w:ascii="Times New Roman" w:eastAsia="Times New Roman" w:hAnsi="Times New Roman" w:cs="Times New Roman"/>
          <w:noProof/>
          <w:color w:val="auto"/>
          <w:sz w:val="22"/>
          <w:szCs w:val="22"/>
          <w:lang w:val="en-AU"/>
        </w:rPr>
        <w:t>%.</w:t>
      </w:r>
      <w:bookmarkEnd w:id="166"/>
      <w:r w:rsidR="009E53B9" w:rsidRPr="00E110D2">
        <w:rPr>
          <w:rFonts w:ascii="Times New Roman" w:eastAsia="Times New Roman" w:hAnsi="Times New Roman" w:cs="Times New Roman"/>
          <w:noProof/>
          <w:color w:val="auto"/>
          <w:sz w:val="22"/>
          <w:szCs w:val="22"/>
          <w:lang w:val="en-AU"/>
        </w:rPr>
        <w:t xml:space="preserve"> </w:t>
      </w:r>
    </w:p>
    <w:p w14:paraId="340ABE5C" w14:textId="77777777" w:rsidR="009E1CE6" w:rsidRPr="00085FB8" w:rsidRDefault="009E1CE6" w:rsidP="00E64CFB">
      <w:pPr>
        <w:tabs>
          <w:tab w:val="left" w:pos="360"/>
        </w:tabs>
        <w:jc w:val="both"/>
        <w:rPr>
          <w:rFonts w:ascii="Times New Roman" w:hAnsi="Times New Roman" w:cs="Times New Roman"/>
          <w:color w:val="FF0000"/>
        </w:rPr>
      </w:pPr>
    </w:p>
    <w:p w14:paraId="3C578EA2" w14:textId="64403B18" w:rsidR="004020D8" w:rsidRDefault="00122F1F" w:rsidP="00E64CFB">
      <w:pPr>
        <w:pStyle w:val="Heading3"/>
        <w:tabs>
          <w:tab w:val="left" w:pos="360"/>
        </w:tabs>
        <w:jc w:val="both"/>
        <w:rPr>
          <w:rFonts w:ascii="Times New Roman" w:eastAsia="Times New Roman" w:hAnsi="Times New Roman" w:cs="Times New Roman"/>
          <w:color w:val="auto"/>
          <w:lang w:val="sq-AL"/>
        </w:rPr>
      </w:pPr>
      <w:bookmarkStart w:id="167" w:name="_Toc130329549"/>
      <w:r w:rsidRPr="00F8273E">
        <w:rPr>
          <w:rFonts w:ascii="Times New Roman" w:eastAsia="Times New Roman" w:hAnsi="Times New Roman" w:cs="Times New Roman"/>
          <w:color w:val="auto"/>
          <w:lang w:val="sq-AL"/>
        </w:rPr>
        <w:t>Projektet e Investimeve të Programit</w:t>
      </w:r>
      <w:bookmarkEnd w:id="167"/>
    </w:p>
    <w:tbl>
      <w:tblPr>
        <w:tblW w:w="10268" w:type="dxa"/>
        <w:tblLook w:val="04A0" w:firstRow="1" w:lastRow="0" w:firstColumn="1" w:lastColumn="0" w:noHBand="0" w:noVBand="1"/>
      </w:tblPr>
      <w:tblGrid>
        <w:gridCol w:w="264"/>
        <w:gridCol w:w="917"/>
        <w:gridCol w:w="3479"/>
        <w:gridCol w:w="955"/>
        <w:gridCol w:w="1117"/>
        <w:gridCol w:w="734"/>
        <w:gridCol w:w="868"/>
        <w:gridCol w:w="797"/>
        <w:gridCol w:w="864"/>
        <w:gridCol w:w="9"/>
        <w:gridCol w:w="255"/>
        <w:gridCol w:w="9"/>
      </w:tblGrid>
      <w:tr w:rsidR="0092745A" w:rsidRPr="0092745A" w14:paraId="1D332E5D"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03AD2FE3" w14:textId="77777777" w:rsidR="0092745A" w:rsidRPr="0092745A" w:rsidRDefault="0092745A" w:rsidP="0092745A">
            <w:pPr>
              <w:spacing w:after="0" w:line="240" w:lineRule="auto"/>
              <w:jc w:val="right"/>
              <w:rPr>
                <w:rFonts w:ascii="Calibri" w:eastAsia="Times New Roman" w:hAnsi="Calibri" w:cs="Calibri"/>
                <w:b/>
                <w:bCs/>
                <w:sz w:val="20"/>
                <w:szCs w:val="20"/>
              </w:rPr>
            </w:pPr>
            <w:r w:rsidRPr="0092745A">
              <w:rPr>
                <w:rFonts w:ascii="Calibri" w:eastAsia="Times New Roman" w:hAnsi="Calibri" w:cs="Calibri"/>
                <w:b/>
                <w:bCs/>
                <w:sz w:val="20"/>
                <w:szCs w:val="20"/>
              </w:rPr>
              <w:t> </w:t>
            </w:r>
          </w:p>
        </w:tc>
        <w:tc>
          <w:tcPr>
            <w:tcW w:w="917" w:type="dxa"/>
            <w:tcBorders>
              <w:top w:val="nil"/>
              <w:left w:val="nil"/>
              <w:bottom w:val="nil"/>
              <w:right w:val="nil"/>
            </w:tcBorders>
            <w:shd w:val="clear" w:color="000000" w:fill="FCE4D6"/>
            <w:noWrap/>
            <w:vAlign w:val="center"/>
            <w:hideMark/>
          </w:tcPr>
          <w:p w14:paraId="2612CEA7" w14:textId="77777777" w:rsidR="0092745A" w:rsidRPr="0092745A" w:rsidRDefault="0092745A" w:rsidP="0092745A">
            <w:pPr>
              <w:spacing w:after="0" w:line="240" w:lineRule="auto"/>
              <w:jc w:val="right"/>
              <w:rPr>
                <w:rFonts w:ascii="Calibri" w:eastAsia="Times New Roman" w:hAnsi="Calibri" w:cs="Calibri"/>
                <w:b/>
                <w:bCs/>
                <w:sz w:val="18"/>
                <w:szCs w:val="18"/>
              </w:rPr>
            </w:pPr>
            <w:r w:rsidRPr="0092745A">
              <w:rPr>
                <w:rFonts w:ascii="Calibri" w:eastAsia="Times New Roman" w:hAnsi="Calibri" w:cs="Calibri"/>
                <w:b/>
                <w:bCs/>
                <w:sz w:val="18"/>
                <w:szCs w:val="18"/>
              </w:rPr>
              <w:t> </w:t>
            </w:r>
          </w:p>
        </w:tc>
        <w:tc>
          <w:tcPr>
            <w:tcW w:w="3479" w:type="dxa"/>
            <w:tcBorders>
              <w:top w:val="nil"/>
              <w:left w:val="nil"/>
              <w:bottom w:val="nil"/>
              <w:right w:val="nil"/>
            </w:tcBorders>
            <w:shd w:val="clear" w:color="000000" w:fill="FCE4D6"/>
            <w:noWrap/>
            <w:vAlign w:val="center"/>
            <w:hideMark/>
          </w:tcPr>
          <w:p w14:paraId="3A8EB1D1"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55" w:type="dxa"/>
            <w:tcBorders>
              <w:top w:val="nil"/>
              <w:left w:val="nil"/>
              <w:bottom w:val="nil"/>
              <w:right w:val="nil"/>
            </w:tcBorders>
            <w:shd w:val="clear" w:color="000000" w:fill="FCE4D6"/>
            <w:noWrap/>
            <w:vAlign w:val="center"/>
            <w:hideMark/>
          </w:tcPr>
          <w:p w14:paraId="0F486703" w14:textId="77777777" w:rsidR="0092745A" w:rsidRPr="0092745A" w:rsidRDefault="0092745A" w:rsidP="0092745A">
            <w:pPr>
              <w:spacing w:after="0" w:line="240" w:lineRule="auto"/>
              <w:jc w:val="center"/>
              <w:rPr>
                <w:rFonts w:ascii="Calibri" w:eastAsia="Times New Roman" w:hAnsi="Calibri" w:cs="Calibri"/>
                <w:sz w:val="20"/>
                <w:szCs w:val="20"/>
              </w:rPr>
            </w:pPr>
            <w:r w:rsidRPr="0092745A">
              <w:rPr>
                <w:rFonts w:ascii="Calibri" w:eastAsia="Times New Roman" w:hAnsi="Calibri" w:cs="Calibri"/>
                <w:sz w:val="20"/>
                <w:szCs w:val="20"/>
              </w:rPr>
              <w:t> </w:t>
            </w:r>
          </w:p>
        </w:tc>
        <w:tc>
          <w:tcPr>
            <w:tcW w:w="1117" w:type="dxa"/>
            <w:tcBorders>
              <w:top w:val="nil"/>
              <w:left w:val="nil"/>
              <w:bottom w:val="nil"/>
              <w:right w:val="nil"/>
            </w:tcBorders>
            <w:shd w:val="clear" w:color="000000" w:fill="FCE4D6"/>
            <w:noWrap/>
            <w:vAlign w:val="center"/>
            <w:hideMark/>
          </w:tcPr>
          <w:p w14:paraId="67A48786" w14:textId="77777777" w:rsidR="0092745A" w:rsidRPr="0092745A" w:rsidRDefault="0092745A" w:rsidP="0092745A">
            <w:pPr>
              <w:spacing w:after="0" w:line="240" w:lineRule="auto"/>
              <w:jc w:val="center"/>
              <w:rPr>
                <w:rFonts w:ascii="Calibri" w:eastAsia="Times New Roman" w:hAnsi="Calibri" w:cs="Calibri"/>
                <w:sz w:val="20"/>
                <w:szCs w:val="20"/>
              </w:rPr>
            </w:pPr>
            <w:r w:rsidRPr="0092745A">
              <w:rPr>
                <w:rFonts w:ascii="Calibri" w:eastAsia="Times New Roman" w:hAnsi="Calibri" w:cs="Calibri"/>
                <w:sz w:val="20"/>
                <w:szCs w:val="20"/>
              </w:rPr>
              <w:t> </w:t>
            </w:r>
          </w:p>
        </w:tc>
        <w:tc>
          <w:tcPr>
            <w:tcW w:w="734" w:type="dxa"/>
            <w:tcBorders>
              <w:top w:val="nil"/>
              <w:left w:val="nil"/>
              <w:bottom w:val="nil"/>
              <w:right w:val="nil"/>
            </w:tcBorders>
            <w:shd w:val="clear" w:color="000000" w:fill="FCE4D6"/>
            <w:noWrap/>
            <w:vAlign w:val="center"/>
            <w:hideMark/>
          </w:tcPr>
          <w:p w14:paraId="2DF00AAE" w14:textId="77777777" w:rsidR="0092745A" w:rsidRPr="0092745A" w:rsidRDefault="0092745A" w:rsidP="0092745A">
            <w:pPr>
              <w:spacing w:after="0" w:line="240" w:lineRule="auto"/>
              <w:jc w:val="center"/>
              <w:rPr>
                <w:rFonts w:ascii="Calibri" w:eastAsia="Times New Roman" w:hAnsi="Calibri" w:cs="Calibri"/>
                <w:sz w:val="20"/>
                <w:szCs w:val="20"/>
              </w:rPr>
            </w:pPr>
            <w:r w:rsidRPr="0092745A">
              <w:rPr>
                <w:rFonts w:ascii="Calibri" w:eastAsia="Times New Roman" w:hAnsi="Calibri" w:cs="Calibri"/>
                <w:sz w:val="20"/>
                <w:szCs w:val="20"/>
              </w:rPr>
              <w:t> </w:t>
            </w:r>
          </w:p>
        </w:tc>
        <w:tc>
          <w:tcPr>
            <w:tcW w:w="868" w:type="dxa"/>
            <w:tcBorders>
              <w:top w:val="nil"/>
              <w:left w:val="nil"/>
              <w:bottom w:val="nil"/>
              <w:right w:val="nil"/>
            </w:tcBorders>
            <w:shd w:val="clear" w:color="000000" w:fill="FCE4D6"/>
            <w:noWrap/>
            <w:vAlign w:val="center"/>
            <w:hideMark/>
          </w:tcPr>
          <w:p w14:paraId="6CD6775F" w14:textId="77777777" w:rsidR="0092745A" w:rsidRPr="0092745A" w:rsidRDefault="0092745A" w:rsidP="0092745A">
            <w:pPr>
              <w:spacing w:after="0" w:line="240" w:lineRule="auto"/>
              <w:jc w:val="center"/>
              <w:rPr>
                <w:rFonts w:ascii="Calibri" w:eastAsia="Times New Roman" w:hAnsi="Calibri" w:cs="Calibri"/>
                <w:sz w:val="20"/>
                <w:szCs w:val="20"/>
              </w:rPr>
            </w:pPr>
            <w:r w:rsidRPr="0092745A">
              <w:rPr>
                <w:rFonts w:ascii="Calibri" w:eastAsia="Times New Roman" w:hAnsi="Calibri" w:cs="Calibri"/>
                <w:sz w:val="20"/>
                <w:szCs w:val="20"/>
              </w:rPr>
              <w:t> </w:t>
            </w:r>
          </w:p>
        </w:tc>
        <w:tc>
          <w:tcPr>
            <w:tcW w:w="797" w:type="dxa"/>
            <w:tcBorders>
              <w:top w:val="nil"/>
              <w:left w:val="nil"/>
              <w:bottom w:val="nil"/>
              <w:right w:val="nil"/>
            </w:tcBorders>
            <w:shd w:val="clear" w:color="000000" w:fill="FCE4D6"/>
            <w:noWrap/>
            <w:vAlign w:val="center"/>
            <w:hideMark/>
          </w:tcPr>
          <w:p w14:paraId="7AAE6042"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864" w:type="dxa"/>
            <w:tcBorders>
              <w:top w:val="nil"/>
              <w:left w:val="nil"/>
              <w:bottom w:val="nil"/>
              <w:right w:val="nil"/>
            </w:tcBorders>
            <w:shd w:val="clear" w:color="000000" w:fill="FCE4D6"/>
            <w:noWrap/>
            <w:vAlign w:val="center"/>
            <w:hideMark/>
          </w:tcPr>
          <w:p w14:paraId="0EAFC1C9"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264" w:type="dxa"/>
            <w:gridSpan w:val="2"/>
            <w:tcBorders>
              <w:top w:val="nil"/>
              <w:left w:val="nil"/>
              <w:bottom w:val="nil"/>
              <w:right w:val="nil"/>
            </w:tcBorders>
            <w:shd w:val="clear" w:color="000000" w:fill="FCE4D6"/>
            <w:noWrap/>
            <w:vAlign w:val="center"/>
            <w:hideMark/>
          </w:tcPr>
          <w:p w14:paraId="07A9EE9A"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251615ED" w14:textId="77777777" w:rsidTr="0092745A">
        <w:trPr>
          <w:trHeight w:val="201"/>
        </w:trPr>
        <w:tc>
          <w:tcPr>
            <w:tcW w:w="264" w:type="dxa"/>
            <w:tcBorders>
              <w:top w:val="nil"/>
              <w:left w:val="nil"/>
              <w:bottom w:val="nil"/>
              <w:right w:val="nil"/>
            </w:tcBorders>
            <w:shd w:val="clear" w:color="000000" w:fill="FCE4D6"/>
            <w:noWrap/>
            <w:vAlign w:val="center"/>
            <w:hideMark/>
          </w:tcPr>
          <w:p w14:paraId="4F8663E6" w14:textId="77777777" w:rsidR="0092745A" w:rsidRPr="0092745A" w:rsidRDefault="0092745A" w:rsidP="0092745A">
            <w:pPr>
              <w:spacing w:after="0" w:line="240" w:lineRule="auto"/>
              <w:jc w:val="right"/>
              <w:rPr>
                <w:rFonts w:ascii="Calibri" w:eastAsia="Times New Roman" w:hAnsi="Calibri" w:cs="Calibri"/>
                <w:b/>
                <w:bCs/>
                <w:sz w:val="20"/>
                <w:szCs w:val="20"/>
              </w:rPr>
            </w:pPr>
            <w:r w:rsidRPr="0092745A">
              <w:rPr>
                <w:rFonts w:ascii="Calibri" w:eastAsia="Times New Roman" w:hAnsi="Calibri" w:cs="Calibri"/>
                <w:b/>
                <w:bCs/>
                <w:sz w:val="20"/>
                <w:szCs w:val="20"/>
              </w:rPr>
              <w:t> </w:t>
            </w:r>
          </w:p>
        </w:tc>
        <w:tc>
          <w:tcPr>
            <w:tcW w:w="917" w:type="dxa"/>
            <w:tcBorders>
              <w:top w:val="nil"/>
              <w:left w:val="nil"/>
              <w:bottom w:val="nil"/>
              <w:right w:val="nil"/>
            </w:tcBorders>
            <w:shd w:val="clear" w:color="000000" w:fill="FCE4D6"/>
            <w:noWrap/>
            <w:vAlign w:val="center"/>
            <w:hideMark/>
          </w:tcPr>
          <w:p w14:paraId="71B35EA5" w14:textId="77777777" w:rsidR="0092745A" w:rsidRPr="0092745A" w:rsidRDefault="0092745A" w:rsidP="0092745A">
            <w:pPr>
              <w:spacing w:after="0" w:line="240" w:lineRule="auto"/>
              <w:jc w:val="right"/>
              <w:rPr>
                <w:rFonts w:ascii="Calibri" w:eastAsia="Times New Roman" w:hAnsi="Calibri" w:cs="Calibri"/>
                <w:b/>
                <w:bCs/>
                <w:sz w:val="18"/>
                <w:szCs w:val="18"/>
              </w:rPr>
            </w:pPr>
            <w:r w:rsidRPr="0092745A">
              <w:rPr>
                <w:rFonts w:ascii="Calibri" w:eastAsia="Times New Roman" w:hAnsi="Calibri" w:cs="Calibri"/>
                <w:b/>
                <w:bCs/>
                <w:sz w:val="18"/>
                <w:szCs w:val="18"/>
              </w:rPr>
              <w:t> </w:t>
            </w:r>
          </w:p>
        </w:tc>
        <w:tc>
          <w:tcPr>
            <w:tcW w:w="3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2D5F5" w14:textId="77777777" w:rsidR="0092745A" w:rsidRPr="0092745A" w:rsidRDefault="0092745A" w:rsidP="0092745A">
            <w:pPr>
              <w:spacing w:after="0" w:line="240" w:lineRule="auto"/>
              <w:rPr>
                <w:rFonts w:ascii="Calibri" w:eastAsia="Times New Roman" w:hAnsi="Calibri" w:cs="Calibri"/>
                <w:b/>
                <w:bCs/>
                <w:sz w:val="16"/>
                <w:szCs w:val="16"/>
              </w:rPr>
            </w:pPr>
            <w:r w:rsidRPr="0092745A">
              <w:rPr>
                <w:rFonts w:ascii="Calibri" w:eastAsia="Times New Roman" w:hAnsi="Calibri" w:cs="Calibri"/>
                <w:b/>
                <w:bCs/>
                <w:sz w:val="16"/>
                <w:szCs w:val="16"/>
              </w:rPr>
              <w:t>Programi</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6416CEC6" w14:textId="77777777" w:rsidR="0092745A" w:rsidRPr="0092745A" w:rsidRDefault="0092745A" w:rsidP="0092745A">
            <w:pPr>
              <w:spacing w:after="0" w:line="240" w:lineRule="auto"/>
              <w:jc w:val="center"/>
              <w:rPr>
                <w:rFonts w:ascii="Calibri" w:eastAsia="Times New Roman" w:hAnsi="Calibri" w:cs="Calibri"/>
                <w:sz w:val="20"/>
                <w:szCs w:val="20"/>
              </w:rPr>
            </w:pPr>
            <w:r w:rsidRPr="0092745A">
              <w:rPr>
                <w:rFonts w:ascii="Calibri" w:eastAsia="Times New Roman" w:hAnsi="Calibri" w:cs="Calibri"/>
                <w:sz w:val="20"/>
                <w:szCs w:val="20"/>
              </w:rPr>
              <w:t>06260</w:t>
            </w:r>
          </w:p>
        </w:tc>
        <w:tc>
          <w:tcPr>
            <w:tcW w:w="4389" w:type="dxa"/>
            <w:gridSpan w:val="6"/>
            <w:tcBorders>
              <w:top w:val="single" w:sz="4" w:space="0" w:color="auto"/>
              <w:left w:val="nil"/>
              <w:bottom w:val="single" w:sz="4" w:space="0" w:color="auto"/>
              <w:right w:val="nil"/>
            </w:tcBorders>
            <w:shd w:val="clear" w:color="auto" w:fill="auto"/>
            <w:noWrap/>
            <w:vAlign w:val="center"/>
            <w:hideMark/>
          </w:tcPr>
          <w:p w14:paraId="5A0779AA" w14:textId="77777777" w:rsidR="0092745A" w:rsidRPr="0092745A" w:rsidRDefault="0092745A" w:rsidP="0092745A">
            <w:pPr>
              <w:spacing w:after="0" w:line="240" w:lineRule="auto"/>
              <w:jc w:val="center"/>
              <w:rPr>
                <w:rFonts w:ascii="Calibri" w:eastAsia="Times New Roman" w:hAnsi="Calibri" w:cs="Calibri"/>
                <w:b/>
                <w:bCs/>
              </w:rPr>
            </w:pPr>
            <w:r w:rsidRPr="0092745A">
              <w:rPr>
                <w:rFonts w:ascii="Calibri" w:eastAsia="Times New Roman" w:hAnsi="Calibri" w:cs="Calibri"/>
                <w:b/>
                <w:bCs/>
              </w:rPr>
              <w:t>Shërbimet Publike Vendore</w:t>
            </w:r>
          </w:p>
        </w:tc>
        <w:tc>
          <w:tcPr>
            <w:tcW w:w="264" w:type="dxa"/>
            <w:gridSpan w:val="2"/>
            <w:tcBorders>
              <w:top w:val="nil"/>
              <w:left w:val="nil"/>
              <w:bottom w:val="nil"/>
              <w:right w:val="nil"/>
            </w:tcBorders>
            <w:shd w:val="clear" w:color="000000" w:fill="FCE4D6"/>
            <w:noWrap/>
            <w:vAlign w:val="center"/>
            <w:hideMark/>
          </w:tcPr>
          <w:p w14:paraId="6BD352A3"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742FC479" w14:textId="77777777" w:rsidTr="0092745A">
        <w:trPr>
          <w:gridAfter w:val="1"/>
          <w:wAfter w:w="9" w:type="dxa"/>
          <w:trHeight w:val="208"/>
        </w:trPr>
        <w:tc>
          <w:tcPr>
            <w:tcW w:w="264" w:type="dxa"/>
            <w:tcBorders>
              <w:top w:val="nil"/>
              <w:left w:val="nil"/>
              <w:bottom w:val="nil"/>
              <w:right w:val="nil"/>
            </w:tcBorders>
            <w:shd w:val="clear" w:color="000000" w:fill="FCE4D6"/>
            <w:noWrap/>
            <w:vAlign w:val="center"/>
            <w:hideMark/>
          </w:tcPr>
          <w:p w14:paraId="5B53EF5A"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tcBorders>
              <w:top w:val="nil"/>
              <w:left w:val="nil"/>
              <w:bottom w:val="nil"/>
              <w:right w:val="nil"/>
            </w:tcBorders>
            <w:shd w:val="clear" w:color="000000" w:fill="FCE4D6"/>
            <w:noWrap/>
            <w:vAlign w:val="center"/>
            <w:hideMark/>
          </w:tcPr>
          <w:p w14:paraId="3E1229C2" w14:textId="77777777" w:rsidR="0092745A" w:rsidRPr="0092745A" w:rsidRDefault="0092745A" w:rsidP="0092745A">
            <w:pPr>
              <w:spacing w:after="0" w:line="240" w:lineRule="auto"/>
              <w:rPr>
                <w:rFonts w:ascii="Calibri" w:eastAsia="Times New Roman" w:hAnsi="Calibri" w:cs="Calibri"/>
                <w:sz w:val="18"/>
                <w:szCs w:val="18"/>
              </w:rPr>
            </w:pPr>
            <w:r w:rsidRPr="0092745A">
              <w:rPr>
                <w:rFonts w:ascii="Calibri" w:eastAsia="Times New Roman" w:hAnsi="Calibri" w:cs="Calibri"/>
                <w:sz w:val="18"/>
                <w:szCs w:val="18"/>
              </w:rPr>
              <w:t> </w:t>
            </w:r>
          </w:p>
        </w:tc>
        <w:tc>
          <w:tcPr>
            <w:tcW w:w="3479" w:type="dxa"/>
            <w:tcBorders>
              <w:top w:val="nil"/>
              <w:left w:val="nil"/>
              <w:bottom w:val="nil"/>
              <w:right w:val="nil"/>
            </w:tcBorders>
            <w:shd w:val="clear" w:color="000000" w:fill="FCE4D6"/>
            <w:noWrap/>
            <w:vAlign w:val="center"/>
            <w:hideMark/>
          </w:tcPr>
          <w:p w14:paraId="59D8DE0D"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55" w:type="dxa"/>
            <w:tcBorders>
              <w:top w:val="nil"/>
              <w:left w:val="nil"/>
              <w:bottom w:val="nil"/>
              <w:right w:val="nil"/>
            </w:tcBorders>
            <w:shd w:val="clear" w:color="000000" w:fill="FCE4D6"/>
            <w:noWrap/>
            <w:vAlign w:val="center"/>
            <w:hideMark/>
          </w:tcPr>
          <w:p w14:paraId="6FCB8C1C"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1117" w:type="dxa"/>
            <w:tcBorders>
              <w:top w:val="nil"/>
              <w:left w:val="nil"/>
              <w:bottom w:val="nil"/>
              <w:right w:val="nil"/>
            </w:tcBorders>
            <w:shd w:val="clear" w:color="000000" w:fill="FCE4D6"/>
            <w:noWrap/>
            <w:vAlign w:val="center"/>
            <w:hideMark/>
          </w:tcPr>
          <w:p w14:paraId="6ECB03E2"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734" w:type="dxa"/>
            <w:tcBorders>
              <w:top w:val="nil"/>
              <w:left w:val="nil"/>
              <w:bottom w:val="nil"/>
              <w:right w:val="nil"/>
            </w:tcBorders>
            <w:shd w:val="clear" w:color="000000" w:fill="FCE4D6"/>
            <w:noWrap/>
            <w:vAlign w:val="center"/>
            <w:hideMark/>
          </w:tcPr>
          <w:p w14:paraId="7D60DCB9"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868" w:type="dxa"/>
            <w:tcBorders>
              <w:top w:val="nil"/>
              <w:left w:val="nil"/>
              <w:bottom w:val="nil"/>
              <w:right w:val="nil"/>
            </w:tcBorders>
            <w:shd w:val="clear" w:color="000000" w:fill="FCE4D6"/>
            <w:noWrap/>
            <w:vAlign w:val="center"/>
            <w:hideMark/>
          </w:tcPr>
          <w:p w14:paraId="0800AD81"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797" w:type="dxa"/>
            <w:tcBorders>
              <w:top w:val="nil"/>
              <w:left w:val="nil"/>
              <w:bottom w:val="nil"/>
              <w:right w:val="nil"/>
            </w:tcBorders>
            <w:shd w:val="clear" w:color="000000" w:fill="FCE4D6"/>
            <w:noWrap/>
            <w:vAlign w:val="center"/>
            <w:hideMark/>
          </w:tcPr>
          <w:p w14:paraId="1D0CF0ED"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864" w:type="dxa"/>
            <w:tcBorders>
              <w:top w:val="nil"/>
              <w:left w:val="nil"/>
              <w:bottom w:val="nil"/>
              <w:right w:val="nil"/>
            </w:tcBorders>
            <w:shd w:val="clear" w:color="000000" w:fill="FCE4D6"/>
            <w:noWrap/>
            <w:vAlign w:val="center"/>
            <w:hideMark/>
          </w:tcPr>
          <w:p w14:paraId="14837D61"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264" w:type="dxa"/>
            <w:gridSpan w:val="2"/>
            <w:tcBorders>
              <w:top w:val="nil"/>
              <w:left w:val="nil"/>
              <w:bottom w:val="nil"/>
              <w:right w:val="nil"/>
            </w:tcBorders>
            <w:shd w:val="clear" w:color="000000" w:fill="FCE4D6"/>
            <w:noWrap/>
            <w:vAlign w:val="center"/>
            <w:hideMark/>
          </w:tcPr>
          <w:p w14:paraId="136DBE72"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43E64BC1"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67914479"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vMerge w:val="restart"/>
            <w:tcBorders>
              <w:top w:val="single" w:sz="4" w:space="0" w:color="auto"/>
              <w:left w:val="single" w:sz="4" w:space="0" w:color="auto"/>
              <w:bottom w:val="nil"/>
              <w:right w:val="single" w:sz="4" w:space="0" w:color="auto"/>
            </w:tcBorders>
            <w:shd w:val="clear" w:color="000000" w:fill="333F4F"/>
            <w:vAlign w:val="center"/>
            <w:hideMark/>
          </w:tcPr>
          <w:p w14:paraId="4AFCD329" w14:textId="77777777" w:rsidR="0092745A" w:rsidRPr="0092745A" w:rsidRDefault="0092745A" w:rsidP="0092745A">
            <w:pPr>
              <w:spacing w:after="0" w:line="240" w:lineRule="auto"/>
              <w:jc w:val="center"/>
              <w:rPr>
                <w:rFonts w:ascii="Calibri" w:eastAsia="Times New Roman" w:hAnsi="Calibri" w:cs="Calibri"/>
                <w:b/>
                <w:bCs/>
                <w:color w:val="FFFFFF"/>
                <w:sz w:val="18"/>
                <w:szCs w:val="18"/>
              </w:rPr>
            </w:pPr>
            <w:r w:rsidRPr="0092745A">
              <w:rPr>
                <w:rFonts w:ascii="Calibri" w:eastAsia="Times New Roman" w:hAnsi="Calibri" w:cs="Calibri"/>
                <w:b/>
                <w:bCs/>
                <w:color w:val="FFFFFF"/>
                <w:sz w:val="18"/>
                <w:szCs w:val="18"/>
              </w:rPr>
              <w:t>Kodi i Projektit</w:t>
            </w:r>
          </w:p>
        </w:tc>
        <w:tc>
          <w:tcPr>
            <w:tcW w:w="3479" w:type="dxa"/>
            <w:vMerge w:val="restart"/>
            <w:tcBorders>
              <w:top w:val="single" w:sz="4" w:space="0" w:color="auto"/>
              <w:left w:val="single" w:sz="4" w:space="0" w:color="auto"/>
              <w:bottom w:val="nil"/>
              <w:right w:val="single" w:sz="4" w:space="0" w:color="auto"/>
            </w:tcBorders>
            <w:shd w:val="clear" w:color="000000" w:fill="333F4F"/>
            <w:vAlign w:val="center"/>
            <w:hideMark/>
          </w:tcPr>
          <w:p w14:paraId="603DB9BD" w14:textId="77777777" w:rsidR="0092745A" w:rsidRPr="0092745A" w:rsidRDefault="0092745A" w:rsidP="0092745A">
            <w:pPr>
              <w:spacing w:after="0" w:line="240" w:lineRule="auto"/>
              <w:rPr>
                <w:rFonts w:ascii="Calibri" w:eastAsia="Times New Roman" w:hAnsi="Calibri" w:cs="Calibri"/>
                <w:b/>
                <w:bCs/>
                <w:color w:val="FFFFFF"/>
                <w:sz w:val="18"/>
                <w:szCs w:val="18"/>
              </w:rPr>
            </w:pPr>
            <w:r w:rsidRPr="0092745A">
              <w:rPr>
                <w:rFonts w:ascii="Calibri" w:eastAsia="Times New Roman" w:hAnsi="Calibri" w:cs="Calibri"/>
                <w:b/>
                <w:bCs/>
                <w:color w:val="FFFFFF"/>
                <w:sz w:val="18"/>
                <w:szCs w:val="18"/>
              </w:rPr>
              <w:t>Emërtimi i Projektit</w:t>
            </w:r>
          </w:p>
        </w:tc>
        <w:tc>
          <w:tcPr>
            <w:tcW w:w="955" w:type="dxa"/>
            <w:vMerge w:val="restart"/>
            <w:tcBorders>
              <w:top w:val="single" w:sz="4" w:space="0" w:color="auto"/>
              <w:left w:val="single" w:sz="4" w:space="0" w:color="auto"/>
              <w:bottom w:val="nil"/>
              <w:right w:val="single" w:sz="4" w:space="0" w:color="auto"/>
            </w:tcBorders>
            <w:shd w:val="clear" w:color="000000" w:fill="333F4F"/>
            <w:vAlign w:val="center"/>
            <w:hideMark/>
          </w:tcPr>
          <w:p w14:paraId="3B0B6C70" w14:textId="77777777" w:rsidR="0092745A" w:rsidRPr="0092745A" w:rsidRDefault="0092745A" w:rsidP="0092745A">
            <w:pPr>
              <w:spacing w:after="0" w:line="240" w:lineRule="auto"/>
              <w:jc w:val="center"/>
              <w:rPr>
                <w:rFonts w:ascii="Calibri" w:eastAsia="Times New Roman" w:hAnsi="Calibri" w:cs="Calibri"/>
                <w:b/>
                <w:bCs/>
                <w:color w:val="FFFFFF"/>
                <w:sz w:val="18"/>
                <w:szCs w:val="18"/>
              </w:rPr>
            </w:pPr>
            <w:r w:rsidRPr="0092745A">
              <w:rPr>
                <w:rFonts w:ascii="Calibri" w:eastAsia="Times New Roman" w:hAnsi="Calibri" w:cs="Calibri"/>
                <w:b/>
                <w:bCs/>
                <w:color w:val="FFFFFF"/>
                <w:sz w:val="18"/>
                <w:szCs w:val="18"/>
              </w:rPr>
              <w:t>Vlera e Kontratës</w:t>
            </w:r>
          </w:p>
        </w:tc>
        <w:tc>
          <w:tcPr>
            <w:tcW w:w="1117" w:type="dxa"/>
            <w:vMerge w:val="restart"/>
            <w:tcBorders>
              <w:top w:val="single" w:sz="4" w:space="0" w:color="auto"/>
              <w:left w:val="single" w:sz="4" w:space="0" w:color="auto"/>
              <w:bottom w:val="nil"/>
              <w:right w:val="single" w:sz="4" w:space="0" w:color="auto"/>
            </w:tcBorders>
            <w:shd w:val="clear" w:color="000000" w:fill="333F4F"/>
            <w:vAlign w:val="center"/>
            <w:hideMark/>
          </w:tcPr>
          <w:p w14:paraId="404BEA4A" w14:textId="77777777" w:rsidR="0092745A" w:rsidRPr="0092745A" w:rsidRDefault="0092745A" w:rsidP="0092745A">
            <w:pPr>
              <w:spacing w:after="0" w:line="240" w:lineRule="auto"/>
              <w:jc w:val="center"/>
              <w:rPr>
                <w:rFonts w:ascii="Calibri" w:eastAsia="Times New Roman" w:hAnsi="Calibri" w:cs="Calibri"/>
                <w:b/>
                <w:bCs/>
                <w:color w:val="FFFFFF"/>
                <w:sz w:val="18"/>
                <w:szCs w:val="18"/>
              </w:rPr>
            </w:pPr>
            <w:r w:rsidRPr="0092745A">
              <w:rPr>
                <w:rFonts w:ascii="Calibri" w:eastAsia="Times New Roman" w:hAnsi="Calibri" w:cs="Calibri"/>
                <w:b/>
                <w:bCs/>
                <w:color w:val="FFFFFF"/>
                <w:sz w:val="18"/>
                <w:szCs w:val="18"/>
              </w:rPr>
              <w:t>Burimi i Financimit</w:t>
            </w:r>
          </w:p>
        </w:tc>
        <w:tc>
          <w:tcPr>
            <w:tcW w:w="734" w:type="dxa"/>
            <w:vMerge w:val="restart"/>
            <w:tcBorders>
              <w:top w:val="single" w:sz="4" w:space="0" w:color="auto"/>
              <w:left w:val="single" w:sz="4" w:space="0" w:color="auto"/>
              <w:bottom w:val="nil"/>
              <w:right w:val="single" w:sz="4" w:space="0" w:color="auto"/>
            </w:tcBorders>
            <w:shd w:val="clear" w:color="000000" w:fill="333F4F"/>
            <w:vAlign w:val="center"/>
            <w:hideMark/>
          </w:tcPr>
          <w:p w14:paraId="3B67FE69" w14:textId="77777777" w:rsidR="0092745A" w:rsidRPr="0092745A" w:rsidRDefault="0092745A" w:rsidP="0092745A">
            <w:pPr>
              <w:spacing w:after="0" w:line="240" w:lineRule="auto"/>
              <w:jc w:val="center"/>
              <w:rPr>
                <w:rFonts w:ascii="Calibri" w:eastAsia="Times New Roman" w:hAnsi="Calibri" w:cs="Calibri"/>
                <w:b/>
                <w:bCs/>
                <w:color w:val="FFFFFF"/>
                <w:sz w:val="18"/>
                <w:szCs w:val="18"/>
              </w:rPr>
            </w:pPr>
            <w:r w:rsidRPr="0092745A">
              <w:rPr>
                <w:rFonts w:ascii="Calibri" w:eastAsia="Times New Roman" w:hAnsi="Calibri" w:cs="Calibri"/>
                <w:b/>
                <w:bCs/>
                <w:color w:val="FFFFFF"/>
                <w:sz w:val="18"/>
                <w:szCs w:val="18"/>
              </w:rPr>
              <w:t>Data e Fillimit</w:t>
            </w:r>
          </w:p>
        </w:tc>
        <w:tc>
          <w:tcPr>
            <w:tcW w:w="868" w:type="dxa"/>
            <w:vMerge w:val="restart"/>
            <w:tcBorders>
              <w:top w:val="single" w:sz="4" w:space="0" w:color="auto"/>
              <w:left w:val="single" w:sz="4" w:space="0" w:color="auto"/>
              <w:bottom w:val="nil"/>
              <w:right w:val="single" w:sz="4" w:space="0" w:color="auto"/>
            </w:tcBorders>
            <w:shd w:val="clear" w:color="000000" w:fill="333F4F"/>
            <w:vAlign w:val="center"/>
            <w:hideMark/>
          </w:tcPr>
          <w:p w14:paraId="1F97E0B5" w14:textId="7AF5C745" w:rsidR="0092745A" w:rsidRPr="0092745A" w:rsidRDefault="0092745A" w:rsidP="0092745A">
            <w:pPr>
              <w:spacing w:after="0" w:line="240" w:lineRule="auto"/>
              <w:jc w:val="center"/>
              <w:rPr>
                <w:rFonts w:ascii="Calibri" w:eastAsia="Times New Roman" w:hAnsi="Calibri" w:cs="Calibri"/>
                <w:b/>
                <w:bCs/>
                <w:color w:val="FFFFFF"/>
                <w:sz w:val="18"/>
                <w:szCs w:val="18"/>
              </w:rPr>
            </w:pPr>
            <w:r w:rsidRPr="0092745A">
              <w:rPr>
                <w:rFonts w:ascii="Calibri" w:eastAsia="Times New Roman" w:hAnsi="Calibri" w:cs="Calibri"/>
                <w:b/>
                <w:bCs/>
                <w:color w:val="FFFFFF"/>
                <w:sz w:val="18"/>
                <w:szCs w:val="18"/>
              </w:rPr>
              <w:t>Data e Përfund</w:t>
            </w:r>
            <w:r>
              <w:rPr>
                <w:rFonts w:ascii="Calibri" w:eastAsia="Times New Roman" w:hAnsi="Calibri" w:cs="Calibri"/>
                <w:b/>
                <w:bCs/>
                <w:color w:val="FFFFFF"/>
                <w:sz w:val="18"/>
                <w:szCs w:val="18"/>
              </w:rPr>
              <w:t>.</w:t>
            </w:r>
          </w:p>
        </w:tc>
        <w:tc>
          <w:tcPr>
            <w:tcW w:w="797" w:type="dxa"/>
            <w:tcBorders>
              <w:top w:val="single" w:sz="4" w:space="0" w:color="auto"/>
              <w:left w:val="nil"/>
              <w:bottom w:val="single" w:sz="4" w:space="0" w:color="auto"/>
              <w:right w:val="single" w:sz="4" w:space="0" w:color="auto"/>
            </w:tcBorders>
            <w:shd w:val="clear" w:color="000000" w:fill="F8CBAD"/>
            <w:vAlign w:val="center"/>
            <w:hideMark/>
          </w:tcPr>
          <w:p w14:paraId="20943C13" w14:textId="77777777" w:rsidR="0092745A" w:rsidRPr="0092745A" w:rsidRDefault="0092745A" w:rsidP="0092745A">
            <w:pPr>
              <w:spacing w:after="0" w:line="240" w:lineRule="auto"/>
              <w:jc w:val="center"/>
              <w:rPr>
                <w:rFonts w:ascii="Calibri" w:eastAsia="Times New Roman" w:hAnsi="Calibri" w:cs="Calibri"/>
                <w:b/>
                <w:bCs/>
                <w:sz w:val="18"/>
                <w:szCs w:val="18"/>
              </w:rPr>
            </w:pPr>
            <w:r w:rsidRPr="0092745A">
              <w:rPr>
                <w:rFonts w:ascii="Calibri" w:eastAsia="Times New Roman" w:hAnsi="Calibri" w:cs="Calibri"/>
                <w:b/>
                <w:bCs/>
                <w:sz w:val="18"/>
                <w:szCs w:val="18"/>
              </w:rPr>
              <w:t>2022</w:t>
            </w:r>
          </w:p>
        </w:tc>
        <w:tc>
          <w:tcPr>
            <w:tcW w:w="864" w:type="dxa"/>
            <w:tcBorders>
              <w:top w:val="single" w:sz="4" w:space="0" w:color="auto"/>
              <w:left w:val="nil"/>
              <w:bottom w:val="single" w:sz="4" w:space="0" w:color="auto"/>
              <w:right w:val="single" w:sz="4" w:space="0" w:color="auto"/>
            </w:tcBorders>
            <w:shd w:val="clear" w:color="000000" w:fill="F8CBAD"/>
            <w:vAlign w:val="center"/>
            <w:hideMark/>
          </w:tcPr>
          <w:p w14:paraId="71D160D8" w14:textId="77777777" w:rsidR="0092745A" w:rsidRPr="0092745A" w:rsidRDefault="0092745A" w:rsidP="0092745A">
            <w:pPr>
              <w:spacing w:after="0" w:line="240" w:lineRule="auto"/>
              <w:jc w:val="center"/>
              <w:rPr>
                <w:rFonts w:ascii="Calibri" w:eastAsia="Times New Roman" w:hAnsi="Calibri" w:cs="Calibri"/>
                <w:b/>
                <w:bCs/>
                <w:sz w:val="18"/>
                <w:szCs w:val="18"/>
              </w:rPr>
            </w:pPr>
            <w:r w:rsidRPr="0092745A">
              <w:rPr>
                <w:rFonts w:ascii="Calibri" w:eastAsia="Times New Roman" w:hAnsi="Calibri" w:cs="Calibri"/>
                <w:b/>
                <w:bCs/>
                <w:sz w:val="18"/>
                <w:szCs w:val="18"/>
              </w:rPr>
              <w:t>2022</w:t>
            </w:r>
          </w:p>
        </w:tc>
        <w:tc>
          <w:tcPr>
            <w:tcW w:w="264" w:type="dxa"/>
            <w:gridSpan w:val="2"/>
            <w:tcBorders>
              <w:top w:val="nil"/>
              <w:left w:val="nil"/>
              <w:bottom w:val="nil"/>
              <w:right w:val="nil"/>
            </w:tcBorders>
            <w:shd w:val="clear" w:color="000000" w:fill="FCE4D6"/>
            <w:noWrap/>
            <w:vAlign w:val="center"/>
            <w:hideMark/>
          </w:tcPr>
          <w:p w14:paraId="087D244D"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48546095"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74F50446"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vMerge/>
            <w:tcBorders>
              <w:top w:val="single" w:sz="4" w:space="0" w:color="auto"/>
              <w:left w:val="single" w:sz="4" w:space="0" w:color="auto"/>
              <w:bottom w:val="nil"/>
              <w:right w:val="single" w:sz="4" w:space="0" w:color="auto"/>
            </w:tcBorders>
            <w:vAlign w:val="center"/>
            <w:hideMark/>
          </w:tcPr>
          <w:p w14:paraId="76B1F779" w14:textId="77777777" w:rsidR="0092745A" w:rsidRPr="0092745A" w:rsidRDefault="0092745A" w:rsidP="0092745A">
            <w:pPr>
              <w:spacing w:after="0" w:line="240" w:lineRule="auto"/>
              <w:rPr>
                <w:rFonts w:ascii="Calibri" w:eastAsia="Times New Roman" w:hAnsi="Calibri" w:cs="Calibri"/>
                <w:b/>
                <w:bCs/>
                <w:color w:val="FFFFFF"/>
                <w:sz w:val="18"/>
                <w:szCs w:val="18"/>
              </w:rPr>
            </w:pPr>
          </w:p>
        </w:tc>
        <w:tc>
          <w:tcPr>
            <w:tcW w:w="3479" w:type="dxa"/>
            <w:vMerge/>
            <w:tcBorders>
              <w:top w:val="single" w:sz="4" w:space="0" w:color="auto"/>
              <w:left w:val="single" w:sz="4" w:space="0" w:color="auto"/>
              <w:bottom w:val="nil"/>
              <w:right w:val="single" w:sz="4" w:space="0" w:color="auto"/>
            </w:tcBorders>
            <w:vAlign w:val="center"/>
            <w:hideMark/>
          </w:tcPr>
          <w:p w14:paraId="246FDB83" w14:textId="77777777" w:rsidR="0092745A" w:rsidRPr="0092745A" w:rsidRDefault="0092745A" w:rsidP="0092745A">
            <w:pPr>
              <w:spacing w:after="0" w:line="240" w:lineRule="auto"/>
              <w:rPr>
                <w:rFonts w:ascii="Calibri" w:eastAsia="Times New Roman" w:hAnsi="Calibri" w:cs="Calibri"/>
                <w:b/>
                <w:bCs/>
                <w:color w:val="FFFFFF"/>
                <w:sz w:val="18"/>
                <w:szCs w:val="18"/>
              </w:rPr>
            </w:pPr>
          </w:p>
        </w:tc>
        <w:tc>
          <w:tcPr>
            <w:tcW w:w="955" w:type="dxa"/>
            <w:vMerge/>
            <w:tcBorders>
              <w:top w:val="single" w:sz="4" w:space="0" w:color="auto"/>
              <w:left w:val="single" w:sz="4" w:space="0" w:color="auto"/>
              <w:bottom w:val="nil"/>
              <w:right w:val="single" w:sz="4" w:space="0" w:color="auto"/>
            </w:tcBorders>
            <w:vAlign w:val="center"/>
            <w:hideMark/>
          </w:tcPr>
          <w:p w14:paraId="7245027C" w14:textId="77777777" w:rsidR="0092745A" w:rsidRPr="0092745A" w:rsidRDefault="0092745A" w:rsidP="0092745A">
            <w:pPr>
              <w:spacing w:after="0" w:line="240" w:lineRule="auto"/>
              <w:rPr>
                <w:rFonts w:ascii="Calibri" w:eastAsia="Times New Roman" w:hAnsi="Calibri" w:cs="Calibri"/>
                <w:b/>
                <w:bCs/>
                <w:color w:val="FFFFFF"/>
                <w:sz w:val="18"/>
                <w:szCs w:val="18"/>
              </w:rPr>
            </w:pPr>
          </w:p>
        </w:tc>
        <w:tc>
          <w:tcPr>
            <w:tcW w:w="1117" w:type="dxa"/>
            <w:vMerge/>
            <w:tcBorders>
              <w:top w:val="single" w:sz="4" w:space="0" w:color="auto"/>
              <w:left w:val="single" w:sz="4" w:space="0" w:color="auto"/>
              <w:bottom w:val="nil"/>
              <w:right w:val="single" w:sz="4" w:space="0" w:color="auto"/>
            </w:tcBorders>
            <w:vAlign w:val="center"/>
            <w:hideMark/>
          </w:tcPr>
          <w:p w14:paraId="5C7D3D57" w14:textId="77777777" w:rsidR="0092745A" w:rsidRPr="0092745A" w:rsidRDefault="0092745A" w:rsidP="0092745A">
            <w:pPr>
              <w:spacing w:after="0" w:line="240" w:lineRule="auto"/>
              <w:rPr>
                <w:rFonts w:ascii="Calibri" w:eastAsia="Times New Roman" w:hAnsi="Calibri" w:cs="Calibri"/>
                <w:b/>
                <w:bCs/>
                <w:color w:val="FFFFFF"/>
                <w:sz w:val="18"/>
                <w:szCs w:val="18"/>
              </w:rPr>
            </w:pPr>
          </w:p>
        </w:tc>
        <w:tc>
          <w:tcPr>
            <w:tcW w:w="734" w:type="dxa"/>
            <w:vMerge/>
            <w:tcBorders>
              <w:top w:val="single" w:sz="4" w:space="0" w:color="auto"/>
              <w:left w:val="single" w:sz="4" w:space="0" w:color="auto"/>
              <w:bottom w:val="nil"/>
              <w:right w:val="single" w:sz="4" w:space="0" w:color="auto"/>
            </w:tcBorders>
            <w:vAlign w:val="center"/>
            <w:hideMark/>
          </w:tcPr>
          <w:p w14:paraId="4BA71AD5" w14:textId="77777777" w:rsidR="0092745A" w:rsidRPr="0092745A" w:rsidRDefault="0092745A" w:rsidP="0092745A">
            <w:pPr>
              <w:spacing w:after="0" w:line="240" w:lineRule="auto"/>
              <w:rPr>
                <w:rFonts w:ascii="Calibri" w:eastAsia="Times New Roman" w:hAnsi="Calibri" w:cs="Calibri"/>
                <w:b/>
                <w:bCs/>
                <w:color w:val="FFFFFF"/>
                <w:sz w:val="18"/>
                <w:szCs w:val="18"/>
              </w:rPr>
            </w:pPr>
          </w:p>
        </w:tc>
        <w:tc>
          <w:tcPr>
            <w:tcW w:w="868" w:type="dxa"/>
            <w:vMerge/>
            <w:tcBorders>
              <w:top w:val="single" w:sz="4" w:space="0" w:color="auto"/>
              <w:left w:val="single" w:sz="4" w:space="0" w:color="auto"/>
              <w:bottom w:val="nil"/>
              <w:right w:val="single" w:sz="4" w:space="0" w:color="auto"/>
            </w:tcBorders>
            <w:vAlign w:val="center"/>
            <w:hideMark/>
          </w:tcPr>
          <w:p w14:paraId="64BD2A41" w14:textId="77777777" w:rsidR="0092745A" w:rsidRPr="0092745A" w:rsidRDefault="0092745A" w:rsidP="0092745A">
            <w:pPr>
              <w:spacing w:after="0" w:line="240" w:lineRule="auto"/>
              <w:rPr>
                <w:rFonts w:ascii="Calibri" w:eastAsia="Times New Roman" w:hAnsi="Calibri" w:cs="Calibri"/>
                <w:b/>
                <w:bCs/>
                <w:color w:val="FFFFFF"/>
                <w:sz w:val="18"/>
                <w:szCs w:val="18"/>
              </w:rPr>
            </w:pPr>
          </w:p>
        </w:tc>
        <w:tc>
          <w:tcPr>
            <w:tcW w:w="797" w:type="dxa"/>
            <w:tcBorders>
              <w:top w:val="nil"/>
              <w:left w:val="nil"/>
              <w:bottom w:val="nil"/>
              <w:right w:val="single" w:sz="4" w:space="0" w:color="auto"/>
            </w:tcBorders>
            <w:shd w:val="clear" w:color="000000" w:fill="F8CBAD"/>
            <w:vAlign w:val="center"/>
            <w:hideMark/>
          </w:tcPr>
          <w:p w14:paraId="480AE764" w14:textId="77777777" w:rsidR="0092745A" w:rsidRPr="0092745A" w:rsidRDefault="0092745A" w:rsidP="0092745A">
            <w:pPr>
              <w:spacing w:after="0" w:line="240" w:lineRule="auto"/>
              <w:jc w:val="center"/>
              <w:rPr>
                <w:rFonts w:ascii="Calibri" w:eastAsia="Times New Roman" w:hAnsi="Calibri" w:cs="Calibri"/>
                <w:b/>
                <w:bCs/>
                <w:sz w:val="18"/>
                <w:szCs w:val="18"/>
              </w:rPr>
            </w:pPr>
            <w:r w:rsidRPr="0092745A">
              <w:rPr>
                <w:rFonts w:ascii="Calibri" w:eastAsia="Times New Roman" w:hAnsi="Calibri" w:cs="Calibri"/>
                <w:b/>
                <w:bCs/>
                <w:sz w:val="18"/>
                <w:szCs w:val="18"/>
              </w:rPr>
              <w:t>Buxheti</w:t>
            </w:r>
          </w:p>
        </w:tc>
        <w:tc>
          <w:tcPr>
            <w:tcW w:w="864" w:type="dxa"/>
            <w:tcBorders>
              <w:top w:val="nil"/>
              <w:left w:val="nil"/>
              <w:bottom w:val="nil"/>
              <w:right w:val="single" w:sz="4" w:space="0" w:color="auto"/>
            </w:tcBorders>
            <w:shd w:val="clear" w:color="000000" w:fill="F8CBAD"/>
            <w:vAlign w:val="center"/>
            <w:hideMark/>
          </w:tcPr>
          <w:p w14:paraId="655BB0C2" w14:textId="77777777" w:rsidR="0092745A" w:rsidRPr="0092745A" w:rsidRDefault="0092745A" w:rsidP="0092745A">
            <w:pPr>
              <w:spacing w:after="0" w:line="240" w:lineRule="auto"/>
              <w:jc w:val="center"/>
              <w:rPr>
                <w:rFonts w:ascii="Calibri" w:eastAsia="Times New Roman" w:hAnsi="Calibri" w:cs="Calibri"/>
                <w:b/>
                <w:bCs/>
                <w:sz w:val="18"/>
                <w:szCs w:val="18"/>
              </w:rPr>
            </w:pPr>
            <w:r w:rsidRPr="0092745A">
              <w:rPr>
                <w:rFonts w:ascii="Calibri" w:eastAsia="Times New Roman" w:hAnsi="Calibri" w:cs="Calibri"/>
                <w:b/>
                <w:bCs/>
                <w:sz w:val="18"/>
                <w:szCs w:val="18"/>
              </w:rPr>
              <w:t>Fakt</w:t>
            </w:r>
          </w:p>
        </w:tc>
        <w:tc>
          <w:tcPr>
            <w:tcW w:w="264" w:type="dxa"/>
            <w:gridSpan w:val="2"/>
            <w:tcBorders>
              <w:top w:val="nil"/>
              <w:left w:val="nil"/>
              <w:bottom w:val="nil"/>
              <w:right w:val="nil"/>
            </w:tcBorders>
            <w:shd w:val="clear" w:color="000000" w:fill="FCE4D6"/>
            <w:noWrap/>
            <w:vAlign w:val="center"/>
            <w:hideMark/>
          </w:tcPr>
          <w:p w14:paraId="0998DC9E"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54571D13"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6809FD08"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23D11FE" w14:textId="77777777" w:rsidR="0092745A" w:rsidRPr="0092745A" w:rsidRDefault="0092745A" w:rsidP="0092745A">
            <w:pPr>
              <w:spacing w:after="0" w:line="240" w:lineRule="auto"/>
              <w:rPr>
                <w:rFonts w:ascii="Calibri" w:eastAsia="Times New Roman" w:hAnsi="Calibri" w:cs="Calibri"/>
                <w:sz w:val="18"/>
                <w:szCs w:val="18"/>
              </w:rPr>
            </w:pPr>
            <w:r w:rsidRPr="0092745A">
              <w:rPr>
                <w:rFonts w:ascii="Calibri" w:eastAsia="Times New Roman" w:hAnsi="Calibri" w:cs="Calibri"/>
                <w:sz w:val="18"/>
                <w:szCs w:val="18"/>
              </w:rPr>
              <w:t xml:space="preserve">1020020 </w:t>
            </w:r>
          </w:p>
        </w:tc>
        <w:tc>
          <w:tcPr>
            <w:tcW w:w="3479" w:type="dxa"/>
            <w:tcBorders>
              <w:top w:val="nil"/>
              <w:left w:val="nil"/>
              <w:bottom w:val="single" w:sz="4" w:space="0" w:color="auto"/>
              <w:right w:val="single" w:sz="4" w:space="0" w:color="auto"/>
            </w:tcBorders>
            <w:shd w:val="clear" w:color="auto" w:fill="auto"/>
            <w:noWrap/>
            <w:vAlign w:val="center"/>
            <w:hideMark/>
          </w:tcPr>
          <w:p w14:paraId="5BE8214D"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 xml:space="preserve">Blerje mjetesh per sherbimet publike , bashkefinancim me TAP, per kosto TVSH </w:t>
            </w:r>
          </w:p>
        </w:tc>
        <w:tc>
          <w:tcPr>
            <w:tcW w:w="955" w:type="dxa"/>
            <w:tcBorders>
              <w:top w:val="nil"/>
              <w:left w:val="nil"/>
              <w:bottom w:val="single" w:sz="4" w:space="0" w:color="auto"/>
              <w:right w:val="single" w:sz="4" w:space="0" w:color="auto"/>
            </w:tcBorders>
            <w:shd w:val="clear" w:color="auto" w:fill="auto"/>
            <w:noWrap/>
            <w:vAlign w:val="center"/>
            <w:hideMark/>
          </w:tcPr>
          <w:p w14:paraId="7352739E"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11,300</w:t>
            </w:r>
          </w:p>
        </w:tc>
        <w:tc>
          <w:tcPr>
            <w:tcW w:w="1117" w:type="dxa"/>
            <w:tcBorders>
              <w:top w:val="nil"/>
              <w:left w:val="nil"/>
              <w:bottom w:val="single" w:sz="4" w:space="0" w:color="auto"/>
              <w:right w:val="single" w:sz="4" w:space="0" w:color="auto"/>
            </w:tcBorders>
            <w:shd w:val="clear" w:color="auto" w:fill="auto"/>
            <w:noWrap/>
            <w:vAlign w:val="center"/>
            <w:hideMark/>
          </w:tcPr>
          <w:p w14:paraId="3D2A5CC6"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Burimet e veta</w:t>
            </w:r>
          </w:p>
        </w:tc>
        <w:tc>
          <w:tcPr>
            <w:tcW w:w="734" w:type="dxa"/>
            <w:tcBorders>
              <w:top w:val="nil"/>
              <w:left w:val="nil"/>
              <w:bottom w:val="single" w:sz="4" w:space="0" w:color="auto"/>
              <w:right w:val="single" w:sz="4" w:space="0" w:color="auto"/>
            </w:tcBorders>
            <w:shd w:val="clear" w:color="auto" w:fill="auto"/>
            <w:noWrap/>
            <w:vAlign w:val="center"/>
            <w:hideMark/>
          </w:tcPr>
          <w:p w14:paraId="1D35F2D2"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2021</w:t>
            </w:r>
          </w:p>
        </w:tc>
        <w:tc>
          <w:tcPr>
            <w:tcW w:w="868" w:type="dxa"/>
            <w:tcBorders>
              <w:top w:val="nil"/>
              <w:left w:val="nil"/>
              <w:bottom w:val="single" w:sz="4" w:space="0" w:color="auto"/>
              <w:right w:val="single" w:sz="4" w:space="0" w:color="auto"/>
            </w:tcBorders>
            <w:shd w:val="clear" w:color="auto" w:fill="auto"/>
            <w:noWrap/>
            <w:vAlign w:val="center"/>
            <w:hideMark/>
          </w:tcPr>
          <w:p w14:paraId="39B1226E"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797" w:type="dxa"/>
            <w:tcBorders>
              <w:top w:val="nil"/>
              <w:left w:val="nil"/>
              <w:bottom w:val="single" w:sz="4" w:space="0" w:color="auto"/>
              <w:right w:val="single" w:sz="4" w:space="0" w:color="auto"/>
            </w:tcBorders>
            <w:shd w:val="clear" w:color="auto" w:fill="auto"/>
            <w:noWrap/>
            <w:vAlign w:val="center"/>
            <w:hideMark/>
          </w:tcPr>
          <w:p w14:paraId="5B829C04"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1,782</w:t>
            </w:r>
          </w:p>
        </w:tc>
        <w:tc>
          <w:tcPr>
            <w:tcW w:w="864" w:type="dxa"/>
            <w:tcBorders>
              <w:top w:val="nil"/>
              <w:left w:val="nil"/>
              <w:bottom w:val="single" w:sz="4" w:space="0" w:color="auto"/>
              <w:right w:val="single" w:sz="4" w:space="0" w:color="auto"/>
            </w:tcBorders>
            <w:shd w:val="clear" w:color="auto" w:fill="auto"/>
            <w:noWrap/>
            <w:vAlign w:val="center"/>
            <w:hideMark/>
          </w:tcPr>
          <w:p w14:paraId="3CA83F49"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1,780</w:t>
            </w:r>
          </w:p>
        </w:tc>
        <w:tc>
          <w:tcPr>
            <w:tcW w:w="264" w:type="dxa"/>
            <w:gridSpan w:val="2"/>
            <w:tcBorders>
              <w:top w:val="nil"/>
              <w:left w:val="nil"/>
              <w:bottom w:val="nil"/>
              <w:right w:val="nil"/>
            </w:tcBorders>
            <w:shd w:val="clear" w:color="000000" w:fill="FCE4D6"/>
            <w:noWrap/>
            <w:vAlign w:val="center"/>
            <w:hideMark/>
          </w:tcPr>
          <w:p w14:paraId="1D90BAB3"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75600E84"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2D0336A6"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F54427D" w14:textId="77777777" w:rsidR="0092745A" w:rsidRPr="0092745A" w:rsidRDefault="0092745A" w:rsidP="0092745A">
            <w:pPr>
              <w:spacing w:after="0" w:line="240" w:lineRule="auto"/>
              <w:rPr>
                <w:rFonts w:ascii="Calibri" w:eastAsia="Times New Roman" w:hAnsi="Calibri" w:cs="Calibri"/>
                <w:sz w:val="18"/>
                <w:szCs w:val="18"/>
              </w:rPr>
            </w:pPr>
            <w:r w:rsidRPr="0092745A">
              <w:rPr>
                <w:rFonts w:ascii="Calibri" w:eastAsia="Times New Roman" w:hAnsi="Calibri" w:cs="Calibri"/>
                <w:sz w:val="18"/>
                <w:szCs w:val="18"/>
              </w:rPr>
              <w:t xml:space="preserve">1020020 </w:t>
            </w:r>
          </w:p>
        </w:tc>
        <w:tc>
          <w:tcPr>
            <w:tcW w:w="3479" w:type="dxa"/>
            <w:tcBorders>
              <w:top w:val="nil"/>
              <w:left w:val="nil"/>
              <w:bottom w:val="single" w:sz="4" w:space="0" w:color="auto"/>
              <w:right w:val="single" w:sz="4" w:space="0" w:color="auto"/>
            </w:tcBorders>
            <w:shd w:val="clear" w:color="auto" w:fill="auto"/>
            <w:noWrap/>
            <w:vAlign w:val="center"/>
            <w:hideMark/>
          </w:tcPr>
          <w:p w14:paraId="0E879A7E"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Mjet kamioncine per sherbimet publike, ASHP</w:t>
            </w:r>
          </w:p>
        </w:tc>
        <w:tc>
          <w:tcPr>
            <w:tcW w:w="955" w:type="dxa"/>
            <w:tcBorders>
              <w:top w:val="nil"/>
              <w:left w:val="nil"/>
              <w:bottom w:val="single" w:sz="4" w:space="0" w:color="auto"/>
              <w:right w:val="single" w:sz="4" w:space="0" w:color="auto"/>
            </w:tcBorders>
            <w:shd w:val="clear" w:color="auto" w:fill="auto"/>
            <w:noWrap/>
            <w:vAlign w:val="center"/>
            <w:hideMark/>
          </w:tcPr>
          <w:p w14:paraId="033E889A"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center"/>
            <w:hideMark/>
          </w:tcPr>
          <w:p w14:paraId="110B3199"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Burimet e veta</w:t>
            </w:r>
          </w:p>
        </w:tc>
        <w:tc>
          <w:tcPr>
            <w:tcW w:w="734" w:type="dxa"/>
            <w:tcBorders>
              <w:top w:val="nil"/>
              <w:left w:val="nil"/>
              <w:bottom w:val="single" w:sz="4" w:space="0" w:color="auto"/>
              <w:right w:val="single" w:sz="4" w:space="0" w:color="auto"/>
            </w:tcBorders>
            <w:shd w:val="clear" w:color="auto" w:fill="auto"/>
            <w:noWrap/>
            <w:vAlign w:val="center"/>
            <w:hideMark/>
          </w:tcPr>
          <w:p w14:paraId="757A7028"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868" w:type="dxa"/>
            <w:tcBorders>
              <w:top w:val="nil"/>
              <w:left w:val="nil"/>
              <w:bottom w:val="single" w:sz="4" w:space="0" w:color="auto"/>
              <w:right w:val="single" w:sz="4" w:space="0" w:color="auto"/>
            </w:tcBorders>
            <w:shd w:val="clear" w:color="auto" w:fill="auto"/>
            <w:noWrap/>
            <w:vAlign w:val="center"/>
            <w:hideMark/>
          </w:tcPr>
          <w:p w14:paraId="752D9A80"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797" w:type="dxa"/>
            <w:tcBorders>
              <w:top w:val="nil"/>
              <w:left w:val="nil"/>
              <w:bottom w:val="single" w:sz="4" w:space="0" w:color="auto"/>
              <w:right w:val="single" w:sz="4" w:space="0" w:color="auto"/>
            </w:tcBorders>
            <w:shd w:val="clear" w:color="auto" w:fill="auto"/>
            <w:noWrap/>
            <w:vAlign w:val="center"/>
            <w:hideMark/>
          </w:tcPr>
          <w:p w14:paraId="718D16F5"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1,500</w:t>
            </w:r>
          </w:p>
        </w:tc>
        <w:tc>
          <w:tcPr>
            <w:tcW w:w="864" w:type="dxa"/>
            <w:tcBorders>
              <w:top w:val="nil"/>
              <w:left w:val="nil"/>
              <w:bottom w:val="single" w:sz="4" w:space="0" w:color="auto"/>
              <w:right w:val="single" w:sz="4" w:space="0" w:color="auto"/>
            </w:tcBorders>
            <w:shd w:val="clear" w:color="auto" w:fill="auto"/>
            <w:noWrap/>
            <w:vAlign w:val="center"/>
            <w:hideMark/>
          </w:tcPr>
          <w:p w14:paraId="4CB6BBF3"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1,500</w:t>
            </w:r>
          </w:p>
        </w:tc>
        <w:tc>
          <w:tcPr>
            <w:tcW w:w="264" w:type="dxa"/>
            <w:gridSpan w:val="2"/>
            <w:tcBorders>
              <w:top w:val="nil"/>
              <w:left w:val="nil"/>
              <w:bottom w:val="nil"/>
              <w:right w:val="nil"/>
            </w:tcBorders>
            <w:shd w:val="clear" w:color="000000" w:fill="FCE4D6"/>
            <w:noWrap/>
            <w:vAlign w:val="center"/>
            <w:hideMark/>
          </w:tcPr>
          <w:p w14:paraId="1955385D"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31D4A9B0"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0119C9C7"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55E9974" w14:textId="77777777" w:rsidR="0092745A" w:rsidRPr="0092745A" w:rsidRDefault="0092745A" w:rsidP="0092745A">
            <w:pPr>
              <w:spacing w:after="0" w:line="240" w:lineRule="auto"/>
              <w:rPr>
                <w:rFonts w:ascii="Calibri" w:eastAsia="Times New Roman" w:hAnsi="Calibri" w:cs="Calibri"/>
                <w:sz w:val="18"/>
                <w:szCs w:val="18"/>
              </w:rPr>
            </w:pPr>
            <w:r w:rsidRPr="0092745A">
              <w:rPr>
                <w:rFonts w:ascii="Calibri" w:eastAsia="Times New Roman" w:hAnsi="Calibri" w:cs="Calibri"/>
                <w:sz w:val="18"/>
                <w:szCs w:val="18"/>
              </w:rPr>
              <w:t xml:space="preserve">1020180 </w:t>
            </w:r>
          </w:p>
        </w:tc>
        <w:tc>
          <w:tcPr>
            <w:tcW w:w="3479" w:type="dxa"/>
            <w:tcBorders>
              <w:top w:val="nil"/>
              <w:left w:val="nil"/>
              <w:bottom w:val="single" w:sz="4" w:space="0" w:color="auto"/>
              <w:right w:val="single" w:sz="4" w:space="0" w:color="auto"/>
            </w:tcBorders>
            <w:shd w:val="clear" w:color="auto" w:fill="auto"/>
            <w:noWrap/>
            <w:vAlign w:val="center"/>
            <w:hideMark/>
          </w:tcPr>
          <w:p w14:paraId="2931DFE5"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Shtim i Hapesirave te gjelberta, Lulishte, blerje pemesh, ASHP</w:t>
            </w:r>
          </w:p>
        </w:tc>
        <w:tc>
          <w:tcPr>
            <w:tcW w:w="955" w:type="dxa"/>
            <w:tcBorders>
              <w:top w:val="nil"/>
              <w:left w:val="nil"/>
              <w:bottom w:val="single" w:sz="4" w:space="0" w:color="auto"/>
              <w:right w:val="single" w:sz="4" w:space="0" w:color="auto"/>
            </w:tcBorders>
            <w:shd w:val="clear" w:color="auto" w:fill="auto"/>
            <w:noWrap/>
            <w:vAlign w:val="center"/>
            <w:hideMark/>
          </w:tcPr>
          <w:p w14:paraId="79671095"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center"/>
            <w:hideMark/>
          </w:tcPr>
          <w:p w14:paraId="01F40D68"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Burimet e veta</w:t>
            </w:r>
          </w:p>
        </w:tc>
        <w:tc>
          <w:tcPr>
            <w:tcW w:w="734" w:type="dxa"/>
            <w:tcBorders>
              <w:top w:val="nil"/>
              <w:left w:val="nil"/>
              <w:bottom w:val="single" w:sz="4" w:space="0" w:color="auto"/>
              <w:right w:val="single" w:sz="4" w:space="0" w:color="auto"/>
            </w:tcBorders>
            <w:shd w:val="clear" w:color="auto" w:fill="auto"/>
            <w:noWrap/>
            <w:vAlign w:val="center"/>
            <w:hideMark/>
          </w:tcPr>
          <w:p w14:paraId="0AB30A34"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868" w:type="dxa"/>
            <w:tcBorders>
              <w:top w:val="nil"/>
              <w:left w:val="nil"/>
              <w:bottom w:val="single" w:sz="4" w:space="0" w:color="auto"/>
              <w:right w:val="single" w:sz="4" w:space="0" w:color="auto"/>
            </w:tcBorders>
            <w:shd w:val="clear" w:color="auto" w:fill="auto"/>
            <w:noWrap/>
            <w:vAlign w:val="center"/>
            <w:hideMark/>
          </w:tcPr>
          <w:p w14:paraId="119B21F2"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797" w:type="dxa"/>
            <w:tcBorders>
              <w:top w:val="nil"/>
              <w:left w:val="nil"/>
              <w:bottom w:val="single" w:sz="4" w:space="0" w:color="auto"/>
              <w:right w:val="single" w:sz="4" w:space="0" w:color="auto"/>
            </w:tcBorders>
            <w:shd w:val="clear" w:color="auto" w:fill="auto"/>
            <w:noWrap/>
            <w:vAlign w:val="center"/>
            <w:hideMark/>
          </w:tcPr>
          <w:p w14:paraId="0771FC1A"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800</w:t>
            </w:r>
          </w:p>
        </w:tc>
        <w:tc>
          <w:tcPr>
            <w:tcW w:w="864" w:type="dxa"/>
            <w:tcBorders>
              <w:top w:val="nil"/>
              <w:left w:val="nil"/>
              <w:bottom w:val="single" w:sz="4" w:space="0" w:color="auto"/>
              <w:right w:val="single" w:sz="4" w:space="0" w:color="auto"/>
            </w:tcBorders>
            <w:shd w:val="clear" w:color="auto" w:fill="auto"/>
            <w:noWrap/>
            <w:vAlign w:val="center"/>
            <w:hideMark/>
          </w:tcPr>
          <w:p w14:paraId="3AE128B5"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0</w:t>
            </w:r>
          </w:p>
        </w:tc>
        <w:tc>
          <w:tcPr>
            <w:tcW w:w="264" w:type="dxa"/>
            <w:gridSpan w:val="2"/>
            <w:tcBorders>
              <w:top w:val="nil"/>
              <w:left w:val="nil"/>
              <w:bottom w:val="nil"/>
              <w:right w:val="nil"/>
            </w:tcBorders>
            <w:shd w:val="clear" w:color="000000" w:fill="FCE4D6"/>
            <w:noWrap/>
            <w:vAlign w:val="center"/>
            <w:hideMark/>
          </w:tcPr>
          <w:p w14:paraId="6AE36CDF"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67613666"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467E9662"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1874" w14:textId="77777777" w:rsidR="0092745A" w:rsidRPr="0092745A" w:rsidRDefault="0092745A" w:rsidP="0092745A">
            <w:pPr>
              <w:spacing w:after="0" w:line="240" w:lineRule="auto"/>
              <w:rPr>
                <w:rFonts w:ascii="Calibri" w:eastAsia="Times New Roman" w:hAnsi="Calibri" w:cs="Calibri"/>
                <w:color w:val="FFFFFF"/>
                <w:sz w:val="18"/>
                <w:szCs w:val="18"/>
              </w:rPr>
            </w:pPr>
            <w:r w:rsidRPr="0092745A">
              <w:rPr>
                <w:rFonts w:ascii="Calibri" w:eastAsia="Times New Roman" w:hAnsi="Calibri" w:cs="Calibri"/>
                <w:color w:val="FFFFFF"/>
                <w:sz w:val="18"/>
                <w:szCs w:val="18"/>
              </w:rPr>
              <w:t> </w:t>
            </w:r>
          </w:p>
        </w:tc>
        <w:tc>
          <w:tcPr>
            <w:tcW w:w="3479" w:type="dxa"/>
            <w:tcBorders>
              <w:top w:val="nil"/>
              <w:left w:val="nil"/>
              <w:bottom w:val="single" w:sz="4" w:space="0" w:color="auto"/>
              <w:right w:val="single" w:sz="4" w:space="0" w:color="auto"/>
            </w:tcBorders>
            <w:shd w:val="clear" w:color="auto" w:fill="auto"/>
            <w:noWrap/>
            <w:vAlign w:val="center"/>
            <w:hideMark/>
          </w:tcPr>
          <w:p w14:paraId="4522CE5E"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Pus uji per vaditjen e fidanIshtes, ASHP</w:t>
            </w:r>
          </w:p>
        </w:tc>
        <w:tc>
          <w:tcPr>
            <w:tcW w:w="955" w:type="dxa"/>
            <w:tcBorders>
              <w:top w:val="nil"/>
              <w:left w:val="nil"/>
              <w:bottom w:val="single" w:sz="4" w:space="0" w:color="auto"/>
              <w:right w:val="single" w:sz="4" w:space="0" w:color="auto"/>
            </w:tcBorders>
            <w:shd w:val="clear" w:color="auto" w:fill="auto"/>
            <w:noWrap/>
            <w:vAlign w:val="center"/>
            <w:hideMark/>
          </w:tcPr>
          <w:p w14:paraId="6353B6C7"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center"/>
            <w:hideMark/>
          </w:tcPr>
          <w:p w14:paraId="1D97D24D"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Burimet e veta</w:t>
            </w:r>
          </w:p>
        </w:tc>
        <w:tc>
          <w:tcPr>
            <w:tcW w:w="734" w:type="dxa"/>
            <w:tcBorders>
              <w:top w:val="nil"/>
              <w:left w:val="nil"/>
              <w:bottom w:val="single" w:sz="4" w:space="0" w:color="auto"/>
              <w:right w:val="single" w:sz="4" w:space="0" w:color="auto"/>
            </w:tcBorders>
            <w:shd w:val="clear" w:color="auto" w:fill="auto"/>
            <w:noWrap/>
            <w:vAlign w:val="center"/>
            <w:hideMark/>
          </w:tcPr>
          <w:p w14:paraId="646B9DED"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868" w:type="dxa"/>
            <w:tcBorders>
              <w:top w:val="nil"/>
              <w:left w:val="nil"/>
              <w:bottom w:val="single" w:sz="4" w:space="0" w:color="auto"/>
              <w:right w:val="single" w:sz="4" w:space="0" w:color="auto"/>
            </w:tcBorders>
            <w:shd w:val="clear" w:color="auto" w:fill="auto"/>
            <w:noWrap/>
            <w:vAlign w:val="center"/>
            <w:hideMark/>
          </w:tcPr>
          <w:p w14:paraId="0F9671A8"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797" w:type="dxa"/>
            <w:tcBorders>
              <w:top w:val="nil"/>
              <w:left w:val="nil"/>
              <w:bottom w:val="single" w:sz="4" w:space="0" w:color="auto"/>
              <w:right w:val="single" w:sz="4" w:space="0" w:color="auto"/>
            </w:tcBorders>
            <w:shd w:val="clear" w:color="auto" w:fill="auto"/>
            <w:noWrap/>
            <w:vAlign w:val="center"/>
            <w:hideMark/>
          </w:tcPr>
          <w:p w14:paraId="1992E45E"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200</w:t>
            </w:r>
          </w:p>
        </w:tc>
        <w:tc>
          <w:tcPr>
            <w:tcW w:w="864" w:type="dxa"/>
            <w:tcBorders>
              <w:top w:val="nil"/>
              <w:left w:val="nil"/>
              <w:bottom w:val="single" w:sz="4" w:space="0" w:color="auto"/>
              <w:right w:val="single" w:sz="4" w:space="0" w:color="auto"/>
            </w:tcBorders>
            <w:shd w:val="clear" w:color="auto" w:fill="auto"/>
            <w:noWrap/>
            <w:vAlign w:val="center"/>
            <w:hideMark/>
          </w:tcPr>
          <w:p w14:paraId="334FB5AD"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198</w:t>
            </w:r>
          </w:p>
        </w:tc>
        <w:tc>
          <w:tcPr>
            <w:tcW w:w="264" w:type="dxa"/>
            <w:gridSpan w:val="2"/>
            <w:tcBorders>
              <w:top w:val="nil"/>
              <w:left w:val="nil"/>
              <w:bottom w:val="nil"/>
              <w:right w:val="nil"/>
            </w:tcBorders>
            <w:shd w:val="clear" w:color="000000" w:fill="FCE4D6"/>
            <w:noWrap/>
            <w:vAlign w:val="center"/>
            <w:hideMark/>
          </w:tcPr>
          <w:p w14:paraId="13F98B49"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7765E460"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1770E0D1"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6BC5" w14:textId="77777777" w:rsidR="0092745A" w:rsidRPr="0092745A" w:rsidRDefault="0092745A" w:rsidP="0092745A">
            <w:pPr>
              <w:spacing w:after="0" w:line="240" w:lineRule="auto"/>
              <w:rPr>
                <w:rFonts w:ascii="Calibri" w:eastAsia="Times New Roman" w:hAnsi="Calibri" w:cs="Calibri"/>
                <w:color w:val="FFFFFF"/>
                <w:sz w:val="18"/>
                <w:szCs w:val="18"/>
              </w:rPr>
            </w:pPr>
            <w:r w:rsidRPr="0092745A">
              <w:rPr>
                <w:rFonts w:ascii="Calibri" w:eastAsia="Times New Roman" w:hAnsi="Calibri" w:cs="Calibri"/>
                <w:color w:val="FFFFFF"/>
                <w:sz w:val="18"/>
                <w:szCs w:val="18"/>
              </w:rPr>
              <w:t> </w:t>
            </w:r>
          </w:p>
        </w:tc>
        <w:tc>
          <w:tcPr>
            <w:tcW w:w="3479" w:type="dxa"/>
            <w:tcBorders>
              <w:top w:val="nil"/>
              <w:left w:val="nil"/>
              <w:bottom w:val="single" w:sz="4" w:space="0" w:color="auto"/>
              <w:right w:val="single" w:sz="4" w:space="0" w:color="auto"/>
            </w:tcBorders>
            <w:shd w:val="clear" w:color="auto" w:fill="auto"/>
            <w:noWrap/>
            <w:vAlign w:val="center"/>
            <w:hideMark/>
          </w:tcPr>
          <w:p w14:paraId="60CC4718"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Blerje pajisje kompjuterike , ASHP</w:t>
            </w:r>
          </w:p>
        </w:tc>
        <w:tc>
          <w:tcPr>
            <w:tcW w:w="955" w:type="dxa"/>
            <w:tcBorders>
              <w:top w:val="nil"/>
              <w:left w:val="nil"/>
              <w:bottom w:val="single" w:sz="4" w:space="0" w:color="auto"/>
              <w:right w:val="single" w:sz="4" w:space="0" w:color="auto"/>
            </w:tcBorders>
            <w:shd w:val="clear" w:color="auto" w:fill="auto"/>
            <w:noWrap/>
            <w:vAlign w:val="center"/>
            <w:hideMark/>
          </w:tcPr>
          <w:p w14:paraId="17D05E74"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center"/>
            <w:hideMark/>
          </w:tcPr>
          <w:p w14:paraId="2FC44FD9"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Burimet e veta</w:t>
            </w:r>
          </w:p>
        </w:tc>
        <w:tc>
          <w:tcPr>
            <w:tcW w:w="734" w:type="dxa"/>
            <w:tcBorders>
              <w:top w:val="nil"/>
              <w:left w:val="nil"/>
              <w:bottom w:val="single" w:sz="4" w:space="0" w:color="auto"/>
              <w:right w:val="single" w:sz="4" w:space="0" w:color="auto"/>
            </w:tcBorders>
            <w:shd w:val="clear" w:color="auto" w:fill="auto"/>
            <w:noWrap/>
            <w:vAlign w:val="center"/>
            <w:hideMark/>
          </w:tcPr>
          <w:p w14:paraId="19380B28"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868" w:type="dxa"/>
            <w:tcBorders>
              <w:top w:val="nil"/>
              <w:left w:val="nil"/>
              <w:bottom w:val="single" w:sz="4" w:space="0" w:color="auto"/>
              <w:right w:val="single" w:sz="4" w:space="0" w:color="auto"/>
            </w:tcBorders>
            <w:shd w:val="clear" w:color="auto" w:fill="auto"/>
            <w:noWrap/>
            <w:vAlign w:val="center"/>
            <w:hideMark/>
          </w:tcPr>
          <w:p w14:paraId="1610B069"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797" w:type="dxa"/>
            <w:tcBorders>
              <w:top w:val="nil"/>
              <w:left w:val="nil"/>
              <w:bottom w:val="single" w:sz="4" w:space="0" w:color="auto"/>
              <w:right w:val="single" w:sz="4" w:space="0" w:color="auto"/>
            </w:tcBorders>
            <w:shd w:val="clear" w:color="auto" w:fill="auto"/>
            <w:noWrap/>
            <w:vAlign w:val="center"/>
            <w:hideMark/>
          </w:tcPr>
          <w:p w14:paraId="194C6C70"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250</w:t>
            </w:r>
          </w:p>
        </w:tc>
        <w:tc>
          <w:tcPr>
            <w:tcW w:w="864" w:type="dxa"/>
            <w:tcBorders>
              <w:top w:val="nil"/>
              <w:left w:val="nil"/>
              <w:bottom w:val="single" w:sz="4" w:space="0" w:color="auto"/>
              <w:right w:val="single" w:sz="4" w:space="0" w:color="auto"/>
            </w:tcBorders>
            <w:shd w:val="clear" w:color="auto" w:fill="auto"/>
            <w:noWrap/>
            <w:vAlign w:val="center"/>
            <w:hideMark/>
          </w:tcPr>
          <w:p w14:paraId="23E8B252"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244</w:t>
            </w:r>
          </w:p>
        </w:tc>
        <w:tc>
          <w:tcPr>
            <w:tcW w:w="264" w:type="dxa"/>
            <w:gridSpan w:val="2"/>
            <w:tcBorders>
              <w:top w:val="nil"/>
              <w:left w:val="nil"/>
              <w:bottom w:val="nil"/>
              <w:right w:val="nil"/>
            </w:tcBorders>
            <w:shd w:val="clear" w:color="000000" w:fill="FCE4D6"/>
            <w:noWrap/>
            <w:vAlign w:val="center"/>
            <w:hideMark/>
          </w:tcPr>
          <w:p w14:paraId="310DBF05"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3D9067AE"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1AF7349B"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9F05C" w14:textId="77777777" w:rsidR="0092745A" w:rsidRPr="0092745A" w:rsidRDefault="0092745A" w:rsidP="0092745A">
            <w:pPr>
              <w:spacing w:after="0" w:line="240" w:lineRule="auto"/>
              <w:rPr>
                <w:rFonts w:ascii="Calibri" w:eastAsia="Times New Roman" w:hAnsi="Calibri" w:cs="Calibri"/>
                <w:color w:val="FFFFFF"/>
                <w:sz w:val="18"/>
                <w:szCs w:val="18"/>
              </w:rPr>
            </w:pPr>
            <w:r w:rsidRPr="0092745A">
              <w:rPr>
                <w:rFonts w:ascii="Calibri" w:eastAsia="Times New Roman" w:hAnsi="Calibri" w:cs="Calibri"/>
                <w:color w:val="FFFFFF"/>
                <w:sz w:val="18"/>
                <w:szCs w:val="18"/>
              </w:rPr>
              <w:t> </w:t>
            </w:r>
          </w:p>
        </w:tc>
        <w:tc>
          <w:tcPr>
            <w:tcW w:w="3479" w:type="dxa"/>
            <w:tcBorders>
              <w:top w:val="nil"/>
              <w:left w:val="nil"/>
              <w:bottom w:val="single" w:sz="4" w:space="0" w:color="auto"/>
              <w:right w:val="single" w:sz="4" w:space="0" w:color="auto"/>
            </w:tcBorders>
            <w:shd w:val="clear" w:color="auto" w:fill="auto"/>
            <w:noWrap/>
            <w:vAlign w:val="center"/>
            <w:hideMark/>
          </w:tcPr>
          <w:p w14:paraId="4A76A8ED"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Blerje Kondicionere per zyra</w:t>
            </w:r>
          </w:p>
        </w:tc>
        <w:tc>
          <w:tcPr>
            <w:tcW w:w="955" w:type="dxa"/>
            <w:tcBorders>
              <w:top w:val="nil"/>
              <w:left w:val="nil"/>
              <w:bottom w:val="single" w:sz="4" w:space="0" w:color="auto"/>
              <w:right w:val="single" w:sz="4" w:space="0" w:color="auto"/>
            </w:tcBorders>
            <w:shd w:val="clear" w:color="auto" w:fill="auto"/>
            <w:noWrap/>
            <w:vAlign w:val="center"/>
            <w:hideMark/>
          </w:tcPr>
          <w:p w14:paraId="453B6C15"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center"/>
            <w:hideMark/>
          </w:tcPr>
          <w:p w14:paraId="13AE2F42"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Burimet e veta</w:t>
            </w:r>
          </w:p>
        </w:tc>
        <w:tc>
          <w:tcPr>
            <w:tcW w:w="734" w:type="dxa"/>
            <w:tcBorders>
              <w:top w:val="nil"/>
              <w:left w:val="nil"/>
              <w:bottom w:val="single" w:sz="4" w:space="0" w:color="auto"/>
              <w:right w:val="single" w:sz="4" w:space="0" w:color="auto"/>
            </w:tcBorders>
            <w:shd w:val="clear" w:color="auto" w:fill="auto"/>
            <w:noWrap/>
            <w:vAlign w:val="center"/>
            <w:hideMark/>
          </w:tcPr>
          <w:p w14:paraId="1C57B159"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868" w:type="dxa"/>
            <w:tcBorders>
              <w:top w:val="nil"/>
              <w:left w:val="nil"/>
              <w:bottom w:val="single" w:sz="4" w:space="0" w:color="auto"/>
              <w:right w:val="single" w:sz="4" w:space="0" w:color="auto"/>
            </w:tcBorders>
            <w:shd w:val="clear" w:color="auto" w:fill="auto"/>
            <w:noWrap/>
            <w:vAlign w:val="center"/>
            <w:hideMark/>
          </w:tcPr>
          <w:p w14:paraId="6B3B69EA"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797" w:type="dxa"/>
            <w:tcBorders>
              <w:top w:val="nil"/>
              <w:left w:val="nil"/>
              <w:bottom w:val="single" w:sz="4" w:space="0" w:color="auto"/>
              <w:right w:val="single" w:sz="4" w:space="0" w:color="auto"/>
            </w:tcBorders>
            <w:shd w:val="clear" w:color="auto" w:fill="auto"/>
            <w:noWrap/>
            <w:vAlign w:val="center"/>
            <w:hideMark/>
          </w:tcPr>
          <w:p w14:paraId="615B13E4"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120</w:t>
            </w:r>
          </w:p>
        </w:tc>
        <w:tc>
          <w:tcPr>
            <w:tcW w:w="864" w:type="dxa"/>
            <w:tcBorders>
              <w:top w:val="nil"/>
              <w:left w:val="nil"/>
              <w:bottom w:val="single" w:sz="4" w:space="0" w:color="auto"/>
              <w:right w:val="single" w:sz="4" w:space="0" w:color="auto"/>
            </w:tcBorders>
            <w:shd w:val="clear" w:color="auto" w:fill="auto"/>
            <w:noWrap/>
            <w:vAlign w:val="center"/>
            <w:hideMark/>
          </w:tcPr>
          <w:p w14:paraId="7E170297"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120</w:t>
            </w:r>
          </w:p>
        </w:tc>
        <w:tc>
          <w:tcPr>
            <w:tcW w:w="264" w:type="dxa"/>
            <w:gridSpan w:val="2"/>
            <w:tcBorders>
              <w:top w:val="nil"/>
              <w:left w:val="nil"/>
              <w:bottom w:val="nil"/>
              <w:right w:val="nil"/>
            </w:tcBorders>
            <w:shd w:val="clear" w:color="000000" w:fill="FCE4D6"/>
            <w:noWrap/>
            <w:vAlign w:val="center"/>
            <w:hideMark/>
          </w:tcPr>
          <w:p w14:paraId="53CB6938"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1BEB4AFF"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67E64BFC" w14:textId="77777777" w:rsidR="0092745A" w:rsidRPr="0092745A" w:rsidRDefault="0092745A" w:rsidP="0092745A">
            <w:pPr>
              <w:spacing w:after="0" w:line="240" w:lineRule="auto"/>
              <w:rPr>
                <w:rFonts w:ascii="Calibri" w:eastAsia="Times New Roman" w:hAnsi="Calibri" w:cs="Calibri"/>
                <w:color w:val="FF3399"/>
                <w:sz w:val="20"/>
                <w:szCs w:val="20"/>
              </w:rPr>
            </w:pPr>
            <w:r w:rsidRPr="0092745A">
              <w:rPr>
                <w:rFonts w:ascii="Calibri" w:eastAsia="Times New Roman" w:hAnsi="Calibri" w:cs="Calibri"/>
                <w:color w:val="FF3399"/>
                <w:sz w:val="20"/>
                <w:szCs w:val="20"/>
              </w:rPr>
              <w:t>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8FDF138" w14:textId="77777777" w:rsidR="0092745A" w:rsidRPr="0092745A" w:rsidRDefault="0092745A" w:rsidP="0092745A">
            <w:pPr>
              <w:spacing w:after="0" w:line="240" w:lineRule="auto"/>
              <w:rPr>
                <w:rFonts w:ascii="Calibri" w:eastAsia="Times New Roman" w:hAnsi="Calibri" w:cs="Calibri"/>
                <w:sz w:val="18"/>
                <w:szCs w:val="18"/>
              </w:rPr>
            </w:pPr>
            <w:r w:rsidRPr="0092745A">
              <w:rPr>
                <w:rFonts w:ascii="Calibri" w:eastAsia="Times New Roman" w:hAnsi="Calibri" w:cs="Calibri"/>
                <w:sz w:val="18"/>
                <w:szCs w:val="18"/>
              </w:rPr>
              <w:t xml:space="preserve">1020076 </w:t>
            </w:r>
          </w:p>
        </w:tc>
        <w:tc>
          <w:tcPr>
            <w:tcW w:w="3479" w:type="dxa"/>
            <w:tcBorders>
              <w:top w:val="nil"/>
              <w:left w:val="nil"/>
              <w:bottom w:val="single" w:sz="4" w:space="0" w:color="auto"/>
              <w:right w:val="single" w:sz="4" w:space="0" w:color="auto"/>
            </w:tcBorders>
            <w:shd w:val="clear" w:color="auto" w:fill="auto"/>
            <w:noWrap/>
            <w:vAlign w:val="center"/>
            <w:hideMark/>
          </w:tcPr>
          <w:p w14:paraId="111BAFB0" w14:textId="77777777" w:rsidR="0092745A" w:rsidRPr="0092745A" w:rsidRDefault="0092745A" w:rsidP="0092745A">
            <w:pPr>
              <w:spacing w:after="0" w:line="240" w:lineRule="auto"/>
              <w:rPr>
                <w:rFonts w:ascii="Calibri" w:eastAsia="Times New Roman" w:hAnsi="Calibri" w:cs="Calibri"/>
                <w:sz w:val="18"/>
                <w:szCs w:val="18"/>
              </w:rPr>
            </w:pPr>
            <w:r w:rsidRPr="0092745A">
              <w:rPr>
                <w:rFonts w:ascii="Calibri" w:eastAsia="Times New Roman" w:hAnsi="Calibri" w:cs="Calibri"/>
                <w:sz w:val="18"/>
                <w:szCs w:val="18"/>
              </w:rPr>
              <w:t>Blerje mjeti Fadrome per ASHP</w:t>
            </w:r>
            <w:proofErr w:type="gramStart"/>
            <w:r w:rsidRPr="0092745A">
              <w:rPr>
                <w:rFonts w:ascii="Calibri" w:eastAsia="Times New Roman" w:hAnsi="Calibri" w:cs="Calibri"/>
                <w:sz w:val="18"/>
                <w:szCs w:val="18"/>
              </w:rPr>
              <w:t>,kosto</w:t>
            </w:r>
            <w:proofErr w:type="gramEnd"/>
            <w:r w:rsidRPr="0092745A">
              <w:rPr>
                <w:rFonts w:ascii="Calibri" w:eastAsia="Times New Roman" w:hAnsi="Calibri" w:cs="Calibri"/>
                <w:sz w:val="18"/>
                <w:szCs w:val="18"/>
              </w:rPr>
              <w:t xml:space="preserve"> lokale, bashkefinancim me Amb. Japoneze</w:t>
            </w:r>
          </w:p>
        </w:tc>
        <w:tc>
          <w:tcPr>
            <w:tcW w:w="955" w:type="dxa"/>
            <w:tcBorders>
              <w:top w:val="nil"/>
              <w:left w:val="nil"/>
              <w:bottom w:val="single" w:sz="4" w:space="0" w:color="auto"/>
              <w:right w:val="single" w:sz="4" w:space="0" w:color="auto"/>
            </w:tcBorders>
            <w:shd w:val="clear" w:color="auto" w:fill="auto"/>
            <w:noWrap/>
            <w:vAlign w:val="center"/>
            <w:hideMark/>
          </w:tcPr>
          <w:p w14:paraId="6E2FAB35"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center"/>
            <w:hideMark/>
          </w:tcPr>
          <w:p w14:paraId="35C7F9E7" w14:textId="77777777" w:rsidR="0092745A" w:rsidRPr="0092745A" w:rsidRDefault="0092745A" w:rsidP="0092745A">
            <w:pPr>
              <w:spacing w:after="0" w:line="240" w:lineRule="auto"/>
              <w:rPr>
                <w:rFonts w:ascii="Calibri" w:eastAsia="Times New Roman" w:hAnsi="Calibri" w:cs="Calibri"/>
                <w:color w:val="000000"/>
                <w:sz w:val="18"/>
                <w:szCs w:val="18"/>
              </w:rPr>
            </w:pPr>
            <w:r w:rsidRPr="0092745A">
              <w:rPr>
                <w:rFonts w:ascii="Calibri" w:eastAsia="Times New Roman" w:hAnsi="Calibri" w:cs="Calibri"/>
                <w:color w:val="000000"/>
                <w:sz w:val="18"/>
                <w:szCs w:val="18"/>
              </w:rPr>
              <w:t>Burimet e veta</w:t>
            </w:r>
          </w:p>
        </w:tc>
        <w:tc>
          <w:tcPr>
            <w:tcW w:w="734" w:type="dxa"/>
            <w:tcBorders>
              <w:top w:val="nil"/>
              <w:left w:val="nil"/>
              <w:bottom w:val="single" w:sz="4" w:space="0" w:color="auto"/>
              <w:right w:val="single" w:sz="4" w:space="0" w:color="auto"/>
            </w:tcBorders>
            <w:shd w:val="clear" w:color="auto" w:fill="auto"/>
            <w:noWrap/>
            <w:vAlign w:val="center"/>
            <w:hideMark/>
          </w:tcPr>
          <w:p w14:paraId="53CAF140"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868" w:type="dxa"/>
            <w:tcBorders>
              <w:top w:val="nil"/>
              <w:left w:val="nil"/>
              <w:bottom w:val="single" w:sz="4" w:space="0" w:color="auto"/>
              <w:right w:val="single" w:sz="4" w:space="0" w:color="auto"/>
            </w:tcBorders>
            <w:shd w:val="clear" w:color="auto" w:fill="auto"/>
            <w:noWrap/>
            <w:vAlign w:val="center"/>
            <w:hideMark/>
          </w:tcPr>
          <w:p w14:paraId="2B961864" w14:textId="77777777" w:rsidR="0092745A" w:rsidRPr="0092745A" w:rsidRDefault="0092745A" w:rsidP="0092745A">
            <w:pPr>
              <w:spacing w:after="0" w:line="240" w:lineRule="auto"/>
              <w:jc w:val="center"/>
              <w:rPr>
                <w:rFonts w:ascii="Calibri" w:eastAsia="Times New Roman" w:hAnsi="Calibri" w:cs="Calibri"/>
                <w:sz w:val="18"/>
                <w:szCs w:val="18"/>
              </w:rPr>
            </w:pPr>
            <w:r w:rsidRPr="0092745A">
              <w:rPr>
                <w:rFonts w:ascii="Calibri" w:eastAsia="Times New Roman" w:hAnsi="Calibri" w:cs="Calibri"/>
                <w:sz w:val="18"/>
                <w:szCs w:val="18"/>
              </w:rPr>
              <w:t>2022</w:t>
            </w:r>
          </w:p>
        </w:tc>
        <w:tc>
          <w:tcPr>
            <w:tcW w:w="797" w:type="dxa"/>
            <w:tcBorders>
              <w:top w:val="nil"/>
              <w:left w:val="nil"/>
              <w:bottom w:val="single" w:sz="4" w:space="0" w:color="auto"/>
              <w:right w:val="single" w:sz="4" w:space="0" w:color="auto"/>
            </w:tcBorders>
            <w:shd w:val="clear" w:color="auto" w:fill="auto"/>
            <w:noWrap/>
            <w:vAlign w:val="center"/>
            <w:hideMark/>
          </w:tcPr>
          <w:p w14:paraId="38327CA2"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2,013</w:t>
            </w:r>
          </w:p>
        </w:tc>
        <w:tc>
          <w:tcPr>
            <w:tcW w:w="864" w:type="dxa"/>
            <w:tcBorders>
              <w:top w:val="nil"/>
              <w:left w:val="nil"/>
              <w:bottom w:val="single" w:sz="4" w:space="0" w:color="auto"/>
              <w:right w:val="single" w:sz="4" w:space="0" w:color="auto"/>
            </w:tcBorders>
            <w:shd w:val="clear" w:color="auto" w:fill="auto"/>
            <w:noWrap/>
            <w:vAlign w:val="center"/>
            <w:hideMark/>
          </w:tcPr>
          <w:p w14:paraId="03E4378F" w14:textId="77777777" w:rsidR="0092745A" w:rsidRPr="0092745A" w:rsidRDefault="0092745A" w:rsidP="0092745A">
            <w:pPr>
              <w:spacing w:after="0" w:line="240" w:lineRule="auto"/>
              <w:jc w:val="right"/>
              <w:rPr>
                <w:rFonts w:ascii="Calibri" w:eastAsia="Times New Roman" w:hAnsi="Calibri" w:cs="Calibri"/>
                <w:color w:val="000000"/>
                <w:sz w:val="18"/>
                <w:szCs w:val="18"/>
              </w:rPr>
            </w:pPr>
            <w:r w:rsidRPr="0092745A">
              <w:rPr>
                <w:rFonts w:ascii="Calibri" w:eastAsia="Times New Roman" w:hAnsi="Calibri" w:cs="Calibri"/>
                <w:color w:val="000000"/>
                <w:sz w:val="18"/>
                <w:szCs w:val="18"/>
              </w:rPr>
              <w:t>1,928</w:t>
            </w:r>
          </w:p>
        </w:tc>
        <w:tc>
          <w:tcPr>
            <w:tcW w:w="264" w:type="dxa"/>
            <w:gridSpan w:val="2"/>
            <w:tcBorders>
              <w:top w:val="nil"/>
              <w:left w:val="nil"/>
              <w:bottom w:val="nil"/>
              <w:right w:val="nil"/>
            </w:tcBorders>
            <w:shd w:val="clear" w:color="000000" w:fill="FCE4D6"/>
            <w:noWrap/>
            <w:vAlign w:val="center"/>
            <w:hideMark/>
          </w:tcPr>
          <w:p w14:paraId="65342138"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r w:rsidR="0092745A" w:rsidRPr="0092745A" w14:paraId="7DDEF711" w14:textId="77777777" w:rsidTr="0092745A">
        <w:trPr>
          <w:gridAfter w:val="1"/>
          <w:wAfter w:w="9" w:type="dxa"/>
          <w:trHeight w:val="201"/>
        </w:trPr>
        <w:tc>
          <w:tcPr>
            <w:tcW w:w="264" w:type="dxa"/>
            <w:tcBorders>
              <w:top w:val="nil"/>
              <w:left w:val="nil"/>
              <w:bottom w:val="nil"/>
              <w:right w:val="nil"/>
            </w:tcBorders>
            <w:shd w:val="clear" w:color="000000" w:fill="FCE4D6"/>
            <w:noWrap/>
            <w:vAlign w:val="center"/>
            <w:hideMark/>
          </w:tcPr>
          <w:p w14:paraId="2CA8D076"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351FEB4" w14:textId="77777777" w:rsidR="0092745A" w:rsidRPr="0092745A" w:rsidRDefault="0092745A" w:rsidP="0092745A">
            <w:pPr>
              <w:spacing w:after="0" w:line="240" w:lineRule="auto"/>
              <w:rPr>
                <w:rFonts w:ascii="Calibri" w:eastAsia="Times New Roman" w:hAnsi="Calibri" w:cs="Calibri"/>
                <w:color w:val="FF3399"/>
                <w:sz w:val="18"/>
                <w:szCs w:val="18"/>
              </w:rPr>
            </w:pPr>
            <w:r w:rsidRPr="0092745A">
              <w:rPr>
                <w:rFonts w:ascii="Calibri" w:eastAsia="Times New Roman" w:hAnsi="Calibri" w:cs="Calibri"/>
                <w:color w:val="FF3399"/>
                <w:sz w:val="18"/>
                <w:szCs w:val="18"/>
              </w:rPr>
              <w:t xml:space="preserve">1020076 </w:t>
            </w:r>
          </w:p>
        </w:tc>
        <w:tc>
          <w:tcPr>
            <w:tcW w:w="3479" w:type="dxa"/>
            <w:tcBorders>
              <w:top w:val="nil"/>
              <w:left w:val="nil"/>
              <w:bottom w:val="single" w:sz="4" w:space="0" w:color="auto"/>
              <w:right w:val="single" w:sz="4" w:space="0" w:color="auto"/>
            </w:tcBorders>
            <w:shd w:val="clear" w:color="auto" w:fill="auto"/>
            <w:noWrap/>
            <w:vAlign w:val="center"/>
            <w:hideMark/>
          </w:tcPr>
          <w:p w14:paraId="5BA5364D" w14:textId="77777777" w:rsidR="0092745A" w:rsidRPr="0092745A" w:rsidRDefault="0092745A" w:rsidP="0092745A">
            <w:pPr>
              <w:spacing w:after="0" w:line="240" w:lineRule="auto"/>
              <w:rPr>
                <w:rFonts w:ascii="Calibri" w:eastAsia="Times New Roman" w:hAnsi="Calibri" w:cs="Calibri"/>
                <w:color w:val="FF3399"/>
                <w:sz w:val="18"/>
                <w:szCs w:val="18"/>
              </w:rPr>
            </w:pPr>
            <w:r w:rsidRPr="0092745A">
              <w:rPr>
                <w:rFonts w:ascii="Calibri" w:eastAsia="Times New Roman" w:hAnsi="Calibri" w:cs="Calibri"/>
                <w:color w:val="FF3399"/>
                <w:sz w:val="18"/>
                <w:szCs w:val="18"/>
              </w:rPr>
              <w:t>Blerje mjeti Fadrome per ASHP, sponsorizim i Amb. Japoneze</w:t>
            </w:r>
          </w:p>
        </w:tc>
        <w:tc>
          <w:tcPr>
            <w:tcW w:w="955" w:type="dxa"/>
            <w:tcBorders>
              <w:top w:val="nil"/>
              <w:left w:val="nil"/>
              <w:bottom w:val="single" w:sz="4" w:space="0" w:color="auto"/>
              <w:right w:val="single" w:sz="4" w:space="0" w:color="auto"/>
            </w:tcBorders>
            <w:shd w:val="clear" w:color="auto" w:fill="auto"/>
            <w:noWrap/>
            <w:vAlign w:val="center"/>
            <w:hideMark/>
          </w:tcPr>
          <w:p w14:paraId="6C210BED" w14:textId="77777777" w:rsidR="0092745A" w:rsidRPr="0092745A" w:rsidRDefault="0092745A" w:rsidP="0092745A">
            <w:pPr>
              <w:spacing w:after="0" w:line="240" w:lineRule="auto"/>
              <w:rPr>
                <w:rFonts w:ascii="Calibri" w:eastAsia="Times New Roman" w:hAnsi="Calibri" w:cs="Calibri"/>
                <w:color w:val="FF3399"/>
                <w:sz w:val="18"/>
                <w:szCs w:val="18"/>
              </w:rPr>
            </w:pPr>
            <w:r w:rsidRPr="0092745A">
              <w:rPr>
                <w:rFonts w:ascii="Calibri" w:eastAsia="Times New Roman" w:hAnsi="Calibri" w:cs="Calibri"/>
                <w:color w:val="FF3399"/>
                <w:sz w:val="18"/>
                <w:szCs w:val="18"/>
              </w:rPr>
              <w:t> </w:t>
            </w:r>
          </w:p>
        </w:tc>
        <w:tc>
          <w:tcPr>
            <w:tcW w:w="1117" w:type="dxa"/>
            <w:tcBorders>
              <w:top w:val="nil"/>
              <w:left w:val="nil"/>
              <w:bottom w:val="single" w:sz="4" w:space="0" w:color="auto"/>
              <w:right w:val="single" w:sz="4" w:space="0" w:color="auto"/>
            </w:tcBorders>
            <w:shd w:val="clear" w:color="auto" w:fill="auto"/>
            <w:noWrap/>
            <w:vAlign w:val="center"/>
            <w:hideMark/>
          </w:tcPr>
          <w:p w14:paraId="4AD368C6" w14:textId="77777777" w:rsidR="0092745A" w:rsidRPr="0092745A" w:rsidRDefault="0092745A" w:rsidP="0092745A">
            <w:pPr>
              <w:spacing w:after="0" w:line="240" w:lineRule="auto"/>
              <w:rPr>
                <w:rFonts w:ascii="Calibri" w:eastAsia="Times New Roman" w:hAnsi="Calibri" w:cs="Calibri"/>
                <w:color w:val="FF3399"/>
                <w:sz w:val="18"/>
                <w:szCs w:val="18"/>
              </w:rPr>
            </w:pPr>
            <w:r w:rsidRPr="0092745A">
              <w:rPr>
                <w:rFonts w:ascii="Calibri" w:eastAsia="Times New Roman" w:hAnsi="Calibri" w:cs="Calibri"/>
                <w:color w:val="FF3399"/>
                <w:sz w:val="18"/>
                <w:szCs w:val="18"/>
              </w:rPr>
              <w:t>Sponsorizim Ambasada japoneze</w:t>
            </w:r>
          </w:p>
        </w:tc>
        <w:tc>
          <w:tcPr>
            <w:tcW w:w="734" w:type="dxa"/>
            <w:tcBorders>
              <w:top w:val="nil"/>
              <w:left w:val="nil"/>
              <w:bottom w:val="single" w:sz="4" w:space="0" w:color="auto"/>
              <w:right w:val="single" w:sz="4" w:space="0" w:color="auto"/>
            </w:tcBorders>
            <w:shd w:val="clear" w:color="auto" w:fill="auto"/>
            <w:noWrap/>
            <w:vAlign w:val="center"/>
            <w:hideMark/>
          </w:tcPr>
          <w:p w14:paraId="2B676081" w14:textId="77777777" w:rsidR="0092745A" w:rsidRPr="0092745A" w:rsidRDefault="0092745A" w:rsidP="0092745A">
            <w:pPr>
              <w:spacing w:after="0" w:line="240" w:lineRule="auto"/>
              <w:jc w:val="center"/>
              <w:rPr>
                <w:rFonts w:ascii="Calibri" w:eastAsia="Times New Roman" w:hAnsi="Calibri" w:cs="Calibri"/>
                <w:color w:val="FF3399"/>
                <w:sz w:val="18"/>
                <w:szCs w:val="18"/>
              </w:rPr>
            </w:pPr>
            <w:r w:rsidRPr="0092745A">
              <w:rPr>
                <w:rFonts w:ascii="Calibri" w:eastAsia="Times New Roman" w:hAnsi="Calibri" w:cs="Calibri"/>
                <w:color w:val="FF3399"/>
                <w:sz w:val="18"/>
                <w:szCs w:val="18"/>
              </w:rPr>
              <w:t>2021</w:t>
            </w:r>
          </w:p>
        </w:tc>
        <w:tc>
          <w:tcPr>
            <w:tcW w:w="868" w:type="dxa"/>
            <w:tcBorders>
              <w:top w:val="nil"/>
              <w:left w:val="nil"/>
              <w:bottom w:val="single" w:sz="4" w:space="0" w:color="auto"/>
              <w:right w:val="single" w:sz="4" w:space="0" w:color="auto"/>
            </w:tcBorders>
            <w:shd w:val="clear" w:color="auto" w:fill="auto"/>
            <w:noWrap/>
            <w:vAlign w:val="center"/>
            <w:hideMark/>
          </w:tcPr>
          <w:p w14:paraId="37EDEFE8" w14:textId="77777777" w:rsidR="0092745A" w:rsidRPr="0092745A" w:rsidRDefault="0092745A" w:rsidP="0092745A">
            <w:pPr>
              <w:spacing w:after="0" w:line="240" w:lineRule="auto"/>
              <w:jc w:val="center"/>
              <w:rPr>
                <w:rFonts w:ascii="Calibri" w:eastAsia="Times New Roman" w:hAnsi="Calibri" w:cs="Calibri"/>
                <w:color w:val="FF3399"/>
                <w:sz w:val="18"/>
                <w:szCs w:val="18"/>
              </w:rPr>
            </w:pPr>
            <w:r w:rsidRPr="0092745A">
              <w:rPr>
                <w:rFonts w:ascii="Calibri" w:eastAsia="Times New Roman" w:hAnsi="Calibri" w:cs="Calibri"/>
                <w:color w:val="FF3399"/>
                <w:sz w:val="18"/>
                <w:szCs w:val="18"/>
              </w:rPr>
              <w:t>2022</w:t>
            </w:r>
          </w:p>
        </w:tc>
        <w:tc>
          <w:tcPr>
            <w:tcW w:w="797" w:type="dxa"/>
            <w:tcBorders>
              <w:top w:val="nil"/>
              <w:left w:val="nil"/>
              <w:bottom w:val="single" w:sz="4" w:space="0" w:color="auto"/>
              <w:right w:val="single" w:sz="4" w:space="0" w:color="auto"/>
            </w:tcBorders>
            <w:shd w:val="clear" w:color="auto" w:fill="auto"/>
            <w:noWrap/>
            <w:vAlign w:val="center"/>
            <w:hideMark/>
          </w:tcPr>
          <w:p w14:paraId="3E197637" w14:textId="77777777" w:rsidR="0092745A" w:rsidRPr="0092745A" w:rsidRDefault="0092745A" w:rsidP="0092745A">
            <w:pPr>
              <w:spacing w:after="0" w:line="240" w:lineRule="auto"/>
              <w:jc w:val="right"/>
              <w:rPr>
                <w:rFonts w:ascii="Calibri" w:eastAsia="Times New Roman" w:hAnsi="Calibri" w:cs="Calibri"/>
                <w:color w:val="FF3399"/>
                <w:sz w:val="18"/>
                <w:szCs w:val="18"/>
              </w:rPr>
            </w:pPr>
            <w:r w:rsidRPr="0092745A">
              <w:rPr>
                <w:rFonts w:ascii="Calibri" w:eastAsia="Times New Roman" w:hAnsi="Calibri" w:cs="Calibri"/>
                <w:color w:val="FF3399"/>
                <w:sz w:val="18"/>
                <w:szCs w:val="18"/>
              </w:rPr>
              <w:t>9,818</w:t>
            </w:r>
          </w:p>
        </w:tc>
        <w:tc>
          <w:tcPr>
            <w:tcW w:w="864" w:type="dxa"/>
            <w:tcBorders>
              <w:top w:val="nil"/>
              <w:left w:val="nil"/>
              <w:bottom w:val="single" w:sz="4" w:space="0" w:color="auto"/>
              <w:right w:val="single" w:sz="4" w:space="0" w:color="auto"/>
            </w:tcBorders>
            <w:shd w:val="clear" w:color="auto" w:fill="auto"/>
            <w:noWrap/>
            <w:vAlign w:val="center"/>
            <w:hideMark/>
          </w:tcPr>
          <w:p w14:paraId="71D8FB23" w14:textId="77777777" w:rsidR="0092745A" w:rsidRPr="0092745A" w:rsidRDefault="0092745A" w:rsidP="0092745A">
            <w:pPr>
              <w:spacing w:after="0" w:line="240" w:lineRule="auto"/>
              <w:jc w:val="right"/>
              <w:rPr>
                <w:rFonts w:ascii="Calibri" w:eastAsia="Times New Roman" w:hAnsi="Calibri" w:cs="Calibri"/>
                <w:color w:val="FF3399"/>
                <w:sz w:val="18"/>
                <w:szCs w:val="18"/>
              </w:rPr>
            </w:pPr>
            <w:r w:rsidRPr="0092745A">
              <w:rPr>
                <w:rFonts w:ascii="Calibri" w:eastAsia="Times New Roman" w:hAnsi="Calibri" w:cs="Calibri"/>
                <w:color w:val="FF3399"/>
                <w:sz w:val="18"/>
                <w:szCs w:val="18"/>
              </w:rPr>
              <w:t>9,640</w:t>
            </w:r>
          </w:p>
        </w:tc>
        <w:tc>
          <w:tcPr>
            <w:tcW w:w="264" w:type="dxa"/>
            <w:gridSpan w:val="2"/>
            <w:tcBorders>
              <w:top w:val="nil"/>
              <w:left w:val="nil"/>
              <w:bottom w:val="nil"/>
              <w:right w:val="nil"/>
            </w:tcBorders>
            <w:shd w:val="clear" w:color="000000" w:fill="FCE4D6"/>
            <w:noWrap/>
            <w:vAlign w:val="center"/>
            <w:hideMark/>
          </w:tcPr>
          <w:p w14:paraId="2C2761C8" w14:textId="77777777" w:rsidR="0092745A" w:rsidRPr="0092745A" w:rsidRDefault="0092745A" w:rsidP="0092745A">
            <w:pPr>
              <w:spacing w:after="0" w:line="240" w:lineRule="auto"/>
              <w:rPr>
                <w:rFonts w:ascii="Calibri" w:eastAsia="Times New Roman" w:hAnsi="Calibri" w:cs="Calibri"/>
                <w:color w:val="FF3399"/>
                <w:sz w:val="20"/>
                <w:szCs w:val="20"/>
              </w:rPr>
            </w:pPr>
            <w:r w:rsidRPr="0092745A">
              <w:rPr>
                <w:rFonts w:ascii="Calibri" w:eastAsia="Times New Roman" w:hAnsi="Calibri" w:cs="Calibri"/>
                <w:color w:val="FF3399"/>
                <w:sz w:val="20"/>
                <w:szCs w:val="20"/>
              </w:rPr>
              <w:t> </w:t>
            </w:r>
          </w:p>
        </w:tc>
      </w:tr>
      <w:tr w:rsidR="0092745A" w:rsidRPr="0092745A" w14:paraId="4F7A12FF" w14:textId="77777777" w:rsidTr="0092745A">
        <w:trPr>
          <w:gridAfter w:val="1"/>
          <w:wAfter w:w="9" w:type="dxa"/>
          <w:trHeight w:val="138"/>
        </w:trPr>
        <w:tc>
          <w:tcPr>
            <w:tcW w:w="264" w:type="dxa"/>
            <w:tcBorders>
              <w:top w:val="nil"/>
              <w:left w:val="nil"/>
              <w:bottom w:val="nil"/>
              <w:right w:val="nil"/>
            </w:tcBorders>
            <w:shd w:val="clear" w:color="auto" w:fill="auto"/>
            <w:noWrap/>
            <w:vAlign w:val="bottom"/>
            <w:hideMark/>
          </w:tcPr>
          <w:p w14:paraId="6DB936F7" w14:textId="77777777" w:rsidR="0092745A" w:rsidRPr="0092745A" w:rsidRDefault="0092745A" w:rsidP="0092745A">
            <w:pPr>
              <w:spacing w:after="0" w:line="240" w:lineRule="auto"/>
              <w:rPr>
                <w:rFonts w:ascii="Calibri" w:eastAsia="Times New Roman" w:hAnsi="Calibri" w:cs="Calibri"/>
                <w:color w:val="FF3399"/>
                <w:sz w:val="20"/>
                <w:szCs w:val="20"/>
              </w:rPr>
            </w:pPr>
          </w:p>
        </w:tc>
        <w:tc>
          <w:tcPr>
            <w:tcW w:w="917" w:type="dxa"/>
            <w:tcBorders>
              <w:top w:val="nil"/>
              <w:left w:val="nil"/>
              <w:bottom w:val="nil"/>
              <w:right w:val="nil"/>
            </w:tcBorders>
            <w:shd w:val="clear" w:color="000000" w:fill="FCE4D6"/>
            <w:noWrap/>
            <w:vAlign w:val="center"/>
            <w:hideMark/>
          </w:tcPr>
          <w:p w14:paraId="757EA23B" w14:textId="77777777" w:rsidR="0092745A" w:rsidRPr="0092745A" w:rsidRDefault="0092745A" w:rsidP="0092745A">
            <w:pPr>
              <w:spacing w:after="0" w:line="240" w:lineRule="auto"/>
              <w:rPr>
                <w:rFonts w:ascii="Calibri" w:eastAsia="Times New Roman" w:hAnsi="Calibri" w:cs="Calibri"/>
                <w:sz w:val="18"/>
                <w:szCs w:val="18"/>
              </w:rPr>
            </w:pPr>
            <w:r w:rsidRPr="0092745A">
              <w:rPr>
                <w:rFonts w:ascii="Calibri" w:eastAsia="Times New Roman" w:hAnsi="Calibri" w:cs="Calibri"/>
                <w:sz w:val="18"/>
                <w:szCs w:val="18"/>
              </w:rPr>
              <w:t> </w:t>
            </w:r>
          </w:p>
        </w:tc>
        <w:tc>
          <w:tcPr>
            <w:tcW w:w="3479" w:type="dxa"/>
            <w:tcBorders>
              <w:top w:val="nil"/>
              <w:left w:val="nil"/>
              <w:bottom w:val="nil"/>
              <w:right w:val="nil"/>
            </w:tcBorders>
            <w:shd w:val="clear" w:color="000000" w:fill="FCE4D6"/>
            <w:noWrap/>
            <w:vAlign w:val="center"/>
            <w:hideMark/>
          </w:tcPr>
          <w:p w14:paraId="16229F0E"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955" w:type="dxa"/>
            <w:tcBorders>
              <w:top w:val="nil"/>
              <w:left w:val="nil"/>
              <w:bottom w:val="nil"/>
              <w:right w:val="nil"/>
            </w:tcBorders>
            <w:shd w:val="clear" w:color="000000" w:fill="FCE4D6"/>
            <w:noWrap/>
            <w:vAlign w:val="center"/>
            <w:hideMark/>
          </w:tcPr>
          <w:p w14:paraId="493CAC09"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1117" w:type="dxa"/>
            <w:tcBorders>
              <w:top w:val="nil"/>
              <w:left w:val="nil"/>
              <w:bottom w:val="nil"/>
              <w:right w:val="nil"/>
            </w:tcBorders>
            <w:shd w:val="clear" w:color="000000" w:fill="FCE4D6"/>
            <w:noWrap/>
            <w:vAlign w:val="center"/>
            <w:hideMark/>
          </w:tcPr>
          <w:p w14:paraId="37A0A7D7"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734" w:type="dxa"/>
            <w:tcBorders>
              <w:top w:val="nil"/>
              <w:left w:val="nil"/>
              <w:bottom w:val="nil"/>
              <w:right w:val="nil"/>
            </w:tcBorders>
            <w:shd w:val="clear" w:color="000000" w:fill="FCE4D6"/>
            <w:noWrap/>
            <w:vAlign w:val="center"/>
            <w:hideMark/>
          </w:tcPr>
          <w:p w14:paraId="2953C364"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868" w:type="dxa"/>
            <w:tcBorders>
              <w:top w:val="nil"/>
              <w:left w:val="nil"/>
              <w:bottom w:val="nil"/>
              <w:right w:val="nil"/>
            </w:tcBorders>
            <w:shd w:val="clear" w:color="000000" w:fill="FCE4D6"/>
            <w:noWrap/>
            <w:vAlign w:val="center"/>
            <w:hideMark/>
          </w:tcPr>
          <w:p w14:paraId="0D7B9678"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797" w:type="dxa"/>
            <w:tcBorders>
              <w:top w:val="nil"/>
              <w:left w:val="nil"/>
              <w:bottom w:val="nil"/>
              <w:right w:val="nil"/>
            </w:tcBorders>
            <w:shd w:val="clear" w:color="000000" w:fill="FCE4D6"/>
            <w:noWrap/>
            <w:vAlign w:val="center"/>
            <w:hideMark/>
          </w:tcPr>
          <w:p w14:paraId="5948237A"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864" w:type="dxa"/>
            <w:tcBorders>
              <w:top w:val="nil"/>
              <w:left w:val="nil"/>
              <w:bottom w:val="nil"/>
              <w:right w:val="nil"/>
            </w:tcBorders>
            <w:shd w:val="clear" w:color="000000" w:fill="FCE4D6"/>
            <w:noWrap/>
            <w:vAlign w:val="center"/>
            <w:hideMark/>
          </w:tcPr>
          <w:p w14:paraId="3F85EDC4"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c>
          <w:tcPr>
            <w:tcW w:w="264" w:type="dxa"/>
            <w:gridSpan w:val="2"/>
            <w:tcBorders>
              <w:top w:val="nil"/>
              <w:left w:val="nil"/>
              <w:bottom w:val="nil"/>
              <w:right w:val="nil"/>
            </w:tcBorders>
            <w:shd w:val="clear" w:color="000000" w:fill="FCE4D6"/>
            <w:noWrap/>
            <w:vAlign w:val="center"/>
            <w:hideMark/>
          </w:tcPr>
          <w:p w14:paraId="0FFF4801" w14:textId="77777777" w:rsidR="0092745A" w:rsidRPr="0092745A" w:rsidRDefault="0092745A" w:rsidP="0092745A">
            <w:pPr>
              <w:spacing w:after="0" w:line="240" w:lineRule="auto"/>
              <w:rPr>
                <w:rFonts w:ascii="Calibri" w:eastAsia="Times New Roman" w:hAnsi="Calibri" w:cs="Calibri"/>
                <w:sz w:val="20"/>
                <w:szCs w:val="20"/>
              </w:rPr>
            </w:pPr>
            <w:r w:rsidRPr="0092745A">
              <w:rPr>
                <w:rFonts w:ascii="Calibri" w:eastAsia="Times New Roman" w:hAnsi="Calibri" w:cs="Calibri"/>
                <w:sz w:val="20"/>
                <w:szCs w:val="20"/>
              </w:rPr>
              <w:t> </w:t>
            </w:r>
          </w:p>
        </w:tc>
      </w:tr>
    </w:tbl>
    <w:p w14:paraId="58418954" w14:textId="3B3A7859" w:rsidR="001001F3" w:rsidRPr="001001F3" w:rsidRDefault="00F93CFF" w:rsidP="00DF2492">
      <w:pPr>
        <w:tabs>
          <w:tab w:val="left" w:pos="360"/>
        </w:tabs>
        <w:jc w:val="both"/>
        <w:rPr>
          <w:color w:val="FF0000"/>
        </w:rPr>
      </w:pPr>
      <w:r w:rsidRPr="00085FB8">
        <w:rPr>
          <w:lang w:val="sq-AL"/>
        </w:rPr>
        <w:fldChar w:fldCharType="begin"/>
      </w:r>
      <w:r w:rsidRPr="00085FB8">
        <w:rPr>
          <w:lang w:val="sq-AL"/>
        </w:rPr>
        <w:instrText xml:space="preserve"> LINK </w:instrText>
      </w:r>
      <w:r w:rsidR="001001F3">
        <w:rPr>
          <w:lang w:val="sq-AL"/>
        </w:rPr>
        <w:instrText xml:space="preserve">Excel.Sheet.12 "C:\\Users\\user\\Downloads\\programet - investimet.xlsx" Sheet4!R255C2:R272C16 </w:instrText>
      </w:r>
      <w:r w:rsidRPr="00085FB8">
        <w:rPr>
          <w:lang w:val="sq-AL"/>
        </w:rPr>
        <w:instrText xml:space="preserve">\a \f 4 \h  \* MERGEFORMAT </w:instrText>
      </w:r>
      <w:r w:rsidRPr="00085FB8">
        <w:rPr>
          <w:lang w:val="sq-AL"/>
        </w:rPr>
        <w:fldChar w:fldCharType="separate"/>
      </w:r>
    </w:p>
    <w:p w14:paraId="2BB17287" w14:textId="4F266153" w:rsidR="00504D8C" w:rsidRPr="007460CA" w:rsidRDefault="00F93CFF" w:rsidP="00DF2492">
      <w:pPr>
        <w:tabs>
          <w:tab w:val="left" w:pos="360"/>
        </w:tabs>
        <w:jc w:val="both"/>
        <w:rPr>
          <w:rFonts w:ascii="Times New Roman" w:hAnsi="Times New Roman" w:cs="Times New Roman"/>
          <w:lang w:val="sq-AL"/>
        </w:rPr>
      </w:pPr>
      <w:r w:rsidRPr="00085FB8">
        <w:rPr>
          <w:rFonts w:ascii="Times New Roman" w:hAnsi="Times New Roman" w:cs="Times New Roman"/>
          <w:color w:val="FF0000"/>
          <w:lang w:val="sq-AL"/>
        </w:rPr>
        <w:lastRenderedPageBreak/>
        <w:fldChar w:fldCharType="end"/>
      </w:r>
      <w:r w:rsidR="00504D8C" w:rsidRPr="007460CA">
        <w:rPr>
          <w:rFonts w:ascii="Times New Roman" w:hAnsi="Times New Roman" w:cs="Times New Roman"/>
        </w:rPr>
        <w:t>Ky</w:t>
      </w:r>
      <w:r w:rsidR="00504D8C" w:rsidRPr="007460CA">
        <w:rPr>
          <w:rFonts w:ascii="Times New Roman" w:hAnsi="Times New Roman" w:cs="Times New Roman"/>
          <w:spacing w:val="-5"/>
        </w:rPr>
        <w:t xml:space="preserve"> </w:t>
      </w:r>
      <w:r w:rsidR="00504D8C" w:rsidRPr="007460CA">
        <w:rPr>
          <w:rFonts w:ascii="Times New Roman" w:hAnsi="Times New Roman" w:cs="Times New Roman"/>
        </w:rPr>
        <w:t>program</w:t>
      </w:r>
      <w:r w:rsidR="00504D8C" w:rsidRPr="007460CA">
        <w:rPr>
          <w:rFonts w:ascii="Times New Roman" w:hAnsi="Times New Roman" w:cs="Times New Roman"/>
          <w:spacing w:val="-6"/>
        </w:rPr>
        <w:t xml:space="preserve"> </w:t>
      </w:r>
      <w:r w:rsidR="00504D8C" w:rsidRPr="007460CA">
        <w:rPr>
          <w:rFonts w:ascii="Times New Roman" w:hAnsi="Times New Roman" w:cs="Times New Roman"/>
        </w:rPr>
        <w:t>përmban</w:t>
      </w:r>
      <w:r w:rsidR="00504D8C" w:rsidRPr="007460CA">
        <w:rPr>
          <w:rFonts w:ascii="Times New Roman" w:hAnsi="Times New Roman" w:cs="Times New Roman"/>
          <w:spacing w:val="-4"/>
        </w:rPr>
        <w:t xml:space="preserve"> </w:t>
      </w:r>
      <w:r w:rsidR="00C01A5B" w:rsidRPr="007460CA">
        <w:rPr>
          <w:rFonts w:ascii="Times New Roman" w:hAnsi="Times New Roman" w:cs="Times New Roman"/>
        </w:rPr>
        <w:t>6</w:t>
      </w:r>
      <w:r w:rsidR="00504D8C" w:rsidRPr="007460CA">
        <w:rPr>
          <w:rFonts w:ascii="Times New Roman" w:hAnsi="Times New Roman" w:cs="Times New Roman"/>
          <w:spacing w:val="2"/>
        </w:rPr>
        <w:t xml:space="preserve"> </w:t>
      </w:r>
      <w:proofErr w:type="gramStart"/>
      <w:r w:rsidR="00504D8C" w:rsidRPr="007460CA">
        <w:rPr>
          <w:rFonts w:ascii="Times New Roman" w:hAnsi="Times New Roman" w:cs="Times New Roman"/>
        </w:rPr>
        <w:t>projekt</w:t>
      </w:r>
      <w:r w:rsidR="00C01A5B" w:rsidRPr="007460CA">
        <w:rPr>
          <w:rFonts w:ascii="Times New Roman" w:hAnsi="Times New Roman" w:cs="Times New Roman"/>
        </w:rPr>
        <w:t>e</w:t>
      </w:r>
      <w:r w:rsidR="00504D8C" w:rsidRPr="007460CA">
        <w:rPr>
          <w:rFonts w:ascii="Times New Roman" w:hAnsi="Times New Roman" w:cs="Times New Roman"/>
          <w:spacing w:val="6"/>
        </w:rPr>
        <w:t xml:space="preserve"> </w:t>
      </w:r>
      <w:r w:rsidR="00504D8C" w:rsidRPr="007460CA">
        <w:rPr>
          <w:rFonts w:ascii="Times New Roman" w:hAnsi="Times New Roman" w:cs="Times New Roman"/>
        </w:rPr>
        <w:t>:</w:t>
      </w:r>
      <w:proofErr w:type="gramEnd"/>
    </w:p>
    <w:p w14:paraId="5183645B" w14:textId="4EFEB51E" w:rsidR="00504D8C" w:rsidRPr="007460CA" w:rsidRDefault="00504D8C" w:rsidP="00E64CFB">
      <w:pPr>
        <w:tabs>
          <w:tab w:val="left" w:pos="360"/>
          <w:tab w:val="left" w:pos="784"/>
        </w:tabs>
        <w:spacing w:after="0" w:line="240" w:lineRule="auto"/>
        <w:jc w:val="both"/>
        <w:rPr>
          <w:rFonts w:ascii="Times New Roman" w:hAnsi="Times New Roman" w:cs="Times New Roman"/>
        </w:rPr>
      </w:pPr>
      <w:r w:rsidRPr="007460CA">
        <w:rPr>
          <w:rFonts w:ascii="Times New Roman" w:hAnsi="Times New Roman" w:cs="Times New Roman"/>
        </w:rPr>
        <w:t>1 “Blerje mjetesh për shërbimet publike</w:t>
      </w:r>
      <w:proofErr w:type="gramStart"/>
      <w:r w:rsidRPr="007460CA">
        <w:rPr>
          <w:rFonts w:ascii="Times New Roman" w:hAnsi="Times New Roman" w:cs="Times New Roman"/>
        </w:rPr>
        <w:t>” ,</w:t>
      </w:r>
      <w:proofErr w:type="gramEnd"/>
      <w:r w:rsidRPr="007460CA">
        <w:rPr>
          <w:rFonts w:ascii="Times New Roman" w:hAnsi="Times New Roman" w:cs="Times New Roman"/>
        </w:rPr>
        <w:t xml:space="preserve"> bashkëfinancim</w:t>
      </w:r>
    </w:p>
    <w:p w14:paraId="38ADE38E" w14:textId="021A8C24" w:rsidR="00504D8C" w:rsidRPr="007460CA" w:rsidRDefault="00504D8C" w:rsidP="00E64CFB">
      <w:pPr>
        <w:tabs>
          <w:tab w:val="left" w:pos="360"/>
          <w:tab w:val="left" w:pos="784"/>
        </w:tabs>
        <w:spacing w:after="0" w:line="240" w:lineRule="auto"/>
        <w:jc w:val="both"/>
        <w:rPr>
          <w:rFonts w:ascii="Times New Roman" w:hAnsi="Times New Roman" w:cs="Times New Roman"/>
        </w:rPr>
      </w:pPr>
      <w:r w:rsidRPr="007460CA">
        <w:rPr>
          <w:rFonts w:ascii="Times New Roman" w:hAnsi="Times New Roman" w:cs="Times New Roman"/>
        </w:rPr>
        <w:t xml:space="preserve">Viti i fillimit </w:t>
      </w:r>
      <w:r w:rsidR="007640B5" w:rsidRPr="007460CA">
        <w:rPr>
          <w:rFonts w:ascii="Times New Roman" w:hAnsi="Times New Roman" w:cs="Times New Roman"/>
        </w:rPr>
        <w:t xml:space="preserve">2021 </w:t>
      </w:r>
      <w:r w:rsidRPr="007460CA">
        <w:rPr>
          <w:rFonts w:ascii="Times New Roman" w:hAnsi="Times New Roman" w:cs="Times New Roman"/>
        </w:rPr>
        <w:t xml:space="preserve">dhe </w:t>
      </w:r>
      <w:r w:rsidR="007640B5" w:rsidRPr="007460CA">
        <w:rPr>
          <w:rFonts w:ascii="Times New Roman" w:hAnsi="Times New Roman" w:cs="Times New Roman"/>
        </w:rPr>
        <w:t xml:space="preserve">i </w:t>
      </w:r>
      <w:r w:rsidRPr="007460CA">
        <w:rPr>
          <w:rFonts w:ascii="Times New Roman" w:hAnsi="Times New Roman" w:cs="Times New Roman"/>
        </w:rPr>
        <w:t>përfundimit të projektit është viti 202</w:t>
      </w:r>
      <w:r w:rsidR="007640B5" w:rsidRPr="007460CA">
        <w:rPr>
          <w:rFonts w:ascii="Times New Roman" w:hAnsi="Times New Roman" w:cs="Times New Roman"/>
        </w:rPr>
        <w:t>2</w:t>
      </w:r>
      <w:r w:rsidRPr="007460CA">
        <w:rPr>
          <w:rFonts w:ascii="Times New Roman" w:hAnsi="Times New Roman" w:cs="Times New Roman"/>
        </w:rPr>
        <w:t xml:space="preserve">. </w:t>
      </w:r>
    </w:p>
    <w:p w14:paraId="4BEBEE8E" w14:textId="1D3F4B34" w:rsidR="00504D8C" w:rsidRPr="00AC072F" w:rsidRDefault="00127809" w:rsidP="00E64CFB">
      <w:pPr>
        <w:tabs>
          <w:tab w:val="left" w:pos="360"/>
          <w:tab w:val="left" w:pos="784"/>
        </w:tabs>
        <w:spacing w:after="0" w:line="240" w:lineRule="auto"/>
        <w:jc w:val="both"/>
        <w:rPr>
          <w:rFonts w:ascii="Times New Roman" w:hAnsi="Times New Roman" w:cs="Times New Roman"/>
        </w:rPr>
      </w:pPr>
      <w:r w:rsidRPr="007460CA">
        <w:rPr>
          <w:rFonts w:ascii="Times New Roman" w:hAnsi="Times New Roman" w:cs="Times New Roman"/>
        </w:rPr>
        <w:t xml:space="preserve">Bashkia Berat ka </w:t>
      </w:r>
      <w:r w:rsidR="007640B5" w:rsidRPr="007460CA">
        <w:rPr>
          <w:rFonts w:ascii="Times New Roman" w:hAnsi="Times New Roman" w:cs="Times New Roman"/>
        </w:rPr>
        <w:t xml:space="preserve">lidhur </w:t>
      </w:r>
      <w:r w:rsidRPr="007460CA">
        <w:rPr>
          <w:rFonts w:ascii="Times New Roman" w:hAnsi="Times New Roman" w:cs="Times New Roman"/>
        </w:rPr>
        <w:t>marr</w:t>
      </w:r>
      <w:r w:rsidR="00CA1F9C" w:rsidRPr="007460CA">
        <w:rPr>
          <w:rFonts w:ascii="Times New Roman" w:hAnsi="Times New Roman" w:cs="Times New Roman"/>
        </w:rPr>
        <w:t>ë</w:t>
      </w:r>
      <w:r w:rsidRPr="007460CA">
        <w:rPr>
          <w:rFonts w:ascii="Times New Roman" w:hAnsi="Times New Roman" w:cs="Times New Roman"/>
        </w:rPr>
        <w:t>veshje me kompanin</w:t>
      </w:r>
      <w:r w:rsidR="00CA1F9C" w:rsidRPr="007460CA">
        <w:rPr>
          <w:rFonts w:ascii="Times New Roman" w:hAnsi="Times New Roman" w:cs="Times New Roman"/>
        </w:rPr>
        <w:t>ë</w:t>
      </w:r>
      <w:r w:rsidRPr="007460CA">
        <w:rPr>
          <w:rFonts w:ascii="Times New Roman" w:hAnsi="Times New Roman" w:cs="Times New Roman"/>
        </w:rPr>
        <w:t xml:space="preserve"> TAP, sipas s</w:t>
      </w:r>
      <w:r w:rsidR="00CA1F9C" w:rsidRPr="007460CA">
        <w:rPr>
          <w:rFonts w:ascii="Times New Roman" w:hAnsi="Times New Roman" w:cs="Times New Roman"/>
        </w:rPr>
        <w:t>ë</w:t>
      </w:r>
      <w:r w:rsidRPr="007460CA">
        <w:rPr>
          <w:rFonts w:ascii="Times New Roman" w:hAnsi="Times New Roman" w:cs="Times New Roman"/>
        </w:rPr>
        <w:t xml:space="preserve"> cil</w:t>
      </w:r>
      <w:r w:rsidR="00CA1F9C" w:rsidRPr="007460CA">
        <w:rPr>
          <w:rFonts w:ascii="Times New Roman" w:hAnsi="Times New Roman" w:cs="Times New Roman"/>
        </w:rPr>
        <w:t>ë</w:t>
      </w:r>
      <w:r w:rsidRPr="007460CA">
        <w:rPr>
          <w:rFonts w:ascii="Times New Roman" w:hAnsi="Times New Roman" w:cs="Times New Roman"/>
        </w:rPr>
        <w:t>s TAP financon blerjen e 8 mjeteve t</w:t>
      </w:r>
      <w:r w:rsidR="00CA1F9C" w:rsidRPr="007460CA">
        <w:rPr>
          <w:rFonts w:ascii="Times New Roman" w:hAnsi="Times New Roman" w:cs="Times New Roman"/>
        </w:rPr>
        <w:t>ë</w:t>
      </w:r>
      <w:r w:rsidRPr="007460CA">
        <w:rPr>
          <w:rFonts w:ascii="Times New Roman" w:hAnsi="Times New Roman" w:cs="Times New Roman"/>
        </w:rPr>
        <w:t xml:space="preserve"> reja p</w:t>
      </w:r>
      <w:r w:rsidR="00CA1F9C" w:rsidRPr="007460CA">
        <w:rPr>
          <w:rFonts w:ascii="Times New Roman" w:hAnsi="Times New Roman" w:cs="Times New Roman"/>
        </w:rPr>
        <w:t>ë</w:t>
      </w:r>
      <w:r w:rsidRPr="007460CA">
        <w:rPr>
          <w:rFonts w:ascii="Times New Roman" w:hAnsi="Times New Roman" w:cs="Times New Roman"/>
        </w:rPr>
        <w:t xml:space="preserve">r </w:t>
      </w:r>
      <w:r w:rsidRPr="00AC072F">
        <w:rPr>
          <w:rFonts w:ascii="Times New Roman" w:hAnsi="Times New Roman" w:cs="Times New Roman"/>
        </w:rPr>
        <w:t>sh</w:t>
      </w:r>
      <w:r w:rsidR="00CA1F9C" w:rsidRPr="00AC072F">
        <w:rPr>
          <w:rFonts w:ascii="Times New Roman" w:hAnsi="Times New Roman" w:cs="Times New Roman"/>
        </w:rPr>
        <w:t>ë</w:t>
      </w:r>
      <w:r w:rsidRPr="00AC072F">
        <w:rPr>
          <w:rFonts w:ascii="Times New Roman" w:hAnsi="Times New Roman" w:cs="Times New Roman"/>
        </w:rPr>
        <w:t>rbimet publike, me vler</w:t>
      </w:r>
      <w:r w:rsidR="00CA1F9C" w:rsidRPr="00AC072F">
        <w:rPr>
          <w:rFonts w:ascii="Times New Roman" w:hAnsi="Times New Roman" w:cs="Times New Roman"/>
        </w:rPr>
        <w:t>ë</w:t>
      </w:r>
      <w:r w:rsidRPr="00AC072F">
        <w:rPr>
          <w:rFonts w:ascii="Times New Roman" w:hAnsi="Times New Roman" w:cs="Times New Roman"/>
        </w:rPr>
        <w:t xml:space="preserve"> 455, 008 euro. </w:t>
      </w:r>
      <w:r w:rsidR="00504D8C" w:rsidRPr="00AC072F">
        <w:rPr>
          <w:rFonts w:ascii="Times New Roman" w:hAnsi="Times New Roman" w:cs="Times New Roman"/>
        </w:rPr>
        <w:t>Projekti financohet plotësisht nga fondet e TAP, përveç kostove lokale TVSH</w:t>
      </w:r>
      <w:r w:rsidR="007640B5" w:rsidRPr="00AC072F">
        <w:rPr>
          <w:rFonts w:ascii="Times New Roman" w:hAnsi="Times New Roman" w:cs="Times New Roman"/>
        </w:rPr>
        <w:t>. N</w:t>
      </w:r>
      <w:r w:rsidR="009E5768" w:rsidRPr="00AC072F">
        <w:rPr>
          <w:rFonts w:ascii="Times New Roman" w:hAnsi="Times New Roman" w:cs="Times New Roman"/>
        </w:rPr>
        <w:t>ë</w:t>
      </w:r>
      <w:r w:rsidR="007640B5" w:rsidRPr="00AC072F">
        <w:rPr>
          <w:rFonts w:ascii="Times New Roman" w:hAnsi="Times New Roman" w:cs="Times New Roman"/>
        </w:rPr>
        <w:t xml:space="preserve"> buxhetin e vitit 2021u </w:t>
      </w:r>
      <w:r w:rsidRPr="00AC072F">
        <w:rPr>
          <w:rFonts w:ascii="Times New Roman" w:hAnsi="Times New Roman" w:cs="Times New Roman"/>
        </w:rPr>
        <w:t>planifikua</w:t>
      </w:r>
      <w:r w:rsidR="007640B5" w:rsidRPr="00AC072F">
        <w:rPr>
          <w:rFonts w:ascii="Times New Roman" w:hAnsi="Times New Roman" w:cs="Times New Roman"/>
        </w:rPr>
        <w:t>n</w:t>
      </w:r>
      <w:r w:rsidR="00504D8C" w:rsidRPr="00AC072F">
        <w:rPr>
          <w:rFonts w:ascii="Times New Roman" w:hAnsi="Times New Roman" w:cs="Times New Roman"/>
        </w:rPr>
        <w:t xml:space="preserve"> </w:t>
      </w:r>
      <w:r w:rsidR="007640B5" w:rsidRPr="00AC072F">
        <w:rPr>
          <w:rFonts w:ascii="Times New Roman" w:hAnsi="Times New Roman" w:cs="Times New Roman"/>
        </w:rPr>
        <w:t xml:space="preserve">fonde </w:t>
      </w:r>
      <w:r w:rsidRPr="00AC072F">
        <w:rPr>
          <w:rFonts w:ascii="Times New Roman" w:hAnsi="Times New Roman" w:cs="Times New Roman"/>
        </w:rPr>
        <w:t>n</w:t>
      </w:r>
      <w:r w:rsidR="00CA1F9C" w:rsidRPr="00AC072F">
        <w:rPr>
          <w:rFonts w:ascii="Times New Roman" w:hAnsi="Times New Roman" w:cs="Times New Roman"/>
        </w:rPr>
        <w:t>ë</w:t>
      </w:r>
      <w:r w:rsidRPr="00AC072F">
        <w:rPr>
          <w:rFonts w:ascii="Times New Roman" w:hAnsi="Times New Roman" w:cs="Times New Roman"/>
        </w:rPr>
        <w:t xml:space="preserve"> shum</w:t>
      </w:r>
      <w:r w:rsidR="00CA1F9C" w:rsidRPr="00AC072F">
        <w:rPr>
          <w:rFonts w:ascii="Times New Roman" w:hAnsi="Times New Roman" w:cs="Times New Roman"/>
        </w:rPr>
        <w:t>ë</w:t>
      </w:r>
      <w:r w:rsidRPr="00AC072F">
        <w:rPr>
          <w:rFonts w:ascii="Times New Roman" w:hAnsi="Times New Roman" w:cs="Times New Roman"/>
        </w:rPr>
        <w:t>n 11,300 mij</w:t>
      </w:r>
      <w:r w:rsidR="00CA1F9C" w:rsidRPr="00AC072F">
        <w:rPr>
          <w:rFonts w:ascii="Times New Roman" w:hAnsi="Times New Roman" w:cs="Times New Roman"/>
        </w:rPr>
        <w:t>ë</w:t>
      </w:r>
      <w:r w:rsidRPr="00AC072F">
        <w:rPr>
          <w:rFonts w:ascii="Times New Roman" w:hAnsi="Times New Roman" w:cs="Times New Roman"/>
        </w:rPr>
        <w:t xml:space="preserve"> </w:t>
      </w:r>
      <w:proofErr w:type="gramStart"/>
      <w:r w:rsidRPr="00AC072F">
        <w:rPr>
          <w:rFonts w:ascii="Times New Roman" w:hAnsi="Times New Roman" w:cs="Times New Roman"/>
        </w:rPr>
        <w:t>lek</w:t>
      </w:r>
      <w:r w:rsidR="00CA1F9C" w:rsidRPr="00AC072F">
        <w:rPr>
          <w:rFonts w:ascii="Times New Roman" w:hAnsi="Times New Roman" w:cs="Times New Roman"/>
        </w:rPr>
        <w:t>ë</w:t>
      </w:r>
      <w:r w:rsidRPr="00AC072F">
        <w:rPr>
          <w:rFonts w:ascii="Times New Roman" w:hAnsi="Times New Roman" w:cs="Times New Roman"/>
        </w:rPr>
        <w:t xml:space="preserve"> ,</w:t>
      </w:r>
      <w:proofErr w:type="gramEnd"/>
      <w:r w:rsidRPr="00AC072F">
        <w:rPr>
          <w:rFonts w:ascii="Times New Roman" w:hAnsi="Times New Roman" w:cs="Times New Roman"/>
        </w:rPr>
        <w:t xml:space="preserve"> si</w:t>
      </w:r>
      <w:r w:rsidR="00504D8C" w:rsidRPr="00AC072F">
        <w:rPr>
          <w:rFonts w:ascii="Times New Roman" w:hAnsi="Times New Roman" w:cs="Times New Roman"/>
        </w:rPr>
        <w:t xml:space="preserve"> bashkëfinancim</w:t>
      </w:r>
      <w:r w:rsidR="007640B5" w:rsidRPr="00AC072F">
        <w:rPr>
          <w:rFonts w:ascii="Times New Roman" w:hAnsi="Times New Roman" w:cs="Times New Roman"/>
        </w:rPr>
        <w:t xml:space="preserve"> p</w:t>
      </w:r>
      <w:r w:rsidR="009E5768" w:rsidRPr="00AC072F">
        <w:rPr>
          <w:rFonts w:ascii="Times New Roman" w:hAnsi="Times New Roman" w:cs="Times New Roman"/>
        </w:rPr>
        <w:t>ë</w:t>
      </w:r>
      <w:r w:rsidR="007640B5" w:rsidRPr="00AC072F">
        <w:rPr>
          <w:rFonts w:ascii="Times New Roman" w:hAnsi="Times New Roman" w:cs="Times New Roman"/>
        </w:rPr>
        <w:t xml:space="preserve">r blerjen e </w:t>
      </w:r>
      <w:r w:rsidR="00A3743C" w:rsidRPr="00AC072F">
        <w:rPr>
          <w:rFonts w:ascii="Times New Roman" w:hAnsi="Times New Roman" w:cs="Times New Roman"/>
        </w:rPr>
        <w:t>mjeteve</w:t>
      </w:r>
      <w:r w:rsidRPr="00AC072F">
        <w:rPr>
          <w:rFonts w:ascii="Times New Roman" w:hAnsi="Times New Roman" w:cs="Times New Roman"/>
        </w:rPr>
        <w:t xml:space="preserve">. </w:t>
      </w:r>
      <w:r w:rsidR="007640B5" w:rsidRPr="00AC072F">
        <w:rPr>
          <w:rFonts w:ascii="Times New Roman" w:hAnsi="Times New Roman" w:cs="Times New Roman"/>
        </w:rPr>
        <w:t>N</w:t>
      </w:r>
      <w:r w:rsidR="009E5768" w:rsidRPr="00AC072F">
        <w:rPr>
          <w:rFonts w:ascii="Times New Roman" w:hAnsi="Times New Roman" w:cs="Times New Roman"/>
        </w:rPr>
        <w:t>ë</w:t>
      </w:r>
      <w:r w:rsidR="007640B5" w:rsidRPr="00AC072F">
        <w:rPr>
          <w:rFonts w:ascii="Times New Roman" w:hAnsi="Times New Roman" w:cs="Times New Roman"/>
        </w:rPr>
        <w:t xml:space="preserve"> vitin 2021 u realizua blerja nga importi e 7 mjeteve, p</w:t>
      </w:r>
      <w:r w:rsidR="009E5768" w:rsidRPr="00AC072F">
        <w:rPr>
          <w:rFonts w:ascii="Times New Roman" w:hAnsi="Times New Roman" w:cs="Times New Roman"/>
        </w:rPr>
        <w:t>ë</w:t>
      </w:r>
      <w:r w:rsidR="007640B5" w:rsidRPr="00AC072F">
        <w:rPr>
          <w:rFonts w:ascii="Times New Roman" w:hAnsi="Times New Roman" w:cs="Times New Roman"/>
        </w:rPr>
        <w:t>r t</w:t>
      </w:r>
      <w:r w:rsidR="009E5768" w:rsidRPr="00AC072F">
        <w:rPr>
          <w:rFonts w:ascii="Times New Roman" w:hAnsi="Times New Roman" w:cs="Times New Roman"/>
        </w:rPr>
        <w:t>ë</w:t>
      </w:r>
      <w:r w:rsidR="007640B5" w:rsidRPr="00AC072F">
        <w:rPr>
          <w:rFonts w:ascii="Times New Roman" w:hAnsi="Times New Roman" w:cs="Times New Roman"/>
        </w:rPr>
        <w:t xml:space="preserve"> cilat bashkia shpenzoi kostot e tvsh </w:t>
      </w:r>
      <w:r w:rsidRPr="00AC072F">
        <w:rPr>
          <w:rFonts w:ascii="Times New Roman" w:hAnsi="Times New Roman" w:cs="Times New Roman"/>
        </w:rPr>
        <w:t>9,371 mij</w:t>
      </w:r>
      <w:r w:rsidR="00CA1F9C" w:rsidRPr="00AC072F">
        <w:rPr>
          <w:rFonts w:ascii="Times New Roman" w:hAnsi="Times New Roman" w:cs="Times New Roman"/>
        </w:rPr>
        <w:t>ë</w:t>
      </w:r>
      <w:r w:rsidRPr="00AC072F">
        <w:rPr>
          <w:rFonts w:ascii="Times New Roman" w:hAnsi="Times New Roman" w:cs="Times New Roman"/>
        </w:rPr>
        <w:t xml:space="preserve"> lek</w:t>
      </w:r>
      <w:r w:rsidR="00CA1F9C" w:rsidRPr="00AC072F">
        <w:rPr>
          <w:rFonts w:ascii="Times New Roman" w:hAnsi="Times New Roman" w:cs="Times New Roman"/>
        </w:rPr>
        <w:t>ë</w:t>
      </w:r>
      <w:r w:rsidR="007640B5" w:rsidRPr="00AC072F">
        <w:rPr>
          <w:rFonts w:ascii="Times New Roman" w:hAnsi="Times New Roman" w:cs="Times New Roman"/>
        </w:rPr>
        <w:t>.</w:t>
      </w:r>
      <w:r w:rsidRPr="00AC072F">
        <w:rPr>
          <w:rFonts w:ascii="Times New Roman" w:hAnsi="Times New Roman" w:cs="Times New Roman"/>
        </w:rPr>
        <w:t xml:space="preserve"> </w:t>
      </w:r>
      <w:r w:rsidR="00A3743C" w:rsidRPr="00AC072F">
        <w:rPr>
          <w:rFonts w:ascii="Times New Roman" w:hAnsi="Times New Roman" w:cs="Times New Roman"/>
        </w:rPr>
        <w:t>N</w:t>
      </w:r>
      <w:r w:rsidR="009E5768" w:rsidRPr="00AC072F">
        <w:rPr>
          <w:rFonts w:ascii="Times New Roman" w:hAnsi="Times New Roman" w:cs="Times New Roman"/>
        </w:rPr>
        <w:t>ë</w:t>
      </w:r>
      <w:r w:rsidR="00A3743C" w:rsidRPr="00AC072F">
        <w:rPr>
          <w:rFonts w:ascii="Times New Roman" w:hAnsi="Times New Roman" w:cs="Times New Roman"/>
        </w:rPr>
        <w:t xml:space="preserve"> periudh</w:t>
      </w:r>
      <w:r w:rsidR="009E5768" w:rsidRPr="00AC072F">
        <w:rPr>
          <w:rFonts w:ascii="Times New Roman" w:hAnsi="Times New Roman" w:cs="Times New Roman"/>
        </w:rPr>
        <w:t>ë</w:t>
      </w:r>
      <w:r w:rsidR="00A3743C" w:rsidRPr="00AC072F">
        <w:rPr>
          <w:rFonts w:ascii="Times New Roman" w:hAnsi="Times New Roman" w:cs="Times New Roman"/>
        </w:rPr>
        <w:t>n shkurt 2022 u realizua blerja e mjetit t</w:t>
      </w:r>
      <w:r w:rsidR="009E5768" w:rsidRPr="00AC072F">
        <w:rPr>
          <w:rFonts w:ascii="Times New Roman" w:hAnsi="Times New Roman" w:cs="Times New Roman"/>
        </w:rPr>
        <w:t>ë</w:t>
      </w:r>
      <w:r w:rsidR="00A3743C" w:rsidRPr="00AC072F">
        <w:rPr>
          <w:rFonts w:ascii="Times New Roman" w:hAnsi="Times New Roman" w:cs="Times New Roman"/>
        </w:rPr>
        <w:t xml:space="preserve"> fundit, sipas marr</w:t>
      </w:r>
      <w:r w:rsidR="009E5768" w:rsidRPr="00AC072F">
        <w:rPr>
          <w:rFonts w:ascii="Times New Roman" w:hAnsi="Times New Roman" w:cs="Times New Roman"/>
        </w:rPr>
        <w:t>ë</w:t>
      </w:r>
      <w:r w:rsidR="00A3743C" w:rsidRPr="00AC072F">
        <w:rPr>
          <w:rFonts w:ascii="Times New Roman" w:hAnsi="Times New Roman" w:cs="Times New Roman"/>
        </w:rPr>
        <w:t>veshjes, me kosto bashk</w:t>
      </w:r>
      <w:r w:rsidR="009E5768" w:rsidRPr="00AC072F">
        <w:rPr>
          <w:rFonts w:ascii="Times New Roman" w:hAnsi="Times New Roman" w:cs="Times New Roman"/>
        </w:rPr>
        <w:t>ë</w:t>
      </w:r>
      <w:r w:rsidR="00A3743C" w:rsidRPr="00AC072F">
        <w:rPr>
          <w:rFonts w:ascii="Times New Roman" w:hAnsi="Times New Roman" w:cs="Times New Roman"/>
        </w:rPr>
        <w:t>finacimi 1,780 mij</w:t>
      </w:r>
      <w:r w:rsidR="009E5768" w:rsidRPr="00AC072F">
        <w:rPr>
          <w:rFonts w:ascii="Times New Roman" w:hAnsi="Times New Roman" w:cs="Times New Roman"/>
        </w:rPr>
        <w:t>ë</w:t>
      </w:r>
      <w:r w:rsidR="00A3743C" w:rsidRPr="00AC072F">
        <w:rPr>
          <w:rFonts w:ascii="Times New Roman" w:hAnsi="Times New Roman" w:cs="Times New Roman"/>
        </w:rPr>
        <w:t xml:space="preserve"> lek</w:t>
      </w:r>
      <w:r w:rsidR="009E5768" w:rsidRPr="00AC072F">
        <w:rPr>
          <w:rFonts w:ascii="Times New Roman" w:hAnsi="Times New Roman" w:cs="Times New Roman"/>
        </w:rPr>
        <w:t>ë</w:t>
      </w:r>
      <w:r w:rsidR="00A3743C" w:rsidRPr="00AC072F">
        <w:rPr>
          <w:rFonts w:ascii="Times New Roman" w:hAnsi="Times New Roman" w:cs="Times New Roman"/>
        </w:rPr>
        <w:t>.</w:t>
      </w:r>
    </w:p>
    <w:p w14:paraId="52470A3B" w14:textId="74793666" w:rsidR="00C67D47" w:rsidRPr="00AC072F" w:rsidRDefault="00C67D47" w:rsidP="00E64CFB">
      <w:pPr>
        <w:tabs>
          <w:tab w:val="left" w:pos="360"/>
          <w:tab w:val="left" w:pos="784"/>
        </w:tabs>
        <w:spacing w:after="0" w:line="240" w:lineRule="auto"/>
        <w:jc w:val="both"/>
        <w:rPr>
          <w:rFonts w:ascii="Times New Roman" w:hAnsi="Times New Roman" w:cs="Times New Roman"/>
        </w:rPr>
      </w:pPr>
    </w:p>
    <w:p w14:paraId="0D621BD9" w14:textId="1BAF8D71" w:rsidR="00C67D47" w:rsidRPr="00AC072F" w:rsidRDefault="00C67D47" w:rsidP="00E64CFB">
      <w:pPr>
        <w:tabs>
          <w:tab w:val="left" w:pos="360"/>
          <w:tab w:val="left" w:pos="784"/>
        </w:tabs>
        <w:spacing w:after="0" w:line="240" w:lineRule="auto"/>
        <w:jc w:val="both"/>
        <w:rPr>
          <w:rFonts w:ascii="Times New Roman" w:hAnsi="Times New Roman" w:cs="Times New Roman"/>
        </w:rPr>
      </w:pPr>
      <w:r w:rsidRPr="00AC072F">
        <w:rPr>
          <w:rFonts w:ascii="Times New Roman" w:hAnsi="Times New Roman" w:cs="Times New Roman"/>
        </w:rPr>
        <w:t xml:space="preserve">2 </w:t>
      </w:r>
      <w:r w:rsidR="007012F0" w:rsidRPr="00AC072F">
        <w:rPr>
          <w:rFonts w:ascii="Times New Roman" w:hAnsi="Times New Roman" w:cs="Times New Roman"/>
        </w:rPr>
        <w:t>“</w:t>
      </w:r>
      <w:r w:rsidRPr="00AC072F">
        <w:rPr>
          <w:rFonts w:ascii="Times New Roman" w:hAnsi="Times New Roman" w:cs="Times New Roman"/>
        </w:rPr>
        <w:t>Blerje mjet kamiocin</w:t>
      </w:r>
      <w:r w:rsidR="009E5768" w:rsidRPr="00AC072F">
        <w:rPr>
          <w:rFonts w:ascii="Times New Roman" w:hAnsi="Times New Roman" w:cs="Times New Roman"/>
        </w:rPr>
        <w:t>ë</w:t>
      </w:r>
      <w:r w:rsidRPr="00AC072F">
        <w:rPr>
          <w:rFonts w:ascii="Times New Roman" w:hAnsi="Times New Roman" w:cs="Times New Roman"/>
        </w:rPr>
        <w:t xml:space="preserve"> për sh</w:t>
      </w:r>
      <w:r w:rsidR="009E5768" w:rsidRPr="00AC072F">
        <w:rPr>
          <w:rFonts w:ascii="Times New Roman" w:hAnsi="Times New Roman" w:cs="Times New Roman"/>
        </w:rPr>
        <w:t>ë</w:t>
      </w:r>
      <w:r w:rsidRPr="00AC072F">
        <w:rPr>
          <w:rFonts w:ascii="Times New Roman" w:hAnsi="Times New Roman" w:cs="Times New Roman"/>
        </w:rPr>
        <w:t>rbimet publike</w:t>
      </w:r>
      <w:r w:rsidR="007012F0" w:rsidRPr="00AC072F">
        <w:rPr>
          <w:rFonts w:ascii="Times New Roman" w:hAnsi="Times New Roman" w:cs="Times New Roman"/>
        </w:rPr>
        <w:t>”</w:t>
      </w:r>
    </w:p>
    <w:p w14:paraId="6928E6BB" w14:textId="4D1485AF" w:rsidR="00C67D47" w:rsidRPr="00AC072F" w:rsidRDefault="00C67D47" w:rsidP="00E64CFB">
      <w:pPr>
        <w:tabs>
          <w:tab w:val="left" w:pos="360"/>
          <w:tab w:val="left" w:pos="784"/>
        </w:tabs>
        <w:spacing w:after="0" w:line="240" w:lineRule="auto"/>
        <w:jc w:val="both"/>
        <w:rPr>
          <w:rFonts w:ascii="Times New Roman" w:hAnsi="Times New Roman" w:cs="Times New Roman"/>
        </w:rPr>
      </w:pPr>
      <w:r w:rsidRPr="00AC072F">
        <w:rPr>
          <w:rFonts w:ascii="Times New Roman" w:hAnsi="Times New Roman" w:cs="Times New Roman"/>
        </w:rPr>
        <w:t>Vlera e projektit e parashikuar n</w:t>
      </w:r>
      <w:r w:rsidR="009E5768" w:rsidRPr="00AC072F">
        <w:rPr>
          <w:rFonts w:ascii="Times New Roman" w:hAnsi="Times New Roman" w:cs="Times New Roman"/>
        </w:rPr>
        <w:t>ë</w:t>
      </w:r>
      <w:r w:rsidRPr="00AC072F">
        <w:rPr>
          <w:rFonts w:ascii="Times New Roman" w:hAnsi="Times New Roman" w:cs="Times New Roman"/>
        </w:rPr>
        <w:t xml:space="preserve"> buxhetin e vitit 2022 </w:t>
      </w:r>
      <w:r w:rsidR="009E5768" w:rsidRPr="00AC072F">
        <w:rPr>
          <w:rFonts w:ascii="Times New Roman" w:hAnsi="Times New Roman" w:cs="Times New Roman"/>
        </w:rPr>
        <w:t>ë</w:t>
      </w:r>
      <w:r w:rsidRPr="00AC072F">
        <w:rPr>
          <w:rFonts w:ascii="Times New Roman" w:hAnsi="Times New Roman" w:cs="Times New Roman"/>
        </w:rPr>
        <w:t>sht</w:t>
      </w:r>
      <w:r w:rsidR="009E5768" w:rsidRPr="00AC072F">
        <w:rPr>
          <w:rFonts w:ascii="Times New Roman" w:hAnsi="Times New Roman" w:cs="Times New Roman"/>
        </w:rPr>
        <w:t>ë</w:t>
      </w:r>
      <w:r w:rsidRPr="00AC072F">
        <w:rPr>
          <w:rFonts w:ascii="Times New Roman" w:hAnsi="Times New Roman" w:cs="Times New Roman"/>
        </w:rPr>
        <w:t xml:space="preserve"> 1,500 mij</w:t>
      </w:r>
      <w:r w:rsidR="009E5768" w:rsidRPr="00AC072F">
        <w:rPr>
          <w:rFonts w:ascii="Times New Roman" w:hAnsi="Times New Roman" w:cs="Times New Roman"/>
        </w:rPr>
        <w:t>ë</w:t>
      </w:r>
      <w:r w:rsidRPr="00AC072F">
        <w:rPr>
          <w:rFonts w:ascii="Times New Roman" w:hAnsi="Times New Roman" w:cs="Times New Roman"/>
        </w:rPr>
        <w:t xml:space="preserve"> lek</w:t>
      </w:r>
      <w:r w:rsidR="009E5768" w:rsidRPr="00AC072F">
        <w:rPr>
          <w:rFonts w:ascii="Times New Roman" w:hAnsi="Times New Roman" w:cs="Times New Roman"/>
        </w:rPr>
        <w:t>ë</w:t>
      </w:r>
      <w:r w:rsidR="00FC3EA2" w:rsidRPr="00AC072F">
        <w:rPr>
          <w:rFonts w:ascii="Times New Roman" w:hAnsi="Times New Roman" w:cs="Times New Roman"/>
        </w:rPr>
        <w:t xml:space="preserve">, e cila </w:t>
      </w:r>
      <w:r w:rsidR="003C31E3" w:rsidRPr="00AC072F">
        <w:rPr>
          <w:rFonts w:ascii="Times New Roman" w:hAnsi="Times New Roman" w:cs="Times New Roman"/>
        </w:rPr>
        <w:t>ë</w:t>
      </w:r>
      <w:r w:rsidR="00FC3EA2" w:rsidRPr="00AC072F">
        <w:rPr>
          <w:rFonts w:ascii="Times New Roman" w:hAnsi="Times New Roman" w:cs="Times New Roman"/>
        </w:rPr>
        <w:t>sht</w:t>
      </w:r>
      <w:r w:rsidR="003C31E3" w:rsidRPr="00AC072F">
        <w:rPr>
          <w:rFonts w:ascii="Times New Roman" w:hAnsi="Times New Roman" w:cs="Times New Roman"/>
        </w:rPr>
        <w:t>ë</w:t>
      </w:r>
      <w:r w:rsidR="00FC3EA2" w:rsidRPr="00AC072F">
        <w:rPr>
          <w:rFonts w:ascii="Times New Roman" w:hAnsi="Times New Roman" w:cs="Times New Roman"/>
        </w:rPr>
        <w:t xml:space="preserve"> realizuar plot</w:t>
      </w:r>
      <w:r w:rsidR="003C31E3" w:rsidRPr="00AC072F">
        <w:rPr>
          <w:rFonts w:ascii="Times New Roman" w:hAnsi="Times New Roman" w:cs="Times New Roman"/>
        </w:rPr>
        <w:t>ë</w:t>
      </w:r>
      <w:r w:rsidR="00FC3EA2" w:rsidRPr="00AC072F">
        <w:rPr>
          <w:rFonts w:ascii="Times New Roman" w:hAnsi="Times New Roman" w:cs="Times New Roman"/>
        </w:rPr>
        <w:t>sisht.</w:t>
      </w:r>
      <w:r w:rsidRPr="00AC072F">
        <w:rPr>
          <w:rFonts w:ascii="Times New Roman" w:hAnsi="Times New Roman" w:cs="Times New Roman"/>
        </w:rPr>
        <w:t xml:space="preserve"> </w:t>
      </w:r>
    </w:p>
    <w:p w14:paraId="2DE2E508" w14:textId="77777777" w:rsidR="00C67D47" w:rsidRPr="00AC072F" w:rsidRDefault="00C67D47" w:rsidP="00E64CFB">
      <w:pPr>
        <w:tabs>
          <w:tab w:val="left" w:pos="360"/>
          <w:tab w:val="left" w:pos="784"/>
        </w:tabs>
        <w:spacing w:after="0" w:line="240" w:lineRule="auto"/>
        <w:jc w:val="both"/>
        <w:rPr>
          <w:rFonts w:ascii="Times New Roman" w:hAnsi="Times New Roman" w:cs="Times New Roman"/>
        </w:rPr>
      </w:pPr>
    </w:p>
    <w:p w14:paraId="389604FF" w14:textId="798A16C5" w:rsidR="00CE40B2" w:rsidRPr="00AC072F" w:rsidRDefault="007012F0" w:rsidP="00276E62">
      <w:pPr>
        <w:numPr>
          <w:ilvl w:val="0"/>
          <w:numId w:val="30"/>
        </w:numPr>
        <w:tabs>
          <w:tab w:val="left" w:pos="90"/>
          <w:tab w:val="left" w:pos="180"/>
        </w:tabs>
        <w:ind w:left="0" w:firstLine="0"/>
        <w:jc w:val="both"/>
        <w:rPr>
          <w:rFonts w:ascii="Times New Roman" w:hAnsi="Times New Roman" w:cs="Times New Roman"/>
          <w:lang w:val="sq-AL"/>
        </w:rPr>
      </w:pPr>
      <w:r w:rsidRPr="00AC072F">
        <w:rPr>
          <w:rFonts w:ascii="Times New Roman" w:hAnsi="Times New Roman" w:cs="Times New Roman"/>
          <w:lang w:val="sq-AL"/>
        </w:rPr>
        <w:t>“</w:t>
      </w:r>
      <w:r w:rsidR="007640B5" w:rsidRPr="00AC072F">
        <w:rPr>
          <w:rFonts w:ascii="Times New Roman" w:hAnsi="Times New Roman" w:cs="Times New Roman"/>
          <w:lang w:val="sq-AL"/>
        </w:rPr>
        <w:t>Pemë dekorative për lagjet e qytetit</w:t>
      </w:r>
      <w:r w:rsidRPr="00AC072F">
        <w:rPr>
          <w:rFonts w:ascii="Times New Roman" w:hAnsi="Times New Roman" w:cs="Times New Roman"/>
          <w:lang w:val="sq-AL"/>
        </w:rPr>
        <w:t>”</w:t>
      </w:r>
      <w:r w:rsidR="007640B5" w:rsidRPr="00AC072F">
        <w:rPr>
          <w:rFonts w:ascii="Times New Roman" w:hAnsi="Times New Roman" w:cs="Times New Roman"/>
          <w:lang w:val="sq-AL"/>
        </w:rPr>
        <w:t>, në shumën 800 mijë lekë</w:t>
      </w:r>
    </w:p>
    <w:p w14:paraId="7B9BB2BB" w14:textId="4A434521" w:rsidR="007640B5" w:rsidRPr="00AC072F" w:rsidRDefault="007012F0" w:rsidP="00276E62">
      <w:pPr>
        <w:numPr>
          <w:ilvl w:val="0"/>
          <w:numId w:val="30"/>
        </w:numPr>
        <w:tabs>
          <w:tab w:val="left" w:pos="90"/>
          <w:tab w:val="left" w:pos="180"/>
        </w:tabs>
        <w:ind w:left="0" w:firstLine="0"/>
        <w:jc w:val="both"/>
        <w:rPr>
          <w:rFonts w:ascii="Times New Roman" w:hAnsi="Times New Roman" w:cs="Times New Roman"/>
          <w:lang w:val="sq-AL"/>
        </w:rPr>
      </w:pPr>
      <w:r w:rsidRPr="00AC072F">
        <w:rPr>
          <w:rFonts w:ascii="Times New Roman" w:hAnsi="Times New Roman" w:cs="Times New Roman"/>
          <w:lang w:val="sq-AL"/>
        </w:rPr>
        <w:t>“</w:t>
      </w:r>
      <w:r w:rsidR="007640B5" w:rsidRPr="00AC072F">
        <w:rPr>
          <w:rFonts w:ascii="Times New Roman" w:hAnsi="Times New Roman" w:cs="Times New Roman"/>
          <w:lang w:val="sq-AL"/>
        </w:rPr>
        <w:t>Pus uji për vaditjen e fidanishtes</w:t>
      </w:r>
      <w:r w:rsidRPr="00AC072F">
        <w:rPr>
          <w:rFonts w:ascii="Times New Roman" w:hAnsi="Times New Roman" w:cs="Times New Roman"/>
          <w:lang w:val="sq-AL"/>
        </w:rPr>
        <w:t>”</w:t>
      </w:r>
      <w:r w:rsidR="007640B5" w:rsidRPr="00AC072F">
        <w:rPr>
          <w:rFonts w:ascii="Times New Roman" w:hAnsi="Times New Roman" w:cs="Times New Roman"/>
          <w:lang w:val="sq-AL"/>
        </w:rPr>
        <w:t xml:space="preserve">, </w:t>
      </w:r>
      <w:r w:rsidR="00FC3EA2" w:rsidRPr="00AC072F">
        <w:rPr>
          <w:rFonts w:ascii="Times New Roman" w:hAnsi="Times New Roman" w:cs="Times New Roman"/>
          <w:lang w:val="sq-AL"/>
        </w:rPr>
        <w:t>në shumën 200 mijë lekë, realizimi 198 mij</w:t>
      </w:r>
      <w:r w:rsidR="003C31E3" w:rsidRPr="00AC072F">
        <w:rPr>
          <w:rFonts w:ascii="Times New Roman" w:hAnsi="Times New Roman" w:cs="Times New Roman"/>
          <w:lang w:val="sq-AL"/>
        </w:rPr>
        <w:t>ë</w:t>
      </w:r>
      <w:r w:rsidR="00FC3EA2" w:rsidRPr="00AC072F">
        <w:rPr>
          <w:rFonts w:ascii="Times New Roman" w:hAnsi="Times New Roman" w:cs="Times New Roman"/>
          <w:lang w:val="sq-AL"/>
        </w:rPr>
        <w:t xml:space="preserve"> lek</w:t>
      </w:r>
      <w:r w:rsidR="003C31E3" w:rsidRPr="00AC072F">
        <w:rPr>
          <w:rFonts w:ascii="Times New Roman" w:hAnsi="Times New Roman" w:cs="Times New Roman"/>
          <w:lang w:val="sq-AL"/>
        </w:rPr>
        <w:t>ë</w:t>
      </w:r>
      <w:r w:rsidR="00FC3EA2" w:rsidRPr="00AC072F">
        <w:rPr>
          <w:rFonts w:ascii="Times New Roman" w:hAnsi="Times New Roman" w:cs="Times New Roman"/>
          <w:lang w:val="sq-AL"/>
        </w:rPr>
        <w:t>,</w:t>
      </w:r>
    </w:p>
    <w:p w14:paraId="6B97E0C7" w14:textId="43D630C6" w:rsidR="00C01A5B" w:rsidRPr="00AC072F" w:rsidRDefault="007012F0" w:rsidP="00276E62">
      <w:pPr>
        <w:numPr>
          <w:ilvl w:val="0"/>
          <w:numId w:val="30"/>
        </w:numPr>
        <w:tabs>
          <w:tab w:val="left" w:pos="90"/>
          <w:tab w:val="left" w:pos="180"/>
        </w:tabs>
        <w:ind w:left="0" w:firstLine="0"/>
        <w:jc w:val="both"/>
        <w:rPr>
          <w:rFonts w:ascii="Times New Roman" w:hAnsi="Times New Roman" w:cs="Times New Roman"/>
          <w:lang w:val="sq-AL"/>
        </w:rPr>
      </w:pPr>
      <w:r w:rsidRPr="00AC072F">
        <w:rPr>
          <w:rFonts w:ascii="Times New Roman" w:hAnsi="Times New Roman" w:cs="Times New Roman"/>
          <w:lang w:val="sq-AL"/>
        </w:rPr>
        <w:t xml:space="preserve">“ </w:t>
      </w:r>
      <w:r w:rsidR="00C01A5B" w:rsidRPr="00AC072F">
        <w:rPr>
          <w:rFonts w:ascii="Times New Roman" w:hAnsi="Times New Roman" w:cs="Times New Roman"/>
          <w:lang w:val="sq-AL"/>
        </w:rPr>
        <w:t>Blerje pajisje kompjuterike</w:t>
      </w:r>
      <w:r w:rsidRPr="00AC072F">
        <w:rPr>
          <w:rFonts w:ascii="Times New Roman" w:hAnsi="Times New Roman" w:cs="Times New Roman"/>
          <w:lang w:val="sq-AL"/>
        </w:rPr>
        <w:t>”</w:t>
      </w:r>
      <w:r w:rsidR="00C01A5B" w:rsidRPr="00AC072F">
        <w:rPr>
          <w:rFonts w:ascii="Times New Roman" w:hAnsi="Times New Roman" w:cs="Times New Roman"/>
          <w:lang w:val="sq-AL"/>
        </w:rPr>
        <w:t>, n</w:t>
      </w:r>
      <w:r w:rsidR="009E5768" w:rsidRPr="00AC072F">
        <w:rPr>
          <w:rFonts w:ascii="Times New Roman" w:hAnsi="Times New Roman" w:cs="Times New Roman"/>
          <w:lang w:val="sq-AL"/>
        </w:rPr>
        <w:t>ë</w:t>
      </w:r>
      <w:r w:rsidR="00C01A5B" w:rsidRPr="00AC072F">
        <w:rPr>
          <w:rFonts w:ascii="Times New Roman" w:hAnsi="Times New Roman" w:cs="Times New Roman"/>
          <w:lang w:val="sq-AL"/>
        </w:rPr>
        <w:t xml:space="preserve"> shum</w:t>
      </w:r>
      <w:r w:rsidR="009E5768" w:rsidRPr="00AC072F">
        <w:rPr>
          <w:rFonts w:ascii="Times New Roman" w:hAnsi="Times New Roman" w:cs="Times New Roman"/>
          <w:lang w:val="sq-AL"/>
        </w:rPr>
        <w:t>ë</w:t>
      </w:r>
      <w:r w:rsidR="00C01A5B" w:rsidRPr="00AC072F">
        <w:rPr>
          <w:rFonts w:ascii="Times New Roman" w:hAnsi="Times New Roman" w:cs="Times New Roman"/>
          <w:lang w:val="sq-AL"/>
        </w:rPr>
        <w:t>n 250 mij</w:t>
      </w:r>
      <w:r w:rsidR="009E5768" w:rsidRPr="00AC072F">
        <w:rPr>
          <w:rFonts w:ascii="Times New Roman" w:hAnsi="Times New Roman" w:cs="Times New Roman"/>
          <w:lang w:val="sq-AL"/>
        </w:rPr>
        <w:t>ë</w:t>
      </w:r>
      <w:r w:rsidR="00C01A5B" w:rsidRPr="00AC072F">
        <w:rPr>
          <w:rFonts w:ascii="Times New Roman" w:hAnsi="Times New Roman" w:cs="Times New Roman"/>
          <w:lang w:val="sq-AL"/>
        </w:rPr>
        <w:t xml:space="preserve"> lek</w:t>
      </w:r>
      <w:r w:rsidR="00FC3EA2" w:rsidRPr="00AC072F">
        <w:rPr>
          <w:rFonts w:ascii="Times New Roman" w:hAnsi="Times New Roman" w:cs="Times New Roman"/>
          <w:lang w:val="sq-AL"/>
        </w:rPr>
        <w:t>, realizimi 2</w:t>
      </w:r>
      <w:r w:rsidR="00AC072F" w:rsidRPr="00AC072F">
        <w:rPr>
          <w:rFonts w:ascii="Times New Roman" w:hAnsi="Times New Roman" w:cs="Times New Roman"/>
          <w:lang w:val="sq-AL"/>
        </w:rPr>
        <w:t>44</w:t>
      </w:r>
      <w:r w:rsidR="00FC3EA2" w:rsidRPr="00AC072F">
        <w:rPr>
          <w:rFonts w:ascii="Times New Roman" w:hAnsi="Times New Roman" w:cs="Times New Roman"/>
          <w:lang w:val="sq-AL"/>
        </w:rPr>
        <w:t xml:space="preserve"> mij</w:t>
      </w:r>
      <w:r w:rsidR="003C31E3" w:rsidRPr="00AC072F">
        <w:rPr>
          <w:rFonts w:ascii="Times New Roman" w:hAnsi="Times New Roman" w:cs="Times New Roman"/>
          <w:lang w:val="sq-AL"/>
        </w:rPr>
        <w:t>ë</w:t>
      </w:r>
      <w:r w:rsidR="00FC3EA2" w:rsidRPr="00AC072F">
        <w:rPr>
          <w:rFonts w:ascii="Times New Roman" w:hAnsi="Times New Roman" w:cs="Times New Roman"/>
          <w:lang w:val="sq-AL"/>
        </w:rPr>
        <w:t xml:space="preserve"> lek</w:t>
      </w:r>
      <w:r w:rsidR="003C31E3" w:rsidRPr="00AC072F">
        <w:rPr>
          <w:rFonts w:ascii="Times New Roman" w:hAnsi="Times New Roman" w:cs="Times New Roman"/>
          <w:lang w:val="sq-AL"/>
        </w:rPr>
        <w:t>ë</w:t>
      </w:r>
      <w:r w:rsidR="00FC3EA2" w:rsidRPr="00AC072F">
        <w:rPr>
          <w:rFonts w:ascii="Times New Roman" w:hAnsi="Times New Roman" w:cs="Times New Roman"/>
          <w:lang w:val="sq-AL"/>
        </w:rPr>
        <w:t>.</w:t>
      </w:r>
    </w:p>
    <w:p w14:paraId="0B19EDE8" w14:textId="146EA268" w:rsidR="00AC072F" w:rsidRPr="00AC072F" w:rsidRDefault="00AC072F" w:rsidP="00276E62">
      <w:pPr>
        <w:numPr>
          <w:ilvl w:val="0"/>
          <w:numId w:val="30"/>
        </w:numPr>
        <w:tabs>
          <w:tab w:val="left" w:pos="90"/>
          <w:tab w:val="left" w:pos="180"/>
        </w:tabs>
        <w:ind w:left="0" w:firstLine="0"/>
        <w:jc w:val="both"/>
        <w:rPr>
          <w:rFonts w:ascii="Times New Roman" w:hAnsi="Times New Roman" w:cs="Times New Roman"/>
          <w:lang w:val="sq-AL"/>
        </w:rPr>
      </w:pPr>
      <w:r w:rsidRPr="00AC072F">
        <w:rPr>
          <w:rFonts w:ascii="Times New Roman" w:hAnsi="Times New Roman" w:cs="Times New Roman"/>
          <w:lang w:val="sq-AL"/>
        </w:rPr>
        <w:t>“ Blerje kondicioner</w:t>
      </w:r>
      <w:r w:rsidR="00E7085E">
        <w:rPr>
          <w:rFonts w:ascii="Times New Roman" w:hAnsi="Times New Roman" w:cs="Times New Roman"/>
          <w:lang w:val="sq-AL"/>
        </w:rPr>
        <w:t>ë</w:t>
      </w:r>
      <w:r w:rsidRPr="00AC072F">
        <w:rPr>
          <w:rFonts w:ascii="Times New Roman" w:hAnsi="Times New Roman" w:cs="Times New Roman"/>
          <w:lang w:val="sq-AL"/>
        </w:rPr>
        <w:t xml:space="preserve"> p</w:t>
      </w:r>
      <w:r w:rsidR="00E7085E">
        <w:rPr>
          <w:rFonts w:ascii="Times New Roman" w:hAnsi="Times New Roman" w:cs="Times New Roman"/>
          <w:lang w:val="sq-AL"/>
        </w:rPr>
        <w:t>ë</w:t>
      </w:r>
      <w:r w:rsidRPr="00AC072F">
        <w:rPr>
          <w:rFonts w:ascii="Times New Roman" w:hAnsi="Times New Roman" w:cs="Times New Roman"/>
          <w:lang w:val="sq-AL"/>
        </w:rPr>
        <w:t>r n</w:t>
      </w:r>
      <w:r w:rsidR="00E7085E">
        <w:rPr>
          <w:rFonts w:ascii="Times New Roman" w:hAnsi="Times New Roman" w:cs="Times New Roman"/>
          <w:lang w:val="sq-AL"/>
        </w:rPr>
        <w:t>ë</w:t>
      </w:r>
      <w:r w:rsidRPr="00AC072F">
        <w:rPr>
          <w:rFonts w:ascii="Times New Roman" w:hAnsi="Times New Roman" w:cs="Times New Roman"/>
          <w:lang w:val="sq-AL"/>
        </w:rPr>
        <w:t xml:space="preserve"> zyra” , n</w:t>
      </w:r>
      <w:r w:rsidR="00E7085E">
        <w:rPr>
          <w:rFonts w:ascii="Times New Roman" w:hAnsi="Times New Roman" w:cs="Times New Roman"/>
          <w:lang w:val="sq-AL"/>
        </w:rPr>
        <w:t>ë</w:t>
      </w:r>
      <w:r w:rsidRPr="00AC072F">
        <w:rPr>
          <w:rFonts w:ascii="Times New Roman" w:hAnsi="Times New Roman" w:cs="Times New Roman"/>
          <w:lang w:val="sq-AL"/>
        </w:rPr>
        <w:t xml:space="preserve"> shum</w:t>
      </w:r>
      <w:r w:rsidR="00E7085E">
        <w:rPr>
          <w:rFonts w:ascii="Times New Roman" w:hAnsi="Times New Roman" w:cs="Times New Roman"/>
          <w:lang w:val="sq-AL"/>
        </w:rPr>
        <w:t>ë</w:t>
      </w:r>
      <w:r w:rsidRPr="00AC072F">
        <w:rPr>
          <w:rFonts w:ascii="Times New Roman" w:hAnsi="Times New Roman" w:cs="Times New Roman"/>
          <w:lang w:val="sq-AL"/>
        </w:rPr>
        <w:t>n 250 mij</w:t>
      </w:r>
      <w:r w:rsidR="00E7085E">
        <w:rPr>
          <w:rFonts w:ascii="Times New Roman" w:hAnsi="Times New Roman" w:cs="Times New Roman"/>
          <w:lang w:val="sq-AL"/>
        </w:rPr>
        <w:t>ë</w:t>
      </w:r>
      <w:r w:rsidRPr="00AC072F">
        <w:rPr>
          <w:rFonts w:ascii="Times New Roman" w:hAnsi="Times New Roman" w:cs="Times New Roman"/>
          <w:lang w:val="sq-AL"/>
        </w:rPr>
        <w:t xml:space="preserve"> lek</w:t>
      </w:r>
      <w:r w:rsidR="00E7085E">
        <w:rPr>
          <w:rFonts w:ascii="Times New Roman" w:hAnsi="Times New Roman" w:cs="Times New Roman"/>
          <w:lang w:val="sq-AL"/>
        </w:rPr>
        <w:t>ë</w:t>
      </w:r>
      <w:r w:rsidRPr="00AC072F">
        <w:rPr>
          <w:rFonts w:ascii="Times New Roman" w:hAnsi="Times New Roman" w:cs="Times New Roman"/>
          <w:lang w:val="sq-AL"/>
        </w:rPr>
        <w:t>, realizimi 244 mij</w:t>
      </w:r>
      <w:r w:rsidR="00E7085E">
        <w:rPr>
          <w:rFonts w:ascii="Times New Roman" w:hAnsi="Times New Roman" w:cs="Times New Roman"/>
          <w:lang w:val="sq-AL"/>
        </w:rPr>
        <w:t>ë</w:t>
      </w:r>
      <w:r w:rsidRPr="00AC072F">
        <w:rPr>
          <w:rFonts w:ascii="Times New Roman" w:hAnsi="Times New Roman" w:cs="Times New Roman"/>
          <w:lang w:val="sq-AL"/>
        </w:rPr>
        <w:t xml:space="preserve"> lek</w:t>
      </w:r>
      <w:r w:rsidR="00E7085E">
        <w:rPr>
          <w:rFonts w:ascii="Times New Roman" w:hAnsi="Times New Roman" w:cs="Times New Roman"/>
          <w:lang w:val="sq-AL"/>
        </w:rPr>
        <w:t>ë</w:t>
      </w:r>
      <w:r w:rsidRPr="00AC072F">
        <w:rPr>
          <w:rFonts w:ascii="Times New Roman" w:hAnsi="Times New Roman" w:cs="Times New Roman"/>
          <w:lang w:val="sq-AL"/>
        </w:rPr>
        <w:t>.</w:t>
      </w:r>
    </w:p>
    <w:p w14:paraId="3E037FEA" w14:textId="26CE0756" w:rsidR="00CE40B2" w:rsidRPr="00AC072F" w:rsidRDefault="007012F0" w:rsidP="00276E62">
      <w:pPr>
        <w:numPr>
          <w:ilvl w:val="0"/>
          <w:numId w:val="30"/>
        </w:numPr>
        <w:tabs>
          <w:tab w:val="left" w:pos="90"/>
          <w:tab w:val="left" w:pos="180"/>
        </w:tabs>
        <w:ind w:left="0" w:firstLine="0"/>
        <w:jc w:val="both"/>
        <w:rPr>
          <w:rFonts w:ascii="Times New Roman" w:hAnsi="Times New Roman" w:cs="Times New Roman"/>
          <w:lang w:val="sq-AL"/>
        </w:rPr>
      </w:pPr>
      <w:r w:rsidRPr="00AC072F">
        <w:rPr>
          <w:rFonts w:ascii="Times New Roman" w:hAnsi="Times New Roman" w:cs="Times New Roman"/>
          <w:lang w:val="sq-AL"/>
        </w:rPr>
        <w:t>“</w:t>
      </w:r>
      <w:r w:rsidR="007640B5" w:rsidRPr="00AC072F">
        <w:rPr>
          <w:rFonts w:ascii="Times New Roman" w:hAnsi="Times New Roman" w:cs="Times New Roman"/>
          <w:lang w:val="sq-AL"/>
        </w:rPr>
        <w:t>Blerje mjeti fadromë, bashkëfinancim me Ambasadën Japoneze</w:t>
      </w:r>
      <w:r w:rsidRPr="00AC072F">
        <w:rPr>
          <w:rFonts w:ascii="Times New Roman" w:hAnsi="Times New Roman" w:cs="Times New Roman"/>
          <w:lang w:val="sq-AL"/>
        </w:rPr>
        <w:t>”</w:t>
      </w:r>
      <w:r w:rsidR="007640B5" w:rsidRPr="00AC072F">
        <w:rPr>
          <w:rFonts w:ascii="Times New Roman" w:hAnsi="Times New Roman" w:cs="Times New Roman"/>
          <w:lang w:val="sq-AL"/>
        </w:rPr>
        <w:t>, në shumën 2,013 mijë lekë</w:t>
      </w:r>
      <w:r w:rsidRPr="00AC072F">
        <w:rPr>
          <w:rFonts w:ascii="Times New Roman" w:hAnsi="Times New Roman" w:cs="Times New Roman"/>
          <w:lang w:val="sq-AL"/>
        </w:rPr>
        <w:t xml:space="preserve">. </w:t>
      </w:r>
      <w:r w:rsidR="00CE40B2" w:rsidRPr="00AC072F">
        <w:rPr>
          <w:rFonts w:ascii="Times New Roman" w:hAnsi="Times New Roman" w:cs="Times New Roman"/>
          <w:lang w:val="sq-AL"/>
        </w:rPr>
        <w:t>Vlera e plot</w:t>
      </w:r>
      <w:r w:rsidR="009E5768" w:rsidRPr="00AC072F">
        <w:rPr>
          <w:rFonts w:ascii="Times New Roman" w:hAnsi="Times New Roman" w:cs="Times New Roman"/>
          <w:lang w:val="sq-AL"/>
        </w:rPr>
        <w:t>ë</w:t>
      </w:r>
      <w:r w:rsidR="00CE40B2" w:rsidRPr="00AC072F">
        <w:rPr>
          <w:rFonts w:ascii="Times New Roman" w:hAnsi="Times New Roman" w:cs="Times New Roman"/>
          <w:lang w:val="sq-AL"/>
        </w:rPr>
        <w:t xml:space="preserve"> e projektit 11, 831 mij</w:t>
      </w:r>
      <w:r w:rsidR="009E5768" w:rsidRPr="00AC072F">
        <w:rPr>
          <w:rFonts w:ascii="Times New Roman" w:hAnsi="Times New Roman" w:cs="Times New Roman"/>
          <w:lang w:val="sq-AL"/>
        </w:rPr>
        <w:t>ë</w:t>
      </w:r>
      <w:r w:rsidR="00CE40B2" w:rsidRPr="00AC072F">
        <w:rPr>
          <w:rFonts w:ascii="Times New Roman" w:hAnsi="Times New Roman" w:cs="Times New Roman"/>
          <w:lang w:val="sq-AL"/>
        </w:rPr>
        <w:t xml:space="preserve"> lek</w:t>
      </w:r>
      <w:r w:rsidR="009E5768" w:rsidRPr="00AC072F">
        <w:rPr>
          <w:rFonts w:ascii="Times New Roman" w:hAnsi="Times New Roman" w:cs="Times New Roman"/>
          <w:lang w:val="sq-AL"/>
        </w:rPr>
        <w:t>ë</w:t>
      </w:r>
      <w:r w:rsidR="00CE40B2" w:rsidRPr="00AC072F">
        <w:rPr>
          <w:rFonts w:ascii="Times New Roman" w:hAnsi="Times New Roman" w:cs="Times New Roman"/>
          <w:lang w:val="sq-AL"/>
        </w:rPr>
        <w:t>, e cila sponsorizohet nga Ambasada Japoneneze n</w:t>
      </w:r>
      <w:r w:rsidR="009E5768" w:rsidRPr="00AC072F">
        <w:rPr>
          <w:rFonts w:ascii="Times New Roman" w:hAnsi="Times New Roman" w:cs="Times New Roman"/>
          <w:lang w:val="sq-AL"/>
        </w:rPr>
        <w:t>ë</w:t>
      </w:r>
      <w:r w:rsidR="00CE40B2" w:rsidRPr="00AC072F">
        <w:rPr>
          <w:rFonts w:ascii="Times New Roman" w:hAnsi="Times New Roman" w:cs="Times New Roman"/>
          <w:lang w:val="sq-AL"/>
        </w:rPr>
        <w:t xml:space="preserve"> shum</w:t>
      </w:r>
      <w:r w:rsidR="009E5768" w:rsidRPr="00AC072F">
        <w:rPr>
          <w:rFonts w:ascii="Times New Roman" w:hAnsi="Times New Roman" w:cs="Times New Roman"/>
          <w:lang w:val="sq-AL"/>
        </w:rPr>
        <w:t>ë</w:t>
      </w:r>
      <w:r w:rsidR="00CE40B2" w:rsidRPr="00AC072F">
        <w:rPr>
          <w:rFonts w:ascii="Times New Roman" w:hAnsi="Times New Roman" w:cs="Times New Roman"/>
          <w:lang w:val="sq-AL"/>
        </w:rPr>
        <w:t>n 9,818 mij</w:t>
      </w:r>
      <w:r w:rsidR="009E5768" w:rsidRPr="00AC072F">
        <w:rPr>
          <w:rFonts w:ascii="Times New Roman" w:hAnsi="Times New Roman" w:cs="Times New Roman"/>
          <w:lang w:val="sq-AL"/>
        </w:rPr>
        <w:t>ë</w:t>
      </w:r>
      <w:r w:rsidR="00CE40B2" w:rsidRPr="00AC072F">
        <w:rPr>
          <w:rFonts w:ascii="Times New Roman" w:hAnsi="Times New Roman" w:cs="Times New Roman"/>
          <w:lang w:val="sq-AL"/>
        </w:rPr>
        <w:t xml:space="preserve"> lek</w:t>
      </w:r>
      <w:r w:rsidR="009E5768" w:rsidRPr="00AC072F">
        <w:rPr>
          <w:rFonts w:ascii="Times New Roman" w:hAnsi="Times New Roman" w:cs="Times New Roman"/>
          <w:lang w:val="sq-AL"/>
        </w:rPr>
        <w:t>ë</w:t>
      </w:r>
      <w:r w:rsidR="00CE40B2" w:rsidRPr="00AC072F">
        <w:rPr>
          <w:rFonts w:ascii="Times New Roman" w:hAnsi="Times New Roman" w:cs="Times New Roman"/>
          <w:lang w:val="sq-AL"/>
        </w:rPr>
        <w:t>.</w:t>
      </w:r>
      <w:r w:rsidR="00AC072F" w:rsidRPr="00AC072F">
        <w:rPr>
          <w:rFonts w:ascii="Times New Roman" w:hAnsi="Times New Roman" w:cs="Times New Roman"/>
          <w:lang w:val="sq-AL"/>
        </w:rPr>
        <w:t xml:space="preserve"> Esht</w:t>
      </w:r>
      <w:r w:rsidR="00E7085E">
        <w:rPr>
          <w:rFonts w:ascii="Times New Roman" w:hAnsi="Times New Roman" w:cs="Times New Roman"/>
          <w:lang w:val="sq-AL"/>
        </w:rPr>
        <w:t>ë</w:t>
      </w:r>
      <w:r w:rsidR="00AC072F" w:rsidRPr="00AC072F">
        <w:rPr>
          <w:rFonts w:ascii="Times New Roman" w:hAnsi="Times New Roman" w:cs="Times New Roman"/>
          <w:lang w:val="sq-AL"/>
        </w:rPr>
        <w:t xml:space="preserve"> realizuar plot</w:t>
      </w:r>
      <w:r w:rsidR="00E7085E">
        <w:rPr>
          <w:rFonts w:ascii="Times New Roman" w:hAnsi="Times New Roman" w:cs="Times New Roman"/>
          <w:lang w:val="sq-AL"/>
        </w:rPr>
        <w:t>ë</w:t>
      </w:r>
      <w:r w:rsidR="00AC072F" w:rsidRPr="00AC072F">
        <w:rPr>
          <w:rFonts w:ascii="Times New Roman" w:hAnsi="Times New Roman" w:cs="Times New Roman"/>
          <w:lang w:val="sq-AL"/>
        </w:rPr>
        <w:t>sisht me fonde t</w:t>
      </w:r>
      <w:r w:rsidR="00E7085E">
        <w:rPr>
          <w:rFonts w:ascii="Times New Roman" w:hAnsi="Times New Roman" w:cs="Times New Roman"/>
          <w:lang w:val="sq-AL"/>
        </w:rPr>
        <w:t>ë</w:t>
      </w:r>
      <w:r w:rsidR="00AC072F" w:rsidRPr="00AC072F">
        <w:rPr>
          <w:rFonts w:ascii="Times New Roman" w:hAnsi="Times New Roman" w:cs="Times New Roman"/>
          <w:lang w:val="sq-AL"/>
        </w:rPr>
        <w:t xml:space="preserve"> bashkis</w:t>
      </w:r>
      <w:r w:rsidR="00E7085E">
        <w:rPr>
          <w:rFonts w:ascii="Times New Roman" w:hAnsi="Times New Roman" w:cs="Times New Roman"/>
          <w:lang w:val="sq-AL"/>
        </w:rPr>
        <w:t>ë</w:t>
      </w:r>
      <w:r w:rsidR="00AC072F" w:rsidRPr="00AC072F">
        <w:rPr>
          <w:rFonts w:ascii="Times New Roman" w:hAnsi="Times New Roman" w:cs="Times New Roman"/>
          <w:lang w:val="sq-AL"/>
        </w:rPr>
        <w:t xml:space="preserve"> shuma 1,928 mij</w:t>
      </w:r>
      <w:r w:rsidR="00E7085E">
        <w:rPr>
          <w:rFonts w:ascii="Times New Roman" w:hAnsi="Times New Roman" w:cs="Times New Roman"/>
          <w:lang w:val="sq-AL"/>
        </w:rPr>
        <w:t>ë</w:t>
      </w:r>
      <w:r w:rsidR="00AC072F" w:rsidRPr="00AC072F">
        <w:rPr>
          <w:rFonts w:ascii="Times New Roman" w:hAnsi="Times New Roman" w:cs="Times New Roman"/>
          <w:lang w:val="sq-AL"/>
        </w:rPr>
        <w:t xml:space="preserve"> lek</w:t>
      </w:r>
      <w:r w:rsidR="00E7085E">
        <w:rPr>
          <w:rFonts w:ascii="Times New Roman" w:hAnsi="Times New Roman" w:cs="Times New Roman"/>
          <w:lang w:val="sq-AL"/>
        </w:rPr>
        <w:t>ë</w:t>
      </w:r>
      <w:r w:rsidR="00AC072F" w:rsidRPr="00AC072F">
        <w:rPr>
          <w:rFonts w:ascii="Times New Roman" w:hAnsi="Times New Roman" w:cs="Times New Roman"/>
          <w:lang w:val="sq-AL"/>
        </w:rPr>
        <w:t xml:space="preserve"> dhe fondet e sponsorizuara shuma 9,640 mij</w:t>
      </w:r>
      <w:r w:rsidR="00E7085E">
        <w:rPr>
          <w:rFonts w:ascii="Times New Roman" w:hAnsi="Times New Roman" w:cs="Times New Roman"/>
          <w:lang w:val="sq-AL"/>
        </w:rPr>
        <w:t>ë</w:t>
      </w:r>
      <w:r w:rsidR="00AC072F" w:rsidRPr="00AC072F">
        <w:rPr>
          <w:rFonts w:ascii="Times New Roman" w:hAnsi="Times New Roman" w:cs="Times New Roman"/>
          <w:lang w:val="sq-AL"/>
        </w:rPr>
        <w:t xml:space="preserve"> lek</w:t>
      </w:r>
      <w:r w:rsidR="00E7085E">
        <w:rPr>
          <w:rFonts w:ascii="Times New Roman" w:hAnsi="Times New Roman" w:cs="Times New Roman"/>
          <w:lang w:val="sq-AL"/>
        </w:rPr>
        <w:t>ë</w:t>
      </w:r>
      <w:r w:rsidR="00AC072F" w:rsidRPr="00AC072F">
        <w:rPr>
          <w:rFonts w:ascii="Times New Roman" w:hAnsi="Times New Roman" w:cs="Times New Roman"/>
          <w:lang w:val="sq-AL"/>
        </w:rPr>
        <w:t>, total 11,568 mij</w:t>
      </w:r>
      <w:r w:rsidR="00E7085E">
        <w:rPr>
          <w:rFonts w:ascii="Times New Roman" w:hAnsi="Times New Roman" w:cs="Times New Roman"/>
          <w:lang w:val="sq-AL"/>
        </w:rPr>
        <w:t>ë</w:t>
      </w:r>
      <w:r w:rsidR="00AC072F" w:rsidRPr="00AC072F">
        <w:rPr>
          <w:rFonts w:ascii="Times New Roman" w:hAnsi="Times New Roman" w:cs="Times New Roman"/>
          <w:lang w:val="sq-AL"/>
        </w:rPr>
        <w:t xml:space="preserve"> lek</w:t>
      </w:r>
      <w:r w:rsidR="00E7085E">
        <w:rPr>
          <w:rFonts w:ascii="Times New Roman" w:hAnsi="Times New Roman" w:cs="Times New Roman"/>
          <w:lang w:val="sq-AL"/>
        </w:rPr>
        <w:t>ë</w:t>
      </w:r>
      <w:r w:rsidR="00AC072F" w:rsidRPr="00AC072F">
        <w:rPr>
          <w:rFonts w:ascii="Times New Roman" w:hAnsi="Times New Roman" w:cs="Times New Roman"/>
          <w:lang w:val="sq-AL"/>
        </w:rPr>
        <w:t>.</w:t>
      </w:r>
    </w:p>
    <w:p w14:paraId="638BBA73" w14:textId="6C3CB14D" w:rsidR="007640B5" w:rsidRDefault="007640B5" w:rsidP="00E64CFB">
      <w:pPr>
        <w:tabs>
          <w:tab w:val="left" w:pos="360"/>
        </w:tabs>
        <w:jc w:val="both"/>
        <w:rPr>
          <w:rFonts w:ascii="Times New Roman" w:hAnsi="Times New Roman" w:cs="Times New Roman"/>
          <w:lang w:val="sq-AL"/>
        </w:rPr>
      </w:pPr>
    </w:p>
    <w:p w14:paraId="6F6AB95A" w14:textId="77777777" w:rsidR="00B478B4" w:rsidRPr="002E2F8B" w:rsidRDefault="00B478B4" w:rsidP="00E64CFB">
      <w:pPr>
        <w:tabs>
          <w:tab w:val="left" w:pos="360"/>
        </w:tabs>
        <w:jc w:val="both"/>
        <w:rPr>
          <w:rFonts w:ascii="Times New Roman" w:hAnsi="Times New Roman" w:cs="Times New Roman"/>
          <w:lang w:val="sq-AL"/>
        </w:rPr>
      </w:pPr>
    </w:p>
    <w:p w14:paraId="1C9D9DD1" w14:textId="3E1F9A2B" w:rsidR="004020D8" w:rsidRDefault="00122F1F" w:rsidP="00E64CFB">
      <w:pPr>
        <w:pStyle w:val="Heading2"/>
        <w:tabs>
          <w:tab w:val="left" w:pos="360"/>
        </w:tabs>
        <w:jc w:val="both"/>
        <w:rPr>
          <w:rFonts w:ascii="Times New Roman" w:hAnsi="Times New Roman" w:cs="Times New Roman"/>
          <w:b/>
          <w:bCs/>
          <w:color w:val="auto"/>
        </w:rPr>
      </w:pPr>
      <w:bookmarkStart w:id="168" w:name="_Toc130329550"/>
      <w:r w:rsidRPr="002E2F8B">
        <w:rPr>
          <w:rFonts w:ascii="Times New Roman" w:hAnsi="Times New Roman" w:cs="Times New Roman"/>
          <w:b/>
          <w:bCs/>
          <w:color w:val="auto"/>
        </w:rPr>
        <w:t xml:space="preserve">Programi </w:t>
      </w:r>
      <w:proofErr w:type="gramStart"/>
      <w:r w:rsidR="006F513A" w:rsidRPr="002E2F8B">
        <w:rPr>
          <w:rFonts w:ascii="Times New Roman" w:hAnsi="Times New Roman" w:cs="Times New Roman"/>
          <w:b/>
          <w:bCs/>
          <w:color w:val="auto"/>
        </w:rPr>
        <w:t>063</w:t>
      </w:r>
      <w:r w:rsidR="00BD4EC9" w:rsidRPr="002E2F8B">
        <w:rPr>
          <w:rFonts w:ascii="Times New Roman" w:hAnsi="Times New Roman" w:cs="Times New Roman"/>
          <w:b/>
          <w:bCs/>
          <w:color w:val="auto"/>
        </w:rPr>
        <w:t>3</w:t>
      </w:r>
      <w:r w:rsidR="006F513A" w:rsidRPr="002E2F8B">
        <w:rPr>
          <w:rFonts w:ascii="Times New Roman" w:hAnsi="Times New Roman" w:cs="Times New Roman"/>
          <w:b/>
          <w:bCs/>
          <w:color w:val="auto"/>
        </w:rPr>
        <w:t>0 :</w:t>
      </w:r>
      <w:proofErr w:type="gramEnd"/>
      <w:r w:rsidR="006F513A" w:rsidRPr="002E2F8B">
        <w:rPr>
          <w:rFonts w:ascii="Times New Roman" w:hAnsi="Times New Roman" w:cs="Times New Roman"/>
          <w:b/>
          <w:bCs/>
          <w:color w:val="auto"/>
        </w:rPr>
        <w:t xml:space="preserve"> </w:t>
      </w:r>
      <w:r w:rsidRPr="002E2F8B">
        <w:rPr>
          <w:rFonts w:ascii="Times New Roman" w:hAnsi="Times New Roman" w:cs="Times New Roman"/>
          <w:b/>
          <w:bCs/>
          <w:color w:val="auto"/>
        </w:rPr>
        <w:t>Furnizimi me ujë</w:t>
      </w:r>
      <w:bookmarkEnd w:id="168"/>
      <w:r w:rsidRPr="002E2F8B">
        <w:rPr>
          <w:rFonts w:ascii="Times New Roman" w:hAnsi="Times New Roman" w:cs="Times New Roman"/>
          <w:b/>
          <w:bCs/>
          <w:color w:val="auto"/>
        </w:rPr>
        <w:t xml:space="preserve"> </w:t>
      </w:r>
    </w:p>
    <w:p w14:paraId="5D6A2961" w14:textId="77777777" w:rsidR="00B478B4" w:rsidRPr="00B478B4" w:rsidRDefault="00B478B4" w:rsidP="00B478B4"/>
    <w:tbl>
      <w:tblPr>
        <w:tblStyle w:val="PlainTable5"/>
        <w:tblpPr w:leftFromText="180" w:rightFromText="180" w:vertAnchor="text" w:horzAnchor="margin" w:tblpY="75"/>
        <w:tblW w:w="999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398"/>
        <w:gridCol w:w="2884"/>
        <w:gridCol w:w="4713"/>
      </w:tblGrid>
      <w:tr w:rsidR="002E2F8B" w:rsidRPr="002E2F8B" w14:paraId="7AF451EA" w14:textId="77777777" w:rsidTr="00790B67">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9995" w:type="dxa"/>
            <w:gridSpan w:val="3"/>
            <w:hideMark/>
          </w:tcPr>
          <w:p w14:paraId="65BC1166" w14:textId="77777777" w:rsidR="004020D8" w:rsidRPr="002E2F8B" w:rsidRDefault="00122F1F" w:rsidP="00E64CFB">
            <w:pPr>
              <w:tabs>
                <w:tab w:val="left" w:pos="360"/>
              </w:tabs>
              <w:spacing w:before="120" w:after="120"/>
              <w:jc w:val="both"/>
              <w:rPr>
                <w:rFonts w:ascii="Times New Roman" w:hAnsi="Times New Roman" w:cs="Times New Roman"/>
                <w:sz w:val="22"/>
                <w:lang w:val="sq-AL"/>
              </w:rPr>
            </w:pPr>
            <w:r w:rsidRPr="002E2F8B">
              <w:rPr>
                <w:rFonts w:ascii="Times New Roman" w:hAnsi="Times New Roman" w:cs="Times New Roman"/>
                <w:sz w:val="22"/>
                <w:lang w:val="sq-AL"/>
              </w:rPr>
              <w:t>Përshkrim i Përgjithshëm i Programit</w:t>
            </w:r>
          </w:p>
        </w:tc>
      </w:tr>
      <w:tr w:rsidR="002E2F8B" w:rsidRPr="002E2F8B" w14:paraId="74EB83CB" w14:textId="77777777" w:rsidTr="00790B6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995" w:type="dxa"/>
            <w:gridSpan w:val="3"/>
          </w:tcPr>
          <w:p w14:paraId="09F77260" w14:textId="77777777" w:rsidR="004020D8" w:rsidRPr="002E2F8B" w:rsidRDefault="004020D8" w:rsidP="00E64CFB">
            <w:pPr>
              <w:tabs>
                <w:tab w:val="left" w:pos="360"/>
              </w:tabs>
              <w:spacing w:before="120" w:after="120"/>
              <w:jc w:val="both"/>
              <w:rPr>
                <w:rFonts w:ascii="Times New Roman" w:hAnsi="Times New Roman" w:cs="Times New Roman"/>
                <w:bCs/>
                <w:sz w:val="22"/>
                <w:lang w:val="sq-AL"/>
              </w:rPr>
            </w:pPr>
          </w:p>
        </w:tc>
      </w:tr>
      <w:tr w:rsidR="002E2F8B" w:rsidRPr="002E2F8B" w14:paraId="2E630126" w14:textId="77777777" w:rsidTr="00790B67">
        <w:trPr>
          <w:trHeight w:val="287"/>
        </w:trPr>
        <w:tc>
          <w:tcPr>
            <w:cnfStyle w:val="001000000000" w:firstRow="0" w:lastRow="0" w:firstColumn="1" w:lastColumn="0" w:oddVBand="0" w:evenVBand="0" w:oddHBand="0" w:evenHBand="0" w:firstRowFirstColumn="0" w:firstRowLastColumn="0" w:lastRowFirstColumn="0" w:lastRowLastColumn="0"/>
            <w:tcW w:w="2398" w:type="dxa"/>
            <w:hideMark/>
          </w:tcPr>
          <w:p w14:paraId="0A2C086C" w14:textId="77777777" w:rsidR="004020D8" w:rsidRPr="002E2F8B" w:rsidRDefault="00122F1F" w:rsidP="00E64CFB">
            <w:pPr>
              <w:tabs>
                <w:tab w:val="left" w:pos="360"/>
              </w:tabs>
              <w:spacing w:before="60" w:after="60"/>
              <w:jc w:val="both"/>
              <w:rPr>
                <w:rFonts w:ascii="Times New Roman" w:hAnsi="Times New Roman" w:cs="Times New Roman"/>
                <w:sz w:val="22"/>
                <w:lang w:val="sq-AL"/>
              </w:rPr>
            </w:pPr>
            <w:r w:rsidRPr="002E2F8B">
              <w:rPr>
                <w:rFonts w:ascii="Times New Roman" w:hAnsi="Times New Roman" w:cs="Times New Roman"/>
                <w:sz w:val="22"/>
                <w:lang w:val="sq-AL"/>
              </w:rPr>
              <w:t>Kodi i Programit</w:t>
            </w:r>
          </w:p>
        </w:tc>
        <w:tc>
          <w:tcPr>
            <w:tcW w:w="2884" w:type="dxa"/>
            <w:hideMark/>
          </w:tcPr>
          <w:p w14:paraId="564BCC82" w14:textId="77777777" w:rsidR="004020D8" w:rsidRPr="002E2F8B"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2E2F8B">
              <w:rPr>
                <w:rFonts w:ascii="Times New Roman" w:hAnsi="Times New Roman" w:cs="Times New Roman"/>
                <w:b/>
                <w:bCs/>
                <w:lang w:val="sq-AL"/>
              </w:rPr>
              <w:t>Emri i Programit</w:t>
            </w:r>
          </w:p>
        </w:tc>
        <w:tc>
          <w:tcPr>
            <w:tcW w:w="4711" w:type="dxa"/>
            <w:hideMark/>
          </w:tcPr>
          <w:p w14:paraId="34F176B0" w14:textId="77777777" w:rsidR="004020D8" w:rsidRPr="002E2F8B"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2E2F8B">
              <w:rPr>
                <w:rFonts w:ascii="Times New Roman" w:hAnsi="Times New Roman" w:cs="Times New Roman"/>
                <w:b/>
                <w:bCs/>
                <w:lang w:val="sq-AL"/>
              </w:rPr>
              <w:t>Përshkrimi i Programit</w:t>
            </w:r>
          </w:p>
        </w:tc>
      </w:tr>
      <w:tr w:rsidR="002E2F8B" w:rsidRPr="002E2F8B" w14:paraId="106DB7E1" w14:textId="77777777" w:rsidTr="00790B6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398" w:type="dxa"/>
          </w:tcPr>
          <w:p w14:paraId="272FE606" w14:textId="77777777" w:rsidR="004020D8" w:rsidRPr="002E2F8B" w:rsidRDefault="00122F1F" w:rsidP="00E64CFB">
            <w:pPr>
              <w:tabs>
                <w:tab w:val="left" w:pos="360"/>
              </w:tabs>
              <w:jc w:val="both"/>
              <w:rPr>
                <w:rFonts w:ascii="Times New Roman" w:hAnsi="Times New Roman" w:cs="Times New Roman"/>
                <w:bCs/>
                <w:sz w:val="22"/>
                <w:lang w:val="sq-AL"/>
              </w:rPr>
            </w:pPr>
            <w:r w:rsidRPr="002E2F8B">
              <w:rPr>
                <w:rFonts w:ascii="Times New Roman" w:hAnsi="Times New Roman" w:cs="Times New Roman"/>
                <w:sz w:val="22"/>
                <w:lang w:val="sq-AL"/>
              </w:rPr>
              <w:t xml:space="preserve"> </w:t>
            </w:r>
            <w:r w:rsidRPr="002E2F8B">
              <w:rPr>
                <w:rFonts w:ascii="Times New Roman" w:hAnsi="Times New Roman" w:cs="Times New Roman"/>
                <w:sz w:val="22"/>
              </w:rPr>
              <w:t>06330</w:t>
            </w:r>
            <w:r w:rsidRPr="002E2F8B">
              <w:rPr>
                <w:rFonts w:ascii="Times New Roman" w:hAnsi="Times New Roman" w:cs="Times New Roman"/>
                <w:sz w:val="22"/>
                <w:lang w:val="sq-AL"/>
              </w:rPr>
              <w:t xml:space="preserve"> </w:t>
            </w:r>
          </w:p>
        </w:tc>
        <w:tc>
          <w:tcPr>
            <w:tcW w:w="2884" w:type="dxa"/>
          </w:tcPr>
          <w:p w14:paraId="73983823" w14:textId="77777777" w:rsidR="004020D8" w:rsidRPr="002E2F8B"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r w:rsidRPr="002E2F8B">
              <w:rPr>
                <w:rFonts w:ascii="Times New Roman" w:hAnsi="Times New Roman" w:cs="Times New Roman"/>
                <w:bCs/>
                <w:lang w:val="sq-AL"/>
              </w:rPr>
              <w:t xml:space="preserve"> </w:t>
            </w:r>
            <w:r w:rsidRPr="002E2F8B">
              <w:rPr>
                <w:rFonts w:ascii="Times New Roman" w:hAnsi="Times New Roman" w:cs="Times New Roman"/>
              </w:rPr>
              <w:t>Furnizimi me ujë</w:t>
            </w:r>
            <w:r w:rsidRPr="002E2F8B">
              <w:rPr>
                <w:rFonts w:ascii="Times New Roman" w:hAnsi="Times New Roman" w:cs="Times New Roman"/>
                <w:bCs/>
                <w:lang w:val="sq-AL"/>
              </w:rPr>
              <w:t xml:space="preserve"> </w:t>
            </w:r>
          </w:p>
        </w:tc>
        <w:tc>
          <w:tcPr>
            <w:tcW w:w="4711" w:type="dxa"/>
          </w:tcPr>
          <w:p w14:paraId="31AE8D41" w14:textId="77777777" w:rsidR="004020D8" w:rsidRPr="002E2F8B"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r w:rsidRPr="002E2F8B">
              <w:rPr>
                <w:rFonts w:ascii="Times New Roman" w:eastAsiaTheme="minorEastAsia" w:hAnsi="Times New Roman" w:cs="Times New Roman"/>
                <w:bCs/>
                <w:lang w:val="sq-AL"/>
              </w:rPr>
              <w:t xml:space="preserve"> </w:t>
            </w:r>
            <w:r w:rsidRPr="002E2F8B">
              <w:rPr>
                <w:rFonts w:ascii="Times New Roman" w:hAnsi="Times New Roman" w:cs="Times New Roman"/>
                <w:lang w:val="sq-AL"/>
              </w:rPr>
              <w:t>Administrim i problemeve të furnizimit me ujë; Mbikëqyrje dhe disiplinim i të gjitha problemeve të furnizimit me ujë, duke përfshirë pastërtinë e ujit, çmimin dhe kontrollet e sasisë; Ngritja ose vënia në funksionim e kapaciteteve të zgjeruara në shërbimin lokal të furnimizmit me ujë; Prodhim dhe shpërndarje e informacionit publik, dokumentacionit teknik dhe statistikave për çështjet dhe shërbimet e furnizimit me ujë; Grante, hua ose financime për të mbështetur ndërtimin, mirëmbajtjen ose përmirësimin e sistemeve të furnizimit me ujë.</w:t>
            </w:r>
            <w:r w:rsidRPr="002E2F8B">
              <w:rPr>
                <w:rFonts w:ascii="Times New Roman" w:eastAsiaTheme="minorEastAsia" w:hAnsi="Times New Roman" w:cs="Times New Roman"/>
                <w:bCs/>
                <w:lang w:val="sq-AL"/>
              </w:rPr>
              <w:t xml:space="preserve"> </w:t>
            </w:r>
          </w:p>
        </w:tc>
      </w:tr>
    </w:tbl>
    <w:p w14:paraId="2A5C4B33" w14:textId="03ABD073" w:rsidR="005A3E4B" w:rsidRPr="002E2F8B" w:rsidRDefault="005A3E4B" w:rsidP="00E64CFB">
      <w:pPr>
        <w:tabs>
          <w:tab w:val="left" w:pos="360"/>
        </w:tabs>
        <w:jc w:val="both"/>
        <w:rPr>
          <w:lang w:val="sq-AL"/>
        </w:rPr>
      </w:pPr>
    </w:p>
    <w:p w14:paraId="07BA5CB2" w14:textId="131CF94E" w:rsidR="006F3864" w:rsidRPr="00B478B4" w:rsidRDefault="006F3864" w:rsidP="00E64CFB">
      <w:pPr>
        <w:tabs>
          <w:tab w:val="left" w:pos="360"/>
        </w:tabs>
        <w:jc w:val="both"/>
        <w:rPr>
          <w:rFonts w:ascii="Times New Roman" w:hAnsi="Times New Roman" w:cs="Times New Roman"/>
          <w:lang w:val="sq-AL"/>
        </w:rPr>
      </w:pPr>
      <w:r w:rsidRPr="00B478B4">
        <w:rPr>
          <w:rFonts w:ascii="Times New Roman" w:hAnsi="Times New Roman" w:cs="Times New Roman"/>
          <w:lang w:val="sq-AL"/>
        </w:rPr>
        <w:t>Tabela e  mëposhtme  paraqet informacion mbi shpenzimet totale të programit sipas kategorive ekonomike  për vitin 2022</w:t>
      </w:r>
      <w:r w:rsidR="00725439" w:rsidRPr="00B478B4">
        <w:rPr>
          <w:rFonts w:ascii="Times New Roman" w:hAnsi="Times New Roman" w:cs="Times New Roman"/>
          <w:lang w:val="sq-AL"/>
        </w:rPr>
        <w:t>.</w:t>
      </w:r>
    </w:p>
    <w:p w14:paraId="47522978" w14:textId="77777777" w:rsidR="005A3E4B" w:rsidRPr="002E2F8B" w:rsidRDefault="005A3E4B" w:rsidP="00E64CFB">
      <w:pPr>
        <w:tabs>
          <w:tab w:val="left" w:pos="360"/>
        </w:tabs>
        <w:jc w:val="both"/>
        <w:rPr>
          <w:lang w:val="sq-AL"/>
        </w:rPr>
      </w:pPr>
    </w:p>
    <w:p w14:paraId="58D1E847" w14:textId="644C7D8A" w:rsidR="007B6E60" w:rsidRPr="002E2F8B" w:rsidRDefault="00122F1F" w:rsidP="00121F05">
      <w:pPr>
        <w:pStyle w:val="NormalWeb"/>
      </w:pPr>
      <w:r w:rsidRPr="002E2F8B">
        <w:lastRenderedPageBreak/>
        <w:t>Shpenzimet e Programit sipas Kategorive ekonomike</w:t>
      </w:r>
      <w:r w:rsidR="00790B67" w:rsidRPr="002E2F8B">
        <w:tab/>
      </w:r>
      <w:r w:rsidR="00790B67" w:rsidRPr="002E2F8B">
        <w:tab/>
      </w:r>
      <w:r w:rsidR="00790B67" w:rsidRPr="002E2F8B">
        <w:tab/>
      </w:r>
      <w:proofErr w:type="gramStart"/>
      <w:r w:rsidR="001272FC" w:rsidRPr="002E2F8B">
        <w:t xml:space="preserve">në </w:t>
      </w:r>
      <w:r w:rsidR="007B6E60" w:rsidRPr="002E2F8B">
        <w:t xml:space="preserve"> lekë</w:t>
      </w:r>
      <w:proofErr w:type="gramEnd"/>
    </w:p>
    <w:tbl>
      <w:tblPr>
        <w:tblW w:w="10031" w:type="dxa"/>
        <w:tblLook w:val="04A0" w:firstRow="1" w:lastRow="0" w:firstColumn="1" w:lastColumn="0" w:noHBand="0" w:noVBand="1"/>
      </w:tblPr>
      <w:tblGrid>
        <w:gridCol w:w="988"/>
        <w:gridCol w:w="2607"/>
        <w:gridCol w:w="2035"/>
        <w:gridCol w:w="1657"/>
        <w:gridCol w:w="1536"/>
        <w:gridCol w:w="1208"/>
      </w:tblGrid>
      <w:tr w:rsidR="00C4087C" w:rsidRPr="00C4087C" w14:paraId="3288FCBF" w14:textId="77777777" w:rsidTr="00C4087C">
        <w:trPr>
          <w:trHeight w:val="1020"/>
        </w:trPr>
        <w:tc>
          <w:tcPr>
            <w:tcW w:w="988" w:type="dxa"/>
            <w:tcBorders>
              <w:top w:val="single" w:sz="4" w:space="0" w:color="9BC2E6"/>
              <w:left w:val="single" w:sz="4" w:space="0" w:color="9BC2E6"/>
              <w:bottom w:val="single" w:sz="4" w:space="0" w:color="9BC2E6"/>
              <w:right w:val="nil"/>
            </w:tcBorders>
            <w:shd w:val="clear" w:color="5B9BD5" w:fill="5B9BD5"/>
            <w:noWrap/>
            <w:vAlign w:val="center"/>
            <w:hideMark/>
          </w:tcPr>
          <w:p w14:paraId="0A8A4971" w14:textId="77777777" w:rsidR="00C4087C" w:rsidRPr="00C4087C" w:rsidRDefault="00C4087C" w:rsidP="00C4087C">
            <w:pPr>
              <w:spacing w:after="0" w:line="240" w:lineRule="auto"/>
              <w:rPr>
                <w:rFonts w:ascii="Calibri Light" w:eastAsia="Times New Roman" w:hAnsi="Calibri Light" w:cs="Calibri Light"/>
                <w:b/>
                <w:bCs/>
                <w:color w:val="FFFFFF"/>
              </w:rPr>
            </w:pPr>
            <w:r w:rsidRPr="00C4087C">
              <w:rPr>
                <w:rFonts w:ascii="Calibri Light" w:eastAsia="Times New Roman" w:hAnsi="Calibri Light" w:cs="Calibri Light"/>
                <w:b/>
                <w:bCs/>
                <w:color w:val="FFFFFF"/>
              </w:rPr>
              <w:t>Llog</w:t>
            </w:r>
          </w:p>
        </w:tc>
        <w:tc>
          <w:tcPr>
            <w:tcW w:w="2607" w:type="dxa"/>
            <w:tcBorders>
              <w:top w:val="single" w:sz="4" w:space="0" w:color="9BC2E6"/>
              <w:left w:val="nil"/>
              <w:bottom w:val="single" w:sz="4" w:space="0" w:color="9BC2E6"/>
              <w:right w:val="nil"/>
            </w:tcBorders>
            <w:shd w:val="clear" w:color="5B9BD5" w:fill="5B9BD5"/>
            <w:noWrap/>
            <w:vAlign w:val="center"/>
            <w:hideMark/>
          </w:tcPr>
          <w:p w14:paraId="7630262D" w14:textId="77777777" w:rsidR="00C4087C" w:rsidRPr="00C4087C" w:rsidRDefault="00C4087C" w:rsidP="00C4087C">
            <w:pPr>
              <w:spacing w:after="0" w:line="240" w:lineRule="auto"/>
              <w:rPr>
                <w:rFonts w:ascii="Calibri Light" w:eastAsia="Times New Roman" w:hAnsi="Calibri Light" w:cs="Calibri Light"/>
                <w:b/>
                <w:bCs/>
                <w:color w:val="FFFFFF"/>
              </w:rPr>
            </w:pPr>
            <w:r w:rsidRPr="00C4087C">
              <w:rPr>
                <w:rFonts w:ascii="Calibri Light" w:eastAsia="Times New Roman" w:hAnsi="Calibri Light" w:cs="Calibri Light"/>
                <w:b/>
                <w:bCs/>
                <w:color w:val="FFFFFF"/>
              </w:rPr>
              <w:t>Pershkrimi</w:t>
            </w:r>
          </w:p>
        </w:tc>
        <w:tc>
          <w:tcPr>
            <w:tcW w:w="2035" w:type="dxa"/>
            <w:tcBorders>
              <w:top w:val="single" w:sz="4" w:space="0" w:color="9BC2E6"/>
              <w:left w:val="nil"/>
              <w:bottom w:val="single" w:sz="4" w:space="0" w:color="9BC2E6"/>
              <w:right w:val="nil"/>
            </w:tcBorders>
            <w:shd w:val="clear" w:color="5B9BD5" w:fill="5B9BD5"/>
            <w:vAlign w:val="center"/>
            <w:hideMark/>
          </w:tcPr>
          <w:p w14:paraId="30357A0B" w14:textId="77777777" w:rsidR="00C4087C" w:rsidRPr="00C4087C" w:rsidRDefault="00C4087C" w:rsidP="00C4087C">
            <w:pPr>
              <w:spacing w:after="0" w:line="240" w:lineRule="auto"/>
              <w:jc w:val="center"/>
              <w:rPr>
                <w:rFonts w:ascii="Calibri Light" w:eastAsia="Times New Roman" w:hAnsi="Calibri Light" w:cs="Calibri Light"/>
                <w:b/>
                <w:bCs/>
                <w:color w:val="FFFFFF"/>
              </w:rPr>
            </w:pPr>
            <w:r w:rsidRPr="00C4087C">
              <w:rPr>
                <w:rFonts w:ascii="Calibri Light" w:eastAsia="Times New Roman" w:hAnsi="Calibri Light" w:cs="Calibri Light"/>
                <w:b/>
                <w:bCs/>
                <w:color w:val="FFFFFF"/>
              </w:rPr>
              <w:t>Plan Buxhet 2022 fillestar</w:t>
            </w:r>
          </w:p>
        </w:tc>
        <w:tc>
          <w:tcPr>
            <w:tcW w:w="1657" w:type="dxa"/>
            <w:tcBorders>
              <w:top w:val="single" w:sz="4" w:space="0" w:color="9BC2E6"/>
              <w:left w:val="nil"/>
              <w:bottom w:val="single" w:sz="4" w:space="0" w:color="9BC2E6"/>
              <w:right w:val="nil"/>
            </w:tcBorders>
            <w:shd w:val="clear" w:color="5B9BD5" w:fill="5B9BD5"/>
            <w:vAlign w:val="center"/>
            <w:hideMark/>
          </w:tcPr>
          <w:p w14:paraId="0E97CED7" w14:textId="77777777" w:rsidR="00C4087C" w:rsidRPr="00C4087C" w:rsidRDefault="00C4087C" w:rsidP="00C4087C">
            <w:pPr>
              <w:spacing w:after="0" w:line="240" w:lineRule="auto"/>
              <w:jc w:val="center"/>
              <w:rPr>
                <w:rFonts w:ascii="Calibri Light" w:eastAsia="Times New Roman" w:hAnsi="Calibri Light" w:cs="Calibri Light"/>
                <w:b/>
                <w:bCs/>
                <w:color w:val="FFFFFF"/>
              </w:rPr>
            </w:pPr>
            <w:r w:rsidRPr="00C4087C">
              <w:rPr>
                <w:rFonts w:ascii="Calibri Light" w:eastAsia="Times New Roman" w:hAnsi="Calibri Light" w:cs="Calibri Light"/>
                <w:b/>
                <w:bCs/>
                <w:color w:val="FFFFFF"/>
              </w:rPr>
              <w:t>Plan Buxhet 2022 i ndryshuar</w:t>
            </w:r>
          </w:p>
        </w:tc>
        <w:tc>
          <w:tcPr>
            <w:tcW w:w="1536" w:type="dxa"/>
            <w:tcBorders>
              <w:top w:val="single" w:sz="4" w:space="0" w:color="9BC2E6"/>
              <w:left w:val="nil"/>
              <w:bottom w:val="single" w:sz="4" w:space="0" w:color="9BC2E6"/>
              <w:right w:val="nil"/>
            </w:tcBorders>
            <w:shd w:val="clear" w:color="5B9BD5" w:fill="5B9BD5"/>
            <w:vAlign w:val="center"/>
            <w:hideMark/>
          </w:tcPr>
          <w:p w14:paraId="70E6D596" w14:textId="77777777" w:rsidR="00C4087C" w:rsidRPr="00C4087C" w:rsidRDefault="00C4087C" w:rsidP="00C4087C">
            <w:pPr>
              <w:spacing w:after="0" w:line="240" w:lineRule="auto"/>
              <w:jc w:val="center"/>
              <w:rPr>
                <w:rFonts w:ascii="Calibri Light" w:eastAsia="Times New Roman" w:hAnsi="Calibri Light" w:cs="Calibri Light"/>
                <w:b/>
                <w:bCs/>
                <w:color w:val="FFFFFF"/>
              </w:rPr>
            </w:pPr>
            <w:r w:rsidRPr="00C4087C">
              <w:rPr>
                <w:rFonts w:ascii="Calibri Light" w:eastAsia="Times New Roman" w:hAnsi="Calibri Light" w:cs="Calibri Light"/>
                <w:b/>
                <w:bCs/>
                <w:color w:val="FFFFFF"/>
              </w:rPr>
              <w:t>Fakt 2022</w:t>
            </w:r>
          </w:p>
        </w:tc>
        <w:tc>
          <w:tcPr>
            <w:tcW w:w="1208" w:type="dxa"/>
            <w:tcBorders>
              <w:top w:val="single" w:sz="4" w:space="0" w:color="9BC2E6"/>
              <w:left w:val="nil"/>
              <w:bottom w:val="single" w:sz="4" w:space="0" w:color="9BC2E6"/>
              <w:right w:val="single" w:sz="4" w:space="0" w:color="9BC2E6"/>
            </w:tcBorders>
            <w:shd w:val="clear" w:color="5B9BD5" w:fill="5B9BD5"/>
            <w:vAlign w:val="center"/>
            <w:hideMark/>
          </w:tcPr>
          <w:p w14:paraId="629CC045" w14:textId="77777777" w:rsidR="00C4087C" w:rsidRPr="00C4087C" w:rsidRDefault="00C4087C" w:rsidP="00C4087C">
            <w:pPr>
              <w:spacing w:after="0" w:line="240" w:lineRule="auto"/>
              <w:jc w:val="center"/>
              <w:rPr>
                <w:rFonts w:ascii="Calibri Light" w:eastAsia="Times New Roman" w:hAnsi="Calibri Light" w:cs="Calibri Light"/>
                <w:b/>
                <w:bCs/>
                <w:color w:val="FFFFFF"/>
              </w:rPr>
            </w:pPr>
            <w:r w:rsidRPr="00C4087C">
              <w:rPr>
                <w:rFonts w:ascii="Calibri Light" w:eastAsia="Times New Roman" w:hAnsi="Calibri Light" w:cs="Calibri Light"/>
                <w:b/>
                <w:bCs/>
                <w:color w:val="FFFFFF"/>
              </w:rPr>
              <w:t>Realizimi vjetor ne %</w:t>
            </w:r>
          </w:p>
        </w:tc>
      </w:tr>
      <w:tr w:rsidR="00C4087C" w:rsidRPr="00C4087C" w14:paraId="37C8E2B2" w14:textId="77777777" w:rsidTr="00C4087C">
        <w:trPr>
          <w:trHeight w:val="360"/>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4C54F185" w14:textId="77777777" w:rsidR="00C4087C" w:rsidRPr="00C4087C" w:rsidRDefault="00C4087C" w:rsidP="00C4087C">
            <w:pPr>
              <w:spacing w:after="0" w:line="240" w:lineRule="auto"/>
              <w:jc w:val="center"/>
              <w:rPr>
                <w:rFonts w:ascii="Calibri Light" w:eastAsia="Times New Roman" w:hAnsi="Calibri Light" w:cs="Calibri Light"/>
                <w:color w:val="000000"/>
              </w:rPr>
            </w:pPr>
            <w:r w:rsidRPr="00C4087C">
              <w:rPr>
                <w:rFonts w:ascii="Calibri Light" w:eastAsia="Times New Roman" w:hAnsi="Calibri Light" w:cs="Calibri Light"/>
                <w:color w:val="000000"/>
              </w:rPr>
              <w:t>600-601</w:t>
            </w:r>
          </w:p>
        </w:tc>
        <w:tc>
          <w:tcPr>
            <w:tcW w:w="2607" w:type="dxa"/>
            <w:tcBorders>
              <w:top w:val="single" w:sz="4" w:space="0" w:color="9BC2E6"/>
              <w:left w:val="nil"/>
              <w:bottom w:val="single" w:sz="4" w:space="0" w:color="9BC2E6"/>
              <w:right w:val="nil"/>
            </w:tcBorders>
            <w:shd w:val="clear" w:color="DDEBF7" w:fill="DDEBF7"/>
            <w:noWrap/>
            <w:vAlign w:val="center"/>
            <w:hideMark/>
          </w:tcPr>
          <w:p w14:paraId="71C255C1" w14:textId="77777777" w:rsidR="00C4087C" w:rsidRPr="00C4087C" w:rsidRDefault="00C4087C" w:rsidP="00C4087C">
            <w:pPr>
              <w:spacing w:after="0" w:line="240" w:lineRule="auto"/>
              <w:rPr>
                <w:rFonts w:ascii="Calibri Light" w:eastAsia="Times New Roman" w:hAnsi="Calibri Light" w:cs="Calibri Light"/>
                <w:color w:val="000000"/>
              </w:rPr>
            </w:pPr>
            <w:r w:rsidRPr="00C4087C">
              <w:rPr>
                <w:rFonts w:ascii="Calibri Light" w:eastAsia="Times New Roman" w:hAnsi="Calibri Light" w:cs="Calibri Light"/>
                <w:color w:val="000000"/>
              </w:rPr>
              <w:t>Paga &amp; Sigurime</w:t>
            </w:r>
          </w:p>
        </w:tc>
        <w:tc>
          <w:tcPr>
            <w:tcW w:w="2035" w:type="dxa"/>
            <w:tcBorders>
              <w:top w:val="single" w:sz="4" w:space="0" w:color="9BC2E6"/>
              <w:left w:val="nil"/>
              <w:bottom w:val="single" w:sz="4" w:space="0" w:color="9BC2E6"/>
              <w:right w:val="nil"/>
            </w:tcBorders>
            <w:shd w:val="clear" w:color="DDEBF7" w:fill="DDEBF7"/>
            <w:noWrap/>
            <w:vAlign w:val="center"/>
            <w:hideMark/>
          </w:tcPr>
          <w:p w14:paraId="4760B02B"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 xml:space="preserve">                                  -   </w:t>
            </w:r>
          </w:p>
        </w:tc>
        <w:tc>
          <w:tcPr>
            <w:tcW w:w="1657" w:type="dxa"/>
            <w:tcBorders>
              <w:top w:val="single" w:sz="4" w:space="0" w:color="9BC2E6"/>
              <w:left w:val="nil"/>
              <w:bottom w:val="single" w:sz="4" w:space="0" w:color="9BC2E6"/>
              <w:right w:val="nil"/>
            </w:tcBorders>
            <w:shd w:val="clear" w:color="DDEBF7" w:fill="DDEBF7"/>
            <w:noWrap/>
            <w:vAlign w:val="center"/>
            <w:hideMark/>
          </w:tcPr>
          <w:p w14:paraId="6353408E"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 xml:space="preserve">                           -   </w:t>
            </w:r>
          </w:p>
        </w:tc>
        <w:tc>
          <w:tcPr>
            <w:tcW w:w="1536" w:type="dxa"/>
            <w:tcBorders>
              <w:top w:val="single" w:sz="4" w:space="0" w:color="9BC2E6"/>
              <w:left w:val="nil"/>
              <w:bottom w:val="single" w:sz="4" w:space="0" w:color="9BC2E6"/>
              <w:right w:val="nil"/>
            </w:tcBorders>
            <w:shd w:val="clear" w:color="DDEBF7" w:fill="DDEBF7"/>
            <w:noWrap/>
            <w:vAlign w:val="center"/>
            <w:hideMark/>
          </w:tcPr>
          <w:p w14:paraId="0BE066C0"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 xml:space="preserve">                        -   </w:t>
            </w:r>
          </w:p>
        </w:tc>
        <w:tc>
          <w:tcPr>
            <w:tcW w:w="1208" w:type="dxa"/>
            <w:tcBorders>
              <w:top w:val="single" w:sz="4" w:space="0" w:color="9BC2E6"/>
              <w:left w:val="nil"/>
              <w:bottom w:val="single" w:sz="4" w:space="0" w:color="9BC2E6"/>
              <w:right w:val="single" w:sz="4" w:space="0" w:color="9BC2E6"/>
            </w:tcBorders>
            <w:shd w:val="clear" w:color="DDEBF7" w:fill="DDEBF7"/>
            <w:noWrap/>
            <w:vAlign w:val="center"/>
            <w:hideMark/>
          </w:tcPr>
          <w:p w14:paraId="3AD27B17" w14:textId="77777777" w:rsidR="00C4087C" w:rsidRPr="00C4087C" w:rsidRDefault="00C4087C" w:rsidP="00C4087C">
            <w:pPr>
              <w:spacing w:after="0" w:line="240" w:lineRule="auto"/>
              <w:jc w:val="right"/>
              <w:rPr>
                <w:rFonts w:ascii="Calibri Light" w:eastAsia="Times New Roman" w:hAnsi="Calibri Light" w:cs="Calibri Light"/>
                <w:color w:val="000000"/>
              </w:rPr>
            </w:pPr>
          </w:p>
        </w:tc>
      </w:tr>
      <w:tr w:rsidR="00C4087C" w:rsidRPr="00C4087C" w14:paraId="2CEB54A7" w14:textId="77777777" w:rsidTr="00C4087C">
        <w:trPr>
          <w:trHeight w:val="360"/>
        </w:trPr>
        <w:tc>
          <w:tcPr>
            <w:tcW w:w="988" w:type="dxa"/>
            <w:tcBorders>
              <w:top w:val="single" w:sz="4" w:space="0" w:color="9BC2E6"/>
              <w:left w:val="single" w:sz="4" w:space="0" w:color="9BC2E6"/>
              <w:bottom w:val="single" w:sz="4" w:space="0" w:color="9BC2E6"/>
              <w:right w:val="nil"/>
            </w:tcBorders>
            <w:shd w:val="clear" w:color="auto" w:fill="auto"/>
            <w:noWrap/>
            <w:vAlign w:val="center"/>
            <w:hideMark/>
          </w:tcPr>
          <w:p w14:paraId="30AD8920" w14:textId="77777777" w:rsidR="00C4087C" w:rsidRPr="00C4087C" w:rsidRDefault="00C4087C" w:rsidP="00C4087C">
            <w:pPr>
              <w:spacing w:after="0" w:line="240" w:lineRule="auto"/>
              <w:jc w:val="center"/>
              <w:rPr>
                <w:rFonts w:ascii="Calibri Light" w:eastAsia="Times New Roman" w:hAnsi="Calibri Light" w:cs="Calibri Light"/>
                <w:color w:val="000000"/>
              </w:rPr>
            </w:pPr>
            <w:r w:rsidRPr="00C4087C">
              <w:rPr>
                <w:rFonts w:ascii="Calibri Light" w:eastAsia="Times New Roman" w:hAnsi="Calibri Light" w:cs="Calibri Light"/>
                <w:color w:val="000000"/>
              </w:rPr>
              <w:t>602-609</w:t>
            </w:r>
          </w:p>
        </w:tc>
        <w:tc>
          <w:tcPr>
            <w:tcW w:w="2607" w:type="dxa"/>
            <w:tcBorders>
              <w:top w:val="single" w:sz="4" w:space="0" w:color="9BC2E6"/>
              <w:left w:val="nil"/>
              <w:bottom w:val="single" w:sz="4" w:space="0" w:color="9BC2E6"/>
              <w:right w:val="nil"/>
            </w:tcBorders>
            <w:shd w:val="clear" w:color="auto" w:fill="auto"/>
            <w:noWrap/>
            <w:vAlign w:val="center"/>
            <w:hideMark/>
          </w:tcPr>
          <w:p w14:paraId="0C726EE3" w14:textId="77777777" w:rsidR="00C4087C" w:rsidRPr="00C4087C" w:rsidRDefault="00C4087C" w:rsidP="00C4087C">
            <w:pPr>
              <w:spacing w:after="0" w:line="240" w:lineRule="auto"/>
              <w:rPr>
                <w:rFonts w:ascii="Calibri Light" w:eastAsia="Times New Roman" w:hAnsi="Calibri Light" w:cs="Calibri Light"/>
                <w:color w:val="000000"/>
              </w:rPr>
            </w:pPr>
            <w:r w:rsidRPr="00C4087C">
              <w:rPr>
                <w:rFonts w:ascii="Calibri Light" w:eastAsia="Times New Roman" w:hAnsi="Calibri Light" w:cs="Calibri Light"/>
                <w:color w:val="000000"/>
              </w:rPr>
              <w:t>Shpenzime korrente</w:t>
            </w:r>
          </w:p>
        </w:tc>
        <w:tc>
          <w:tcPr>
            <w:tcW w:w="2035" w:type="dxa"/>
            <w:tcBorders>
              <w:top w:val="single" w:sz="4" w:space="0" w:color="9BC2E6"/>
              <w:left w:val="nil"/>
              <w:bottom w:val="single" w:sz="4" w:space="0" w:color="9BC2E6"/>
              <w:right w:val="nil"/>
            </w:tcBorders>
            <w:shd w:val="clear" w:color="auto" w:fill="auto"/>
            <w:noWrap/>
            <w:vAlign w:val="center"/>
            <w:hideMark/>
          </w:tcPr>
          <w:p w14:paraId="1D14C146"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 xml:space="preserve">                                  -   </w:t>
            </w:r>
          </w:p>
        </w:tc>
        <w:tc>
          <w:tcPr>
            <w:tcW w:w="1657" w:type="dxa"/>
            <w:tcBorders>
              <w:top w:val="single" w:sz="4" w:space="0" w:color="9BC2E6"/>
              <w:left w:val="nil"/>
              <w:bottom w:val="single" w:sz="4" w:space="0" w:color="9BC2E6"/>
              <w:right w:val="nil"/>
            </w:tcBorders>
            <w:shd w:val="clear" w:color="auto" w:fill="auto"/>
            <w:noWrap/>
            <w:vAlign w:val="center"/>
            <w:hideMark/>
          </w:tcPr>
          <w:p w14:paraId="404766DB"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 xml:space="preserve">                           -   </w:t>
            </w:r>
          </w:p>
        </w:tc>
        <w:tc>
          <w:tcPr>
            <w:tcW w:w="1536" w:type="dxa"/>
            <w:tcBorders>
              <w:top w:val="single" w:sz="4" w:space="0" w:color="9BC2E6"/>
              <w:left w:val="nil"/>
              <w:bottom w:val="single" w:sz="4" w:space="0" w:color="9BC2E6"/>
              <w:right w:val="nil"/>
            </w:tcBorders>
            <w:shd w:val="clear" w:color="auto" w:fill="auto"/>
            <w:noWrap/>
            <w:vAlign w:val="center"/>
            <w:hideMark/>
          </w:tcPr>
          <w:p w14:paraId="0E41C3E4"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 xml:space="preserve">                        -   </w:t>
            </w:r>
          </w:p>
        </w:tc>
        <w:tc>
          <w:tcPr>
            <w:tcW w:w="1208" w:type="dxa"/>
            <w:tcBorders>
              <w:top w:val="single" w:sz="4" w:space="0" w:color="9BC2E6"/>
              <w:left w:val="nil"/>
              <w:bottom w:val="single" w:sz="4" w:space="0" w:color="9BC2E6"/>
              <w:right w:val="single" w:sz="4" w:space="0" w:color="9BC2E6"/>
            </w:tcBorders>
            <w:shd w:val="clear" w:color="auto" w:fill="auto"/>
            <w:noWrap/>
            <w:vAlign w:val="center"/>
            <w:hideMark/>
          </w:tcPr>
          <w:p w14:paraId="0C04BDA0" w14:textId="77777777" w:rsidR="00C4087C" w:rsidRPr="00C4087C" w:rsidRDefault="00C4087C" w:rsidP="00C4087C">
            <w:pPr>
              <w:spacing w:after="0" w:line="240" w:lineRule="auto"/>
              <w:jc w:val="right"/>
              <w:rPr>
                <w:rFonts w:ascii="Calibri Light" w:eastAsia="Times New Roman" w:hAnsi="Calibri Light" w:cs="Calibri Light"/>
                <w:color w:val="000000"/>
              </w:rPr>
            </w:pPr>
          </w:p>
        </w:tc>
      </w:tr>
      <w:tr w:rsidR="00C4087C" w:rsidRPr="00C4087C" w14:paraId="00603E0B" w14:textId="77777777" w:rsidTr="00C4087C">
        <w:trPr>
          <w:trHeight w:val="360"/>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5B1B66FA" w14:textId="77777777" w:rsidR="00C4087C" w:rsidRPr="00C4087C" w:rsidRDefault="00C4087C" w:rsidP="00C4087C">
            <w:pPr>
              <w:spacing w:after="0" w:line="240" w:lineRule="auto"/>
              <w:jc w:val="center"/>
              <w:rPr>
                <w:rFonts w:ascii="Calibri Light" w:eastAsia="Times New Roman" w:hAnsi="Calibri Light" w:cs="Calibri Light"/>
                <w:color w:val="000000"/>
              </w:rPr>
            </w:pPr>
            <w:r w:rsidRPr="00C4087C">
              <w:rPr>
                <w:rFonts w:ascii="Calibri Light" w:eastAsia="Times New Roman" w:hAnsi="Calibri Light" w:cs="Calibri Light"/>
                <w:color w:val="000000"/>
              </w:rPr>
              <w:t>230-231</w:t>
            </w:r>
          </w:p>
        </w:tc>
        <w:tc>
          <w:tcPr>
            <w:tcW w:w="2607" w:type="dxa"/>
            <w:tcBorders>
              <w:top w:val="single" w:sz="4" w:space="0" w:color="9BC2E6"/>
              <w:left w:val="nil"/>
              <w:bottom w:val="single" w:sz="4" w:space="0" w:color="9BC2E6"/>
              <w:right w:val="nil"/>
            </w:tcBorders>
            <w:shd w:val="clear" w:color="DDEBF7" w:fill="DDEBF7"/>
            <w:noWrap/>
            <w:vAlign w:val="center"/>
            <w:hideMark/>
          </w:tcPr>
          <w:p w14:paraId="454A7CA1" w14:textId="77777777" w:rsidR="00C4087C" w:rsidRPr="00C4087C" w:rsidRDefault="00C4087C" w:rsidP="00C4087C">
            <w:pPr>
              <w:spacing w:after="0" w:line="240" w:lineRule="auto"/>
              <w:rPr>
                <w:rFonts w:ascii="Calibri Light" w:eastAsia="Times New Roman" w:hAnsi="Calibri Light" w:cs="Calibri Light"/>
                <w:color w:val="000000"/>
              </w:rPr>
            </w:pPr>
            <w:r w:rsidRPr="00C4087C">
              <w:rPr>
                <w:rFonts w:ascii="Calibri Light" w:eastAsia="Times New Roman" w:hAnsi="Calibri Light" w:cs="Calibri Light"/>
                <w:color w:val="000000"/>
              </w:rPr>
              <w:t>Shpenzime kapitale</w:t>
            </w:r>
          </w:p>
        </w:tc>
        <w:tc>
          <w:tcPr>
            <w:tcW w:w="2035" w:type="dxa"/>
            <w:tcBorders>
              <w:top w:val="single" w:sz="4" w:space="0" w:color="9BC2E6"/>
              <w:left w:val="nil"/>
              <w:bottom w:val="single" w:sz="4" w:space="0" w:color="9BC2E6"/>
              <w:right w:val="nil"/>
            </w:tcBorders>
            <w:shd w:val="clear" w:color="DDEBF7" w:fill="DDEBF7"/>
            <w:noWrap/>
            <w:vAlign w:val="center"/>
            <w:hideMark/>
          </w:tcPr>
          <w:p w14:paraId="559C1756"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 xml:space="preserve">                  17,021,000 </w:t>
            </w:r>
          </w:p>
        </w:tc>
        <w:tc>
          <w:tcPr>
            <w:tcW w:w="1657" w:type="dxa"/>
            <w:tcBorders>
              <w:top w:val="single" w:sz="4" w:space="0" w:color="9BC2E6"/>
              <w:left w:val="nil"/>
              <w:bottom w:val="single" w:sz="4" w:space="0" w:color="9BC2E6"/>
              <w:right w:val="nil"/>
            </w:tcBorders>
            <w:shd w:val="clear" w:color="DDEBF7" w:fill="DDEBF7"/>
            <w:noWrap/>
            <w:vAlign w:val="center"/>
            <w:hideMark/>
          </w:tcPr>
          <w:p w14:paraId="603818D4"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 xml:space="preserve">           20,020,956 </w:t>
            </w:r>
          </w:p>
        </w:tc>
        <w:tc>
          <w:tcPr>
            <w:tcW w:w="1536" w:type="dxa"/>
            <w:tcBorders>
              <w:top w:val="single" w:sz="4" w:space="0" w:color="9BC2E6"/>
              <w:left w:val="nil"/>
              <w:bottom w:val="single" w:sz="4" w:space="0" w:color="9BC2E6"/>
              <w:right w:val="nil"/>
            </w:tcBorders>
            <w:shd w:val="clear" w:color="DDEBF7" w:fill="DDEBF7"/>
            <w:noWrap/>
            <w:vAlign w:val="center"/>
            <w:hideMark/>
          </w:tcPr>
          <w:p w14:paraId="631D6E01"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 xml:space="preserve">        15,636,956 </w:t>
            </w:r>
          </w:p>
        </w:tc>
        <w:tc>
          <w:tcPr>
            <w:tcW w:w="1208" w:type="dxa"/>
            <w:tcBorders>
              <w:top w:val="single" w:sz="4" w:space="0" w:color="9BC2E6"/>
              <w:left w:val="nil"/>
              <w:bottom w:val="single" w:sz="4" w:space="0" w:color="9BC2E6"/>
              <w:right w:val="single" w:sz="4" w:space="0" w:color="9BC2E6"/>
            </w:tcBorders>
            <w:shd w:val="clear" w:color="DDEBF7" w:fill="DDEBF7"/>
            <w:noWrap/>
            <w:vAlign w:val="center"/>
            <w:hideMark/>
          </w:tcPr>
          <w:p w14:paraId="7B121944" w14:textId="77777777" w:rsidR="00C4087C" w:rsidRPr="00C4087C" w:rsidRDefault="00C4087C" w:rsidP="00C4087C">
            <w:pPr>
              <w:spacing w:after="0" w:line="240" w:lineRule="auto"/>
              <w:jc w:val="right"/>
              <w:rPr>
                <w:rFonts w:ascii="Calibri Light" w:eastAsia="Times New Roman" w:hAnsi="Calibri Light" w:cs="Calibri Light"/>
                <w:color w:val="000000"/>
              </w:rPr>
            </w:pPr>
            <w:r w:rsidRPr="00C4087C">
              <w:rPr>
                <w:rFonts w:ascii="Calibri Light" w:eastAsia="Times New Roman" w:hAnsi="Calibri Light" w:cs="Calibri Light"/>
                <w:color w:val="000000"/>
              </w:rPr>
              <w:t>78%</w:t>
            </w:r>
          </w:p>
        </w:tc>
      </w:tr>
      <w:tr w:rsidR="00C4087C" w:rsidRPr="00C4087C" w14:paraId="6B737BAD" w14:textId="77777777" w:rsidTr="00C4087C">
        <w:trPr>
          <w:trHeight w:val="360"/>
        </w:trPr>
        <w:tc>
          <w:tcPr>
            <w:tcW w:w="3595"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0738D4B0" w14:textId="77777777" w:rsidR="00C4087C" w:rsidRPr="00C4087C" w:rsidRDefault="00C4087C" w:rsidP="00C4087C">
            <w:pPr>
              <w:spacing w:after="0" w:line="240" w:lineRule="auto"/>
              <w:rPr>
                <w:rFonts w:ascii="Calibri Light" w:eastAsia="Times New Roman" w:hAnsi="Calibri Light" w:cs="Calibri Light"/>
                <w:b/>
                <w:bCs/>
                <w:color w:val="000000"/>
              </w:rPr>
            </w:pPr>
            <w:r w:rsidRPr="00C4087C">
              <w:rPr>
                <w:rFonts w:ascii="Calibri Light" w:eastAsia="Times New Roman" w:hAnsi="Calibri Light" w:cs="Calibri Light"/>
                <w:b/>
                <w:bCs/>
                <w:color w:val="000000"/>
              </w:rPr>
              <w:t>Programi 06330 Furnizimi me ujë</w:t>
            </w:r>
          </w:p>
        </w:tc>
        <w:tc>
          <w:tcPr>
            <w:tcW w:w="2035" w:type="dxa"/>
            <w:tcBorders>
              <w:top w:val="single" w:sz="4" w:space="0" w:color="9BC2E6"/>
              <w:left w:val="nil"/>
              <w:bottom w:val="single" w:sz="4" w:space="0" w:color="9BC2E6"/>
              <w:right w:val="nil"/>
            </w:tcBorders>
            <w:shd w:val="clear" w:color="auto" w:fill="auto"/>
            <w:noWrap/>
            <w:vAlign w:val="center"/>
            <w:hideMark/>
          </w:tcPr>
          <w:p w14:paraId="2A440941" w14:textId="77777777" w:rsidR="00C4087C" w:rsidRPr="00C4087C" w:rsidRDefault="00C4087C" w:rsidP="00C4087C">
            <w:pPr>
              <w:spacing w:after="0" w:line="240" w:lineRule="auto"/>
              <w:jc w:val="right"/>
              <w:rPr>
                <w:rFonts w:ascii="Calibri Light" w:eastAsia="Times New Roman" w:hAnsi="Calibri Light" w:cs="Calibri Light"/>
                <w:b/>
                <w:bCs/>
                <w:color w:val="000000"/>
              </w:rPr>
            </w:pPr>
            <w:r w:rsidRPr="00C4087C">
              <w:rPr>
                <w:rFonts w:ascii="Calibri Light" w:eastAsia="Times New Roman" w:hAnsi="Calibri Light" w:cs="Calibri Light"/>
                <w:b/>
                <w:bCs/>
                <w:color w:val="000000"/>
              </w:rPr>
              <w:t xml:space="preserve">             17,021,000 </w:t>
            </w:r>
          </w:p>
        </w:tc>
        <w:tc>
          <w:tcPr>
            <w:tcW w:w="1657" w:type="dxa"/>
            <w:tcBorders>
              <w:top w:val="single" w:sz="4" w:space="0" w:color="9BC2E6"/>
              <w:left w:val="nil"/>
              <w:bottom w:val="single" w:sz="4" w:space="0" w:color="9BC2E6"/>
              <w:right w:val="nil"/>
            </w:tcBorders>
            <w:shd w:val="clear" w:color="auto" w:fill="auto"/>
            <w:noWrap/>
            <w:vAlign w:val="center"/>
            <w:hideMark/>
          </w:tcPr>
          <w:p w14:paraId="0F23D601" w14:textId="77777777" w:rsidR="00C4087C" w:rsidRPr="00C4087C" w:rsidRDefault="00C4087C" w:rsidP="00C4087C">
            <w:pPr>
              <w:spacing w:after="0" w:line="240" w:lineRule="auto"/>
              <w:jc w:val="right"/>
              <w:rPr>
                <w:rFonts w:ascii="Calibri Light" w:eastAsia="Times New Roman" w:hAnsi="Calibri Light" w:cs="Calibri Light"/>
                <w:b/>
                <w:bCs/>
                <w:color w:val="000000"/>
              </w:rPr>
            </w:pPr>
            <w:r w:rsidRPr="00C4087C">
              <w:rPr>
                <w:rFonts w:ascii="Calibri Light" w:eastAsia="Times New Roman" w:hAnsi="Calibri Light" w:cs="Calibri Light"/>
                <w:b/>
                <w:bCs/>
                <w:color w:val="000000"/>
              </w:rPr>
              <w:t xml:space="preserve">       20,020,956 </w:t>
            </w:r>
          </w:p>
        </w:tc>
        <w:tc>
          <w:tcPr>
            <w:tcW w:w="1536" w:type="dxa"/>
            <w:tcBorders>
              <w:top w:val="single" w:sz="4" w:space="0" w:color="9BC2E6"/>
              <w:left w:val="nil"/>
              <w:bottom w:val="single" w:sz="4" w:space="0" w:color="9BC2E6"/>
              <w:right w:val="nil"/>
            </w:tcBorders>
            <w:shd w:val="clear" w:color="auto" w:fill="auto"/>
            <w:noWrap/>
            <w:vAlign w:val="center"/>
            <w:hideMark/>
          </w:tcPr>
          <w:p w14:paraId="6CD58EF5" w14:textId="77777777" w:rsidR="00C4087C" w:rsidRPr="00C4087C" w:rsidRDefault="00C4087C" w:rsidP="00C4087C">
            <w:pPr>
              <w:spacing w:after="0" w:line="240" w:lineRule="auto"/>
              <w:jc w:val="right"/>
              <w:rPr>
                <w:rFonts w:ascii="Calibri Light" w:eastAsia="Times New Roman" w:hAnsi="Calibri Light" w:cs="Calibri Light"/>
                <w:b/>
                <w:bCs/>
                <w:color w:val="000000"/>
              </w:rPr>
            </w:pPr>
            <w:r w:rsidRPr="00C4087C">
              <w:rPr>
                <w:rFonts w:ascii="Calibri Light" w:eastAsia="Times New Roman" w:hAnsi="Calibri Light" w:cs="Calibri Light"/>
                <w:b/>
                <w:bCs/>
                <w:color w:val="000000"/>
              </w:rPr>
              <w:t xml:space="preserve">     15,636,956 </w:t>
            </w:r>
          </w:p>
        </w:tc>
        <w:tc>
          <w:tcPr>
            <w:tcW w:w="1208" w:type="dxa"/>
            <w:tcBorders>
              <w:top w:val="single" w:sz="4" w:space="0" w:color="9BC2E6"/>
              <w:left w:val="nil"/>
              <w:bottom w:val="single" w:sz="4" w:space="0" w:color="9BC2E6"/>
              <w:right w:val="single" w:sz="4" w:space="0" w:color="9BC2E6"/>
            </w:tcBorders>
            <w:shd w:val="clear" w:color="auto" w:fill="auto"/>
            <w:noWrap/>
            <w:vAlign w:val="center"/>
            <w:hideMark/>
          </w:tcPr>
          <w:p w14:paraId="57DA441A" w14:textId="77777777" w:rsidR="00C4087C" w:rsidRPr="00C4087C" w:rsidRDefault="00C4087C" w:rsidP="00C4087C">
            <w:pPr>
              <w:spacing w:after="0" w:line="240" w:lineRule="auto"/>
              <w:jc w:val="right"/>
              <w:rPr>
                <w:rFonts w:ascii="Calibri Light" w:eastAsia="Times New Roman" w:hAnsi="Calibri Light" w:cs="Calibri Light"/>
                <w:b/>
                <w:bCs/>
                <w:color w:val="000000"/>
              </w:rPr>
            </w:pPr>
            <w:r w:rsidRPr="00C4087C">
              <w:rPr>
                <w:rFonts w:ascii="Calibri Light" w:eastAsia="Times New Roman" w:hAnsi="Calibri Light" w:cs="Calibri Light"/>
                <w:b/>
                <w:bCs/>
                <w:color w:val="000000"/>
              </w:rPr>
              <w:t>78%</w:t>
            </w:r>
          </w:p>
        </w:tc>
      </w:tr>
    </w:tbl>
    <w:p w14:paraId="009A15B9" w14:textId="77777777" w:rsidR="004020D8" w:rsidRPr="00085FB8" w:rsidRDefault="004020D8" w:rsidP="00E64CFB">
      <w:pPr>
        <w:tabs>
          <w:tab w:val="left" w:pos="360"/>
        </w:tabs>
        <w:jc w:val="both"/>
        <w:rPr>
          <w:rFonts w:ascii="Times New Roman" w:hAnsi="Times New Roman" w:cs="Times New Roman"/>
          <w:color w:val="FF0000"/>
        </w:rPr>
      </w:pPr>
    </w:p>
    <w:p w14:paraId="00ABE4BE" w14:textId="5837BD9E" w:rsidR="004020D8" w:rsidRPr="00C4087C" w:rsidRDefault="00725439" w:rsidP="00E64CFB">
      <w:pPr>
        <w:pStyle w:val="Heading4"/>
        <w:tabs>
          <w:tab w:val="left" w:pos="360"/>
        </w:tabs>
        <w:jc w:val="both"/>
        <w:rPr>
          <w:rFonts w:ascii="Times New Roman" w:hAnsi="Times New Roman" w:cs="Times New Roman"/>
          <w:color w:val="auto"/>
        </w:rPr>
      </w:pPr>
      <w:r w:rsidRPr="00C4087C">
        <w:rPr>
          <w:rFonts w:ascii="Times New Roman" w:eastAsiaTheme="minorEastAsia" w:hAnsi="Times New Roman" w:cs="Times New Roman"/>
          <w:i w:val="0"/>
          <w:iCs w:val="0"/>
          <w:color w:val="auto"/>
          <w:lang w:val="sq-AL"/>
        </w:rPr>
        <w:t>N</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 xml:space="preserve"> programin buxhetor “Furnizimi me ujë ”, n</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 xml:space="preserve"> buxhetin e vitit 2022 jan</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 xml:space="preserve"> planifikuar fonde</w:t>
      </w:r>
      <w:r w:rsidR="00ED27A8" w:rsidRPr="00C4087C">
        <w:rPr>
          <w:rFonts w:ascii="Times New Roman" w:eastAsiaTheme="minorEastAsia" w:hAnsi="Times New Roman" w:cs="Times New Roman"/>
          <w:i w:val="0"/>
          <w:iCs w:val="0"/>
          <w:color w:val="auto"/>
          <w:lang w:val="sq-AL"/>
        </w:rPr>
        <w:t xml:space="preserve"> për shpenzime kapitale</w:t>
      </w:r>
      <w:r w:rsidRPr="00C4087C">
        <w:rPr>
          <w:rFonts w:ascii="Times New Roman" w:eastAsiaTheme="minorEastAsia" w:hAnsi="Times New Roman" w:cs="Times New Roman"/>
          <w:i w:val="0"/>
          <w:iCs w:val="0"/>
          <w:color w:val="auto"/>
          <w:lang w:val="sq-AL"/>
        </w:rPr>
        <w:t xml:space="preserve"> n</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 xml:space="preserve"> shum</w:t>
      </w:r>
      <w:r w:rsidR="00ED27A8" w:rsidRPr="00C4087C">
        <w:rPr>
          <w:rFonts w:ascii="Times New Roman" w:eastAsiaTheme="minorEastAsia" w:hAnsi="Times New Roman" w:cs="Times New Roman"/>
          <w:i w:val="0"/>
          <w:iCs w:val="0"/>
          <w:color w:val="auto"/>
          <w:lang w:val="sq-AL"/>
        </w:rPr>
        <w:t>ë</w:t>
      </w:r>
      <w:r w:rsidR="001E26EA" w:rsidRPr="00C4087C">
        <w:rPr>
          <w:rFonts w:ascii="Times New Roman" w:eastAsiaTheme="minorEastAsia" w:hAnsi="Times New Roman" w:cs="Times New Roman"/>
          <w:i w:val="0"/>
          <w:iCs w:val="0"/>
          <w:color w:val="auto"/>
          <w:lang w:val="sq-AL"/>
        </w:rPr>
        <w:t xml:space="preserve">n </w:t>
      </w:r>
      <w:r w:rsidR="00C4087C" w:rsidRPr="00C4087C">
        <w:rPr>
          <w:rFonts w:ascii="Times New Roman" w:eastAsiaTheme="minorEastAsia" w:hAnsi="Times New Roman" w:cs="Times New Roman"/>
          <w:i w:val="0"/>
          <w:iCs w:val="0"/>
          <w:color w:val="auto"/>
          <w:lang w:val="sq-AL"/>
        </w:rPr>
        <w:t xml:space="preserve">20,020,956 </w:t>
      </w:r>
      <w:r w:rsidRPr="00C4087C">
        <w:rPr>
          <w:rFonts w:ascii="Times New Roman" w:eastAsiaTheme="minorEastAsia" w:hAnsi="Times New Roman" w:cs="Times New Roman"/>
          <w:i w:val="0"/>
          <w:iCs w:val="0"/>
          <w:color w:val="auto"/>
          <w:lang w:val="sq-AL"/>
        </w:rPr>
        <w:t>lek</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 xml:space="preserve"> p</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r likujdimin e angazhimeve kontraktuale p</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r investime ,</w:t>
      </w:r>
      <w:r w:rsidR="00ED27A8" w:rsidRPr="00C4087C">
        <w:rPr>
          <w:rFonts w:ascii="Times New Roman" w:eastAsiaTheme="minorEastAsia" w:hAnsi="Times New Roman" w:cs="Times New Roman"/>
          <w:i w:val="0"/>
          <w:iCs w:val="0"/>
          <w:color w:val="auto"/>
          <w:lang w:val="sq-AL"/>
        </w:rPr>
        <w:t xml:space="preserve"> </w:t>
      </w:r>
      <w:r w:rsidRPr="00C4087C">
        <w:rPr>
          <w:rFonts w:ascii="Times New Roman" w:eastAsiaTheme="minorEastAsia" w:hAnsi="Times New Roman" w:cs="Times New Roman"/>
          <w:i w:val="0"/>
          <w:iCs w:val="0"/>
          <w:color w:val="auto"/>
          <w:lang w:val="sq-AL"/>
        </w:rPr>
        <w:t>p</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r objekte t</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 xml:space="preserve"> p</w:t>
      </w:r>
      <w:r w:rsidR="00ED27A8" w:rsidRPr="00C4087C">
        <w:rPr>
          <w:rFonts w:ascii="Times New Roman" w:eastAsiaTheme="minorEastAsia" w:hAnsi="Times New Roman" w:cs="Times New Roman"/>
          <w:i w:val="0"/>
          <w:iCs w:val="0"/>
          <w:color w:val="auto"/>
          <w:lang w:val="sq-AL"/>
        </w:rPr>
        <w:t>ë</w:t>
      </w:r>
      <w:r w:rsidRPr="00C4087C">
        <w:rPr>
          <w:rFonts w:ascii="Times New Roman" w:eastAsiaTheme="minorEastAsia" w:hAnsi="Times New Roman" w:cs="Times New Roman"/>
          <w:i w:val="0"/>
          <w:iCs w:val="0"/>
          <w:color w:val="auto"/>
          <w:lang w:val="sq-AL"/>
        </w:rPr>
        <w:t>rfunduara</w:t>
      </w:r>
      <w:r w:rsidR="00C4087C" w:rsidRPr="00C4087C">
        <w:rPr>
          <w:rFonts w:ascii="Times New Roman" w:eastAsiaTheme="minorEastAsia" w:hAnsi="Times New Roman" w:cs="Times New Roman"/>
          <w:i w:val="0"/>
          <w:iCs w:val="0"/>
          <w:color w:val="auto"/>
          <w:lang w:val="sq-AL"/>
        </w:rPr>
        <w:t>, t</w:t>
      </w:r>
      <w:r w:rsidR="00E7085E">
        <w:rPr>
          <w:rFonts w:ascii="Times New Roman" w:eastAsiaTheme="minorEastAsia" w:hAnsi="Times New Roman" w:cs="Times New Roman"/>
          <w:i w:val="0"/>
          <w:iCs w:val="0"/>
          <w:color w:val="auto"/>
          <w:lang w:val="sq-AL"/>
        </w:rPr>
        <w:t>ë</w:t>
      </w:r>
      <w:r w:rsidR="00C4087C" w:rsidRPr="00C4087C">
        <w:rPr>
          <w:rFonts w:ascii="Times New Roman" w:eastAsiaTheme="minorEastAsia" w:hAnsi="Times New Roman" w:cs="Times New Roman"/>
          <w:i w:val="0"/>
          <w:iCs w:val="0"/>
          <w:color w:val="auto"/>
          <w:lang w:val="sq-AL"/>
        </w:rPr>
        <w:t xml:space="preserve"> cilat jan</w:t>
      </w:r>
      <w:r w:rsidR="00E7085E">
        <w:rPr>
          <w:rFonts w:ascii="Times New Roman" w:eastAsiaTheme="minorEastAsia" w:hAnsi="Times New Roman" w:cs="Times New Roman"/>
          <w:i w:val="0"/>
          <w:iCs w:val="0"/>
          <w:color w:val="auto"/>
          <w:lang w:val="sq-AL"/>
        </w:rPr>
        <w:t>ë</w:t>
      </w:r>
      <w:r w:rsidR="00C4087C" w:rsidRPr="00C4087C">
        <w:rPr>
          <w:rFonts w:ascii="Times New Roman" w:eastAsiaTheme="minorEastAsia" w:hAnsi="Times New Roman" w:cs="Times New Roman"/>
          <w:i w:val="0"/>
          <w:iCs w:val="0"/>
          <w:color w:val="auto"/>
          <w:lang w:val="sq-AL"/>
        </w:rPr>
        <w:t xml:space="preserve"> realizuar n</w:t>
      </w:r>
      <w:r w:rsidR="00E7085E">
        <w:rPr>
          <w:rFonts w:ascii="Times New Roman" w:eastAsiaTheme="minorEastAsia" w:hAnsi="Times New Roman" w:cs="Times New Roman"/>
          <w:i w:val="0"/>
          <w:iCs w:val="0"/>
          <w:color w:val="auto"/>
          <w:lang w:val="sq-AL"/>
        </w:rPr>
        <w:t>ë</w:t>
      </w:r>
      <w:r w:rsidR="00C4087C" w:rsidRPr="00C4087C">
        <w:rPr>
          <w:rFonts w:ascii="Times New Roman" w:eastAsiaTheme="minorEastAsia" w:hAnsi="Times New Roman" w:cs="Times New Roman"/>
          <w:i w:val="0"/>
          <w:iCs w:val="0"/>
          <w:color w:val="auto"/>
          <w:lang w:val="sq-AL"/>
        </w:rPr>
        <w:t xml:space="preserve"> shum</w:t>
      </w:r>
      <w:r w:rsidR="00E7085E">
        <w:rPr>
          <w:rFonts w:ascii="Times New Roman" w:eastAsiaTheme="minorEastAsia" w:hAnsi="Times New Roman" w:cs="Times New Roman"/>
          <w:i w:val="0"/>
          <w:iCs w:val="0"/>
          <w:color w:val="auto"/>
          <w:lang w:val="sq-AL"/>
        </w:rPr>
        <w:t>ë</w:t>
      </w:r>
      <w:r w:rsidR="00C4087C" w:rsidRPr="00C4087C">
        <w:rPr>
          <w:rFonts w:ascii="Times New Roman" w:eastAsiaTheme="minorEastAsia" w:hAnsi="Times New Roman" w:cs="Times New Roman"/>
          <w:i w:val="0"/>
          <w:iCs w:val="0"/>
          <w:color w:val="auto"/>
          <w:lang w:val="sq-AL"/>
        </w:rPr>
        <w:t>n 15,636,956 lek</w:t>
      </w:r>
      <w:r w:rsidR="00E7085E">
        <w:rPr>
          <w:rFonts w:ascii="Times New Roman" w:eastAsiaTheme="minorEastAsia" w:hAnsi="Times New Roman" w:cs="Times New Roman"/>
          <w:i w:val="0"/>
          <w:iCs w:val="0"/>
          <w:color w:val="auto"/>
          <w:lang w:val="sq-AL"/>
        </w:rPr>
        <w:t>ë</w:t>
      </w:r>
      <w:r w:rsidR="00C4087C" w:rsidRPr="00C4087C">
        <w:rPr>
          <w:rFonts w:ascii="Times New Roman" w:eastAsiaTheme="minorEastAsia" w:hAnsi="Times New Roman" w:cs="Times New Roman"/>
          <w:i w:val="0"/>
          <w:iCs w:val="0"/>
          <w:color w:val="auto"/>
          <w:lang w:val="sq-AL"/>
        </w:rPr>
        <w:t>.</w:t>
      </w:r>
    </w:p>
    <w:p w14:paraId="5D730B5D" w14:textId="77777777" w:rsidR="004020D8" w:rsidRPr="00C4087C" w:rsidRDefault="004020D8" w:rsidP="00E64CFB">
      <w:pPr>
        <w:tabs>
          <w:tab w:val="left" w:pos="360"/>
        </w:tabs>
        <w:jc w:val="both"/>
        <w:rPr>
          <w:lang w:val="sq-AL"/>
        </w:rPr>
      </w:pPr>
    </w:p>
    <w:p w14:paraId="2187CD6C" w14:textId="1A2A70AA" w:rsidR="004020D8" w:rsidRDefault="00122F1F" w:rsidP="00E64CFB">
      <w:pPr>
        <w:pStyle w:val="Heading3"/>
        <w:tabs>
          <w:tab w:val="left" w:pos="360"/>
        </w:tabs>
        <w:jc w:val="both"/>
        <w:rPr>
          <w:rFonts w:ascii="Times New Roman" w:eastAsia="Times New Roman" w:hAnsi="Times New Roman" w:cs="Times New Roman"/>
          <w:color w:val="auto"/>
          <w:lang w:val="sq-AL"/>
        </w:rPr>
      </w:pPr>
      <w:bookmarkStart w:id="169" w:name="_Toc130329551"/>
      <w:r w:rsidRPr="00C4087C">
        <w:rPr>
          <w:rFonts w:ascii="Times New Roman" w:eastAsia="Times New Roman" w:hAnsi="Times New Roman" w:cs="Times New Roman"/>
          <w:color w:val="auto"/>
          <w:lang w:val="sq-AL"/>
        </w:rPr>
        <w:t>Projektet e Investimeve të Programit</w:t>
      </w:r>
      <w:bookmarkEnd w:id="169"/>
    </w:p>
    <w:tbl>
      <w:tblPr>
        <w:tblW w:w="10195" w:type="dxa"/>
        <w:tblLook w:val="04A0" w:firstRow="1" w:lastRow="0" w:firstColumn="1" w:lastColumn="0" w:noHBand="0" w:noVBand="1"/>
      </w:tblPr>
      <w:tblGrid>
        <w:gridCol w:w="262"/>
        <w:gridCol w:w="908"/>
        <w:gridCol w:w="3344"/>
        <w:gridCol w:w="948"/>
        <w:gridCol w:w="1047"/>
        <w:gridCol w:w="729"/>
        <w:gridCol w:w="1111"/>
        <w:gridCol w:w="791"/>
        <w:gridCol w:w="773"/>
        <w:gridCol w:w="20"/>
        <w:gridCol w:w="251"/>
        <w:gridCol w:w="11"/>
      </w:tblGrid>
      <w:tr w:rsidR="00D479E2" w:rsidRPr="00D479E2" w14:paraId="02C2C7DE" w14:textId="77777777" w:rsidTr="00795FE0">
        <w:trPr>
          <w:gridAfter w:val="1"/>
          <w:wAfter w:w="11" w:type="dxa"/>
          <w:trHeight w:val="177"/>
        </w:trPr>
        <w:tc>
          <w:tcPr>
            <w:tcW w:w="262" w:type="dxa"/>
            <w:tcBorders>
              <w:top w:val="nil"/>
              <w:left w:val="nil"/>
              <w:bottom w:val="nil"/>
              <w:right w:val="nil"/>
            </w:tcBorders>
            <w:shd w:val="clear" w:color="000000" w:fill="FCE4D6"/>
            <w:noWrap/>
            <w:vAlign w:val="center"/>
            <w:hideMark/>
          </w:tcPr>
          <w:p w14:paraId="3333F165" w14:textId="77777777" w:rsidR="00D479E2" w:rsidRPr="00D479E2" w:rsidRDefault="00D479E2" w:rsidP="00D479E2">
            <w:pPr>
              <w:spacing w:after="0" w:line="240" w:lineRule="auto"/>
              <w:jc w:val="right"/>
              <w:rPr>
                <w:rFonts w:ascii="Calibri" w:eastAsia="Times New Roman" w:hAnsi="Calibri" w:cs="Calibri"/>
                <w:b/>
                <w:bCs/>
                <w:sz w:val="20"/>
                <w:szCs w:val="20"/>
              </w:rPr>
            </w:pPr>
            <w:r w:rsidRPr="00D479E2">
              <w:rPr>
                <w:rFonts w:ascii="Calibri" w:eastAsia="Times New Roman" w:hAnsi="Calibri" w:cs="Calibri"/>
                <w:b/>
                <w:bCs/>
                <w:sz w:val="20"/>
                <w:szCs w:val="20"/>
              </w:rPr>
              <w:t> </w:t>
            </w:r>
          </w:p>
        </w:tc>
        <w:tc>
          <w:tcPr>
            <w:tcW w:w="908" w:type="dxa"/>
            <w:tcBorders>
              <w:top w:val="nil"/>
              <w:left w:val="nil"/>
              <w:bottom w:val="nil"/>
              <w:right w:val="nil"/>
            </w:tcBorders>
            <w:shd w:val="clear" w:color="000000" w:fill="FCE4D6"/>
            <w:noWrap/>
            <w:vAlign w:val="center"/>
            <w:hideMark/>
          </w:tcPr>
          <w:p w14:paraId="6AC08D6D" w14:textId="77777777" w:rsidR="00D479E2" w:rsidRPr="00D479E2" w:rsidRDefault="00D479E2" w:rsidP="00D479E2">
            <w:pPr>
              <w:spacing w:after="0" w:line="240" w:lineRule="auto"/>
              <w:rPr>
                <w:rFonts w:ascii="Calibri" w:eastAsia="Times New Roman" w:hAnsi="Calibri" w:cs="Calibri"/>
                <w:sz w:val="18"/>
                <w:szCs w:val="18"/>
              </w:rPr>
            </w:pPr>
            <w:r w:rsidRPr="00D479E2">
              <w:rPr>
                <w:rFonts w:ascii="Calibri" w:eastAsia="Times New Roman" w:hAnsi="Calibri" w:cs="Calibri"/>
                <w:sz w:val="18"/>
                <w:szCs w:val="18"/>
              </w:rPr>
              <w:t> </w:t>
            </w:r>
          </w:p>
        </w:tc>
        <w:tc>
          <w:tcPr>
            <w:tcW w:w="3344" w:type="dxa"/>
            <w:tcBorders>
              <w:top w:val="nil"/>
              <w:left w:val="nil"/>
              <w:bottom w:val="nil"/>
              <w:right w:val="nil"/>
            </w:tcBorders>
            <w:shd w:val="clear" w:color="000000" w:fill="FCE4D6"/>
            <w:noWrap/>
            <w:vAlign w:val="center"/>
            <w:hideMark/>
          </w:tcPr>
          <w:p w14:paraId="77FE715A" w14:textId="77777777" w:rsidR="00D479E2" w:rsidRPr="00D479E2" w:rsidRDefault="00D479E2" w:rsidP="00D479E2">
            <w:pPr>
              <w:spacing w:after="0" w:line="240" w:lineRule="auto"/>
              <w:rPr>
                <w:rFonts w:ascii="Calibri" w:eastAsia="Times New Roman" w:hAnsi="Calibri" w:cs="Calibri"/>
              </w:rPr>
            </w:pPr>
            <w:r w:rsidRPr="00D479E2">
              <w:rPr>
                <w:rFonts w:ascii="Calibri" w:eastAsia="Times New Roman" w:hAnsi="Calibri" w:cs="Calibri"/>
              </w:rPr>
              <w:t> </w:t>
            </w:r>
          </w:p>
        </w:tc>
        <w:tc>
          <w:tcPr>
            <w:tcW w:w="948" w:type="dxa"/>
            <w:tcBorders>
              <w:top w:val="nil"/>
              <w:left w:val="nil"/>
              <w:bottom w:val="nil"/>
              <w:right w:val="nil"/>
            </w:tcBorders>
            <w:shd w:val="clear" w:color="000000" w:fill="FCE4D6"/>
            <w:noWrap/>
            <w:vAlign w:val="center"/>
            <w:hideMark/>
          </w:tcPr>
          <w:p w14:paraId="774F72F7" w14:textId="77777777" w:rsidR="00D479E2" w:rsidRPr="00D479E2" w:rsidRDefault="00D479E2" w:rsidP="00D479E2">
            <w:pPr>
              <w:spacing w:after="0" w:line="240" w:lineRule="auto"/>
              <w:jc w:val="center"/>
              <w:rPr>
                <w:rFonts w:ascii="Calibri" w:eastAsia="Times New Roman" w:hAnsi="Calibri" w:cs="Calibri"/>
              </w:rPr>
            </w:pPr>
            <w:r w:rsidRPr="00D479E2">
              <w:rPr>
                <w:rFonts w:ascii="Calibri" w:eastAsia="Times New Roman" w:hAnsi="Calibri" w:cs="Calibri"/>
              </w:rPr>
              <w:t> </w:t>
            </w:r>
          </w:p>
        </w:tc>
        <w:tc>
          <w:tcPr>
            <w:tcW w:w="1047" w:type="dxa"/>
            <w:tcBorders>
              <w:top w:val="nil"/>
              <w:left w:val="nil"/>
              <w:bottom w:val="nil"/>
              <w:right w:val="nil"/>
            </w:tcBorders>
            <w:shd w:val="clear" w:color="000000" w:fill="FCE4D6"/>
            <w:noWrap/>
            <w:vAlign w:val="center"/>
            <w:hideMark/>
          </w:tcPr>
          <w:p w14:paraId="3DFA75E0" w14:textId="77777777" w:rsidR="00D479E2" w:rsidRPr="00D479E2" w:rsidRDefault="00D479E2" w:rsidP="00D479E2">
            <w:pPr>
              <w:spacing w:after="0" w:line="240" w:lineRule="auto"/>
              <w:jc w:val="center"/>
              <w:rPr>
                <w:rFonts w:ascii="Calibri" w:eastAsia="Times New Roman" w:hAnsi="Calibri" w:cs="Calibri"/>
              </w:rPr>
            </w:pPr>
            <w:r w:rsidRPr="00D479E2">
              <w:rPr>
                <w:rFonts w:ascii="Calibri" w:eastAsia="Times New Roman" w:hAnsi="Calibri" w:cs="Calibri"/>
              </w:rPr>
              <w:t> </w:t>
            </w:r>
          </w:p>
        </w:tc>
        <w:tc>
          <w:tcPr>
            <w:tcW w:w="729" w:type="dxa"/>
            <w:tcBorders>
              <w:top w:val="nil"/>
              <w:left w:val="nil"/>
              <w:bottom w:val="nil"/>
              <w:right w:val="nil"/>
            </w:tcBorders>
            <w:shd w:val="clear" w:color="000000" w:fill="FCE4D6"/>
            <w:noWrap/>
            <w:vAlign w:val="center"/>
            <w:hideMark/>
          </w:tcPr>
          <w:p w14:paraId="4C88EDDD" w14:textId="77777777" w:rsidR="00D479E2" w:rsidRPr="00D479E2" w:rsidRDefault="00D479E2" w:rsidP="00D479E2">
            <w:pPr>
              <w:spacing w:after="0" w:line="240" w:lineRule="auto"/>
              <w:jc w:val="center"/>
              <w:rPr>
                <w:rFonts w:ascii="Calibri" w:eastAsia="Times New Roman" w:hAnsi="Calibri" w:cs="Calibri"/>
              </w:rPr>
            </w:pPr>
            <w:r w:rsidRPr="00D479E2">
              <w:rPr>
                <w:rFonts w:ascii="Calibri" w:eastAsia="Times New Roman" w:hAnsi="Calibri" w:cs="Calibri"/>
              </w:rPr>
              <w:t> </w:t>
            </w:r>
          </w:p>
        </w:tc>
        <w:tc>
          <w:tcPr>
            <w:tcW w:w="1111" w:type="dxa"/>
            <w:tcBorders>
              <w:top w:val="nil"/>
              <w:left w:val="nil"/>
              <w:bottom w:val="nil"/>
              <w:right w:val="nil"/>
            </w:tcBorders>
            <w:shd w:val="clear" w:color="000000" w:fill="FCE4D6"/>
            <w:noWrap/>
            <w:vAlign w:val="center"/>
            <w:hideMark/>
          </w:tcPr>
          <w:p w14:paraId="3C1A08CF" w14:textId="77777777" w:rsidR="00D479E2" w:rsidRPr="00D479E2" w:rsidRDefault="00D479E2" w:rsidP="00D479E2">
            <w:pPr>
              <w:spacing w:after="0" w:line="240" w:lineRule="auto"/>
              <w:jc w:val="center"/>
              <w:rPr>
                <w:rFonts w:ascii="Calibri" w:eastAsia="Times New Roman" w:hAnsi="Calibri" w:cs="Calibri"/>
              </w:rPr>
            </w:pPr>
            <w:r w:rsidRPr="00D479E2">
              <w:rPr>
                <w:rFonts w:ascii="Calibri" w:eastAsia="Times New Roman" w:hAnsi="Calibri" w:cs="Calibri"/>
              </w:rPr>
              <w:t> </w:t>
            </w:r>
          </w:p>
        </w:tc>
        <w:tc>
          <w:tcPr>
            <w:tcW w:w="791" w:type="dxa"/>
            <w:tcBorders>
              <w:top w:val="nil"/>
              <w:left w:val="nil"/>
              <w:bottom w:val="nil"/>
              <w:right w:val="nil"/>
            </w:tcBorders>
            <w:shd w:val="clear" w:color="000000" w:fill="FCE4D6"/>
            <w:noWrap/>
            <w:vAlign w:val="center"/>
            <w:hideMark/>
          </w:tcPr>
          <w:p w14:paraId="4DD0B8A7" w14:textId="77777777" w:rsidR="00D479E2" w:rsidRPr="00D479E2" w:rsidRDefault="00D479E2" w:rsidP="00D479E2">
            <w:pPr>
              <w:spacing w:after="0" w:line="240" w:lineRule="auto"/>
              <w:rPr>
                <w:rFonts w:ascii="Calibri" w:eastAsia="Times New Roman" w:hAnsi="Calibri" w:cs="Calibri"/>
              </w:rPr>
            </w:pPr>
            <w:r w:rsidRPr="00D479E2">
              <w:rPr>
                <w:rFonts w:ascii="Calibri" w:eastAsia="Times New Roman" w:hAnsi="Calibri" w:cs="Calibri"/>
              </w:rPr>
              <w:t> </w:t>
            </w:r>
          </w:p>
        </w:tc>
        <w:tc>
          <w:tcPr>
            <w:tcW w:w="773" w:type="dxa"/>
            <w:tcBorders>
              <w:top w:val="nil"/>
              <w:left w:val="nil"/>
              <w:bottom w:val="nil"/>
              <w:right w:val="nil"/>
            </w:tcBorders>
            <w:shd w:val="clear" w:color="000000" w:fill="FCE4D6"/>
            <w:noWrap/>
            <w:vAlign w:val="center"/>
            <w:hideMark/>
          </w:tcPr>
          <w:p w14:paraId="5B48B522" w14:textId="77777777" w:rsidR="00D479E2" w:rsidRPr="00D479E2" w:rsidRDefault="00D479E2" w:rsidP="00D479E2">
            <w:pPr>
              <w:spacing w:after="0" w:line="240" w:lineRule="auto"/>
              <w:rPr>
                <w:rFonts w:ascii="Calibri" w:eastAsia="Times New Roman" w:hAnsi="Calibri" w:cs="Calibri"/>
              </w:rPr>
            </w:pPr>
            <w:r w:rsidRPr="00D479E2">
              <w:rPr>
                <w:rFonts w:ascii="Calibri" w:eastAsia="Times New Roman" w:hAnsi="Calibri" w:cs="Calibri"/>
              </w:rPr>
              <w:t> </w:t>
            </w:r>
          </w:p>
        </w:tc>
        <w:tc>
          <w:tcPr>
            <w:tcW w:w="271" w:type="dxa"/>
            <w:gridSpan w:val="2"/>
            <w:tcBorders>
              <w:top w:val="nil"/>
              <w:left w:val="nil"/>
              <w:bottom w:val="nil"/>
              <w:right w:val="nil"/>
            </w:tcBorders>
            <w:shd w:val="clear" w:color="000000" w:fill="FCE4D6"/>
            <w:noWrap/>
            <w:vAlign w:val="center"/>
            <w:hideMark/>
          </w:tcPr>
          <w:p w14:paraId="0F59CAB9" w14:textId="77777777" w:rsidR="00D479E2" w:rsidRPr="00D479E2" w:rsidRDefault="00D479E2" w:rsidP="00D479E2">
            <w:pPr>
              <w:spacing w:after="0" w:line="240" w:lineRule="auto"/>
              <w:rPr>
                <w:rFonts w:ascii="Calibri" w:eastAsia="Times New Roman" w:hAnsi="Calibri" w:cs="Calibri"/>
              </w:rPr>
            </w:pPr>
            <w:r w:rsidRPr="00D479E2">
              <w:rPr>
                <w:rFonts w:ascii="Calibri" w:eastAsia="Times New Roman" w:hAnsi="Calibri" w:cs="Calibri"/>
              </w:rPr>
              <w:t> </w:t>
            </w:r>
          </w:p>
        </w:tc>
      </w:tr>
      <w:tr w:rsidR="00D479E2" w:rsidRPr="00D479E2" w14:paraId="59BD23DA" w14:textId="77777777" w:rsidTr="00795FE0">
        <w:trPr>
          <w:trHeight w:val="177"/>
        </w:trPr>
        <w:tc>
          <w:tcPr>
            <w:tcW w:w="262" w:type="dxa"/>
            <w:tcBorders>
              <w:top w:val="nil"/>
              <w:left w:val="nil"/>
              <w:bottom w:val="nil"/>
              <w:right w:val="nil"/>
            </w:tcBorders>
            <w:shd w:val="clear" w:color="000000" w:fill="FCE4D6"/>
            <w:noWrap/>
            <w:vAlign w:val="center"/>
            <w:hideMark/>
          </w:tcPr>
          <w:p w14:paraId="057A4D05" w14:textId="77777777" w:rsidR="00D479E2" w:rsidRPr="00D479E2" w:rsidRDefault="00D479E2" w:rsidP="00D479E2">
            <w:pPr>
              <w:spacing w:after="0" w:line="240" w:lineRule="auto"/>
              <w:jc w:val="right"/>
              <w:rPr>
                <w:rFonts w:ascii="Calibri" w:eastAsia="Times New Roman" w:hAnsi="Calibri" w:cs="Calibri"/>
                <w:b/>
                <w:bCs/>
                <w:sz w:val="20"/>
                <w:szCs w:val="20"/>
              </w:rPr>
            </w:pPr>
            <w:r w:rsidRPr="00D479E2">
              <w:rPr>
                <w:rFonts w:ascii="Calibri" w:eastAsia="Times New Roman" w:hAnsi="Calibri" w:cs="Calibri"/>
                <w:b/>
                <w:bCs/>
                <w:sz w:val="20"/>
                <w:szCs w:val="20"/>
              </w:rPr>
              <w:t> </w:t>
            </w:r>
          </w:p>
        </w:tc>
        <w:tc>
          <w:tcPr>
            <w:tcW w:w="908" w:type="dxa"/>
            <w:tcBorders>
              <w:top w:val="nil"/>
              <w:left w:val="nil"/>
              <w:bottom w:val="nil"/>
              <w:right w:val="nil"/>
            </w:tcBorders>
            <w:shd w:val="clear" w:color="000000" w:fill="FCE4D6"/>
            <w:noWrap/>
            <w:vAlign w:val="center"/>
            <w:hideMark/>
          </w:tcPr>
          <w:p w14:paraId="3FE9633A" w14:textId="77777777" w:rsidR="00D479E2" w:rsidRPr="00D479E2" w:rsidRDefault="00D479E2" w:rsidP="00D479E2">
            <w:pPr>
              <w:spacing w:after="0" w:line="240" w:lineRule="auto"/>
              <w:jc w:val="right"/>
              <w:rPr>
                <w:rFonts w:ascii="Calibri" w:eastAsia="Times New Roman" w:hAnsi="Calibri" w:cs="Calibri"/>
                <w:b/>
                <w:bCs/>
                <w:sz w:val="18"/>
                <w:szCs w:val="18"/>
              </w:rPr>
            </w:pPr>
            <w:r w:rsidRPr="00D479E2">
              <w:rPr>
                <w:rFonts w:ascii="Calibri" w:eastAsia="Times New Roman" w:hAnsi="Calibri" w:cs="Calibri"/>
                <w:b/>
                <w:bCs/>
                <w:sz w:val="18"/>
                <w:szCs w:val="18"/>
              </w:rPr>
              <w:t> </w:t>
            </w:r>
          </w:p>
        </w:tc>
        <w:tc>
          <w:tcPr>
            <w:tcW w:w="8763" w:type="dxa"/>
            <w:gridSpan w:val="8"/>
            <w:tcBorders>
              <w:top w:val="single" w:sz="4" w:space="0" w:color="auto"/>
              <w:left w:val="single" w:sz="4" w:space="0" w:color="auto"/>
              <w:bottom w:val="single" w:sz="4" w:space="0" w:color="auto"/>
              <w:right w:val="nil"/>
            </w:tcBorders>
            <w:shd w:val="clear" w:color="auto" w:fill="auto"/>
            <w:noWrap/>
            <w:vAlign w:val="center"/>
            <w:hideMark/>
          </w:tcPr>
          <w:p w14:paraId="7790918F" w14:textId="77777777" w:rsidR="00D479E2" w:rsidRPr="00D479E2" w:rsidRDefault="00D479E2" w:rsidP="00D479E2">
            <w:pPr>
              <w:spacing w:after="0" w:line="240" w:lineRule="auto"/>
              <w:jc w:val="center"/>
              <w:rPr>
                <w:rFonts w:ascii="Calibri" w:eastAsia="Times New Roman" w:hAnsi="Calibri" w:cs="Calibri"/>
                <w:b/>
                <w:bCs/>
                <w:color w:val="FF0000"/>
              </w:rPr>
            </w:pPr>
            <w:r w:rsidRPr="00D479E2">
              <w:rPr>
                <w:rFonts w:ascii="Calibri" w:eastAsia="Times New Roman" w:hAnsi="Calibri" w:cs="Calibri"/>
                <w:b/>
                <w:bCs/>
                <w:color w:val="FF0000"/>
              </w:rPr>
              <w:t>Projektet e Investimeve</w:t>
            </w:r>
          </w:p>
        </w:tc>
        <w:tc>
          <w:tcPr>
            <w:tcW w:w="262" w:type="dxa"/>
            <w:gridSpan w:val="2"/>
            <w:tcBorders>
              <w:top w:val="nil"/>
              <w:left w:val="nil"/>
              <w:bottom w:val="nil"/>
              <w:right w:val="nil"/>
            </w:tcBorders>
            <w:shd w:val="clear" w:color="000000" w:fill="FCE4D6"/>
            <w:noWrap/>
            <w:vAlign w:val="center"/>
            <w:hideMark/>
          </w:tcPr>
          <w:p w14:paraId="002D0248" w14:textId="77777777" w:rsidR="00D479E2" w:rsidRPr="00D479E2" w:rsidRDefault="00D479E2" w:rsidP="00D479E2">
            <w:pPr>
              <w:spacing w:after="0" w:line="240" w:lineRule="auto"/>
              <w:rPr>
                <w:rFonts w:ascii="Calibri" w:eastAsia="Times New Roman" w:hAnsi="Calibri" w:cs="Calibri"/>
              </w:rPr>
            </w:pPr>
            <w:r w:rsidRPr="00D479E2">
              <w:rPr>
                <w:rFonts w:ascii="Calibri" w:eastAsia="Times New Roman" w:hAnsi="Calibri" w:cs="Calibri"/>
              </w:rPr>
              <w:t> </w:t>
            </w:r>
          </w:p>
        </w:tc>
      </w:tr>
      <w:tr w:rsidR="00D479E2" w:rsidRPr="00D479E2" w14:paraId="058F0371" w14:textId="77777777" w:rsidTr="00795FE0">
        <w:trPr>
          <w:gridAfter w:val="1"/>
          <w:wAfter w:w="11" w:type="dxa"/>
          <w:trHeight w:val="177"/>
        </w:trPr>
        <w:tc>
          <w:tcPr>
            <w:tcW w:w="262" w:type="dxa"/>
            <w:tcBorders>
              <w:top w:val="nil"/>
              <w:left w:val="nil"/>
              <w:bottom w:val="nil"/>
              <w:right w:val="nil"/>
            </w:tcBorders>
            <w:shd w:val="clear" w:color="000000" w:fill="FCE4D6"/>
            <w:noWrap/>
            <w:vAlign w:val="center"/>
            <w:hideMark/>
          </w:tcPr>
          <w:p w14:paraId="481535AB" w14:textId="77777777" w:rsidR="00D479E2" w:rsidRPr="00D479E2" w:rsidRDefault="00D479E2" w:rsidP="00D479E2">
            <w:pPr>
              <w:spacing w:after="0" w:line="240" w:lineRule="auto"/>
              <w:jc w:val="right"/>
              <w:rPr>
                <w:rFonts w:ascii="Calibri" w:eastAsia="Times New Roman" w:hAnsi="Calibri" w:cs="Calibri"/>
                <w:b/>
                <w:bCs/>
                <w:sz w:val="20"/>
                <w:szCs w:val="20"/>
              </w:rPr>
            </w:pPr>
            <w:r w:rsidRPr="00D479E2">
              <w:rPr>
                <w:rFonts w:ascii="Calibri" w:eastAsia="Times New Roman" w:hAnsi="Calibri" w:cs="Calibri"/>
                <w:b/>
                <w:bCs/>
                <w:sz w:val="20"/>
                <w:szCs w:val="20"/>
              </w:rPr>
              <w:t> </w:t>
            </w:r>
          </w:p>
        </w:tc>
        <w:tc>
          <w:tcPr>
            <w:tcW w:w="908" w:type="dxa"/>
            <w:tcBorders>
              <w:top w:val="nil"/>
              <w:left w:val="nil"/>
              <w:bottom w:val="nil"/>
              <w:right w:val="nil"/>
            </w:tcBorders>
            <w:shd w:val="clear" w:color="000000" w:fill="FCE4D6"/>
            <w:noWrap/>
            <w:vAlign w:val="center"/>
            <w:hideMark/>
          </w:tcPr>
          <w:p w14:paraId="70B8B051" w14:textId="77777777" w:rsidR="00D479E2" w:rsidRPr="00D479E2" w:rsidRDefault="00D479E2" w:rsidP="00D479E2">
            <w:pPr>
              <w:spacing w:after="0" w:line="240" w:lineRule="auto"/>
              <w:jc w:val="right"/>
              <w:rPr>
                <w:rFonts w:ascii="Calibri" w:eastAsia="Times New Roman" w:hAnsi="Calibri" w:cs="Calibri"/>
                <w:b/>
                <w:bCs/>
                <w:sz w:val="18"/>
                <w:szCs w:val="18"/>
              </w:rPr>
            </w:pPr>
            <w:r w:rsidRPr="00D479E2">
              <w:rPr>
                <w:rFonts w:ascii="Calibri" w:eastAsia="Times New Roman" w:hAnsi="Calibri" w:cs="Calibri"/>
                <w:b/>
                <w:bCs/>
                <w:sz w:val="18"/>
                <w:szCs w:val="18"/>
              </w:rPr>
              <w:t> </w:t>
            </w:r>
          </w:p>
        </w:tc>
        <w:tc>
          <w:tcPr>
            <w:tcW w:w="3344" w:type="dxa"/>
            <w:tcBorders>
              <w:top w:val="nil"/>
              <w:left w:val="nil"/>
              <w:bottom w:val="nil"/>
              <w:right w:val="nil"/>
            </w:tcBorders>
            <w:shd w:val="clear" w:color="000000" w:fill="FCE4D6"/>
            <w:noWrap/>
            <w:vAlign w:val="center"/>
            <w:hideMark/>
          </w:tcPr>
          <w:p w14:paraId="78511366"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948" w:type="dxa"/>
            <w:tcBorders>
              <w:top w:val="nil"/>
              <w:left w:val="nil"/>
              <w:bottom w:val="nil"/>
              <w:right w:val="nil"/>
            </w:tcBorders>
            <w:shd w:val="clear" w:color="000000" w:fill="FCE4D6"/>
            <w:noWrap/>
            <w:vAlign w:val="center"/>
            <w:hideMark/>
          </w:tcPr>
          <w:p w14:paraId="5962398C" w14:textId="77777777" w:rsidR="00D479E2" w:rsidRPr="00D479E2" w:rsidRDefault="00D479E2" w:rsidP="00D479E2">
            <w:pPr>
              <w:spacing w:after="0" w:line="240" w:lineRule="auto"/>
              <w:jc w:val="center"/>
              <w:rPr>
                <w:rFonts w:ascii="Calibri" w:eastAsia="Times New Roman" w:hAnsi="Calibri" w:cs="Calibri"/>
                <w:sz w:val="20"/>
                <w:szCs w:val="20"/>
              </w:rPr>
            </w:pPr>
            <w:r w:rsidRPr="00D479E2">
              <w:rPr>
                <w:rFonts w:ascii="Calibri" w:eastAsia="Times New Roman" w:hAnsi="Calibri" w:cs="Calibri"/>
                <w:sz w:val="20"/>
                <w:szCs w:val="20"/>
              </w:rPr>
              <w:t> </w:t>
            </w:r>
          </w:p>
        </w:tc>
        <w:tc>
          <w:tcPr>
            <w:tcW w:w="1047" w:type="dxa"/>
            <w:tcBorders>
              <w:top w:val="nil"/>
              <w:left w:val="nil"/>
              <w:bottom w:val="nil"/>
              <w:right w:val="nil"/>
            </w:tcBorders>
            <w:shd w:val="clear" w:color="000000" w:fill="FCE4D6"/>
            <w:noWrap/>
            <w:vAlign w:val="center"/>
            <w:hideMark/>
          </w:tcPr>
          <w:p w14:paraId="284695B0" w14:textId="77777777" w:rsidR="00D479E2" w:rsidRPr="00D479E2" w:rsidRDefault="00D479E2" w:rsidP="00D479E2">
            <w:pPr>
              <w:spacing w:after="0" w:line="240" w:lineRule="auto"/>
              <w:jc w:val="center"/>
              <w:rPr>
                <w:rFonts w:ascii="Calibri" w:eastAsia="Times New Roman" w:hAnsi="Calibri" w:cs="Calibri"/>
                <w:sz w:val="20"/>
                <w:szCs w:val="20"/>
              </w:rPr>
            </w:pPr>
            <w:r w:rsidRPr="00D479E2">
              <w:rPr>
                <w:rFonts w:ascii="Calibri" w:eastAsia="Times New Roman" w:hAnsi="Calibri" w:cs="Calibri"/>
                <w:sz w:val="20"/>
                <w:szCs w:val="20"/>
              </w:rPr>
              <w:t> </w:t>
            </w:r>
          </w:p>
        </w:tc>
        <w:tc>
          <w:tcPr>
            <w:tcW w:w="729" w:type="dxa"/>
            <w:tcBorders>
              <w:top w:val="nil"/>
              <w:left w:val="nil"/>
              <w:bottom w:val="nil"/>
              <w:right w:val="nil"/>
            </w:tcBorders>
            <w:shd w:val="clear" w:color="000000" w:fill="FCE4D6"/>
            <w:noWrap/>
            <w:vAlign w:val="center"/>
            <w:hideMark/>
          </w:tcPr>
          <w:p w14:paraId="36E95502" w14:textId="77777777" w:rsidR="00D479E2" w:rsidRPr="00D479E2" w:rsidRDefault="00D479E2" w:rsidP="00D479E2">
            <w:pPr>
              <w:spacing w:after="0" w:line="240" w:lineRule="auto"/>
              <w:jc w:val="center"/>
              <w:rPr>
                <w:rFonts w:ascii="Calibri" w:eastAsia="Times New Roman" w:hAnsi="Calibri" w:cs="Calibri"/>
                <w:sz w:val="20"/>
                <w:szCs w:val="20"/>
              </w:rPr>
            </w:pPr>
            <w:r w:rsidRPr="00D479E2">
              <w:rPr>
                <w:rFonts w:ascii="Calibri" w:eastAsia="Times New Roman" w:hAnsi="Calibri" w:cs="Calibri"/>
                <w:sz w:val="20"/>
                <w:szCs w:val="20"/>
              </w:rPr>
              <w:t> </w:t>
            </w:r>
          </w:p>
        </w:tc>
        <w:tc>
          <w:tcPr>
            <w:tcW w:w="1111" w:type="dxa"/>
            <w:tcBorders>
              <w:top w:val="nil"/>
              <w:left w:val="nil"/>
              <w:bottom w:val="nil"/>
              <w:right w:val="nil"/>
            </w:tcBorders>
            <w:shd w:val="clear" w:color="000000" w:fill="FCE4D6"/>
            <w:noWrap/>
            <w:vAlign w:val="center"/>
            <w:hideMark/>
          </w:tcPr>
          <w:p w14:paraId="306EFFED" w14:textId="77777777" w:rsidR="00D479E2" w:rsidRPr="00D479E2" w:rsidRDefault="00D479E2" w:rsidP="00D479E2">
            <w:pPr>
              <w:spacing w:after="0" w:line="240" w:lineRule="auto"/>
              <w:jc w:val="center"/>
              <w:rPr>
                <w:rFonts w:ascii="Calibri" w:eastAsia="Times New Roman" w:hAnsi="Calibri" w:cs="Calibri"/>
                <w:sz w:val="20"/>
                <w:szCs w:val="20"/>
              </w:rPr>
            </w:pPr>
            <w:r w:rsidRPr="00D479E2">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2D5CE48A"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773" w:type="dxa"/>
            <w:tcBorders>
              <w:top w:val="nil"/>
              <w:left w:val="nil"/>
              <w:bottom w:val="nil"/>
              <w:right w:val="nil"/>
            </w:tcBorders>
            <w:shd w:val="clear" w:color="000000" w:fill="FCE4D6"/>
            <w:noWrap/>
            <w:vAlign w:val="center"/>
            <w:hideMark/>
          </w:tcPr>
          <w:p w14:paraId="5FB859DF"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271" w:type="dxa"/>
            <w:gridSpan w:val="2"/>
            <w:tcBorders>
              <w:top w:val="nil"/>
              <w:left w:val="nil"/>
              <w:bottom w:val="nil"/>
              <w:right w:val="nil"/>
            </w:tcBorders>
            <w:shd w:val="clear" w:color="000000" w:fill="FCE4D6"/>
            <w:noWrap/>
            <w:vAlign w:val="center"/>
            <w:hideMark/>
          </w:tcPr>
          <w:p w14:paraId="3E5CB4C0"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r>
      <w:tr w:rsidR="00D479E2" w:rsidRPr="00D479E2" w14:paraId="5527B7F2" w14:textId="77777777" w:rsidTr="00795FE0">
        <w:trPr>
          <w:gridAfter w:val="1"/>
          <w:wAfter w:w="11" w:type="dxa"/>
          <w:trHeight w:val="208"/>
        </w:trPr>
        <w:tc>
          <w:tcPr>
            <w:tcW w:w="262" w:type="dxa"/>
            <w:tcBorders>
              <w:top w:val="nil"/>
              <w:left w:val="nil"/>
              <w:bottom w:val="nil"/>
              <w:right w:val="nil"/>
            </w:tcBorders>
            <w:shd w:val="clear" w:color="000000" w:fill="FCE4D6"/>
            <w:noWrap/>
            <w:vAlign w:val="center"/>
            <w:hideMark/>
          </w:tcPr>
          <w:p w14:paraId="5A83C9C9"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908" w:type="dxa"/>
            <w:tcBorders>
              <w:top w:val="nil"/>
              <w:left w:val="nil"/>
              <w:bottom w:val="nil"/>
              <w:right w:val="nil"/>
            </w:tcBorders>
            <w:shd w:val="clear" w:color="000000" w:fill="FCE4D6"/>
            <w:noWrap/>
            <w:vAlign w:val="center"/>
            <w:hideMark/>
          </w:tcPr>
          <w:p w14:paraId="0CE105A8" w14:textId="77777777" w:rsidR="00D479E2" w:rsidRPr="00D479E2" w:rsidRDefault="00D479E2" w:rsidP="00D479E2">
            <w:pPr>
              <w:spacing w:after="0" w:line="240" w:lineRule="auto"/>
              <w:jc w:val="right"/>
              <w:rPr>
                <w:rFonts w:ascii="Calibri" w:eastAsia="Times New Roman" w:hAnsi="Calibri" w:cs="Calibri"/>
                <w:b/>
                <w:bCs/>
                <w:sz w:val="18"/>
                <w:szCs w:val="18"/>
              </w:rPr>
            </w:pPr>
            <w:r w:rsidRPr="00D479E2">
              <w:rPr>
                <w:rFonts w:ascii="Calibri" w:eastAsia="Times New Roman" w:hAnsi="Calibri" w:cs="Calibri"/>
                <w:b/>
                <w:bCs/>
                <w:sz w:val="18"/>
                <w:szCs w:val="18"/>
              </w:rPr>
              <w:t> </w:t>
            </w:r>
          </w:p>
        </w:tc>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A525" w14:textId="77777777" w:rsidR="00D479E2" w:rsidRPr="00D479E2" w:rsidRDefault="00D479E2" w:rsidP="00D479E2">
            <w:pPr>
              <w:spacing w:after="0" w:line="240" w:lineRule="auto"/>
              <w:rPr>
                <w:rFonts w:ascii="Calibri" w:eastAsia="Times New Roman" w:hAnsi="Calibri" w:cs="Calibri"/>
                <w:b/>
                <w:bCs/>
                <w:sz w:val="16"/>
                <w:szCs w:val="16"/>
              </w:rPr>
            </w:pPr>
            <w:r w:rsidRPr="00D479E2">
              <w:rPr>
                <w:rFonts w:ascii="Calibri" w:eastAsia="Times New Roman" w:hAnsi="Calibri" w:cs="Calibri"/>
                <w:b/>
                <w:bCs/>
                <w:sz w:val="16"/>
                <w:szCs w:val="16"/>
              </w:rPr>
              <w:t>Programi</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0DA64F3E" w14:textId="185B1F06" w:rsidR="00D479E2" w:rsidRPr="00D479E2" w:rsidRDefault="00D479E2" w:rsidP="00D479E2">
            <w:pPr>
              <w:spacing w:after="0" w:line="240" w:lineRule="auto"/>
              <w:jc w:val="center"/>
              <w:rPr>
                <w:rFonts w:ascii="Calibri" w:eastAsia="Times New Roman" w:hAnsi="Calibri" w:cs="Calibri"/>
                <w:sz w:val="20"/>
                <w:szCs w:val="20"/>
              </w:rPr>
            </w:pPr>
            <w:r w:rsidRPr="00D479E2">
              <w:rPr>
                <w:rFonts w:ascii="Calibri" w:eastAsia="Times New Roman" w:hAnsi="Calibri" w:cs="Calibri"/>
                <w:sz w:val="20"/>
                <w:szCs w:val="20"/>
              </w:rPr>
              <w:t>063</w:t>
            </w:r>
            <w:r>
              <w:rPr>
                <w:rFonts w:ascii="Calibri" w:eastAsia="Times New Roman" w:hAnsi="Calibri" w:cs="Calibri"/>
                <w:sz w:val="20"/>
                <w:szCs w:val="20"/>
              </w:rPr>
              <w:t>3</w:t>
            </w:r>
            <w:r w:rsidRPr="00D479E2">
              <w:rPr>
                <w:rFonts w:ascii="Calibri" w:eastAsia="Times New Roman" w:hAnsi="Calibri" w:cs="Calibri"/>
                <w:sz w:val="20"/>
                <w:szCs w:val="20"/>
              </w:rPr>
              <w:t>0</w:t>
            </w:r>
          </w:p>
        </w:tc>
        <w:tc>
          <w:tcPr>
            <w:tcW w:w="4451" w:type="dxa"/>
            <w:gridSpan w:val="5"/>
            <w:tcBorders>
              <w:top w:val="single" w:sz="4" w:space="0" w:color="auto"/>
              <w:left w:val="nil"/>
              <w:bottom w:val="single" w:sz="4" w:space="0" w:color="auto"/>
              <w:right w:val="nil"/>
            </w:tcBorders>
            <w:shd w:val="clear" w:color="auto" w:fill="auto"/>
            <w:noWrap/>
            <w:vAlign w:val="bottom"/>
            <w:hideMark/>
          </w:tcPr>
          <w:p w14:paraId="403AA5FC" w14:textId="12A4017D" w:rsidR="00D479E2" w:rsidRPr="00D479E2" w:rsidRDefault="00D479E2" w:rsidP="00D479E2">
            <w:pPr>
              <w:spacing w:after="0" w:line="240" w:lineRule="auto"/>
              <w:jc w:val="center"/>
              <w:rPr>
                <w:rFonts w:ascii="Calibri" w:eastAsia="Times New Roman" w:hAnsi="Calibri" w:cs="Calibri"/>
                <w:b/>
                <w:bCs/>
                <w:color w:val="FF0000"/>
                <w:sz w:val="26"/>
                <w:szCs w:val="26"/>
              </w:rPr>
            </w:pPr>
            <w:r w:rsidRPr="00D479E2">
              <w:rPr>
                <w:rFonts w:ascii="Calibri" w:eastAsia="Times New Roman" w:hAnsi="Calibri" w:cs="Calibri"/>
                <w:b/>
                <w:bCs/>
                <w:color w:val="FF0000"/>
                <w:sz w:val="26"/>
                <w:szCs w:val="26"/>
              </w:rPr>
              <w:t>Furnizimi me Ujë</w:t>
            </w:r>
          </w:p>
        </w:tc>
        <w:tc>
          <w:tcPr>
            <w:tcW w:w="271" w:type="dxa"/>
            <w:gridSpan w:val="2"/>
            <w:tcBorders>
              <w:top w:val="nil"/>
              <w:left w:val="nil"/>
              <w:bottom w:val="nil"/>
              <w:right w:val="nil"/>
            </w:tcBorders>
            <w:shd w:val="clear" w:color="000000" w:fill="FCE4D6"/>
            <w:noWrap/>
            <w:vAlign w:val="center"/>
            <w:hideMark/>
          </w:tcPr>
          <w:p w14:paraId="24FE91AF"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r>
      <w:tr w:rsidR="00D479E2" w:rsidRPr="00D479E2" w14:paraId="187168D2" w14:textId="77777777" w:rsidTr="00795FE0">
        <w:trPr>
          <w:gridAfter w:val="1"/>
          <w:wAfter w:w="11" w:type="dxa"/>
          <w:trHeight w:val="183"/>
        </w:trPr>
        <w:tc>
          <w:tcPr>
            <w:tcW w:w="262" w:type="dxa"/>
            <w:tcBorders>
              <w:top w:val="nil"/>
              <w:left w:val="nil"/>
              <w:bottom w:val="nil"/>
              <w:right w:val="nil"/>
            </w:tcBorders>
            <w:shd w:val="clear" w:color="000000" w:fill="FCE4D6"/>
            <w:noWrap/>
            <w:vAlign w:val="center"/>
            <w:hideMark/>
          </w:tcPr>
          <w:p w14:paraId="6FC8A2CA"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908" w:type="dxa"/>
            <w:tcBorders>
              <w:top w:val="nil"/>
              <w:left w:val="nil"/>
              <w:bottom w:val="nil"/>
              <w:right w:val="nil"/>
            </w:tcBorders>
            <w:shd w:val="clear" w:color="000000" w:fill="FCE4D6"/>
            <w:noWrap/>
            <w:vAlign w:val="center"/>
            <w:hideMark/>
          </w:tcPr>
          <w:p w14:paraId="7F1A2474" w14:textId="77777777" w:rsidR="00D479E2" w:rsidRPr="00D479E2" w:rsidRDefault="00D479E2" w:rsidP="00D479E2">
            <w:pPr>
              <w:spacing w:after="0" w:line="240" w:lineRule="auto"/>
              <w:rPr>
                <w:rFonts w:ascii="Calibri" w:eastAsia="Times New Roman" w:hAnsi="Calibri" w:cs="Calibri"/>
                <w:sz w:val="18"/>
                <w:szCs w:val="18"/>
              </w:rPr>
            </w:pPr>
            <w:r w:rsidRPr="00D479E2">
              <w:rPr>
                <w:rFonts w:ascii="Calibri" w:eastAsia="Times New Roman" w:hAnsi="Calibri" w:cs="Calibri"/>
                <w:sz w:val="18"/>
                <w:szCs w:val="18"/>
              </w:rPr>
              <w:t> </w:t>
            </w:r>
          </w:p>
        </w:tc>
        <w:tc>
          <w:tcPr>
            <w:tcW w:w="3344" w:type="dxa"/>
            <w:tcBorders>
              <w:top w:val="nil"/>
              <w:left w:val="nil"/>
              <w:bottom w:val="nil"/>
              <w:right w:val="nil"/>
            </w:tcBorders>
            <w:shd w:val="clear" w:color="000000" w:fill="FCE4D6"/>
            <w:noWrap/>
            <w:vAlign w:val="center"/>
            <w:hideMark/>
          </w:tcPr>
          <w:p w14:paraId="28F566C2"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948" w:type="dxa"/>
            <w:tcBorders>
              <w:top w:val="nil"/>
              <w:left w:val="nil"/>
              <w:bottom w:val="nil"/>
              <w:right w:val="nil"/>
            </w:tcBorders>
            <w:shd w:val="clear" w:color="000000" w:fill="FCE4D6"/>
            <w:noWrap/>
            <w:vAlign w:val="center"/>
            <w:hideMark/>
          </w:tcPr>
          <w:p w14:paraId="6973FA9D"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1047" w:type="dxa"/>
            <w:tcBorders>
              <w:top w:val="nil"/>
              <w:left w:val="nil"/>
              <w:bottom w:val="nil"/>
              <w:right w:val="nil"/>
            </w:tcBorders>
            <w:shd w:val="clear" w:color="000000" w:fill="FCE4D6"/>
            <w:noWrap/>
            <w:vAlign w:val="center"/>
            <w:hideMark/>
          </w:tcPr>
          <w:p w14:paraId="21624695"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729" w:type="dxa"/>
            <w:tcBorders>
              <w:top w:val="nil"/>
              <w:left w:val="nil"/>
              <w:bottom w:val="nil"/>
              <w:right w:val="nil"/>
            </w:tcBorders>
            <w:shd w:val="clear" w:color="000000" w:fill="FCE4D6"/>
            <w:noWrap/>
            <w:vAlign w:val="center"/>
            <w:hideMark/>
          </w:tcPr>
          <w:p w14:paraId="523A8B09"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1111" w:type="dxa"/>
            <w:tcBorders>
              <w:top w:val="nil"/>
              <w:left w:val="nil"/>
              <w:bottom w:val="nil"/>
              <w:right w:val="nil"/>
            </w:tcBorders>
            <w:shd w:val="clear" w:color="000000" w:fill="FCE4D6"/>
            <w:noWrap/>
            <w:vAlign w:val="center"/>
            <w:hideMark/>
          </w:tcPr>
          <w:p w14:paraId="2AF4A7FF"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06DD9F4E"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773" w:type="dxa"/>
            <w:tcBorders>
              <w:top w:val="nil"/>
              <w:left w:val="nil"/>
              <w:bottom w:val="nil"/>
              <w:right w:val="nil"/>
            </w:tcBorders>
            <w:shd w:val="clear" w:color="000000" w:fill="FCE4D6"/>
            <w:noWrap/>
            <w:vAlign w:val="center"/>
            <w:hideMark/>
          </w:tcPr>
          <w:p w14:paraId="7F35399D"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271" w:type="dxa"/>
            <w:gridSpan w:val="2"/>
            <w:tcBorders>
              <w:top w:val="nil"/>
              <w:left w:val="nil"/>
              <w:bottom w:val="nil"/>
              <w:right w:val="nil"/>
            </w:tcBorders>
            <w:shd w:val="clear" w:color="000000" w:fill="FCE4D6"/>
            <w:noWrap/>
            <w:vAlign w:val="center"/>
            <w:hideMark/>
          </w:tcPr>
          <w:p w14:paraId="37F04AC6"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r>
      <w:tr w:rsidR="00D479E2" w:rsidRPr="00D479E2" w14:paraId="152E1445" w14:textId="77777777" w:rsidTr="00795FE0">
        <w:trPr>
          <w:gridAfter w:val="1"/>
          <w:wAfter w:w="11" w:type="dxa"/>
          <w:trHeight w:val="177"/>
        </w:trPr>
        <w:tc>
          <w:tcPr>
            <w:tcW w:w="262" w:type="dxa"/>
            <w:tcBorders>
              <w:top w:val="nil"/>
              <w:left w:val="nil"/>
              <w:bottom w:val="nil"/>
              <w:right w:val="nil"/>
            </w:tcBorders>
            <w:shd w:val="clear" w:color="000000" w:fill="FCE4D6"/>
            <w:noWrap/>
            <w:vAlign w:val="center"/>
            <w:hideMark/>
          </w:tcPr>
          <w:p w14:paraId="51CF006D"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908" w:type="dxa"/>
            <w:vMerge w:val="restart"/>
            <w:tcBorders>
              <w:top w:val="single" w:sz="8" w:space="0" w:color="auto"/>
              <w:left w:val="single" w:sz="8" w:space="0" w:color="auto"/>
              <w:bottom w:val="single" w:sz="4" w:space="0" w:color="auto"/>
              <w:right w:val="single" w:sz="4" w:space="0" w:color="auto"/>
            </w:tcBorders>
            <w:shd w:val="clear" w:color="000000" w:fill="333F4F"/>
            <w:vAlign w:val="center"/>
            <w:hideMark/>
          </w:tcPr>
          <w:p w14:paraId="0D504206" w14:textId="77777777" w:rsidR="00D479E2" w:rsidRPr="00D479E2" w:rsidRDefault="00D479E2" w:rsidP="00D479E2">
            <w:pPr>
              <w:spacing w:after="0" w:line="240" w:lineRule="auto"/>
              <w:jc w:val="center"/>
              <w:rPr>
                <w:rFonts w:ascii="Calibri" w:eastAsia="Times New Roman" w:hAnsi="Calibri" w:cs="Calibri"/>
                <w:b/>
                <w:bCs/>
                <w:color w:val="FFFFFF"/>
                <w:sz w:val="18"/>
                <w:szCs w:val="18"/>
              </w:rPr>
            </w:pPr>
            <w:r w:rsidRPr="00D479E2">
              <w:rPr>
                <w:rFonts w:ascii="Calibri" w:eastAsia="Times New Roman" w:hAnsi="Calibri" w:cs="Calibri"/>
                <w:b/>
                <w:bCs/>
                <w:color w:val="FFFFFF"/>
                <w:sz w:val="18"/>
                <w:szCs w:val="18"/>
              </w:rPr>
              <w:t>Kodi i Projektit</w:t>
            </w:r>
          </w:p>
        </w:tc>
        <w:tc>
          <w:tcPr>
            <w:tcW w:w="3344"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5B018D49" w14:textId="77777777" w:rsidR="00D479E2" w:rsidRPr="00D479E2" w:rsidRDefault="00D479E2" w:rsidP="00D479E2">
            <w:pPr>
              <w:spacing w:after="0" w:line="240" w:lineRule="auto"/>
              <w:rPr>
                <w:rFonts w:ascii="Calibri" w:eastAsia="Times New Roman" w:hAnsi="Calibri" w:cs="Calibri"/>
                <w:b/>
                <w:bCs/>
                <w:color w:val="FFFFFF"/>
                <w:sz w:val="18"/>
                <w:szCs w:val="18"/>
              </w:rPr>
            </w:pPr>
            <w:r w:rsidRPr="00D479E2">
              <w:rPr>
                <w:rFonts w:ascii="Calibri" w:eastAsia="Times New Roman" w:hAnsi="Calibri" w:cs="Calibri"/>
                <w:b/>
                <w:bCs/>
                <w:color w:val="FFFFFF"/>
                <w:sz w:val="18"/>
                <w:szCs w:val="18"/>
              </w:rPr>
              <w:t>Emërtimi i Projektit</w:t>
            </w:r>
          </w:p>
        </w:tc>
        <w:tc>
          <w:tcPr>
            <w:tcW w:w="948"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659610B2" w14:textId="77777777" w:rsidR="00D479E2" w:rsidRPr="00D479E2" w:rsidRDefault="00D479E2" w:rsidP="00D479E2">
            <w:pPr>
              <w:spacing w:after="0" w:line="240" w:lineRule="auto"/>
              <w:jc w:val="center"/>
              <w:rPr>
                <w:rFonts w:ascii="Calibri" w:eastAsia="Times New Roman" w:hAnsi="Calibri" w:cs="Calibri"/>
                <w:b/>
                <w:bCs/>
                <w:color w:val="FFFFFF"/>
                <w:sz w:val="18"/>
                <w:szCs w:val="18"/>
              </w:rPr>
            </w:pPr>
            <w:r w:rsidRPr="00D479E2">
              <w:rPr>
                <w:rFonts w:ascii="Calibri" w:eastAsia="Times New Roman" w:hAnsi="Calibri" w:cs="Calibri"/>
                <w:b/>
                <w:bCs/>
                <w:color w:val="FFFFFF"/>
                <w:sz w:val="18"/>
                <w:szCs w:val="18"/>
              </w:rPr>
              <w:t>Vlera e Kontratës</w:t>
            </w:r>
          </w:p>
        </w:tc>
        <w:tc>
          <w:tcPr>
            <w:tcW w:w="1047"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490B5B13" w14:textId="77777777" w:rsidR="00D479E2" w:rsidRPr="00D479E2" w:rsidRDefault="00D479E2" w:rsidP="00D479E2">
            <w:pPr>
              <w:spacing w:after="0" w:line="240" w:lineRule="auto"/>
              <w:jc w:val="center"/>
              <w:rPr>
                <w:rFonts w:ascii="Calibri" w:eastAsia="Times New Roman" w:hAnsi="Calibri" w:cs="Calibri"/>
                <w:b/>
                <w:bCs/>
                <w:color w:val="FFFFFF"/>
                <w:sz w:val="18"/>
                <w:szCs w:val="18"/>
              </w:rPr>
            </w:pPr>
            <w:r w:rsidRPr="00D479E2">
              <w:rPr>
                <w:rFonts w:ascii="Calibri" w:eastAsia="Times New Roman" w:hAnsi="Calibri" w:cs="Calibri"/>
                <w:b/>
                <w:bCs/>
                <w:color w:val="FFFFFF"/>
                <w:sz w:val="18"/>
                <w:szCs w:val="18"/>
              </w:rPr>
              <w:t>Burimi i Financimit</w:t>
            </w:r>
          </w:p>
        </w:tc>
        <w:tc>
          <w:tcPr>
            <w:tcW w:w="729"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53B1BCA5" w14:textId="77777777" w:rsidR="00D479E2" w:rsidRPr="00D479E2" w:rsidRDefault="00D479E2" w:rsidP="00D479E2">
            <w:pPr>
              <w:spacing w:after="0" w:line="240" w:lineRule="auto"/>
              <w:jc w:val="center"/>
              <w:rPr>
                <w:rFonts w:ascii="Calibri" w:eastAsia="Times New Roman" w:hAnsi="Calibri" w:cs="Calibri"/>
                <w:b/>
                <w:bCs/>
                <w:color w:val="FFFFFF"/>
                <w:sz w:val="18"/>
                <w:szCs w:val="18"/>
              </w:rPr>
            </w:pPr>
            <w:r w:rsidRPr="00D479E2">
              <w:rPr>
                <w:rFonts w:ascii="Calibri" w:eastAsia="Times New Roman" w:hAnsi="Calibri" w:cs="Calibri"/>
                <w:b/>
                <w:bCs/>
                <w:color w:val="FFFFFF"/>
                <w:sz w:val="18"/>
                <w:szCs w:val="18"/>
              </w:rPr>
              <w:t>Data e Fillimit</w:t>
            </w:r>
          </w:p>
        </w:tc>
        <w:tc>
          <w:tcPr>
            <w:tcW w:w="1111"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649EF07D" w14:textId="77777777" w:rsidR="00D479E2" w:rsidRPr="00D479E2" w:rsidRDefault="00D479E2" w:rsidP="00D479E2">
            <w:pPr>
              <w:spacing w:after="0" w:line="240" w:lineRule="auto"/>
              <w:jc w:val="center"/>
              <w:rPr>
                <w:rFonts w:ascii="Calibri" w:eastAsia="Times New Roman" w:hAnsi="Calibri" w:cs="Calibri"/>
                <w:b/>
                <w:bCs/>
                <w:color w:val="FFFFFF"/>
                <w:sz w:val="18"/>
                <w:szCs w:val="18"/>
              </w:rPr>
            </w:pPr>
            <w:r w:rsidRPr="00D479E2">
              <w:rPr>
                <w:rFonts w:ascii="Calibri" w:eastAsia="Times New Roman" w:hAnsi="Calibri" w:cs="Calibri"/>
                <w:b/>
                <w:bCs/>
                <w:color w:val="FFFFFF"/>
                <w:sz w:val="18"/>
                <w:szCs w:val="18"/>
              </w:rPr>
              <w:t>Data e Përfundimit</w:t>
            </w:r>
          </w:p>
        </w:tc>
        <w:tc>
          <w:tcPr>
            <w:tcW w:w="791" w:type="dxa"/>
            <w:tcBorders>
              <w:top w:val="single" w:sz="8" w:space="0" w:color="auto"/>
              <w:left w:val="nil"/>
              <w:bottom w:val="single" w:sz="4" w:space="0" w:color="auto"/>
              <w:right w:val="single" w:sz="4" w:space="0" w:color="auto"/>
            </w:tcBorders>
            <w:shd w:val="clear" w:color="000000" w:fill="F8CBAD"/>
            <w:vAlign w:val="center"/>
            <w:hideMark/>
          </w:tcPr>
          <w:p w14:paraId="407CD07D" w14:textId="77777777" w:rsidR="00D479E2" w:rsidRPr="00D479E2" w:rsidRDefault="00D479E2" w:rsidP="00D479E2">
            <w:pPr>
              <w:spacing w:after="0" w:line="240" w:lineRule="auto"/>
              <w:jc w:val="center"/>
              <w:rPr>
                <w:rFonts w:ascii="Calibri" w:eastAsia="Times New Roman" w:hAnsi="Calibri" w:cs="Calibri"/>
                <w:b/>
                <w:bCs/>
                <w:sz w:val="18"/>
                <w:szCs w:val="18"/>
              </w:rPr>
            </w:pPr>
            <w:r w:rsidRPr="00D479E2">
              <w:rPr>
                <w:rFonts w:ascii="Calibri" w:eastAsia="Times New Roman" w:hAnsi="Calibri" w:cs="Calibri"/>
                <w:b/>
                <w:bCs/>
                <w:sz w:val="18"/>
                <w:szCs w:val="18"/>
              </w:rPr>
              <w:t>2022</w:t>
            </w:r>
          </w:p>
        </w:tc>
        <w:tc>
          <w:tcPr>
            <w:tcW w:w="773" w:type="dxa"/>
            <w:tcBorders>
              <w:top w:val="single" w:sz="8" w:space="0" w:color="auto"/>
              <w:left w:val="nil"/>
              <w:bottom w:val="single" w:sz="4" w:space="0" w:color="auto"/>
              <w:right w:val="single" w:sz="4" w:space="0" w:color="auto"/>
            </w:tcBorders>
            <w:shd w:val="clear" w:color="000000" w:fill="F8CBAD"/>
            <w:vAlign w:val="center"/>
            <w:hideMark/>
          </w:tcPr>
          <w:p w14:paraId="0F572687" w14:textId="0401BBBB" w:rsidR="00D479E2" w:rsidRPr="00D479E2" w:rsidRDefault="00D479E2" w:rsidP="00D479E2">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2022</w:t>
            </w:r>
            <w:r w:rsidRPr="00D479E2">
              <w:rPr>
                <w:rFonts w:ascii="Calibri" w:eastAsia="Times New Roman" w:hAnsi="Calibri" w:cs="Calibri"/>
                <w:b/>
                <w:bCs/>
                <w:sz w:val="18"/>
                <w:szCs w:val="18"/>
              </w:rPr>
              <w:t> </w:t>
            </w:r>
          </w:p>
        </w:tc>
        <w:tc>
          <w:tcPr>
            <w:tcW w:w="271" w:type="dxa"/>
            <w:gridSpan w:val="2"/>
            <w:tcBorders>
              <w:top w:val="nil"/>
              <w:left w:val="nil"/>
              <w:bottom w:val="nil"/>
              <w:right w:val="nil"/>
            </w:tcBorders>
            <w:shd w:val="clear" w:color="000000" w:fill="FCE4D6"/>
            <w:noWrap/>
            <w:vAlign w:val="center"/>
            <w:hideMark/>
          </w:tcPr>
          <w:p w14:paraId="1D6DB7BA"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r>
      <w:tr w:rsidR="00D479E2" w:rsidRPr="00D479E2" w14:paraId="00411059" w14:textId="77777777" w:rsidTr="00795FE0">
        <w:trPr>
          <w:gridAfter w:val="1"/>
          <w:wAfter w:w="11" w:type="dxa"/>
          <w:trHeight w:val="177"/>
        </w:trPr>
        <w:tc>
          <w:tcPr>
            <w:tcW w:w="262" w:type="dxa"/>
            <w:tcBorders>
              <w:top w:val="nil"/>
              <w:left w:val="nil"/>
              <w:bottom w:val="nil"/>
              <w:right w:val="nil"/>
            </w:tcBorders>
            <w:shd w:val="clear" w:color="000000" w:fill="FCE4D6"/>
            <w:noWrap/>
            <w:vAlign w:val="center"/>
            <w:hideMark/>
          </w:tcPr>
          <w:p w14:paraId="23CC494D"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908" w:type="dxa"/>
            <w:vMerge/>
            <w:tcBorders>
              <w:top w:val="single" w:sz="8" w:space="0" w:color="auto"/>
              <w:left w:val="single" w:sz="8" w:space="0" w:color="auto"/>
              <w:bottom w:val="single" w:sz="4" w:space="0" w:color="auto"/>
              <w:right w:val="single" w:sz="4" w:space="0" w:color="auto"/>
            </w:tcBorders>
            <w:vAlign w:val="center"/>
            <w:hideMark/>
          </w:tcPr>
          <w:p w14:paraId="6F24C538" w14:textId="77777777" w:rsidR="00D479E2" w:rsidRPr="00D479E2" w:rsidRDefault="00D479E2" w:rsidP="00D479E2">
            <w:pPr>
              <w:spacing w:after="0" w:line="240" w:lineRule="auto"/>
              <w:rPr>
                <w:rFonts w:ascii="Calibri" w:eastAsia="Times New Roman" w:hAnsi="Calibri" w:cs="Calibri"/>
                <w:b/>
                <w:bCs/>
                <w:color w:val="FFFFFF"/>
                <w:sz w:val="18"/>
                <w:szCs w:val="18"/>
              </w:rPr>
            </w:pPr>
          </w:p>
        </w:tc>
        <w:tc>
          <w:tcPr>
            <w:tcW w:w="3344" w:type="dxa"/>
            <w:vMerge/>
            <w:tcBorders>
              <w:top w:val="single" w:sz="8" w:space="0" w:color="auto"/>
              <w:left w:val="single" w:sz="4" w:space="0" w:color="auto"/>
              <w:bottom w:val="single" w:sz="4" w:space="0" w:color="auto"/>
              <w:right w:val="single" w:sz="4" w:space="0" w:color="auto"/>
            </w:tcBorders>
            <w:vAlign w:val="center"/>
            <w:hideMark/>
          </w:tcPr>
          <w:p w14:paraId="70AEE2A9" w14:textId="77777777" w:rsidR="00D479E2" w:rsidRPr="00D479E2" w:rsidRDefault="00D479E2" w:rsidP="00D479E2">
            <w:pPr>
              <w:spacing w:after="0" w:line="240" w:lineRule="auto"/>
              <w:rPr>
                <w:rFonts w:ascii="Calibri" w:eastAsia="Times New Roman" w:hAnsi="Calibri" w:cs="Calibri"/>
                <w:b/>
                <w:bCs/>
                <w:color w:val="FFFFFF"/>
                <w:sz w:val="18"/>
                <w:szCs w:val="18"/>
              </w:rPr>
            </w:pPr>
          </w:p>
        </w:tc>
        <w:tc>
          <w:tcPr>
            <w:tcW w:w="948" w:type="dxa"/>
            <w:vMerge/>
            <w:tcBorders>
              <w:top w:val="single" w:sz="8" w:space="0" w:color="auto"/>
              <w:left w:val="single" w:sz="4" w:space="0" w:color="auto"/>
              <w:bottom w:val="single" w:sz="4" w:space="0" w:color="auto"/>
              <w:right w:val="single" w:sz="4" w:space="0" w:color="auto"/>
            </w:tcBorders>
            <w:vAlign w:val="center"/>
            <w:hideMark/>
          </w:tcPr>
          <w:p w14:paraId="003A6E33" w14:textId="77777777" w:rsidR="00D479E2" w:rsidRPr="00D479E2" w:rsidRDefault="00D479E2" w:rsidP="00D479E2">
            <w:pPr>
              <w:spacing w:after="0" w:line="240" w:lineRule="auto"/>
              <w:rPr>
                <w:rFonts w:ascii="Calibri" w:eastAsia="Times New Roman" w:hAnsi="Calibri" w:cs="Calibri"/>
                <w:b/>
                <w:bCs/>
                <w:color w:val="FFFFFF"/>
                <w:sz w:val="18"/>
                <w:szCs w:val="18"/>
              </w:rPr>
            </w:pPr>
          </w:p>
        </w:tc>
        <w:tc>
          <w:tcPr>
            <w:tcW w:w="1047" w:type="dxa"/>
            <w:vMerge/>
            <w:tcBorders>
              <w:top w:val="single" w:sz="8" w:space="0" w:color="auto"/>
              <w:left w:val="single" w:sz="4" w:space="0" w:color="auto"/>
              <w:bottom w:val="single" w:sz="4" w:space="0" w:color="auto"/>
              <w:right w:val="single" w:sz="4" w:space="0" w:color="auto"/>
            </w:tcBorders>
            <w:vAlign w:val="center"/>
            <w:hideMark/>
          </w:tcPr>
          <w:p w14:paraId="5CA2574B" w14:textId="77777777" w:rsidR="00D479E2" w:rsidRPr="00D479E2" w:rsidRDefault="00D479E2" w:rsidP="00D479E2">
            <w:pPr>
              <w:spacing w:after="0" w:line="240" w:lineRule="auto"/>
              <w:rPr>
                <w:rFonts w:ascii="Calibri" w:eastAsia="Times New Roman" w:hAnsi="Calibri" w:cs="Calibri"/>
                <w:b/>
                <w:bCs/>
                <w:color w:val="FFFFFF"/>
                <w:sz w:val="18"/>
                <w:szCs w:val="18"/>
              </w:rPr>
            </w:pPr>
          </w:p>
        </w:tc>
        <w:tc>
          <w:tcPr>
            <w:tcW w:w="729" w:type="dxa"/>
            <w:vMerge/>
            <w:tcBorders>
              <w:top w:val="single" w:sz="8" w:space="0" w:color="auto"/>
              <w:left w:val="single" w:sz="4" w:space="0" w:color="auto"/>
              <w:bottom w:val="single" w:sz="4" w:space="0" w:color="auto"/>
              <w:right w:val="single" w:sz="4" w:space="0" w:color="auto"/>
            </w:tcBorders>
            <w:vAlign w:val="center"/>
            <w:hideMark/>
          </w:tcPr>
          <w:p w14:paraId="5AFBBE00" w14:textId="77777777" w:rsidR="00D479E2" w:rsidRPr="00D479E2" w:rsidRDefault="00D479E2" w:rsidP="00D479E2">
            <w:pPr>
              <w:spacing w:after="0" w:line="240" w:lineRule="auto"/>
              <w:rPr>
                <w:rFonts w:ascii="Calibri" w:eastAsia="Times New Roman" w:hAnsi="Calibri" w:cs="Calibri"/>
                <w:b/>
                <w:bCs/>
                <w:color w:val="FFFFFF"/>
                <w:sz w:val="18"/>
                <w:szCs w:val="18"/>
              </w:rPr>
            </w:pPr>
          </w:p>
        </w:tc>
        <w:tc>
          <w:tcPr>
            <w:tcW w:w="1111" w:type="dxa"/>
            <w:vMerge/>
            <w:tcBorders>
              <w:top w:val="single" w:sz="8" w:space="0" w:color="auto"/>
              <w:left w:val="single" w:sz="4" w:space="0" w:color="auto"/>
              <w:bottom w:val="single" w:sz="4" w:space="0" w:color="auto"/>
              <w:right w:val="single" w:sz="4" w:space="0" w:color="auto"/>
            </w:tcBorders>
            <w:vAlign w:val="center"/>
            <w:hideMark/>
          </w:tcPr>
          <w:p w14:paraId="06B4E17E" w14:textId="77777777" w:rsidR="00D479E2" w:rsidRPr="00D479E2" w:rsidRDefault="00D479E2" w:rsidP="00D479E2">
            <w:pPr>
              <w:spacing w:after="0" w:line="240" w:lineRule="auto"/>
              <w:rPr>
                <w:rFonts w:ascii="Calibri" w:eastAsia="Times New Roman" w:hAnsi="Calibri" w:cs="Calibri"/>
                <w:b/>
                <w:bCs/>
                <w:color w:val="FFFFFF"/>
                <w:sz w:val="18"/>
                <w:szCs w:val="18"/>
              </w:rPr>
            </w:pPr>
          </w:p>
        </w:tc>
        <w:tc>
          <w:tcPr>
            <w:tcW w:w="791" w:type="dxa"/>
            <w:tcBorders>
              <w:top w:val="single" w:sz="4" w:space="0" w:color="auto"/>
              <w:left w:val="nil"/>
              <w:bottom w:val="single" w:sz="4" w:space="0" w:color="auto"/>
              <w:right w:val="single" w:sz="4" w:space="0" w:color="auto"/>
            </w:tcBorders>
            <w:shd w:val="clear" w:color="000000" w:fill="F8CBAD"/>
            <w:vAlign w:val="center"/>
            <w:hideMark/>
          </w:tcPr>
          <w:p w14:paraId="643B49EE" w14:textId="77777777" w:rsidR="00D479E2" w:rsidRPr="00D479E2" w:rsidRDefault="00D479E2" w:rsidP="00D479E2">
            <w:pPr>
              <w:spacing w:after="0" w:line="240" w:lineRule="auto"/>
              <w:jc w:val="center"/>
              <w:rPr>
                <w:rFonts w:ascii="Calibri" w:eastAsia="Times New Roman" w:hAnsi="Calibri" w:cs="Calibri"/>
                <w:b/>
                <w:bCs/>
                <w:sz w:val="18"/>
                <w:szCs w:val="18"/>
              </w:rPr>
            </w:pPr>
            <w:r w:rsidRPr="00D479E2">
              <w:rPr>
                <w:rFonts w:ascii="Calibri" w:eastAsia="Times New Roman" w:hAnsi="Calibri" w:cs="Calibri"/>
                <w:b/>
                <w:bCs/>
                <w:sz w:val="18"/>
                <w:szCs w:val="18"/>
              </w:rPr>
              <w:t>Buxheti</w:t>
            </w:r>
          </w:p>
        </w:tc>
        <w:tc>
          <w:tcPr>
            <w:tcW w:w="773" w:type="dxa"/>
            <w:tcBorders>
              <w:top w:val="single" w:sz="4" w:space="0" w:color="auto"/>
              <w:left w:val="nil"/>
              <w:bottom w:val="single" w:sz="4" w:space="0" w:color="auto"/>
              <w:right w:val="single" w:sz="4" w:space="0" w:color="auto"/>
            </w:tcBorders>
            <w:shd w:val="clear" w:color="000000" w:fill="F8CBAD"/>
            <w:vAlign w:val="center"/>
            <w:hideMark/>
          </w:tcPr>
          <w:p w14:paraId="51902147" w14:textId="0B27C9B6" w:rsidR="00D479E2" w:rsidRPr="00D479E2" w:rsidRDefault="00D479E2" w:rsidP="00D479E2">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Fakt</w:t>
            </w:r>
            <w:r w:rsidRPr="00D479E2">
              <w:rPr>
                <w:rFonts w:ascii="Calibri" w:eastAsia="Times New Roman" w:hAnsi="Calibri" w:cs="Calibri"/>
                <w:b/>
                <w:bCs/>
                <w:sz w:val="18"/>
                <w:szCs w:val="18"/>
              </w:rPr>
              <w:t> </w:t>
            </w:r>
          </w:p>
        </w:tc>
        <w:tc>
          <w:tcPr>
            <w:tcW w:w="271" w:type="dxa"/>
            <w:gridSpan w:val="2"/>
            <w:tcBorders>
              <w:top w:val="nil"/>
              <w:left w:val="nil"/>
              <w:bottom w:val="nil"/>
              <w:right w:val="nil"/>
            </w:tcBorders>
            <w:shd w:val="clear" w:color="000000" w:fill="FCE4D6"/>
            <w:noWrap/>
            <w:vAlign w:val="center"/>
            <w:hideMark/>
          </w:tcPr>
          <w:p w14:paraId="21597743"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r>
      <w:tr w:rsidR="00D479E2" w:rsidRPr="00D479E2" w14:paraId="48163905" w14:textId="77777777" w:rsidTr="00795FE0">
        <w:trPr>
          <w:gridAfter w:val="1"/>
          <w:wAfter w:w="11" w:type="dxa"/>
          <w:trHeight w:val="177"/>
        </w:trPr>
        <w:tc>
          <w:tcPr>
            <w:tcW w:w="262" w:type="dxa"/>
            <w:tcBorders>
              <w:top w:val="nil"/>
              <w:left w:val="nil"/>
              <w:bottom w:val="nil"/>
              <w:right w:val="nil"/>
            </w:tcBorders>
            <w:shd w:val="clear" w:color="000000" w:fill="FCE4D6"/>
            <w:noWrap/>
            <w:vAlign w:val="center"/>
            <w:hideMark/>
          </w:tcPr>
          <w:p w14:paraId="5B1CD2FD"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BD717A3" w14:textId="77777777" w:rsidR="00D479E2" w:rsidRPr="00D479E2" w:rsidRDefault="00D479E2" w:rsidP="00D479E2">
            <w:pPr>
              <w:spacing w:after="0" w:line="240" w:lineRule="auto"/>
              <w:rPr>
                <w:rFonts w:ascii="Calibri" w:eastAsia="Times New Roman" w:hAnsi="Calibri" w:cs="Calibri"/>
                <w:sz w:val="18"/>
                <w:szCs w:val="18"/>
              </w:rPr>
            </w:pPr>
            <w:r w:rsidRPr="00D479E2">
              <w:rPr>
                <w:rFonts w:ascii="Calibri" w:eastAsia="Times New Roman" w:hAnsi="Calibri" w:cs="Calibri"/>
                <w:sz w:val="18"/>
                <w:szCs w:val="18"/>
              </w:rPr>
              <w:t xml:space="preserve">1020168 </w:t>
            </w:r>
          </w:p>
        </w:tc>
        <w:tc>
          <w:tcPr>
            <w:tcW w:w="3344" w:type="dxa"/>
            <w:tcBorders>
              <w:top w:val="nil"/>
              <w:left w:val="single" w:sz="4" w:space="0" w:color="auto"/>
              <w:bottom w:val="single" w:sz="4" w:space="0" w:color="auto"/>
              <w:right w:val="single" w:sz="4" w:space="0" w:color="auto"/>
            </w:tcBorders>
            <w:shd w:val="clear" w:color="auto" w:fill="auto"/>
            <w:noWrap/>
            <w:vAlign w:val="center"/>
            <w:hideMark/>
          </w:tcPr>
          <w:p w14:paraId="05B2CDBE" w14:textId="77777777" w:rsidR="00D479E2" w:rsidRPr="00D479E2" w:rsidRDefault="00D479E2" w:rsidP="00D479E2">
            <w:pPr>
              <w:spacing w:after="0" w:line="240" w:lineRule="auto"/>
              <w:rPr>
                <w:rFonts w:ascii="Calibri" w:eastAsia="Times New Roman" w:hAnsi="Calibri" w:cs="Calibri"/>
                <w:color w:val="000000"/>
                <w:sz w:val="20"/>
                <w:szCs w:val="20"/>
              </w:rPr>
            </w:pPr>
            <w:r w:rsidRPr="00D479E2">
              <w:rPr>
                <w:rFonts w:ascii="Calibri" w:eastAsia="Times New Roman" w:hAnsi="Calibri" w:cs="Calibri"/>
                <w:color w:val="000000"/>
                <w:sz w:val="20"/>
                <w:szCs w:val="20"/>
              </w:rPr>
              <w:t>Ujesjellesi Mbreshtan</w:t>
            </w:r>
          </w:p>
        </w:tc>
        <w:tc>
          <w:tcPr>
            <w:tcW w:w="948" w:type="dxa"/>
            <w:tcBorders>
              <w:top w:val="nil"/>
              <w:left w:val="nil"/>
              <w:bottom w:val="single" w:sz="4" w:space="0" w:color="auto"/>
              <w:right w:val="single" w:sz="4" w:space="0" w:color="auto"/>
            </w:tcBorders>
            <w:shd w:val="clear" w:color="auto" w:fill="auto"/>
            <w:noWrap/>
            <w:vAlign w:val="center"/>
            <w:hideMark/>
          </w:tcPr>
          <w:p w14:paraId="378B9983" w14:textId="77777777" w:rsidR="00D479E2" w:rsidRPr="00D479E2" w:rsidRDefault="00D479E2" w:rsidP="00D479E2">
            <w:pPr>
              <w:spacing w:after="0" w:line="240" w:lineRule="auto"/>
              <w:rPr>
                <w:rFonts w:ascii="Calibri" w:eastAsia="Times New Roman" w:hAnsi="Calibri" w:cs="Calibri"/>
                <w:color w:val="000000"/>
                <w:sz w:val="20"/>
                <w:szCs w:val="20"/>
              </w:rPr>
            </w:pPr>
            <w:r w:rsidRPr="00D479E2">
              <w:rPr>
                <w:rFonts w:ascii="Calibri" w:eastAsia="Times New Roman" w:hAnsi="Calibri" w:cs="Calibri"/>
                <w:color w:val="000000"/>
                <w:sz w:val="20"/>
                <w:szCs w:val="20"/>
              </w:rPr>
              <w:t xml:space="preserve">   26,348 </w:t>
            </w:r>
          </w:p>
        </w:tc>
        <w:tc>
          <w:tcPr>
            <w:tcW w:w="1047" w:type="dxa"/>
            <w:tcBorders>
              <w:top w:val="nil"/>
              <w:left w:val="nil"/>
              <w:bottom w:val="single" w:sz="4" w:space="0" w:color="auto"/>
              <w:right w:val="single" w:sz="4" w:space="0" w:color="auto"/>
            </w:tcBorders>
            <w:shd w:val="clear" w:color="auto" w:fill="auto"/>
            <w:noWrap/>
            <w:vAlign w:val="center"/>
            <w:hideMark/>
          </w:tcPr>
          <w:p w14:paraId="3A09FE6F" w14:textId="77777777" w:rsidR="00D479E2" w:rsidRDefault="00D479E2" w:rsidP="00D479E2">
            <w:pPr>
              <w:spacing w:after="0" w:line="240" w:lineRule="auto"/>
              <w:rPr>
                <w:rFonts w:ascii="Calibri" w:eastAsia="Times New Roman" w:hAnsi="Calibri" w:cs="Calibri"/>
                <w:color w:val="000000"/>
                <w:sz w:val="20"/>
                <w:szCs w:val="20"/>
              </w:rPr>
            </w:pPr>
            <w:r w:rsidRPr="00D479E2">
              <w:rPr>
                <w:rFonts w:ascii="Calibri" w:eastAsia="Times New Roman" w:hAnsi="Calibri" w:cs="Calibri"/>
                <w:color w:val="000000"/>
                <w:sz w:val="20"/>
                <w:szCs w:val="20"/>
              </w:rPr>
              <w:t xml:space="preserve">Buxheti </w:t>
            </w:r>
          </w:p>
          <w:p w14:paraId="018D05DE" w14:textId="03890178" w:rsidR="00D479E2" w:rsidRPr="00D479E2" w:rsidRDefault="00D479E2" w:rsidP="00D479E2">
            <w:pPr>
              <w:spacing w:after="0" w:line="240" w:lineRule="auto"/>
              <w:rPr>
                <w:rFonts w:ascii="Calibri" w:eastAsia="Times New Roman" w:hAnsi="Calibri" w:cs="Calibri"/>
                <w:color w:val="000000"/>
                <w:sz w:val="20"/>
                <w:szCs w:val="20"/>
              </w:rPr>
            </w:pPr>
            <w:r w:rsidRPr="00D479E2">
              <w:rPr>
                <w:rFonts w:ascii="Calibri" w:eastAsia="Times New Roman" w:hAnsi="Calibri" w:cs="Calibri"/>
                <w:color w:val="000000"/>
                <w:sz w:val="20"/>
                <w:szCs w:val="20"/>
              </w:rPr>
              <w:t xml:space="preserve">i bashkise </w:t>
            </w:r>
          </w:p>
        </w:tc>
        <w:tc>
          <w:tcPr>
            <w:tcW w:w="729" w:type="dxa"/>
            <w:tcBorders>
              <w:top w:val="nil"/>
              <w:left w:val="nil"/>
              <w:bottom w:val="single" w:sz="4" w:space="0" w:color="auto"/>
              <w:right w:val="single" w:sz="4" w:space="0" w:color="auto"/>
            </w:tcBorders>
            <w:shd w:val="clear" w:color="auto" w:fill="auto"/>
            <w:noWrap/>
            <w:vAlign w:val="center"/>
            <w:hideMark/>
          </w:tcPr>
          <w:p w14:paraId="1A26CFDF" w14:textId="77777777" w:rsidR="00D479E2" w:rsidRPr="00D479E2" w:rsidRDefault="00D479E2" w:rsidP="00D479E2">
            <w:pPr>
              <w:spacing w:after="0" w:line="240" w:lineRule="auto"/>
              <w:jc w:val="center"/>
              <w:rPr>
                <w:rFonts w:ascii="Calibri" w:eastAsia="Times New Roman" w:hAnsi="Calibri" w:cs="Calibri"/>
                <w:color w:val="000000"/>
                <w:sz w:val="20"/>
                <w:szCs w:val="20"/>
              </w:rPr>
            </w:pPr>
            <w:r w:rsidRPr="00D479E2">
              <w:rPr>
                <w:rFonts w:ascii="Calibri" w:eastAsia="Times New Roman" w:hAnsi="Calibri" w:cs="Calibri"/>
                <w:color w:val="000000"/>
                <w:sz w:val="20"/>
                <w:szCs w:val="20"/>
              </w:rPr>
              <w:t>2021</w:t>
            </w:r>
          </w:p>
        </w:tc>
        <w:tc>
          <w:tcPr>
            <w:tcW w:w="1111" w:type="dxa"/>
            <w:tcBorders>
              <w:top w:val="nil"/>
              <w:left w:val="nil"/>
              <w:bottom w:val="single" w:sz="4" w:space="0" w:color="auto"/>
              <w:right w:val="single" w:sz="4" w:space="0" w:color="auto"/>
            </w:tcBorders>
            <w:shd w:val="clear" w:color="auto" w:fill="auto"/>
            <w:noWrap/>
            <w:vAlign w:val="center"/>
            <w:hideMark/>
          </w:tcPr>
          <w:p w14:paraId="5E0156A8" w14:textId="77777777" w:rsidR="00D479E2" w:rsidRPr="00D479E2" w:rsidRDefault="00D479E2" w:rsidP="00D479E2">
            <w:pPr>
              <w:spacing w:after="0" w:line="240" w:lineRule="auto"/>
              <w:jc w:val="center"/>
              <w:rPr>
                <w:rFonts w:ascii="Calibri" w:eastAsia="Times New Roman" w:hAnsi="Calibri" w:cs="Calibri"/>
                <w:color w:val="000000"/>
                <w:sz w:val="20"/>
                <w:szCs w:val="20"/>
              </w:rPr>
            </w:pPr>
            <w:r w:rsidRPr="00D479E2">
              <w:rPr>
                <w:rFonts w:ascii="Calibri" w:eastAsia="Times New Roman" w:hAnsi="Calibri" w:cs="Calibri"/>
                <w:color w:val="000000"/>
                <w:sz w:val="20"/>
                <w:szCs w:val="20"/>
              </w:rPr>
              <w:t>2022</w:t>
            </w:r>
          </w:p>
        </w:tc>
        <w:tc>
          <w:tcPr>
            <w:tcW w:w="791" w:type="dxa"/>
            <w:tcBorders>
              <w:top w:val="nil"/>
              <w:left w:val="nil"/>
              <w:bottom w:val="single" w:sz="4" w:space="0" w:color="auto"/>
              <w:right w:val="single" w:sz="4" w:space="0" w:color="auto"/>
            </w:tcBorders>
            <w:shd w:val="clear" w:color="auto" w:fill="auto"/>
            <w:noWrap/>
            <w:vAlign w:val="center"/>
            <w:hideMark/>
          </w:tcPr>
          <w:p w14:paraId="74665CA8" w14:textId="77777777" w:rsidR="00D479E2" w:rsidRPr="00D479E2" w:rsidRDefault="00D479E2" w:rsidP="00D479E2">
            <w:pPr>
              <w:spacing w:after="0" w:line="240" w:lineRule="auto"/>
              <w:jc w:val="right"/>
              <w:rPr>
                <w:rFonts w:ascii="Calibri" w:eastAsia="Times New Roman" w:hAnsi="Calibri" w:cs="Calibri"/>
                <w:color w:val="000000"/>
                <w:sz w:val="20"/>
                <w:szCs w:val="20"/>
              </w:rPr>
            </w:pPr>
            <w:r w:rsidRPr="00D479E2">
              <w:rPr>
                <w:rFonts w:ascii="Calibri" w:eastAsia="Times New Roman" w:hAnsi="Calibri" w:cs="Calibri"/>
                <w:color w:val="000000"/>
                <w:sz w:val="20"/>
                <w:szCs w:val="20"/>
              </w:rPr>
              <w:t>15,637</w:t>
            </w:r>
          </w:p>
        </w:tc>
        <w:tc>
          <w:tcPr>
            <w:tcW w:w="773" w:type="dxa"/>
            <w:tcBorders>
              <w:top w:val="nil"/>
              <w:left w:val="nil"/>
              <w:bottom w:val="single" w:sz="4" w:space="0" w:color="auto"/>
              <w:right w:val="single" w:sz="4" w:space="0" w:color="auto"/>
            </w:tcBorders>
            <w:shd w:val="clear" w:color="auto" w:fill="auto"/>
            <w:noWrap/>
            <w:vAlign w:val="center"/>
            <w:hideMark/>
          </w:tcPr>
          <w:p w14:paraId="15FD97AA" w14:textId="77777777" w:rsidR="00D479E2" w:rsidRPr="00D479E2" w:rsidRDefault="00D479E2" w:rsidP="00D479E2">
            <w:pPr>
              <w:spacing w:after="0" w:line="240" w:lineRule="auto"/>
              <w:jc w:val="right"/>
              <w:rPr>
                <w:rFonts w:ascii="Calibri" w:eastAsia="Times New Roman" w:hAnsi="Calibri" w:cs="Calibri"/>
                <w:color w:val="000000"/>
                <w:sz w:val="20"/>
                <w:szCs w:val="20"/>
              </w:rPr>
            </w:pPr>
            <w:r w:rsidRPr="00D479E2">
              <w:rPr>
                <w:rFonts w:ascii="Calibri" w:eastAsia="Times New Roman" w:hAnsi="Calibri" w:cs="Calibri"/>
                <w:color w:val="000000"/>
                <w:sz w:val="20"/>
                <w:szCs w:val="20"/>
              </w:rPr>
              <w:t>15,637</w:t>
            </w:r>
          </w:p>
        </w:tc>
        <w:tc>
          <w:tcPr>
            <w:tcW w:w="271" w:type="dxa"/>
            <w:gridSpan w:val="2"/>
            <w:tcBorders>
              <w:top w:val="nil"/>
              <w:left w:val="nil"/>
              <w:bottom w:val="nil"/>
              <w:right w:val="nil"/>
            </w:tcBorders>
            <w:shd w:val="clear" w:color="000000" w:fill="FCE4D6"/>
            <w:noWrap/>
            <w:vAlign w:val="center"/>
            <w:hideMark/>
          </w:tcPr>
          <w:p w14:paraId="3CB00756"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r>
      <w:tr w:rsidR="00D479E2" w:rsidRPr="00D479E2" w14:paraId="1394806F" w14:textId="77777777" w:rsidTr="00795FE0">
        <w:trPr>
          <w:gridAfter w:val="1"/>
          <w:wAfter w:w="11" w:type="dxa"/>
          <w:trHeight w:val="177"/>
        </w:trPr>
        <w:tc>
          <w:tcPr>
            <w:tcW w:w="262" w:type="dxa"/>
            <w:tcBorders>
              <w:top w:val="nil"/>
              <w:left w:val="nil"/>
              <w:bottom w:val="nil"/>
              <w:right w:val="nil"/>
            </w:tcBorders>
            <w:shd w:val="clear" w:color="000000" w:fill="FCE4D6"/>
            <w:noWrap/>
            <w:vAlign w:val="center"/>
            <w:hideMark/>
          </w:tcPr>
          <w:p w14:paraId="1796594C"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7DEC8256" w14:textId="77777777" w:rsidR="00D479E2" w:rsidRPr="00D479E2" w:rsidRDefault="00D479E2" w:rsidP="00D479E2">
            <w:pPr>
              <w:spacing w:after="0" w:line="240" w:lineRule="auto"/>
              <w:rPr>
                <w:rFonts w:ascii="Calibri" w:eastAsia="Times New Roman" w:hAnsi="Calibri" w:cs="Calibri"/>
                <w:sz w:val="18"/>
                <w:szCs w:val="18"/>
              </w:rPr>
            </w:pPr>
            <w:r w:rsidRPr="00D479E2">
              <w:rPr>
                <w:rFonts w:ascii="Calibri" w:eastAsia="Times New Roman" w:hAnsi="Calibri" w:cs="Calibri"/>
                <w:sz w:val="18"/>
                <w:szCs w:val="18"/>
              </w:rPr>
              <w:t xml:space="preserve">1020123 </w:t>
            </w:r>
          </w:p>
        </w:tc>
        <w:tc>
          <w:tcPr>
            <w:tcW w:w="3344" w:type="dxa"/>
            <w:tcBorders>
              <w:top w:val="nil"/>
              <w:left w:val="single" w:sz="4" w:space="0" w:color="auto"/>
              <w:bottom w:val="single" w:sz="4" w:space="0" w:color="auto"/>
              <w:right w:val="single" w:sz="4" w:space="0" w:color="auto"/>
            </w:tcBorders>
            <w:shd w:val="clear" w:color="auto" w:fill="auto"/>
            <w:noWrap/>
            <w:vAlign w:val="center"/>
            <w:hideMark/>
          </w:tcPr>
          <w:p w14:paraId="75511340" w14:textId="77777777" w:rsidR="00D479E2" w:rsidRPr="00D479E2" w:rsidRDefault="00D479E2" w:rsidP="00D479E2">
            <w:pPr>
              <w:spacing w:after="0" w:line="240" w:lineRule="auto"/>
              <w:rPr>
                <w:rFonts w:ascii="Calibri" w:eastAsia="Times New Roman" w:hAnsi="Calibri" w:cs="Calibri"/>
                <w:color w:val="000000"/>
                <w:sz w:val="20"/>
                <w:szCs w:val="20"/>
              </w:rPr>
            </w:pPr>
            <w:r w:rsidRPr="00D479E2">
              <w:rPr>
                <w:rFonts w:ascii="Calibri" w:eastAsia="Times New Roman" w:hAnsi="Calibri" w:cs="Calibri"/>
                <w:color w:val="000000"/>
                <w:sz w:val="20"/>
                <w:szCs w:val="20"/>
              </w:rPr>
              <w:t>Ndertim Ujesjellesi fshati Qereshnik</w:t>
            </w:r>
          </w:p>
        </w:tc>
        <w:tc>
          <w:tcPr>
            <w:tcW w:w="948" w:type="dxa"/>
            <w:tcBorders>
              <w:top w:val="nil"/>
              <w:left w:val="nil"/>
              <w:bottom w:val="single" w:sz="4" w:space="0" w:color="auto"/>
              <w:right w:val="single" w:sz="4" w:space="0" w:color="auto"/>
            </w:tcBorders>
            <w:shd w:val="clear" w:color="auto" w:fill="auto"/>
            <w:noWrap/>
            <w:vAlign w:val="center"/>
            <w:hideMark/>
          </w:tcPr>
          <w:p w14:paraId="425C81C0" w14:textId="77777777" w:rsidR="00D479E2" w:rsidRPr="00D479E2" w:rsidRDefault="00D479E2" w:rsidP="00D479E2">
            <w:pPr>
              <w:spacing w:after="0" w:line="240" w:lineRule="auto"/>
              <w:jc w:val="right"/>
              <w:rPr>
                <w:rFonts w:ascii="Calibri" w:eastAsia="Times New Roman" w:hAnsi="Calibri" w:cs="Calibri"/>
                <w:color w:val="000000"/>
                <w:sz w:val="20"/>
                <w:szCs w:val="20"/>
              </w:rPr>
            </w:pPr>
            <w:r w:rsidRPr="00D479E2">
              <w:rPr>
                <w:rFonts w:ascii="Calibri" w:eastAsia="Times New Roman" w:hAnsi="Calibri" w:cs="Calibri"/>
                <w:color w:val="000000"/>
                <w:sz w:val="20"/>
                <w:szCs w:val="20"/>
              </w:rPr>
              <w:t>36,991</w:t>
            </w:r>
          </w:p>
        </w:tc>
        <w:tc>
          <w:tcPr>
            <w:tcW w:w="1047" w:type="dxa"/>
            <w:tcBorders>
              <w:top w:val="nil"/>
              <w:left w:val="nil"/>
              <w:bottom w:val="single" w:sz="4" w:space="0" w:color="auto"/>
              <w:right w:val="single" w:sz="4" w:space="0" w:color="auto"/>
            </w:tcBorders>
            <w:shd w:val="clear" w:color="auto" w:fill="auto"/>
            <w:noWrap/>
            <w:vAlign w:val="center"/>
            <w:hideMark/>
          </w:tcPr>
          <w:p w14:paraId="480008E8" w14:textId="77777777" w:rsidR="00D479E2" w:rsidRDefault="00D479E2" w:rsidP="00D479E2">
            <w:pPr>
              <w:spacing w:after="0" w:line="240" w:lineRule="auto"/>
              <w:rPr>
                <w:rFonts w:ascii="Calibri" w:eastAsia="Times New Roman" w:hAnsi="Calibri" w:cs="Calibri"/>
                <w:color w:val="000000"/>
                <w:sz w:val="20"/>
                <w:szCs w:val="20"/>
              </w:rPr>
            </w:pPr>
            <w:r w:rsidRPr="00D479E2">
              <w:rPr>
                <w:rFonts w:ascii="Calibri" w:eastAsia="Times New Roman" w:hAnsi="Calibri" w:cs="Calibri"/>
                <w:color w:val="000000"/>
                <w:sz w:val="20"/>
                <w:szCs w:val="20"/>
              </w:rPr>
              <w:t xml:space="preserve">Buxheti </w:t>
            </w:r>
          </w:p>
          <w:p w14:paraId="71EA7432" w14:textId="2C72B7C0" w:rsidR="00D479E2" w:rsidRPr="00D479E2" w:rsidRDefault="00D479E2" w:rsidP="00D479E2">
            <w:pPr>
              <w:spacing w:after="0" w:line="240" w:lineRule="auto"/>
              <w:rPr>
                <w:rFonts w:ascii="Calibri" w:eastAsia="Times New Roman" w:hAnsi="Calibri" w:cs="Calibri"/>
                <w:color w:val="000000"/>
                <w:sz w:val="20"/>
                <w:szCs w:val="20"/>
              </w:rPr>
            </w:pPr>
            <w:r w:rsidRPr="00D479E2">
              <w:rPr>
                <w:rFonts w:ascii="Calibri" w:eastAsia="Times New Roman" w:hAnsi="Calibri" w:cs="Calibri"/>
                <w:color w:val="000000"/>
                <w:sz w:val="20"/>
                <w:szCs w:val="20"/>
              </w:rPr>
              <w:t xml:space="preserve">i bashkise </w:t>
            </w:r>
          </w:p>
        </w:tc>
        <w:tc>
          <w:tcPr>
            <w:tcW w:w="729" w:type="dxa"/>
            <w:tcBorders>
              <w:top w:val="nil"/>
              <w:left w:val="nil"/>
              <w:bottom w:val="single" w:sz="4" w:space="0" w:color="auto"/>
              <w:right w:val="single" w:sz="4" w:space="0" w:color="auto"/>
            </w:tcBorders>
            <w:shd w:val="clear" w:color="auto" w:fill="auto"/>
            <w:noWrap/>
            <w:vAlign w:val="center"/>
            <w:hideMark/>
          </w:tcPr>
          <w:p w14:paraId="4A788D03" w14:textId="77777777" w:rsidR="00D479E2" w:rsidRPr="00D479E2" w:rsidRDefault="00D479E2" w:rsidP="00D479E2">
            <w:pPr>
              <w:spacing w:after="0" w:line="240" w:lineRule="auto"/>
              <w:jc w:val="center"/>
              <w:rPr>
                <w:rFonts w:ascii="Calibri" w:eastAsia="Times New Roman" w:hAnsi="Calibri" w:cs="Calibri"/>
                <w:sz w:val="20"/>
                <w:szCs w:val="20"/>
              </w:rPr>
            </w:pPr>
            <w:r w:rsidRPr="00D479E2">
              <w:rPr>
                <w:rFonts w:ascii="Calibri" w:eastAsia="Times New Roman" w:hAnsi="Calibri" w:cs="Calibri"/>
                <w:sz w:val="20"/>
                <w:szCs w:val="20"/>
              </w:rPr>
              <w:t>2017</w:t>
            </w:r>
          </w:p>
        </w:tc>
        <w:tc>
          <w:tcPr>
            <w:tcW w:w="1111" w:type="dxa"/>
            <w:tcBorders>
              <w:top w:val="nil"/>
              <w:left w:val="nil"/>
              <w:bottom w:val="single" w:sz="4" w:space="0" w:color="auto"/>
              <w:right w:val="single" w:sz="4" w:space="0" w:color="auto"/>
            </w:tcBorders>
            <w:shd w:val="clear" w:color="auto" w:fill="auto"/>
            <w:noWrap/>
            <w:vAlign w:val="center"/>
            <w:hideMark/>
          </w:tcPr>
          <w:p w14:paraId="0DC686D5" w14:textId="77777777" w:rsidR="00D479E2" w:rsidRPr="00D479E2" w:rsidRDefault="00D479E2" w:rsidP="00D479E2">
            <w:pPr>
              <w:spacing w:after="0" w:line="240" w:lineRule="auto"/>
              <w:jc w:val="center"/>
              <w:rPr>
                <w:rFonts w:ascii="Calibri" w:eastAsia="Times New Roman" w:hAnsi="Calibri" w:cs="Calibri"/>
                <w:sz w:val="20"/>
                <w:szCs w:val="20"/>
              </w:rPr>
            </w:pPr>
            <w:r w:rsidRPr="00D479E2">
              <w:rPr>
                <w:rFonts w:ascii="Calibri" w:eastAsia="Times New Roman" w:hAnsi="Calibri" w:cs="Calibri"/>
                <w:sz w:val="20"/>
                <w:szCs w:val="20"/>
              </w:rPr>
              <w:t>2018</w:t>
            </w:r>
          </w:p>
        </w:tc>
        <w:tc>
          <w:tcPr>
            <w:tcW w:w="791" w:type="dxa"/>
            <w:tcBorders>
              <w:top w:val="nil"/>
              <w:left w:val="nil"/>
              <w:bottom w:val="single" w:sz="4" w:space="0" w:color="auto"/>
              <w:right w:val="single" w:sz="4" w:space="0" w:color="auto"/>
            </w:tcBorders>
            <w:shd w:val="clear" w:color="auto" w:fill="auto"/>
            <w:noWrap/>
            <w:vAlign w:val="center"/>
            <w:hideMark/>
          </w:tcPr>
          <w:p w14:paraId="142F4B95" w14:textId="77777777" w:rsidR="00D479E2" w:rsidRPr="00D479E2" w:rsidRDefault="00D479E2" w:rsidP="00D479E2">
            <w:pPr>
              <w:spacing w:after="0" w:line="240" w:lineRule="auto"/>
              <w:jc w:val="right"/>
              <w:rPr>
                <w:rFonts w:ascii="Calibri" w:eastAsia="Times New Roman" w:hAnsi="Calibri" w:cs="Calibri"/>
                <w:color w:val="000000"/>
                <w:sz w:val="20"/>
                <w:szCs w:val="20"/>
              </w:rPr>
            </w:pPr>
            <w:r w:rsidRPr="00D479E2">
              <w:rPr>
                <w:rFonts w:ascii="Calibri" w:eastAsia="Times New Roman" w:hAnsi="Calibri" w:cs="Calibri"/>
                <w:color w:val="000000"/>
                <w:sz w:val="20"/>
                <w:szCs w:val="20"/>
              </w:rPr>
              <w:t>4,384</w:t>
            </w:r>
          </w:p>
        </w:tc>
        <w:tc>
          <w:tcPr>
            <w:tcW w:w="773" w:type="dxa"/>
            <w:tcBorders>
              <w:top w:val="nil"/>
              <w:left w:val="nil"/>
              <w:bottom w:val="single" w:sz="4" w:space="0" w:color="auto"/>
              <w:right w:val="single" w:sz="4" w:space="0" w:color="auto"/>
            </w:tcBorders>
            <w:shd w:val="clear" w:color="auto" w:fill="auto"/>
            <w:noWrap/>
            <w:vAlign w:val="center"/>
            <w:hideMark/>
          </w:tcPr>
          <w:p w14:paraId="7573616D" w14:textId="77777777" w:rsidR="00D479E2" w:rsidRPr="00D479E2" w:rsidRDefault="00D479E2" w:rsidP="00D479E2">
            <w:pPr>
              <w:spacing w:after="0" w:line="240" w:lineRule="auto"/>
              <w:jc w:val="right"/>
              <w:rPr>
                <w:rFonts w:ascii="Calibri" w:eastAsia="Times New Roman" w:hAnsi="Calibri" w:cs="Calibri"/>
                <w:color w:val="000000"/>
                <w:sz w:val="20"/>
                <w:szCs w:val="20"/>
              </w:rPr>
            </w:pPr>
            <w:r w:rsidRPr="00D479E2">
              <w:rPr>
                <w:rFonts w:ascii="Calibri" w:eastAsia="Times New Roman" w:hAnsi="Calibri" w:cs="Calibri"/>
                <w:color w:val="000000"/>
                <w:sz w:val="20"/>
                <w:szCs w:val="20"/>
              </w:rPr>
              <w:t>0</w:t>
            </w:r>
          </w:p>
        </w:tc>
        <w:tc>
          <w:tcPr>
            <w:tcW w:w="271" w:type="dxa"/>
            <w:gridSpan w:val="2"/>
            <w:tcBorders>
              <w:top w:val="nil"/>
              <w:left w:val="nil"/>
              <w:bottom w:val="nil"/>
              <w:right w:val="nil"/>
            </w:tcBorders>
            <w:shd w:val="clear" w:color="000000" w:fill="FCE4D6"/>
            <w:noWrap/>
            <w:vAlign w:val="center"/>
            <w:hideMark/>
          </w:tcPr>
          <w:p w14:paraId="666D8BAE"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r>
      <w:tr w:rsidR="00D479E2" w:rsidRPr="00D479E2" w14:paraId="0BACBE45" w14:textId="77777777" w:rsidTr="00795FE0">
        <w:trPr>
          <w:gridAfter w:val="1"/>
          <w:wAfter w:w="11" w:type="dxa"/>
          <w:trHeight w:val="477"/>
        </w:trPr>
        <w:tc>
          <w:tcPr>
            <w:tcW w:w="262" w:type="dxa"/>
            <w:tcBorders>
              <w:top w:val="nil"/>
              <w:left w:val="nil"/>
              <w:bottom w:val="nil"/>
              <w:right w:val="nil"/>
            </w:tcBorders>
            <w:shd w:val="clear" w:color="000000" w:fill="FCE4D6"/>
            <w:noWrap/>
            <w:vAlign w:val="center"/>
            <w:hideMark/>
          </w:tcPr>
          <w:p w14:paraId="430FDD38"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52A67E57" w14:textId="77777777" w:rsidR="00D479E2" w:rsidRPr="00D479E2" w:rsidRDefault="00D479E2" w:rsidP="00D479E2">
            <w:pPr>
              <w:spacing w:after="0" w:line="240" w:lineRule="auto"/>
              <w:rPr>
                <w:rFonts w:ascii="Calibri" w:eastAsia="Times New Roman" w:hAnsi="Calibri" w:cs="Calibri"/>
                <w:color w:val="0000FF"/>
                <w:sz w:val="17"/>
                <w:szCs w:val="17"/>
              </w:rPr>
            </w:pPr>
            <w:r w:rsidRPr="00D479E2">
              <w:rPr>
                <w:rFonts w:ascii="Calibri" w:eastAsia="Times New Roman" w:hAnsi="Calibri" w:cs="Calibri"/>
                <w:color w:val="0000FF"/>
                <w:sz w:val="17"/>
                <w:szCs w:val="17"/>
              </w:rPr>
              <w:t>18BQ392</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5849B701"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Ndertim i linjës kryesore dhe shpërndarjes së furnizimit me ujë Njësia Administrative Velabisht</w:t>
            </w:r>
          </w:p>
        </w:tc>
        <w:tc>
          <w:tcPr>
            <w:tcW w:w="948" w:type="dxa"/>
            <w:tcBorders>
              <w:top w:val="nil"/>
              <w:left w:val="nil"/>
              <w:bottom w:val="single" w:sz="4" w:space="0" w:color="auto"/>
              <w:right w:val="single" w:sz="4" w:space="0" w:color="auto"/>
            </w:tcBorders>
            <w:shd w:val="clear" w:color="auto" w:fill="auto"/>
            <w:noWrap/>
            <w:vAlign w:val="center"/>
            <w:hideMark/>
          </w:tcPr>
          <w:p w14:paraId="1EFE94AE"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154,992</w:t>
            </w:r>
          </w:p>
        </w:tc>
        <w:tc>
          <w:tcPr>
            <w:tcW w:w="1047" w:type="dxa"/>
            <w:tcBorders>
              <w:top w:val="nil"/>
              <w:left w:val="nil"/>
              <w:bottom w:val="single" w:sz="4" w:space="0" w:color="auto"/>
              <w:right w:val="single" w:sz="4" w:space="0" w:color="auto"/>
            </w:tcBorders>
            <w:shd w:val="clear" w:color="auto" w:fill="auto"/>
            <w:noWrap/>
            <w:vAlign w:val="center"/>
            <w:hideMark/>
          </w:tcPr>
          <w:p w14:paraId="279A9F98"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Buxheti  i shtetit</w:t>
            </w:r>
          </w:p>
        </w:tc>
        <w:tc>
          <w:tcPr>
            <w:tcW w:w="729" w:type="dxa"/>
            <w:tcBorders>
              <w:top w:val="nil"/>
              <w:left w:val="nil"/>
              <w:bottom w:val="single" w:sz="4" w:space="0" w:color="auto"/>
              <w:right w:val="single" w:sz="4" w:space="0" w:color="auto"/>
            </w:tcBorders>
            <w:shd w:val="clear" w:color="auto" w:fill="auto"/>
            <w:noWrap/>
            <w:vAlign w:val="center"/>
            <w:hideMark/>
          </w:tcPr>
          <w:p w14:paraId="71E94F86"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2020</w:t>
            </w:r>
          </w:p>
        </w:tc>
        <w:tc>
          <w:tcPr>
            <w:tcW w:w="1111" w:type="dxa"/>
            <w:tcBorders>
              <w:top w:val="nil"/>
              <w:left w:val="nil"/>
              <w:bottom w:val="single" w:sz="4" w:space="0" w:color="auto"/>
              <w:right w:val="single" w:sz="4" w:space="0" w:color="auto"/>
            </w:tcBorders>
            <w:shd w:val="clear" w:color="auto" w:fill="auto"/>
            <w:noWrap/>
            <w:vAlign w:val="center"/>
            <w:hideMark/>
          </w:tcPr>
          <w:p w14:paraId="1E9CC88F"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2024</w:t>
            </w:r>
          </w:p>
        </w:tc>
        <w:tc>
          <w:tcPr>
            <w:tcW w:w="791" w:type="dxa"/>
            <w:tcBorders>
              <w:top w:val="nil"/>
              <w:left w:val="nil"/>
              <w:bottom w:val="single" w:sz="4" w:space="0" w:color="auto"/>
              <w:right w:val="single" w:sz="4" w:space="0" w:color="auto"/>
            </w:tcBorders>
            <w:shd w:val="clear" w:color="auto" w:fill="auto"/>
            <w:noWrap/>
            <w:vAlign w:val="center"/>
            <w:hideMark/>
          </w:tcPr>
          <w:p w14:paraId="7FC6D99B"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80,000</w:t>
            </w:r>
          </w:p>
        </w:tc>
        <w:tc>
          <w:tcPr>
            <w:tcW w:w="773" w:type="dxa"/>
            <w:tcBorders>
              <w:top w:val="nil"/>
              <w:left w:val="nil"/>
              <w:bottom w:val="single" w:sz="4" w:space="0" w:color="auto"/>
              <w:right w:val="single" w:sz="4" w:space="0" w:color="auto"/>
            </w:tcBorders>
            <w:shd w:val="clear" w:color="auto" w:fill="auto"/>
            <w:noWrap/>
            <w:vAlign w:val="center"/>
            <w:hideMark/>
          </w:tcPr>
          <w:p w14:paraId="0A971057"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80,000</w:t>
            </w:r>
          </w:p>
        </w:tc>
        <w:tc>
          <w:tcPr>
            <w:tcW w:w="271" w:type="dxa"/>
            <w:gridSpan w:val="2"/>
            <w:tcBorders>
              <w:top w:val="nil"/>
              <w:left w:val="nil"/>
              <w:bottom w:val="nil"/>
              <w:right w:val="nil"/>
            </w:tcBorders>
            <w:shd w:val="clear" w:color="000000" w:fill="FCE4D6"/>
            <w:noWrap/>
            <w:vAlign w:val="center"/>
            <w:hideMark/>
          </w:tcPr>
          <w:p w14:paraId="605A84FD"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r>
      <w:tr w:rsidR="00D479E2" w:rsidRPr="00D479E2" w14:paraId="0BB154E9" w14:textId="77777777" w:rsidTr="00795FE0">
        <w:trPr>
          <w:gridAfter w:val="1"/>
          <w:wAfter w:w="11" w:type="dxa"/>
          <w:trHeight w:val="477"/>
        </w:trPr>
        <w:tc>
          <w:tcPr>
            <w:tcW w:w="262" w:type="dxa"/>
            <w:tcBorders>
              <w:top w:val="nil"/>
              <w:left w:val="nil"/>
              <w:bottom w:val="nil"/>
              <w:right w:val="nil"/>
            </w:tcBorders>
            <w:shd w:val="clear" w:color="000000" w:fill="FCE4D6"/>
            <w:noWrap/>
            <w:vAlign w:val="center"/>
            <w:hideMark/>
          </w:tcPr>
          <w:p w14:paraId="7D0C272B"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56478F1C" w14:textId="77777777" w:rsidR="00D479E2" w:rsidRPr="00D479E2" w:rsidRDefault="00D479E2" w:rsidP="00D479E2">
            <w:pPr>
              <w:spacing w:after="0" w:line="240" w:lineRule="auto"/>
              <w:rPr>
                <w:rFonts w:ascii="Calibri" w:eastAsia="Times New Roman" w:hAnsi="Calibri" w:cs="Calibri"/>
                <w:color w:val="0000FF"/>
                <w:sz w:val="17"/>
                <w:szCs w:val="17"/>
              </w:rPr>
            </w:pPr>
            <w:r w:rsidRPr="00D479E2">
              <w:rPr>
                <w:rFonts w:ascii="Calibri" w:eastAsia="Times New Roman" w:hAnsi="Calibri" w:cs="Calibri"/>
                <w:color w:val="0000FF"/>
                <w:sz w:val="17"/>
                <w:szCs w:val="17"/>
              </w:rPr>
              <w:t>18BQ393</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124A13FE"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Supervizim "Ndertim i linjës kryesore dhe shpërndarjes së furnizimit me ujë Njësia Administrative Velabisht"</w:t>
            </w:r>
          </w:p>
        </w:tc>
        <w:tc>
          <w:tcPr>
            <w:tcW w:w="948" w:type="dxa"/>
            <w:tcBorders>
              <w:top w:val="nil"/>
              <w:left w:val="nil"/>
              <w:bottom w:val="single" w:sz="4" w:space="0" w:color="auto"/>
              <w:right w:val="single" w:sz="4" w:space="0" w:color="auto"/>
            </w:tcBorders>
            <w:shd w:val="clear" w:color="auto" w:fill="auto"/>
            <w:noWrap/>
            <w:vAlign w:val="center"/>
            <w:hideMark/>
          </w:tcPr>
          <w:p w14:paraId="3EEDC38D"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2,461</w:t>
            </w:r>
          </w:p>
        </w:tc>
        <w:tc>
          <w:tcPr>
            <w:tcW w:w="1047" w:type="dxa"/>
            <w:tcBorders>
              <w:top w:val="nil"/>
              <w:left w:val="nil"/>
              <w:bottom w:val="single" w:sz="4" w:space="0" w:color="auto"/>
              <w:right w:val="single" w:sz="4" w:space="0" w:color="auto"/>
            </w:tcBorders>
            <w:shd w:val="clear" w:color="auto" w:fill="auto"/>
            <w:noWrap/>
            <w:vAlign w:val="center"/>
            <w:hideMark/>
          </w:tcPr>
          <w:p w14:paraId="4273CE9D"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Buxheti  i shtetit</w:t>
            </w:r>
          </w:p>
        </w:tc>
        <w:tc>
          <w:tcPr>
            <w:tcW w:w="729" w:type="dxa"/>
            <w:tcBorders>
              <w:top w:val="nil"/>
              <w:left w:val="nil"/>
              <w:bottom w:val="single" w:sz="4" w:space="0" w:color="auto"/>
              <w:right w:val="single" w:sz="4" w:space="0" w:color="auto"/>
            </w:tcBorders>
            <w:shd w:val="clear" w:color="auto" w:fill="auto"/>
            <w:noWrap/>
            <w:vAlign w:val="center"/>
            <w:hideMark/>
          </w:tcPr>
          <w:p w14:paraId="6FCA476E"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2020</w:t>
            </w:r>
          </w:p>
        </w:tc>
        <w:tc>
          <w:tcPr>
            <w:tcW w:w="1111" w:type="dxa"/>
            <w:tcBorders>
              <w:top w:val="nil"/>
              <w:left w:val="nil"/>
              <w:bottom w:val="single" w:sz="4" w:space="0" w:color="auto"/>
              <w:right w:val="single" w:sz="4" w:space="0" w:color="auto"/>
            </w:tcBorders>
            <w:shd w:val="clear" w:color="auto" w:fill="auto"/>
            <w:noWrap/>
            <w:vAlign w:val="center"/>
            <w:hideMark/>
          </w:tcPr>
          <w:p w14:paraId="3E234477"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2024</w:t>
            </w:r>
          </w:p>
        </w:tc>
        <w:tc>
          <w:tcPr>
            <w:tcW w:w="791" w:type="dxa"/>
            <w:tcBorders>
              <w:top w:val="nil"/>
              <w:left w:val="nil"/>
              <w:bottom w:val="single" w:sz="4" w:space="0" w:color="auto"/>
              <w:right w:val="single" w:sz="4" w:space="0" w:color="auto"/>
            </w:tcBorders>
            <w:shd w:val="clear" w:color="auto" w:fill="auto"/>
            <w:noWrap/>
            <w:vAlign w:val="center"/>
            <w:hideMark/>
          </w:tcPr>
          <w:p w14:paraId="6A066CA8"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200</w:t>
            </w:r>
          </w:p>
        </w:tc>
        <w:tc>
          <w:tcPr>
            <w:tcW w:w="773" w:type="dxa"/>
            <w:tcBorders>
              <w:top w:val="nil"/>
              <w:left w:val="nil"/>
              <w:bottom w:val="single" w:sz="4" w:space="0" w:color="auto"/>
              <w:right w:val="single" w:sz="4" w:space="0" w:color="auto"/>
            </w:tcBorders>
            <w:shd w:val="clear" w:color="auto" w:fill="auto"/>
            <w:noWrap/>
            <w:vAlign w:val="center"/>
            <w:hideMark/>
          </w:tcPr>
          <w:p w14:paraId="13836AA9"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200</w:t>
            </w:r>
          </w:p>
        </w:tc>
        <w:tc>
          <w:tcPr>
            <w:tcW w:w="271" w:type="dxa"/>
            <w:gridSpan w:val="2"/>
            <w:tcBorders>
              <w:top w:val="nil"/>
              <w:left w:val="nil"/>
              <w:bottom w:val="nil"/>
              <w:right w:val="nil"/>
            </w:tcBorders>
            <w:shd w:val="clear" w:color="000000" w:fill="FCE4D6"/>
            <w:noWrap/>
            <w:vAlign w:val="center"/>
            <w:hideMark/>
          </w:tcPr>
          <w:p w14:paraId="339F9203"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r>
      <w:tr w:rsidR="00D479E2" w:rsidRPr="00D479E2" w14:paraId="06A51D18" w14:textId="77777777" w:rsidTr="00795FE0">
        <w:trPr>
          <w:gridAfter w:val="1"/>
          <w:wAfter w:w="11" w:type="dxa"/>
          <w:trHeight w:val="318"/>
        </w:trPr>
        <w:tc>
          <w:tcPr>
            <w:tcW w:w="262" w:type="dxa"/>
            <w:tcBorders>
              <w:top w:val="nil"/>
              <w:left w:val="nil"/>
              <w:bottom w:val="nil"/>
              <w:right w:val="nil"/>
            </w:tcBorders>
            <w:shd w:val="clear" w:color="000000" w:fill="FCE4D6"/>
            <w:noWrap/>
            <w:vAlign w:val="center"/>
            <w:hideMark/>
          </w:tcPr>
          <w:p w14:paraId="2D131DA0"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516458B1" w14:textId="77777777" w:rsidR="00D479E2" w:rsidRPr="00D479E2" w:rsidRDefault="00D479E2" w:rsidP="00D479E2">
            <w:pPr>
              <w:spacing w:after="0" w:line="240" w:lineRule="auto"/>
              <w:rPr>
                <w:rFonts w:ascii="Calibri" w:eastAsia="Times New Roman" w:hAnsi="Calibri" w:cs="Calibri"/>
                <w:color w:val="0000FF"/>
                <w:sz w:val="17"/>
                <w:szCs w:val="17"/>
              </w:rPr>
            </w:pPr>
            <w:r w:rsidRPr="00D479E2">
              <w:rPr>
                <w:rFonts w:ascii="Calibri" w:eastAsia="Times New Roman" w:hAnsi="Calibri" w:cs="Calibri"/>
                <w:color w:val="0000FF"/>
                <w:sz w:val="17"/>
                <w:szCs w:val="17"/>
              </w:rPr>
              <w:t>19AG403</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11AB68C7"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Ujësjellesi i fshatit Duhanas, Lapardha 1, Otllak, Orizaj</w:t>
            </w:r>
          </w:p>
        </w:tc>
        <w:tc>
          <w:tcPr>
            <w:tcW w:w="948" w:type="dxa"/>
            <w:tcBorders>
              <w:top w:val="nil"/>
              <w:left w:val="nil"/>
              <w:bottom w:val="single" w:sz="4" w:space="0" w:color="auto"/>
              <w:right w:val="single" w:sz="4" w:space="0" w:color="auto"/>
            </w:tcBorders>
            <w:shd w:val="clear" w:color="auto" w:fill="auto"/>
            <w:noWrap/>
            <w:vAlign w:val="center"/>
            <w:hideMark/>
          </w:tcPr>
          <w:p w14:paraId="77DF5209"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438,068</w:t>
            </w:r>
          </w:p>
        </w:tc>
        <w:tc>
          <w:tcPr>
            <w:tcW w:w="1047" w:type="dxa"/>
            <w:tcBorders>
              <w:top w:val="nil"/>
              <w:left w:val="nil"/>
              <w:bottom w:val="single" w:sz="4" w:space="0" w:color="auto"/>
              <w:right w:val="single" w:sz="4" w:space="0" w:color="auto"/>
            </w:tcBorders>
            <w:shd w:val="clear" w:color="auto" w:fill="auto"/>
            <w:noWrap/>
            <w:vAlign w:val="center"/>
            <w:hideMark/>
          </w:tcPr>
          <w:p w14:paraId="4D5B28DE"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Buxheti  i shtetit</w:t>
            </w:r>
          </w:p>
        </w:tc>
        <w:tc>
          <w:tcPr>
            <w:tcW w:w="729" w:type="dxa"/>
            <w:tcBorders>
              <w:top w:val="nil"/>
              <w:left w:val="nil"/>
              <w:bottom w:val="single" w:sz="4" w:space="0" w:color="auto"/>
              <w:right w:val="single" w:sz="4" w:space="0" w:color="auto"/>
            </w:tcBorders>
            <w:shd w:val="clear" w:color="auto" w:fill="auto"/>
            <w:noWrap/>
            <w:vAlign w:val="center"/>
            <w:hideMark/>
          </w:tcPr>
          <w:p w14:paraId="3D3BA165"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2021</w:t>
            </w:r>
          </w:p>
        </w:tc>
        <w:tc>
          <w:tcPr>
            <w:tcW w:w="1111" w:type="dxa"/>
            <w:tcBorders>
              <w:top w:val="nil"/>
              <w:left w:val="nil"/>
              <w:bottom w:val="single" w:sz="4" w:space="0" w:color="auto"/>
              <w:right w:val="single" w:sz="4" w:space="0" w:color="auto"/>
            </w:tcBorders>
            <w:shd w:val="clear" w:color="auto" w:fill="auto"/>
            <w:noWrap/>
            <w:vAlign w:val="center"/>
            <w:hideMark/>
          </w:tcPr>
          <w:p w14:paraId="33AB63E1"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2023</w:t>
            </w:r>
          </w:p>
        </w:tc>
        <w:tc>
          <w:tcPr>
            <w:tcW w:w="791" w:type="dxa"/>
            <w:tcBorders>
              <w:top w:val="nil"/>
              <w:left w:val="nil"/>
              <w:bottom w:val="single" w:sz="4" w:space="0" w:color="auto"/>
              <w:right w:val="single" w:sz="4" w:space="0" w:color="auto"/>
            </w:tcBorders>
            <w:shd w:val="clear" w:color="auto" w:fill="auto"/>
            <w:noWrap/>
            <w:vAlign w:val="center"/>
            <w:hideMark/>
          </w:tcPr>
          <w:p w14:paraId="51236D74"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40,000</w:t>
            </w:r>
          </w:p>
        </w:tc>
        <w:tc>
          <w:tcPr>
            <w:tcW w:w="773" w:type="dxa"/>
            <w:tcBorders>
              <w:top w:val="nil"/>
              <w:left w:val="nil"/>
              <w:bottom w:val="single" w:sz="4" w:space="0" w:color="auto"/>
              <w:right w:val="single" w:sz="4" w:space="0" w:color="auto"/>
            </w:tcBorders>
            <w:shd w:val="clear" w:color="auto" w:fill="auto"/>
            <w:noWrap/>
            <w:vAlign w:val="center"/>
            <w:hideMark/>
          </w:tcPr>
          <w:p w14:paraId="572AD641"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40,000</w:t>
            </w:r>
          </w:p>
        </w:tc>
        <w:tc>
          <w:tcPr>
            <w:tcW w:w="271" w:type="dxa"/>
            <w:gridSpan w:val="2"/>
            <w:tcBorders>
              <w:top w:val="nil"/>
              <w:left w:val="nil"/>
              <w:bottom w:val="nil"/>
              <w:right w:val="nil"/>
            </w:tcBorders>
            <w:shd w:val="clear" w:color="000000" w:fill="FCE4D6"/>
            <w:noWrap/>
            <w:vAlign w:val="center"/>
            <w:hideMark/>
          </w:tcPr>
          <w:p w14:paraId="216A50A9"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r>
      <w:tr w:rsidR="00D479E2" w:rsidRPr="00D479E2" w14:paraId="44CC2C1E" w14:textId="77777777" w:rsidTr="00795FE0">
        <w:trPr>
          <w:gridAfter w:val="1"/>
          <w:wAfter w:w="11" w:type="dxa"/>
          <w:trHeight w:val="318"/>
        </w:trPr>
        <w:tc>
          <w:tcPr>
            <w:tcW w:w="262" w:type="dxa"/>
            <w:tcBorders>
              <w:top w:val="nil"/>
              <w:left w:val="nil"/>
              <w:bottom w:val="nil"/>
              <w:right w:val="nil"/>
            </w:tcBorders>
            <w:shd w:val="clear" w:color="000000" w:fill="FCE4D6"/>
            <w:noWrap/>
            <w:vAlign w:val="center"/>
            <w:hideMark/>
          </w:tcPr>
          <w:p w14:paraId="0759CFF4"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1B8B79E4" w14:textId="77777777" w:rsidR="00D479E2" w:rsidRPr="00D479E2" w:rsidRDefault="00D479E2" w:rsidP="00D479E2">
            <w:pPr>
              <w:spacing w:after="0" w:line="240" w:lineRule="auto"/>
              <w:rPr>
                <w:rFonts w:ascii="Calibri" w:eastAsia="Times New Roman" w:hAnsi="Calibri" w:cs="Calibri"/>
                <w:color w:val="0000FF"/>
                <w:sz w:val="17"/>
                <w:szCs w:val="17"/>
              </w:rPr>
            </w:pPr>
            <w:r w:rsidRPr="00D479E2">
              <w:rPr>
                <w:rFonts w:ascii="Calibri" w:eastAsia="Times New Roman" w:hAnsi="Calibri" w:cs="Calibri"/>
                <w:color w:val="0000FF"/>
                <w:sz w:val="17"/>
                <w:szCs w:val="17"/>
              </w:rPr>
              <w:t>19AG404</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50CFE6C9"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Supervizim, Ujësjellesi i fshatit Duhanas, Lapardha 1, Otllak, Orizaj</w:t>
            </w:r>
          </w:p>
        </w:tc>
        <w:tc>
          <w:tcPr>
            <w:tcW w:w="948" w:type="dxa"/>
            <w:tcBorders>
              <w:top w:val="nil"/>
              <w:left w:val="nil"/>
              <w:bottom w:val="single" w:sz="4" w:space="0" w:color="auto"/>
              <w:right w:val="single" w:sz="4" w:space="0" w:color="auto"/>
            </w:tcBorders>
            <w:shd w:val="clear" w:color="auto" w:fill="auto"/>
            <w:noWrap/>
            <w:vAlign w:val="center"/>
            <w:hideMark/>
          </w:tcPr>
          <w:p w14:paraId="52D58762"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4,865</w:t>
            </w:r>
          </w:p>
        </w:tc>
        <w:tc>
          <w:tcPr>
            <w:tcW w:w="1047" w:type="dxa"/>
            <w:tcBorders>
              <w:top w:val="nil"/>
              <w:left w:val="nil"/>
              <w:bottom w:val="single" w:sz="4" w:space="0" w:color="auto"/>
              <w:right w:val="single" w:sz="4" w:space="0" w:color="auto"/>
            </w:tcBorders>
            <w:shd w:val="clear" w:color="auto" w:fill="auto"/>
            <w:noWrap/>
            <w:vAlign w:val="center"/>
            <w:hideMark/>
          </w:tcPr>
          <w:p w14:paraId="64B796B0"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Buxheti  i shtetit</w:t>
            </w:r>
          </w:p>
        </w:tc>
        <w:tc>
          <w:tcPr>
            <w:tcW w:w="729" w:type="dxa"/>
            <w:tcBorders>
              <w:top w:val="nil"/>
              <w:left w:val="nil"/>
              <w:bottom w:val="single" w:sz="4" w:space="0" w:color="auto"/>
              <w:right w:val="single" w:sz="4" w:space="0" w:color="auto"/>
            </w:tcBorders>
            <w:shd w:val="clear" w:color="auto" w:fill="auto"/>
            <w:noWrap/>
            <w:vAlign w:val="center"/>
            <w:hideMark/>
          </w:tcPr>
          <w:p w14:paraId="721CC0D7"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2021</w:t>
            </w:r>
          </w:p>
        </w:tc>
        <w:tc>
          <w:tcPr>
            <w:tcW w:w="1111" w:type="dxa"/>
            <w:tcBorders>
              <w:top w:val="nil"/>
              <w:left w:val="nil"/>
              <w:bottom w:val="single" w:sz="4" w:space="0" w:color="auto"/>
              <w:right w:val="single" w:sz="4" w:space="0" w:color="auto"/>
            </w:tcBorders>
            <w:shd w:val="clear" w:color="auto" w:fill="auto"/>
            <w:noWrap/>
            <w:vAlign w:val="center"/>
            <w:hideMark/>
          </w:tcPr>
          <w:p w14:paraId="541EEF51"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2023</w:t>
            </w:r>
          </w:p>
        </w:tc>
        <w:tc>
          <w:tcPr>
            <w:tcW w:w="791" w:type="dxa"/>
            <w:tcBorders>
              <w:top w:val="nil"/>
              <w:left w:val="nil"/>
              <w:bottom w:val="single" w:sz="4" w:space="0" w:color="auto"/>
              <w:right w:val="single" w:sz="4" w:space="0" w:color="auto"/>
            </w:tcBorders>
            <w:shd w:val="clear" w:color="auto" w:fill="auto"/>
            <w:noWrap/>
            <w:vAlign w:val="center"/>
            <w:hideMark/>
          </w:tcPr>
          <w:p w14:paraId="41CFCFF7"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813</w:t>
            </w:r>
          </w:p>
        </w:tc>
        <w:tc>
          <w:tcPr>
            <w:tcW w:w="773" w:type="dxa"/>
            <w:tcBorders>
              <w:top w:val="nil"/>
              <w:left w:val="nil"/>
              <w:bottom w:val="single" w:sz="4" w:space="0" w:color="auto"/>
              <w:right w:val="single" w:sz="4" w:space="0" w:color="auto"/>
            </w:tcBorders>
            <w:shd w:val="clear" w:color="auto" w:fill="auto"/>
            <w:noWrap/>
            <w:vAlign w:val="center"/>
            <w:hideMark/>
          </w:tcPr>
          <w:p w14:paraId="5C6A12E4"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813</w:t>
            </w:r>
          </w:p>
        </w:tc>
        <w:tc>
          <w:tcPr>
            <w:tcW w:w="271" w:type="dxa"/>
            <w:gridSpan w:val="2"/>
            <w:tcBorders>
              <w:top w:val="nil"/>
              <w:left w:val="nil"/>
              <w:bottom w:val="nil"/>
              <w:right w:val="nil"/>
            </w:tcBorders>
            <w:shd w:val="clear" w:color="000000" w:fill="FCE4D6"/>
            <w:noWrap/>
            <w:vAlign w:val="center"/>
            <w:hideMark/>
          </w:tcPr>
          <w:p w14:paraId="6C639EB3"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r>
      <w:tr w:rsidR="00D479E2" w:rsidRPr="00D479E2" w14:paraId="37C8724C" w14:textId="77777777" w:rsidTr="00795FE0">
        <w:trPr>
          <w:gridAfter w:val="1"/>
          <w:wAfter w:w="11" w:type="dxa"/>
          <w:trHeight w:val="318"/>
        </w:trPr>
        <w:tc>
          <w:tcPr>
            <w:tcW w:w="262" w:type="dxa"/>
            <w:tcBorders>
              <w:top w:val="nil"/>
              <w:left w:val="nil"/>
              <w:bottom w:val="nil"/>
              <w:right w:val="nil"/>
            </w:tcBorders>
            <w:shd w:val="clear" w:color="000000" w:fill="FCE4D6"/>
            <w:noWrap/>
            <w:vAlign w:val="center"/>
            <w:hideMark/>
          </w:tcPr>
          <w:p w14:paraId="67C554BC"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14:paraId="1850A856" w14:textId="77777777" w:rsidR="00D479E2" w:rsidRPr="00D479E2" w:rsidRDefault="00D479E2" w:rsidP="00D479E2">
            <w:pPr>
              <w:spacing w:after="0" w:line="240" w:lineRule="auto"/>
              <w:rPr>
                <w:rFonts w:ascii="Calibri" w:eastAsia="Times New Roman" w:hAnsi="Calibri" w:cs="Calibri"/>
                <w:color w:val="0000FF"/>
                <w:sz w:val="17"/>
                <w:szCs w:val="17"/>
              </w:rPr>
            </w:pPr>
            <w:r w:rsidRPr="00D479E2">
              <w:rPr>
                <w:rFonts w:ascii="Calibri" w:eastAsia="Times New Roman" w:hAnsi="Calibri" w:cs="Calibri"/>
                <w:color w:val="0000FF"/>
                <w:sz w:val="17"/>
                <w:szCs w:val="17"/>
              </w:rPr>
              <w:t>19AE713</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69569E44"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Studim Projektim KUZ Lagja Uznove Rajoni III dhe Fshati Duhanas</w:t>
            </w:r>
          </w:p>
        </w:tc>
        <w:tc>
          <w:tcPr>
            <w:tcW w:w="948" w:type="dxa"/>
            <w:tcBorders>
              <w:top w:val="nil"/>
              <w:left w:val="nil"/>
              <w:bottom w:val="single" w:sz="4" w:space="0" w:color="auto"/>
              <w:right w:val="single" w:sz="4" w:space="0" w:color="auto"/>
            </w:tcBorders>
            <w:shd w:val="clear" w:color="auto" w:fill="auto"/>
            <w:noWrap/>
            <w:vAlign w:val="center"/>
            <w:hideMark/>
          </w:tcPr>
          <w:p w14:paraId="3B028B4B"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18,708</w:t>
            </w:r>
          </w:p>
        </w:tc>
        <w:tc>
          <w:tcPr>
            <w:tcW w:w="1047" w:type="dxa"/>
            <w:tcBorders>
              <w:top w:val="nil"/>
              <w:left w:val="nil"/>
              <w:bottom w:val="single" w:sz="4" w:space="0" w:color="auto"/>
              <w:right w:val="single" w:sz="4" w:space="0" w:color="auto"/>
            </w:tcBorders>
            <w:shd w:val="clear" w:color="auto" w:fill="auto"/>
            <w:noWrap/>
            <w:vAlign w:val="center"/>
            <w:hideMark/>
          </w:tcPr>
          <w:p w14:paraId="6BA687FF"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Buxheti  i shtetit</w:t>
            </w:r>
          </w:p>
        </w:tc>
        <w:tc>
          <w:tcPr>
            <w:tcW w:w="729" w:type="dxa"/>
            <w:tcBorders>
              <w:top w:val="nil"/>
              <w:left w:val="nil"/>
              <w:bottom w:val="single" w:sz="4" w:space="0" w:color="auto"/>
              <w:right w:val="single" w:sz="4" w:space="0" w:color="auto"/>
            </w:tcBorders>
            <w:shd w:val="clear" w:color="auto" w:fill="auto"/>
            <w:noWrap/>
            <w:vAlign w:val="center"/>
            <w:hideMark/>
          </w:tcPr>
          <w:p w14:paraId="6EBC33FA"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2021</w:t>
            </w:r>
          </w:p>
        </w:tc>
        <w:tc>
          <w:tcPr>
            <w:tcW w:w="1111" w:type="dxa"/>
            <w:tcBorders>
              <w:top w:val="nil"/>
              <w:left w:val="nil"/>
              <w:bottom w:val="single" w:sz="4" w:space="0" w:color="auto"/>
              <w:right w:val="single" w:sz="4" w:space="0" w:color="auto"/>
            </w:tcBorders>
            <w:shd w:val="clear" w:color="auto" w:fill="auto"/>
            <w:noWrap/>
            <w:vAlign w:val="center"/>
            <w:hideMark/>
          </w:tcPr>
          <w:p w14:paraId="4522DEDA" w14:textId="77777777" w:rsidR="00D479E2" w:rsidRPr="00D479E2" w:rsidRDefault="00D479E2" w:rsidP="00D479E2">
            <w:pPr>
              <w:spacing w:after="0" w:line="240" w:lineRule="auto"/>
              <w:jc w:val="center"/>
              <w:rPr>
                <w:rFonts w:ascii="Calibri" w:eastAsia="Times New Roman" w:hAnsi="Calibri" w:cs="Calibri"/>
                <w:color w:val="0000FF"/>
                <w:sz w:val="20"/>
                <w:szCs w:val="20"/>
              </w:rPr>
            </w:pPr>
            <w:r w:rsidRPr="00D479E2">
              <w:rPr>
                <w:rFonts w:ascii="Calibri" w:eastAsia="Times New Roman" w:hAnsi="Calibri" w:cs="Calibri"/>
                <w:color w:val="0000FF"/>
                <w:sz w:val="20"/>
                <w:szCs w:val="20"/>
              </w:rPr>
              <w:t>2023</w:t>
            </w:r>
          </w:p>
        </w:tc>
        <w:tc>
          <w:tcPr>
            <w:tcW w:w="791" w:type="dxa"/>
            <w:tcBorders>
              <w:top w:val="nil"/>
              <w:left w:val="nil"/>
              <w:bottom w:val="single" w:sz="4" w:space="0" w:color="auto"/>
              <w:right w:val="single" w:sz="4" w:space="0" w:color="auto"/>
            </w:tcBorders>
            <w:shd w:val="clear" w:color="auto" w:fill="auto"/>
            <w:noWrap/>
            <w:vAlign w:val="center"/>
            <w:hideMark/>
          </w:tcPr>
          <w:p w14:paraId="65CC33B9"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5,000</w:t>
            </w:r>
          </w:p>
        </w:tc>
        <w:tc>
          <w:tcPr>
            <w:tcW w:w="773" w:type="dxa"/>
            <w:tcBorders>
              <w:top w:val="nil"/>
              <w:left w:val="nil"/>
              <w:bottom w:val="single" w:sz="4" w:space="0" w:color="auto"/>
              <w:right w:val="single" w:sz="4" w:space="0" w:color="auto"/>
            </w:tcBorders>
            <w:shd w:val="clear" w:color="auto" w:fill="auto"/>
            <w:noWrap/>
            <w:vAlign w:val="center"/>
            <w:hideMark/>
          </w:tcPr>
          <w:p w14:paraId="65E93AF0" w14:textId="77777777" w:rsidR="00D479E2" w:rsidRPr="00D479E2" w:rsidRDefault="00D479E2" w:rsidP="00D479E2">
            <w:pPr>
              <w:spacing w:after="0" w:line="240" w:lineRule="auto"/>
              <w:jc w:val="right"/>
              <w:rPr>
                <w:rFonts w:ascii="Calibri" w:eastAsia="Times New Roman" w:hAnsi="Calibri" w:cs="Calibri"/>
                <w:color w:val="0000FF"/>
                <w:sz w:val="20"/>
                <w:szCs w:val="20"/>
              </w:rPr>
            </w:pPr>
            <w:r w:rsidRPr="00D479E2">
              <w:rPr>
                <w:rFonts w:ascii="Calibri" w:eastAsia="Times New Roman" w:hAnsi="Calibri" w:cs="Calibri"/>
                <w:color w:val="0000FF"/>
                <w:sz w:val="20"/>
                <w:szCs w:val="20"/>
              </w:rPr>
              <w:t>5,000</w:t>
            </w:r>
          </w:p>
        </w:tc>
        <w:tc>
          <w:tcPr>
            <w:tcW w:w="271" w:type="dxa"/>
            <w:gridSpan w:val="2"/>
            <w:tcBorders>
              <w:top w:val="nil"/>
              <w:left w:val="nil"/>
              <w:bottom w:val="nil"/>
              <w:right w:val="nil"/>
            </w:tcBorders>
            <w:shd w:val="clear" w:color="000000" w:fill="FCE4D6"/>
            <w:noWrap/>
            <w:vAlign w:val="center"/>
            <w:hideMark/>
          </w:tcPr>
          <w:p w14:paraId="3F86F742" w14:textId="77777777" w:rsidR="00D479E2" w:rsidRPr="00D479E2" w:rsidRDefault="00D479E2" w:rsidP="00D479E2">
            <w:pPr>
              <w:spacing w:after="0" w:line="240" w:lineRule="auto"/>
              <w:rPr>
                <w:rFonts w:ascii="Calibri" w:eastAsia="Times New Roman" w:hAnsi="Calibri" w:cs="Calibri"/>
                <w:color w:val="0000FF"/>
                <w:sz w:val="20"/>
                <w:szCs w:val="20"/>
              </w:rPr>
            </w:pPr>
            <w:r w:rsidRPr="00D479E2">
              <w:rPr>
                <w:rFonts w:ascii="Calibri" w:eastAsia="Times New Roman" w:hAnsi="Calibri" w:cs="Calibri"/>
                <w:color w:val="0000FF"/>
                <w:sz w:val="20"/>
                <w:szCs w:val="20"/>
              </w:rPr>
              <w:t> </w:t>
            </w:r>
          </w:p>
        </w:tc>
      </w:tr>
      <w:tr w:rsidR="00D479E2" w:rsidRPr="00D479E2" w14:paraId="2430AA29" w14:textId="77777777" w:rsidTr="00795FE0">
        <w:trPr>
          <w:gridAfter w:val="1"/>
          <w:wAfter w:w="11" w:type="dxa"/>
          <w:trHeight w:val="177"/>
        </w:trPr>
        <w:tc>
          <w:tcPr>
            <w:tcW w:w="262" w:type="dxa"/>
            <w:tcBorders>
              <w:top w:val="nil"/>
              <w:left w:val="nil"/>
              <w:bottom w:val="nil"/>
              <w:right w:val="nil"/>
            </w:tcBorders>
            <w:shd w:val="clear" w:color="auto" w:fill="auto"/>
            <w:noWrap/>
            <w:vAlign w:val="bottom"/>
            <w:hideMark/>
          </w:tcPr>
          <w:p w14:paraId="1FD5A6DA" w14:textId="77777777" w:rsidR="00D479E2" w:rsidRPr="00D479E2" w:rsidRDefault="00D479E2" w:rsidP="00D479E2">
            <w:pPr>
              <w:spacing w:after="0" w:line="240" w:lineRule="auto"/>
              <w:rPr>
                <w:rFonts w:ascii="Calibri" w:eastAsia="Times New Roman" w:hAnsi="Calibri" w:cs="Calibri"/>
                <w:color w:val="0000FF"/>
                <w:sz w:val="20"/>
                <w:szCs w:val="20"/>
              </w:rPr>
            </w:pPr>
          </w:p>
        </w:tc>
        <w:tc>
          <w:tcPr>
            <w:tcW w:w="908" w:type="dxa"/>
            <w:tcBorders>
              <w:top w:val="nil"/>
              <w:left w:val="nil"/>
              <w:bottom w:val="nil"/>
              <w:right w:val="nil"/>
            </w:tcBorders>
            <w:shd w:val="clear" w:color="000000" w:fill="FCE4D6"/>
            <w:noWrap/>
            <w:vAlign w:val="center"/>
            <w:hideMark/>
          </w:tcPr>
          <w:p w14:paraId="626EB97B" w14:textId="77777777" w:rsidR="00D479E2" w:rsidRPr="00D479E2" w:rsidRDefault="00D479E2" w:rsidP="00D479E2">
            <w:pPr>
              <w:spacing w:after="0" w:line="240" w:lineRule="auto"/>
              <w:rPr>
                <w:rFonts w:ascii="Calibri" w:eastAsia="Times New Roman" w:hAnsi="Calibri" w:cs="Calibri"/>
                <w:sz w:val="18"/>
                <w:szCs w:val="18"/>
              </w:rPr>
            </w:pPr>
            <w:r w:rsidRPr="00D479E2">
              <w:rPr>
                <w:rFonts w:ascii="Calibri" w:eastAsia="Times New Roman" w:hAnsi="Calibri" w:cs="Calibri"/>
                <w:sz w:val="18"/>
                <w:szCs w:val="18"/>
              </w:rPr>
              <w:t> </w:t>
            </w:r>
          </w:p>
        </w:tc>
        <w:tc>
          <w:tcPr>
            <w:tcW w:w="3344" w:type="dxa"/>
            <w:tcBorders>
              <w:top w:val="nil"/>
              <w:left w:val="nil"/>
              <w:bottom w:val="nil"/>
              <w:right w:val="nil"/>
            </w:tcBorders>
            <w:shd w:val="clear" w:color="000000" w:fill="FCE4D6"/>
            <w:noWrap/>
            <w:vAlign w:val="center"/>
            <w:hideMark/>
          </w:tcPr>
          <w:p w14:paraId="4CCE9E0B"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948" w:type="dxa"/>
            <w:tcBorders>
              <w:top w:val="nil"/>
              <w:left w:val="nil"/>
              <w:bottom w:val="nil"/>
              <w:right w:val="nil"/>
            </w:tcBorders>
            <w:shd w:val="clear" w:color="000000" w:fill="FCE4D6"/>
            <w:noWrap/>
            <w:vAlign w:val="center"/>
            <w:hideMark/>
          </w:tcPr>
          <w:p w14:paraId="2D91D73A"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1047" w:type="dxa"/>
            <w:tcBorders>
              <w:top w:val="nil"/>
              <w:left w:val="nil"/>
              <w:bottom w:val="nil"/>
              <w:right w:val="nil"/>
            </w:tcBorders>
            <w:shd w:val="clear" w:color="000000" w:fill="FCE4D6"/>
            <w:noWrap/>
            <w:vAlign w:val="center"/>
            <w:hideMark/>
          </w:tcPr>
          <w:p w14:paraId="4EFA8DA2"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729" w:type="dxa"/>
            <w:tcBorders>
              <w:top w:val="nil"/>
              <w:left w:val="nil"/>
              <w:bottom w:val="nil"/>
              <w:right w:val="nil"/>
            </w:tcBorders>
            <w:shd w:val="clear" w:color="000000" w:fill="FCE4D6"/>
            <w:noWrap/>
            <w:vAlign w:val="center"/>
            <w:hideMark/>
          </w:tcPr>
          <w:p w14:paraId="7D185737"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1111" w:type="dxa"/>
            <w:tcBorders>
              <w:top w:val="nil"/>
              <w:left w:val="nil"/>
              <w:bottom w:val="nil"/>
              <w:right w:val="nil"/>
            </w:tcBorders>
            <w:shd w:val="clear" w:color="000000" w:fill="FCE4D6"/>
            <w:noWrap/>
            <w:vAlign w:val="center"/>
            <w:hideMark/>
          </w:tcPr>
          <w:p w14:paraId="29D6D13E"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791" w:type="dxa"/>
            <w:tcBorders>
              <w:top w:val="nil"/>
              <w:left w:val="nil"/>
              <w:bottom w:val="nil"/>
              <w:right w:val="nil"/>
            </w:tcBorders>
            <w:shd w:val="clear" w:color="000000" w:fill="FCE4D6"/>
            <w:noWrap/>
            <w:vAlign w:val="center"/>
            <w:hideMark/>
          </w:tcPr>
          <w:p w14:paraId="3125FF88"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773" w:type="dxa"/>
            <w:tcBorders>
              <w:top w:val="nil"/>
              <w:left w:val="nil"/>
              <w:bottom w:val="nil"/>
              <w:right w:val="nil"/>
            </w:tcBorders>
            <w:shd w:val="clear" w:color="000000" w:fill="FCE4D6"/>
            <w:noWrap/>
            <w:vAlign w:val="center"/>
            <w:hideMark/>
          </w:tcPr>
          <w:p w14:paraId="19C8CD3D"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c>
          <w:tcPr>
            <w:tcW w:w="271" w:type="dxa"/>
            <w:gridSpan w:val="2"/>
            <w:tcBorders>
              <w:top w:val="nil"/>
              <w:left w:val="nil"/>
              <w:bottom w:val="nil"/>
              <w:right w:val="nil"/>
            </w:tcBorders>
            <w:shd w:val="clear" w:color="000000" w:fill="FCE4D6"/>
            <w:noWrap/>
            <w:vAlign w:val="center"/>
            <w:hideMark/>
          </w:tcPr>
          <w:p w14:paraId="477665EA" w14:textId="77777777" w:rsidR="00D479E2" w:rsidRPr="00D479E2" w:rsidRDefault="00D479E2" w:rsidP="00D479E2">
            <w:pPr>
              <w:spacing w:after="0" w:line="240" w:lineRule="auto"/>
              <w:rPr>
                <w:rFonts w:ascii="Calibri" w:eastAsia="Times New Roman" w:hAnsi="Calibri" w:cs="Calibri"/>
                <w:sz w:val="20"/>
                <w:szCs w:val="20"/>
              </w:rPr>
            </w:pPr>
            <w:r w:rsidRPr="00D479E2">
              <w:rPr>
                <w:rFonts w:ascii="Calibri" w:eastAsia="Times New Roman" w:hAnsi="Calibri" w:cs="Calibri"/>
                <w:sz w:val="20"/>
                <w:szCs w:val="20"/>
              </w:rPr>
              <w:t> </w:t>
            </w:r>
          </w:p>
        </w:tc>
      </w:tr>
    </w:tbl>
    <w:p w14:paraId="71E076FB" w14:textId="0045A166" w:rsidR="004020D8" w:rsidRPr="00085FB8" w:rsidRDefault="004020D8" w:rsidP="00E64CFB">
      <w:pPr>
        <w:tabs>
          <w:tab w:val="left" w:pos="360"/>
        </w:tabs>
        <w:jc w:val="both"/>
        <w:rPr>
          <w:rFonts w:ascii="Times New Roman" w:hAnsi="Times New Roman" w:cs="Times New Roman"/>
          <w:color w:val="FF0000"/>
          <w:lang w:val="sq-AL"/>
        </w:rPr>
      </w:pPr>
    </w:p>
    <w:p w14:paraId="219C2D59" w14:textId="77777777" w:rsidR="00EA59B4" w:rsidRPr="00B478B4" w:rsidRDefault="00EA59B4" w:rsidP="00B478B4">
      <w:pPr>
        <w:tabs>
          <w:tab w:val="left" w:pos="360"/>
        </w:tabs>
        <w:spacing w:after="0" w:line="240" w:lineRule="auto"/>
        <w:jc w:val="both"/>
        <w:rPr>
          <w:rFonts w:ascii="Times New Roman" w:hAnsi="Times New Roman" w:cs="Times New Roman"/>
        </w:rPr>
      </w:pPr>
      <w:r w:rsidRPr="00B478B4">
        <w:rPr>
          <w:rFonts w:ascii="Times New Roman" w:hAnsi="Times New Roman" w:cs="Times New Roman"/>
        </w:rPr>
        <w:t>Ky</w:t>
      </w:r>
      <w:r w:rsidRPr="00B478B4">
        <w:rPr>
          <w:rFonts w:ascii="Times New Roman" w:hAnsi="Times New Roman" w:cs="Times New Roman"/>
          <w:spacing w:val="-5"/>
        </w:rPr>
        <w:t xml:space="preserve"> </w:t>
      </w:r>
      <w:r w:rsidRPr="00B478B4">
        <w:rPr>
          <w:rFonts w:ascii="Times New Roman" w:hAnsi="Times New Roman" w:cs="Times New Roman"/>
        </w:rPr>
        <w:t>program</w:t>
      </w:r>
      <w:r w:rsidRPr="00B478B4">
        <w:rPr>
          <w:rFonts w:ascii="Times New Roman" w:hAnsi="Times New Roman" w:cs="Times New Roman"/>
          <w:spacing w:val="-7"/>
        </w:rPr>
        <w:t xml:space="preserve"> </w:t>
      </w:r>
      <w:r w:rsidRPr="00B478B4">
        <w:rPr>
          <w:rFonts w:ascii="Times New Roman" w:hAnsi="Times New Roman" w:cs="Times New Roman"/>
        </w:rPr>
        <w:t>përmban</w:t>
      </w:r>
      <w:r w:rsidRPr="00B478B4">
        <w:rPr>
          <w:rFonts w:ascii="Times New Roman" w:hAnsi="Times New Roman" w:cs="Times New Roman"/>
          <w:spacing w:val="-4"/>
        </w:rPr>
        <w:t xml:space="preserve"> </w:t>
      </w:r>
      <w:r w:rsidRPr="00B478B4">
        <w:rPr>
          <w:rFonts w:ascii="Times New Roman" w:hAnsi="Times New Roman" w:cs="Times New Roman"/>
        </w:rPr>
        <w:t>2</w:t>
      </w:r>
      <w:r w:rsidRPr="00B478B4">
        <w:rPr>
          <w:rFonts w:ascii="Times New Roman" w:hAnsi="Times New Roman" w:cs="Times New Roman"/>
          <w:spacing w:val="2"/>
        </w:rPr>
        <w:t xml:space="preserve"> </w:t>
      </w:r>
      <w:r w:rsidRPr="00B478B4">
        <w:rPr>
          <w:rFonts w:ascii="Times New Roman" w:hAnsi="Times New Roman" w:cs="Times New Roman"/>
        </w:rPr>
        <w:t>projekte</w:t>
      </w:r>
      <w:r w:rsidRPr="00B478B4">
        <w:rPr>
          <w:rFonts w:ascii="Times New Roman" w:hAnsi="Times New Roman" w:cs="Times New Roman"/>
          <w:spacing w:val="6"/>
        </w:rPr>
        <w:t xml:space="preserve"> </w:t>
      </w:r>
      <w:r w:rsidRPr="00B478B4">
        <w:rPr>
          <w:rFonts w:ascii="Times New Roman" w:hAnsi="Times New Roman" w:cs="Times New Roman"/>
        </w:rPr>
        <w:t>:</w:t>
      </w:r>
    </w:p>
    <w:p w14:paraId="223F385D" w14:textId="77777777" w:rsidR="00EA59B4" w:rsidRPr="00B478B4" w:rsidRDefault="00EA59B4" w:rsidP="00B478B4">
      <w:pPr>
        <w:tabs>
          <w:tab w:val="left" w:pos="360"/>
        </w:tabs>
        <w:spacing w:after="0" w:line="240" w:lineRule="auto"/>
        <w:jc w:val="both"/>
        <w:rPr>
          <w:rFonts w:ascii="Times New Roman" w:hAnsi="Times New Roman" w:cs="Times New Roman"/>
        </w:rPr>
      </w:pPr>
    </w:p>
    <w:p w14:paraId="4360A370" w14:textId="7C5E6ECA" w:rsidR="00EA59B4" w:rsidRPr="00B478B4" w:rsidRDefault="00EA3B5F" w:rsidP="00B478B4">
      <w:pPr>
        <w:tabs>
          <w:tab w:val="left" w:pos="360"/>
        </w:tabs>
        <w:spacing w:after="0" w:line="240" w:lineRule="auto"/>
        <w:jc w:val="both"/>
        <w:rPr>
          <w:rFonts w:ascii="Times New Roman" w:hAnsi="Times New Roman" w:cs="Times New Roman"/>
        </w:rPr>
      </w:pPr>
      <w:r w:rsidRPr="00B478B4">
        <w:rPr>
          <w:rFonts w:ascii="Times New Roman" w:hAnsi="Times New Roman" w:cs="Times New Roman"/>
        </w:rPr>
        <w:t>1</w:t>
      </w:r>
      <w:r w:rsidR="00EA59B4" w:rsidRPr="00B478B4">
        <w:rPr>
          <w:rFonts w:ascii="Times New Roman" w:hAnsi="Times New Roman" w:cs="Times New Roman"/>
        </w:rPr>
        <w:t xml:space="preserve">“ Ndërtim i Ujësjellësi Mbreshtan Nj.A. Sinjë” </w:t>
      </w:r>
      <w:r w:rsidR="003D5A4E" w:rsidRPr="00B478B4">
        <w:rPr>
          <w:rFonts w:ascii="Times New Roman" w:hAnsi="Times New Roman" w:cs="Times New Roman"/>
          <w:i/>
          <w:iCs/>
        </w:rPr>
        <w:t>(Likujdim detyrime të prapambetura për objektin)</w:t>
      </w:r>
    </w:p>
    <w:p w14:paraId="6D6ADE05" w14:textId="77777777" w:rsidR="00EA59B4" w:rsidRPr="00B478B4" w:rsidRDefault="00EA59B4" w:rsidP="00B478B4">
      <w:pPr>
        <w:tabs>
          <w:tab w:val="left" w:pos="360"/>
        </w:tabs>
        <w:spacing w:after="0" w:line="240" w:lineRule="auto"/>
        <w:jc w:val="both"/>
        <w:rPr>
          <w:rFonts w:ascii="Times New Roman" w:hAnsi="Times New Roman" w:cs="Times New Roman"/>
        </w:rPr>
      </w:pPr>
      <w:r w:rsidRPr="00B478B4">
        <w:rPr>
          <w:rFonts w:ascii="Times New Roman" w:hAnsi="Times New Roman" w:cs="Times New Roman"/>
        </w:rPr>
        <w:t>Objekti ka përfunduar dhe është marrë në dorëzim. Vlera e kontratës 26,168,160 lekë.</w:t>
      </w:r>
    </w:p>
    <w:p w14:paraId="37D459F5" w14:textId="0A5A5827" w:rsidR="00EA59B4" w:rsidRPr="00B478B4" w:rsidRDefault="00EA59B4" w:rsidP="00B478B4">
      <w:pPr>
        <w:tabs>
          <w:tab w:val="left" w:pos="360"/>
        </w:tabs>
        <w:spacing w:after="0" w:line="240" w:lineRule="auto"/>
        <w:jc w:val="both"/>
        <w:rPr>
          <w:rFonts w:ascii="Times New Roman" w:hAnsi="Times New Roman" w:cs="Times New Roman"/>
        </w:rPr>
      </w:pPr>
      <w:r w:rsidRPr="00B478B4">
        <w:rPr>
          <w:rFonts w:ascii="Times New Roman" w:hAnsi="Times New Roman" w:cs="Times New Roman"/>
        </w:rPr>
        <w:t xml:space="preserve">Në buxhetin e vitit 2021 është </w:t>
      </w:r>
      <w:r w:rsidR="00EA3B5F" w:rsidRPr="00B478B4">
        <w:rPr>
          <w:rFonts w:ascii="Times New Roman" w:hAnsi="Times New Roman" w:cs="Times New Roman"/>
        </w:rPr>
        <w:t>likujduar</w:t>
      </w:r>
      <w:r w:rsidRPr="00B478B4">
        <w:rPr>
          <w:rFonts w:ascii="Times New Roman" w:hAnsi="Times New Roman" w:cs="Times New Roman"/>
        </w:rPr>
        <w:t xml:space="preserve"> shuma 10,</w:t>
      </w:r>
      <w:r w:rsidR="00E77E60" w:rsidRPr="00B478B4">
        <w:rPr>
          <w:rFonts w:ascii="Times New Roman" w:hAnsi="Times New Roman" w:cs="Times New Roman"/>
        </w:rPr>
        <w:t>531 mij</w:t>
      </w:r>
      <w:r w:rsidR="00CA1F9C" w:rsidRPr="00B478B4">
        <w:rPr>
          <w:rFonts w:ascii="Times New Roman" w:hAnsi="Times New Roman" w:cs="Times New Roman"/>
        </w:rPr>
        <w:t>ë</w:t>
      </w:r>
      <w:r w:rsidRPr="00B478B4">
        <w:rPr>
          <w:rFonts w:ascii="Times New Roman" w:hAnsi="Times New Roman" w:cs="Times New Roman"/>
        </w:rPr>
        <w:t xml:space="preserve"> lekë.</w:t>
      </w:r>
    </w:p>
    <w:p w14:paraId="688BD475" w14:textId="0F7F34D1" w:rsidR="00EA59B4" w:rsidRPr="00B478B4" w:rsidRDefault="00EA59B4" w:rsidP="00B478B4">
      <w:pPr>
        <w:tabs>
          <w:tab w:val="left" w:pos="360"/>
        </w:tabs>
        <w:spacing w:after="0" w:line="240" w:lineRule="auto"/>
        <w:ind w:right="-13"/>
        <w:jc w:val="both"/>
        <w:rPr>
          <w:rFonts w:ascii="Times New Roman" w:hAnsi="Times New Roman" w:cs="Times New Roman"/>
        </w:rPr>
      </w:pPr>
      <w:r w:rsidRPr="00B478B4">
        <w:rPr>
          <w:rFonts w:ascii="Times New Roman" w:hAnsi="Times New Roman" w:cs="Times New Roman"/>
        </w:rPr>
        <w:t>Në buxhetin e vitit 2022 është programuar likujdimi</w:t>
      </w:r>
      <w:r w:rsidR="00EA3B5F" w:rsidRPr="00B478B4">
        <w:rPr>
          <w:rFonts w:ascii="Times New Roman" w:hAnsi="Times New Roman" w:cs="Times New Roman"/>
        </w:rPr>
        <w:t xml:space="preserve"> 12,637 mij</w:t>
      </w:r>
      <w:r w:rsidR="00577744" w:rsidRPr="00B478B4">
        <w:rPr>
          <w:rFonts w:ascii="Times New Roman" w:hAnsi="Times New Roman" w:cs="Times New Roman"/>
        </w:rPr>
        <w:t>ë</w:t>
      </w:r>
      <w:r w:rsidR="00EA3B5F" w:rsidRPr="00B478B4">
        <w:rPr>
          <w:rFonts w:ascii="Times New Roman" w:hAnsi="Times New Roman" w:cs="Times New Roman"/>
        </w:rPr>
        <w:t xml:space="preserve"> lek</w:t>
      </w:r>
      <w:r w:rsidR="00577744" w:rsidRPr="00B478B4">
        <w:rPr>
          <w:rFonts w:ascii="Times New Roman" w:hAnsi="Times New Roman" w:cs="Times New Roman"/>
        </w:rPr>
        <w:t>ë</w:t>
      </w:r>
      <w:r w:rsidR="00EA3B5F" w:rsidRPr="00B478B4">
        <w:rPr>
          <w:rFonts w:ascii="Times New Roman" w:hAnsi="Times New Roman" w:cs="Times New Roman"/>
        </w:rPr>
        <w:t xml:space="preserve"> dhe n</w:t>
      </w:r>
      <w:r w:rsidR="00577744" w:rsidRPr="00B478B4">
        <w:rPr>
          <w:rFonts w:ascii="Times New Roman" w:hAnsi="Times New Roman" w:cs="Times New Roman"/>
        </w:rPr>
        <w:t>ë</w:t>
      </w:r>
      <w:r w:rsidR="00EA3B5F" w:rsidRPr="00B478B4">
        <w:rPr>
          <w:rFonts w:ascii="Times New Roman" w:hAnsi="Times New Roman" w:cs="Times New Roman"/>
        </w:rPr>
        <w:t xml:space="preserve"> vitin 2023 shuma 3,000 mij</w:t>
      </w:r>
      <w:r w:rsidR="00577744" w:rsidRPr="00B478B4">
        <w:rPr>
          <w:rFonts w:ascii="Times New Roman" w:hAnsi="Times New Roman" w:cs="Times New Roman"/>
        </w:rPr>
        <w:t>ë</w:t>
      </w:r>
      <w:r w:rsidR="00EA3B5F" w:rsidRPr="00B478B4">
        <w:rPr>
          <w:rFonts w:ascii="Times New Roman" w:hAnsi="Times New Roman" w:cs="Times New Roman"/>
        </w:rPr>
        <w:t xml:space="preserve"> lek</w:t>
      </w:r>
      <w:r w:rsidR="00577744" w:rsidRPr="00B478B4">
        <w:rPr>
          <w:rFonts w:ascii="Times New Roman" w:hAnsi="Times New Roman" w:cs="Times New Roman"/>
        </w:rPr>
        <w:t>ë</w:t>
      </w:r>
      <w:r w:rsidR="00EA3B5F" w:rsidRPr="00B478B4">
        <w:rPr>
          <w:rFonts w:ascii="Times New Roman" w:hAnsi="Times New Roman" w:cs="Times New Roman"/>
        </w:rPr>
        <w:t xml:space="preserve"> p</w:t>
      </w:r>
      <w:r w:rsidR="00577744" w:rsidRPr="00B478B4">
        <w:rPr>
          <w:rFonts w:ascii="Times New Roman" w:hAnsi="Times New Roman" w:cs="Times New Roman"/>
        </w:rPr>
        <w:t>ë</w:t>
      </w:r>
      <w:r w:rsidR="00EA3B5F" w:rsidRPr="00B478B4">
        <w:rPr>
          <w:rFonts w:ascii="Times New Roman" w:hAnsi="Times New Roman" w:cs="Times New Roman"/>
        </w:rPr>
        <w:t>r likujdimin</w:t>
      </w:r>
      <w:r w:rsidRPr="00B478B4">
        <w:rPr>
          <w:rFonts w:ascii="Times New Roman" w:hAnsi="Times New Roman" w:cs="Times New Roman"/>
        </w:rPr>
        <w:t xml:space="preserve"> përfundimtar i objektit</w:t>
      </w:r>
      <w:r w:rsidR="00E77E60" w:rsidRPr="00B478B4">
        <w:rPr>
          <w:rFonts w:ascii="Times New Roman" w:hAnsi="Times New Roman" w:cs="Times New Roman"/>
        </w:rPr>
        <w:t>.</w:t>
      </w:r>
      <w:r w:rsidR="00550459" w:rsidRPr="00B478B4">
        <w:rPr>
          <w:rFonts w:ascii="Times New Roman" w:hAnsi="Times New Roman" w:cs="Times New Roman"/>
        </w:rPr>
        <w:t xml:space="preserve"> Detyrimi i prapambetur u likujdua plot</w:t>
      </w:r>
      <w:r w:rsidR="00E7085E" w:rsidRPr="00B478B4">
        <w:rPr>
          <w:rFonts w:ascii="Times New Roman" w:hAnsi="Times New Roman" w:cs="Times New Roman"/>
        </w:rPr>
        <w:t>ë</w:t>
      </w:r>
      <w:r w:rsidR="00550459" w:rsidRPr="00B478B4">
        <w:rPr>
          <w:rFonts w:ascii="Times New Roman" w:hAnsi="Times New Roman" w:cs="Times New Roman"/>
        </w:rPr>
        <w:t>sisht, shuma 15,637 mij</w:t>
      </w:r>
      <w:r w:rsidR="00E7085E" w:rsidRPr="00B478B4">
        <w:rPr>
          <w:rFonts w:ascii="Times New Roman" w:hAnsi="Times New Roman" w:cs="Times New Roman"/>
        </w:rPr>
        <w:t>ë</w:t>
      </w:r>
      <w:r w:rsidR="00550459" w:rsidRPr="00B478B4">
        <w:rPr>
          <w:rFonts w:ascii="Times New Roman" w:hAnsi="Times New Roman" w:cs="Times New Roman"/>
        </w:rPr>
        <w:t xml:space="preserve"> lek</w:t>
      </w:r>
      <w:r w:rsidR="00E7085E" w:rsidRPr="00B478B4">
        <w:rPr>
          <w:rFonts w:ascii="Times New Roman" w:hAnsi="Times New Roman" w:cs="Times New Roman"/>
        </w:rPr>
        <w:t>ë</w:t>
      </w:r>
      <w:r w:rsidR="00550459" w:rsidRPr="00B478B4">
        <w:rPr>
          <w:rFonts w:ascii="Times New Roman" w:hAnsi="Times New Roman" w:cs="Times New Roman"/>
        </w:rPr>
        <w:t>.</w:t>
      </w:r>
    </w:p>
    <w:p w14:paraId="0062E69C" w14:textId="6D3597E1" w:rsidR="00EA3B5F" w:rsidRPr="00550459" w:rsidRDefault="00EA3B5F" w:rsidP="00E64CFB">
      <w:pPr>
        <w:tabs>
          <w:tab w:val="left" w:pos="360"/>
        </w:tabs>
        <w:ind w:right="-13"/>
        <w:jc w:val="both"/>
      </w:pPr>
    </w:p>
    <w:p w14:paraId="5C1D8D11" w14:textId="2A3B694B" w:rsidR="00EA3B5F" w:rsidRPr="00550459" w:rsidRDefault="00EA3B5F" w:rsidP="00E64CFB">
      <w:pPr>
        <w:tabs>
          <w:tab w:val="left" w:pos="360"/>
          <w:tab w:val="left" w:pos="784"/>
        </w:tabs>
        <w:spacing w:after="0" w:line="240" w:lineRule="auto"/>
        <w:jc w:val="both"/>
        <w:rPr>
          <w:rFonts w:ascii="Times New Roman" w:hAnsi="Times New Roman" w:cs="Times New Roman"/>
        </w:rPr>
      </w:pPr>
      <w:r w:rsidRPr="00550459">
        <w:rPr>
          <w:rFonts w:ascii="Times New Roman" w:hAnsi="Times New Roman" w:cs="Times New Roman"/>
        </w:rPr>
        <w:t>2“Ndërtim Ujësjellësi fshati Qereshnik</w:t>
      </w:r>
      <w:proofErr w:type="gramStart"/>
      <w:r w:rsidRPr="00550459">
        <w:rPr>
          <w:rFonts w:ascii="Times New Roman" w:hAnsi="Times New Roman" w:cs="Times New Roman"/>
        </w:rPr>
        <w:t>” ,</w:t>
      </w:r>
      <w:proofErr w:type="gramEnd"/>
      <w:r w:rsidRPr="00550459">
        <w:rPr>
          <w:rFonts w:ascii="Times New Roman" w:hAnsi="Times New Roman" w:cs="Times New Roman"/>
        </w:rPr>
        <w:t xml:space="preserve"> </w:t>
      </w:r>
      <w:bookmarkStart w:id="170" w:name="_Hlk107089749"/>
      <w:r w:rsidRPr="00550459">
        <w:rPr>
          <w:rFonts w:ascii="Times New Roman" w:hAnsi="Times New Roman" w:cs="Times New Roman"/>
          <w:i/>
        </w:rPr>
        <w:t>(Likujdim detyrime të prapambetura për objektin)</w:t>
      </w:r>
    </w:p>
    <w:bookmarkEnd w:id="170"/>
    <w:p w14:paraId="74B9A322" w14:textId="03E0290D" w:rsidR="00EA3B5F" w:rsidRPr="00550459" w:rsidRDefault="00EA3B5F" w:rsidP="00E64CFB">
      <w:pPr>
        <w:tabs>
          <w:tab w:val="left" w:pos="360"/>
          <w:tab w:val="left" w:pos="784"/>
        </w:tabs>
        <w:spacing w:after="0" w:line="240" w:lineRule="auto"/>
        <w:jc w:val="both"/>
        <w:rPr>
          <w:rFonts w:ascii="Times New Roman" w:hAnsi="Times New Roman" w:cs="Times New Roman"/>
          <w:spacing w:val="3"/>
        </w:rPr>
      </w:pPr>
      <w:r w:rsidRPr="00550459">
        <w:rPr>
          <w:rFonts w:ascii="Times New Roman" w:hAnsi="Times New Roman" w:cs="Times New Roman"/>
        </w:rPr>
        <w:lastRenderedPageBreak/>
        <w:t>Projekt</w:t>
      </w:r>
      <w:r w:rsidRPr="00550459">
        <w:rPr>
          <w:rFonts w:ascii="Times New Roman" w:hAnsi="Times New Roman" w:cs="Times New Roman"/>
          <w:spacing w:val="1"/>
        </w:rPr>
        <w:t xml:space="preserve"> </w:t>
      </w:r>
      <w:r w:rsidRPr="00550459">
        <w:rPr>
          <w:rFonts w:ascii="Times New Roman" w:hAnsi="Times New Roman" w:cs="Times New Roman"/>
        </w:rPr>
        <w:t>me vlerë 36,991 mijë lekë. Viti i fillimit</w:t>
      </w:r>
      <w:r w:rsidRPr="00550459">
        <w:rPr>
          <w:rFonts w:ascii="Times New Roman" w:hAnsi="Times New Roman" w:cs="Times New Roman"/>
          <w:spacing w:val="1"/>
        </w:rPr>
        <w:t xml:space="preserve"> </w:t>
      </w:r>
      <w:r w:rsidRPr="00550459">
        <w:rPr>
          <w:rFonts w:ascii="Times New Roman" w:hAnsi="Times New Roman" w:cs="Times New Roman"/>
        </w:rPr>
        <w:t>2017 dhe</w:t>
      </w:r>
      <w:r w:rsidRPr="00550459">
        <w:rPr>
          <w:rFonts w:ascii="Times New Roman" w:hAnsi="Times New Roman" w:cs="Times New Roman"/>
          <w:spacing w:val="1"/>
        </w:rPr>
        <w:t xml:space="preserve"> </w:t>
      </w:r>
      <w:r w:rsidRPr="00550459">
        <w:rPr>
          <w:rFonts w:ascii="Times New Roman" w:hAnsi="Times New Roman" w:cs="Times New Roman"/>
        </w:rPr>
        <w:t>i</w:t>
      </w:r>
      <w:r w:rsidRPr="00550459">
        <w:rPr>
          <w:rFonts w:ascii="Times New Roman" w:hAnsi="Times New Roman" w:cs="Times New Roman"/>
          <w:spacing w:val="1"/>
        </w:rPr>
        <w:t xml:space="preserve"> </w:t>
      </w:r>
      <w:r w:rsidRPr="00550459">
        <w:rPr>
          <w:rFonts w:ascii="Times New Roman" w:hAnsi="Times New Roman" w:cs="Times New Roman"/>
        </w:rPr>
        <w:t>përfundimit 2018. Objekti nuk është marrë në dorëzim. Vlera e Kontratës 36,991 mij</w:t>
      </w:r>
      <w:r w:rsidR="00577744" w:rsidRPr="00550459">
        <w:rPr>
          <w:rFonts w:ascii="Times New Roman" w:hAnsi="Times New Roman" w:cs="Times New Roman"/>
        </w:rPr>
        <w:t>ë</w:t>
      </w:r>
      <w:r w:rsidRPr="00550459">
        <w:rPr>
          <w:rFonts w:ascii="Times New Roman" w:hAnsi="Times New Roman" w:cs="Times New Roman"/>
        </w:rPr>
        <w:t xml:space="preserve"> lekë. Likujdimi progresiv i kontratës është 29,607,000</w:t>
      </w:r>
      <w:r w:rsidRPr="00550459">
        <w:rPr>
          <w:rFonts w:ascii="Times New Roman" w:hAnsi="Times New Roman" w:cs="Times New Roman"/>
          <w:spacing w:val="1"/>
        </w:rPr>
        <w:t xml:space="preserve"> </w:t>
      </w:r>
      <w:r w:rsidRPr="00550459">
        <w:rPr>
          <w:rFonts w:ascii="Times New Roman" w:hAnsi="Times New Roman" w:cs="Times New Roman"/>
        </w:rPr>
        <w:t xml:space="preserve">lekë. </w:t>
      </w:r>
    </w:p>
    <w:p w14:paraId="10B44704" w14:textId="3AEFD50B" w:rsidR="00EA3B5F" w:rsidRPr="00550459" w:rsidRDefault="00EA3B5F" w:rsidP="00E64CFB">
      <w:pPr>
        <w:tabs>
          <w:tab w:val="left" w:pos="360"/>
          <w:tab w:val="left" w:pos="784"/>
        </w:tabs>
        <w:spacing w:after="0" w:line="240" w:lineRule="auto"/>
        <w:jc w:val="both"/>
        <w:rPr>
          <w:rFonts w:ascii="Times New Roman" w:hAnsi="Times New Roman" w:cs="Times New Roman"/>
        </w:rPr>
      </w:pPr>
      <w:r w:rsidRPr="00550459">
        <w:rPr>
          <w:rFonts w:ascii="Times New Roman" w:hAnsi="Times New Roman" w:cs="Times New Roman"/>
          <w:spacing w:val="3"/>
        </w:rPr>
        <w:t>Në buxhetin e vitit 2022 është parashikuar pagesa në shumën 4,384 mijë lekë , dhe në vitin 2023 likujdimi përfundimtar 3,000 mij</w:t>
      </w:r>
      <w:r w:rsidR="00577744" w:rsidRPr="00550459">
        <w:rPr>
          <w:rFonts w:ascii="Times New Roman" w:hAnsi="Times New Roman" w:cs="Times New Roman"/>
          <w:spacing w:val="3"/>
        </w:rPr>
        <w:t>ë</w:t>
      </w:r>
      <w:r w:rsidRPr="00550459">
        <w:rPr>
          <w:rFonts w:ascii="Times New Roman" w:hAnsi="Times New Roman" w:cs="Times New Roman"/>
          <w:spacing w:val="3"/>
        </w:rPr>
        <w:t xml:space="preserve"> lekë. Nuk është realizuar pagesa e parashikuar, për mungesë dokumentacioni dhe probleme të marrjes në dorëzim të objektit.</w:t>
      </w:r>
    </w:p>
    <w:p w14:paraId="5615EC20" w14:textId="77777777" w:rsidR="008152E9" w:rsidRPr="00085FB8" w:rsidRDefault="008152E9" w:rsidP="00E64CFB">
      <w:pPr>
        <w:tabs>
          <w:tab w:val="left" w:pos="360"/>
        </w:tabs>
        <w:jc w:val="both"/>
        <w:rPr>
          <w:rFonts w:ascii="Times New Roman" w:hAnsi="Times New Roman" w:cs="Times New Roman"/>
          <w:i/>
          <w:color w:val="FF0000"/>
        </w:rPr>
      </w:pPr>
    </w:p>
    <w:p w14:paraId="7BC2787A" w14:textId="61ABF6A4" w:rsidR="00E16CE2" w:rsidRPr="00550459" w:rsidRDefault="00E16CE2" w:rsidP="00E64CFB">
      <w:pPr>
        <w:tabs>
          <w:tab w:val="left" w:pos="360"/>
        </w:tabs>
        <w:jc w:val="both"/>
        <w:rPr>
          <w:rFonts w:ascii="Times New Roman" w:hAnsi="Times New Roman" w:cs="Times New Roman"/>
          <w:i/>
        </w:rPr>
      </w:pPr>
      <w:r w:rsidRPr="00550459">
        <w:rPr>
          <w:rFonts w:ascii="Times New Roman" w:hAnsi="Times New Roman" w:cs="Times New Roman"/>
          <w:i/>
        </w:rPr>
        <w:t>Sh</w:t>
      </w:r>
      <w:r w:rsidR="003C31E3" w:rsidRPr="00550459">
        <w:rPr>
          <w:rFonts w:ascii="Times New Roman" w:hAnsi="Times New Roman" w:cs="Times New Roman"/>
          <w:i/>
        </w:rPr>
        <w:t>ë</w:t>
      </w:r>
      <w:r w:rsidRPr="00550459">
        <w:rPr>
          <w:rFonts w:ascii="Times New Roman" w:hAnsi="Times New Roman" w:cs="Times New Roman"/>
          <w:i/>
        </w:rPr>
        <w:t>nim: N</w:t>
      </w:r>
      <w:r w:rsidR="003C31E3" w:rsidRPr="00550459">
        <w:rPr>
          <w:rFonts w:ascii="Times New Roman" w:hAnsi="Times New Roman" w:cs="Times New Roman"/>
          <w:i/>
        </w:rPr>
        <w:t>ë</w:t>
      </w:r>
      <w:r w:rsidRPr="00550459">
        <w:rPr>
          <w:rFonts w:ascii="Times New Roman" w:hAnsi="Times New Roman" w:cs="Times New Roman"/>
          <w:i/>
        </w:rPr>
        <w:t xml:space="preserve"> ngjyr</w:t>
      </w:r>
      <w:r w:rsidR="003C31E3" w:rsidRPr="00550459">
        <w:rPr>
          <w:rFonts w:ascii="Times New Roman" w:hAnsi="Times New Roman" w:cs="Times New Roman"/>
          <w:i/>
        </w:rPr>
        <w:t>ë</w:t>
      </w:r>
      <w:r w:rsidRPr="00550459">
        <w:rPr>
          <w:rFonts w:ascii="Times New Roman" w:hAnsi="Times New Roman" w:cs="Times New Roman"/>
          <w:i/>
        </w:rPr>
        <w:t xml:space="preserve"> blu jepen projektet e invest</w:t>
      </w:r>
      <w:r w:rsidR="00550459" w:rsidRPr="00550459">
        <w:rPr>
          <w:rFonts w:ascii="Times New Roman" w:hAnsi="Times New Roman" w:cs="Times New Roman"/>
          <w:i/>
        </w:rPr>
        <w:t>imeve</w:t>
      </w:r>
      <w:r w:rsidRPr="00550459">
        <w:rPr>
          <w:rFonts w:ascii="Times New Roman" w:hAnsi="Times New Roman" w:cs="Times New Roman"/>
          <w:i/>
        </w:rPr>
        <w:t xml:space="preserve"> me financim nga buxheti i </w:t>
      </w:r>
      <w:r w:rsidR="00550459" w:rsidRPr="00550459">
        <w:rPr>
          <w:rFonts w:ascii="Times New Roman" w:hAnsi="Times New Roman" w:cs="Times New Roman"/>
          <w:i/>
        </w:rPr>
        <w:t>shtetet, buxheti dhe realizimi n</w:t>
      </w:r>
      <w:r w:rsidR="00E7085E">
        <w:rPr>
          <w:rFonts w:ascii="Times New Roman" w:hAnsi="Times New Roman" w:cs="Times New Roman"/>
          <w:i/>
        </w:rPr>
        <w:t>ë</w:t>
      </w:r>
      <w:r w:rsidR="00550459" w:rsidRPr="00550459">
        <w:rPr>
          <w:rFonts w:ascii="Times New Roman" w:hAnsi="Times New Roman" w:cs="Times New Roman"/>
          <w:i/>
        </w:rPr>
        <w:t xml:space="preserve"> vitin 2022.</w:t>
      </w:r>
    </w:p>
    <w:p w14:paraId="2ACBBCAB" w14:textId="77777777" w:rsidR="008152E9" w:rsidRPr="00085FB8" w:rsidRDefault="008152E9" w:rsidP="00E64CFB">
      <w:pPr>
        <w:tabs>
          <w:tab w:val="left" w:pos="360"/>
        </w:tabs>
        <w:jc w:val="both"/>
        <w:rPr>
          <w:rFonts w:ascii="Times New Roman" w:hAnsi="Times New Roman" w:cs="Times New Roman"/>
          <w:i/>
          <w:color w:val="FF0000"/>
        </w:rPr>
      </w:pPr>
    </w:p>
    <w:p w14:paraId="709E67D1" w14:textId="559B7920" w:rsidR="004020D8" w:rsidRPr="00550459" w:rsidRDefault="00122F1F" w:rsidP="00E64CFB">
      <w:pPr>
        <w:pStyle w:val="Heading2"/>
        <w:tabs>
          <w:tab w:val="left" w:pos="360"/>
        </w:tabs>
        <w:jc w:val="both"/>
        <w:rPr>
          <w:rFonts w:ascii="Times New Roman" w:hAnsi="Times New Roman" w:cs="Times New Roman"/>
          <w:b/>
          <w:bCs/>
          <w:color w:val="auto"/>
        </w:rPr>
      </w:pPr>
      <w:bookmarkStart w:id="171" w:name="_Toc130329552"/>
      <w:r w:rsidRPr="00550459">
        <w:rPr>
          <w:rFonts w:ascii="Times New Roman" w:hAnsi="Times New Roman" w:cs="Times New Roman"/>
          <w:b/>
          <w:bCs/>
          <w:color w:val="auto"/>
        </w:rPr>
        <w:t>Programi</w:t>
      </w:r>
      <w:r w:rsidR="008F4340" w:rsidRPr="00550459">
        <w:rPr>
          <w:rFonts w:ascii="Times New Roman" w:hAnsi="Times New Roman" w:cs="Times New Roman"/>
          <w:b/>
          <w:bCs/>
          <w:color w:val="auto"/>
        </w:rPr>
        <w:t xml:space="preserve"> </w:t>
      </w:r>
      <w:proofErr w:type="gramStart"/>
      <w:r w:rsidR="008F4340" w:rsidRPr="00550459">
        <w:rPr>
          <w:rFonts w:ascii="Times New Roman" w:hAnsi="Times New Roman" w:cs="Times New Roman"/>
          <w:b/>
          <w:bCs/>
          <w:color w:val="auto"/>
        </w:rPr>
        <w:t>06440 :</w:t>
      </w:r>
      <w:proofErr w:type="gramEnd"/>
      <w:r w:rsidR="008F4340" w:rsidRPr="00550459">
        <w:rPr>
          <w:rFonts w:ascii="Times New Roman" w:hAnsi="Times New Roman" w:cs="Times New Roman"/>
          <w:b/>
          <w:bCs/>
          <w:color w:val="auto"/>
        </w:rPr>
        <w:t xml:space="preserve"> </w:t>
      </w:r>
      <w:r w:rsidRPr="00550459">
        <w:rPr>
          <w:rFonts w:ascii="Times New Roman" w:hAnsi="Times New Roman" w:cs="Times New Roman"/>
          <w:b/>
          <w:bCs/>
          <w:color w:val="auto"/>
        </w:rPr>
        <w:t xml:space="preserve"> Ndriçim rrugësh</w:t>
      </w:r>
      <w:bookmarkEnd w:id="171"/>
    </w:p>
    <w:tbl>
      <w:tblPr>
        <w:tblpPr w:leftFromText="180" w:rightFromText="180" w:vertAnchor="text" w:horzAnchor="margin" w:tblpY="224"/>
        <w:tblW w:w="10088"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0" w:type="dxa"/>
          <w:right w:w="0" w:type="dxa"/>
        </w:tblCellMar>
        <w:tblLook w:val="01E0" w:firstRow="1" w:lastRow="1" w:firstColumn="1" w:lastColumn="1" w:noHBand="0" w:noVBand="0"/>
      </w:tblPr>
      <w:tblGrid>
        <w:gridCol w:w="2419"/>
        <w:gridCol w:w="2911"/>
        <w:gridCol w:w="4758"/>
      </w:tblGrid>
      <w:tr w:rsidR="00550459" w:rsidRPr="00550459" w14:paraId="23A1E067" w14:textId="77777777" w:rsidTr="002A1E46">
        <w:trPr>
          <w:trHeight w:val="236"/>
        </w:trPr>
        <w:tc>
          <w:tcPr>
            <w:tcW w:w="10088" w:type="dxa"/>
            <w:gridSpan w:val="3"/>
          </w:tcPr>
          <w:p w14:paraId="0B85B5F3" w14:textId="77777777" w:rsidR="002A1E46" w:rsidRPr="00550459" w:rsidRDefault="002A1E46" w:rsidP="00E64CFB">
            <w:pPr>
              <w:widowControl w:val="0"/>
              <w:tabs>
                <w:tab w:val="left" w:pos="360"/>
              </w:tabs>
              <w:autoSpaceDE w:val="0"/>
              <w:autoSpaceDN w:val="0"/>
              <w:spacing w:before="116" w:after="0" w:line="240" w:lineRule="auto"/>
              <w:jc w:val="both"/>
              <w:rPr>
                <w:rFonts w:ascii="Times New Roman" w:eastAsia="Calibri" w:hAnsi="Times New Roman" w:cs="Times New Roman"/>
                <w:b/>
                <w:sz w:val="24"/>
                <w:szCs w:val="24"/>
                <w:lang w:val="sq-AL"/>
              </w:rPr>
            </w:pPr>
            <w:r w:rsidRPr="00550459">
              <w:rPr>
                <w:rFonts w:ascii="Times New Roman" w:eastAsia="Calibri" w:hAnsi="Times New Roman" w:cs="Times New Roman"/>
                <w:b/>
                <w:sz w:val="24"/>
                <w:szCs w:val="24"/>
                <w:lang w:val="sq-AL"/>
              </w:rPr>
              <w:t>Përshkrim</w:t>
            </w:r>
            <w:r w:rsidRPr="00550459">
              <w:rPr>
                <w:rFonts w:ascii="Times New Roman" w:eastAsia="Calibri" w:hAnsi="Times New Roman" w:cs="Times New Roman"/>
                <w:b/>
                <w:spacing w:val="-6"/>
                <w:sz w:val="24"/>
                <w:szCs w:val="24"/>
                <w:lang w:val="sq-AL"/>
              </w:rPr>
              <w:t xml:space="preserve"> </w:t>
            </w:r>
            <w:r w:rsidRPr="00550459">
              <w:rPr>
                <w:rFonts w:ascii="Times New Roman" w:eastAsia="Calibri" w:hAnsi="Times New Roman" w:cs="Times New Roman"/>
                <w:b/>
                <w:sz w:val="24"/>
                <w:szCs w:val="24"/>
                <w:lang w:val="sq-AL"/>
              </w:rPr>
              <w:t>i</w:t>
            </w:r>
            <w:r w:rsidRPr="00550459">
              <w:rPr>
                <w:rFonts w:ascii="Times New Roman" w:eastAsia="Calibri" w:hAnsi="Times New Roman" w:cs="Times New Roman"/>
                <w:b/>
                <w:spacing w:val="-2"/>
                <w:sz w:val="24"/>
                <w:szCs w:val="24"/>
                <w:lang w:val="sq-AL"/>
              </w:rPr>
              <w:t xml:space="preserve"> </w:t>
            </w:r>
            <w:r w:rsidRPr="00550459">
              <w:rPr>
                <w:rFonts w:ascii="Times New Roman" w:eastAsia="Calibri" w:hAnsi="Times New Roman" w:cs="Times New Roman"/>
                <w:b/>
                <w:sz w:val="24"/>
                <w:szCs w:val="24"/>
                <w:lang w:val="sq-AL"/>
              </w:rPr>
              <w:t>Përgjithshëm</w:t>
            </w:r>
            <w:r w:rsidRPr="00550459">
              <w:rPr>
                <w:rFonts w:ascii="Times New Roman" w:eastAsia="Calibri" w:hAnsi="Times New Roman" w:cs="Times New Roman"/>
                <w:b/>
                <w:spacing w:val="-5"/>
                <w:sz w:val="24"/>
                <w:szCs w:val="24"/>
                <w:lang w:val="sq-AL"/>
              </w:rPr>
              <w:t xml:space="preserve"> </w:t>
            </w:r>
            <w:r w:rsidRPr="00550459">
              <w:rPr>
                <w:rFonts w:ascii="Times New Roman" w:eastAsia="Calibri" w:hAnsi="Times New Roman" w:cs="Times New Roman"/>
                <w:b/>
                <w:sz w:val="24"/>
                <w:szCs w:val="24"/>
                <w:lang w:val="sq-AL"/>
              </w:rPr>
              <w:t>i Programit</w:t>
            </w:r>
          </w:p>
        </w:tc>
      </w:tr>
      <w:tr w:rsidR="00550459" w:rsidRPr="00550459" w14:paraId="6BFF41D4" w14:textId="77777777" w:rsidTr="002A1E46">
        <w:trPr>
          <w:trHeight w:val="403"/>
        </w:trPr>
        <w:tc>
          <w:tcPr>
            <w:tcW w:w="10088" w:type="dxa"/>
            <w:gridSpan w:val="3"/>
          </w:tcPr>
          <w:p w14:paraId="426D0901" w14:textId="44F098AE" w:rsidR="002A1E46" w:rsidRPr="00550459" w:rsidRDefault="002A1E46" w:rsidP="00E64CFB">
            <w:pPr>
              <w:widowControl w:val="0"/>
              <w:tabs>
                <w:tab w:val="left" w:pos="360"/>
              </w:tabs>
              <w:autoSpaceDE w:val="0"/>
              <w:autoSpaceDN w:val="0"/>
              <w:spacing w:before="116" w:after="0" w:line="240" w:lineRule="auto"/>
              <w:jc w:val="both"/>
              <w:rPr>
                <w:rFonts w:ascii="Times New Roman" w:eastAsia="Calibri" w:hAnsi="Times New Roman" w:cs="Times New Roman"/>
                <w:sz w:val="24"/>
                <w:szCs w:val="24"/>
                <w:lang w:val="sq-AL"/>
              </w:rPr>
            </w:pPr>
            <w:r w:rsidRPr="00550459">
              <w:rPr>
                <w:rFonts w:ascii="Times New Roman" w:eastAsia="Calibri" w:hAnsi="Times New Roman" w:cs="Times New Roman"/>
                <w:sz w:val="24"/>
                <w:szCs w:val="24"/>
                <w:lang w:val="sq-AL"/>
              </w:rPr>
              <w:t>Sigurimi</w:t>
            </w:r>
            <w:r w:rsidRPr="00550459">
              <w:rPr>
                <w:rFonts w:ascii="Times New Roman" w:eastAsia="Calibri" w:hAnsi="Times New Roman" w:cs="Times New Roman"/>
                <w:spacing w:val="-2"/>
                <w:sz w:val="24"/>
                <w:szCs w:val="24"/>
                <w:lang w:val="sq-AL"/>
              </w:rPr>
              <w:t xml:space="preserve"> </w:t>
            </w:r>
            <w:r w:rsidRPr="00550459">
              <w:rPr>
                <w:rFonts w:ascii="Times New Roman" w:eastAsia="Calibri" w:hAnsi="Times New Roman" w:cs="Times New Roman"/>
                <w:sz w:val="24"/>
                <w:szCs w:val="24"/>
                <w:lang w:val="sq-AL"/>
              </w:rPr>
              <w:t>i</w:t>
            </w:r>
            <w:r w:rsidRPr="00550459">
              <w:rPr>
                <w:rFonts w:ascii="Times New Roman" w:eastAsia="Calibri" w:hAnsi="Times New Roman" w:cs="Times New Roman"/>
                <w:spacing w:val="-2"/>
                <w:sz w:val="24"/>
                <w:szCs w:val="24"/>
                <w:lang w:val="sq-AL"/>
              </w:rPr>
              <w:t xml:space="preserve"> </w:t>
            </w:r>
            <w:r w:rsidRPr="00550459">
              <w:rPr>
                <w:rFonts w:ascii="Times New Roman" w:eastAsia="Calibri" w:hAnsi="Times New Roman" w:cs="Times New Roman"/>
                <w:sz w:val="24"/>
                <w:szCs w:val="24"/>
                <w:lang w:val="sq-AL"/>
              </w:rPr>
              <w:t>ndriçimit</w:t>
            </w:r>
            <w:r w:rsidRPr="00550459">
              <w:rPr>
                <w:rFonts w:ascii="Times New Roman" w:eastAsia="Calibri" w:hAnsi="Times New Roman" w:cs="Times New Roman"/>
                <w:spacing w:val="-2"/>
                <w:sz w:val="24"/>
                <w:szCs w:val="24"/>
                <w:lang w:val="sq-AL"/>
              </w:rPr>
              <w:t xml:space="preserve"> </w:t>
            </w:r>
            <w:r w:rsidRPr="00550459">
              <w:rPr>
                <w:rFonts w:ascii="Times New Roman" w:eastAsia="Calibri" w:hAnsi="Times New Roman" w:cs="Times New Roman"/>
                <w:sz w:val="24"/>
                <w:szCs w:val="24"/>
                <w:lang w:val="sq-AL"/>
              </w:rPr>
              <w:t>të</w:t>
            </w:r>
            <w:r w:rsidRPr="00550459">
              <w:rPr>
                <w:rFonts w:ascii="Times New Roman" w:eastAsia="Calibri" w:hAnsi="Times New Roman" w:cs="Times New Roman"/>
                <w:spacing w:val="-3"/>
                <w:sz w:val="24"/>
                <w:szCs w:val="24"/>
                <w:lang w:val="sq-AL"/>
              </w:rPr>
              <w:t xml:space="preserve"> </w:t>
            </w:r>
            <w:r w:rsidRPr="00550459">
              <w:rPr>
                <w:rFonts w:ascii="Times New Roman" w:eastAsia="Calibri" w:hAnsi="Times New Roman" w:cs="Times New Roman"/>
                <w:sz w:val="24"/>
                <w:szCs w:val="24"/>
                <w:lang w:val="sq-AL"/>
              </w:rPr>
              <w:t>rrugëve</w:t>
            </w:r>
            <w:r w:rsidRPr="00550459">
              <w:rPr>
                <w:rFonts w:ascii="Times New Roman" w:eastAsia="Calibri" w:hAnsi="Times New Roman" w:cs="Times New Roman"/>
                <w:spacing w:val="-2"/>
                <w:sz w:val="24"/>
                <w:szCs w:val="24"/>
                <w:lang w:val="sq-AL"/>
              </w:rPr>
              <w:t xml:space="preserve"> dhe mjediseve publike </w:t>
            </w:r>
            <w:r w:rsidRPr="00550459">
              <w:rPr>
                <w:rFonts w:ascii="Times New Roman" w:eastAsia="Calibri" w:hAnsi="Times New Roman" w:cs="Times New Roman"/>
                <w:sz w:val="24"/>
                <w:szCs w:val="24"/>
                <w:lang w:val="sq-AL"/>
              </w:rPr>
              <w:t>në</w:t>
            </w:r>
            <w:r w:rsidRPr="00550459">
              <w:rPr>
                <w:rFonts w:ascii="Times New Roman" w:eastAsia="Calibri" w:hAnsi="Times New Roman" w:cs="Times New Roman"/>
                <w:spacing w:val="-3"/>
                <w:sz w:val="24"/>
                <w:szCs w:val="24"/>
                <w:lang w:val="sq-AL"/>
              </w:rPr>
              <w:t xml:space="preserve"> </w:t>
            </w:r>
            <w:r w:rsidRPr="00550459">
              <w:rPr>
                <w:rFonts w:ascii="Times New Roman" w:eastAsia="Calibri" w:hAnsi="Times New Roman" w:cs="Times New Roman"/>
                <w:sz w:val="24"/>
                <w:szCs w:val="24"/>
                <w:lang w:val="sq-AL"/>
              </w:rPr>
              <w:t>njësinë</w:t>
            </w:r>
            <w:r w:rsidRPr="00550459">
              <w:rPr>
                <w:rFonts w:ascii="Times New Roman" w:eastAsia="Calibri" w:hAnsi="Times New Roman" w:cs="Times New Roman"/>
                <w:spacing w:val="-3"/>
                <w:sz w:val="24"/>
                <w:szCs w:val="24"/>
                <w:lang w:val="sq-AL"/>
              </w:rPr>
              <w:t xml:space="preserve"> </w:t>
            </w:r>
            <w:r w:rsidRPr="00550459">
              <w:rPr>
                <w:rFonts w:ascii="Times New Roman" w:eastAsia="Calibri" w:hAnsi="Times New Roman" w:cs="Times New Roman"/>
                <w:sz w:val="24"/>
                <w:szCs w:val="24"/>
                <w:lang w:val="sq-AL"/>
              </w:rPr>
              <w:t>e</w:t>
            </w:r>
            <w:r w:rsidRPr="00550459">
              <w:rPr>
                <w:rFonts w:ascii="Times New Roman" w:eastAsia="Calibri" w:hAnsi="Times New Roman" w:cs="Times New Roman"/>
                <w:spacing w:val="-2"/>
                <w:sz w:val="24"/>
                <w:szCs w:val="24"/>
                <w:lang w:val="sq-AL"/>
              </w:rPr>
              <w:t xml:space="preserve"> </w:t>
            </w:r>
            <w:r w:rsidRPr="00550459">
              <w:rPr>
                <w:rFonts w:ascii="Times New Roman" w:eastAsia="Calibri" w:hAnsi="Times New Roman" w:cs="Times New Roman"/>
                <w:sz w:val="24"/>
                <w:szCs w:val="24"/>
                <w:lang w:val="sq-AL"/>
              </w:rPr>
              <w:t>vetëqeverisjes</w:t>
            </w:r>
            <w:r w:rsidRPr="00550459">
              <w:rPr>
                <w:rFonts w:ascii="Times New Roman" w:eastAsia="Calibri" w:hAnsi="Times New Roman" w:cs="Times New Roman"/>
                <w:spacing w:val="-3"/>
                <w:sz w:val="24"/>
                <w:szCs w:val="24"/>
                <w:lang w:val="sq-AL"/>
              </w:rPr>
              <w:t xml:space="preserve"> </w:t>
            </w:r>
            <w:r w:rsidRPr="00550459">
              <w:rPr>
                <w:rFonts w:ascii="Times New Roman" w:eastAsia="Calibri" w:hAnsi="Times New Roman" w:cs="Times New Roman"/>
                <w:sz w:val="24"/>
                <w:szCs w:val="24"/>
                <w:lang w:val="sq-AL"/>
              </w:rPr>
              <w:t>vendor</w:t>
            </w:r>
          </w:p>
        </w:tc>
      </w:tr>
      <w:tr w:rsidR="00550459" w:rsidRPr="00550459" w14:paraId="6514486F" w14:textId="77777777" w:rsidTr="002A1E46">
        <w:trPr>
          <w:trHeight w:val="181"/>
        </w:trPr>
        <w:tc>
          <w:tcPr>
            <w:tcW w:w="2419" w:type="dxa"/>
          </w:tcPr>
          <w:p w14:paraId="3A8D5362" w14:textId="77777777" w:rsidR="002A1E46" w:rsidRPr="00550459" w:rsidRDefault="002A1E46" w:rsidP="00E64CFB">
            <w:pPr>
              <w:widowControl w:val="0"/>
              <w:tabs>
                <w:tab w:val="left" w:pos="360"/>
              </w:tabs>
              <w:autoSpaceDE w:val="0"/>
              <w:autoSpaceDN w:val="0"/>
              <w:spacing w:before="56" w:after="0" w:line="240" w:lineRule="auto"/>
              <w:jc w:val="both"/>
              <w:rPr>
                <w:rFonts w:ascii="Times New Roman" w:eastAsia="Calibri" w:hAnsi="Times New Roman" w:cs="Times New Roman"/>
                <w:b/>
                <w:sz w:val="24"/>
                <w:szCs w:val="24"/>
                <w:lang w:val="sq-AL"/>
              </w:rPr>
            </w:pPr>
            <w:r w:rsidRPr="00550459">
              <w:rPr>
                <w:rFonts w:ascii="Times New Roman" w:eastAsia="Calibri" w:hAnsi="Times New Roman" w:cs="Times New Roman"/>
                <w:b/>
                <w:sz w:val="24"/>
                <w:szCs w:val="24"/>
                <w:lang w:val="sq-AL"/>
              </w:rPr>
              <w:t>Kodi</w:t>
            </w:r>
            <w:r w:rsidRPr="00550459">
              <w:rPr>
                <w:rFonts w:ascii="Times New Roman" w:eastAsia="Calibri" w:hAnsi="Times New Roman" w:cs="Times New Roman"/>
                <w:b/>
                <w:spacing w:val="-3"/>
                <w:sz w:val="24"/>
                <w:szCs w:val="24"/>
                <w:lang w:val="sq-AL"/>
              </w:rPr>
              <w:t xml:space="preserve"> </w:t>
            </w:r>
            <w:r w:rsidRPr="00550459">
              <w:rPr>
                <w:rFonts w:ascii="Times New Roman" w:eastAsia="Calibri" w:hAnsi="Times New Roman" w:cs="Times New Roman"/>
                <w:b/>
                <w:sz w:val="24"/>
                <w:szCs w:val="24"/>
                <w:lang w:val="sq-AL"/>
              </w:rPr>
              <w:t>i</w:t>
            </w:r>
            <w:r w:rsidRPr="00550459">
              <w:rPr>
                <w:rFonts w:ascii="Times New Roman" w:eastAsia="Calibri" w:hAnsi="Times New Roman" w:cs="Times New Roman"/>
                <w:b/>
                <w:spacing w:val="-2"/>
                <w:sz w:val="24"/>
                <w:szCs w:val="24"/>
                <w:lang w:val="sq-AL"/>
              </w:rPr>
              <w:t xml:space="preserve"> </w:t>
            </w:r>
            <w:r w:rsidRPr="00550459">
              <w:rPr>
                <w:rFonts w:ascii="Times New Roman" w:eastAsia="Calibri" w:hAnsi="Times New Roman" w:cs="Times New Roman"/>
                <w:b/>
                <w:sz w:val="24"/>
                <w:szCs w:val="24"/>
                <w:lang w:val="sq-AL"/>
              </w:rPr>
              <w:t>Programit</w:t>
            </w:r>
          </w:p>
        </w:tc>
        <w:tc>
          <w:tcPr>
            <w:tcW w:w="2911" w:type="dxa"/>
          </w:tcPr>
          <w:p w14:paraId="5AC4A9B2" w14:textId="77777777" w:rsidR="002A1E46" w:rsidRPr="00550459" w:rsidRDefault="002A1E46" w:rsidP="00E64CFB">
            <w:pPr>
              <w:widowControl w:val="0"/>
              <w:tabs>
                <w:tab w:val="left" w:pos="360"/>
              </w:tabs>
              <w:autoSpaceDE w:val="0"/>
              <w:autoSpaceDN w:val="0"/>
              <w:spacing w:before="56" w:after="0" w:line="240" w:lineRule="auto"/>
              <w:jc w:val="both"/>
              <w:rPr>
                <w:rFonts w:ascii="Times New Roman" w:eastAsia="Calibri" w:hAnsi="Times New Roman" w:cs="Times New Roman"/>
                <w:b/>
                <w:sz w:val="24"/>
                <w:szCs w:val="24"/>
                <w:lang w:val="sq-AL"/>
              </w:rPr>
            </w:pPr>
            <w:r w:rsidRPr="00550459">
              <w:rPr>
                <w:rFonts w:ascii="Times New Roman" w:eastAsia="Calibri" w:hAnsi="Times New Roman" w:cs="Times New Roman"/>
                <w:b/>
                <w:sz w:val="24"/>
                <w:szCs w:val="24"/>
                <w:lang w:val="sq-AL"/>
              </w:rPr>
              <w:t>Emri</w:t>
            </w:r>
            <w:r w:rsidRPr="00550459">
              <w:rPr>
                <w:rFonts w:ascii="Times New Roman" w:eastAsia="Calibri" w:hAnsi="Times New Roman" w:cs="Times New Roman"/>
                <w:b/>
                <w:spacing w:val="-3"/>
                <w:sz w:val="24"/>
                <w:szCs w:val="24"/>
                <w:lang w:val="sq-AL"/>
              </w:rPr>
              <w:t xml:space="preserve"> </w:t>
            </w:r>
            <w:r w:rsidRPr="00550459">
              <w:rPr>
                <w:rFonts w:ascii="Times New Roman" w:eastAsia="Calibri" w:hAnsi="Times New Roman" w:cs="Times New Roman"/>
                <w:b/>
                <w:sz w:val="24"/>
                <w:szCs w:val="24"/>
                <w:lang w:val="sq-AL"/>
              </w:rPr>
              <w:t>i</w:t>
            </w:r>
            <w:r w:rsidRPr="00550459">
              <w:rPr>
                <w:rFonts w:ascii="Times New Roman" w:eastAsia="Calibri" w:hAnsi="Times New Roman" w:cs="Times New Roman"/>
                <w:b/>
                <w:spacing w:val="-2"/>
                <w:sz w:val="24"/>
                <w:szCs w:val="24"/>
                <w:lang w:val="sq-AL"/>
              </w:rPr>
              <w:t xml:space="preserve"> </w:t>
            </w:r>
            <w:r w:rsidRPr="00550459">
              <w:rPr>
                <w:rFonts w:ascii="Times New Roman" w:eastAsia="Calibri" w:hAnsi="Times New Roman" w:cs="Times New Roman"/>
                <w:b/>
                <w:sz w:val="24"/>
                <w:szCs w:val="24"/>
                <w:lang w:val="sq-AL"/>
              </w:rPr>
              <w:t>Programit</w:t>
            </w:r>
          </w:p>
        </w:tc>
        <w:tc>
          <w:tcPr>
            <w:tcW w:w="4758" w:type="dxa"/>
          </w:tcPr>
          <w:p w14:paraId="45AEFC5D" w14:textId="77777777" w:rsidR="002A1E46" w:rsidRPr="00550459" w:rsidRDefault="002A1E46" w:rsidP="00E64CFB">
            <w:pPr>
              <w:widowControl w:val="0"/>
              <w:tabs>
                <w:tab w:val="left" w:pos="360"/>
              </w:tabs>
              <w:autoSpaceDE w:val="0"/>
              <w:autoSpaceDN w:val="0"/>
              <w:spacing w:before="56" w:after="0" w:line="240" w:lineRule="auto"/>
              <w:jc w:val="both"/>
              <w:rPr>
                <w:rFonts w:ascii="Times New Roman" w:eastAsia="Calibri" w:hAnsi="Times New Roman" w:cs="Times New Roman"/>
                <w:b/>
                <w:sz w:val="24"/>
                <w:szCs w:val="24"/>
                <w:lang w:val="sq-AL"/>
              </w:rPr>
            </w:pPr>
            <w:r w:rsidRPr="00550459">
              <w:rPr>
                <w:rFonts w:ascii="Times New Roman" w:eastAsia="Calibri" w:hAnsi="Times New Roman" w:cs="Times New Roman"/>
                <w:b/>
                <w:sz w:val="24"/>
                <w:szCs w:val="24"/>
                <w:lang w:val="sq-AL"/>
              </w:rPr>
              <w:t>Përshkrimi</w:t>
            </w:r>
            <w:r w:rsidRPr="00550459">
              <w:rPr>
                <w:rFonts w:ascii="Times New Roman" w:eastAsia="Calibri" w:hAnsi="Times New Roman" w:cs="Times New Roman"/>
                <w:b/>
                <w:spacing w:val="-4"/>
                <w:sz w:val="24"/>
                <w:szCs w:val="24"/>
                <w:lang w:val="sq-AL"/>
              </w:rPr>
              <w:t xml:space="preserve"> </w:t>
            </w:r>
            <w:r w:rsidRPr="00550459">
              <w:rPr>
                <w:rFonts w:ascii="Times New Roman" w:eastAsia="Calibri" w:hAnsi="Times New Roman" w:cs="Times New Roman"/>
                <w:b/>
                <w:sz w:val="24"/>
                <w:szCs w:val="24"/>
                <w:lang w:val="sq-AL"/>
              </w:rPr>
              <w:t>i</w:t>
            </w:r>
            <w:r w:rsidRPr="00550459">
              <w:rPr>
                <w:rFonts w:ascii="Times New Roman" w:eastAsia="Calibri" w:hAnsi="Times New Roman" w:cs="Times New Roman"/>
                <w:b/>
                <w:spacing w:val="-4"/>
                <w:sz w:val="24"/>
                <w:szCs w:val="24"/>
                <w:lang w:val="sq-AL"/>
              </w:rPr>
              <w:t xml:space="preserve"> </w:t>
            </w:r>
            <w:r w:rsidRPr="00550459">
              <w:rPr>
                <w:rFonts w:ascii="Times New Roman" w:eastAsia="Calibri" w:hAnsi="Times New Roman" w:cs="Times New Roman"/>
                <w:b/>
                <w:sz w:val="24"/>
                <w:szCs w:val="24"/>
                <w:lang w:val="sq-AL"/>
              </w:rPr>
              <w:t>Programit</w:t>
            </w:r>
          </w:p>
        </w:tc>
      </w:tr>
      <w:tr w:rsidR="00550459" w:rsidRPr="00550459" w14:paraId="6C82BA98" w14:textId="77777777" w:rsidTr="002A1E46">
        <w:trPr>
          <w:trHeight w:val="580"/>
        </w:trPr>
        <w:tc>
          <w:tcPr>
            <w:tcW w:w="2419" w:type="dxa"/>
          </w:tcPr>
          <w:p w14:paraId="562BC38F" w14:textId="77777777" w:rsidR="002A1E46" w:rsidRPr="00550459" w:rsidRDefault="002A1E46" w:rsidP="00E64CFB">
            <w:pPr>
              <w:widowControl w:val="0"/>
              <w:tabs>
                <w:tab w:val="left" w:pos="360"/>
              </w:tabs>
              <w:autoSpaceDE w:val="0"/>
              <w:autoSpaceDN w:val="0"/>
              <w:spacing w:after="0" w:line="247" w:lineRule="exact"/>
              <w:jc w:val="both"/>
              <w:rPr>
                <w:rFonts w:ascii="Times New Roman" w:eastAsia="Calibri" w:hAnsi="Times New Roman" w:cs="Times New Roman"/>
                <w:sz w:val="24"/>
                <w:szCs w:val="24"/>
                <w:lang w:val="sq-AL"/>
              </w:rPr>
            </w:pPr>
            <w:r w:rsidRPr="00550459">
              <w:rPr>
                <w:rFonts w:ascii="Times New Roman" w:eastAsia="Calibri" w:hAnsi="Times New Roman" w:cs="Times New Roman"/>
                <w:sz w:val="24"/>
                <w:szCs w:val="24"/>
                <w:lang w:val="sq-AL"/>
              </w:rPr>
              <w:t>06440</w:t>
            </w:r>
          </w:p>
        </w:tc>
        <w:tc>
          <w:tcPr>
            <w:tcW w:w="2911" w:type="dxa"/>
          </w:tcPr>
          <w:p w14:paraId="67FA1ABD" w14:textId="77777777" w:rsidR="002A1E46" w:rsidRPr="00550459" w:rsidRDefault="002A1E46" w:rsidP="00E64CFB">
            <w:pPr>
              <w:widowControl w:val="0"/>
              <w:tabs>
                <w:tab w:val="left" w:pos="360"/>
              </w:tabs>
              <w:autoSpaceDE w:val="0"/>
              <w:autoSpaceDN w:val="0"/>
              <w:spacing w:after="0" w:line="247" w:lineRule="exact"/>
              <w:jc w:val="both"/>
              <w:rPr>
                <w:rFonts w:ascii="Times New Roman" w:eastAsia="Calibri" w:hAnsi="Times New Roman" w:cs="Times New Roman"/>
                <w:sz w:val="24"/>
                <w:szCs w:val="24"/>
                <w:lang w:val="sq-AL"/>
              </w:rPr>
            </w:pPr>
            <w:bookmarkStart w:id="172" w:name="_Hlk90864432"/>
            <w:r w:rsidRPr="00550459">
              <w:rPr>
                <w:rFonts w:ascii="Times New Roman" w:eastAsia="Calibri" w:hAnsi="Times New Roman" w:cs="Times New Roman"/>
                <w:sz w:val="24"/>
                <w:szCs w:val="24"/>
                <w:lang w:val="sq-AL"/>
              </w:rPr>
              <w:t>Ndriçim</w:t>
            </w:r>
            <w:r w:rsidRPr="00550459">
              <w:rPr>
                <w:rFonts w:ascii="Times New Roman" w:eastAsia="Calibri" w:hAnsi="Times New Roman" w:cs="Times New Roman"/>
                <w:spacing w:val="-5"/>
                <w:sz w:val="24"/>
                <w:szCs w:val="24"/>
                <w:lang w:val="sq-AL"/>
              </w:rPr>
              <w:t xml:space="preserve"> </w:t>
            </w:r>
            <w:r w:rsidRPr="00550459">
              <w:rPr>
                <w:rFonts w:ascii="Times New Roman" w:eastAsia="Calibri" w:hAnsi="Times New Roman" w:cs="Times New Roman"/>
                <w:sz w:val="24"/>
                <w:szCs w:val="24"/>
                <w:lang w:val="sq-AL"/>
              </w:rPr>
              <w:t>rrugësh</w:t>
            </w:r>
            <w:bookmarkEnd w:id="172"/>
          </w:p>
        </w:tc>
        <w:tc>
          <w:tcPr>
            <w:tcW w:w="4758" w:type="dxa"/>
          </w:tcPr>
          <w:p w14:paraId="00E0C40B" w14:textId="77777777" w:rsidR="002A1E46" w:rsidRPr="00550459" w:rsidRDefault="002A1E46" w:rsidP="00E64CFB">
            <w:pPr>
              <w:widowControl w:val="0"/>
              <w:tabs>
                <w:tab w:val="left" w:pos="360"/>
              </w:tabs>
              <w:autoSpaceDE w:val="0"/>
              <w:autoSpaceDN w:val="0"/>
              <w:spacing w:after="0" w:line="240" w:lineRule="auto"/>
              <w:ind w:right="99"/>
              <w:jc w:val="both"/>
              <w:rPr>
                <w:rFonts w:ascii="Times New Roman" w:eastAsia="Calibri" w:hAnsi="Times New Roman" w:cs="Times New Roman"/>
                <w:sz w:val="24"/>
                <w:szCs w:val="24"/>
                <w:lang w:val="sq-AL"/>
              </w:rPr>
            </w:pPr>
            <w:r w:rsidRPr="00550459">
              <w:rPr>
                <w:rFonts w:ascii="Times New Roman" w:eastAsia="Calibri" w:hAnsi="Times New Roman" w:cs="Times New Roman"/>
                <w:sz w:val="24"/>
                <w:szCs w:val="24"/>
                <w:lang w:val="sq-AL"/>
              </w:rPr>
              <w:t>Administrim,</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instalim,</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vënie</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në</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funksionim,</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mirëmbajtje,</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përmirësim</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i</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ndriçimit</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të</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rrugëve, mjediseve</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publike;</w:t>
            </w:r>
          </w:p>
          <w:p w14:paraId="49CD8561" w14:textId="77777777" w:rsidR="002A1E46" w:rsidRPr="00550459" w:rsidRDefault="002A1E46" w:rsidP="00E64CFB">
            <w:pPr>
              <w:widowControl w:val="0"/>
              <w:tabs>
                <w:tab w:val="left" w:pos="360"/>
              </w:tabs>
              <w:autoSpaceDE w:val="0"/>
              <w:autoSpaceDN w:val="0"/>
              <w:spacing w:after="0" w:line="254" w:lineRule="exact"/>
              <w:ind w:right="100"/>
              <w:jc w:val="both"/>
              <w:rPr>
                <w:rFonts w:ascii="Times New Roman" w:eastAsia="Calibri" w:hAnsi="Times New Roman" w:cs="Times New Roman"/>
                <w:sz w:val="24"/>
                <w:szCs w:val="24"/>
                <w:lang w:val="sq-AL"/>
              </w:rPr>
            </w:pPr>
            <w:r w:rsidRPr="00550459">
              <w:rPr>
                <w:rFonts w:ascii="Times New Roman" w:eastAsia="Calibri" w:hAnsi="Times New Roman" w:cs="Times New Roman"/>
                <w:sz w:val="24"/>
                <w:szCs w:val="24"/>
                <w:lang w:val="sq-AL"/>
              </w:rPr>
              <w:t>Zhvillimi</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dhe</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rregullimi</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i</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standarteve</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të</w:t>
            </w:r>
            <w:r w:rsidRPr="00550459">
              <w:rPr>
                <w:rFonts w:ascii="Times New Roman" w:eastAsia="Calibri" w:hAnsi="Times New Roman" w:cs="Times New Roman"/>
                <w:spacing w:val="1"/>
                <w:sz w:val="24"/>
                <w:szCs w:val="24"/>
                <w:lang w:val="sq-AL"/>
              </w:rPr>
              <w:t xml:space="preserve"> </w:t>
            </w:r>
            <w:r w:rsidRPr="00550459">
              <w:rPr>
                <w:rFonts w:ascii="Times New Roman" w:eastAsia="Calibri" w:hAnsi="Times New Roman" w:cs="Times New Roman"/>
                <w:sz w:val="24"/>
                <w:szCs w:val="24"/>
                <w:lang w:val="sq-AL"/>
              </w:rPr>
              <w:t>ndriçimit rrugor.</w:t>
            </w:r>
          </w:p>
        </w:tc>
      </w:tr>
      <w:tr w:rsidR="00550459" w:rsidRPr="00550459" w14:paraId="4FD232CE" w14:textId="77777777" w:rsidTr="002A1E46">
        <w:trPr>
          <w:trHeight w:val="182"/>
        </w:trPr>
        <w:tc>
          <w:tcPr>
            <w:tcW w:w="5330" w:type="dxa"/>
            <w:gridSpan w:val="2"/>
          </w:tcPr>
          <w:p w14:paraId="6E3D5526" w14:textId="77777777" w:rsidR="002A1E46" w:rsidRPr="00550459" w:rsidRDefault="002A1E46" w:rsidP="00E64CFB">
            <w:pPr>
              <w:widowControl w:val="0"/>
              <w:tabs>
                <w:tab w:val="left" w:pos="360"/>
              </w:tabs>
              <w:autoSpaceDE w:val="0"/>
              <w:autoSpaceDN w:val="0"/>
              <w:spacing w:after="0" w:line="247" w:lineRule="exact"/>
              <w:jc w:val="both"/>
              <w:rPr>
                <w:rFonts w:ascii="Times New Roman" w:eastAsia="Calibri" w:hAnsi="Times New Roman" w:cs="Times New Roman"/>
                <w:sz w:val="24"/>
                <w:szCs w:val="24"/>
                <w:lang w:val="sq-AL"/>
              </w:rPr>
            </w:pPr>
            <w:bookmarkStart w:id="173" w:name="_Hlk90864564"/>
            <w:r w:rsidRPr="00550459">
              <w:rPr>
                <w:rFonts w:ascii="Times New Roman" w:eastAsia="Calibri" w:hAnsi="Times New Roman" w:cs="Times New Roman"/>
                <w:sz w:val="24"/>
                <w:szCs w:val="24"/>
                <w:lang w:val="sq-AL"/>
              </w:rPr>
              <w:t>Njësia shpenzuese që menaxhon programin</w:t>
            </w:r>
          </w:p>
        </w:tc>
        <w:tc>
          <w:tcPr>
            <w:tcW w:w="4758" w:type="dxa"/>
          </w:tcPr>
          <w:p w14:paraId="41F87D6E" w14:textId="77777777" w:rsidR="002A1E46" w:rsidRPr="00550459" w:rsidRDefault="002A1E46" w:rsidP="00276E62">
            <w:pPr>
              <w:widowControl w:val="0"/>
              <w:numPr>
                <w:ilvl w:val="0"/>
                <w:numId w:val="31"/>
              </w:numPr>
              <w:tabs>
                <w:tab w:val="left" w:pos="360"/>
              </w:tabs>
              <w:autoSpaceDE w:val="0"/>
              <w:autoSpaceDN w:val="0"/>
              <w:spacing w:after="0" w:line="240" w:lineRule="auto"/>
              <w:ind w:left="0" w:right="99"/>
              <w:jc w:val="both"/>
              <w:rPr>
                <w:rFonts w:ascii="Times New Roman" w:eastAsia="Calibri" w:hAnsi="Times New Roman" w:cs="Times New Roman"/>
                <w:sz w:val="24"/>
                <w:szCs w:val="24"/>
                <w:lang w:val="sq-AL"/>
              </w:rPr>
            </w:pPr>
            <w:r w:rsidRPr="00550459">
              <w:rPr>
                <w:rFonts w:ascii="Times New Roman" w:eastAsia="Calibri" w:hAnsi="Times New Roman" w:cs="Times New Roman"/>
                <w:sz w:val="24"/>
                <w:szCs w:val="24"/>
                <w:lang w:val="sq-AL"/>
              </w:rPr>
              <w:t>Agjencia e Shërbimeve Publike (për shërbimet korrente)</w:t>
            </w:r>
          </w:p>
          <w:p w14:paraId="74F0AAB7" w14:textId="77777777" w:rsidR="002A1E46" w:rsidRPr="00550459" w:rsidRDefault="002A1E46" w:rsidP="00276E62">
            <w:pPr>
              <w:widowControl w:val="0"/>
              <w:numPr>
                <w:ilvl w:val="0"/>
                <w:numId w:val="31"/>
              </w:numPr>
              <w:tabs>
                <w:tab w:val="left" w:pos="360"/>
              </w:tabs>
              <w:autoSpaceDE w:val="0"/>
              <w:autoSpaceDN w:val="0"/>
              <w:spacing w:after="0" w:line="240" w:lineRule="auto"/>
              <w:ind w:left="0" w:right="99"/>
              <w:jc w:val="both"/>
              <w:rPr>
                <w:rFonts w:ascii="Times New Roman" w:eastAsia="Calibri" w:hAnsi="Times New Roman" w:cs="Times New Roman"/>
                <w:sz w:val="24"/>
                <w:szCs w:val="24"/>
                <w:lang w:val="sq-AL"/>
              </w:rPr>
            </w:pPr>
            <w:r w:rsidRPr="00550459">
              <w:rPr>
                <w:rFonts w:ascii="Times New Roman" w:eastAsia="Calibri" w:hAnsi="Times New Roman" w:cs="Times New Roman"/>
                <w:sz w:val="24"/>
                <w:szCs w:val="24"/>
                <w:lang w:val="sq-AL"/>
              </w:rPr>
              <w:t>Bashkia Berat, ( për shërbimet kapitale)</w:t>
            </w:r>
          </w:p>
        </w:tc>
      </w:tr>
      <w:bookmarkEnd w:id="173"/>
    </w:tbl>
    <w:p w14:paraId="60D68850" w14:textId="77777777" w:rsidR="00F12181" w:rsidRPr="00550459" w:rsidRDefault="00F12181" w:rsidP="00E64CFB">
      <w:pPr>
        <w:tabs>
          <w:tab w:val="left" w:pos="360"/>
        </w:tabs>
        <w:jc w:val="both"/>
        <w:rPr>
          <w:lang w:val="sq-AL"/>
        </w:rPr>
      </w:pPr>
    </w:p>
    <w:p w14:paraId="19DBDE08" w14:textId="3273EF96" w:rsidR="008F4340" w:rsidRPr="00B478B4" w:rsidRDefault="008F4340" w:rsidP="00E64CFB">
      <w:pPr>
        <w:tabs>
          <w:tab w:val="left" w:pos="360"/>
        </w:tabs>
        <w:jc w:val="both"/>
        <w:rPr>
          <w:rFonts w:ascii="Times New Roman" w:hAnsi="Times New Roman" w:cs="Times New Roman"/>
          <w:lang w:val="sq-AL"/>
        </w:rPr>
      </w:pPr>
      <w:r w:rsidRPr="00B478B4">
        <w:rPr>
          <w:rFonts w:ascii="Times New Roman" w:hAnsi="Times New Roman" w:cs="Times New Roman"/>
          <w:lang w:val="sq-AL"/>
        </w:rPr>
        <w:t>Tabela e  mëposhtme  paraqet informacion mbi shpenzimet totale të programit sipas kategorive ekonomike  për vitin 2022</w:t>
      </w:r>
      <w:r w:rsidR="002A1E46" w:rsidRPr="00B478B4">
        <w:rPr>
          <w:rFonts w:ascii="Times New Roman" w:hAnsi="Times New Roman" w:cs="Times New Roman"/>
          <w:lang w:val="sq-AL"/>
        </w:rPr>
        <w:t>.</w:t>
      </w:r>
    </w:p>
    <w:p w14:paraId="4101868B" w14:textId="24BB1966" w:rsidR="004020D8" w:rsidRDefault="00122F1F" w:rsidP="00121F05">
      <w:pPr>
        <w:pStyle w:val="NormalWeb"/>
      </w:pPr>
      <w:r w:rsidRPr="00550459">
        <w:t>Shpenzimet e Programit sipas Kategorive ekonomike</w:t>
      </w:r>
      <w:r w:rsidR="002A1E46" w:rsidRPr="00550459">
        <w:tab/>
      </w:r>
      <w:r w:rsidR="002A1E46" w:rsidRPr="00550459">
        <w:tab/>
      </w:r>
      <w:r w:rsidR="008F4340" w:rsidRPr="00550459">
        <w:t>N</w:t>
      </w:r>
      <w:r w:rsidR="00C03CAB" w:rsidRPr="00550459">
        <w:t>ë</w:t>
      </w:r>
      <w:r w:rsidR="008F4340" w:rsidRPr="00550459">
        <w:t xml:space="preserve"> lek</w:t>
      </w:r>
      <w:r w:rsidR="00C03CAB" w:rsidRPr="00550459">
        <w:t>ë</w:t>
      </w:r>
    </w:p>
    <w:tbl>
      <w:tblPr>
        <w:tblW w:w="9969" w:type="dxa"/>
        <w:tblLook w:val="04A0" w:firstRow="1" w:lastRow="0" w:firstColumn="1" w:lastColumn="0" w:noHBand="0" w:noVBand="1"/>
      </w:tblPr>
      <w:tblGrid>
        <w:gridCol w:w="990"/>
        <w:gridCol w:w="2525"/>
        <w:gridCol w:w="2041"/>
        <w:gridCol w:w="1662"/>
        <w:gridCol w:w="1540"/>
        <w:gridCol w:w="1211"/>
      </w:tblGrid>
      <w:tr w:rsidR="00DC3525" w:rsidRPr="00DC3525" w14:paraId="735AD03F" w14:textId="77777777" w:rsidTr="00B478B4">
        <w:trPr>
          <w:trHeight w:val="545"/>
        </w:trPr>
        <w:tc>
          <w:tcPr>
            <w:tcW w:w="990" w:type="dxa"/>
            <w:tcBorders>
              <w:top w:val="single" w:sz="4" w:space="0" w:color="9BC2E6"/>
              <w:left w:val="single" w:sz="4" w:space="0" w:color="9BC2E6"/>
              <w:bottom w:val="single" w:sz="4" w:space="0" w:color="9BC2E6"/>
              <w:right w:val="nil"/>
            </w:tcBorders>
            <w:shd w:val="clear" w:color="5B9BD5" w:fill="5B9BD5"/>
            <w:noWrap/>
            <w:vAlign w:val="center"/>
            <w:hideMark/>
          </w:tcPr>
          <w:p w14:paraId="3C0977B4" w14:textId="77777777" w:rsidR="00DC3525" w:rsidRPr="00DC3525" w:rsidRDefault="00DC3525" w:rsidP="00DC3525">
            <w:pPr>
              <w:spacing w:after="0" w:line="240" w:lineRule="auto"/>
              <w:rPr>
                <w:rFonts w:ascii="Calibri Light" w:eastAsia="Times New Roman" w:hAnsi="Calibri Light" w:cs="Calibri Light"/>
                <w:b/>
                <w:bCs/>
                <w:color w:val="FFFFFF"/>
              </w:rPr>
            </w:pPr>
            <w:r w:rsidRPr="00DC3525">
              <w:rPr>
                <w:rFonts w:ascii="Calibri Light" w:eastAsia="Times New Roman" w:hAnsi="Calibri Light" w:cs="Calibri Light"/>
                <w:b/>
                <w:bCs/>
                <w:color w:val="FFFFFF"/>
              </w:rPr>
              <w:t>Llog</w:t>
            </w:r>
          </w:p>
        </w:tc>
        <w:tc>
          <w:tcPr>
            <w:tcW w:w="2525" w:type="dxa"/>
            <w:tcBorders>
              <w:top w:val="single" w:sz="4" w:space="0" w:color="9BC2E6"/>
              <w:left w:val="nil"/>
              <w:bottom w:val="single" w:sz="4" w:space="0" w:color="9BC2E6"/>
              <w:right w:val="nil"/>
            </w:tcBorders>
            <w:shd w:val="clear" w:color="5B9BD5" w:fill="5B9BD5"/>
            <w:noWrap/>
            <w:vAlign w:val="center"/>
            <w:hideMark/>
          </w:tcPr>
          <w:p w14:paraId="524201B7" w14:textId="77777777" w:rsidR="00DC3525" w:rsidRPr="00DC3525" w:rsidRDefault="00DC3525" w:rsidP="00DC3525">
            <w:pPr>
              <w:spacing w:after="0" w:line="240" w:lineRule="auto"/>
              <w:rPr>
                <w:rFonts w:ascii="Calibri Light" w:eastAsia="Times New Roman" w:hAnsi="Calibri Light" w:cs="Calibri Light"/>
                <w:b/>
                <w:bCs/>
                <w:color w:val="FFFFFF"/>
              </w:rPr>
            </w:pPr>
            <w:r w:rsidRPr="00DC3525">
              <w:rPr>
                <w:rFonts w:ascii="Calibri Light" w:eastAsia="Times New Roman" w:hAnsi="Calibri Light" w:cs="Calibri Light"/>
                <w:b/>
                <w:bCs/>
                <w:color w:val="FFFFFF"/>
              </w:rPr>
              <w:t>Pershkrimi</w:t>
            </w:r>
          </w:p>
        </w:tc>
        <w:tc>
          <w:tcPr>
            <w:tcW w:w="2041" w:type="dxa"/>
            <w:tcBorders>
              <w:top w:val="single" w:sz="4" w:space="0" w:color="9BC2E6"/>
              <w:left w:val="nil"/>
              <w:bottom w:val="single" w:sz="4" w:space="0" w:color="9BC2E6"/>
              <w:right w:val="nil"/>
            </w:tcBorders>
            <w:shd w:val="clear" w:color="5B9BD5" w:fill="5B9BD5"/>
            <w:vAlign w:val="center"/>
            <w:hideMark/>
          </w:tcPr>
          <w:p w14:paraId="4948B4B4" w14:textId="77777777" w:rsidR="00DC3525" w:rsidRPr="00DC3525" w:rsidRDefault="00DC3525" w:rsidP="00DC3525">
            <w:pPr>
              <w:spacing w:after="0" w:line="240" w:lineRule="auto"/>
              <w:jc w:val="center"/>
              <w:rPr>
                <w:rFonts w:ascii="Calibri Light" w:eastAsia="Times New Roman" w:hAnsi="Calibri Light" w:cs="Calibri Light"/>
                <w:b/>
                <w:bCs/>
                <w:color w:val="FFFFFF"/>
              </w:rPr>
            </w:pPr>
            <w:r w:rsidRPr="00DC3525">
              <w:rPr>
                <w:rFonts w:ascii="Calibri Light" w:eastAsia="Times New Roman" w:hAnsi="Calibri Light" w:cs="Calibri Light"/>
                <w:b/>
                <w:bCs/>
                <w:color w:val="FFFFFF"/>
              </w:rPr>
              <w:t>Plan Buxhet 2022 fillestar</w:t>
            </w:r>
          </w:p>
        </w:tc>
        <w:tc>
          <w:tcPr>
            <w:tcW w:w="1662" w:type="dxa"/>
            <w:tcBorders>
              <w:top w:val="single" w:sz="4" w:space="0" w:color="9BC2E6"/>
              <w:left w:val="nil"/>
              <w:bottom w:val="single" w:sz="4" w:space="0" w:color="9BC2E6"/>
              <w:right w:val="nil"/>
            </w:tcBorders>
            <w:shd w:val="clear" w:color="5B9BD5" w:fill="5B9BD5"/>
            <w:vAlign w:val="center"/>
            <w:hideMark/>
          </w:tcPr>
          <w:p w14:paraId="05493476" w14:textId="77777777" w:rsidR="00DC3525" w:rsidRPr="00DC3525" w:rsidRDefault="00DC3525" w:rsidP="00DC3525">
            <w:pPr>
              <w:spacing w:after="0" w:line="240" w:lineRule="auto"/>
              <w:jc w:val="center"/>
              <w:rPr>
                <w:rFonts w:ascii="Calibri Light" w:eastAsia="Times New Roman" w:hAnsi="Calibri Light" w:cs="Calibri Light"/>
                <w:b/>
                <w:bCs/>
                <w:color w:val="FFFFFF"/>
              </w:rPr>
            </w:pPr>
            <w:r w:rsidRPr="00DC3525">
              <w:rPr>
                <w:rFonts w:ascii="Calibri Light" w:eastAsia="Times New Roman" w:hAnsi="Calibri Light" w:cs="Calibri Light"/>
                <w:b/>
                <w:bCs/>
                <w:color w:val="FFFFFF"/>
              </w:rPr>
              <w:t>Plan Buxhet 2022 i ndryshuar</w:t>
            </w:r>
          </w:p>
        </w:tc>
        <w:tc>
          <w:tcPr>
            <w:tcW w:w="1540" w:type="dxa"/>
            <w:tcBorders>
              <w:top w:val="single" w:sz="4" w:space="0" w:color="9BC2E6"/>
              <w:left w:val="nil"/>
              <w:bottom w:val="single" w:sz="4" w:space="0" w:color="9BC2E6"/>
              <w:right w:val="nil"/>
            </w:tcBorders>
            <w:shd w:val="clear" w:color="5B9BD5" w:fill="5B9BD5"/>
            <w:vAlign w:val="center"/>
            <w:hideMark/>
          </w:tcPr>
          <w:p w14:paraId="646E48E3" w14:textId="0C9417E1" w:rsidR="00DC3525" w:rsidRPr="00DC3525" w:rsidRDefault="00DC3525" w:rsidP="00DC3525">
            <w:pPr>
              <w:spacing w:after="0" w:line="240" w:lineRule="auto"/>
              <w:jc w:val="center"/>
              <w:rPr>
                <w:rFonts w:ascii="Calibri Light" w:eastAsia="Times New Roman" w:hAnsi="Calibri Light" w:cs="Calibri Light"/>
                <w:b/>
                <w:bCs/>
                <w:color w:val="FFFFFF"/>
              </w:rPr>
            </w:pPr>
            <w:r w:rsidRPr="00DC3525">
              <w:rPr>
                <w:rFonts w:ascii="Calibri Light" w:eastAsia="Times New Roman" w:hAnsi="Calibri Light" w:cs="Calibri Light"/>
                <w:b/>
                <w:bCs/>
                <w:color w:val="FFFFFF"/>
              </w:rPr>
              <w:t xml:space="preserve">Fakt </w:t>
            </w:r>
            <w:r w:rsidR="00941574">
              <w:rPr>
                <w:rFonts w:ascii="Calibri Light" w:eastAsia="Times New Roman" w:hAnsi="Calibri Light" w:cs="Calibri Light"/>
                <w:b/>
                <w:bCs/>
                <w:color w:val="FFFFFF"/>
              </w:rPr>
              <w:t>2022</w:t>
            </w:r>
          </w:p>
        </w:tc>
        <w:tc>
          <w:tcPr>
            <w:tcW w:w="1211" w:type="dxa"/>
            <w:tcBorders>
              <w:top w:val="single" w:sz="4" w:space="0" w:color="9BC2E6"/>
              <w:left w:val="nil"/>
              <w:bottom w:val="single" w:sz="4" w:space="0" w:color="9BC2E6"/>
              <w:right w:val="single" w:sz="4" w:space="0" w:color="9BC2E6"/>
            </w:tcBorders>
            <w:shd w:val="clear" w:color="5B9BD5" w:fill="5B9BD5"/>
            <w:vAlign w:val="center"/>
            <w:hideMark/>
          </w:tcPr>
          <w:p w14:paraId="75EF2B3E" w14:textId="77777777" w:rsidR="00DC3525" w:rsidRPr="00DC3525" w:rsidRDefault="00DC3525" w:rsidP="00DC3525">
            <w:pPr>
              <w:spacing w:after="0" w:line="240" w:lineRule="auto"/>
              <w:jc w:val="center"/>
              <w:rPr>
                <w:rFonts w:ascii="Calibri Light" w:eastAsia="Times New Roman" w:hAnsi="Calibri Light" w:cs="Calibri Light"/>
                <w:b/>
                <w:bCs/>
                <w:color w:val="FFFFFF"/>
              </w:rPr>
            </w:pPr>
            <w:r w:rsidRPr="00DC3525">
              <w:rPr>
                <w:rFonts w:ascii="Calibri Light" w:eastAsia="Times New Roman" w:hAnsi="Calibri Light" w:cs="Calibri Light"/>
                <w:b/>
                <w:bCs/>
                <w:color w:val="FFFFFF"/>
              </w:rPr>
              <w:t>Realizimi vjetor ne %</w:t>
            </w:r>
          </w:p>
        </w:tc>
      </w:tr>
      <w:tr w:rsidR="00DC3525" w:rsidRPr="00DC3525" w14:paraId="1ECFF03E" w14:textId="77777777" w:rsidTr="00B478B4">
        <w:trPr>
          <w:trHeight w:val="218"/>
        </w:trPr>
        <w:tc>
          <w:tcPr>
            <w:tcW w:w="990" w:type="dxa"/>
            <w:tcBorders>
              <w:top w:val="single" w:sz="4" w:space="0" w:color="9BC2E6"/>
              <w:left w:val="single" w:sz="4" w:space="0" w:color="9BC2E6"/>
              <w:bottom w:val="single" w:sz="4" w:space="0" w:color="9BC2E6"/>
              <w:right w:val="nil"/>
            </w:tcBorders>
            <w:shd w:val="clear" w:color="DDEBF7" w:fill="DDEBF7"/>
            <w:noWrap/>
            <w:vAlign w:val="center"/>
            <w:hideMark/>
          </w:tcPr>
          <w:p w14:paraId="7DF40249" w14:textId="77777777" w:rsidR="00DC3525" w:rsidRPr="00DC3525" w:rsidRDefault="00DC3525" w:rsidP="00DC3525">
            <w:pPr>
              <w:spacing w:after="0" w:line="240" w:lineRule="auto"/>
              <w:jc w:val="center"/>
              <w:rPr>
                <w:rFonts w:ascii="Calibri Light" w:eastAsia="Times New Roman" w:hAnsi="Calibri Light" w:cs="Calibri Light"/>
                <w:color w:val="000000"/>
              </w:rPr>
            </w:pPr>
            <w:r w:rsidRPr="00DC3525">
              <w:rPr>
                <w:rFonts w:ascii="Calibri Light" w:eastAsia="Times New Roman" w:hAnsi="Calibri Light" w:cs="Calibri Light"/>
                <w:color w:val="000000"/>
              </w:rPr>
              <w:t>600-601</w:t>
            </w:r>
          </w:p>
        </w:tc>
        <w:tc>
          <w:tcPr>
            <w:tcW w:w="2525" w:type="dxa"/>
            <w:tcBorders>
              <w:top w:val="single" w:sz="4" w:space="0" w:color="9BC2E6"/>
              <w:left w:val="nil"/>
              <w:bottom w:val="single" w:sz="4" w:space="0" w:color="9BC2E6"/>
              <w:right w:val="nil"/>
            </w:tcBorders>
            <w:shd w:val="clear" w:color="DDEBF7" w:fill="DDEBF7"/>
            <w:noWrap/>
            <w:vAlign w:val="center"/>
            <w:hideMark/>
          </w:tcPr>
          <w:p w14:paraId="15089F09" w14:textId="77777777" w:rsidR="00DC3525" w:rsidRPr="00DC3525" w:rsidRDefault="00DC3525" w:rsidP="00DC3525">
            <w:pPr>
              <w:spacing w:after="0" w:line="240" w:lineRule="auto"/>
              <w:rPr>
                <w:rFonts w:ascii="Calibri Light" w:eastAsia="Times New Roman" w:hAnsi="Calibri Light" w:cs="Calibri Light"/>
                <w:color w:val="000000"/>
              </w:rPr>
            </w:pPr>
            <w:r w:rsidRPr="00DC3525">
              <w:rPr>
                <w:rFonts w:ascii="Calibri Light" w:eastAsia="Times New Roman" w:hAnsi="Calibri Light" w:cs="Calibri Light"/>
                <w:color w:val="000000"/>
              </w:rPr>
              <w:t>Paga &amp; Sigurime</w:t>
            </w:r>
          </w:p>
        </w:tc>
        <w:tc>
          <w:tcPr>
            <w:tcW w:w="2041" w:type="dxa"/>
            <w:tcBorders>
              <w:top w:val="single" w:sz="4" w:space="0" w:color="9BC2E6"/>
              <w:left w:val="nil"/>
              <w:bottom w:val="single" w:sz="4" w:space="0" w:color="9BC2E6"/>
              <w:right w:val="nil"/>
            </w:tcBorders>
            <w:shd w:val="clear" w:color="DDEBF7" w:fill="DDEBF7"/>
            <w:noWrap/>
            <w:vAlign w:val="center"/>
            <w:hideMark/>
          </w:tcPr>
          <w:p w14:paraId="06C9E122"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 xml:space="preserve">                    4,186,000 </w:t>
            </w:r>
          </w:p>
        </w:tc>
        <w:tc>
          <w:tcPr>
            <w:tcW w:w="1662" w:type="dxa"/>
            <w:tcBorders>
              <w:top w:val="single" w:sz="4" w:space="0" w:color="9BC2E6"/>
              <w:left w:val="nil"/>
              <w:bottom w:val="single" w:sz="4" w:space="0" w:color="9BC2E6"/>
              <w:right w:val="nil"/>
            </w:tcBorders>
            <w:shd w:val="clear" w:color="DDEBF7" w:fill="DDEBF7"/>
            <w:noWrap/>
            <w:vAlign w:val="center"/>
            <w:hideMark/>
          </w:tcPr>
          <w:p w14:paraId="09CE860F"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 xml:space="preserve">             </w:t>
            </w:r>
            <w:bookmarkStart w:id="174" w:name="_Hlk130157693"/>
            <w:r w:rsidRPr="00DC3525">
              <w:rPr>
                <w:rFonts w:ascii="Calibri Light" w:eastAsia="Times New Roman" w:hAnsi="Calibri Light" w:cs="Calibri Light"/>
                <w:color w:val="000000"/>
              </w:rPr>
              <w:t xml:space="preserve">3,986,000 </w:t>
            </w:r>
            <w:bookmarkEnd w:id="174"/>
          </w:p>
        </w:tc>
        <w:tc>
          <w:tcPr>
            <w:tcW w:w="1540" w:type="dxa"/>
            <w:tcBorders>
              <w:top w:val="single" w:sz="4" w:space="0" w:color="9BC2E6"/>
              <w:left w:val="nil"/>
              <w:bottom w:val="single" w:sz="4" w:space="0" w:color="9BC2E6"/>
              <w:right w:val="nil"/>
            </w:tcBorders>
            <w:shd w:val="clear" w:color="DDEBF7" w:fill="DDEBF7"/>
            <w:noWrap/>
            <w:vAlign w:val="center"/>
            <w:hideMark/>
          </w:tcPr>
          <w:p w14:paraId="52F9A379"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 xml:space="preserve">          </w:t>
            </w:r>
            <w:bookmarkStart w:id="175" w:name="_Hlk130157715"/>
            <w:r w:rsidRPr="00DC3525">
              <w:rPr>
                <w:rFonts w:ascii="Calibri Light" w:eastAsia="Times New Roman" w:hAnsi="Calibri Light" w:cs="Calibri Light"/>
                <w:color w:val="000000"/>
              </w:rPr>
              <w:t xml:space="preserve">3,620,240 </w:t>
            </w:r>
            <w:bookmarkEnd w:id="175"/>
          </w:p>
        </w:tc>
        <w:tc>
          <w:tcPr>
            <w:tcW w:w="1211" w:type="dxa"/>
            <w:tcBorders>
              <w:top w:val="single" w:sz="4" w:space="0" w:color="9BC2E6"/>
              <w:left w:val="nil"/>
              <w:bottom w:val="single" w:sz="4" w:space="0" w:color="9BC2E6"/>
              <w:right w:val="single" w:sz="4" w:space="0" w:color="9BC2E6"/>
            </w:tcBorders>
            <w:shd w:val="clear" w:color="DDEBF7" w:fill="DDEBF7"/>
            <w:noWrap/>
            <w:vAlign w:val="center"/>
            <w:hideMark/>
          </w:tcPr>
          <w:p w14:paraId="4E01315F"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91%</w:t>
            </w:r>
          </w:p>
        </w:tc>
      </w:tr>
      <w:tr w:rsidR="00DC3525" w:rsidRPr="00DC3525" w14:paraId="0DAEC891" w14:textId="77777777" w:rsidTr="00B478B4">
        <w:trPr>
          <w:trHeight w:val="496"/>
        </w:trPr>
        <w:tc>
          <w:tcPr>
            <w:tcW w:w="990" w:type="dxa"/>
            <w:tcBorders>
              <w:top w:val="single" w:sz="4" w:space="0" w:color="9BC2E6"/>
              <w:left w:val="single" w:sz="4" w:space="0" w:color="9BC2E6"/>
              <w:bottom w:val="single" w:sz="4" w:space="0" w:color="9BC2E6"/>
              <w:right w:val="nil"/>
            </w:tcBorders>
            <w:shd w:val="clear" w:color="auto" w:fill="auto"/>
            <w:noWrap/>
            <w:vAlign w:val="center"/>
            <w:hideMark/>
          </w:tcPr>
          <w:p w14:paraId="2A402F20" w14:textId="77777777" w:rsidR="00DC3525" w:rsidRPr="00DC3525" w:rsidRDefault="00DC3525" w:rsidP="00DC3525">
            <w:pPr>
              <w:spacing w:after="0" w:line="240" w:lineRule="auto"/>
              <w:jc w:val="center"/>
              <w:rPr>
                <w:rFonts w:ascii="Calibri Light" w:eastAsia="Times New Roman" w:hAnsi="Calibri Light" w:cs="Calibri Light"/>
                <w:color w:val="000000"/>
              </w:rPr>
            </w:pPr>
            <w:r w:rsidRPr="00DC3525">
              <w:rPr>
                <w:rFonts w:ascii="Calibri Light" w:eastAsia="Times New Roman" w:hAnsi="Calibri Light" w:cs="Calibri Light"/>
                <w:color w:val="000000"/>
              </w:rPr>
              <w:t>602-609</w:t>
            </w:r>
          </w:p>
        </w:tc>
        <w:tc>
          <w:tcPr>
            <w:tcW w:w="2525" w:type="dxa"/>
            <w:tcBorders>
              <w:top w:val="single" w:sz="4" w:space="0" w:color="9BC2E6"/>
              <w:left w:val="nil"/>
              <w:bottom w:val="single" w:sz="4" w:space="0" w:color="9BC2E6"/>
              <w:right w:val="nil"/>
            </w:tcBorders>
            <w:shd w:val="clear" w:color="auto" w:fill="auto"/>
            <w:noWrap/>
            <w:vAlign w:val="center"/>
            <w:hideMark/>
          </w:tcPr>
          <w:p w14:paraId="7B5CA5BB" w14:textId="77777777" w:rsidR="00DC3525" w:rsidRPr="00DC3525" w:rsidRDefault="00DC3525" w:rsidP="00DC3525">
            <w:pPr>
              <w:spacing w:after="0" w:line="240" w:lineRule="auto"/>
              <w:rPr>
                <w:rFonts w:ascii="Calibri Light" w:eastAsia="Times New Roman" w:hAnsi="Calibri Light" w:cs="Calibri Light"/>
                <w:color w:val="000000"/>
              </w:rPr>
            </w:pPr>
            <w:r w:rsidRPr="00DC3525">
              <w:rPr>
                <w:rFonts w:ascii="Calibri Light" w:eastAsia="Times New Roman" w:hAnsi="Calibri Light" w:cs="Calibri Light"/>
                <w:color w:val="000000"/>
              </w:rPr>
              <w:t>Shpenzime korrente</w:t>
            </w:r>
          </w:p>
        </w:tc>
        <w:tc>
          <w:tcPr>
            <w:tcW w:w="2041" w:type="dxa"/>
            <w:tcBorders>
              <w:top w:val="single" w:sz="4" w:space="0" w:color="9BC2E6"/>
              <w:left w:val="nil"/>
              <w:bottom w:val="single" w:sz="4" w:space="0" w:color="9BC2E6"/>
              <w:right w:val="nil"/>
            </w:tcBorders>
            <w:shd w:val="clear" w:color="auto" w:fill="auto"/>
            <w:noWrap/>
            <w:vAlign w:val="center"/>
            <w:hideMark/>
          </w:tcPr>
          <w:p w14:paraId="2C4EDF3C"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 xml:space="preserve">                  39,600,000 </w:t>
            </w:r>
          </w:p>
        </w:tc>
        <w:tc>
          <w:tcPr>
            <w:tcW w:w="1662" w:type="dxa"/>
            <w:tcBorders>
              <w:top w:val="single" w:sz="4" w:space="0" w:color="9BC2E6"/>
              <w:left w:val="nil"/>
              <w:bottom w:val="single" w:sz="4" w:space="0" w:color="9BC2E6"/>
              <w:right w:val="nil"/>
            </w:tcBorders>
            <w:shd w:val="clear" w:color="auto" w:fill="auto"/>
            <w:noWrap/>
            <w:vAlign w:val="center"/>
            <w:hideMark/>
          </w:tcPr>
          <w:p w14:paraId="68D6D4A4"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 xml:space="preserve">           </w:t>
            </w:r>
            <w:bookmarkStart w:id="176" w:name="_Hlk130157756"/>
            <w:r w:rsidRPr="00DC3525">
              <w:rPr>
                <w:rFonts w:ascii="Calibri Light" w:eastAsia="Times New Roman" w:hAnsi="Calibri Light" w:cs="Calibri Light"/>
                <w:color w:val="000000"/>
              </w:rPr>
              <w:t xml:space="preserve">46,304,000 </w:t>
            </w:r>
            <w:bookmarkEnd w:id="176"/>
          </w:p>
        </w:tc>
        <w:tc>
          <w:tcPr>
            <w:tcW w:w="1540" w:type="dxa"/>
            <w:tcBorders>
              <w:top w:val="single" w:sz="4" w:space="0" w:color="9BC2E6"/>
              <w:left w:val="nil"/>
              <w:bottom w:val="single" w:sz="4" w:space="0" w:color="9BC2E6"/>
              <w:right w:val="nil"/>
            </w:tcBorders>
            <w:shd w:val="clear" w:color="auto" w:fill="auto"/>
            <w:noWrap/>
            <w:vAlign w:val="center"/>
            <w:hideMark/>
          </w:tcPr>
          <w:p w14:paraId="14A87B3C"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 xml:space="preserve">        38,687,680 </w:t>
            </w:r>
          </w:p>
        </w:tc>
        <w:tc>
          <w:tcPr>
            <w:tcW w:w="1211" w:type="dxa"/>
            <w:tcBorders>
              <w:top w:val="single" w:sz="4" w:space="0" w:color="9BC2E6"/>
              <w:left w:val="nil"/>
              <w:bottom w:val="single" w:sz="4" w:space="0" w:color="9BC2E6"/>
              <w:right w:val="single" w:sz="4" w:space="0" w:color="9BC2E6"/>
            </w:tcBorders>
            <w:shd w:val="clear" w:color="auto" w:fill="auto"/>
            <w:noWrap/>
            <w:vAlign w:val="center"/>
            <w:hideMark/>
          </w:tcPr>
          <w:p w14:paraId="1E8C769B"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84%</w:t>
            </w:r>
          </w:p>
        </w:tc>
      </w:tr>
      <w:tr w:rsidR="00DC3525" w:rsidRPr="00DC3525" w14:paraId="6407E033" w14:textId="77777777" w:rsidTr="00B478B4">
        <w:trPr>
          <w:trHeight w:val="218"/>
        </w:trPr>
        <w:tc>
          <w:tcPr>
            <w:tcW w:w="990" w:type="dxa"/>
            <w:tcBorders>
              <w:top w:val="single" w:sz="4" w:space="0" w:color="9BC2E6"/>
              <w:left w:val="single" w:sz="4" w:space="0" w:color="9BC2E6"/>
              <w:bottom w:val="single" w:sz="4" w:space="0" w:color="9BC2E6"/>
              <w:right w:val="nil"/>
            </w:tcBorders>
            <w:shd w:val="clear" w:color="DDEBF7" w:fill="DDEBF7"/>
            <w:noWrap/>
            <w:vAlign w:val="center"/>
            <w:hideMark/>
          </w:tcPr>
          <w:p w14:paraId="05511542" w14:textId="77777777" w:rsidR="00DC3525" w:rsidRPr="00DC3525" w:rsidRDefault="00DC3525" w:rsidP="00DC3525">
            <w:pPr>
              <w:spacing w:after="0" w:line="240" w:lineRule="auto"/>
              <w:jc w:val="center"/>
              <w:rPr>
                <w:rFonts w:ascii="Calibri Light" w:eastAsia="Times New Roman" w:hAnsi="Calibri Light" w:cs="Calibri Light"/>
                <w:color w:val="000000"/>
              </w:rPr>
            </w:pPr>
            <w:r w:rsidRPr="00DC3525">
              <w:rPr>
                <w:rFonts w:ascii="Calibri Light" w:eastAsia="Times New Roman" w:hAnsi="Calibri Light" w:cs="Calibri Light"/>
                <w:color w:val="000000"/>
              </w:rPr>
              <w:t>230-231</w:t>
            </w:r>
          </w:p>
        </w:tc>
        <w:tc>
          <w:tcPr>
            <w:tcW w:w="2525" w:type="dxa"/>
            <w:tcBorders>
              <w:top w:val="single" w:sz="4" w:space="0" w:color="9BC2E6"/>
              <w:left w:val="nil"/>
              <w:bottom w:val="single" w:sz="4" w:space="0" w:color="9BC2E6"/>
              <w:right w:val="nil"/>
            </w:tcBorders>
            <w:shd w:val="clear" w:color="DDEBF7" w:fill="DDEBF7"/>
            <w:noWrap/>
            <w:vAlign w:val="center"/>
            <w:hideMark/>
          </w:tcPr>
          <w:p w14:paraId="12A92965" w14:textId="77777777" w:rsidR="00DC3525" w:rsidRPr="00DC3525" w:rsidRDefault="00DC3525" w:rsidP="00DC3525">
            <w:pPr>
              <w:spacing w:after="0" w:line="240" w:lineRule="auto"/>
              <w:rPr>
                <w:rFonts w:ascii="Calibri Light" w:eastAsia="Times New Roman" w:hAnsi="Calibri Light" w:cs="Calibri Light"/>
                <w:color w:val="000000"/>
              </w:rPr>
            </w:pPr>
            <w:r w:rsidRPr="00DC3525">
              <w:rPr>
                <w:rFonts w:ascii="Calibri Light" w:eastAsia="Times New Roman" w:hAnsi="Calibri Light" w:cs="Calibri Light"/>
                <w:color w:val="000000"/>
              </w:rPr>
              <w:t>Shpenzime kapitale</w:t>
            </w:r>
          </w:p>
        </w:tc>
        <w:tc>
          <w:tcPr>
            <w:tcW w:w="2041" w:type="dxa"/>
            <w:tcBorders>
              <w:top w:val="single" w:sz="4" w:space="0" w:color="9BC2E6"/>
              <w:left w:val="nil"/>
              <w:bottom w:val="single" w:sz="4" w:space="0" w:color="9BC2E6"/>
              <w:right w:val="nil"/>
            </w:tcBorders>
            <w:shd w:val="clear" w:color="DDEBF7" w:fill="DDEBF7"/>
            <w:noWrap/>
            <w:vAlign w:val="center"/>
            <w:hideMark/>
          </w:tcPr>
          <w:p w14:paraId="7EA5C5CE"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 xml:space="preserve">                    6,190,000 </w:t>
            </w:r>
          </w:p>
        </w:tc>
        <w:tc>
          <w:tcPr>
            <w:tcW w:w="1662" w:type="dxa"/>
            <w:tcBorders>
              <w:top w:val="single" w:sz="4" w:space="0" w:color="9BC2E6"/>
              <w:left w:val="nil"/>
              <w:bottom w:val="single" w:sz="4" w:space="0" w:color="9BC2E6"/>
              <w:right w:val="nil"/>
            </w:tcBorders>
            <w:shd w:val="clear" w:color="DDEBF7" w:fill="DDEBF7"/>
            <w:noWrap/>
            <w:vAlign w:val="center"/>
            <w:hideMark/>
          </w:tcPr>
          <w:p w14:paraId="38A25FEE"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 xml:space="preserve">             6,190,000 </w:t>
            </w:r>
          </w:p>
        </w:tc>
        <w:tc>
          <w:tcPr>
            <w:tcW w:w="1540" w:type="dxa"/>
            <w:tcBorders>
              <w:top w:val="single" w:sz="4" w:space="0" w:color="9BC2E6"/>
              <w:left w:val="nil"/>
              <w:bottom w:val="single" w:sz="4" w:space="0" w:color="9BC2E6"/>
              <w:right w:val="nil"/>
            </w:tcBorders>
            <w:shd w:val="clear" w:color="DDEBF7" w:fill="DDEBF7"/>
            <w:noWrap/>
            <w:vAlign w:val="center"/>
            <w:hideMark/>
          </w:tcPr>
          <w:p w14:paraId="4846FD1C"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 xml:space="preserve">                        -   </w:t>
            </w:r>
          </w:p>
        </w:tc>
        <w:tc>
          <w:tcPr>
            <w:tcW w:w="1211" w:type="dxa"/>
            <w:tcBorders>
              <w:top w:val="single" w:sz="4" w:space="0" w:color="9BC2E6"/>
              <w:left w:val="nil"/>
              <w:bottom w:val="single" w:sz="4" w:space="0" w:color="9BC2E6"/>
              <w:right w:val="single" w:sz="4" w:space="0" w:color="9BC2E6"/>
            </w:tcBorders>
            <w:shd w:val="clear" w:color="DDEBF7" w:fill="DDEBF7"/>
            <w:noWrap/>
            <w:vAlign w:val="center"/>
            <w:hideMark/>
          </w:tcPr>
          <w:p w14:paraId="6668F83B" w14:textId="77777777" w:rsidR="00DC3525" w:rsidRPr="00DC3525" w:rsidRDefault="00DC3525" w:rsidP="00DC3525">
            <w:pPr>
              <w:spacing w:after="0" w:line="240" w:lineRule="auto"/>
              <w:jc w:val="right"/>
              <w:rPr>
                <w:rFonts w:ascii="Calibri Light" w:eastAsia="Times New Roman" w:hAnsi="Calibri Light" w:cs="Calibri Light"/>
                <w:color w:val="000000"/>
              </w:rPr>
            </w:pPr>
            <w:r w:rsidRPr="00DC3525">
              <w:rPr>
                <w:rFonts w:ascii="Calibri Light" w:eastAsia="Times New Roman" w:hAnsi="Calibri Light" w:cs="Calibri Light"/>
                <w:color w:val="000000"/>
              </w:rPr>
              <w:t>0%</w:t>
            </w:r>
          </w:p>
        </w:tc>
      </w:tr>
      <w:tr w:rsidR="00DC3525" w:rsidRPr="00DC3525" w14:paraId="18D9F300" w14:textId="77777777" w:rsidTr="00DC3525">
        <w:trPr>
          <w:trHeight w:val="478"/>
        </w:trPr>
        <w:tc>
          <w:tcPr>
            <w:tcW w:w="3515"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1D30EC88" w14:textId="77777777" w:rsidR="00DC3525" w:rsidRPr="00DC3525" w:rsidRDefault="00DC3525" w:rsidP="00DC3525">
            <w:pPr>
              <w:spacing w:after="0" w:line="240" w:lineRule="auto"/>
              <w:rPr>
                <w:rFonts w:ascii="Calibri Light" w:eastAsia="Times New Roman" w:hAnsi="Calibri Light" w:cs="Calibri Light"/>
                <w:b/>
                <w:bCs/>
                <w:color w:val="000000"/>
              </w:rPr>
            </w:pPr>
            <w:r w:rsidRPr="00DC3525">
              <w:rPr>
                <w:rFonts w:ascii="Calibri Light" w:eastAsia="Times New Roman" w:hAnsi="Calibri Light" w:cs="Calibri Light"/>
                <w:b/>
                <w:bCs/>
                <w:color w:val="000000"/>
              </w:rPr>
              <w:t>Programi 06440 Ndricimi publik</w:t>
            </w:r>
          </w:p>
        </w:tc>
        <w:tc>
          <w:tcPr>
            <w:tcW w:w="2041" w:type="dxa"/>
            <w:tcBorders>
              <w:top w:val="single" w:sz="4" w:space="0" w:color="9BC2E6"/>
              <w:left w:val="nil"/>
              <w:bottom w:val="single" w:sz="4" w:space="0" w:color="9BC2E6"/>
              <w:right w:val="nil"/>
            </w:tcBorders>
            <w:shd w:val="clear" w:color="auto" w:fill="auto"/>
            <w:noWrap/>
            <w:vAlign w:val="center"/>
            <w:hideMark/>
          </w:tcPr>
          <w:p w14:paraId="78EED560" w14:textId="77777777" w:rsidR="00DC3525" w:rsidRPr="00DC3525" w:rsidRDefault="00DC3525" w:rsidP="00DC3525">
            <w:pPr>
              <w:spacing w:after="0" w:line="240" w:lineRule="auto"/>
              <w:jc w:val="right"/>
              <w:rPr>
                <w:rFonts w:ascii="Calibri Light" w:eastAsia="Times New Roman" w:hAnsi="Calibri Light" w:cs="Calibri Light"/>
                <w:b/>
                <w:bCs/>
                <w:color w:val="000000"/>
              </w:rPr>
            </w:pPr>
            <w:r w:rsidRPr="00DC3525">
              <w:rPr>
                <w:rFonts w:ascii="Calibri Light" w:eastAsia="Times New Roman" w:hAnsi="Calibri Light" w:cs="Calibri Light"/>
                <w:b/>
                <w:bCs/>
                <w:color w:val="000000"/>
              </w:rPr>
              <w:t xml:space="preserve">             49,976,000 </w:t>
            </w:r>
          </w:p>
        </w:tc>
        <w:tc>
          <w:tcPr>
            <w:tcW w:w="1662" w:type="dxa"/>
            <w:tcBorders>
              <w:top w:val="single" w:sz="4" w:space="0" w:color="9BC2E6"/>
              <w:left w:val="nil"/>
              <w:bottom w:val="single" w:sz="4" w:space="0" w:color="9BC2E6"/>
              <w:right w:val="nil"/>
            </w:tcBorders>
            <w:shd w:val="clear" w:color="auto" w:fill="auto"/>
            <w:noWrap/>
            <w:vAlign w:val="center"/>
            <w:hideMark/>
          </w:tcPr>
          <w:p w14:paraId="7D7CB803" w14:textId="77777777" w:rsidR="00DC3525" w:rsidRPr="00DC3525" w:rsidRDefault="00DC3525" w:rsidP="00DC3525">
            <w:pPr>
              <w:spacing w:after="0" w:line="240" w:lineRule="auto"/>
              <w:jc w:val="right"/>
              <w:rPr>
                <w:rFonts w:ascii="Calibri Light" w:eastAsia="Times New Roman" w:hAnsi="Calibri Light" w:cs="Calibri Light"/>
                <w:b/>
                <w:bCs/>
                <w:color w:val="000000"/>
              </w:rPr>
            </w:pPr>
            <w:r w:rsidRPr="00DC3525">
              <w:rPr>
                <w:rFonts w:ascii="Calibri Light" w:eastAsia="Times New Roman" w:hAnsi="Calibri Light" w:cs="Calibri Light"/>
                <w:b/>
                <w:bCs/>
                <w:color w:val="000000"/>
              </w:rPr>
              <w:t xml:space="preserve">       56,480,000 </w:t>
            </w:r>
          </w:p>
        </w:tc>
        <w:tc>
          <w:tcPr>
            <w:tcW w:w="1540" w:type="dxa"/>
            <w:tcBorders>
              <w:top w:val="single" w:sz="4" w:space="0" w:color="9BC2E6"/>
              <w:left w:val="nil"/>
              <w:bottom w:val="single" w:sz="4" w:space="0" w:color="9BC2E6"/>
              <w:right w:val="nil"/>
            </w:tcBorders>
            <w:shd w:val="clear" w:color="auto" w:fill="auto"/>
            <w:noWrap/>
            <w:vAlign w:val="center"/>
            <w:hideMark/>
          </w:tcPr>
          <w:p w14:paraId="34AC39E9" w14:textId="77777777" w:rsidR="00DC3525" w:rsidRPr="00DC3525" w:rsidRDefault="00DC3525" w:rsidP="00DC3525">
            <w:pPr>
              <w:spacing w:after="0" w:line="240" w:lineRule="auto"/>
              <w:jc w:val="right"/>
              <w:rPr>
                <w:rFonts w:ascii="Calibri Light" w:eastAsia="Times New Roman" w:hAnsi="Calibri Light" w:cs="Calibri Light"/>
                <w:b/>
                <w:bCs/>
                <w:color w:val="000000"/>
              </w:rPr>
            </w:pPr>
            <w:r w:rsidRPr="00DC3525">
              <w:rPr>
                <w:rFonts w:ascii="Calibri Light" w:eastAsia="Times New Roman" w:hAnsi="Calibri Light" w:cs="Calibri Light"/>
                <w:b/>
                <w:bCs/>
                <w:color w:val="000000"/>
              </w:rPr>
              <w:t xml:space="preserve">     </w:t>
            </w:r>
            <w:bookmarkStart w:id="177" w:name="_Hlk130157601"/>
            <w:r w:rsidRPr="00DC3525">
              <w:rPr>
                <w:rFonts w:ascii="Calibri Light" w:eastAsia="Times New Roman" w:hAnsi="Calibri Light" w:cs="Calibri Light"/>
                <w:b/>
                <w:bCs/>
                <w:color w:val="000000"/>
              </w:rPr>
              <w:t xml:space="preserve">42,307,920 </w:t>
            </w:r>
            <w:bookmarkEnd w:id="177"/>
          </w:p>
        </w:tc>
        <w:tc>
          <w:tcPr>
            <w:tcW w:w="1211" w:type="dxa"/>
            <w:tcBorders>
              <w:top w:val="single" w:sz="4" w:space="0" w:color="9BC2E6"/>
              <w:left w:val="nil"/>
              <w:bottom w:val="single" w:sz="4" w:space="0" w:color="9BC2E6"/>
              <w:right w:val="single" w:sz="4" w:space="0" w:color="9BC2E6"/>
            </w:tcBorders>
            <w:shd w:val="clear" w:color="auto" w:fill="auto"/>
            <w:noWrap/>
            <w:vAlign w:val="center"/>
            <w:hideMark/>
          </w:tcPr>
          <w:p w14:paraId="4E366BFF" w14:textId="77777777" w:rsidR="00DC3525" w:rsidRPr="00DC3525" w:rsidRDefault="00DC3525" w:rsidP="00DC3525">
            <w:pPr>
              <w:spacing w:after="0" w:line="240" w:lineRule="auto"/>
              <w:jc w:val="right"/>
              <w:rPr>
                <w:rFonts w:ascii="Calibri Light" w:eastAsia="Times New Roman" w:hAnsi="Calibri Light" w:cs="Calibri Light"/>
                <w:b/>
                <w:bCs/>
                <w:color w:val="000000"/>
              </w:rPr>
            </w:pPr>
            <w:r w:rsidRPr="00DC3525">
              <w:rPr>
                <w:rFonts w:ascii="Calibri Light" w:eastAsia="Times New Roman" w:hAnsi="Calibri Light" w:cs="Calibri Light"/>
                <w:b/>
                <w:bCs/>
                <w:color w:val="000000"/>
              </w:rPr>
              <w:t>75%</w:t>
            </w:r>
          </w:p>
        </w:tc>
      </w:tr>
    </w:tbl>
    <w:p w14:paraId="3C6759C9" w14:textId="77777777" w:rsidR="00B478B4" w:rsidRDefault="00B478B4" w:rsidP="00E64CFB">
      <w:pPr>
        <w:tabs>
          <w:tab w:val="left" w:pos="360"/>
        </w:tabs>
        <w:jc w:val="both"/>
        <w:rPr>
          <w:rFonts w:ascii="Times New Roman" w:eastAsia="Times New Roman" w:hAnsi="Times New Roman" w:cs="Times New Roman"/>
          <w:noProof/>
          <w:lang w:val="en-AU"/>
        </w:rPr>
      </w:pPr>
    </w:p>
    <w:p w14:paraId="74B3067D" w14:textId="77777777" w:rsidR="00B478B4" w:rsidRDefault="00DA79FD" w:rsidP="00B478B4">
      <w:pPr>
        <w:tabs>
          <w:tab w:val="left" w:pos="360"/>
        </w:tabs>
        <w:jc w:val="both"/>
        <w:rPr>
          <w:rFonts w:ascii="Times New Roman" w:eastAsia="Times New Roman" w:hAnsi="Times New Roman" w:cs="Times New Roman"/>
          <w:noProof/>
          <w:lang w:val="en-AU"/>
        </w:rPr>
      </w:pPr>
      <w:r w:rsidRPr="00DC3525">
        <w:rPr>
          <w:rFonts w:ascii="Times New Roman" w:eastAsia="Times New Roman" w:hAnsi="Times New Roman" w:cs="Times New Roman"/>
          <w:noProof/>
          <w:lang w:val="en-AU"/>
        </w:rPr>
        <w:t xml:space="preserve">Buxheti vjetor i programit “ </w:t>
      </w:r>
      <w:r w:rsidR="002A5642" w:rsidRPr="00DC3525">
        <w:rPr>
          <w:rFonts w:ascii="Times New Roman" w:eastAsia="Times New Roman" w:hAnsi="Times New Roman" w:cs="Times New Roman"/>
          <w:noProof/>
          <w:lang w:val="en-AU"/>
        </w:rPr>
        <w:t xml:space="preserve">Ndriçimi publik </w:t>
      </w:r>
      <w:r w:rsidRPr="00DC3525">
        <w:rPr>
          <w:rFonts w:ascii="Times New Roman" w:eastAsia="Times New Roman" w:hAnsi="Times New Roman" w:cs="Times New Roman"/>
          <w:noProof/>
          <w:lang w:val="en-AU"/>
        </w:rPr>
        <w:t xml:space="preserve">” </w:t>
      </w:r>
      <w:r w:rsidR="00C03CAB" w:rsidRPr="00DC3525">
        <w:rPr>
          <w:rFonts w:ascii="Times New Roman" w:eastAsia="Times New Roman" w:hAnsi="Times New Roman" w:cs="Times New Roman"/>
          <w:noProof/>
          <w:lang w:val="en-AU"/>
        </w:rPr>
        <w:t>ë</w:t>
      </w:r>
      <w:r w:rsidRPr="00DC3525">
        <w:rPr>
          <w:rFonts w:ascii="Times New Roman" w:eastAsia="Times New Roman" w:hAnsi="Times New Roman" w:cs="Times New Roman"/>
          <w:noProof/>
          <w:lang w:val="en-AU"/>
        </w:rPr>
        <w:t>sht</w:t>
      </w:r>
      <w:r w:rsidR="00C03CAB" w:rsidRPr="00DC3525">
        <w:rPr>
          <w:rFonts w:ascii="Times New Roman" w:eastAsia="Times New Roman" w:hAnsi="Times New Roman" w:cs="Times New Roman"/>
          <w:noProof/>
          <w:lang w:val="en-AU"/>
        </w:rPr>
        <w:t>ë</w:t>
      </w:r>
      <w:r w:rsidRPr="00DC3525">
        <w:rPr>
          <w:rFonts w:ascii="Times New Roman" w:eastAsia="Times New Roman" w:hAnsi="Times New Roman" w:cs="Times New Roman"/>
          <w:noProof/>
          <w:lang w:val="en-AU"/>
        </w:rPr>
        <w:t xml:space="preserve"> </w:t>
      </w:r>
      <w:r w:rsidR="002A5642" w:rsidRPr="00DC3525">
        <w:rPr>
          <w:rFonts w:ascii="Times New Roman" w:eastAsia="Times New Roman" w:hAnsi="Times New Roman" w:cs="Times New Roman"/>
          <w:noProof/>
          <w:lang w:val="en-AU"/>
        </w:rPr>
        <w:t>56,480</w:t>
      </w:r>
      <w:r w:rsidR="00901786" w:rsidRPr="00DC3525">
        <w:rPr>
          <w:rFonts w:ascii="Times New Roman" w:eastAsia="Times New Roman" w:hAnsi="Times New Roman" w:cs="Times New Roman"/>
          <w:noProof/>
          <w:lang w:val="en-AU"/>
        </w:rPr>
        <w:t>,000</w:t>
      </w:r>
      <w:r w:rsidRPr="00DC3525">
        <w:rPr>
          <w:rFonts w:ascii="Times New Roman" w:eastAsia="Times New Roman" w:hAnsi="Times New Roman" w:cs="Times New Roman"/>
          <w:noProof/>
          <w:lang w:val="en-AU"/>
        </w:rPr>
        <w:t xml:space="preserve"> lek</w:t>
      </w:r>
      <w:r w:rsidR="00C03CAB" w:rsidRPr="00DC3525">
        <w:rPr>
          <w:rFonts w:ascii="Times New Roman" w:eastAsia="Times New Roman" w:hAnsi="Times New Roman" w:cs="Times New Roman"/>
          <w:noProof/>
          <w:lang w:val="en-AU"/>
        </w:rPr>
        <w:t>ë</w:t>
      </w:r>
      <w:r w:rsidR="00DC3525" w:rsidRPr="00DC3525">
        <w:rPr>
          <w:rFonts w:ascii="Times New Roman" w:eastAsia="Times New Roman" w:hAnsi="Times New Roman" w:cs="Times New Roman"/>
          <w:noProof/>
          <w:lang w:val="en-AU"/>
        </w:rPr>
        <w:t xml:space="preserve"> dhe</w:t>
      </w:r>
      <w:r w:rsidRPr="00DC3525">
        <w:rPr>
          <w:rFonts w:ascii="Times New Roman" w:eastAsia="Times New Roman" w:hAnsi="Times New Roman" w:cs="Times New Roman"/>
          <w:noProof/>
          <w:lang w:val="en-AU"/>
        </w:rPr>
        <w:t xml:space="preserve"> </w:t>
      </w:r>
      <w:r w:rsidR="00C03CAB" w:rsidRPr="00DC3525">
        <w:rPr>
          <w:rFonts w:ascii="Times New Roman" w:eastAsia="Times New Roman" w:hAnsi="Times New Roman" w:cs="Times New Roman"/>
          <w:noProof/>
          <w:lang w:val="en-AU"/>
        </w:rPr>
        <w:t>ë</w:t>
      </w:r>
      <w:r w:rsidRPr="00DC3525">
        <w:rPr>
          <w:rFonts w:ascii="Times New Roman" w:eastAsia="Times New Roman" w:hAnsi="Times New Roman" w:cs="Times New Roman"/>
          <w:noProof/>
          <w:lang w:val="en-AU"/>
        </w:rPr>
        <w:t>sht</w:t>
      </w:r>
      <w:r w:rsidR="00C03CAB" w:rsidRPr="00DC3525">
        <w:rPr>
          <w:rFonts w:ascii="Times New Roman" w:eastAsia="Times New Roman" w:hAnsi="Times New Roman" w:cs="Times New Roman"/>
          <w:noProof/>
          <w:lang w:val="en-AU"/>
        </w:rPr>
        <w:t>ë</w:t>
      </w:r>
      <w:r w:rsidR="00DC3525" w:rsidRPr="00DC3525">
        <w:rPr>
          <w:rFonts w:ascii="Times New Roman" w:eastAsia="Times New Roman" w:hAnsi="Times New Roman" w:cs="Times New Roman"/>
          <w:noProof/>
          <w:lang w:val="en-AU"/>
        </w:rPr>
        <w:t xml:space="preserve"> realizuar</w:t>
      </w:r>
      <w:r w:rsidRPr="00DC3525">
        <w:rPr>
          <w:rFonts w:ascii="Times New Roman" w:eastAsia="Times New Roman" w:hAnsi="Times New Roman" w:cs="Times New Roman"/>
          <w:noProof/>
          <w:lang w:val="en-AU"/>
        </w:rPr>
        <w:t xml:space="preserve"> </w:t>
      </w:r>
      <w:r w:rsidR="00DC3525" w:rsidRPr="00DC3525">
        <w:rPr>
          <w:rFonts w:ascii="Times New Roman" w:eastAsia="Times New Roman" w:hAnsi="Times New Roman" w:cs="Times New Roman"/>
          <w:noProof/>
          <w:lang w:val="en-AU"/>
        </w:rPr>
        <w:t xml:space="preserve">42,307,920 </w:t>
      </w:r>
      <w:r w:rsidRPr="00DC3525">
        <w:rPr>
          <w:rFonts w:ascii="Times New Roman" w:eastAsia="Times New Roman" w:hAnsi="Times New Roman" w:cs="Times New Roman"/>
          <w:noProof/>
          <w:lang w:val="en-AU"/>
        </w:rPr>
        <w:t>lek</w:t>
      </w:r>
      <w:r w:rsidR="00C03CAB" w:rsidRPr="00DC3525">
        <w:rPr>
          <w:rFonts w:ascii="Times New Roman" w:eastAsia="Times New Roman" w:hAnsi="Times New Roman" w:cs="Times New Roman"/>
          <w:noProof/>
          <w:lang w:val="en-AU"/>
        </w:rPr>
        <w:t>ë</w:t>
      </w:r>
      <w:r w:rsidRPr="00DC3525">
        <w:rPr>
          <w:rFonts w:ascii="Times New Roman" w:eastAsia="Times New Roman" w:hAnsi="Times New Roman" w:cs="Times New Roman"/>
          <w:noProof/>
          <w:lang w:val="en-AU"/>
        </w:rPr>
        <w:t xml:space="preserve">, ose </w:t>
      </w:r>
      <w:r w:rsidR="00DC3525" w:rsidRPr="00DC3525">
        <w:rPr>
          <w:rFonts w:ascii="Times New Roman" w:eastAsia="Times New Roman" w:hAnsi="Times New Roman" w:cs="Times New Roman"/>
          <w:noProof/>
          <w:lang w:val="en-AU"/>
        </w:rPr>
        <w:t>75</w:t>
      </w:r>
      <w:r w:rsidRPr="00DC3525">
        <w:rPr>
          <w:rFonts w:ascii="Times New Roman" w:eastAsia="Times New Roman" w:hAnsi="Times New Roman" w:cs="Times New Roman"/>
          <w:noProof/>
          <w:lang w:val="en-AU"/>
        </w:rPr>
        <w:t xml:space="preserve"> % e planit vjetor</w:t>
      </w:r>
      <w:r w:rsidR="00DC3525" w:rsidRPr="00DC3525">
        <w:rPr>
          <w:rFonts w:ascii="Times New Roman" w:eastAsia="Times New Roman" w:hAnsi="Times New Roman" w:cs="Times New Roman"/>
          <w:noProof/>
          <w:lang w:val="en-AU"/>
        </w:rPr>
        <w:t>.</w:t>
      </w:r>
      <w:bookmarkStart w:id="178" w:name="_Toc130329553"/>
    </w:p>
    <w:p w14:paraId="31F491AF" w14:textId="77777777" w:rsidR="00B478B4" w:rsidRDefault="00DA79FD" w:rsidP="00B478B4">
      <w:pPr>
        <w:tabs>
          <w:tab w:val="left" w:pos="360"/>
        </w:tabs>
        <w:jc w:val="both"/>
        <w:rPr>
          <w:rFonts w:ascii="Times New Roman" w:eastAsia="Times New Roman" w:hAnsi="Times New Roman" w:cs="Times New Roman"/>
          <w:noProof/>
          <w:lang w:val="en-AU"/>
        </w:rPr>
      </w:pPr>
      <w:r w:rsidRPr="006D2CD6">
        <w:rPr>
          <w:rFonts w:ascii="Times New Roman" w:eastAsia="Times New Roman" w:hAnsi="Times New Roman" w:cs="Times New Roman"/>
          <w:b/>
          <w:bCs/>
          <w:noProof/>
          <w:lang w:val="en-AU"/>
        </w:rPr>
        <w:t>Paga &amp; Sigurime</w:t>
      </w:r>
      <w:r w:rsidRPr="006D2CD6">
        <w:rPr>
          <w:rFonts w:ascii="Times New Roman" w:eastAsia="Times New Roman" w:hAnsi="Times New Roman" w:cs="Times New Roman"/>
          <w:noProof/>
          <w:lang w:val="en-AU"/>
        </w:rPr>
        <w:t xml:space="preserve"> ( art. 600&amp;601) jan</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 planifikuar </w:t>
      </w:r>
      <w:r w:rsidR="00D219EA" w:rsidRPr="006D2CD6">
        <w:rPr>
          <w:rFonts w:ascii="Times New Roman" w:eastAsia="Times New Roman" w:hAnsi="Times New Roman" w:cs="Times New Roman"/>
          <w:noProof/>
          <w:lang w:val="en-AU"/>
        </w:rPr>
        <w:t xml:space="preserve">3,986,000 </w:t>
      </w:r>
      <w:r w:rsidRPr="006D2CD6">
        <w:rPr>
          <w:rFonts w:ascii="Times New Roman" w:eastAsia="Times New Roman" w:hAnsi="Times New Roman" w:cs="Times New Roman"/>
          <w:noProof/>
          <w:lang w:val="en-AU"/>
        </w:rPr>
        <w:t>lek</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 dhe jan</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 shpenzuar </w:t>
      </w:r>
      <w:r w:rsidR="00D219EA" w:rsidRPr="006D2CD6">
        <w:rPr>
          <w:rFonts w:ascii="Times New Roman" w:eastAsia="Times New Roman" w:hAnsi="Times New Roman" w:cs="Times New Roman"/>
          <w:noProof/>
          <w:lang w:val="en-AU"/>
        </w:rPr>
        <w:t xml:space="preserve">3,620,240 </w:t>
      </w:r>
      <w:r w:rsidRPr="006D2CD6">
        <w:rPr>
          <w:rFonts w:ascii="Times New Roman" w:eastAsia="Times New Roman" w:hAnsi="Times New Roman" w:cs="Times New Roman"/>
          <w:noProof/>
          <w:lang w:val="en-AU"/>
        </w:rPr>
        <w:t>lek</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ose n</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 mas</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n </w:t>
      </w:r>
      <w:r w:rsidR="00D219EA" w:rsidRPr="006D2CD6">
        <w:rPr>
          <w:rFonts w:ascii="Times New Roman" w:eastAsia="Times New Roman" w:hAnsi="Times New Roman" w:cs="Times New Roman"/>
          <w:noProof/>
          <w:lang w:val="en-AU"/>
        </w:rPr>
        <w:t>91</w:t>
      </w:r>
      <w:r w:rsidRPr="006D2CD6">
        <w:rPr>
          <w:rFonts w:ascii="Times New Roman" w:eastAsia="Times New Roman" w:hAnsi="Times New Roman" w:cs="Times New Roman"/>
          <w:noProof/>
          <w:lang w:val="en-AU"/>
        </w:rPr>
        <w:t>%.</w:t>
      </w:r>
      <w:bookmarkStart w:id="179" w:name="_Toc130329554"/>
      <w:bookmarkEnd w:id="178"/>
    </w:p>
    <w:p w14:paraId="5A386DBF" w14:textId="77777777" w:rsidR="00B478B4" w:rsidRDefault="00DA79FD" w:rsidP="00B478B4">
      <w:pPr>
        <w:tabs>
          <w:tab w:val="left" w:pos="360"/>
        </w:tabs>
        <w:jc w:val="both"/>
        <w:rPr>
          <w:rFonts w:ascii="Times New Roman" w:eastAsia="Times New Roman" w:hAnsi="Times New Roman" w:cs="Times New Roman"/>
          <w:noProof/>
          <w:lang w:val="en-AU"/>
        </w:rPr>
      </w:pPr>
      <w:r w:rsidRPr="006D2CD6">
        <w:rPr>
          <w:rFonts w:ascii="Times New Roman" w:eastAsia="Times New Roman" w:hAnsi="Times New Roman" w:cs="Times New Roman"/>
          <w:b/>
          <w:bCs/>
          <w:noProof/>
          <w:lang w:val="en-AU"/>
        </w:rPr>
        <w:t>Shpenzime korrente</w:t>
      </w:r>
      <w:r w:rsidRPr="006D2CD6">
        <w:rPr>
          <w:rFonts w:ascii="Times New Roman" w:eastAsia="Times New Roman" w:hAnsi="Times New Roman" w:cs="Times New Roman"/>
          <w:noProof/>
          <w:lang w:val="en-AU"/>
        </w:rPr>
        <w:t xml:space="preserve"> (art. 602÷60</w:t>
      </w:r>
      <w:r w:rsidR="002A5642" w:rsidRPr="006D2CD6">
        <w:rPr>
          <w:rFonts w:ascii="Times New Roman" w:eastAsia="Times New Roman" w:hAnsi="Times New Roman" w:cs="Times New Roman"/>
          <w:noProof/>
          <w:lang w:val="en-AU"/>
        </w:rPr>
        <w:t>9</w:t>
      </w:r>
      <w:r w:rsidRPr="006D2CD6">
        <w:rPr>
          <w:rFonts w:ascii="Times New Roman" w:eastAsia="Times New Roman" w:hAnsi="Times New Roman" w:cs="Times New Roman"/>
          <w:noProof/>
          <w:lang w:val="en-AU"/>
        </w:rPr>
        <w:t>)  jan</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 planifikuar </w:t>
      </w:r>
      <w:r w:rsidR="00D219EA" w:rsidRPr="006D2CD6">
        <w:rPr>
          <w:rFonts w:ascii="Times New Roman" w:eastAsia="Times New Roman" w:hAnsi="Times New Roman" w:cs="Times New Roman"/>
          <w:noProof/>
          <w:lang w:val="en-AU"/>
        </w:rPr>
        <w:t xml:space="preserve">46,304,000 </w:t>
      </w:r>
      <w:r w:rsidRPr="006D2CD6">
        <w:rPr>
          <w:rFonts w:ascii="Times New Roman" w:eastAsia="Times New Roman" w:hAnsi="Times New Roman" w:cs="Times New Roman"/>
          <w:noProof/>
          <w:lang w:val="en-AU"/>
        </w:rPr>
        <w:t>lek</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 dhe jan</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 shpenzuar </w:t>
      </w:r>
      <w:r w:rsidR="006D2CD6" w:rsidRPr="006D2CD6">
        <w:rPr>
          <w:rFonts w:ascii="Times New Roman" w:eastAsia="Times New Roman" w:hAnsi="Times New Roman" w:cs="Times New Roman"/>
          <w:noProof/>
          <w:lang w:val="en-AU"/>
        </w:rPr>
        <w:t xml:space="preserve">38,687,680 </w:t>
      </w:r>
      <w:r w:rsidRPr="006D2CD6">
        <w:rPr>
          <w:rFonts w:ascii="Times New Roman" w:eastAsia="Times New Roman" w:hAnsi="Times New Roman" w:cs="Times New Roman"/>
          <w:noProof/>
          <w:lang w:val="en-AU"/>
        </w:rPr>
        <w:t>lek</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ose n</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 mas</w:t>
      </w:r>
      <w:r w:rsidR="00C03CAB" w:rsidRPr="006D2CD6">
        <w:rPr>
          <w:rFonts w:ascii="Times New Roman" w:eastAsia="Times New Roman" w:hAnsi="Times New Roman" w:cs="Times New Roman"/>
          <w:noProof/>
          <w:lang w:val="en-AU"/>
        </w:rPr>
        <w:t>ë</w:t>
      </w:r>
      <w:r w:rsidRPr="006D2CD6">
        <w:rPr>
          <w:rFonts w:ascii="Times New Roman" w:eastAsia="Times New Roman" w:hAnsi="Times New Roman" w:cs="Times New Roman"/>
          <w:noProof/>
          <w:lang w:val="en-AU"/>
        </w:rPr>
        <w:t xml:space="preserve">n </w:t>
      </w:r>
      <w:r w:rsidR="00D219EA" w:rsidRPr="006D2CD6">
        <w:rPr>
          <w:rFonts w:ascii="Times New Roman" w:eastAsia="Times New Roman" w:hAnsi="Times New Roman" w:cs="Times New Roman"/>
          <w:noProof/>
          <w:lang w:val="en-AU"/>
        </w:rPr>
        <w:t>84</w:t>
      </w:r>
      <w:r w:rsidRPr="006D2CD6">
        <w:rPr>
          <w:rFonts w:ascii="Times New Roman" w:eastAsia="Times New Roman" w:hAnsi="Times New Roman" w:cs="Times New Roman"/>
          <w:noProof/>
          <w:lang w:val="en-AU"/>
        </w:rPr>
        <w:t>%.</w:t>
      </w:r>
      <w:bookmarkStart w:id="180" w:name="_Toc130329555"/>
      <w:bookmarkEnd w:id="179"/>
    </w:p>
    <w:p w14:paraId="46A66A8C" w14:textId="0EFEA624" w:rsidR="00DA79FD" w:rsidRPr="00740BB5" w:rsidRDefault="00DA79FD" w:rsidP="00B478B4">
      <w:pPr>
        <w:tabs>
          <w:tab w:val="left" w:pos="360"/>
        </w:tabs>
        <w:jc w:val="both"/>
        <w:rPr>
          <w:rFonts w:ascii="Times New Roman" w:eastAsia="Times New Roman" w:hAnsi="Times New Roman" w:cs="Times New Roman"/>
          <w:noProof/>
          <w:lang w:val="en-AU"/>
        </w:rPr>
      </w:pPr>
      <w:r w:rsidRPr="00740BB5">
        <w:rPr>
          <w:rFonts w:ascii="Times New Roman" w:eastAsia="Times New Roman" w:hAnsi="Times New Roman" w:cs="Times New Roman"/>
          <w:b/>
          <w:bCs/>
          <w:noProof/>
          <w:lang w:val="en-AU"/>
        </w:rPr>
        <w:t>Shpenzime kapitale</w:t>
      </w:r>
      <w:r w:rsidRPr="00740BB5">
        <w:rPr>
          <w:rFonts w:ascii="Times New Roman" w:eastAsia="Times New Roman" w:hAnsi="Times New Roman" w:cs="Times New Roman"/>
          <w:noProof/>
          <w:lang w:val="en-AU"/>
        </w:rPr>
        <w:t xml:space="preserve"> (art. 230÷231)  jan</w:t>
      </w:r>
      <w:r w:rsidR="00C03CAB" w:rsidRPr="00740BB5">
        <w:rPr>
          <w:rFonts w:ascii="Times New Roman" w:eastAsia="Times New Roman" w:hAnsi="Times New Roman" w:cs="Times New Roman"/>
          <w:noProof/>
          <w:lang w:val="en-AU"/>
        </w:rPr>
        <w:t>ë</w:t>
      </w:r>
      <w:r w:rsidRPr="00740BB5">
        <w:rPr>
          <w:rFonts w:ascii="Times New Roman" w:eastAsia="Times New Roman" w:hAnsi="Times New Roman" w:cs="Times New Roman"/>
          <w:noProof/>
          <w:lang w:val="en-AU"/>
        </w:rPr>
        <w:t xml:space="preserve"> planifikuar p</w:t>
      </w:r>
      <w:r w:rsidR="00C03CAB" w:rsidRPr="00740BB5">
        <w:rPr>
          <w:rFonts w:ascii="Times New Roman" w:eastAsia="Times New Roman" w:hAnsi="Times New Roman" w:cs="Times New Roman"/>
          <w:noProof/>
          <w:lang w:val="en-AU"/>
        </w:rPr>
        <w:t>ë</w:t>
      </w:r>
      <w:r w:rsidRPr="00740BB5">
        <w:rPr>
          <w:rFonts w:ascii="Times New Roman" w:eastAsia="Times New Roman" w:hAnsi="Times New Roman" w:cs="Times New Roman"/>
          <w:noProof/>
          <w:lang w:val="en-AU"/>
        </w:rPr>
        <w:t xml:space="preserve">r </w:t>
      </w:r>
      <w:r w:rsidR="00AF6039" w:rsidRPr="00740BB5">
        <w:rPr>
          <w:rFonts w:ascii="Times New Roman" w:eastAsia="Times New Roman" w:hAnsi="Times New Roman" w:cs="Times New Roman"/>
          <w:noProof/>
          <w:lang w:val="en-AU"/>
        </w:rPr>
        <w:t>8-mujor</w:t>
      </w:r>
      <w:r w:rsidRPr="00740BB5">
        <w:rPr>
          <w:rFonts w:ascii="Times New Roman" w:eastAsia="Times New Roman" w:hAnsi="Times New Roman" w:cs="Times New Roman"/>
          <w:noProof/>
          <w:lang w:val="en-AU"/>
        </w:rPr>
        <w:t>in e par</w:t>
      </w:r>
      <w:r w:rsidR="00C03CAB" w:rsidRPr="00740BB5">
        <w:rPr>
          <w:rFonts w:ascii="Times New Roman" w:eastAsia="Times New Roman" w:hAnsi="Times New Roman" w:cs="Times New Roman"/>
          <w:noProof/>
          <w:lang w:val="en-AU"/>
        </w:rPr>
        <w:t>ë</w:t>
      </w:r>
      <w:r w:rsidRPr="00740BB5">
        <w:rPr>
          <w:rFonts w:ascii="Times New Roman" w:eastAsia="Times New Roman" w:hAnsi="Times New Roman" w:cs="Times New Roman"/>
          <w:noProof/>
          <w:lang w:val="en-AU"/>
        </w:rPr>
        <w:t xml:space="preserve"> </w:t>
      </w:r>
      <w:r w:rsidR="00740BB5" w:rsidRPr="00740BB5">
        <w:rPr>
          <w:rFonts w:ascii="Times New Roman" w:eastAsia="Times New Roman" w:hAnsi="Times New Roman" w:cs="Times New Roman"/>
          <w:noProof/>
          <w:lang w:val="en-AU"/>
        </w:rPr>
        <w:t>6,190,000</w:t>
      </w:r>
      <w:r w:rsidR="009F203A" w:rsidRPr="00740BB5">
        <w:rPr>
          <w:rFonts w:ascii="Times New Roman" w:eastAsia="Times New Roman" w:hAnsi="Times New Roman" w:cs="Times New Roman"/>
          <w:noProof/>
          <w:lang w:val="en-AU"/>
        </w:rPr>
        <w:t xml:space="preserve"> </w:t>
      </w:r>
      <w:r w:rsidRPr="00740BB5">
        <w:rPr>
          <w:rFonts w:ascii="Times New Roman" w:eastAsia="Times New Roman" w:hAnsi="Times New Roman" w:cs="Times New Roman"/>
          <w:noProof/>
          <w:lang w:val="en-AU"/>
        </w:rPr>
        <w:t>lek</w:t>
      </w:r>
      <w:r w:rsidR="00C03CAB" w:rsidRPr="00740BB5">
        <w:rPr>
          <w:rFonts w:ascii="Times New Roman" w:eastAsia="Times New Roman" w:hAnsi="Times New Roman" w:cs="Times New Roman"/>
          <w:noProof/>
          <w:lang w:val="en-AU"/>
        </w:rPr>
        <w:t>ë</w:t>
      </w:r>
      <w:r w:rsidRPr="00740BB5">
        <w:rPr>
          <w:rFonts w:ascii="Times New Roman" w:eastAsia="Times New Roman" w:hAnsi="Times New Roman" w:cs="Times New Roman"/>
          <w:noProof/>
          <w:lang w:val="en-AU"/>
        </w:rPr>
        <w:t xml:space="preserve"> dhe nuk jan</w:t>
      </w:r>
      <w:r w:rsidR="00C03CAB" w:rsidRPr="00740BB5">
        <w:rPr>
          <w:rFonts w:ascii="Times New Roman" w:eastAsia="Times New Roman" w:hAnsi="Times New Roman" w:cs="Times New Roman"/>
          <w:noProof/>
          <w:lang w:val="en-AU"/>
        </w:rPr>
        <w:t>ë</w:t>
      </w:r>
      <w:r w:rsidRPr="00740BB5">
        <w:rPr>
          <w:rFonts w:ascii="Times New Roman" w:eastAsia="Times New Roman" w:hAnsi="Times New Roman" w:cs="Times New Roman"/>
          <w:noProof/>
          <w:lang w:val="en-AU"/>
        </w:rPr>
        <w:t xml:space="preserve"> shpenzuar.</w:t>
      </w:r>
      <w:bookmarkEnd w:id="180"/>
      <w:r w:rsidRPr="00740BB5">
        <w:rPr>
          <w:rFonts w:ascii="Times New Roman" w:eastAsia="Times New Roman" w:hAnsi="Times New Roman" w:cs="Times New Roman"/>
          <w:noProof/>
          <w:lang w:val="en-AU"/>
        </w:rPr>
        <w:t xml:space="preserve"> </w:t>
      </w:r>
    </w:p>
    <w:p w14:paraId="7B0A2043" w14:textId="79B3ECAA" w:rsidR="004020D8" w:rsidRDefault="00122F1F" w:rsidP="00E64CFB">
      <w:pPr>
        <w:pStyle w:val="Heading3"/>
        <w:tabs>
          <w:tab w:val="left" w:pos="360"/>
        </w:tabs>
        <w:jc w:val="both"/>
        <w:rPr>
          <w:rFonts w:ascii="Times New Roman" w:eastAsia="Times New Roman" w:hAnsi="Times New Roman" w:cs="Times New Roman"/>
          <w:color w:val="auto"/>
          <w:lang w:val="sq-AL"/>
        </w:rPr>
      </w:pPr>
      <w:bookmarkStart w:id="181" w:name="_Toc130329556"/>
      <w:r w:rsidRPr="00740BB5">
        <w:rPr>
          <w:rFonts w:ascii="Times New Roman" w:eastAsia="Times New Roman" w:hAnsi="Times New Roman" w:cs="Times New Roman"/>
          <w:color w:val="auto"/>
          <w:lang w:val="sq-AL"/>
        </w:rPr>
        <w:lastRenderedPageBreak/>
        <w:t>Projektet e Investimeve të Programit</w:t>
      </w:r>
      <w:bookmarkEnd w:id="181"/>
    </w:p>
    <w:p w14:paraId="068B2AA6" w14:textId="77777777" w:rsidR="009F01DE" w:rsidRPr="009F01DE" w:rsidRDefault="009F01DE" w:rsidP="009F01DE">
      <w:pPr>
        <w:rPr>
          <w:lang w:val="sq-AL"/>
        </w:rPr>
      </w:pPr>
    </w:p>
    <w:tbl>
      <w:tblPr>
        <w:tblW w:w="10016" w:type="dxa"/>
        <w:tblLook w:val="04A0" w:firstRow="1" w:lastRow="0" w:firstColumn="1" w:lastColumn="0" w:noHBand="0" w:noVBand="1"/>
      </w:tblPr>
      <w:tblGrid>
        <w:gridCol w:w="260"/>
        <w:gridCol w:w="855"/>
        <w:gridCol w:w="1592"/>
        <w:gridCol w:w="1245"/>
        <w:gridCol w:w="1150"/>
        <w:gridCol w:w="1150"/>
        <w:gridCol w:w="1150"/>
        <w:gridCol w:w="1150"/>
        <w:gridCol w:w="1150"/>
        <w:gridCol w:w="75"/>
        <w:gridCol w:w="31"/>
        <w:gridCol w:w="265"/>
      </w:tblGrid>
      <w:tr w:rsidR="00E37F36" w:rsidRPr="00E96CFE" w14:paraId="0FF6EA5D" w14:textId="77777777" w:rsidTr="00E96CFE">
        <w:trPr>
          <w:trHeight w:val="145"/>
        </w:trPr>
        <w:tc>
          <w:tcPr>
            <w:tcW w:w="241" w:type="dxa"/>
            <w:tcBorders>
              <w:top w:val="nil"/>
              <w:left w:val="nil"/>
              <w:bottom w:val="nil"/>
              <w:right w:val="nil"/>
            </w:tcBorders>
            <w:shd w:val="clear" w:color="000000" w:fill="FCE4D6"/>
            <w:noWrap/>
            <w:vAlign w:val="center"/>
            <w:hideMark/>
          </w:tcPr>
          <w:p w14:paraId="35428E8B"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798" w:type="dxa"/>
            <w:tcBorders>
              <w:top w:val="nil"/>
              <w:left w:val="nil"/>
              <w:bottom w:val="nil"/>
              <w:right w:val="nil"/>
            </w:tcBorders>
            <w:shd w:val="clear" w:color="000000" w:fill="FCE4D6"/>
            <w:noWrap/>
            <w:vAlign w:val="center"/>
            <w:hideMark/>
          </w:tcPr>
          <w:p w14:paraId="556327F0" w14:textId="77777777" w:rsidR="00E96CFE" w:rsidRPr="00E96CFE" w:rsidRDefault="00E96CFE" w:rsidP="00E96CFE">
            <w:pPr>
              <w:spacing w:after="0" w:line="240" w:lineRule="auto"/>
              <w:jc w:val="right"/>
              <w:rPr>
                <w:rFonts w:ascii="Calibri" w:eastAsia="Times New Roman" w:hAnsi="Calibri" w:cs="Times New Roman"/>
                <w:b/>
                <w:bCs/>
                <w:sz w:val="18"/>
                <w:szCs w:val="18"/>
              </w:rPr>
            </w:pPr>
            <w:r w:rsidRPr="00E96CFE">
              <w:rPr>
                <w:rFonts w:ascii="Calibri" w:eastAsia="Times New Roman" w:hAnsi="Calibri" w:cs="Times New Roman"/>
                <w:b/>
                <w:bCs/>
                <w:sz w:val="18"/>
                <w:szCs w:val="18"/>
              </w:rPr>
              <w:t> </w:t>
            </w:r>
          </w:p>
        </w:tc>
        <w:tc>
          <w:tcPr>
            <w:tcW w:w="1615" w:type="dxa"/>
            <w:tcBorders>
              <w:top w:val="nil"/>
              <w:left w:val="nil"/>
              <w:bottom w:val="nil"/>
              <w:right w:val="nil"/>
            </w:tcBorders>
            <w:shd w:val="clear" w:color="000000" w:fill="FCE4D6"/>
            <w:noWrap/>
            <w:vAlign w:val="center"/>
            <w:hideMark/>
          </w:tcPr>
          <w:p w14:paraId="57FFF9ED" w14:textId="77777777" w:rsidR="00E96CFE" w:rsidRPr="00E96CFE" w:rsidRDefault="00E96CFE" w:rsidP="00E96CFE">
            <w:pPr>
              <w:spacing w:after="0" w:line="240" w:lineRule="auto"/>
              <w:jc w:val="right"/>
              <w:rPr>
                <w:rFonts w:ascii="Calibri" w:eastAsia="Times New Roman" w:hAnsi="Calibri" w:cs="Times New Roman"/>
                <w:b/>
                <w:bCs/>
              </w:rPr>
            </w:pPr>
            <w:r w:rsidRPr="00E96CFE">
              <w:rPr>
                <w:rFonts w:ascii="Calibri" w:eastAsia="Times New Roman" w:hAnsi="Calibri" w:cs="Times New Roman"/>
                <w:b/>
                <w:bCs/>
              </w:rPr>
              <w:t> </w:t>
            </w:r>
          </w:p>
        </w:tc>
        <w:tc>
          <w:tcPr>
            <w:tcW w:w="1165" w:type="dxa"/>
            <w:tcBorders>
              <w:top w:val="nil"/>
              <w:left w:val="nil"/>
              <w:bottom w:val="nil"/>
              <w:right w:val="nil"/>
            </w:tcBorders>
            <w:shd w:val="clear" w:color="000000" w:fill="FCE4D6"/>
            <w:noWrap/>
            <w:vAlign w:val="center"/>
            <w:hideMark/>
          </w:tcPr>
          <w:p w14:paraId="1223EDD7" w14:textId="77777777" w:rsidR="00E96CFE" w:rsidRPr="00E96CFE" w:rsidRDefault="00E96CFE" w:rsidP="00E96CFE">
            <w:pPr>
              <w:spacing w:after="0" w:line="240" w:lineRule="auto"/>
              <w:jc w:val="center"/>
              <w:rPr>
                <w:rFonts w:ascii="Calibri" w:eastAsia="Times New Roman" w:hAnsi="Calibri" w:cs="Times New Roman"/>
                <w:b/>
                <w:bCs/>
              </w:rPr>
            </w:pPr>
            <w:r w:rsidRPr="00E96CFE">
              <w:rPr>
                <w:rFonts w:ascii="Calibri" w:eastAsia="Times New Roman" w:hAnsi="Calibri" w:cs="Times New Roman"/>
                <w:b/>
                <w:bCs/>
              </w:rPr>
              <w:t> </w:t>
            </w:r>
          </w:p>
        </w:tc>
        <w:tc>
          <w:tcPr>
            <w:tcW w:w="1165" w:type="dxa"/>
            <w:tcBorders>
              <w:top w:val="nil"/>
              <w:left w:val="nil"/>
              <w:bottom w:val="nil"/>
              <w:right w:val="nil"/>
            </w:tcBorders>
            <w:shd w:val="clear" w:color="000000" w:fill="FCE4D6"/>
            <w:noWrap/>
            <w:vAlign w:val="center"/>
            <w:hideMark/>
          </w:tcPr>
          <w:p w14:paraId="0768046F" w14:textId="77777777" w:rsidR="00E96CFE" w:rsidRPr="00E96CFE" w:rsidRDefault="00E96CFE" w:rsidP="00E96CFE">
            <w:pPr>
              <w:spacing w:after="0" w:line="240" w:lineRule="auto"/>
              <w:jc w:val="center"/>
              <w:rPr>
                <w:rFonts w:ascii="Calibri" w:eastAsia="Times New Roman" w:hAnsi="Calibri" w:cs="Times New Roman"/>
                <w:b/>
                <w:bCs/>
              </w:rPr>
            </w:pPr>
            <w:r w:rsidRPr="00E96CFE">
              <w:rPr>
                <w:rFonts w:ascii="Calibri" w:eastAsia="Times New Roman" w:hAnsi="Calibri" w:cs="Times New Roman"/>
                <w:b/>
                <w:bCs/>
              </w:rPr>
              <w:t> </w:t>
            </w:r>
          </w:p>
        </w:tc>
        <w:tc>
          <w:tcPr>
            <w:tcW w:w="1165" w:type="dxa"/>
            <w:tcBorders>
              <w:top w:val="nil"/>
              <w:left w:val="nil"/>
              <w:bottom w:val="nil"/>
              <w:right w:val="nil"/>
            </w:tcBorders>
            <w:shd w:val="clear" w:color="000000" w:fill="FCE4D6"/>
            <w:noWrap/>
            <w:vAlign w:val="center"/>
            <w:hideMark/>
          </w:tcPr>
          <w:p w14:paraId="3C7EDA0F" w14:textId="77777777" w:rsidR="00E96CFE" w:rsidRPr="00E96CFE" w:rsidRDefault="00E96CFE" w:rsidP="00E96CFE">
            <w:pPr>
              <w:spacing w:after="0" w:line="240" w:lineRule="auto"/>
              <w:jc w:val="center"/>
              <w:rPr>
                <w:rFonts w:ascii="Calibri" w:eastAsia="Times New Roman" w:hAnsi="Calibri" w:cs="Times New Roman"/>
                <w:b/>
                <w:bCs/>
              </w:rPr>
            </w:pPr>
            <w:r w:rsidRPr="00E96CFE">
              <w:rPr>
                <w:rFonts w:ascii="Calibri" w:eastAsia="Times New Roman" w:hAnsi="Calibri" w:cs="Times New Roman"/>
                <w:b/>
                <w:bCs/>
              </w:rPr>
              <w:t> </w:t>
            </w:r>
          </w:p>
        </w:tc>
        <w:tc>
          <w:tcPr>
            <w:tcW w:w="1165" w:type="dxa"/>
            <w:tcBorders>
              <w:top w:val="nil"/>
              <w:left w:val="nil"/>
              <w:bottom w:val="nil"/>
              <w:right w:val="nil"/>
            </w:tcBorders>
            <w:shd w:val="clear" w:color="000000" w:fill="FCE4D6"/>
            <w:noWrap/>
            <w:vAlign w:val="center"/>
            <w:hideMark/>
          </w:tcPr>
          <w:p w14:paraId="69805314" w14:textId="77777777" w:rsidR="00E96CFE" w:rsidRPr="00E96CFE" w:rsidRDefault="00E96CFE" w:rsidP="00E96CFE">
            <w:pPr>
              <w:spacing w:after="0" w:line="240" w:lineRule="auto"/>
              <w:jc w:val="center"/>
              <w:rPr>
                <w:rFonts w:ascii="Calibri" w:eastAsia="Times New Roman" w:hAnsi="Calibri" w:cs="Times New Roman"/>
                <w:b/>
                <w:bCs/>
              </w:rPr>
            </w:pPr>
            <w:r w:rsidRPr="00E96CFE">
              <w:rPr>
                <w:rFonts w:ascii="Calibri" w:eastAsia="Times New Roman" w:hAnsi="Calibri" w:cs="Times New Roman"/>
                <w:b/>
                <w:bCs/>
              </w:rPr>
              <w:t> </w:t>
            </w:r>
          </w:p>
        </w:tc>
        <w:tc>
          <w:tcPr>
            <w:tcW w:w="1165" w:type="dxa"/>
            <w:tcBorders>
              <w:top w:val="nil"/>
              <w:left w:val="nil"/>
              <w:bottom w:val="nil"/>
              <w:right w:val="nil"/>
            </w:tcBorders>
            <w:shd w:val="clear" w:color="000000" w:fill="FCE4D6"/>
            <w:noWrap/>
            <w:vAlign w:val="center"/>
            <w:hideMark/>
          </w:tcPr>
          <w:p w14:paraId="7B001A1A" w14:textId="77777777" w:rsidR="00E96CFE" w:rsidRPr="00E96CFE" w:rsidRDefault="00E96CFE" w:rsidP="00E96CFE">
            <w:pPr>
              <w:spacing w:after="0" w:line="240" w:lineRule="auto"/>
              <w:rPr>
                <w:rFonts w:ascii="Calibri" w:eastAsia="Times New Roman" w:hAnsi="Calibri" w:cs="Times New Roman"/>
              </w:rPr>
            </w:pPr>
            <w:r w:rsidRPr="00E96CFE">
              <w:rPr>
                <w:rFonts w:ascii="Calibri" w:eastAsia="Times New Roman" w:hAnsi="Calibri" w:cs="Times New Roman"/>
              </w:rPr>
              <w:t> </w:t>
            </w:r>
          </w:p>
        </w:tc>
        <w:tc>
          <w:tcPr>
            <w:tcW w:w="1165" w:type="dxa"/>
            <w:tcBorders>
              <w:top w:val="nil"/>
              <w:left w:val="nil"/>
              <w:bottom w:val="nil"/>
              <w:right w:val="nil"/>
            </w:tcBorders>
            <w:shd w:val="clear" w:color="000000" w:fill="FCE4D6"/>
            <w:noWrap/>
            <w:vAlign w:val="center"/>
            <w:hideMark/>
          </w:tcPr>
          <w:p w14:paraId="4DF6509B" w14:textId="77777777" w:rsidR="00E96CFE" w:rsidRPr="00E96CFE" w:rsidRDefault="00E96CFE" w:rsidP="00E96CFE">
            <w:pPr>
              <w:spacing w:after="0" w:line="240" w:lineRule="auto"/>
              <w:rPr>
                <w:rFonts w:ascii="Calibri" w:eastAsia="Times New Roman" w:hAnsi="Calibri" w:cs="Times New Roman"/>
              </w:rPr>
            </w:pPr>
            <w:r w:rsidRPr="00E96CFE">
              <w:rPr>
                <w:rFonts w:ascii="Calibri" w:eastAsia="Times New Roman" w:hAnsi="Calibri" w:cs="Times New Roman"/>
              </w:rPr>
              <w:t> </w:t>
            </w:r>
          </w:p>
        </w:tc>
        <w:tc>
          <w:tcPr>
            <w:tcW w:w="349" w:type="dxa"/>
            <w:gridSpan w:val="3"/>
            <w:tcBorders>
              <w:top w:val="nil"/>
              <w:left w:val="nil"/>
              <w:bottom w:val="nil"/>
              <w:right w:val="nil"/>
            </w:tcBorders>
            <w:shd w:val="clear" w:color="000000" w:fill="FCE4D6"/>
            <w:noWrap/>
            <w:vAlign w:val="center"/>
            <w:hideMark/>
          </w:tcPr>
          <w:p w14:paraId="7D7F1934" w14:textId="77777777" w:rsidR="00E96CFE" w:rsidRPr="00E96CFE" w:rsidRDefault="00E96CFE" w:rsidP="00E96CFE">
            <w:pPr>
              <w:spacing w:after="0" w:line="240" w:lineRule="auto"/>
              <w:rPr>
                <w:rFonts w:ascii="Calibri" w:eastAsia="Times New Roman" w:hAnsi="Calibri" w:cs="Times New Roman"/>
              </w:rPr>
            </w:pPr>
            <w:r w:rsidRPr="00E96CFE">
              <w:rPr>
                <w:rFonts w:ascii="Calibri" w:eastAsia="Times New Roman" w:hAnsi="Calibri" w:cs="Times New Roman"/>
              </w:rPr>
              <w:t> </w:t>
            </w:r>
          </w:p>
        </w:tc>
      </w:tr>
      <w:tr w:rsidR="00E37F36" w:rsidRPr="00E96CFE" w14:paraId="1884D969" w14:textId="77777777" w:rsidTr="00E96CFE">
        <w:trPr>
          <w:trHeight w:val="145"/>
        </w:trPr>
        <w:tc>
          <w:tcPr>
            <w:tcW w:w="241" w:type="dxa"/>
            <w:tcBorders>
              <w:top w:val="nil"/>
              <w:left w:val="nil"/>
              <w:bottom w:val="nil"/>
              <w:right w:val="nil"/>
            </w:tcBorders>
            <w:shd w:val="clear" w:color="000000" w:fill="FCE4D6"/>
            <w:noWrap/>
            <w:vAlign w:val="center"/>
            <w:hideMark/>
          </w:tcPr>
          <w:p w14:paraId="0E8998AD" w14:textId="77777777" w:rsidR="00E96CFE" w:rsidRPr="00E96CFE" w:rsidRDefault="00E96CFE" w:rsidP="00E96CFE">
            <w:pPr>
              <w:spacing w:after="0" w:line="240" w:lineRule="auto"/>
              <w:jc w:val="right"/>
              <w:rPr>
                <w:rFonts w:ascii="Calibri" w:eastAsia="Times New Roman" w:hAnsi="Calibri" w:cs="Times New Roman"/>
                <w:b/>
                <w:bCs/>
                <w:sz w:val="20"/>
                <w:szCs w:val="20"/>
              </w:rPr>
            </w:pPr>
            <w:r w:rsidRPr="00E96CFE">
              <w:rPr>
                <w:rFonts w:ascii="Calibri" w:eastAsia="Times New Roman" w:hAnsi="Calibri" w:cs="Times New Roman"/>
                <w:b/>
                <w:bCs/>
                <w:sz w:val="20"/>
                <w:szCs w:val="20"/>
              </w:rPr>
              <w:t> </w:t>
            </w:r>
          </w:p>
        </w:tc>
        <w:tc>
          <w:tcPr>
            <w:tcW w:w="798" w:type="dxa"/>
            <w:tcBorders>
              <w:top w:val="nil"/>
              <w:left w:val="nil"/>
              <w:bottom w:val="nil"/>
              <w:right w:val="nil"/>
            </w:tcBorders>
            <w:shd w:val="clear" w:color="000000" w:fill="FCE4D6"/>
            <w:noWrap/>
            <w:vAlign w:val="center"/>
            <w:hideMark/>
          </w:tcPr>
          <w:p w14:paraId="4FB2E2BD" w14:textId="77777777" w:rsidR="00E96CFE" w:rsidRPr="00E96CFE" w:rsidRDefault="00E96CFE" w:rsidP="00E96CFE">
            <w:pPr>
              <w:spacing w:after="0" w:line="240" w:lineRule="auto"/>
              <w:jc w:val="right"/>
              <w:rPr>
                <w:rFonts w:ascii="Calibri" w:eastAsia="Times New Roman" w:hAnsi="Calibri" w:cs="Times New Roman"/>
                <w:b/>
                <w:bCs/>
                <w:sz w:val="18"/>
                <w:szCs w:val="18"/>
              </w:rPr>
            </w:pPr>
            <w:r w:rsidRPr="00E96CFE">
              <w:rPr>
                <w:rFonts w:ascii="Calibri" w:eastAsia="Times New Roman" w:hAnsi="Calibri" w:cs="Times New Roman"/>
                <w:b/>
                <w:bCs/>
                <w:sz w:val="18"/>
                <w:szCs w:val="18"/>
              </w:rPr>
              <w:t> </w:t>
            </w:r>
          </w:p>
        </w:tc>
        <w:tc>
          <w:tcPr>
            <w:tcW w:w="8732" w:type="dxa"/>
            <w:gridSpan w:val="9"/>
            <w:tcBorders>
              <w:top w:val="single" w:sz="4" w:space="0" w:color="auto"/>
              <w:left w:val="single" w:sz="4" w:space="0" w:color="auto"/>
              <w:bottom w:val="single" w:sz="4" w:space="0" w:color="auto"/>
              <w:right w:val="nil"/>
            </w:tcBorders>
            <w:shd w:val="clear" w:color="auto" w:fill="auto"/>
            <w:noWrap/>
            <w:vAlign w:val="center"/>
            <w:hideMark/>
          </w:tcPr>
          <w:p w14:paraId="1CB147DA" w14:textId="77777777" w:rsidR="00E96CFE" w:rsidRPr="00E96CFE" w:rsidRDefault="00E96CFE" w:rsidP="00E96CFE">
            <w:pPr>
              <w:spacing w:after="0" w:line="240" w:lineRule="auto"/>
              <w:jc w:val="center"/>
              <w:rPr>
                <w:rFonts w:ascii="Calibri" w:eastAsia="Times New Roman" w:hAnsi="Calibri" w:cs="Times New Roman"/>
                <w:b/>
                <w:bCs/>
                <w:color w:val="FF0000"/>
              </w:rPr>
            </w:pPr>
            <w:r w:rsidRPr="00E96CFE">
              <w:rPr>
                <w:rFonts w:ascii="Calibri" w:eastAsia="Times New Roman" w:hAnsi="Calibri" w:cs="Times New Roman"/>
                <w:b/>
                <w:bCs/>
                <w:color w:val="FF0000"/>
              </w:rPr>
              <w:t>Projektet e Investimeve</w:t>
            </w:r>
          </w:p>
        </w:tc>
        <w:tc>
          <w:tcPr>
            <w:tcW w:w="245" w:type="dxa"/>
            <w:tcBorders>
              <w:top w:val="nil"/>
              <w:left w:val="nil"/>
              <w:bottom w:val="nil"/>
              <w:right w:val="nil"/>
            </w:tcBorders>
            <w:shd w:val="clear" w:color="000000" w:fill="FCE4D6"/>
            <w:noWrap/>
            <w:vAlign w:val="center"/>
            <w:hideMark/>
          </w:tcPr>
          <w:p w14:paraId="581E2BD8" w14:textId="77777777" w:rsidR="00E96CFE" w:rsidRPr="00E96CFE" w:rsidRDefault="00E96CFE" w:rsidP="00E96CFE">
            <w:pPr>
              <w:spacing w:after="0" w:line="240" w:lineRule="auto"/>
              <w:rPr>
                <w:rFonts w:ascii="Calibri" w:eastAsia="Times New Roman" w:hAnsi="Calibri" w:cs="Times New Roman"/>
              </w:rPr>
            </w:pPr>
            <w:r w:rsidRPr="00E96CFE">
              <w:rPr>
                <w:rFonts w:ascii="Calibri" w:eastAsia="Times New Roman" w:hAnsi="Calibri" w:cs="Times New Roman"/>
              </w:rPr>
              <w:t> </w:t>
            </w:r>
          </w:p>
        </w:tc>
      </w:tr>
      <w:tr w:rsidR="00E96CFE" w:rsidRPr="00E96CFE" w14:paraId="76FE9B05" w14:textId="77777777" w:rsidTr="00E96CFE">
        <w:trPr>
          <w:trHeight w:val="145"/>
        </w:trPr>
        <w:tc>
          <w:tcPr>
            <w:tcW w:w="241" w:type="dxa"/>
            <w:tcBorders>
              <w:top w:val="nil"/>
              <w:left w:val="nil"/>
              <w:bottom w:val="nil"/>
              <w:right w:val="nil"/>
            </w:tcBorders>
            <w:shd w:val="clear" w:color="000000" w:fill="FCE4D6"/>
            <w:noWrap/>
            <w:vAlign w:val="center"/>
            <w:hideMark/>
          </w:tcPr>
          <w:p w14:paraId="3B953FC0" w14:textId="77777777" w:rsidR="00E96CFE" w:rsidRPr="00E96CFE" w:rsidRDefault="00E96CFE" w:rsidP="00E96CFE">
            <w:pPr>
              <w:spacing w:after="0" w:line="240" w:lineRule="auto"/>
              <w:jc w:val="right"/>
              <w:rPr>
                <w:rFonts w:ascii="Calibri" w:eastAsia="Times New Roman" w:hAnsi="Calibri" w:cs="Times New Roman"/>
                <w:b/>
                <w:bCs/>
                <w:sz w:val="20"/>
                <w:szCs w:val="20"/>
              </w:rPr>
            </w:pPr>
            <w:r w:rsidRPr="00E96CFE">
              <w:rPr>
                <w:rFonts w:ascii="Calibri" w:eastAsia="Times New Roman" w:hAnsi="Calibri" w:cs="Times New Roman"/>
                <w:b/>
                <w:bCs/>
                <w:sz w:val="20"/>
                <w:szCs w:val="20"/>
              </w:rPr>
              <w:t> </w:t>
            </w:r>
          </w:p>
        </w:tc>
        <w:tc>
          <w:tcPr>
            <w:tcW w:w="798" w:type="dxa"/>
            <w:tcBorders>
              <w:top w:val="nil"/>
              <w:left w:val="nil"/>
              <w:bottom w:val="nil"/>
              <w:right w:val="nil"/>
            </w:tcBorders>
            <w:shd w:val="clear" w:color="000000" w:fill="FCE4D6"/>
            <w:noWrap/>
            <w:vAlign w:val="center"/>
            <w:hideMark/>
          </w:tcPr>
          <w:p w14:paraId="67BB81D6" w14:textId="77777777" w:rsidR="00E96CFE" w:rsidRPr="00E96CFE" w:rsidRDefault="00E96CFE" w:rsidP="00E96CFE">
            <w:pPr>
              <w:spacing w:after="0" w:line="240" w:lineRule="auto"/>
              <w:jc w:val="right"/>
              <w:rPr>
                <w:rFonts w:ascii="Calibri" w:eastAsia="Times New Roman" w:hAnsi="Calibri" w:cs="Times New Roman"/>
                <w:b/>
                <w:bCs/>
                <w:sz w:val="18"/>
                <w:szCs w:val="18"/>
              </w:rPr>
            </w:pPr>
            <w:r w:rsidRPr="00E96CFE">
              <w:rPr>
                <w:rFonts w:ascii="Calibri" w:eastAsia="Times New Roman" w:hAnsi="Calibri" w:cs="Times New Roman"/>
                <w:b/>
                <w:bCs/>
                <w:sz w:val="18"/>
                <w:szCs w:val="18"/>
              </w:rPr>
              <w:t> </w:t>
            </w:r>
          </w:p>
        </w:tc>
        <w:tc>
          <w:tcPr>
            <w:tcW w:w="1615" w:type="dxa"/>
            <w:tcBorders>
              <w:top w:val="nil"/>
              <w:left w:val="nil"/>
              <w:bottom w:val="nil"/>
              <w:right w:val="nil"/>
            </w:tcBorders>
            <w:shd w:val="clear" w:color="000000" w:fill="FCE4D6"/>
            <w:noWrap/>
            <w:vAlign w:val="center"/>
            <w:hideMark/>
          </w:tcPr>
          <w:p w14:paraId="1F70EDD3"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4A606D87" w14:textId="77777777" w:rsidR="00E96CFE" w:rsidRPr="00E96CFE" w:rsidRDefault="00E96CFE" w:rsidP="00E96CFE">
            <w:pPr>
              <w:spacing w:after="0" w:line="240" w:lineRule="auto"/>
              <w:jc w:val="center"/>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70569E85" w14:textId="77777777" w:rsidR="00E96CFE" w:rsidRPr="00E96CFE" w:rsidRDefault="00E96CFE" w:rsidP="00E96CFE">
            <w:pPr>
              <w:spacing w:after="0" w:line="240" w:lineRule="auto"/>
              <w:jc w:val="center"/>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460C4349" w14:textId="77777777" w:rsidR="00E96CFE" w:rsidRPr="00E96CFE" w:rsidRDefault="00E96CFE" w:rsidP="00E96CFE">
            <w:pPr>
              <w:spacing w:after="0" w:line="240" w:lineRule="auto"/>
              <w:jc w:val="center"/>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5F7E21CE" w14:textId="77777777" w:rsidR="00E96CFE" w:rsidRPr="00E96CFE" w:rsidRDefault="00E96CFE" w:rsidP="00E96CFE">
            <w:pPr>
              <w:spacing w:after="0" w:line="240" w:lineRule="auto"/>
              <w:jc w:val="center"/>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04E3D752"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33C82574"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349" w:type="dxa"/>
            <w:gridSpan w:val="3"/>
            <w:tcBorders>
              <w:top w:val="nil"/>
              <w:left w:val="nil"/>
              <w:bottom w:val="nil"/>
              <w:right w:val="nil"/>
            </w:tcBorders>
            <w:shd w:val="clear" w:color="000000" w:fill="FCE4D6"/>
            <w:noWrap/>
            <w:vAlign w:val="center"/>
            <w:hideMark/>
          </w:tcPr>
          <w:p w14:paraId="2051A39E"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r>
      <w:tr w:rsidR="00E96CFE" w:rsidRPr="00E96CFE" w14:paraId="36586AD3" w14:textId="77777777" w:rsidTr="00E96CFE">
        <w:trPr>
          <w:trHeight w:val="145"/>
        </w:trPr>
        <w:tc>
          <w:tcPr>
            <w:tcW w:w="241" w:type="dxa"/>
            <w:tcBorders>
              <w:top w:val="nil"/>
              <w:left w:val="nil"/>
              <w:bottom w:val="nil"/>
              <w:right w:val="nil"/>
            </w:tcBorders>
            <w:shd w:val="clear" w:color="000000" w:fill="FCE4D6"/>
            <w:noWrap/>
            <w:vAlign w:val="center"/>
            <w:hideMark/>
          </w:tcPr>
          <w:p w14:paraId="208DF89E"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798" w:type="dxa"/>
            <w:tcBorders>
              <w:top w:val="nil"/>
              <w:left w:val="nil"/>
              <w:bottom w:val="nil"/>
              <w:right w:val="nil"/>
            </w:tcBorders>
            <w:shd w:val="clear" w:color="000000" w:fill="FCE4D6"/>
            <w:noWrap/>
            <w:vAlign w:val="center"/>
            <w:hideMark/>
          </w:tcPr>
          <w:p w14:paraId="01878B29" w14:textId="77777777" w:rsidR="00E96CFE" w:rsidRPr="00E96CFE" w:rsidRDefault="00E96CFE" w:rsidP="00E96CFE">
            <w:pPr>
              <w:spacing w:after="0" w:line="240" w:lineRule="auto"/>
              <w:jc w:val="right"/>
              <w:rPr>
                <w:rFonts w:ascii="Calibri" w:eastAsia="Times New Roman" w:hAnsi="Calibri" w:cs="Times New Roman"/>
                <w:b/>
                <w:bCs/>
                <w:sz w:val="18"/>
                <w:szCs w:val="18"/>
              </w:rPr>
            </w:pPr>
            <w:r w:rsidRPr="00E96CFE">
              <w:rPr>
                <w:rFonts w:ascii="Calibri" w:eastAsia="Times New Roman" w:hAnsi="Calibri" w:cs="Times New Roman"/>
                <w:b/>
                <w:bCs/>
                <w:sz w:val="18"/>
                <w:szCs w:val="18"/>
              </w:rPr>
              <w:t>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5B7E" w14:textId="77777777" w:rsidR="00E96CFE" w:rsidRPr="00E96CFE" w:rsidRDefault="00E96CFE" w:rsidP="00E96CFE">
            <w:pPr>
              <w:spacing w:after="0" w:line="240" w:lineRule="auto"/>
              <w:rPr>
                <w:rFonts w:ascii="Calibri" w:eastAsia="Times New Roman" w:hAnsi="Calibri" w:cs="Times New Roman"/>
                <w:b/>
                <w:bCs/>
                <w:sz w:val="16"/>
                <w:szCs w:val="16"/>
              </w:rPr>
            </w:pPr>
            <w:r w:rsidRPr="00E96CFE">
              <w:rPr>
                <w:rFonts w:ascii="Calibri" w:eastAsia="Times New Roman" w:hAnsi="Calibri" w:cs="Times New Roman"/>
                <w:b/>
                <w:bCs/>
                <w:sz w:val="16"/>
                <w:szCs w:val="16"/>
              </w:rPr>
              <w:t>Programi</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14:paraId="37ACC213" w14:textId="77777777" w:rsidR="00E96CFE" w:rsidRPr="00E96CFE" w:rsidRDefault="00E96CFE" w:rsidP="00E96CFE">
            <w:pPr>
              <w:spacing w:after="0" w:line="240" w:lineRule="auto"/>
              <w:jc w:val="center"/>
              <w:rPr>
                <w:rFonts w:ascii="Calibri" w:eastAsia="Times New Roman" w:hAnsi="Calibri" w:cs="Times New Roman"/>
                <w:sz w:val="20"/>
                <w:szCs w:val="20"/>
              </w:rPr>
            </w:pPr>
            <w:r w:rsidRPr="00E96CFE">
              <w:rPr>
                <w:rFonts w:ascii="Calibri" w:eastAsia="Times New Roman" w:hAnsi="Calibri" w:cs="Times New Roman"/>
                <w:sz w:val="20"/>
                <w:szCs w:val="20"/>
              </w:rPr>
              <w:t>06440</w:t>
            </w:r>
          </w:p>
        </w:tc>
        <w:tc>
          <w:tcPr>
            <w:tcW w:w="5898" w:type="dxa"/>
            <w:gridSpan w:val="6"/>
            <w:tcBorders>
              <w:top w:val="single" w:sz="4" w:space="0" w:color="auto"/>
              <w:left w:val="nil"/>
              <w:bottom w:val="single" w:sz="4" w:space="0" w:color="auto"/>
              <w:right w:val="nil"/>
            </w:tcBorders>
            <w:shd w:val="clear" w:color="auto" w:fill="auto"/>
            <w:noWrap/>
            <w:vAlign w:val="center"/>
            <w:hideMark/>
          </w:tcPr>
          <w:p w14:paraId="799E14E9" w14:textId="77777777" w:rsidR="00E96CFE" w:rsidRPr="00E96CFE" w:rsidRDefault="00E96CFE" w:rsidP="00E96CFE">
            <w:pPr>
              <w:spacing w:after="0" w:line="240" w:lineRule="auto"/>
              <w:jc w:val="center"/>
              <w:rPr>
                <w:rFonts w:ascii="Calibri" w:eastAsia="Times New Roman" w:hAnsi="Calibri" w:cs="Times New Roman"/>
                <w:b/>
                <w:bCs/>
              </w:rPr>
            </w:pPr>
            <w:r w:rsidRPr="00E96CFE">
              <w:rPr>
                <w:rFonts w:ascii="Calibri" w:eastAsia="Times New Roman" w:hAnsi="Calibri" w:cs="Times New Roman"/>
                <w:b/>
                <w:bCs/>
              </w:rPr>
              <w:t>Ndriçimi Rrugor</w:t>
            </w:r>
          </w:p>
        </w:tc>
        <w:tc>
          <w:tcPr>
            <w:tcW w:w="289" w:type="dxa"/>
            <w:gridSpan w:val="2"/>
            <w:tcBorders>
              <w:top w:val="nil"/>
              <w:left w:val="nil"/>
              <w:bottom w:val="nil"/>
              <w:right w:val="nil"/>
            </w:tcBorders>
            <w:shd w:val="clear" w:color="000000" w:fill="FCE4D6"/>
            <w:noWrap/>
            <w:vAlign w:val="center"/>
            <w:hideMark/>
          </w:tcPr>
          <w:p w14:paraId="40952FD2"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r>
      <w:tr w:rsidR="00E96CFE" w:rsidRPr="00E96CFE" w14:paraId="0486DE09" w14:textId="77777777" w:rsidTr="00E96CFE">
        <w:trPr>
          <w:trHeight w:val="150"/>
        </w:trPr>
        <w:tc>
          <w:tcPr>
            <w:tcW w:w="241" w:type="dxa"/>
            <w:tcBorders>
              <w:top w:val="nil"/>
              <w:left w:val="nil"/>
              <w:bottom w:val="nil"/>
              <w:right w:val="nil"/>
            </w:tcBorders>
            <w:shd w:val="clear" w:color="000000" w:fill="FCE4D6"/>
            <w:noWrap/>
            <w:vAlign w:val="center"/>
            <w:hideMark/>
          </w:tcPr>
          <w:p w14:paraId="7906EAD4"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798" w:type="dxa"/>
            <w:tcBorders>
              <w:top w:val="nil"/>
              <w:left w:val="nil"/>
              <w:bottom w:val="nil"/>
              <w:right w:val="nil"/>
            </w:tcBorders>
            <w:shd w:val="clear" w:color="000000" w:fill="FCE4D6"/>
            <w:noWrap/>
            <w:vAlign w:val="center"/>
            <w:hideMark/>
          </w:tcPr>
          <w:p w14:paraId="196BC07A" w14:textId="77777777" w:rsidR="00E96CFE" w:rsidRPr="00E96CFE" w:rsidRDefault="00E96CFE" w:rsidP="00E96CFE">
            <w:pPr>
              <w:spacing w:after="0" w:line="240" w:lineRule="auto"/>
              <w:rPr>
                <w:rFonts w:ascii="Calibri" w:eastAsia="Times New Roman" w:hAnsi="Calibri" w:cs="Times New Roman"/>
                <w:sz w:val="18"/>
                <w:szCs w:val="18"/>
              </w:rPr>
            </w:pPr>
            <w:r w:rsidRPr="00E96CFE">
              <w:rPr>
                <w:rFonts w:ascii="Calibri" w:eastAsia="Times New Roman" w:hAnsi="Calibri" w:cs="Times New Roman"/>
                <w:sz w:val="18"/>
                <w:szCs w:val="18"/>
              </w:rPr>
              <w:t> </w:t>
            </w:r>
          </w:p>
        </w:tc>
        <w:tc>
          <w:tcPr>
            <w:tcW w:w="1615" w:type="dxa"/>
            <w:tcBorders>
              <w:top w:val="nil"/>
              <w:left w:val="nil"/>
              <w:bottom w:val="nil"/>
              <w:right w:val="nil"/>
            </w:tcBorders>
            <w:shd w:val="clear" w:color="000000" w:fill="FCE4D6"/>
            <w:noWrap/>
            <w:vAlign w:val="center"/>
            <w:hideMark/>
          </w:tcPr>
          <w:p w14:paraId="55C3CCBB"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5391F58D"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21861756"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303A1469"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3F2DD5A3"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5C69B1B8"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5DD3C213"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349" w:type="dxa"/>
            <w:gridSpan w:val="3"/>
            <w:tcBorders>
              <w:top w:val="nil"/>
              <w:left w:val="nil"/>
              <w:bottom w:val="nil"/>
              <w:right w:val="nil"/>
            </w:tcBorders>
            <w:shd w:val="clear" w:color="000000" w:fill="FCE4D6"/>
            <w:noWrap/>
            <w:vAlign w:val="center"/>
            <w:hideMark/>
          </w:tcPr>
          <w:p w14:paraId="1FC931C4"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r>
      <w:tr w:rsidR="00E37F36" w:rsidRPr="00E96CFE" w14:paraId="222254EE" w14:textId="77777777" w:rsidTr="00E96CFE">
        <w:trPr>
          <w:trHeight w:val="145"/>
        </w:trPr>
        <w:tc>
          <w:tcPr>
            <w:tcW w:w="241" w:type="dxa"/>
            <w:tcBorders>
              <w:top w:val="nil"/>
              <w:left w:val="nil"/>
              <w:bottom w:val="nil"/>
              <w:right w:val="nil"/>
            </w:tcBorders>
            <w:shd w:val="clear" w:color="000000" w:fill="FCE4D6"/>
            <w:noWrap/>
            <w:vAlign w:val="center"/>
            <w:hideMark/>
          </w:tcPr>
          <w:p w14:paraId="4500AABA"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798" w:type="dxa"/>
            <w:vMerge w:val="restart"/>
            <w:tcBorders>
              <w:top w:val="single" w:sz="8" w:space="0" w:color="auto"/>
              <w:left w:val="single" w:sz="8" w:space="0" w:color="auto"/>
              <w:bottom w:val="nil"/>
              <w:right w:val="single" w:sz="4" w:space="0" w:color="auto"/>
            </w:tcBorders>
            <w:shd w:val="clear" w:color="000000" w:fill="333F4F"/>
            <w:vAlign w:val="center"/>
            <w:hideMark/>
          </w:tcPr>
          <w:p w14:paraId="45A288E5" w14:textId="77777777" w:rsidR="00E96CFE" w:rsidRPr="00E96CFE" w:rsidRDefault="00E96CFE" w:rsidP="00E96CFE">
            <w:pPr>
              <w:spacing w:after="0" w:line="240" w:lineRule="auto"/>
              <w:jc w:val="center"/>
              <w:rPr>
                <w:rFonts w:ascii="Calibri" w:eastAsia="Times New Roman" w:hAnsi="Calibri" w:cs="Times New Roman"/>
                <w:b/>
                <w:bCs/>
                <w:color w:val="FFFFFF"/>
                <w:sz w:val="18"/>
                <w:szCs w:val="18"/>
              </w:rPr>
            </w:pPr>
            <w:r w:rsidRPr="00E96CFE">
              <w:rPr>
                <w:rFonts w:ascii="Calibri" w:eastAsia="Times New Roman" w:hAnsi="Calibri" w:cs="Times New Roman"/>
                <w:b/>
                <w:bCs/>
                <w:color w:val="FFFFFF"/>
                <w:sz w:val="18"/>
                <w:szCs w:val="18"/>
              </w:rPr>
              <w:t>Kodi i Projektit</w:t>
            </w:r>
          </w:p>
        </w:tc>
        <w:tc>
          <w:tcPr>
            <w:tcW w:w="1615" w:type="dxa"/>
            <w:vMerge w:val="restart"/>
            <w:tcBorders>
              <w:top w:val="single" w:sz="8" w:space="0" w:color="auto"/>
              <w:left w:val="single" w:sz="4" w:space="0" w:color="auto"/>
              <w:bottom w:val="nil"/>
              <w:right w:val="single" w:sz="4" w:space="0" w:color="auto"/>
            </w:tcBorders>
            <w:shd w:val="clear" w:color="000000" w:fill="333F4F"/>
            <w:vAlign w:val="center"/>
            <w:hideMark/>
          </w:tcPr>
          <w:p w14:paraId="076AA58B" w14:textId="77777777" w:rsidR="00E96CFE" w:rsidRPr="00E96CFE" w:rsidRDefault="00E96CFE" w:rsidP="00E96CFE">
            <w:pPr>
              <w:spacing w:after="0" w:line="240" w:lineRule="auto"/>
              <w:rPr>
                <w:rFonts w:ascii="Calibri" w:eastAsia="Times New Roman" w:hAnsi="Calibri" w:cs="Times New Roman"/>
                <w:b/>
                <w:bCs/>
                <w:color w:val="FFFFFF"/>
                <w:sz w:val="18"/>
                <w:szCs w:val="18"/>
              </w:rPr>
            </w:pPr>
            <w:r w:rsidRPr="00E96CFE">
              <w:rPr>
                <w:rFonts w:ascii="Calibri" w:eastAsia="Times New Roman" w:hAnsi="Calibri" w:cs="Times New Roman"/>
                <w:b/>
                <w:bCs/>
                <w:color w:val="FFFFFF"/>
                <w:sz w:val="18"/>
                <w:szCs w:val="18"/>
              </w:rPr>
              <w:t>Emërtimi i Projektit</w:t>
            </w:r>
          </w:p>
        </w:tc>
        <w:tc>
          <w:tcPr>
            <w:tcW w:w="1165" w:type="dxa"/>
            <w:vMerge w:val="restart"/>
            <w:tcBorders>
              <w:top w:val="single" w:sz="8" w:space="0" w:color="auto"/>
              <w:left w:val="single" w:sz="4" w:space="0" w:color="auto"/>
              <w:bottom w:val="nil"/>
              <w:right w:val="single" w:sz="4" w:space="0" w:color="auto"/>
            </w:tcBorders>
            <w:shd w:val="clear" w:color="000000" w:fill="333F4F"/>
            <w:vAlign w:val="center"/>
            <w:hideMark/>
          </w:tcPr>
          <w:p w14:paraId="215D6BA3" w14:textId="77777777" w:rsidR="00E96CFE" w:rsidRPr="00E96CFE" w:rsidRDefault="00E96CFE" w:rsidP="00E96CFE">
            <w:pPr>
              <w:spacing w:after="0" w:line="240" w:lineRule="auto"/>
              <w:jc w:val="center"/>
              <w:rPr>
                <w:rFonts w:ascii="Calibri" w:eastAsia="Times New Roman" w:hAnsi="Calibri" w:cs="Times New Roman"/>
                <w:b/>
                <w:bCs/>
                <w:color w:val="FFFFFF"/>
                <w:sz w:val="16"/>
                <w:szCs w:val="16"/>
              </w:rPr>
            </w:pPr>
            <w:r w:rsidRPr="00E96CFE">
              <w:rPr>
                <w:rFonts w:ascii="Calibri" w:eastAsia="Times New Roman" w:hAnsi="Calibri" w:cs="Times New Roman"/>
                <w:b/>
                <w:bCs/>
                <w:color w:val="FFFFFF"/>
                <w:sz w:val="16"/>
                <w:szCs w:val="16"/>
              </w:rPr>
              <w:t>Vlera e Kontratës</w:t>
            </w:r>
          </w:p>
        </w:tc>
        <w:tc>
          <w:tcPr>
            <w:tcW w:w="1165" w:type="dxa"/>
            <w:vMerge w:val="restart"/>
            <w:tcBorders>
              <w:top w:val="single" w:sz="8" w:space="0" w:color="auto"/>
              <w:left w:val="single" w:sz="4" w:space="0" w:color="auto"/>
              <w:bottom w:val="nil"/>
              <w:right w:val="single" w:sz="4" w:space="0" w:color="auto"/>
            </w:tcBorders>
            <w:shd w:val="clear" w:color="000000" w:fill="333F4F"/>
            <w:vAlign w:val="center"/>
            <w:hideMark/>
          </w:tcPr>
          <w:p w14:paraId="17F71127" w14:textId="77777777" w:rsidR="00E96CFE" w:rsidRPr="00E96CFE" w:rsidRDefault="00E96CFE" w:rsidP="00E96CFE">
            <w:pPr>
              <w:spacing w:after="0" w:line="240" w:lineRule="auto"/>
              <w:jc w:val="center"/>
              <w:rPr>
                <w:rFonts w:ascii="Calibri" w:eastAsia="Times New Roman" w:hAnsi="Calibri" w:cs="Times New Roman"/>
                <w:b/>
                <w:bCs/>
                <w:color w:val="FFFFFF"/>
                <w:sz w:val="18"/>
                <w:szCs w:val="18"/>
              </w:rPr>
            </w:pPr>
            <w:r w:rsidRPr="00E96CFE">
              <w:rPr>
                <w:rFonts w:ascii="Calibri" w:eastAsia="Times New Roman" w:hAnsi="Calibri" w:cs="Times New Roman"/>
                <w:b/>
                <w:bCs/>
                <w:color w:val="FFFFFF"/>
                <w:sz w:val="18"/>
                <w:szCs w:val="18"/>
              </w:rPr>
              <w:t>Burimi i Financimit</w:t>
            </w:r>
          </w:p>
        </w:tc>
        <w:tc>
          <w:tcPr>
            <w:tcW w:w="1165" w:type="dxa"/>
            <w:vMerge w:val="restart"/>
            <w:tcBorders>
              <w:top w:val="single" w:sz="8" w:space="0" w:color="auto"/>
              <w:left w:val="single" w:sz="4" w:space="0" w:color="auto"/>
              <w:bottom w:val="nil"/>
              <w:right w:val="single" w:sz="4" w:space="0" w:color="auto"/>
            </w:tcBorders>
            <w:shd w:val="clear" w:color="000000" w:fill="333F4F"/>
            <w:vAlign w:val="center"/>
            <w:hideMark/>
          </w:tcPr>
          <w:p w14:paraId="2B8743D6" w14:textId="77777777" w:rsidR="00E96CFE" w:rsidRDefault="00E96CFE" w:rsidP="00E96CFE">
            <w:pPr>
              <w:spacing w:after="0" w:line="240" w:lineRule="auto"/>
              <w:jc w:val="center"/>
              <w:rPr>
                <w:rFonts w:ascii="Calibri" w:eastAsia="Times New Roman" w:hAnsi="Calibri" w:cs="Times New Roman"/>
                <w:b/>
                <w:bCs/>
                <w:color w:val="FFFFFF"/>
                <w:sz w:val="18"/>
                <w:szCs w:val="18"/>
              </w:rPr>
            </w:pPr>
            <w:r w:rsidRPr="00E96CFE">
              <w:rPr>
                <w:rFonts w:ascii="Calibri" w:eastAsia="Times New Roman" w:hAnsi="Calibri" w:cs="Times New Roman"/>
                <w:b/>
                <w:bCs/>
                <w:color w:val="FFFFFF"/>
                <w:sz w:val="18"/>
                <w:szCs w:val="18"/>
              </w:rPr>
              <w:t xml:space="preserve">Data </w:t>
            </w:r>
          </w:p>
          <w:p w14:paraId="7C59BCD6" w14:textId="09696653" w:rsidR="00E96CFE" w:rsidRPr="00E96CFE" w:rsidRDefault="00E96CFE" w:rsidP="00E96CFE">
            <w:pPr>
              <w:spacing w:after="0" w:line="240" w:lineRule="auto"/>
              <w:jc w:val="center"/>
              <w:rPr>
                <w:rFonts w:ascii="Calibri" w:eastAsia="Times New Roman" w:hAnsi="Calibri" w:cs="Times New Roman"/>
                <w:b/>
                <w:bCs/>
                <w:color w:val="FFFFFF"/>
                <w:sz w:val="18"/>
                <w:szCs w:val="18"/>
              </w:rPr>
            </w:pPr>
            <w:r w:rsidRPr="00E96CFE">
              <w:rPr>
                <w:rFonts w:ascii="Calibri" w:eastAsia="Times New Roman" w:hAnsi="Calibri" w:cs="Times New Roman"/>
                <w:b/>
                <w:bCs/>
                <w:color w:val="FFFFFF"/>
                <w:sz w:val="18"/>
                <w:szCs w:val="18"/>
              </w:rPr>
              <w:t>e Fillimit</w:t>
            </w:r>
          </w:p>
        </w:tc>
        <w:tc>
          <w:tcPr>
            <w:tcW w:w="1165" w:type="dxa"/>
            <w:vMerge w:val="restart"/>
            <w:tcBorders>
              <w:top w:val="single" w:sz="8" w:space="0" w:color="auto"/>
              <w:left w:val="single" w:sz="4" w:space="0" w:color="auto"/>
              <w:bottom w:val="nil"/>
              <w:right w:val="single" w:sz="4" w:space="0" w:color="auto"/>
            </w:tcBorders>
            <w:shd w:val="clear" w:color="000000" w:fill="333F4F"/>
            <w:vAlign w:val="center"/>
            <w:hideMark/>
          </w:tcPr>
          <w:p w14:paraId="2B93E4B7" w14:textId="77777777" w:rsidR="00E96CFE" w:rsidRDefault="00E96CFE" w:rsidP="00E96CFE">
            <w:pPr>
              <w:spacing w:after="0" w:line="240" w:lineRule="auto"/>
              <w:jc w:val="center"/>
              <w:rPr>
                <w:rFonts w:ascii="Calibri" w:eastAsia="Times New Roman" w:hAnsi="Calibri" w:cs="Times New Roman"/>
                <w:b/>
                <w:bCs/>
                <w:color w:val="FFFFFF"/>
                <w:sz w:val="18"/>
                <w:szCs w:val="18"/>
              </w:rPr>
            </w:pPr>
            <w:r w:rsidRPr="00E96CFE">
              <w:rPr>
                <w:rFonts w:ascii="Calibri" w:eastAsia="Times New Roman" w:hAnsi="Calibri" w:cs="Times New Roman"/>
                <w:b/>
                <w:bCs/>
                <w:color w:val="FFFFFF"/>
                <w:sz w:val="18"/>
                <w:szCs w:val="18"/>
              </w:rPr>
              <w:t xml:space="preserve">Data e </w:t>
            </w:r>
          </w:p>
          <w:p w14:paraId="19AE5C60" w14:textId="7F423FBB" w:rsidR="00E96CFE" w:rsidRPr="00E96CFE" w:rsidRDefault="00E96CFE" w:rsidP="00E96CFE">
            <w:pPr>
              <w:spacing w:after="0" w:line="240" w:lineRule="auto"/>
              <w:jc w:val="center"/>
              <w:rPr>
                <w:rFonts w:ascii="Calibri" w:eastAsia="Times New Roman" w:hAnsi="Calibri" w:cs="Times New Roman"/>
                <w:b/>
                <w:bCs/>
                <w:color w:val="FFFFFF"/>
                <w:sz w:val="18"/>
                <w:szCs w:val="18"/>
              </w:rPr>
            </w:pPr>
            <w:r w:rsidRPr="00E96CFE">
              <w:rPr>
                <w:rFonts w:ascii="Calibri" w:eastAsia="Times New Roman" w:hAnsi="Calibri" w:cs="Times New Roman"/>
                <w:b/>
                <w:bCs/>
                <w:color w:val="FFFFFF"/>
                <w:sz w:val="18"/>
                <w:szCs w:val="18"/>
              </w:rPr>
              <w:t>Përfundimit</w:t>
            </w:r>
          </w:p>
        </w:tc>
        <w:tc>
          <w:tcPr>
            <w:tcW w:w="1165" w:type="dxa"/>
            <w:tcBorders>
              <w:top w:val="single" w:sz="8" w:space="0" w:color="auto"/>
              <w:left w:val="nil"/>
              <w:bottom w:val="single" w:sz="4" w:space="0" w:color="auto"/>
              <w:right w:val="single" w:sz="4" w:space="0" w:color="auto"/>
            </w:tcBorders>
            <w:shd w:val="clear" w:color="000000" w:fill="F8CBAD"/>
            <w:vAlign w:val="center"/>
            <w:hideMark/>
          </w:tcPr>
          <w:p w14:paraId="511A8173" w14:textId="77777777" w:rsidR="00E96CFE" w:rsidRPr="00E96CFE" w:rsidRDefault="00E96CFE" w:rsidP="00E96CFE">
            <w:pPr>
              <w:spacing w:after="0" w:line="240" w:lineRule="auto"/>
              <w:jc w:val="center"/>
              <w:rPr>
                <w:rFonts w:ascii="Calibri" w:eastAsia="Times New Roman" w:hAnsi="Calibri" w:cs="Times New Roman"/>
                <w:b/>
                <w:bCs/>
                <w:sz w:val="18"/>
                <w:szCs w:val="18"/>
              </w:rPr>
            </w:pPr>
            <w:r w:rsidRPr="00E96CFE">
              <w:rPr>
                <w:rFonts w:ascii="Calibri" w:eastAsia="Times New Roman" w:hAnsi="Calibri" w:cs="Times New Roman"/>
                <w:b/>
                <w:bCs/>
                <w:sz w:val="18"/>
                <w:szCs w:val="18"/>
              </w:rPr>
              <w:t>2022</w:t>
            </w:r>
          </w:p>
        </w:tc>
        <w:tc>
          <w:tcPr>
            <w:tcW w:w="1165" w:type="dxa"/>
            <w:tcBorders>
              <w:top w:val="single" w:sz="8" w:space="0" w:color="auto"/>
              <w:left w:val="nil"/>
              <w:bottom w:val="single" w:sz="4" w:space="0" w:color="auto"/>
              <w:right w:val="single" w:sz="4" w:space="0" w:color="auto"/>
            </w:tcBorders>
            <w:shd w:val="clear" w:color="000000" w:fill="F8CBAD"/>
            <w:vAlign w:val="center"/>
            <w:hideMark/>
          </w:tcPr>
          <w:p w14:paraId="00E509EC" w14:textId="77777777" w:rsidR="00E96CFE" w:rsidRPr="00E96CFE" w:rsidRDefault="00E96CFE" w:rsidP="00E96CFE">
            <w:pPr>
              <w:spacing w:after="0" w:line="240" w:lineRule="auto"/>
              <w:jc w:val="center"/>
              <w:rPr>
                <w:rFonts w:ascii="Calibri" w:eastAsia="Times New Roman" w:hAnsi="Calibri" w:cs="Times New Roman"/>
                <w:b/>
                <w:bCs/>
                <w:sz w:val="18"/>
                <w:szCs w:val="18"/>
              </w:rPr>
            </w:pPr>
            <w:r w:rsidRPr="00E96CFE">
              <w:rPr>
                <w:rFonts w:ascii="Calibri" w:eastAsia="Times New Roman" w:hAnsi="Calibri" w:cs="Times New Roman"/>
                <w:b/>
                <w:bCs/>
                <w:sz w:val="18"/>
                <w:szCs w:val="18"/>
              </w:rPr>
              <w:t>2022</w:t>
            </w:r>
          </w:p>
        </w:tc>
        <w:tc>
          <w:tcPr>
            <w:tcW w:w="349" w:type="dxa"/>
            <w:gridSpan w:val="3"/>
            <w:tcBorders>
              <w:top w:val="nil"/>
              <w:left w:val="nil"/>
              <w:bottom w:val="nil"/>
              <w:right w:val="nil"/>
            </w:tcBorders>
            <w:shd w:val="clear" w:color="000000" w:fill="FCE4D6"/>
            <w:noWrap/>
            <w:vAlign w:val="center"/>
            <w:hideMark/>
          </w:tcPr>
          <w:p w14:paraId="6DBA60D9"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r>
      <w:tr w:rsidR="00E96CFE" w:rsidRPr="00E96CFE" w14:paraId="0DC2B550" w14:textId="77777777" w:rsidTr="00E96CFE">
        <w:trPr>
          <w:trHeight w:val="145"/>
        </w:trPr>
        <w:tc>
          <w:tcPr>
            <w:tcW w:w="241" w:type="dxa"/>
            <w:tcBorders>
              <w:top w:val="nil"/>
              <w:left w:val="nil"/>
              <w:bottom w:val="nil"/>
              <w:right w:val="nil"/>
            </w:tcBorders>
            <w:shd w:val="clear" w:color="000000" w:fill="FCE4D6"/>
            <w:noWrap/>
            <w:vAlign w:val="center"/>
            <w:hideMark/>
          </w:tcPr>
          <w:p w14:paraId="1A20E34A"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798" w:type="dxa"/>
            <w:vMerge/>
            <w:tcBorders>
              <w:top w:val="single" w:sz="8" w:space="0" w:color="auto"/>
              <w:left w:val="single" w:sz="8" w:space="0" w:color="auto"/>
              <w:bottom w:val="nil"/>
              <w:right w:val="single" w:sz="4" w:space="0" w:color="auto"/>
            </w:tcBorders>
            <w:vAlign w:val="center"/>
            <w:hideMark/>
          </w:tcPr>
          <w:p w14:paraId="7ABC4387" w14:textId="77777777" w:rsidR="00E96CFE" w:rsidRPr="00E96CFE" w:rsidRDefault="00E96CFE" w:rsidP="00E96CFE">
            <w:pPr>
              <w:spacing w:after="0" w:line="240" w:lineRule="auto"/>
              <w:rPr>
                <w:rFonts w:ascii="Calibri" w:eastAsia="Times New Roman" w:hAnsi="Calibri" w:cs="Times New Roman"/>
                <w:b/>
                <w:bCs/>
                <w:color w:val="FFFFFF"/>
                <w:sz w:val="18"/>
                <w:szCs w:val="18"/>
              </w:rPr>
            </w:pPr>
          </w:p>
        </w:tc>
        <w:tc>
          <w:tcPr>
            <w:tcW w:w="1615" w:type="dxa"/>
            <w:vMerge/>
            <w:tcBorders>
              <w:top w:val="single" w:sz="8" w:space="0" w:color="auto"/>
              <w:left w:val="single" w:sz="4" w:space="0" w:color="auto"/>
              <w:bottom w:val="nil"/>
              <w:right w:val="single" w:sz="4" w:space="0" w:color="auto"/>
            </w:tcBorders>
            <w:vAlign w:val="center"/>
            <w:hideMark/>
          </w:tcPr>
          <w:p w14:paraId="23779458" w14:textId="77777777" w:rsidR="00E96CFE" w:rsidRPr="00E96CFE" w:rsidRDefault="00E96CFE" w:rsidP="00E96CFE">
            <w:pPr>
              <w:spacing w:after="0" w:line="240" w:lineRule="auto"/>
              <w:rPr>
                <w:rFonts w:ascii="Calibri" w:eastAsia="Times New Roman" w:hAnsi="Calibri" w:cs="Times New Roman"/>
                <w:b/>
                <w:bCs/>
                <w:color w:val="FFFFFF"/>
                <w:sz w:val="18"/>
                <w:szCs w:val="18"/>
              </w:rPr>
            </w:pPr>
          </w:p>
        </w:tc>
        <w:tc>
          <w:tcPr>
            <w:tcW w:w="1165" w:type="dxa"/>
            <w:vMerge/>
            <w:tcBorders>
              <w:top w:val="single" w:sz="8" w:space="0" w:color="auto"/>
              <w:left w:val="single" w:sz="4" w:space="0" w:color="auto"/>
              <w:bottom w:val="nil"/>
              <w:right w:val="single" w:sz="4" w:space="0" w:color="auto"/>
            </w:tcBorders>
            <w:vAlign w:val="center"/>
            <w:hideMark/>
          </w:tcPr>
          <w:p w14:paraId="3D82C903" w14:textId="77777777" w:rsidR="00E96CFE" w:rsidRPr="00E96CFE" w:rsidRDefault="00E96CFE" w:rsidP="00E96CFE">
            <w:pPr>
              <w:spacing w:after="0" w:line="240" w:lineRule="auto"/>
              <w:rPr>
                <w:rFonts w:ascii="Calibri" w:eastAsia="Times New Roman" w:hAnsi="Calibri" w:cs="Times New Roman"/>
                <w:b/>
                <w:bCs/>
                <w:color w:val="FFFFFF"/>
                <w:sz w:val="18"/>
                <w:szCs w:val="18"/>
              </w:rPr>
            </w:pPr>
          </w:p>
        </w:tc>
        <w:tc>
          <w:tcPr>
            <w:tcW w:w="1165" w:type="dxa"/>
            <w:vMerge/>
            <w:tcBorders>
              <w:top w:val="single" w:sz="8" w:space="0" w:color="auto"/>
              <w:left w:val="single" w:sz="4" w:space="0" w:color="auto"/>
              <w:bottom w:val="nil"/>
              <w:right w:val="single" w:sz="4" w:space="0" w:color="auto"/>
            </w:tcBorders>
            <w:vAlign w:val="center"/>
            <w:hideMark/>
          </w:tcPr>
          <w:p w14:paraId="5D665825" w14:textId="77777777" w:rsidR="00E96CFE" w:rsidRPr="00E96CFE" w:rsidRDefault="00E96CFE" w:rsidP="00E96CFE">
            <w:pPr>
              <w:spacing w:after="0" w:line="240" w:lineRule="auto"/>
              <w:rPr>
                <w:rFonts w:ascii="Calibri" w:eastAsia="Times New Roman" w:hAnsi="Calibri" w:cs="Times New Roman"/>
                <w:b/>
                <w:bCs/>
                <w:color w:val="FFFFFF"/>
                <w:sz w:val="18"/>
                <w:szCs w:val="18"/>
              </w:rPr>
            </w:pPr>
          </w:p>
        </w:tc>
        <w:tc>
          <w:tcPr>
            <w:tcW w:w="1165" w:type="dxa"/>
            <w:vMerge/>
            <w:tcBorders>
              <w:top w:val="single" w:sz="8" w:space="0" w:color="auto"/>
              <w:left w:val="single" w:sz="4" w:space="0" w:color="auto"/>
              <w:bottom w:val="nil"/>
              <w:right w:val="single" w:sz="4" w:space="0" w:color="auto"/>
            </w:tcBorders>
            <w:vAlign w:val="center"/>
            <w:hideMark/>
          </w:tcPr>
          <w:p w14:paraId="3A507E66" w14:textId="77777777" w:rsidR="00E96CFE" w:rsidRPr="00E96CFE" w:rsidRDefault="00E96CFE" w:rsidP="00E96CFE">
            <w:pPr>
              <w:spacing w:after="0" w:line="240" w:lineRule="auto"/>
              <w:rPr>
                <w:rFonts w:ascii="Calibri" w:eastAsia="Times New Roman" w:hAnsi="Calibri" w:cs="Times New Roman"/>
                <w:b/>
                <w:bCs/>
                <w:color w:val="FFFFFF"/>
                <w:sz w:val="18"/>
                <w:szCs w:val="18"/>
              </w:rPr>
            </w:pPr>
          </w:p>
        </w:tc>
        <w:tc>
          <w:tcPr>
            <w:tcW w:w="1165" w:type="dxa"/>
            <w:vMerge/>
            <w:tcBorders>
              <w:top w:val="single" w:sz="8" w:space="0" w:color="auto"/>
              <w:left w:val="single" w:sz="4" w:space="0" w:color="auto"/>
              <w:bottom w:val="nil"/>
              <w:right w:val="single" w:sz="4" w:space="0" w:color="auto"/>
            </w:tcBorders>
            <w:vAlign w:val="center"/>
            <w:hideMark/>
          </w:tcPr>
          <w:p w14:paraId="3D0DEBAB" w14:textId="77777777" w:rsidR="00E96CFE" w:rsidRPr="00E96CFE" w:rsidRDefault="00E96CFE" w:rsidP="00E96CFE">
            <w:pPr>
              <w:spacing w:after="0" w:line="240" w:lineRule="auto"/>
              <w:rPr>
                <w:rFonts w:ascii="Calibri" w:eastAsia="Times New Roman" w:hAnsi="Calibri" w:cs="Times New Roman"/>
                <w:b/>
                <w:bCs/>
                <w:color w:val="FFFFFF"/>
                <w:sz w:val="18"/>
                <w:szCs w:val="18"/>
              </w:rPr>
            </w:pPr>
          </w:p>
        </w:tc>
        <w:tc>
          <w:tcPr>
            <w:tcW w:w="1165" w:type="dxa"/>
            <w:tcBorders>
              <w:top w:val="single" w:sz="4" w:space="0" w:color="auto"/>
              <w:left w:val="nil"/>
              <w:bottom w:val="nil"/>
              <w:right w:val="single" w:sz="4" w:space="0" w:color="auto"/>
            </w:tcBorders>
            <w:shd w:val="clear" w:color="000000" w:fill="F8CBAD"/>
            <w:vAlign w:val="center"/>
            <w:hideMark/>
          </w:tcPr>
          <w:p w14:paraId="5A16C614" w14:textId="77777777" w:rsidR="00E96CFE" w:rsidRPr="00E96CFE" w:rsidRDefault="00E96CFE" w:rsidP="00E96CFE">
            <w:pPr>
              <w:spacing w:after="0" w:line="240" w:lineRule="auto"/>
              <w:jc w:val="center"/>
              <w:rPr>
                <w:rFonts w:ascii="Calibri" w:eastAsia="Times New Roman" w:hAnsi="Calibri" w:cs="Times New Roman"/>
                <w:b/>
                <w:bCs/>
                <w:sz w:val="18"/>
                <w:szCs w:val="18"/>
              </w:rPr>
            </w:pPr>
            <w:r w:rsidRPr="00E96CFE">
              <w:rPr>
                <w:rFonts w:ascii="Calibri" w:eastAsia="Times New Roman" w:hAnsi="Calibri" w:cs="Times New Roman"/>
                <w:b/>
                <w:bCs/>
                <w:sz w:val="18"/>
                <w:szCs w:val="18"/>
              </w:rPr>
              <w:t>Buxheti</w:t>
            </w:r>
          </w:p>
        </w:tc>
        <w:tc>
          <w:tcPr>
            <w:tcW w:w="1165" w:type="dxa"/>
            <w:tcBorders>
              <w:top w:val="single" w:sz="4" w:space="0" w:color="auto"/>
              <w:left w:val="nil"/>
              <w:bottom w:val="nil"/>
              <w:right w:val="single" w:sz="4" w:space="0" w:color="auto"/>
            </w:tcBorders>
            <w:shd w:val="clear" w:color="000000" w:fill="F8CBAD"/>
            <w:vAlign w:val="center"/>
            <w:hideMark/>
          </w:tcPr>
          <w:p w14:paraId="36B9C7A1" w14:textId="77777777" w:rsidR="00E96CFE" w:rsidRPr="00E96CFE" w:rsidRDefault="00E96CFE" w:rsidP="00E96CFE">
            <w:pPr>
              <w:spacing w:after="0" w:line="240" w:lineRule="auto"/>
              <w:jc w:val="center"/>
              <w:rPr>
                <w:rFonts w:ascii="Calibri" w:eastAsia="Times New Roman" w:hAnsi="Calibri" w:cs="Times New Roman"/>
                <w:b/>
                <w:bCs/>
                <w:sz w:val="18"/>
                <w:szCs w:val="18"/>
              </w:rPr>
            </w:pPr>
            <w:r w:rsidRPr="00E96CFE">
              <w:rPr>
                <w:rFonts w:ascii="Calibri" w:eastAsia="Times New Roman" w:hAnsi="Calibri" w:cs="Times New Roman"/>
                <w:b/>
                <w:bCs/>
                <w:sz w:val="18"/>
                <w:szCs w:val="18"/>
              </w:rPr>
              <w:t>Fakt</w:t>
            </w:r>
          </w:p>
        </w:tc>
        <w:tc>
          <w:tcPr>
            <w:tcW w:w="349" w:type="dxa"/>
            <w:gridSpan w:val="3"/>
            <w:tcBorders>
              <w:top w:val="nil"/>
              <w:left w:val="nil"/>
              <w:bottom w:val="nil"/>
              <w:right w:val="nil"/>
            </w:tcBorders>
            <w:shd w:val="clear" w:color="000000" w:fill="FCE4D6"/>
            <w:noWrap/>
            <w:vAlign w:val="center"/>
            <w:hideMark/>
          </w:tcPr>
          <w:p w14:paraId="102C4794"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r>
      <w:tr w:rsidR="00E37F36" w:rsidRPr="00E96CFE" w14:paraId="24448119" w14:textId="77777777" w:rsidTr="00E96CFE">
        <w:trPr>
          <w:trHeight w:val="145"/>
        </w:trPr>
        <w:tc>
          <w:tcPr>
            <w:tcW w:w="241" w:type="dxa"/>
            <w:tcBorders>
              <w:top w:val="nil"/>
              <w:left w:val="nil"/>
              <w:bottom w:val="nil"/>
              <w:right w:val="nil"/>
            </w:tcBorders>
            <w:shd w:val="clear" w:color="000000" w:fill="FCE4D6"/>
            <w:noWrap/>
            <w:vAlign w:val="center"/>
            <w:hideMark/>
          </w:tcPr>
          <w:p w14:paraId="01B2688D"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7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619C53" w14:textId="77777777" w:rsidR="00E96CFE" w:rsidRPr="00E96CFE" w:rsidRDefault="00E96CFE" w:rsidP="00E96CFE">
            <w:pPr>
              <w:spacing w:after="0" w:line="240" w:lineRule="auto"/>
              <w:rPr>
                <w:rFonts w:ascii="Calibri" w:eastAsia="Times New Roman" w:hAnsi="Calibri" w:cs="Times New Roman"/>
                <w:sz w:val="18"/>
                <w:szCs w:val="18"/>
              </w:rPr>
            </w:pPr>
            <w:r w:rsidRPr="00E96CFE">
              <w:rPr>
                <w:rFonts w:ascii="Calibri" w:eastAsia="Times New Roman" w:hAnsi="Calibri" w:cs="Times New Roman"/>
                <w:sz w:val="18"/>
                <w:szCs w:val="18"/>
              </w:rPr>
              <w:t xml:space="preserve">1020186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6F15A" w14:textId="77777777" w:rsidR="00E96CFE" w:rsidRPr="00E96CFE" w:rsidRDefault="00E96CFE" w:rsidP="00E96CFE">
            <w:pPr>
              <w:spacing w:after="0" w:line="240" w:lineRule="auto"/>
              <w:rPr>
                <w:rFonts w:ascii="Calibri" w:eastAsia="Times New Roman" w:hAnsi="Calibri" w:cs="Times New Roman"/>
                <w:color w:val="000000"/>
                <w:sz w:val="18"/>
                <w:szCs w:val="18"/>
              </w:rPr>
            </w:pPr>
            <w:r w:rsidRPr="00E96CFE">
              <w:rPr>
                <w:rFonts w:ascii="Calibri" w:eastAsia="Times New Roman" w:hAnsi="Calibri" w:cs="Times New Roman"/>
                <w:color w:val="000000"/>
                <w:sz w:val="18"/>
                <w:szCs w:val="18"/>
              </w:rPr>
              <w:t>Projekti Smart Energy, bashkefinancim me SECO</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4855C1F7" w14:textId="77777777" w:rsidR="00E96CFE" w:rsidRPr="00E96CFE" w:rsidRDefault="00E96CFE" w:rsidP="00E96CFE">
            <w:pPr>
              <w:spacing w:after="0" w:line="240" w:lineRule="auto"/>
              <w:rPr>
                <w:rFonts w:ascii="Calibri" w:eastAsia="Times New Roman" w:hAnsi="Calibri" w:cs="Times New Roman"/>
                <w:color w:val="000000"/>
                <w:sz w:val="18"/>
                <w:szCs w:val="18"/>
              </w:rPr>
            </w:pPr>
            <w:r w:rsidRPr="00E96CFE">
              <w:rPr>
                <w:rFonts w:ascii="Calibri" w:eastAsia="Times New Roman" w:hAnsi="Calibri" w:cs="Times New Roman"/>
                <w:color w:val="000000"/>
                <w:sz w:val="18"/>
                <w:szCs w:val="18"/>
              </w:rPr>
              <w:t>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1CFF0A62" w14:textId="6576134E" w:rsidR="00E96CFE" w:rsidRPr="00E96CFE" w:rsidRDefault="00E96CFE" w:rsidP="00E96CFE">
            <w:pPr>
              <w:spacing w:after="0" w:line="240" w:lineRule="auto"/>
              <w:rPr>
                <w:rFonts w:ascii="Calibri" w:eastAsia="Times New Roman" w:hAnsi="Calibri" w:cs="Times New Roman"/>
                <w:color w:val="000000"/>
                <w:sz w:val="18"/>
                <w:szCs w:val="18"/>
              </w:rPr>
            </w:pPr>
            <w:r w:rsidRPr="00E96CFE">
              <w:rPr>
                <w:rFonts w:ascii="Calibri" w:eastAsia="Times New Roman" w:hAnsi="Calibri" w:cs="Times New Roman"/>
                <w:color w:val="000000"/>
                <w:sz w:val="18"/>
                <w:szCs w:val="18"/>
              </w:rPr>
              <w:t xml:space="preserve">Buxheti i bashkise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7F3E096B" w14:textId="77777777" w:rsidR="00E96CFE" w:rsidRPr="00E96CFE" w:rsidRDefault="00E96CFE" w:rsidP="00E37F36">
            <w:pPr>
              <w:spacing w:after="0" w:line="240" w:lineRule="auto"/>
              <w:jc w:val="right"/>
              <w:rPr>
                <w:rFonts w:ascii="Calibri" w:eastAsia="Times New Roman" w:hAnsi="Calibri" w:cs="Times New Roman"/>
                <w:sz w:val="18"/>
                <w:szCs w:val="18"/>
              </w:rPr>
            </w:pPr>
            <w:r w:rsidRPr="00E96CFE">
              <w:rPr>
                <w:rFonts w:ascii="Calibri" w:eastAsia="Times New Roman" w:hAnsi="Calibri" w:cs="Times New Roman"/>
                <w:sz w:val="18"/>
                <w:szCs w:val="18"/>
              </w:rPr>
              <w:t>2022</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09FC5A71" w14:textId="6BD55BFF" w:rsidR="00E96CFE" w:rsidRPr="00E96CFE" w:rsidRDefault="00E96CFE" w:rsidP="00E37F36">
            <w:pPr>
              <w:spacing w:after="0" w:line="240" w:lineRule="auto"/>
              <w:jc w:val="right"/>
              <w:rPr>
                <w:rFonts w:ascii="Calibri" w:eastAsia="Times New Roman" w:hAnsi="Calibri" w:cs="Times New Roman"/>
                <w:sz w:val="18"/>
                <w:szCs w:val="18"/>
              </w:rPr>
            </w:pPr>
            <w:r w:rsidRPr="00E96CFE">
              <w:rPr>
                <w:rFonts w:ascii="Calibri" w:eastAsia="Times New Roman" w:hAnsi="Calibri" w:cs="Times New Roman"/>
                <w:sz w:val="18"/>
                <w:szCs w:val="18"/>
              </w:rPr>
              <w:t>202</w:t>
            </w:r>
            <w:r w:rsidRPr="00E37F36">
              <w:rPr>
                <w:rFonts w:ascii="Calibri" w:eastAsia="Times New Roman" w:hAnsi="Calibri" w:cs="Times New Roman"/>
                <w:sz w:val="18"/>
                <w:szCs w:val="18"/>
              </w:rPr>
              <w:t>3</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31264B3D" w14:textId="77777777" w:rsidR="00E96CFE" w:rsidRPr="00E96CFE" w:rsidRDefault="00E96CFE" w:rsidP="00E37F36">
            <w:pPr>
              <w:spacing w:after="0" w:line="240" w:lineRule="auto"/>
              <w:jc w:val="right"/>
              <w:rPr>
                <w:rFonts w:ascii="Calibri" w:eastAsia="Times New Roman" w:hAnsi="Calibri" w:cs="Times New Roman"/>
                <w:color w:val="000000"/>
                <w:sz w:val="18"/>
                <w:szCs w:val="18"/>
              </w:rPr>
            </w:pPr>
            <w:r w:rsidRPr="00E96CFE">
              <w:rPr>
                <w:rFonts w:ascii="Calibri" w:eastAsia="Times New Roman" w:hAnsi="Calibri" w:cs="Times New Roman"/>
                <w:color w:val="000000"/>
                <w:sz w:val="18"/>
                <w:szCs w:val="18"/>
              </w:rPr>
              <w:t>6,190</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252120C1" w14:textId="77777777" w:rsidR="00E96CFE" w:rsidRPr="00E96CFE" w:rsidRDefault="00E96CFE" w:rsidP="00E37F36">
            <w:pPr>
              <w:spacing w:after="0" w:line="240" w:lineRule="auto"/>
              <w:jc w:val="right"/>
              <w:rPr>
                <w:rFonts w:ascii="Calibri" w:eastAsia="Times New Roman" w:hAnsi="Calibri" w:cs="Times New Roman"/>
                <w:color w:val="000000"/>
                <w:sz w:val="18"/>
                <w:szCs w:val="18"/>
              </w:rPr>
            </w:pPr>
            <w:r w:rsidRPr="00E96CFE">
              <w:rPr>
                <w:rFonts w:ascii="Calibri" w:eastAsia="Times New Roman" w:hAnsi="Calibri" w:cs="Times New Roman"/>
                <w:color w:val="000000"/>
                <w:sz w:val="18"/>
                <w:szCs w:val="18"/>
              </w:rPr>
              <w:t>0</w:t>
            </w:r>
          </w:p>
        </w:tc>
        <w:tc>
          <w:tcPr>
            <w:tcW w:w="349" w:type="dxa"/>
            <w:gridSpan w:val="3"/>
            <w:tcBorders>
              <w:top w:val="nil"/>
              <w:left w:val="nil"/>
              <w:bottom w:val="nil"/>
              <w:right w:val="nil"/>
            </w:tcBorders>
            <w:shd w:val="clear" w:color="000000" w:fill="FCE4D6"/>
            <w:noWrap/>
            <w:vAlign w:val="center"/>
            <w:hideMark/>
          </w:tcPr>
          <w:p w14:paraId="02F24B6F"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r>
      <w:tr w:rsidR="00E37F36" w:rsidRPr="00E96CFE" w14:paraId="1E6CA09C" w14:textId="77777777" w:rsidTr="00E96CFE">
        <w:trPr>
          <w:trHeight w:val="150"/>
        </w:trPr>
        <w:tc>
          <w:tcPr>
            <w:tcW w:w="241" w:type="dxa"/>
            <w:tcBorders>
              <w:top w:val="nil"/>
              <w:left w:val="nil"/>
              <w:bottom w:val="nil"/>
              <w:right w:val="nil"/>
            </w:tcBorders>
            <w:shd w:val="clear" w:color="000000" w:fill="FCE4D6"/>
            <w:noWrap/>
            <w:vAlign w:val="center"/>
            <w:hideMark/>
          </w:tcPr>
          <w:p w14:paraId="73195028"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798" w:type="dxa"/>
            <w:tcBorders>
              <w:top w:val="single" w:sz="4" w:space="0" w:color="auto"/>
              <w:left w:val="single" w:sz="8" w:space="0" w:color="auto"/>
              <w:bottom w:val="single" w:sz="8" w:space="0" w:color="auto"/>
              <w:right w:val="single" w:sz="4" w:space="0" w:color="auto"/>
            </w:tcBorders>
            <w:shd w:val="clear" w:color="auto" w:fill="auto"/>
            <w:noWrap/>
            <w:hideMark/>
          </w:tcPr>
          <w:p w14:paraId="2D250897" w14:textId="77777777" w:rsidR="00E96CFE" w:rsidRPr="00E96CFE" w:rsidRDefault="00E96CFE" w:rsidP="00E96CFE">
            <w:pPr>
              <w:spacing w:after="0" w:line="240" w:lineRule="auto"/>
              <w:rPr>
                <w:rFonts w:ascii="Calibri" w:eastAsia="Times New Roman" w:hAnsi="Calibri" w:cs="Times New Roman"/>
                <w:b/>
                <w:bCs/>
                <w:color w:val="7030A0"/>
                <w:sz w:val="18"/>
                <w:szCs w:val="18"/>
              </w:rPr>
            </w:pPr>
            <w:r w:rsidRPr="00E96CFE">
              <w:rPr>
                <w:rFonts w:ascii="Calibri" w:eastAsia="Times New Roman" w:hAnsi="Calibri" w:cs="Times New Roman"/>
                <w:b/>
                <w:bCs/>
                <w:color w:val="7030A0"/>
                <w:sz w:val="18"/>
                <w:szCs w:val="18"/>
              </w:rPr>
              <w:t>0</w:t>
            </w:r>
          </w:p>
        </w:tc>
        <w:tc>
          <w:tcPr>
            <w:tcW w:w="1615" w:type="dxa"/>
            <w:tcBorders>
              <w:top w:val="nil"/>
              <w:left w:val="nil"/>
              <w:bottom w:val="single" w:sz="8" w:space="0" w:color="auto"/>
              <w:right w:val="single" w:sz="4" w:space="0" w:color="auto"/>
            </w:tcBorders>
            <w:shd w:val="clear" w:color="auto" w:fill="auto"/>
            <w:noWrap/>
            <w:vAlign w:val="bottom"/>
            <w:hideMark/>
          </w:tcPr>
          <w:p w14:paraId="00C75EA7" w14:textId="7AECCE19" w:rsidR="00E96CFE" w:rsidRPr="00E96CFE" w:rsidRDefault="00E96CFE" w:rsidP="00E96CFE">
            <w:pPr>
              <w:spacing w:after="0" w:line="240" w:lineRule="auto"/>
              <w:rPr>
                <w:rFonts w:ascii="Calibri" w:eastAsia="Times New Roman" w:hAnsi="Calibri" w:cs="Times New Roman"/>
                <w:color w:val="7030A0"/>
                <w:sz w:val="20"/>
                <w:szCs w:val="20"/>
              </w:rPr>
            </w:pPr>
            <w:r w:rsidRPr="00E37F36">
              <w:rPr>
                <w:rFonts w:ascii="Calibri" w:eastAsia="Times New Roman" w:hAnsi="Calibri" w:cs="Times New Roman"/>
                <w:color w:val="7030A0"/>
                <w:sz w:val="20"/>
                <w:szCs w:val="20"/>
              </w:rPr>
              <w:t>Projekti Smart Energy</w:t>
            </w:r>
            <w:r w:rsidRPr="00E96CFE">
              <w:rPr>
                <w:rFonts w:ascii="Calibri" w:eastAsia="Times New Roman" w:hAnsi="Calibri" w:cs="Times New Roman"/>
                <w:color w:val="7030A0"/>
                <w:sz w:val="20"/>
                <w:szCs w:val="20"/>
              </w:rPr>
              <w:t> </w:t>
            </w:r>
          </w:p>
        </w:tc>
        <w:tc>
          <w:tcPr>
            <w:tcW w:w="1165" w:type="dxa"/>
            <w:tcBorders>
              <w:top w:val="nil"/>
              <w:left w:val="nil"/>
              <w:bottom w:val="single" w:sz="8" w:space="0" w:color="auto"/>
              <w:right w:val="single" w:sz="4" w:space="0" w:color="auto"/>
            </w:tcBorders>
            <w:shd w:val="clear" w:color="auto" w:fill="auto"/>
            <w:noWrap/>
            <w:vAlign w:val="bottom"/>
            <w:hideMark/>
          </w:tcPr>
          <w:p w14:paraId="7B86DF51" w14:textId="77777777" w:rsidR="00E96CFE" w:rsidRPr="00E96CFE" w:rsidRDefault="00E96CFE" w:rsidP="00E96CFE">
            <w:pPr>
              <w:spacing w:after="0" w:line="240" w:lineRule="auto"/>
              <w:ind w:firstLineChars="500" w:firstLine="1000"/>
              <w:rPr>
                <w:rFonts w:ascii="Calibri" w:eastAsia="Times New Roman" w:hAnsi="Calibri" w:cs="Times New Roman"/>
                <w:color w:val="7030A0"/>
                <w:sz w:val="20"/>
                <w:szCs w:val="20"/>
              </w:rPr>
            </w:pPr>
            <w:r w:rsidRPr="00E96CFE">
              <w:rPr>
                <w:rFonts w:ascii="Calibri" w:eastAsia="Times New Roman" w:hAnsi="Calibri" w:cs="Times New Roman"/>
                <w:color w:val="7030A0"/>
                <w:sz w:val="20"/>
                <w:szCs w:val="20"/>
              </w:rPr>
              <w:t> </w:t>
            </w:r>
          </w:p>
        </w:tc>
        <w:tc>
          <w:tcPr>
            <w:tcW w:w="1165" w:type="dxa"/>
            <w:tcBorders>
              <w:top w:val="nil"/>
              <w:left w:val="nil"/>
              <w:bottom w:val="single" w:sz="8" w:space="0" w:color="auto"/>
              <w:right w:val="single" w:sz="4" w:space="0" w:color="auto"/>
            </w:tcBorders>
            <w:shd w:val="clear" w:color="auto" w:fill="auto"/>
            <w:noWrap/>
            <w:vAlign w:val="bottom"/>
            <w:hideMark/>
          </w:tcPr>
          <w:p w14:paraId="00321E8B" w14:textId="5D76A8CB" w:rsidR="00E96CFE" w:rsidRPr="00E96CFE" w:rsidRDefault="00E96CFE" w:rsidP="00E96CFE">
            <w:pPr>
              <w:spacing w:after="0" w:line="240" w:lineRule="auto"/>
              <w:ind w:firstLineChars="5" w:firstLine="10"/>
              <w:rPr>
                <w:rFonts w:ascii="Calibri" w:eastAsia="Times New Roman" w:hAnsi="Calibri" w:cs="Times New Roman"/>
                <w:color w:val="7030A0"/>
                <w:sz w:val="20"/>
                <w:szCs w:val="20"/>
              </w:rPr>
            </w:pPr>
            <w:r w:rsidRPr="00E37F36">
              <w:rPr>
                <w:rFonts w:ascii="Calibri" w:eastAsia="Times New Roman" w:hAnsi="Calibri" w:cs="Times New Roman"/>
                <w:color w:val="7030A0"/>
                <w:sz w:val="20"/>
                <w:szCs w:val="20"/>
              </w:rPr>
              <w:t>Donatore SECO</w:t>
            </w:r>
            <w:r w:rsidRPr="00E96CFE">
              <w:rPr>
                <w:rFonts w:ascii="Calibri" w:eastAsia="Times New Roman" w:hAnsi="Calibri" w:cs="Times New Roman"/>
                <w:color w:val="7030A0"/>
                <w:sz w:val="20"/>
                <w:szCs w:val="20"/>
              </w:rPr>
              <w:t> </w:t>
            </w:r>
          </w:p>
        </w:tc>
        <w:tc>
          <w:tcPr>
            <w:tcW w:w="1165" w:type="dxa"/>
            <w:tcBorders>
              <w:top w:val="nil"/>
              <w:left w:val="nil"/>
              <w:bottom w:val="single" w:sz="8" w:space="0" w:color="auto"/>
              <w:right w:val="single" w:sz="4" w:space="0" w:color="auto"/>
            </w:tcBorders>
            <w:shd w:val="clear" w:color="auto" w:fill="auto"/>
            <w:noWrap/>
            <w:vAlign w:val="bottom"/>
            <w:hideMark/>
          </w:tcPr>
          <w:p w14:paraId="1DCA59BE" w14:textId="69DDB6AE" w:rsidR="00E96CFE" w:rsidRPr="00E96CFE" w:rsidRDefault="00E96CFE" w:rsidP="00E37F36">
            <w:pPr>
              <w:spacing w:after="0" w:line="240" w:lineRule="auto"/>
              <w:jc w:val="right"/>
              <w:rPr>
                <w:rFonts w:ascii="Calibri" w:eastAsia="Times New Roman" w:hAnsi="Calibri" w:cs="Times New Roman"/>
                <w:color w:val="7030A0"/>
                <w:sz w:val="18"/>
                <w:szCs w:val="18"/>
              </w:rPr>
            </w:pPr>
            <w:r w:rsidRPr="00E37F36">
              <w:rPr>
                <w:rFonts w:ascii="Calibri" w:eastAsia="Times New Roman" w:hAnsi="Calibri" w:cs="Times New Roman"/>
                <w:color w:val="7030A0"/>
                <w:sz w:val="18"/>
                <w:szCs w:val="18"/>
              </w:rPr>
              <w:t>2022</w:t>
            </w:r>
            <w:r w:rsidRPr="00E96CFE">
              <w:rPr>
                <w:rFonts w:ascii="Calibri" w:eastAsia="Times New Roman" w:hAnsi="Calibri" w:cs="Times New Roman"/>
                <w:color w:val="7030A0"/>
                <w:sz w:val="18"/>
                <w:szCs w:val="18"/>
              </w:rPr>
              <w:t> </w:t>
            </w:r>
          </w:p>
        </w:tc>
        <w:tc>
          <w:tcPr>
            <w:tcW w:w="1165" w:type="dxa"/>
            <w:tcBorders>
              <w:top w:val="nil"/>
              <w:left w:val="nil"/>
              <w:bottom w:val="single" w:sz="8" w:space="0" w:color="auto"/>
              <w:right w:val="single" w:sz="4" w:space="0" w:color="auto"/>
            </w:tcBorders>
            <w:shd w:val="clear" w:color="auto" w:fill="auto"/>
            <w:noWrap/>
            <w:vAlign w:val="bottom"/>
            <w:hideMark/>
          </w:tcPr>
          <w:p w14:paraId="76E19E0C" w14:textId="74AC126A" w:rsidR="00E96CFE" w:rsidRPr="00E96CFE" w:rsidRDefault="00E96CFE" w:rsidP="00E37F36">
            <w:pPr>
              <w:spacing w:after="0" w:line="240" w:lineRule="auto"/>
              <w:jc w:val="right"/>
              <w:rPr>
                <w:rFonts w:ascii="Calibri" w:eastAsia="Times New Roman" w:hAnsi="Calibri" w:cs="Times New Roman"/>
                <w:color w:val="7030A0"/>
                <w:sz w:val="18"/>
                <w:szCs w:val="18"/>
              </w:rPr>
            </w:pPr>
            <w:r w:rsidRPr="00E37F36">
              <w:rPr>
                <w:rFonts w:ascii="Calibri" w:eastAsia="Times New Roman" w:hAnsi="Calibri" w:cs="Times New Roman"/>
                <w:color w:val="7030A0"/>
                <w:sz w:val="18"/>
                <w:szCs w:val="18"/>
              </w:rPr>
              <w:t>2023</w:t>
            </w:r>
          </w:p>
        </w:tc>
        <w:tc>
          <w:tcPr>
            <w:tcW w:w="1165" w:type="dxa"/>
            <w:tcBorders>
              <w:top w:val="nil"/>
              <w:left w:val="nil"/>
              <w:bottom w:val="single" w:sz="8" w:space="0" w:color="auto"/>
              <w:right w:val="single" w:sz="4" w:space="0" w:color="auto"/>
            </w:tcBorders>
            <w:shd w:val="clear" w:color="auto" w:fill="auto"/>
            <w:noWrap/>
            <w:vAlign w:val="bottom"/>
            <w:hideMark/>
          </w:tcPr>
          <w:p w14:paraId="48791A49" w14:textId="653F5C7F" w:rsidR="00E96CFE" w:rsidRPr="00E96CFE" w:rsidRDefault="00E37F36" w:rsidP="00E37F36">
            <w:pPr>
              <w:spacing w:after="0" w:line="240" w:lineRule="auto"/>
              <w:jc w:val="right"/>
              <w:rPr>
                <w:rFonts w:ascii="Calibri" w:eastAsia="Times New Roman" w:hAnsi="Calibri" w:cs="Times New Roman"/>
                <w:color w:val="7030A0"/>
                <w:sz w:val="18"/>
                <w:szCs w:val="18"/>
              </w:rPr>
            </w:pPr>
            <w:r w:rsidRPr="00E37F36">
              <w:rPr>
                <w:rFonts w:ascii="Calibri" w:eastAsia="Times New Roman" w:hAnsi="Calibri" w:cs="Times New Roman"/>
                <w:color w:val="7030A0"/>
                <w:sz w:val="18"/>
                <w:szCs w:val="18"/>
              </w:rPr>
              <w:t>66,694</w:t>
            </w:r>
            <w:r w:rsidR="00E96CFE" w:rsidRPr="00E96CFE">
              <w:rPr>
                <w:rFonts w:ascii="Calibri" w:eastAsia="Times New Roman" w:hAnsi="Calibri" w:cs="Times New Roman"/>
                <w:color w:val="7030A0"/>
                <w:sz w:val="18"/>
                <w:szCs w:val="18"/>
              </w:rPr>
              <w:t> </w:t>
            </w:r>
          </w:p>
        </w:tc>
        <w:tc>
          <w:tcPr>
            <w:tcW w:w="1165" w:type="dxa"/>
            <w:tcBorders>
              <w:top w:val="nil"/>
              <w:left w:val="nil"/>
              <w:bottom w:val="single" w:sz="8" w:space="0" w:color="auto"/>
              <w:right w:val="single" w:sz="4" w:space="0" w:color="auto"/>
            </w:tcBorders>
            <w:shd w:val="clear" w:color="auto" w:fill="auto"/>
            <w:noWrap/>
            <w:vAlign w:val="bottom"/>
            <w:hideMark/>
          </w:tcPr>
          <w:p w14:paraId="68F239F5" w14:textId="1F3F0ECC" w:rsidR="00E96CFE" w:rsidRPr="00E96CFE" w:rsidRDefault="00E37F36" w:rsidP="00E37F36">
            <w:pPr>
              <w:spacing w:after="0" w:line="240" w:lineRule="auto"/>
              <w:jc w:val="right"/>
              <w:rPr>
                <w:rFonts w:ascii="Calibri" w:eastAsia="Times New Roman" w:hAnsi="Calibri" w:cs="Times New Roman"/>
                <w:color w:val="7030A0"/>
                <w:sz w:val="18"/>
                <w:szCs w:val="18"/>
              </w:rPr>
            </w:pPr>
            <w:r w:rsidRPr="00E37F36">
              <w:rPr>
                <w:rFonts w:ascii="Calibri" w:eastAsia="Times New Roman" w:hAnsi="Calibri" w:cs="Times New Roman"/>
                <w:color w:val="7030A0"/>
                <w:sz w:val="18"/>
                <w:szCs w:val="18"/>
              </w:rPr>
              <w:t>0</w:t>
            </w:r>
          </w:p>
        </w:tc>
        <w:tc>
          <w:tcPr>
            <w:tcW w:w="349" w:type="dxa"/>
            <w:gridSpan w:val="3"/>
            <w:tcBorders>
              <w:top w:val="nil"/>
              <w:left w:val="nil"/>
              <w:bottom w:val="nil"/>
              <w:right w:val="nil"/>
            </w:tcBorders>
            <w:shd w:val="clear" w:color="000000" w:fill="FCE4D6"/>
            <w:noWrap/>
            <w:vAlign w:val="center"/>
            <w:hideMark/>
          </w:tcPr>
          <w:p w14:paraId="2FA66B3C"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r>
      <w:tr w:rsidR="00E96CFE" w:rsidRPr="00E96CFE" w14:paraId="74363EA1" w14:textId="77777777" w:rsidTr="00E96CFE">
        <w:trPr>
          <w:trHeight w:val="85"/>
        </w:trPr>
        <w:tc>
          <w:tcPr>
            <w:tcW w:w="241" w:type="dxa"/>
            <w:tcBorders>
              <w:top w:val="nil"/>
              <w:left w:val="nil"/>
              <w:bottom w:val="nil"/>
              <w:right w:val="nil"/>
            </w:tcBorders>
            <w:shd w:val="clear" w:color="000000" w:fill="FCE4D6"/>
            <w:noWrap/>
            <w:vAlign w:val="center"/>
            <w:hideMark/>
          </w:tcPr>
          <w:p w14:paraId="485A42E9"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798" w:type="dxa"/>
            <w:tcBorders>
              <w:top w:val="nil"/>
              <w:left w:val="nil"/>
              <w:bottom w:val="nil"/>
              <w:right w:val="nil"/>
            </w:tcBorders>
            <w:shd w:val="clear" w:color="000000" w:fill="FCE4D6"/>
            <w:noWrap/>
            <w:vAlign w:val="center"/>
            <w:hideMark/>
          </w:tcPr>
          <w:p w14:paraId="49C5AE00" w14:textId="77777777" w:rsidR="00E96CFE" w:rsidRPr="00E96CFE" w:rsidRDefault="00E96CFE" w:rsidP="00E96CFE">
            <w:pPr>
              <w:spacing w:after="0" w:line="240" w:lineRule="auto"/>
              <w:rPr>
                <w:rFonts w:ascii="Calibri" w:eastAsia="Times New Roman" w:hAnsi="Calibri" w:cs="Times New Roman"/>
                <w:sz w:val="18"/>
                <w:szCs w:val="18"/>
              </w:rPr>
            </w:pPr>
            <w:r w:rsidRPr="00E96CFE">
              <w:rPr>
                <w:rFonts w:ascii="Calibri" w:eastAsia="Times New Roman" w:hAnsi="Calibri" w:cs="Times New Roman"/>
                <w:sz w:val="18"/>
                <w:szCs w:val="18"/>
              </w:rPr>
              <w:t> </w:t>
            </w:r>
          </w:p>
        </w:tc>
        <w:tc>
          <w:tcPr>
            <w:tcW w:w="1615" w:type="dxa"/>
            <w:tcBorders>
              <w:top w:val="nil"/>
              <w:left w:val="nil"/>
              <w:bottom w:val="nil"/>
              <w:right w:val="nil"/>
            </w:tcBorders>
            <w:shd w:val="clear" w:color="000000" w:fill="FCE4D6"/>
            <w:noWrap/>
            <w:vAlign w:val="center"/>
            <w:hideMark/>
          </w:tcPr>
          <w:p w14:paraId="3FB1092C"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05B9A84B"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3E79E76A"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65AFA0C0"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1DB6DE63"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0B7E4061"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1165" w:type="dxa"/>
            <w:tcBorders>
              <w:top w:val="nil"/>
              <w:left w:val="nil"/>
              <w:bottom w:val="nil"/>
              <w:right w:val="nil"/>
            </w:tcBorders>
            <w:shd w:val="clear" w:color="000000" w:fill="FCE4D6"/>
            <w:noWrap/>
            <w:vAlign w:val="center"/>
            <w:hideMark/>
          </w:tcPr>
          <w:p w14:paraId="05787680"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c>
          <w:tcPr>
            <w:tcW w:w="349" w:type="dxa"/>
            <w:gridSpan w:val="3"/>
            <w:tcBorders>
              <w:top w:val="nil"/>
              <w:left w:val="nil"/>
              <w:bottom w:val="nil"/>
              <w:right w:val="nil"/>
            </w:tcBorders>
            <w:shd w:val="clear" w:color="000000" w:fill="FCE4D6"/>
            <w:noWrap/>
            <w:vAlign w:val="center"/>
            <w:hideMark/>
          </w:tcPr>
          <w:p w14:paraId="7966B4E2" w14:textId="77777777" w:rsidR="00E96CFE" w:rsidRPr="00E96CFE" w:rsidRDefault="00E96CFE" w:rsidP="00E96CFE">
            <w:pPr>
              <w:spacing w:after="0" w:line="240" w:lineRule="auto"/>
              <w:rPr>
                <w:rFonts w:ascii="Calibri" w:eastAsia="Times New Roman" w:hAnsi="Calibri" w:cs="Times New Roman"/>
                <w:sz w:val="20"/>
                <w:szCs w:val="20"/>
              </w:rPr>
            </w:pPr>
            <w:r w:rsidRPr="00E96CFE">
              <w:rPr>
                <w:rFonts w:ascii="Calibri" w:eastAsia="Times New Roman" w:hAnsi="Calibri" w:cs="Times New Roman"/>
                <w:sz w:val="20"/>
                <w:szCs w:val="20"/>
              </w:rPr>
              <w:t> </w:t>
            </w:r>
          </w:p>
        </w:tc>
      </w:tr>
    </w:tbl>
    <w:p w14:paraId="715255BF" w14:textId="69E23C8E" w:rsidR="009F01DE" w:rsidRDefault="009F01DE" w:rsidP="00E64CFB">
      <w:pPr>
        <w:tabs>
          <w:tab w:val="left" w:pos="360"/>
        </w:tabs>
        <w:jc w:val="both"/>
        <w:rPr>
          <w:color w:val="FF0000"/>
          <w:lang w:val="sq-AL"/>
        </w:rPr>
      </w:pPr>
    </w:p>
    <w:p w14:paraId="085C863D" w14:textId="15AB8D24" w:rsidR="00D34DAE" w:rsidRPr="00E37F36" w:rsidRDefault="00D34DAE" w:rsidP="00E64CFB">
      <w:pPr>
        <w:tabs>
          <w:tab w:val="left" w:pos="360"/>
        </w:tabs>
        <w:jc w:val="both"/>
        <w:rPr>
          <w:rFonts w:ascii="Times New Roman" w:hAnsi="Times New Roman" w:cs="Times New Roman"/>
        </w:rPr>
      </w:pPr>
      <w:r w:rsidRPr="00E37F36">
        <w:rPr>
          <w:rFonts w:ascii="Times New Roman" w:hAnsi="Times New Roman" w:cs="Times New Roman"/>
        </w:rPr>
        <w:t>Në</w:t>
      </w:r>
      <w:r w:rsidRPr="00E37F36">
        <w:rPr>
          <w:rFonts w:ascii="Times New Roman" w:hAnsi="Times New Roman" w:cs="Times New Roman"/>
          <w:spacing w:val="-1"/>
        </w:rPr>
        <w:t xml:space="preserve"> </w:t>
      </w:r>
      <w:r w:rsidRPr="00E37F36">
        <w:rPr>
          <w:rFonts w:ascii="Times New Roman" w:hAnsi="Times New Roman" w:cs="Times New Roman"/>
        </w:rPr>
        <w:t>këtë program</w:t>
      </w:r>
      <w:r w:rsidRPr="00E37F36">
        <w:rPr>
          <w:rFonts w:ascii="Times New Roman" w:hAnsi="Times New Roman" w:cs="Times New Roman"/>
          <w:spacing w:val="-8"/>
        </w:rPr>
        <w:t xml:space="preserve"> </w:t>
      </w:r>
      <w:r w:rsidRPr="00E37F36">
        <w:rPr>
          <w:rFonts w:ascii="Times New Roman" w:hAnsi="Times New Roman" w:cs="Times New Roman"/>
        </w:rPr>
        <w:t>përfshihet</w:t>
      </w:r>
      <w:r w:rsidRPr="00E37F36">
        <w:rPr>
          <w:rFonts w:ascii="Times New Roman" w:hAnsi="Times New Roman" w:cs="Times New Roman"/>
          <w:spacing w:val="-3"/>
        </w:rPr>
        <w:t xml:space="preserve"> </w:t>
      </w:r>
      <w:r w:rsidRPr="00E37F36">
        <w:rPr>
          <w:rFonts w:ascii="Times New Roman" w:hAnsi="Times New Roman" w:cs="Times New Roman"/>
        </w:rPr>
        <w:t>1</w:t>
      </w:r>
      <w:r w:rsidRPr="00E37F36">
        <w:rPr>
          <w:rFonts w:ascii="Times New Roman" w:hAnsi="Times New Roman" w:cs="Times New Roman"/>
          <w:spacing w:val="1"/>
        </w:rPr>
        <w:t xml:space="preserve"> </w:t>
      </w:r>
      <w:proofErr w:type="gramStart"/>
      <w:r w:rsidRPr="00E37F36">
        <w:rPr>
          <w:rFonts w:ascii="Times New Roman" w:hAnsi="Times New Roman" w:cs="Times New Roman"/>
        </w:rPr>
        <w:t>projekt</w:t>
      </w:r>
      <w:r w:rsidRPr="00E37F36">
        <w:rPr>
          <w:rFonts w:ascii="Times New Roman" w:hAnsi="Times New Roman" w:cs="Times New Roman"/>
          <w:spacing w:val="5"/>
        </w:rPr>
        <w:t xml:space="preserve"> </w:t>
      </w:r>
      <w:r w:rsidRPr="00E37F36">
        <w:rPr>
          <w:rFonts w:ascii="Times New Roman" w:hAnsi="Times New Roman" w:cs="Times New Roman"/>
        </w:rPr>
        <w:t>:</w:t>
      </w:r>
      <w:proofErr w:type="gramEnd"/>
    </w:p>
    <w:p w14:paraId="50E03BA4" w14:textId="55D1FAD2" w:rsidR="004020D8" w:rsidRPr="00E37F36" w:rsidRDefault="00A40055" w:rsidP="00276E62">
      <w:pPr>
        <w:numPr>
          <w:ilvl w:val="0"/>
          <w:numId w:val="16"/>
        </w:numPr>
        <w:tabs>
          <w:tab w:val="left" w:pos="360"/>
        </w:tabs>
        <w:ind w:left="0" w:firstLine="0"/>
        <w:jc w:val="both"/>
        <w:rPr>
          <w:rFonts w:ascii="Times New Roman" w:hAnsi="Times New Roman" w:cs="Times New Roman"/>
          <w:lang w:val="sq-AL"/>
        </w:rPr>
      </w:pPr>
      <w:r w:rsidRPr="00E37F36">
        <w:rPr>
          <w:rFonts w:ascii="Times New Roman" w:hAnsi="Times New Roman" w:cs="Times New Roman"/>
          <w:lang w:val="sq-AL"/>
        </w:rPr>
        <w:t>“ Projekti Smart Energy, bashk</w:t>
      </w:r>
      <w:r w:rsidR="00577744" w:rsidRPr="00E37F36">
        <w:rPr>
          <w:rFonts w:ascii="Times New Roman" w:hAnsi="Times New Roman" w:cs="Times New Roman"/>
          <w:lang w:val="sq-AL"/>
        </w:rPr>
        <w:t>ë</w:t>
      </w:r>
      <w:r w:rsidRPr="00E37F36">
        <w:rPr>
          <w:rFonts w:ascii="Times New Roman" w:hAnsi="Times New Roman" w:cs="Times New Roman"/>
          <w:lang w:val="sq-AL"/>
        </w:rPr>
        <w:t>financim me SECO”</w:t>
      </w:r>
    </w:p>
    <w:p w14:paraId="2ED0A1B5" w14:textId="3A61810C" w:rsidR="00D21D60" w:rsidRPr="00E37F36" w:rsidRDefault="00A40055" w:rsidP="00E64CFB">
      <w:pPr>
        <w:pStyle w:val="Heading3"/>
        <w:tabs>
          <w:tab w:val="left" w:pos="360"/>
        </w:tabs>
        <w:jc w:val="both"/>
        <w:rPr>
          <w:rFonts w:ascii="Times New Roman" w:eastAsia="Times New Roman" w:hAnsi="Times New Roman" w:cs="Times New Roman"/>
          <w:color w:val="auto"/>
          <w:sz w:val="22"/>
          <w:szCs w:val="22"/>
          <w:lang w:val="sq-AL"/>
        </w:rPr>
      </w:pPr>
      <w:bookmarkStart w:id="182" w:name="_Toc130329557"/>
      <w:r w:rsidRPr="00E37F36">
        <w:rPr>
          <w:rFonts w:ascii="Times New Roman" w:eastAsia="Times New Roman" w:hAnsi="Times New Roman" w:cs="Times New Roman"/>
          <w:color w:val="auto"/>
          <w:sz w:val="22"/>
          <w:szCs w:val="22"/>
          <w:lang w:val="sq-AL"/>
        </w:rPr>
        <w:t>Vlera e plot</w:t>
      </w:r>
      <w:r w:rsidR="00577744" w:rsidRPr="00E37F36">
        <w:rPr>
          <w:rFonts w:ascii="Times New Roman" w:eastAsia="Times New Roman" w:hAnsi="Times New Roman" w:cs="Times New Roman"/>
          <w:color w:val="auto"/>
          <w:sz w:val="22"/>
          <w:szCs w:val="22"/>
          <w:lang w:val="sq-AL"/>
        </w:rPr>
        <w:t>ë</w:t>
      </w:r>
      <w:r w:rsidRPr="00E37F36">
        <w:rPr>
          <w:rFonts w:ascii="Times New Roman" w:eastAsia="Times New Roman" w:hAnsi="Times New Roman" w:cs="Times New Roman"/>
          <w:color w:val="auto"/>
          <w:sz w:val="22"/>
          <w:szCs w:val="22"/>
          <w:lang w:val="sq-AL"/>
        </w:rPr>
        <w:t xml:space="preserve"> e projektit </w:t>
      </w:r>
      <w:r w:rsidR="00577744" w:rsidRPr="00E37F36">
        <w:rPr>
          <w:rFonts w:ascii="Times New Roman" w:eastAsia="Times New Roman" w:hAnsi="Times New Roman" w:cs="Times New Roman"/>
          <w:color w:val="auto"/>
          <w:sz w:val="22"/>
          <w:szCs w:val="22"/>
          <w:lang w:val="sq-AL"/>
        </w:rPr>
        <w:t>ë</w:t>
      </w:r>
      <w:r w:rsidRPr="00E37F36">
        <w:rPr>
          <w:rFonts w:ascii="Times New Roman" w:eastAsia="Times New Roman" w:hAnsi="Times New Roman" w:cs="Times New Roman"/>
          <w:color w:val="auto"/>
          <w:sz w:val="22"/>
          <w:szCs w:val="22"/>
          <w:lang w:val="sq-AL"/>
        </w:rPr>
        <w:t>sht</w:t>
      </w:r>
      <w:r w:rsidR="00577744" w:rsidRPr="00E37F36">
        <w:rPr>
          <w:rFonts w:ascii="Times New Roman" w:eastAsia="Times New Roman" w:hAnsi="Times New Roman" w:cs="Times New Roman"/>
          <w:color w:val="auto"/>
          <w:sz w:val="22"/>
          <w:szCs w:val="22"/>
          <w:lang w:val="sq-AL"/>
        </w:rPr>
        <w:t>ë</w:t>
      </w:r>
      <w:r w:rsidRPr="00E37F36">
        <w:rPr>
          <w:rFonts w:ascii="Times New Roman" w:eastAsia="Times New Roman" w:hAnsi="Times New Roman" w:cs="Times New Roman"/>
          <w:color w:val="auto"/>
          <w:sz w:val="22"/>
          <w:szCs w:val="22"/>
          <w:lang w:val="sq-AL"/>
        </w:rPr>
        <w:t xml:space="preserve"> 72,884,020</w:t>
      </w:r>
      <w:r w:rsidR="001A3E0E" w:rsidRPr="00E37F36">
        <w:rPr>
          <w:rFonts w:ascii="Times New Roman" w:eastAsia="Times New Roman" w:hAnsi="Times New Roman" w:cs="Times New Roman"/>
          <w:color w:val="auto"/>
          <w:sz w:val="22"/>
          <w:szCs w:val="22"/>
          <w:lang w:val="sq-AL"/>
        </w:rPr>
        <w:t xml:space="preserve"> lek</w:t>
      </w:r>
      <w:r w:rsidR="00122F1F"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 xml:space="preserve"> dhe financohet nga SECO. N</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 xml:space="preserve"> k</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t</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 xml:space="preserve"> total bashkia bashk</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financon n</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 xml:space="preserve"> shum</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n 6,190,000 lek</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 xml:space="preserve">. Projekti </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sht</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 xml:space="preserve"> n</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 xml:space="preserve"> faz</w:t>
      </w:r>
      <w:r w:rsidR="00577744" w:rsidRPr="00E37F36">
        <w:rPr>
          <w:rFonts w:ascii="Times New Roman" w:eastAsia="Times New Roman" w:hAnsi="Times New Roman" w:cs="Times New Roman"/>
          <w:color w:val="auto"/>
          <w:sz w:val="22"/>
          <w:szCs w:val="22"/>
          <w:lang w:val="sq-AL"/>
        </w:rPr>
        <w:t>ë</w:t>
      </w:r>
      <w:r w:rsidR="001A3E0E" w:rsidRPr="00E37F36">
        <w:rPr>
          <w:rFonts w:ascii="Times New Roman" w:eastAsia="Times New Roman" w:hAnsi="Times New Roman" w:cs="Times New Roman"/>
          <w:color w:val="auto"/>
          <w:sz w:val="22"/>
          <w:szCs w:val="22"/>
          <w:lang w:val="sq-AL"/>
        </w:rPr>
        <w:t>n e zbatimit.</w:t>
      </w:r>
      <w:bookmarkEnd w:id="182"/>
      <w:r w:rsidR="001A3E0E" w:rsidRPr="00E37F36">
        <w:rPr>
          <w:rFonts w:ascii="Times New Roman" w:eastAsia="Times New Roman" w:hAnsi="Times New Roman" w:cs="Times New Roman"/>
          <w:color w:val="auto"/>
          <w:sz w:val="22"/>
          <w:szCs w:val="22"/>
          <w:lang w:val="sq-AL"/>
        </w:rPr>
        <w:t xml:space="preserve"> </w:t>
      </w:r>
    </w:p>
    <w:p w14:paraId="002BAAB0" w14:textId="19E7C23A" w:rsidR="001A3E0E" w:rsidRDefault="001A3E0E" w:rsidP="00E64CFB">
      <w:pPr>
        <w:tabs>
          <w:tab w:val="left" w:pos="360"/>
        </w:tabs>
        <w:jc w:val="both"/>
        <w:rPr>
          <w:lang w:val="sq-AL"/>
        </w:rPr>
      </w:pPr>
    </w:p>
    <w:p w14:paraId="6B12DFD1" w14:textId="77777777" w:rsidR="009F01DE" w:rsidRPr="001F64E6" w:rsidRDefault="009F01DE" w:rsidP="00E64CFB">
      <w:pPr>
        <w:tabs>
          <w:tab w:val="left" w:pos="360"/>
        </w:tabs>
        <w:jc w:val="both"/>
        <w:rPr>
          <w:lang w:val="sq-AL"/>
        </w:rPr>
      </w:pPr>
    </w:p>
    <w:p w14:paraId="14D868F5" w14:textId="73DE6952" w:rsidR="004020D8" w:rsidRDefault="00122F1F" w:rsidP="00E64CFB">
      <w:pPr>
        <w:pStyle w:val="Heading2"/>
        <w:tabs>
          <w:tab w:val="left" w:pos="360"/>
        </w:tabs>
        <w:jc w:val="both"/>
        <w:rPr>
          <w:rFonts w:ascii="Times New Roman" w:hAnsi="Times New Roman" w:cs="Times New Roman"/>
          <w:b/>
          <w:bCs/>
          <w:color w:val="auto"/>
        </w:rPr>
      </w:pPr>
      <w:bookmarkStart w:id="183" w:name="_Toc130329558"/>
      <w:r w:rsidRPr="001F64E6">
        <w:rPr>
          <w:rFonts w:ascii="Times New Roman" w:hAnsi="Times New Roman" w:cs="Times New Roman"/>
          <w:b/>
          <w:bCs/>
          <w:color w:val="auto"/>
        </w:rPr>
        <w:t xml:space="preserve">Programi </w:t>
      </w:r>
      <w:proofErr w:type="gramStart"/>
      <w:r w:rsidR="00B22F01" w:rsidRPr="001F64E6">
        <w:rPr>
          <w:rFonts w:ascii="Times New Roman" w:hAnsi="Times New Roman" w:cs="Times New Roman"/>
          <w:b/>
          <w:bCs/>
          <w:color w:val="auto"/>
        </w:rPr>
        <w:t>08130 :</w:t>
      </w:r>
      <w:proofErr w:type="gramEnd"/>
      <w:r w:rsidR="00B22F01" w:rsidRPr="001F64E6">
        <w:rPr>
          <w:rFonts w:ascii="Times New Roman" w:hAnsi="Times New Roman" w:cs="Times New Roman"/>
          <w:b/>
          <w:bCs/>
          <w:color w:val="auto"/>
        </w:rPr>
        <w:t xml:space="preserve"> </w:t>
      </w:r>
      <w:r w:rsidRPr="001F64E6">
        <w:rPr>
          <w:rFonts w:ascii="Times New Roman" w:hAnsi="Times New Roman" w:cs="Times New Roman"/>
          <w:b/>
          <w:bCs/>
          <w:color w:val="auto"/>
        </w:rPr>
        <w:t>Sport dhe argëtim</w:t>
      </w:r>
      <w:bookmarkEnd w:id="183"/>
      <w:r w:rsidRPr="001F64E6">
        <w:rPr>
          <w:rFonts w:ascii="Times New Roman" w:hAnsi="Times New Roman" w:cs="Times New Roman"/>
          <w:b/>
          <w:bCs/>
          <w:color w:val="auto"/>
        </w:rPr>
        <w:t xml:space="preserve"> </w:t>
      </w:r>
    </w:p>
    <w:p w14:paraId="367B5D9C" w14:textId="77777777" w:rsidR="009F01DE" w:rsidRPr="009F01DE" w:rsidRDefault="009F01DE" w:rsidP="009F01DE"/>
    <w:tbl>
      <w:tblPr>
        <w:tblW w:w="1013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989"/>
        <w:gridCol w:w="2969"/>
        <w:gridCol w:w="6173"/>
      </w:tblGrid>
      <w:tr w:rsidR="001F64E6" w:rsidRPr="001F64E6" w14:paraId="727F7301" w14:textId="77777777" w:rsidTr="009F01DE">
        <w:trPr>
          <w:trHeight w:val="656"/>
        </w:trPr>
        <w:tc>
          <w:tcPr>
            <w:tcW w:w="10131" w:type="dxa"/>
            <w:gridSpan w:val="3"/>
            <w:shd w:val="clear" w:color="auto" w:fill="auto"/>
          </w:tcPr>
          <w:p w14:paraId="10F0619B" w14:textId="77777777" w:rsidR="00A17354" w:rsidRPr="001F64E6" w:rsidRDefault="00A17354" w:rsidP="00E64CFB">
            <w:pPr>
              <w:widowControl w:val="0"/>
              <w:tabs>
                <w:tab w:val="left" w:pos="360"/>
              </w:tabs>
              <w:autoSpaceDE w:val="0"/>
              <w:autoSpaceDN w:val="0"/>
              <w:spacing w:before="10" w:after="0" w:line="240" w:lineRule="auto"/>
              <w:jc w:val="both"/>
              <w:rPr>
                <w:rFonts w:ascii="Times New Roman" w:eastAsia="Calibri" w:hAnsi="Times New Roman" w:cs="Times New Roman"/>
                <w:b/>
                <w:lang w:val="sq-AL"/>
              </w:rPr>
            </w:pPr>
          </w:p>
          <w:p w14:paraId="70DD3D24" w14:textId="77777777" w:rsidR="00A17354" w:rsidRPr="001F64E6" w:rsidRDefault="00A17354" w:rsidP="00E64CFB">
            <w:pPr>
              <w:widowControl w:val="0"/>
              <w:tabs>
                <w:tab w:val="left" w:pos="360"/>
              </w:tabs>
              <w:autoSpaceDE w:val="0"/>
              <w:autoSpaceDN w:val="0"/>
              <w:spacing w:after="0" w:line="240" w:lineRule="auto"/>
              <w:jc w:val="both"/>
              <w:rPr>
                <w:rFonts w:ascii="Times New Roman" w:eastAsia="Calibri" w:hAnsi="Times New Roman" w:cs="Times New Roman"/>
                <w:b/>
                <w:lang w:val="sq-AL"/>
              </w:rPr>
            </w:pPr>
            <w:r w:rsidRPr="001F64E6">
              <w:rPr>
                <w:rFonts w:ascii="Times New Roman" w:eastAsia="Calibri" w:hAnsi="Times New Roman" w:cs="Times New Roman"/>
                <w:b/>
                <w:lang w:val="sq-AL"/>
              </w:rPr>
              <w:t>Vështrim</w:t>
            </w:r>
            <w:r w:rsidRPr="001F64E6">
              <w:rPr>
                <w:rFonts w:ascii="Times New Roman" w:eastAsia="Calibri" w:hAnsi="Times New Roman" w:cs="Times New Roman"/>
                <w:b/>
                <w:spacing w:val="-5"/>
                <w:lang w:val="sq-AL"/>
              </w:rPr>
              <w:t xml:space="preserve"> </w:t>
            </w:r>
            <w:r w:rsidRPr="001F64E6">
              <w:rPr>
                <w:rFonts w:ascii="Times New Roman" w:eastAsia="Calibri" w:hAnsi="Times New Roman" w:cs="Times New Roman"/>
                <w:b/>
                <w:lang w:val="sq-AL"/>
              </w:rPr>
              <w:t>i</w:t>
            </w:r>
            <w:r w:rsidRPr="001F64E6">
              <w:rPr>
                <w:rFonts w:ascii="Times New Roman" w:eastAsia="Calibri" w:hAnsi="Times New Roman" w:cs="Times New Roman"/>
                <w:b/>
                <w:spacing w:val="-1"/>
                <w:lang w:val="sq-AL"/>
              </w:rPr>
              <w:t xml:space="preserve"> </w:t>
            </w:r>
            <w:r w:rsidRPr="001F64E6">
              <w:rPr>
                <w:rFonts w:ascii="Times New Roman" w:eastAsia="Calibri" w:hAnsi="Times New Roman" w:cs="Times New Roman"/>
                <w:b/>
                <w:lang w:val="sq-AL"/>
              </w:rPr>
              <w:t>përgjithshëm</w:t>
            </w:r>
            <w:r w:rsidRPr="001F64E6">
              <w:rPr>
                <w:rFonts w:ascii="Times New Roman" w:eastAsia="Calibri" w:hAnsi="Times New Roman" w:cs="Times New Roman"/>
                <w:b/>
                <w:spacing w:val="-5"/>
                <w:lang w:val="sq-AL"/>
              </w:rPr>
              <w:t xml:space="preserve"> </w:t>
            </w:r>
            <w:r w:rsidRPr="001F64E6">
              <w:rPr>
                <w:rFonts w:ascii="Times New Roman" w:eastAsia="Calibri" w:hAnsi="Times New Roman" w:cs="Times New Roman"/>
                <w:b/>
                <w:lang w:val="sq-AL"/>
              </w:rPr>
              <w:t>i</w:t>
            </w:r>
            <w:r w:rsidRPr="001F64E6">
              <w:rPr>
                <w:rFonts w:ascii="Times New Roman" w:eastAsia="Calibri" w:hAnsi="Times New Roman" w:cs="Times New Roman"/>
                <w:b/>
                <w:spacing w:val="-1"/>
                <w:lang w:val="sq-AL"/>
              </w:rPr>
              <w:t xml:space="preserve"> </w:t>
            </w:r>
            <w:r w:rsidRPr="001F64E6">
              <w:rPr>
                <w:rFonts w:ascii="Times New Roman" w:eastAsia="Calibri" w:hAnsi="Times New Roman" w:cs="Times New Roman"/>
                <w:b/>
                <w:lang w:val="sq-AL"/>
              </w:rPr>
              <w:t>programit</w:t>
            </w:r>
          </w:p>
        </w:tc>
      </w:tr>
      <w:tr w:rsidR="001F64E6" w:rsidRPr="001F64E6" w14:paraId="2BA2BB27" w14:textId="77777777" w:rsidTr="009F01DE">
        <w:trPr>
          <w:trHeight w:val="760"/>
        </w:trPr>
        <w:tc>
          <w:tcPr>
            <w:tcW w:w="10131" w:type="dxa"/>
            <w:gridSpan w:val="3"/>
            <w:shd w:val="clear" w:color="auto" w:fill="auto"/>
          </w:tcPr>
          <w:p w14:paraId="1E6BE0FB" w14:textId="77777777" w:rsidR="00A17354" w:rsidRPr="001F64E6" w:rsidRDefault="00A17354" w:rsidP="00E64CFB">
            <w:pPr>
              <w:widowControl w:val="0"/>
              <w:tabs>
                <w:tab w:val="left" w:pos="360"/>
              </w:tabs>
              <w:autoSpaceDE w:val="0"/>
              <w:autoSpaceDN w:val="0"/>
              <w:spacing w:after="0" w:line="240" w:lineRule="auto"/>
              <w:ind w:right="849"/>
              <w:jc w:val="both"/>
              <w:rPr>
                <w:rFonts w:ascii="Times New Roman" w:eastAsia="Calibri" w:hAnsi="Times New Roman" w:cs="Times New Roman"/>
                <w:lang w:val="sq-AL"/>
              </w:rPr>
            </w:pPr>
            <w:r w:rsidRPr="001F64E6">
              <w:rPr>
                <w:rFonts w:ascii="Times New Roman" w:eastAsia="Calibri" w:hAnsi="Times New Roman" w:cs="Times New Roman"/>
                <w:lang w:val="sq-AL"/>
              </w:rPr>
              <w:t>Programi</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mbulon</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operimin</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ose</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mbështetjen</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e</w:t>
            </w:r>
            <w:r w:rsidRPr="001F64E6">
              <w:rPr>
                <w:rFonts w:ascii="Times New Roman" w:eastAsia="Calibri" w:hAnsi="Times New Roman" w:cs="Times New Roman"/>
                <w:spacing w:val="-3"/>
                <w:lang w:val="sq-AL"/>
              </w:rPr>
              <w:t xml:space="preserve"> </w:t>
            </w:r>
            <w:r w:rsidRPr="001F64E6">
              <w:rPr>
                <w:rFonts w:ascii="Times New Roman" w:eastAsia="Calibri" w:hAnsi="Times New Roman" w:cs="Times New Roman"/>
                <w:lang w:val="sq-AL"/>
              </w:rPr>
              <w:t>strukturave</w:t>
            </w:r>
            <w:r w:rsidRPr="001F64E6">
              <w:rPr>
                <w:rFonts w:ascii="Times New Roman" w:eastAsia="Calibri" w:hAnsi="Times New Roman" w:cs="Times New Roman"/>
                <w:spacing w:val="-3"/>
                <w:lang w:val="sq-AL"/>
              </w:rPr>
              <w:t xml:space="preserve"> </w:t>
            </w:r>
            <w:r w:rsidRPr="001F64E6">
              <w:rPr>
                <w:rFonts w:ascii="Times New Roman" w:eastAsia="Calibri" w:hAnsi="Times New Roman" w:cs="Times New Roman"/>
                <w:lang w:val="sq-AL"/>
              </w:rPr>
              <w:t>për</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aktivitete</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çlodhëse</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dhe</w:t>
            </w:r>
            <w:r w:rsidRPr="001F64E6">
              <w:rPr>
                <w:rFonts w:ascii="Times New Roman" w:eastAsia="Calibri" w:hAnsi="Times New Roman" w:cs="Times New Roman"/>
                <w:spacing w:val="-57"/>
                <w:lang w:val="sq-AL"/>
              </w:rPr>
              <w:t xml:space="preserve">     </w:t>
            </w:r>
            <w:r w:rsidRPr="001F64E6">
              <w:rPr>
                <w:rFonts w:ascii="Times New Roman" w:eastAsia="Calibri" w:hAnsi="Times New Roman" w:cs="Times New Roman"/>
                <w:lang w:val="sq-AL"/>
              </w:rPr>
              <w:t>sportive</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dhe</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kontribut</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financiar</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për promovimin</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e</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sporteve.</w:t>
            </w:r>
          </w:p>
        </w:tc>
      </w:tr>
      <w:tr w:rsidR="001F64E6" w:rsidRPr="001F64E6" w14:paraId="58F92267" w14:textId="77777777" w:rsidTr="009F01DE">
        <w:trPr>
          <w:trHeight w:val="2660"/>
        </w:trPr>
        <w:tc>
          <w:tcPr>
            <w:tcW w:w="989" w:type="dxa"/>
            <w:shd w:val="clear" w:color="auto" w:fill="auto"/>
          </w:tcPr>
          <w:p w14:paraId="1CF282F7" w14:textId="77777777" w:rsidR="00A17354" w:rsidRPr="001F64E6" w:rsidRDefault="00A17354" w:rsidP="00E64CFB">
            <w:pPr>
              <w:widowControl w:val="0"/>
              <w:tabs>
                <w:tab w:val="left" w:pos="360"/>
              </w:tabs>
              <w:autoSpaceDE w:val="0"/>
              <w:autoSpaceDN w:val="0"/>
              <w:spacing w:before="3" w:after="0" w:line="240" w:lineRule="auto"/>
              <w:jc w:val="both"/>
              <w:rPr>
                <w:rFonts w:ascii="Times New Roman" w:eastAsia="Calibri" w:hAnsi="Times New Roman" w:cs="Times New Roman"/>
                <w:b/>
                <w:lang w:val="sq-AL"/>
              </w:rPr>
            </w:pPr>
          </w:p>
          <w:p w14:paraId="1E96EF43" w14:textId="77777777" w:rsidR="00A17354" w:rsidRPr="001F64E6" w:rsidRDefault="00A17354" w:rsidP="00E64CFB">
            <w:pPr>
              <w:widowControl w:val="0"/>
              <w:tabs>
                <w:tab w:val="left" w:pos="360"/>
              </w:tabs>
              <w:autoSpaceDE w:val="0"/>
              <w:autoSpaceDN w:val="0"/>
              <w:spacing w:after="0" w:line="240" w:lineRule="auto"/>
              <w:jc w:val="both"/>
              <w:rPr>
                <w:rFonts w:ascii="Times New Roman" w:eastAsia="Calibri" w:hAnsi="Times New Roman" w:cs="Times New Roman"/>
                <w:lang w:val="sq-AL"/>
              </w:rPr>
            </w:pPr>
            <w:r w:rsidRPr="001F64E6">
              <w:rPr>
                <w:rFonts w:ascii="Times New Roman" w:eastAsia="Calibri" w:hAnsi="Times New Roman" w:cs="Times New Roman"/>
                <w:lang w:val="sq-AL"/>
              </w:rPr>
              <w:t>08130</w:t>
            </w:r>
          </w:p>
        </w:tc>
        <w:tc>
          <w:tcPr>
            <w:tcW w:w="2968" w:type="dxa"/>
            <w:shd w:val="clear" w:color="auto" w:fill="auto"/>
          </w:tcPr>
          <w:p w14:paraId="1F65934A" w14:textId="77777777" w:rsidR="00A17354" w:rsidRPr="001F64E6" w:rsidRDefault="00A17354" w:rsidP="00E64CFB">
            <w:pPr>
              <w:widowControl w:val="0"/>
              <w:tabs>
                <w:tab w:val="left" w:pos="360"/>
              </w:tabs>
              <w:autoSpaceDE w:val="0"/>
              <w:autoSpaceDN w:val="0"/>
              <w:spacing w:before="3" w:after="0" w:line="240" w:lineRule="auto"/>
              <w:jc w:val="both"/>
              <w:rPr>
                <w:rFonts w:ascii="Times New Roman" w:eastAsia="Calibri" w:hAnsi="Times New Roman" w:cs="Times New Roman"/>
                <w:b/>
                <w:lang w:val="sq-AL"/>
              </w:rPr>
            </w:pPr>
          </w:p>
          <w:p w14:paraId="16D04F55" w14:textId="77777777" w:rsidR="00A17354" w:rsidRPr="001F64E6" w:rsidRDefault="00A17354" w:rsidP="00E64CFB">
            <w:pPr>
              <w:widowControl w:val="0"/>
              <w:tabs>
                <w:tab w:val="left" w:pos="360"/>
              </w:tabs>
              <w:autoSpaceDE w:val="0"/>
              <w:autoSpaceDN w:val="0"/>
              <w:spacing w:after="0" w:line="240" w:lineRule="auto"/>
              <w:jc w:val="both"/>
              <w:rPr>
                <w:rFonts w:ascii="Times New Roman" w:eastAsia="Calibri" w:hAnsi="Times New Roman" w:cs="Times New Roman"/>
                <w:lang w:val="sq-AL"/>
              </w:rPr>
            </w:pPr>
            <w:r w:rsidRPr="001F64E6">
              <w:rPr>
                <w:rFonts w:ascii="Times New Roman" w:eastAsia="Calibri" w:hAnsi="Times New Roman" w:cs="Times New Roman"/>
                <w:lang w:val="sq-AL"/>
              </w:rPr>
              <w:t>Sport</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dhe</w:t>
            </w:r>
            <w:r w:rsidRPr="001F64E6">
              <w:rPr>
                <w:rFonts w:ascii="Times New Roman" w:eastAsia="Calibri" w:hAnsi="Times New Roman" w:cs="Times New Roman"/>
                <w:spacing w:val="-3"/>
                <w:lang w:val="sq-AL"/>
              </w:rPr>
              <w:t xml:space="preserve"> </w:t>
            </w:r>
            <w:r w:rsidRPr="001F64E6">
              <w:rPr>
                <w:rFonts w:ascii="Times New Roman" w:eastAsia="Calibri" w:hAnsi="Times New Roman" w:cs="Times New Roman"/>
                <w:lang w:val="sq-AL"/>
              </w:rPr>
              <w:t>argëtim</w:t>
            </w:r>
          </w:p>
        </w:tc>
        <w:tc>
          <w:tcPr>
            <w:tcW w:w="6173" w:type="dxa"/>
            <w:shd w:val="clear" w:color="auto" w:fill="auto"/>
          </w:tcPr>
          <w:p w14:paraId="5080345D" w14:textId="77777777" w:rsidR="00A17354" w:rsidRPr="001F64E6" w:rsidRDefault="00A17354" w:rsidP="00276E62">
            <w:pPr>
              <w:widowControl w:val="0"/>
              <w:numPr>
                <w:ilvl w:val="0"/>
                <w:numId w:val="17"/>
              </w:numPr>
              <w:tabs>
                <w:tab w:val="left" w:pos="360"/>
                <w:tab w:val="left" w:pos="416"/>
                <w:tab w:val="left" w:pos="417"/>
              </w:tabs>
              <w:autoSpaceDE w:val="0"/>
              <w:autoSpaceDN w:val="0"/>
              <w:spacing w:after="0" w:line="240" w:lineRule="auto"/>
              <w:ind w:left="0" w:right="295"/>
              <w:jc w:val="both"/>
              <w:rPr>
                <w:rFonts w:ascii="Times New Roman" w:eastAsia="Calibri" w:hAnsi="Times New Roman" w:cs="Times New Roman"/>
                <w:lang w:val="sq-AL"/>
              </w:rPr>
            </w:pPr>
            <w:r w:rsidRPr="001F64E6">
              <w:rPr>
                <w:rFonts w:ascii="Times New Roman" w:eastAsia="Calibri" w:hAnsi="Times New Roman" w:cs="Times New Roman"/>
                <w:lang w:val="sq-AL"/>
              </w:rPr>
              <w:t>Vënie në funksionim ose mbështetje e strukturave</w:t>
            </w:r>
            <w:r w:rsidRPr="001F64E6">
              <w:rPr>
                <w:rFonts w:ascii="Times New Roman" w:eastAsia="Calibri" w:hAnsi="Times New Roman" w:cs="Times New Roman"/>
                <w:spacing w:val="-57"/>
                <w:lang w:val="sq-AL"/>
              </w:rPr>
              <w:t xml:space="preserve"> </w:t>
            </w:r>
            <w:r w:rsidRPr="001F64E6">
              <w:rPr>
                <w:rFonts w:ascii="Times New Roman" w:eastAsia="Calibri" w:hAnsi="Times New Roman" w:cs="Times New Roman"/>
                <w:lang w:val="sq-AL"/>
              </w:rPr>
              <w:t>për veprimtari ose ngjarje sportive aktive;</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mbështetje për ekipet përfaqësuese vendore në</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veprimtaritë</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sportive.</w:t>
            </w:r>
          </w:p>
          <w:p w14:paraId="6165AE5F" w14:textId="77777777" w:rsidR="00A17354" w:rsidRPr="001F64E6" w:rsidRDefault="00A17354" w:rsidP="00276E62">
            <w:pPr>
              <w:widowControl w:val="0"/>
              <w:numPr>
                <w:ilvl w:val="0"/>
                <w:numId w:val="17"/>
              </w:numPr>
              <w:tabs>
                <w:tab w:val="left" w:pos="360"/>
                <w:tab w:val="left" w:pos="416"/>
                <w:tab w:val="left" w:pos="417"/>
              </w:tabs>
              <w:autoSpaceDE w:val="0"/>
              <w:autoSpaceDN w:val="0"/>
              <w:spacing w:after="0" w:line="240" w:lineRule="auto"/>
              <w:ind w:left="0" w:right="124"/>
              <w:jc w:val="both"/>
              <w:rPr>
                <w:rFonts w:ascii="Times New Roman" w:eastAsia="Calibri" w:hAnsi="Times New Roman" w:cs="Times New Roman"/>
                <w:lang w:val="sq-AL"/>
              </w:rPr>
            </w:pPr>
            <w:r w:rsidRPr="001F64E6">
              <w:rPr>
                <w:rFonts w:ascii="Times New Roman" w:eastAsia="Calibri" w:hAnsi="Times New Roman" w:cs="Times New Roman"/>
                <w:lang w:val="sq-AL"/>
              </w:rPr>
              <w:t>Vënie në funksionim ose mbështetje e strukturave</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për</w:t>
            </w:r>
            <w:r w:rsidRPr="001F64E6">
              <w:rPr>
                <w:rFonts w:ascii="Times New Roman" w:eastAsia="Calibri" w:hAnsi="Times New Roman" w:cs="Times New Roman"/>
                <w:spacing w:val="-4"/>
                <w:lang w:val="sq-AL"/>
              </w:rPr>
              <w:t xml:space="preserve"> </w:t>
            </w:r>
            <w:r w:rsidRPr="001F64E6">
              <w:rPr>
                <w:rFonts w:ascii="Times New Roman" w:eastAsia="Calibri" w:hAnsi="Times New Roman" w:cs="Times New Roman"/>
                <w:lang w:val="sq-AL"/>
              </w:rPr>
              <w:t>veprimtari</w:t>
            </w:r>
            <w:r w:rsidRPr="001F64E6">
              <w:rPr>
                <w:rFonts w:ascii="Times New Roman" w:eastAsia="Calibri" w:hAnsi="Times New Roman" w:cs="Times New Roman"/>
                <w:spacing w:val="-3"/>
                <w:lang w:val="sq-AL"/>
              </w:rPr>
              <w:t xml:space="preserve"> </w:t>
            </w:r>
            <w:r w:rsidRPr="001F64E6">
              <w:rPr>
                <w:rFonts w:ascii="Times New Roman" w:eastAsia="Calibri" w:hAnsi="Times New Roman" w:cs="Times New Roman"/>
                <w:lang w:val="sq-AL"/>
              </w:rPr>
              <w:t>ose</w:t>
            </w:r>
            <w:r w:rsidRPr="001F64E6">
              <w:rPr>
                <w:rFonts w:ascii="Times New Roman" w:eastAsia="Calibri" w:hAnsi="Times New Roman" w:cs="Times New Roman"/>
                <w:spacing w:val="-5"/>
                <w:lang w:val="sq-AL"/>
              </w:rPr>
              <w:t xml:space="preserve"> </w:t>
            </w:r>
            <w:r w:rsidRPr="001F64E6">
              <w:rPr>
                <w:rFonts w:ascii="Times New Roman" w:eastAsia="Calibri" w:hAnsi="Times New Roman" w:cs="Times New Roman"/>
                <w:lang w:val="sq-AL"/>
              </w:rPr>
              <w:t>ngjarje</w:t>
            </w:r>
            <w:r w:rsidRPr="001F64E6">
              <w:rPr>
                <w:rFonts w:ascii="Times New Roman" w:eastAsia="Calibri" w:hAnsi="Times New Roman" w:cs="Times New Roman"/>
                <w:spacing w:val="-4"/>
                <w:lang w:val="sq-AL"/>
              </w:rPr>
              <w:t xml:space="preserve"> </w:t>
            </w:r>
            <w:r w:rsidRPr="001F64E6">
              <w:rPr>
                <w:rFonts w:ascii="Times New Roman" w:eastAsia="Calibri" w:hAnsi="Times New Roman" w:cs="Times New Roman"/>
                <w:lang w:val="sq-AL"/>
              </w:rPr>
              <w:t>sportive</w:t>
            </w:r>
            <w:r w:rsidRPr="001F64E6">
              <w:rPr>
                <w:rFonts w:ascii="Times New Roman" w:eastAsia="Calibri" w:hAnsi="Times New Roman" w:cs="Times New Roman"/>
                <w:spacing w:val="-5"/>
                <w:lang w:val="sq-AL"/>
              </w:rPr>
              <w:t xml:space="preserve"> </w:t>
            </w:r>
            <w:r w:rsidRPr="001F64E6">
              <w:rPr>
                <w:rFonts w:ascii="Times New Roman" w:eastAsia="Calibri" w:hAnsi="Times New Roman" w:cs="Times New Roman"/>
                <w:lang w:val="sq-AL"/>
              </w:rPr>
              <w:t>pasive</w:t>
            </w:r>
            <w:r w:rsidRPr="001F64E6">
              <w:rPr>
                <w:rFonts w:ascii="Times New Roman" w:eastAsia="Calibri" w:hAnsi="Times New Roman" w:cs="Times New Roman"/>
                <w:spacing w:val="-4"/>
                <w:lang w:val="sq-AL"/>
              </w:rPr>
              <w:t xml:space="preserve"> </w:t>
            </w:r>
            <w:r w:rsidRPr="001F64E6">
              <w:rPr>
                <w:rFonts w:ascii="Times New Roman" w:eastAsia="Calibri" w:hAnsi="Times New Roman" w:cs="Times New Roman"/>
                <w:lang w:val="sq-AL"/>
              </w:rPr>
              <w:t>(struktura</w:t>
            </w:r>
            <w:r w:rsidRPr="001F64E6">
              <w:rPr>
                <w:rFonts w:ascii="Times New Roman" w:eastAsia="Calibri" w:hAnsi="Times New Roman" w:cs="Times New Roman"/>
                <w:spacing w:val="-57"/>
                <w:lang w:val="sq-AL"/>
              </w:rPr>
              <w:t xml:space="preserve"> </w:t>
            </w:r>
            <w:r w:rsidRPr="001F64E6">
              <w:rPr>
                <w:rFonts w:ascii="Times New Roman" w:eastAsia="Calibri" w:hAnsi="Times New Roman" w:cs="Times New Roman"/>
                <w:lang w:val="sq-AL"/>
              </w:rPr>
              <w:t>për qëndrimin e spektatorëve; sidomos vende të</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pajisura</w:t>
            </w:r>
            <w:r w:rsidRPr="001F64E6">
              <w:rPr>
                <w:rFonts w:ascii="Times New Roman" w:eastAsia="Calibri" w:hAnsi="Times New Roman" w:cs="Times New Roman"/>
                <w:spacing w:val="-3"/>
                <w:lang w:val="sq-AL"/>
              </w:rPr>
              <w:t xml:space="preserve"> </w:t>
            </w:r>
            <w:r w:rsidRPr="001F64E6">
              <w:rPr>
                <w:rFonts w:ascii="Times New Roman" w:eastAsia="Calibri" w:hAnsi="Times New Roman" w:cs="Times New Roman"/>
                <w:lang w:val="sq-AL"/>
              </w:rPr>
              <w:t>për</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lojëra</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me</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letra, lojëra</w:t>
            </w:r>
            <w:r w:rsidRPr="001F64E6">
              <w:rPr>
                <w:rFonts w:ascii="Times New Roman" w:eastAsia="Calibri" w:hAnsi="Times New Roman" w:cs="Times New Roman"/>
                <w:spacing w:val="-3"/>
                <w:lang w:val="sq-AL"/>
              </w:rPr>
              <w:t xml:space="preserve"> </w:t>
            </w:r>
            <w:r w:rsidRPr="001F64E6">
              <w:rPr>
                <w:rFonts w:ascii="Times New Roman" w:eastAsia="Calibri" w:hAnsi="Times New Roman" w:cs="Times New Roman"/>
                <w:lang w:val="sq-AL"/>
              </w:rPr>
              <w:t>me</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tabelë etj.)</w:t>
            </w:r>
          </w:p>
          <w:p w14:paraId="14DF6382" w14:textId="77777777" w:rsidR="00A17354" w:rsidRPr="001F64E6" w:rsidRDefault="00A17354" w:rsidP="00276E62">
            <w:pPr>
              <w:widowControl w:val="0"/>
              <w:numPr>
                <w:ilvl w:val="0"/>
                <w:numId w:val="17"/>
              </w:numPr>
              <w:tabs>
                <w:tab w:val="left" w:pos="360"/>
                <w:tab w:val="left" w:pos="416"/>
                <w:tab w:val="left" w:pos="417"/>
              </w:tabs>
              <w:autoSpaceDE w:val="0"/>
              <w:autoSpaceDN w:val="0"/>
              <w:spacing w:after="0" w:line="274" w:lineRule="exact"/>
              <w:ind w:left="0" w:right="272"/>
              <w:jc w:val="both"/>
              <w:rPr>
                <w:rFonts w:ascii="Times New Roman" w:eastAsia="Calibri" w:hAnsi="Times New Roman" w:cs="Times New Roman"/>
                <w:lang w:val="sq-AL"/>
              </w:rPr>
            </w:pPr>
            <w:r w:rsidRPr="001F64E6">
              <w:rPr>
                <w:rFonts w:ascii="Times New Roman" w:eastAsia="Calibri" w:hAnsi="Times New Roman" w:cs="Times New Roman"/>
                <w:lang w:val="sq-AL"/>
              </w:rPr>
              <w:t>Grante,</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hua</w:t>
            </w:r>
            <w:r w:rsidRPr="001F64E6">
              <w:rPr>
                <w:rFonts w:ascii="Times New Roman" w:eastAsia="Calibri" w:hAnsi="Times New Roman" w:cs="Times New Roman"/>
                <w:spacing w:val="-3"/>
                <w:lang w:val="sq-AL"/>
              </w:rPr>
              <w:t xml:space="preserve"> </w:t>
            </w:r>
            <w:r w:rsidRPr="001F64E6">
              <w:rPr>
                <w:rFonts w:ascii="Times New Roman" w:eastAsia="Calibri" w:hAnsi="Times New Roman" w:cs="Times New Roman"/>
                <w:lang w:val="sq-AL"/>
              </w:rPr>
              <w:t>ose</w:t>
            </w:r>
            <w:r w:rsidRPr="001F64E6">
              <w:rPr>
                <w:rFonts w:ascii="Times New Roman" w:eastAsia="Calibri" w:hAnsi="Times New Roman" w:cs="Times New Roman"/>
                <w:spacing w:val="-2"/>
                <w:lang w:val="sq-AL"/>
              </w:rPr>
              <w:t xml:space="preserve"> </w:t>
            </w:r>
            <w:r w:rsidRPr="001F64E6">
              <w:rPr>
                <w:rFonts w:ascii="Times New Roman" w:eastAsia="Calibri" w:hAnsi="Times New Roman" w:cs="Times New Roman"/>
                <w:lang w:val="sq-AL"/>
              </w:rPr>
              <w:t>financime</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për</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të</w:t>
            </w:r>
            <w:r w:rsidRPr="001F64E6">
              <w:rPr>
                <w:rFonts w:ascii="Times New Roman" w:eastAsia="Calibri" w:hAnsi="Times New Roman" w:cs="Times New Roman"/>
                <w:spacing w:val="-3"/>
                <w:lang w:val="sq-AL"/>
              </w:rPr>
              <w:t xml:space="preserve"> </w:t>
            </w:r>
            <w:r w:rsidRPr="001F64E6">
              <w:rPr>
                <w:rFonts w:ascii="Times New Roman" w:eastAsia="Calibri" w:hAnsi="Times New Roman" w:cs="Times New Roman"/>
                <w:lang w:val="sq-AL"/>
              </w:rPr>
              <w:t>mbështetur ekipe</w:t>
            </w:r>
            <w:r w:rsidRPr="001F64E6">
              <w:rPr>
                <w:rFonts w:ascii="Times New Roman" w:eastAsia="Calibri" w:hAnsi="Times New Roman" w:cs="Times New Roman"/>
                <w:spacing w:val="-57"/>
                <w:lang w:val="sq-AL"/>
              </w:rPr>
              <w:t xml:space="preserve">  </w:t>
            </w:r>
            <w:r w:rsidRPr="001F64E6">
              <w:rPr>
                <w:rFonts w:ascii="Times New Roman" w:eastAsia="Calibri" w:hAnsi="Times New Roman" w:cs="Times New Roman"/>
                <w:lang w:val="sq-AL"/>
              </w:rPr>
              <w:t>ose</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konkurues</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apo</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lojtarë</w:t>
            </w:r>
            <w:r w:rsidRPr="001F64E6">
              <w:rPr>
                <w:rFonts w:ascii="Times New Roman" w:eastAsia="Calibri" w:hAnsi="Times New Roman" w:cs="Times New Roman"/>
                <w:spacing w:val="-1"/>
                <w:lang w:val="sq-AL"/>
              </w:rPr>
              <w:t xml:space="preserve"> </w:t>
            </w:r>
            <w:r w:rsidRPr="001F64E6">
              <w:rPr>
                <w:rFonts w:ascii="Times New Roman" w:eastAsia="Calibri" w:hAnsi="Times New Roman" w:cs="Times New Roman"/>
                <w:lang w:val="sq-AL"/>
              </w:rPr>
              <w:t>individualë</w:t>
            </w:r>
          </w:p>
        </w:tc>
      </w:tr>
      <w:tr w:rsidR="00A17354" w:rsidRPr="001F64E6" w14:paraId="4EC27E6A" w14:textId="77777777" w:rsidTr="009F01DE">
        <w:trPr>
          <w:trHeight w:val="458"/>
        </w:trPr>
        <w:tc>
          <w:tcPr>
            <w:tcW w:w="3958" w:type="dxa"/>
            <w:gridSpan w:val="2"/>
            <w:shd w:val="clear" w:color="auto" w:fill="auto"/>
          </w:tcPr>
          <w:p w14:paraId="68A9C1C0" w14:textId="77777777" w:rsidR="00A17354" w:rsidRPr="001F64E6" w:rsidRDefault="00A17354" w:rsidP="00E64CFB">
            <w:pPr>
              <w:widowControl w:val="0"/>
              <w:tabs>
                <w:tab w:val="left" w:pos="360"/>
              </w:tabs>
              <w:autoSpaceDE w:val="0"/>
              <w:autoSpaceDN w:val="0"/>
              <w:spacing w:before="3" w:after="0" w:line="240" w:lineRule="auto"/>
              <w:jc w:val="both"/>
              <w:rPr>
                <w:rFonts w:ascii="Times New Roman" w:eastAsia="Calibri" w:hAnsi="Times New Roman" w:cs="Times New Roman"/>
                <w:bCs/>
                <w:lang w:val="sq-AL"/>
              </w:rPr>
            </w:pPr>
            <w:r w:rsidRPr="001F64E6">
              <w:rPr>
                <w:rFonts w:ascii="Times New Roman" w:eastAsia="Calibri" w:hAnsi="Times New Roman" w:cs="Times New Roman"/>
                <w:bCs/>
                <w:lang w:val="sq-AL"/>
              </w:rPr>
              <w:t>Njësia Shpenzuese që menaxhon programin</w:t>
            </w:r>
          </w:p>
        </w:tc>
        <w:tc>
          <w:tcPr>
            <w:tcW w:w="6173" w:type="dxa"/>
            <w:shd w:val="clear" w:color="auto" w:fill="auto"/>
          </w:tcPr>
          <w:p w14:paraId="537AD803" w14:textId="77777777" w:rsidR="00A17354" w:rsidRPr="001F64E6" w:rsidRDefault="00A17354" w:rsidP="00276E62">
            <w:pPr>
              <w:widowControl w:val="0"/>
              <w:numPr>
                <w:ilvl w:val="0"/>
                <w:numId w:val="17"/>
              </w:numPr>
              <w:tabs>
                <w:tab w:val="left" w:pos="360"/>
                <w:tab w:val="left" w:pos="416"/>
                <w:tab w:val="left" w:pos="417"/>
              </w:tabs>
              <w:autoSpaceDE w:val="0"/>
              <w:autoSpaceDN w:val="0"/>
              <w:spacing w:after="0" w:line="240" w:lineRule="auto"/>
              <w:ind w:left="0" w:right="295"/>
              <w:jc w:val="both"/>
              <w:rPr>
                <w:rFonts w:ascii="Times New Roman" w:eastAsia="Calibri" w:hAnsi="Times New Roman" w:cs="Times New Roman"/>
                <w:lang w:val="sq-AL"/>
              </w:rPr>
            </w:pPr>
            <w:r w:rsidRPr="001F64E6">
              <w:rPr>
                <w:rFonts w:ascii="Times New Roman" w:eastAsia="Calibri" w:hAnsi="Times New Roman" w:cs="Times New Roman"/>
                <w:lang w:val="sq-AL"/>
              </w:rPr>
              <w:t>Qendra Kulturore “Margarita Tutulani”</w:t>
            </w:r>
          </w:p>
          <w:p w14:paraId="2ABDCF32" w14:textId="77777777" w:rsidR="00A17354" w:rsidRPr="001F64E6" w:rsidRDefault="00A17354" w:rsidP="00276E62">
            <w:pPr>
              <w:widowControl w:val="0"/>
              <w:numPr>
                <w:ilvl w:val="0"/>
                <w:numId w:val="17"/>
              </w:numPr>
              <w:tabs>
                <w:tab w:val="left" w:pos="360"/>
                <w:tab w:val="left" w:pos="416"/>
                <w:tab w:val="left" w:pos="417"/>
              </w:tabs>
              <w:autoSpaceDE w:val="0"/>
              <w:autoSpaceDN w:val="0"/>
              <w:spacing w:after="0" w:line="240" w:lineRule="auto"/>
              <w:ind w:left="0" w:right="295"/>
              <w:jc w:val="both"/>
              <w:rPr>
                <w:rFonts w:ascii="Times New Roman" w:eastAsia="Calibri" w:hAnsi="Times New Roman" w:cs="Times New Roman"/>
                <w:lang w:val="sq-AL"/>
              </w:rPr>
            </w:pPr>
            <w:r w:rsidRPr="001F64E6">
              <w:rPr>
                <w:rFonts w:ascii="Times New Roman" w:eastAsia="Calibri" w:hAnsi="Times New Roman" w:cs="Times New Roman"/>
                <w:lang w:val="sq-AL"/>
              </w:rPr>
              <w:t>Bashkia Berat (qendra)</w:t>
            </w:r>
          </w:p>
        </w:tc>
      </w:tr>
    </w:tbl>
    <w:p w14:paraId="40B01B72" w14:textId="77777777" w:rsidR="00A17354" w:rsidRPr="001F64E6" w:rsidRDefault="00A17354" w:rsidP="00E64CFB">
      <w:pPr>
        <w:tabs>
          <w:tab w:val="left" w:pos="360"/>
        </w:tabs>
        <w:jc w:val="both"/>
        <w:rPr>
          <w:lang w:val="sq-AL"/>
        </w:rPr>
      </w:pPr>
    </w:p>
    <w:p w14:paraId="525C91A9" w14:textId="161DD013" w:rsidR="004020D8" w:rsidRPr="009F01DE" w:rsidRDefault="006B6546" w:rsidP="00E64CFB">
      <w:pPr>
        <w:tabs>
          <w:tab w:val="left" w:pos="360"/>
        </w:tabs>
        <w:jc w:val="both"/>
        <w:rPr>
          <w:rFonts w:ascii="Times New Roman" w:hAnsi="Times New Roman" w:cs="Times New Roman"/>
          <w:lang w:val="sq-AL"/>
        </w:rPr>
      </w:pPr>
      <w:r w:rsidRPr="009F01DE">
        <w:rPr>
          <w:rFonts w:ascii="Times New Roman" w:hAnsi="Times New Roman" w:cs="Times New Roman"/>
          <w:lang w:val="sq-AL"/>
        </w:rPr>
        <w:t>Tabela e  mëposhtme  paraqet informacion mbi shpenzimet totale të programit sipas kategorive ekonomike  për vitin 2022</w:t>
      </w:r>
      <w:r w:rsidR="00122F1F" w:rsidRPr="009F01DE">
        <w:rPr>
          <w:rFonts w:ascii="Times New Roman" w:hAnsi="Times New Roman" w:cs="Times New Roman"/>
          <w:lang w:val="sq-AL"/>
        </w:rPr>
        <w:t>.</w:t>
      </w:r>
    </w:p>
    <w:p w14:paraId="444CCFAB" w14:textId="77777777" w:rsidR="004020D8" w:rsidRPr="00085FB8" w:rsidRDefault="004020D8" w:rsidP="00E64CFB">
      <w:pPr>
        <w:tabs>
          <w:tab w:val="left" w:pos="360"/>
        </w:tabs>
        <w:jc w:val="both"/>
        <w:rPr>
          <w:color w:val="FF0000"/>
          <w:lang w:val="sq-AL"/>
        </w:rPr>
      </w:pPr>
    </w:p>
    <w:p w14:paraId="0E7A722C" w14:textId="50438DC6" w:rsidR="00363460" w:rsidRDefault="00122F1F" w:rsidP="00121F05">
      <w:pPr>
        <w:pStyle w:val="NormalWeb"/>
      </w:pPr>
      <w:r w:rsidRPr="00F65746">
        <w:lastRenderedPageBreak/>
        <w:t>Shpenzimet e Programit sipas Kategorive ekonomike</w:t>
      </w:r>
      <w:r w:rsidR="00E7394C" w:rsidRPr="00F65746">
        <w:tab/>
      </w:r>
      <w:r w:rsidR="00E7394C" w:rsidRPr="00F65746">
        <w:tab/>
      </w:r>
      <w:r w:rsidR="00E7394C" w:rsidRPr="00F65746">
        <w:tab/>
      </w:r>
      <w:r w:rsidR="007B6E60" w:rsidRPr="00F65746">
        <w:t xml:space="preserve">në </w:t>
      </w:r>
      <w:r w:rsidR="006B6546" w:rsidRPr="00F65746">
        <w:t xml:space="preserve"> </w:t>
      </w:r>
      <w:r w:rsidR="007B6E60" w:rsidRPr="00F65746">
        <w:t>lekë</w:t>
      </w:r>
    </w:p>
    <w:tbl>
      <w:tblPr>
        <w:tblW w:w="9788" w:type="dxa"/>
        <w:tblLook w:val="04A0" w:firstRow="1" w:lastRow="0" w:firstColumn="1" w:lastColumn="0" w:noHBand="0" w:noVBand="1"/>
      </w:tblPr>
      <w:tblGrid>
        <w:gridCol w:w="981"/>
        <w:gridCol w:w="2413"/>
        <w:gridCol w:w="2023"/>
        <w:gridCol w:w="1646"/>
        <w:gridCol w:w="1526"/>
        <w:gridCol w:w="1199"/>
      </w:tblGrid>
      <w:tr w:rsidR="00494B64" w:rsidRPr="00494B64" w14:paraId="7B0191D1" w14:textId="77777777" w:rsidTr="009F01DE">
        <w:trPr>
          <w:trHeight w:val="749"/>
        </w:trPr>
        <w:tc>
          <w:tcPr>
            <w:tcW w:w="981" w:type="dxa"/>
            <w:tcBorders>
              <w:top w:val="single" w:sz="4" w:space="0" w:color="9BC2E6"/>
              <w:left w:val="single" w:sz="4" w:space="0" w:color="9BC2E6"/>
              <w:bottom w:val="single" w:sz="4" w:space="0" w:color="9BC2E6"/>
              <w:right w:val="nil"/>
            </w:tcBorders>
            <w:shd w:val="clear" w:color="5B9BD5" w:fill="5B9BD5"/>
            <w:noWrap/>
            <w:vAlign w:val="center"/>
            <w:hideMark/>
          </w:tcPr>
          <w:p w14:paraId="5F6A03C8" w14:textId="77777777" w:rsidR="00494B64" w:rsidRPr="00494B64" w:rsidRDefault="00494B64" w:rsidP="00494B64">
            <w:pPr>
              <w:spacing w:after="0" w:line="240" w:lineRule="auto"/>
              <w:rPr>
                <w:rFonts w:ascii="Calibri Light" w:eastAsia="Times New Roman" w:hAnsi="Calibri Light" w:cs="Times New Roman"/>
                <w:b/>
                <w:bCs/>
                <w:color w:val="FFFFFF"/>
              </w:rPr>
            </w:pPr>
            <w:r w:rsidRPr="00494B64">
              <w:rPr>
                <w:rFonts w:ascii="Calibri Light" w:eastAsia="Times New Roman" w:hAnsi="Calibri Light" w:cs="Times New Roman"/>
                <w:b/>
                <w:bCs/>
                <w:color w:val="FFFFFF"/>
              </w:rPr>
              <w:t>Llog</w:t>
            </w:r>
          </w:p>
        </w:tc>
        <w:tc>
          <w:tcPr>
            <w:tcW w:w="2413" w:type="dxa"/>
            <w:tcBorders>
              <w:top w:val="single" w:sz="4" w:space="0" w:color="9BC2E6"/>
              <w:left w:val="nil"/>
              <w:bottom w:val="single" w:sz="4" w:space="0" w:color="9BC2E6"/>
              <w:right w:val="nil"/>
            </w:tcBorders>
            <w:shd w:val="clear" w:color="5B9BD5" w:fill="5B9BD5"/>
            <w:noWrap/>
            <w:vAlign w:val="center"/>
            <w:hideMark/>
          </w:tcPr>
          <w:p w14:paraId="0120018D" w14:textId="77777777" w:rsidR="00494B64" w:rsidRPr="00494B64" w:rsidRDefault="00494B64" w:rsidP="00494B64">
            <w:pPr>
              <w:spacing w:after="0" w:line="240" w:lineRule="auto"/>
              <w:rPr>
                <w:rFonts w:ascii="Calibri Light" w:eastAsia="Times New Roman" w:hAnsi="Calibri Light" w:cs="Times New Roman"/>
                <w:b/>
                <w:bCs/>
                <w:color w:val="FFFFFF"/>
              </w:rPr>
            </w:pPr>
            <w:r w:rsidRPr="00494B64">
              <w:rPr>
                <w:rFonts w:ascii="Calibri Light" w:eastAsia="Times New Roman" w:hAnsi="Calibri Light" w:cs="Times New Roman"/>
                <w:b/>
                <w:bCs/>
                <w:color w:val="FFFFFF"/>
              </w:rPr>
              <w:t>Pershkrimi</w:t>
            </w:r>
          </w:p>
        </w:tc>
        <w:tc>
          <w:tcPr>
            <w:tcW w:w="2023" w:type="dxa"/>
            <w:tcBorders>
              <w:top w:val="single" w:sz="4" w:space="0" w:color="9BC2E6"/>
              <w:left w:val="nil"/>
              <w:bottom w:val="single" w:sz="4" w:space="0" w:color="9BC2E6"/>
              <w:right w:val="nil"/>
            </w:tcBorders>
            <w:shd w:val="clear" w:color="5B9BD5" w:fill="5B9BD5"/>
            <w:vAlign w:val="center"/>
            <w:hideMark/>
          </w:tcPr>
          <w:p w14:paraId="43E8354C" w14:textId="77777777" w:rsidR="00494B64" w:rsidRPr="00494B64" w:rsidRDefault="00494B64" w:rsidP="00494B64">
            <w:pPr>
              <w:spacing w:after="0" w:line="240" w:lineRule="auto"/>
              <w:jc w:val="center"/>
              <w:rPr>
                <w:rFonts w:ascii="Calibri Light" w:eastAsia="Times New Roman" w:hAnsi="Calibri Light" w:cs="Times New Roman"/>
                <w:b/>
                <w:bCs/>
                <w:color w:val="FFFFFF"/>
              </w:rPr>
            </w:pPr>
            <w:r w:rsidRPr="00494B64">
              <w:rPr>
                <w:rFonts w:ascii="Calibri Light" w:eastAsia="Times New Roman" w:hAnsi="Calibri Light" w:cs="Times New Roman"/>
                <w:b/>
                <w:bCs/>
                <w:color w:val="FFFFFF"/>
              </w:rPr>
              <w:t>Plan Buxhet 2022 fillestar</w:t>
            </w:r>
          </w:p>
        </w:tc>
        <w:tc>
          <w:tcPr>
            <w:tcW w:w="1646" w:type="dxa"/>
            <w:tcBorders>
              <w:top w:val="single" w:sz="4" w:space="0" w:color="9BC2E6"/>
              <w:left w:val="nil"/>
              <w:bottom w:val="single" w:sz="4" w:space="0" w:color="9BC2E6"/>
              <w:right w:val="nil"/>
            </w:tcBorders>
            <w:shd w:val="clear" w:color="5B9BD5" w:fill="5B9BD5"/>
            <w:vAlign w:val="center"/>
            <w:hideMark/>
          </w:tcPr>
          <w:p w14:paraId="3E516B7E" w14:textId="77777777" w:rsidR="00494B64" w:rsidRPr="00494B64" w:rsidRDefault="00494B64" w:rsidP="00494B64">
            <w:pPr>
              <w:spacing w:after="0" w:line="240" w:lineRule="auto"/>
              <w:jc w:val="center"/>
              <w:rPr>
                <w:rFonts w:ascii="Calibri Light" w:eastAsia="Times New Roman" w:hAnsi="Calibri Light" w:cs="Times New Roman"/>
                <w:b/>
                <w:bCs/>
                <w:color w:val="FFFFFF"/>
              </w:rPr>
            </w:pPr>
            <w:r w:rsidRPr="00494B64">
              <w:rPr>
                <w:rFonts w:ascii="Calibri Light" w:eastAsia="Times New Roman" w:hAnsi="Calibri Light" w:cs="Times New Roman"/>
                <w:b/>
                <w:bCs/>
                <w:color w:val="FFFFFF"/>
              </w:rPr>
              <w:t>Plan Buxhet 2022 i ndryshuar</w:t>
            </w:r>
          </w:p>
        </w:tc>
        <w:tc>
          <w:tcPr>
            <w:tcW w:w="1526" w:type="dxa"/>
            <w:tcBorders>
              <w:top w:val="single" w:sz="4" w:space="0" w:color="9BC2E6"/>
              <w:left w:val="nil"/>
              <w:bottom w:val="single" w:sz="4" w:space="0" w:color="9BC2E6"/>
              <w:right w:val="nil"/>
            </w:tcBorders>
            <w:shd w:val="clear" w:color="5B9BD5" w:fill="5B9BD5"/>
            <w:vAlign w:val="center"/>
            <w:hideMark/>
          </w:tcPr>
          <w:p w14:paraId="54959FA2" w14:textId="77777777" w:rsidR="00494B64" w:rsidRPr="00494B64" w:rsidRDefault="00494B64" w:rsidP="00494B64">
            <w:pPr>
              <w:spacing w:after="0" w:line="240" w:lineRule="auto"/>
              <w:jc w:val="center"/>
              <w:rPr>
                <w:rFonts w:ascii="Calibri Light" w:eastAsia="Times New Roman" w:hAnsi="Calibri Light" w:cs="Times New Roman"/>
                <w:b/>
                <w:bCs/>
                <w:color w:val="FFFFFF"/>
              </w:rPr>
            </w:pPr>
            <w:r w:rsidRPr="00494B64">
              <w:rPr>
                <w:rFonts w:ascii="Calibri Light" w:eastAsia="Times New Roman" w:hAnsi="Calibri Light" w:cs="Times New Roman"/>
                <w:b/>
                <w:bCs/>
                <w:color w:val="FFFFFF"/>
              </w:rPr>
              <w:t>Fakt 2022</w:t>
            </w:r>
          </w:p>
        </w:tc>
        <w:tc>
          <w:tcPr>
            <w:tcW w:w="1199" w:type="dxa"/>
            <w:tcBorders>
              <w:top w:val="single" w:sz="4" w:space="0" w:color="9BC2E6"/>
              <w:left w:val="nil"/>
              <w:bottom w:val="single" w:sz="4" w:space="0" w:color="9BC2E6"/>
              <w:right w:val="single" w:sz="4" w:space="0" w:color="9BC2E6"/>
            </w:tcBorders>
            <w:shd w:val="clear" w:color="5B9BD5" w:fill="5B9BD5"/>
            <w:vAlign w:val="center"/>
            <w:hideMark/>
          </w:tcPr>
          <w:p w14:paraId="0B19E20C" w14:textId="77777777" w:rsidR="00494B64" w:rsidRPr="00494B64" w:rsidRDefault="00494B64" w:rsidP="00494B64">
            <w:pPr>
              <w:spacing w:after="0" w:line="240" w:lineRule="auto"/>
              <w:jc w:val="center"/>
              <w:rPr>
                <w:rFonts w:ascii="Calibri Light" w:eastAsia="Times New Roman" w:hAnsi="Calibri Light" w:cs="Times New Roman"/>
                <w:b/>
                <w:bCs/>
                <w:color w:val="FFFFFF"/>
              </w:rPr>
            </w:pPr>
            <w:r w:rsidRPr="00494B64">
              <w:rPr>
                <w:rFonts w:ascii="Calibri Light" w:eastAsia="Times New Roman" w:hAnsi="Calibri Light" w:cs="Times New Roman"/>
                <w:b/>
                <w:bCs/>
                <w:color w:val="FFFFFF"/>
              </w:rPr>
              <w:t>Realizimi vjetor ne %</w:t>
            </w:r>
          </w:p>
        </w:tc>
      </w:tr>
      <w:tr w:rsidR="00494B64" w:rsidRPr="00494B64" w14:paraId="7E42DC63" w14:textId="77777777" w:rsidTr="009F01DE">
        <w:trPr>
          <w:trHeight w:val="327"/>
        </w:trPr>
        <w:tc>
          <w:tcPr>
            <w:tcW w:w="981" w:type="dxa"/>
            <w:tcBorders>
              <w:top w:val="single" w:sz="4" w:space="0" w:color="9BC2E6"/>
              <w:left w:val="single" w:sz="4" w:space="0" w:color="9BC2E6"/>
              <w:bottom w:val="single" w:sz="4" w:space="0" w:color="9BC2E6"/>
              <w:right w:val="nil"/>
            </w:tcBorders>
            <w:shd w:val="clear" w:color="DDEBF7" w:fill="DDEBF7"/>
            <w:noWrap/>
            <w:vAlign w:val="center"/>
            <w:hideMark/>
          </w:tcPr>
          <w:p w14:paraId="0643E641" w14:textId="77777777" w:rsidR="00494B64" w:rsidRPr="00494B64" w:rsidRDefault="00494B64" w:rsidP="00494B64">
            <w:pPr>
              <w:spacing w:after="0" w:line="240" w:lineRule="auto"/>
              <w:jc w:val="center"/>
              <w:rPr>
                <w:rFonts w:ascii="Calibri Light" w:eastAsia="Times New Roman" w:hAnsi="Calibri Light" w:cs="Times New Roman"/>
                <w:color w:val="000000"/>
              </w:rPr>
            </w:pPr>
            <w:r w:rsidRPr="00494B64">
              <w:rPr>
                <w:rFonts w:ascii="Calibri Light" w:eastAsia="Times New Roman" w:hAnsi="Calibri Light" w:cs="Times New Roman"/>
                <w:color w:val="000000"/>
              </w:rPr>
              <w:t>600-601</w:t>
            </w:r>
          </w:p>
        </w:tc>
        <w:tc>
          <w:tcPr>
            <w:tcW w:w="2413" w:type="dxa"/>
            <w:tcBorders>
              <w:top w:val="single" w:sz="4" w:space="0" w:color="9BC2E6"/>
              <w:left w:val="nil"/>
              <w:bottom w:val="single" w:sz="4" w:space="0" w:color="9BC2E6"/>
              <w:right w:val="nil"/>
            </w:tcBorders>
            <w:shd w:val="clear" w:color="DDEBF7" w:fill="DDEBF7"/>
            <w:noWrap/>
            <w:vAlign w:val="center"/>
            <w:hideMark/>
          </w:tcPr>
          <w:p w14:paraId="75E511AB" w14:textId="77777777" w:rsidR="00494B64" w:rsidRPr="00494B64" w:rsidRDefault="00494B64" w:rsidP="00494B64">
            <w:pPr>
              <w:spacing w:after="0" w:line="240" w:lineRule="auto"/>
              <w:rPr>
                <w:rFonts w:ascii="Calibri Light" w:eastAsia="Times New Roman" w:hAnsi="Calibri Light" w:cs="Times New Roman"/>
                <w:color w:val="000000"/>
              </w:rPr>
            </w:pPr>
            <w:r w:rsidRPr="00494B64">
              <w:rPr>
                <w:rFonts w:ascii="Calibri Light" w:eastAsia="Times New Roman" w:hAnsi="Calibri Light" w:cs="Times New Roman"/>
                <w:color w:val="000000"/>
              </w:rPr>
              <w:t>Paga &amp; Sigurime</w:t>
            </w:r>
          </w:p>
        </w:tc>
        <w:tc>
          <w:tcPr>
            <w:tcW w:w="2023" w:type="dxa"/>
            <w:tcBorders>
              <w:top w:val="single" w:sz="4" w:space="0" w:color="9BC2E6"/>
              <w:left w:val="nil"/>
              <w:bottom w:val="single" w:sz="4" w:space="0" w:color="9BC2E6"/>
              <w:right w:val="nil"/>
            </w:tcBorders>
            <w:shd w:val="clear" w:color="DDEBF7" w:fill="DDEBF7"/>
            <w:noWrap/>
            <w:vAlign w:val="center"/>
            <w:hideMark/>
          </w:tcPr>
          <w:p w14:paraId="6FE3C6F4" w14:textId="77777777"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 xml:space="preserve">                    1,490,000 </w:t>
            </w:r>
          </w:p>
        </w:tc>
        <w:tc>
          <w:tcPr>
            <w:tcW w:w="1646" w:type="dxa"/>
            <w:tcBorders>
              <w:top w:val="single" w:sz="4" w:space="0" w:color="9BC2E6"/>
              <w:left w:val="nil"/>
              <w:bottom w:val="single" w:sz="4" w:space="0" w:color="9BC2E6"/>
              <w:right w:val="nil"/>
            </w:tcBorders>
            <w:shd w:val="clear" w:color="DDEBF7" w:fill="DDEBF7"/>
            <w:noWrap/>
            <w:vAlign w:val="center"/>
            <w:hideMark/>
          </w:tcPr>
          <w:p w14:paraId="105465F8" w14:textId="77777777"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 xml:space="preserve">             </w:t>
            </w:r>
            <w:bookmarkStart w:id="184" w:name="_Hlk130158882"/>
            <w:r w:rsidRPr="00494B64">
              <w:rPr>
                <w:rFonts w:ascii="Calibri Light" w:eastAsia="Times New Roman" w:hAnsi="Calibri Light" w:cs="Times New Roman"/>
                <w:color w:val="000000"/>
              </w:rPr>
              <w:t xml:space="preserve">1,450,000 </w:t>
            </w:r>
            <w:bookmarkEnd w:id="184"/>
          </w:p>
        </w:tc>
        <w:tc>
          <w:tcPr>
            <w:tcW w:w="1526" w:type="dxa"/>
            <w:tcBorders>
              <w:top w:val="single" w:sz="4" w:space="0" w:color="9BC2E6"/>
              <w:left w:val="nil"/>
              <w:bottom w:val="single" w:sz="4" w:space="0" w:color="9BC2E6"/>
              <w:right w:val="nil"/>
            </w:tcBorders>
            <w:shd w:val="clear" w:color="DDEBF7" w:fill="DDEBF7"/>
            <w:noWrap/>
            <w:vAlign w:val="center"/>
            <w:hideMark/>
          </w:tcPr>
          <w:p w14:paraId="10D8A128" w14:textId="77777777"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 xml:space="preserve">          </w:t>
            </w:r>
            <w:bookmarkStart w:id="185" w:name="_Hlk130158893"/>
            <w:r w:rsidRPr="00494B64">
              <w:rPr>
                <w:rFonts w:ascii="Calibri Light" w:eastAsia="Times New Roman" w:hAnsi="Calibri Light" w:cs="Times New Roman"/>
                <w:color w:val="000000"/>
              </w:rPr>
              <w:t xml:space="preserve">1,320,455 </w:t>
            </w:r>
            <w:bookmarkEnd w:id="185"/>
          </w:p>
        </w:tc>
        <w:tc>
          <w:tcPr>
            <w:tcW w:w="1199" w:type="dxa"/>
            <w:tcBorders>
              <w:top w:val="single" w:sz="4" w:space="0" w:color="9BC2E6"/>
              <w:left w:val="nil"/>
              <w:bottom w:val="single" w:sz="4" w:space="0" w:color="9BC2E6"/>
              <w:right w:val="single" w:sz="4" w:space="0" w:color="9BC2E6"/>
            </w:tcBorders>
            <w:shd w:val="clear" w:color="DDEBF7" w:fill="DDEBF7"/>
            <w:noWrap/>
            <w:vAlign w:val="center"/>
            <w:hideMark/>
          </w:tcPr>
          <w:p w14:paraId="61AB28A3" w14:textId="77777777"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91%</w:t>
            </w:r>
          </w:p>
        </w:tc>
      </w:tr>
      <w:tr w:rsidR="00494B64" w:rsidRPr="00494B64" w14:paraId="4936B7F1" w14:textId="77777777" w:rsidTr="009F01DE">
        <w:trPr>
          <w:trHeight w:val="327"/>
        </w:trPr>
        <w:tc>
          <w:tcPr>
            <w:tcW w:w="981" w:type="dxa"/>
            <w:tcBorders>
              <w:top w:val="single" w:sz="4" w:space="0" w:color="9BC2E6"/>
              <w:left w:val="single" w:sz="4" w:space="0" w:color="9BC2E6"/>
              <w:bottom w:val="single" w:sz="4" w:space="0" w:color="9BC2E6"/>
              <w:right w:val="nil"/>
            </w:tcBorders>
            <w:shd w:val="clear" w:color="auto" w:fill="auto"/>
            <w:noWrap/>
            <w:vAlign w:val="center"/>
            <w:hideMark/>
          </w:tcPr>
          <w:p w14:paraId="660DC6BC" w14:textId="77777777" w:rsidR="00494B64" w:rsidRPr="00494B64" w:rsidRDefault="00494B64" w:rsidP="00494B64">
            <w:pPr>
              <w:spacing w:after="0" w:line="240" w:lineRule="auto"/>
              <w:jc w:val="center"/>
              <w:rPr>
                <w:rFonts w:ascii="Calibri Light" w:eastAsia="Times New Roman" w:hAnsi="Calibri Light" w:cs="Times New Roman"/>
                <w:color w:val="000000"/>
              </w:rPr>
            </w:pPr>
            <w:r w:rsidRPr="00494B64">
              <w:rPr>
                <w:rFonts w:ascii="Calibri Light" w:eastAsia="Times New Roman" w:hAnsi="Calibri Light" w:cs="Times New Roman"/>
                <w:color w:val="000000"/>
              </w:rPr>
              <w:t>602-609</w:t>
            </w:r>
          </w:p>
        </w:tc>
        <w:tc>
          <w:tcPr>
            <w:tcW w:w="2413" w:type="dxa"/>
            <w:tcBorders>
              <w:top w:val="single" w:sz="4" w:space="0" w:color="9BC2E6"/>
              <w:left w:val="nil"/>
              <w:bottom w:val="single" w:sz="4" w:space="0" w:color="9BC2E6"/>
              <w:right w:val="nil"/>
            </w:tcBorders>
            <w:shd w:val="clear" w:color="auto" w:fill="auto"/>
            <w:noWrap/>
            <w:vAlign w:val="center"/>
            <w:hideMark/>
          </w:tcPr>
          <w:p w14:paraId="398E1568" w14:textId="77777777" w:rsidR="00494B64" w:rsidRPr="00494B64" w:rsidRDefault="00494B64" w:rsidP="00494B64">
            <w:pPr>
              <w:spacing w:after="0" w:line="240" w:lineRule="auto"/>
              <w:rPr>
                <w:rFonts w:ascii="Calibri Light" w:eastAsia="Times New Roman" w:hAnsi="Calibri Light" w:cs="Times New Roman"/>
                <w:color w:val="000000"/>
              </w:rPr>
            </w:pPr>
            <w:r w:rsidRPr="00494B64">
              <w:rPr>
                <w:rFonts w:ascii="Calibri Light" w:eastAsia="Times New Roman" w:hAnsi="Calibri Light" w:cs="Times New Roman"/>
                <w:color w:val="000000"/>
              </w:rPr>
              <w:t>Shpenzime korrente</w:t>
            </w:r>
          </w:p>
        </w:tc>
        <w:tc>
          <w:tcPr>
            <w:tcW w:w="2023" w:type="dxa"/>
            <w:tcBorders>
              <w:top w:val="single" w:sz="4" w:space="0" w:color="9BC2E6"/>
              <w:left w:val="nil"/>
              <w:bottom w:val="single" w:sz="4" w:space="0" w:color="9BC2E6"/>
              <w:right w:val="nil"/>
            </w:tcBorders>
            <w:shd w:val="clear" w:color="auto" w:fill="auto"/>
            <w:noWrap/>
            <w:vAlign w:val="center"/>
            <w:hideMark/>
          </w:tcPr>
          <w:p w14:paraId="1AD7FAF8" w14:textId="77777777"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 xml:space="preserve">                  37,080,000 </w:t>
            </w:r>
          </w:p>
        </w:tc>
        <w:tc>
          <w:tcPr>
            <w:tcW w:w="1646" w:type="dxa"/>
            <w:tcBorders>
              <w:top w:val="single" w:sz="4" w:space="0" w:color="9BC2E6"/>
              <w:left w:val="nil"/>
              <w:bottom w:val="single" w:sz="4" w:space="0" w:color="9BC2E6"/>
              <w:right w:val="nil"/>
            </w:tcBorders>
            <w:shd w:val="clear" w:color="auto" w:fill="auto"/>
            <w:noWrap/>
            <w:vAlign w:val="center"/>
            <w:hideMark/>
          </w:tcPr>
          <w:p w14:paraId="6AC3BACE" w14:textId="55BB77CD"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 xml:space="preserve">           </w:t>
            </w:r>
            <w:bookmarkStart w:id="186" w:name="_Hlk130158947"/>
            <w:r w:rsidRPr="00494B64">
              <w:rPr>
                <w:rFonts w:ascii="Calibri Light" w:eastAsia="Times New Roman" w:hAnsi="Calibri Light" w:cs="Times New Roman"/>
                <w:color w:val="000000"/>
              </w:rPr>
              <w:t>37,7</w:t>
            </w:r>
            <w:r w:rsidR="00EA1323">
              <w:rPr>
                <w:rFonts w:ascii="Calibri Light" w:eastAsia="Times New Roman" w:hAnsi="Calibri Light" w:cs="Times New Roman"/>
                <w:color w:val="000000"/>
              </w:rPr>
              <w:t>6</w:t>
            </w:r>
            <w:r w:rsidRPr="00494B64">
              <w:rPr>
                <w:rFonts w:ascii="Calibri Light" w:eastAsia="Times New Roman" w:hAnsi="Calibri Light" w:cs="Times New Roman"/>
                <w:color w:val="000000"/>
              </w:rPr>
              <w:t xml:space="preserve">0,000 </w:t>
            </w:r>
            <w:bookmarkEnd w:id="186"/>
          </w:p>
        </w:tc>
        <w:tc>
          <w:tcPr>
            <w:tcW w:w="1526" w:type="dxa"/>
            <w:tcBorders>
              <w:top w:val="single" w:sz="4" w:space="0" w:color="9BC2E6"/>
              <w:left w:val="nil"/>
              <w:bottom w:val="single" w:sz="4" w:space="0" w:color="9BC2E6"/>
              <w:right w:val="nil"/>
            </w:tcBorders>
            <w:shd w:val="clear" w:color="auto" w:fill="auto"/>
            <w:noWrap/>
            <w:vAlign w:val="center"/>
            <w:hideMark/>
          </w:tcPr>
          <w:p w14:paraId="71E2724F" w14:textId="1FA80997"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 xml:space="preserve">        36,</w:t>
            </w:r>
            <w:r w:rsidR="00EA1323">
              <w:rPr>
                <w:rFonts w:ascii="Calibri Light" w:eastAsia="Times New Roman" w:hAnsi="Calibri Light" w:cs="Times New Roman"/>
                <w:color w:val="000000"/>
              </w:rPr>
              <w:t>92</w:t>
            </w:r>
            <w:r w:rsidRPr="00494B64">
              <w:rPr>
                <w:rFonts w:ascii="Calibri Light" w:eastAsia="Times New Roman" w:hAnsi="Calibri Light" w:cs="Times New Roman"/>
                <w:color w:val="000000"/>
              </w:rPr>
              <w:t xml:space="preserve">5,632 </w:t>
            </w:r>
          </w:p>
        </w:tc>
        <w:tc>
          <w:tcPr>
            <w:tcW w:w="1199" w:type="dxa"/>
            <w:tcBorders>
              <w:top w:val="single" w:sz="4" w:space="0" w:color="9BC2E6"/>
              <w:left w:val="nil"/>
              <w:bottom w:val="single" w:sz="4" w:space="0" w:color="9BC2E6"/>
              <w:right w:val="single" w:sz="4" w:space="0" w:color="9BC2E6"/>
            </w:tcBorders>
            <w:shd w:val="clear" w:color="auto" w:fill="auto"/>
            <w:noWrap/>
            <w:vAlign w:val="center"/>
            <w:hideMark/>
          </w:tcPr>
          <w:p w14:paraId="17483C1C" w14:textId="77777777"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98%</w:t>
            </w:r>
          </w:p>
        </w:tc>
      </w:tr>
      <w:tr w:rsidR="00494B64" w:rsidRPr="00494B64" w14:paraId="4663B7A3" w14:textId="77777777" w:rsidTr="009F01DE">
        <w:trPr>
          <w:trHeight w:val="327"/>
        </w:trPr>
        <w:tc>
          <w:tcPr>
            <w:tcW w:w="981" w:type="dxa"/>
            <w:tcBorders>
              <w:top w:val="single" w:sz="4" w:space="0" w:color="9BC2E6"/>
              <w:left w:val="single" w:sz="4" w:space="0" w:color="9BC2E6"/>
              <w:bottom w:val="single" w:sz="4" w:space="0" w:color="9BC2E6"/>
              <w:right w:val="nil"/>
            </w:tcBorders>
            <w:shd w:val="clear" w:color="DDEBF7" w:fill="DDEBF7"/>
            <w:noWrap/>
            <w:vAlign w:val="center"/>
            <w:hideMark/>
          </w:tcPr>
          <w:p w14:paraId="533B741D" w14:textId="77777777" w:rsidR="00494B64" w:rsidRPr="00494B64" w:rsidRDefault="00494B64" w:rsidP="00494B64">
            <w:pPr>
              <w:spacing w:after="0" w:line="240" w:lineRule="auto"/>
              <w:jc w:val="center"/>
              <w:rPr>
                <w:rFonts w:ascii="Calibri Light" w:eastAsia="Times New Roman" w:hAnsi="Calibri Light" w:cs="Times New Roman"/>
                <w:color w:val="000000"/>
              </w:rPr>
            </w:pPr>
            <w:r w:rsidRPr="00494B64">
              <w:rPr>
                <w:rFonts w:ascii="Calibri Light" w:eastAsia="Times New Roman" w:hAnsi="Calibri Light" w:cs="Times New Roman"/>
                <w:color w:val="000000"/>
              </w:rPr>
              <w:t>230-231</w:t>
            </w:r>
          </w:p>
        </w:tc>
        <w:tc>
          <w:tcPr>
            <w:tcW w:w="2413" w:type="dxa"/>
            <w:tcBorders>
              <w:top w:val="single" w:sz="4" w:space="0" w:color="9BC2E6"/>
              <w:left w:val="nil"/>
              <w:bottom w:val="single" w:sz="4" w:space="0" w:color="9BC2E6"/>
              <w:right w:val="nil"/>
            </w:tcBorders>
            <w:shd w:val="clear" w:color="DDEBF7" w:fill="DDEBF7"/>
            <w:noWrap/>
            <w:vAlign w:val="center"/>
            <w:hideMark/>
          </w:tcPr>
          <w:p w14:paraId="2AE25507" w14:textId="77777777" w:rsidR="00494B64" w:rsidRPr="00494B64" w:rsidRDefault="00494B64" w:rsidP="00494B64">
            <w:pPr>
              <w:spacing w:after="0" w:line="240" w:lineRule="auto"/>
              <w:rPr>
                <w:rFonts w:ascii="Calibri Light" w:eastAsia="Times New Roman" w:hAnsi="Calibri Light" w:cs="Times New Roman"/>
                <w:color w:val="000000"/>
              </w:rPr>
            </w:pPr>
            <w:r w:rsidRPr="00494B64">
              <w:rPr>
                <w:rFonts w:ascii="Calibri Light" w:eastAsia="Times New Roman" w:hAnsi="Calibri Light" w:cs="Times New Roman"/>
                <w:color w:val="000000"/>
              </w:rPr>
              <w:t>Shpenzime kapitale</w:t>
            </w:r>
          </w:p>
        </w:tc>
        <w:tc>
          <w:tcPr>
            <w:tcW w:w="2023" w:type="dxa"/>
            <w:tcBorders>
              <w:top w:val="single" w:sz="4" w:space="0" w:color="9BC2E6"/>
              <w:left w:val="nil"/>
              <w:bottom w:val="single" w:sz="4" w:space="0" w:color="9BC2E6"/>
              <w:right w:val="nil"/>
            </w:tcBorders>
            <w:shd w:val="clear" w:color="DDEBF7" w:fill="DDEBF7"/>
            <w:noWrap/>
            <w:vAlign w:val="center"/>
            <w:hideMark/>
          </w:tcPr>
          <w:p w14:paraId="47E4B4E0" w14:textId="77777777"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 xml:space="preserve">                                  -   </w:t>
            </w:r>
          </w:p>
        </w:tc>
        <w:tc>
          <w:tcPr>
            <w:tcW w:w="1646" w:type="dxa"/>
            <w:tcBorders>
              <w:top w:val="single" w:sz="4" w:space="0" w:color="9BC2E6"/>
              <w:left w:val="nil"/>
              <w:bottom w:val="single" w:sz="4" w:space="0" w:color="9BC2E6"/>
              <w:right w:val="nil"/>
            </w:tcBorders>
            <w:shd w:val="clear" w:color="DDEBF7" w:fill="DDEBF7"/>
            <w:noWrap/>
            <w:vAlign w:val="center"/>
            <w:hideMark/>
          </w:tcPr>
          <w:p w14:paraId="2BFBCC38" w14:textId="731FB6A9"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 xml:space="preserve">                  </w:t>
            </w:r>
            <w:r w:rsidR="00EA1323">
              <w:rPr>
                <w:rFonts w:ascii="Calibri Light" w:eastAsia="Times New Roman" w:hAnsi="Calibri Light" w:cs="Times New Roman"/>
                <w:color w:val="000000"/>
              </w:rPr>
              <w:t>-</w:t>
            </w:r>
            <w:r w:rsidRPr="00494B64">
              <w:rPr>
                <w:rFonts w:ascii="Calibri Light" w:eastAsia="Times New Roman" w:hAnsi="Calibri Light" w:cs="Times New Roman"/>
                <w:color w:val="000000"/>
              </w:rPr>
              <w:t xml:space="preserve"> </w:t>
            </w:r>
          </w:p>
        </w:tc>
        <w:tc>
          <w:tcPr>
            <w:tcW w:w="1526" w:type="dxa"/>
            <w:tcBorders>
              <w:top w:val="single" w:sz="4" w:space="0" w:color="9BC2E6"/>
              <w:left w:val="nil"/>
              <w:bottom w:val="single" w:sz="4" w:space="0" w:color="9BC2E6"/>
              <w:right w:val="nil"/>
            </w:tcBorders>
            <w:shd w:val="clear" w:color="DDEBF7" w:fill="DDEBF7"/>
            <w:noWrap/>
            <w:vAlign w:val="center"/>
            <w:hideMark/>
          </w:tcPr>
          <w:p w14:paraId="75D647D3" w14:textId="599E79A6" w:rsidR="00494B64" w:rsidRPr="00494B64" w:rsidRDefault="00494B64" w:rsidP="00494B64">
            <w:pPr>
              <w:spacing w:after="0" w:line="240" w:lineRule="auto"/>
              <w:jc w:val="right"/>
              <w:rPr>
                <w:rFonts w:ascii="Calibri Light" w:eastAsia="Times New Roman" w:hAnsi="Calibri Light" w:cs="Times New Roman"/>
                <w:color w:val="000000"/>
              </w:rPr>
            </w:pPr>
            <w:r w:rsidRPr="00494B64">
              <w:rPr>
                <w:rFonts w:ascii="Calibri Light" w:eastAsia="Times New Roman" w:hAnsi="Calibri Light" w:cs="Times New Roman"/>
                <w:color w:val="000000"/>
              </w:rPr>
              <w:t xml:space="preserve">                </w:t>
            </w:r>
            <w:r w:rsidR="00EA1323">
              <w:rPr>
                <w:rFonts w:ascii="Calibri Light" w:eastAsia="Times New Roman" w:hAnsi="Calibri Light" w:cs="Times New Roman"/>
                <w:color w:val="000000"/>
              </w:rPr>
              <w:t>-</w:t>
            </w:r>
            <w:r w:rsidRPr="00494B64">
              <w:rPr>
                <w:rFonts w:ascii="Calibri Light" w:eastAsia="Times New Roman" w:hAnsi="Calibri Light" w:cs="Times New Roman"/>
                <w:color w:val="000000"/>
              </w:rPr>
              <w:t xml:space="preserve"> </w:t>
            </w:r>
          </w:p>
        </w:tc>
        <w:tc>
          <w:tcPr>
            <w:tcW w:w="1199" w:type="dxa"/>
            <w:tcBorders>
              <w:top w:val="single" w:sz="4" w:space="0" w:color="9BC2E6"/>
              <w:left w:val="nil"/>
              <w:bottom w:val="single" w:sz="4" w:space="0" w:color="9BC2E6"/>
              <w:right w:val="single" w:sz="4" w:space="0" w:color="9BC2E6"/>
            </w:tcBorders>
            <w:shd w:val="clear" w:color="DDEBF7" w:fill="DDEBF7"/>
            <w:noWrap/>
            <w:vAlign w:val="center"/>
            <w:hideMark/>
          </w:tcPr>
          <w:p w14:paraId="388E4E6F" w14:textId="77777777" w:rsidR="00494B64" w:rsidRPr="00494B64" w:rsidRDefault="00494B64" w:rsidP="00494B64">
            <w:pPr>
              <w:spacing w:after="0" w:line="240" w:lineRule="auto"/>
              <w:jc w:val="right"/>
              <w:rPr>
                <w:rFonts w:ascii="Calibri Light" w:eastAsia="Times New Roman" w:hAnsi="Calibri Light" w:cs="Times New Roman"/>
                <w:color w:val="000000"/>
              </w:rPr>
            </w:pPr>
          </w:p>
        </w:tc>
      </w:tr>
      <w:tr w:rsidR="00494B64" w:rsidRPr="00494B64" w14:paraId="0D07B1C4" w14:textId="77777777" w:rsidTr="00494B64">
        <w:trPr>
          <w:trHeight w:val="327"/>
        </w:trPr>
        <w:tc>
          <w:tcPr>
            <w:tcW w:w="3394"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7A88D4B5" w14:textId="77777777" w:rsidR="00494B64" w:rsidRPr="00494B64" w:rsidRDefault="00494B64" w:rsidP="00494B64">
            <w:pPr>
              <w:spacing w:after="0" w:line="240" w:lineRule="auto"/>
              <w:rPr>
                <w:rFonts w:ascii="Calibri Light" w:eastAsia="Times New Roman" w:hAnsi="Calibri Light" w:cs="Times New Roman"/>
                <w:b/>
                <w:bCs/>
                <w:color w:val="000000"/>
              </w:rPr>
            </w:pPr>
            <w:r w:rsidRPr="00494B64">
              <w:rPr>
                <w:rFonts w:ascii="Calibri Light" w:eastAsia="Times New Roman" w:hAnsi="Calibri Light" w:cs="Times New Roman"/>
                <w:b/>
                <w:bCs/>
                <w:color w:val="000000"/>
              </w:rPr>
              <w:t>Programi 08130 Sport dhe  argëtim</w:t>
            </w:r>
          </w:p>
        </w:tc>
        <w:tc>
          <w:tcPr>
            <w:tcW w:w="2023" w:type="dxa"/>
            <w:tcBorders>
              <w:top w:val="single" w:sz="4" w:space="0" w:color="9BC2E6"/>
              <w:left w:val="nil"/>
              <w:bottom w:val="single" w:sz="4" w:space="0" w:color="9BC2E6"/>
              <w:right w:val="nil"/>
            </w:tcBorders>
            <w:shd w:val="clear" w:color="auto" w:fill="auto"/>
            <w:noWrap/>
            <w:vAlign w:val="center"/>
            <w:hideMark/>
          </w:tcPr>
          <w:p w14:paraId="6E55248E" w14:textId="77777777" w:rsidR="00494B64" w:rsidRPr="00494B64" w:rsidRDefault="00494B64" w:rsidP="00494B64">
            <w:pPr>
              <w:spacing w:after="0" w:line="240" w:lineRule="auto"/>
              <w:jc w:val="right"/>
              <w:rPr>
                <w:rFonts w:ascii="Calibri Light" w:eastAsia="Times New Roman" w:hAnsi="Calibri Light" w:cs="Times New Roman"/>
                <w:b/>
                <w:bCs/>
                <w:color w:val="000000"/>
              </w:rPr>
            </w:pPr>
            <w:r w:rsidRPr="00494B64">
              <w:rPr>
                <w:rFonts w:ascii="Calibri Light" w:eastAsia="Times New Roman" w:hAnsi="Calibri Light" w:cs="Times New Roman"/>
                <w:b/>
                <w:bCs/>
                <w:color w:val="000000"/>
              </w:rPr>
              <w:t xml:space="preserve">             38,570,000 </w:t>
            </w:r>
          </w:p>
        </w:tc>
        <w:tc>
          <w:tcPr>
            <w:tcW w:w="1646" w:type="dxa"/>
            <w:tcBorders>
              <w:top w:val="single" w:sz="4" w:space="0" w:color="9BC2E6"/>
              <w:left w:val="nil"/>
              <w:bottom w:val="single" w:sz="4" w:space="0" w:color="9BC2E6"/>
              <w:right w:val="nil"/>
            </w:tcBorders>
            <w:shd w:val="clear" w:color="auto" w:fill="auto"/>
            <w:noWrap/>
            <w:vAlign w:val="center"/>
            <w:hideMark/>
          </w:tcPr>
          <w:p w14:paraId="53683EB7" w14:textId="77777777" w:rsidR="00494B64" w:rsidRPr="00494B64" w:rsidRDefault="00494B64" w:rsidP="00494B64">
            <w:pPr>
              <w:spacing w:after="0" w:line="240" w:lineRule="auto"/>
              <w:jc w:val="right"/>
              <w:rPr>
                <w:rFonts w:ascii="Calibri Light" w:eastAsia="Times New Roman" w:hAnsi="Calibri Light" w:cs="Times New Roman"/>
                <w:b/>
                <w:bCs/>
                <w:color w:val="000000"/>
              </w:rPr>
            </w:pPr>
            <w:r w:rsidRPr="00494B64">
              <w:rPr>
                <w:rFonts w:ascii="Calibri Light" w:eastAsia="Times New Roman" w:hAnsi="Calibri Light" w:cs="Times New Roman"/>
                <w:b/>
                <w:bCs/>
                <w:color w:val="000000"/>
              </w:rPr>
              <w:t xml:space="preserve">       39,210,000 </w:t>
            </w:r>
          </w:p>
        </w:tc>
        <w:tc>
          <w:tcPr>
            <w:tcW w:w="1526" w:type="dxa"/>
            <w:tcBorders>
              <w:top w:val="single" w:sz="4" w:space="0" w:color="9BC2E6"/>
              <w:left w:val="nil"/>
              <w:bottom w:val="single" w:sz="4" w:space="0" w:color="9BC2E6"/>
              <w:right w:val="nil"/>
            </w:tcBorders>
            <w:shd w:val="clear" w:color="auto" w:fill="auto"/>
            <w:noWrap/>
            <w:vAlign w:val="center"/>
            <w:hideMark/>
          </w:tcPr>
          <w:p w14:paraId="613AD84E" w14:textId="77777777" w:rsidR="00494B64" w:rsidRPr="00494B64" w:rsidRDefault="00494B64" w:rsidP="00494B64">
            <w:pPr>
              <w:spacing w:after="0" w:line="240" w:lineRule="auto"/>
              <w:jc w:val="right"/>
              <w:rPr>
                <w:rFonts w:ascii="Calibri Light" w:eastAsia="Times New Roman" w:hAnsi="Calibri Light" w:cs="Times New Roman"/>
                <w:b/>
                <w:bCs/>
                <w:color w:val="000000"/>
              </w:rPr>
            </w:pPr>
            <w:r w:rsidRPr="00494B64">
              <w:rPr>
                <w:rFonts w:ascii="Calibri Light" w:eastAsia="Times New Roman" w:hAnsi="Calibri Light" w:cs="Times New Roman"/>
                <w:b/>
                <w:bCs/>
                <w:color w:val="000000"/>
              </w:rPr>
              <w:t xml:space="preserve">     38,246,087 </w:t>
            </w:r>
          </w:p>
        </w:tc>
        <w:tc>
          <w:tcPr>
            <w:tcW w:w="1199" w:type="dxa"/>
            <w:tcBorders>
              <w:top w:val="single" w:sz="4" w:space="0" w:color="9BC2E6"/>
              <w:left w:val="nil"/>
              <w:bottom w:val="single" w:sz="4" w:space="0" w:color="9BC2E6"/>
              <w:right w:val="single" w:sz="4" w:space="0" w:color="9BC2E6"/>
            </w:tcBorders>
            <w:shd w:val="clear" w:color="auto" w:fill="auto"/>
            <w:noWrap/>
            <w:vAlign w:val="center"/>
            <w:hideMark/>
          </w:tcPr>
          <w:p w14:paraId="298922C5" w14:textId="77777777" w:rsidR="00494B64" w:rsidRPr="00494B64" w:rsidRDefault="00494B64" w:rsidP="00494B64">
            <w:pPr>
              <w:spacing w:after="0" w:line="240" w:lineRule="auto"/>
              <w:jc w:val="right"/>
              <w:rPr>
                <w:rFonts w:ascii="Calibri Light" w:eastAsia="Times New Roman" w:hAnsi="Calibri Light" w:cs="Times New Roman"/>
                <w:b/>
                <w:bCs/>
                <w:color w:val="000000"/>
              </w:rPr>
            </w:pPr>
            <w:r w:rsidRPr="00494B64">
              <w:rPr>
                <w:rFonts w:ascii="Calibri Light" w:eastAsia="Times New Roman" w:hAnsi="Calibri Light" w:cs="Times New Roman"/>
                <w:b/>
                <w:bCs/>
                <w:color w:val="000000"/>
              </w:rPr>
              <w:t>98%</w:t>
            </w:r>
          </w:p>
        </w:tc>
      </w:tr>
    </w:tbl>
    <w:p w14:paraId="1B858E23" w14:textId="77777777" w:rsidR="009F01DE" w:rsidRDefault="009F01DE"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87" w:name="_Toc130329559"/>
    </w:p>
    <w:p w14:paraId="17C5FC29" w14:textId="1DCEA466" w:rsidR="00363460" w:rsidRPr="00EA1323" w:rsidRDefault="00363460" w:rsidP="00E64CFB">
      <w:pPr>
        <w:pStyle w:val="Heading3"/>
        <w:tabs>
          <w:tab w:val="left" w:pos="360"/>
        </w:tabs>
        <w:jc w:val="both"/>
        <w:rPr>
          <w:rFonts w:ascii="Times New Roman" w:eastAsia="Times New Roman" w:hAnsi="Times New Roman" w:cs="Times New Roman"/>
          <w:noProof/>
          <w:color w:val="auto"/>
          <w:sz w:val="22"/>
          <w:szCs w:val="22"/>
          <w:lang w:val="en-AU"/>
        </w:rPr>
      </w:pPr>
      <w:r w:rsidRPr="00EA1323">
        <w:rPr>
          <w:rFonts w:ascii="Times New Roman" w:eastAsia="Times New Roman" w:hAnsi="Times New Roman" w:cs="Times New Roman"/>
          <w:noProof/>
          <w:color w:val="auto"/>
          <w:sz w:val="22"/>
          <w:szCs w:val="22"/>
          <w:lang w:val="en-AU"/>
        </w:rPr>
        <w:t xml:space="preserve">Buxheti vjetor i programit “ </w:t>
      </w:r>
      <w:r w:rsidR="009A32C8" w:rsidRPr="00EA1323">
        <w:rPr>
          <w:rFonts w:ascii="Times New Roman" w:eastAsia="Times New Roman" w:hAnsi="Times New Roman" w:cs="Times New Roman"/>
          <w:noProof/>
          <w:color w:val="auto"/>
          <w:sz w:val="22"/>
          <w:szCs w:val="22"/>
          <w:lang w:val="en-AU"/>
        </w:rPr>
        <w:t xml:space="preserve">Sport dhe  argëtim </w:t>
      </w:r>
      <w:r w:rsidRPr="00EA1323">
        <w:rPr>
          <w:rFonts w:ascii="Times New Roman" w:eastAsia="Times New Roman" w:hAnsi="Times New Roman" w:cs="Times New Roman"/>
          <w:noProof/>
          <w:color w:val="auto"/>
          <w:sz w:val="22"/>
          <w:szCs w:val="22"/>
          <w:lang w:val="en-AU"/>
        </w:rPr>
        <w:t xml:space="preserve">” </w:t>
      </w:r>
      <w:r w:rsidR="00C03CAB" w:rsidRPr="00EA1323">
        <w:rPr>
          <w:rFonts w:ascii="Times New Roman" w:eastAsia="Times New Roman" w:hAnsi="Times New Roman" w:cs="Times New Roman"/>
          <w:noProof/>
          <w:color w:val="auto"/>
          <w:sz w:val="22"/>
          <w:szCs w:val="22"/>
          <w:lang w:val="en-AU"/>
        </w:rPr>
        <w:t>ë</w:t>
      </w:r>
      <w:r w:rsidRPr="00EA1323">
        <w:rPr>
          <w:rFonts w:ascii="Times New Roman" w:eastAsia="Times New Roman" w:hAnsi="Times New Roman" w:cs="Times New Roman"/>
          <w:noProof/>
          <w:color w:val="auto"/>
          <w:sz w:val="22"/>
          <w:szCs w:val="22"/>
          <w:lang w:val="en-AU"/>
        </w:rPr>
        <w:t>sht</w:t>
      </w:r>
      <w:r w:rsidR="00C03CAB" w:rsidRPr="00EA1323">
        <w:rPr>
          <w:rFonts w:ascii="Times New Roman" w:eastAsia="Times New Roman" w:hAnsi="Times New Roman" w:cs="Times New Roman"/>
          <w:noProof/>
          <w:color w:val="auto"/>
          <w:sz w:val="22"/>
          <w:szCs w:val="22"/>
          <w:lang w:val="en-AU"/>
        </w:rPr>
        <w:t>ë</w:t>
      </w:r>
      <w:r w:rsidRPr="00EA1323">
        <w:rPr>
          <w:rFonts w:ascii="Times New Roman" w:eastAsia="Times New Roman" w:hAnsi="Times New Roman" w:cs="Times New Roman"/>
          <w:noProof/>
          <w:color w:val="auto"/>
          <w:sz w:val="22"/>
          <w:szCs w:val="22"/>
          <w:lang w:val="en-AU"/>
        </w:rPr>
        <w:t xml:space="preserve"> </w:t>
      </w:r>
      <w:r w:rsidR="009A32C8" w:rsidRPr="00EA1323">
        <w:rPr>
          <w:rFonts w:ascii="Times New Roman" w:eastAsia="Times New Roman" w:hAnsi="Times New Roman" w:cs="Times New Roman"/>
          <w:noProof/>
          <w:color w:val="auto"/>
          <w:sz w:val="22"/>
          <w:szCs w:val="22"/>
          <w:lang w:val="en-AU"/>
        </w:rPr>
        <w:t>39,210</w:t>
      </w:r>
      <w:r w:rsidR="001E4DDC" w:rsidRPr="00EA1323">
        <w:rPr>
          <w:rFonts w:ascii="Times New Roman" w:eastAsia="Times New Roman" w:hAnsi="Times New Roman" w:cs="Times New Roman"/>
          <w:noProof/>
          <w:color w:val="auto"/>
          <w:sz w:val="22"/>
          <w:szCs w:val="22"/>
          <w:lang w:val="en-AU"/>
        </w:rPr>
        <w:t>,000</w:t>
      </w:r>
      <w:r w:rsidRPr="00EA1323">
        <w:rPr>
          <w:rFonts w:ascii="Times New Roman" w:eastAsia="Times New Roman" w:hAnsi="Times New Roman" w:cs="Times New Roman"/>
          <w:noProof/>
          <w:color w:val="auto"/>
          <w:sz w:val="22"/>
          <w:szCs w:val="22"/>
          <w:lang w:val="en-AU"/>
        </w:rPr>
        <w:t xml:space="preserve"> lek</w:t>
      </w:r>
      <w:r w:rsidR="00C03CAB" w:rsidRPr="00EA1323">
        <w:rPr>
          <w:rFonts w:ascii="Times New Roman" w:eastAsia="Times New Roman" w:hAnsi="Times New Roman" w:cs="Times New Roman"/>
          <w:noProof/>
          <w:color w:val="auto"/>
          <w:sz w:val="22"/>
          <w:szCs w:val="22"/>
          <w:lang w:val="en-AU"/>
        </w:rPr>
        <w:t>ë</w:t>
      </w:r>
      <w:r w:rsidRPr="00EA1323">
        <w:rPr>
          <w:rFonts w:ascii="Times New Roman" w:eastAsia="Times New Roman" w:hAnsi="Times New Roman" w:cs="Times New Roman"/>
          <w:noProof/>
          <w:color w:val="auto"/>
          <w:sz w:val="22"/>
          <w:szCs w:val="22"/>
          <w:lang w:val="en-AU"/>
        </w:rPr>
        <w:t xml:space="preserve"> dhe </w:t>
      </w:r>
      <w:r w:rsidR="00E7085E">
        <w:rPr>
          <w:rFonts w:ascii="Times New Roman" w:eastAsia="Times New Roman" w:hAnsi="Times New Roman" w:cs="Times New Roman"/>
          <w:noProof/>
          <w:color w:val="auto"/>
          <w:sz w:val="22"/>
          <w:szCs w:val="22"/>
          <w:lang w:val="en-AU"/>
        </w:rPr>
        <w:t>ë</w:t>
      </w:r>
      <w:r w:rsidR="00EA1323" w:rsidRPr="00EA1323">
        <w:rPr>
          <w:rFonts w:ascii="Times New Roman" w:eastAsia="Times New Roman" w:hAnsi="Times New Roman" w:cs="Times New Roman"/>
          <w:noProof/>
          <w:color w:val="auto"/>
          <w:sz w:val="22"/>
          <w:szCs w:val="22"/>
          <w:lang w:val="en-AU"/>
        </w:rPr>
        <w:t>sht</w:t>
      </w:r>
      <w:r w:rsidR="00C03CAB" w:rsidRPr="00EA1323">
        <w:rPr>
          <w:rFonts w:ascii="Times New Roman" w:eastAsia="Times New Roman" w:hAnsi="Times New Roman" w:cs="Times New Roman"/>
          <w:noProof/>
          <w:color w:val="auto"/>
          <w:sz w:val="22"/>
          <w:szCs w:val="22"/>
          <w:lang w:val="en-AU"/>
        </w:rPr>
        <w:t>ë</w:t>
      </w:r>
      <w:r w:rsidRPr="00EA1323">
        <w:rPr>
          <w:rFonts w:ascii="Times New Roman" w:eastAsia="Times New Roman" w:hAnsi="Times New Roman" w:cs="Times New Roman"/>
          <w:noProof/>
          <w:color w:val="auto"/>
          <w:sz w:val="22"/>
          <w:szCs w:val="22"/>
          <w:lang w:val="en-AU"/>
        </w:rPr>
        <w:t xml:space="preserve"> </w:t>
      </w:r>
      <w:r w:rsidR="00EA1323" w:rsidRPr="00EA1323">
        <w:rPr>
          <w:rFonts w:ascii="Times New Roman" w:eastAsia="Times New Roman" w:hAnsi="Times New Roman" w:cs="Times New Roman"/>
          <w:noProof/>
          <w:color w:val="auto"/>
          <w:sz w:val="22"/>
          <w:szCs w:val="22"/>
          <w:lang w:val="en-AU"/>
        </w:rPr>
        <w:t>reali</w:t>
      </w:r>
      <w:r w:rsidRPr="00EA1323">
        <w:rPr>
          <w:rFonts w:ascii="Times New Roman" w:eastAsia="Times New Roman" w:hAnsi="Times New Roman" w:cs="Times New Roman"/>
          <w:noProof/>
          <w:color w:val="auto"/>
          <w:sz w:val="22"/>
          <w:szCs w:val="22"/>
          <w:lang w:val="en-AU"/>
        </w:rPr>
        <w:t>zuar n</w:t>
      </w:r>
      <w:r w:rsidR="00C03CAB" w:rsidRPr="00EA1323">
        <w:rPr>
          <w:rFonts w:ascii="Times New Roman" w:eastAsia="Times New Roman" w:hAnsi="Times New Roman" w:cs="Times New Roman"/>
          <w:noProof/>
          <w:color w:val="auto"/>
          <w:sz w:val="22"/>
          <w:szCs w:val="22"/>
          <w:lang w:val="en-AU"/>
        </w:rPr>
        <w:t>ë</w:t>
      </w:r>
      <w:r w:rsidRPr="00EA1323">
        <w:rPr>
          <w:rFonts w:ascii="Times New Roman" w:eastAsia="Times New Roman" w:hAnsi="Times New Roman" w:cs="Times New Roman"/>
          <w:noProof/>
          <w:color w:val="auto"/>
          <w:sz w:val="22"/>
          <w:szCs w:val="22"/>
          <w:lang w:val="en-AU"/>
        </w:rPr>
        <w:t xml:space="preserve"> fakt </w:t>
      </w:r>
      <w:r w:rsidR="00EA1323" w:rsidRPr="00EA1323">
        <w:rPr>
          <w:rFonts w:ascii="Times New Roman" w:eastAsia="Times New Roman" w:hAnsi="Times New Roman" w:cs="Times New Roman"/>
          <w:noProof/>
          <w:color w:val="auto"/>
          <w:sz w:val="22"/>
          <w:szCs w:val="22"/>
          <w:lang w:val="en-AU"/>
        </w:rPr>
        <w:t xml:space="preserve">38,246,087 </w:t>
      </w:r>
      <w:r w:rsidRPr="00EA1323">
        <w:rPr>
          <w:rFonts w:ascii="Times New Roman" w:eastAsia="Times New Roman" w:hAnsi="Times New Roman" w:cs="Times New Roman"/>
          <w:noProof/>
          <w:color w:val="auto"/>
          <w:sz w:val="22"/>
          <w:szCs w:val="22"/>
          <w:lang w:val="en-AU"/>
        </w:rPr>
        <w:t>lek</w:t>
      </w:r>
      <w:r w:rsidR="00C03CAB" w:rsidRPr="00EA1323">
        <w:rPr>
          <w:rFonts w:ascii="Times New Roman" w:eastAsia="Times New Roman" w:hAnsi="Times New Roman" w:cs="Times New Roman"/>
          <w:noProof/>
          <w:color w:val="auto"/>
          <w:sz w:val="22"/>
          <w:szCs w:val="22"/>
          <w:lang w:val="en-AU"/>
        </w:rPr>
        <w:t>ë</w:t>
      </w:r>
      <w:r w:rsidRPr="00EA1323">
        <w:rPr>
          <w:rFonts w:ascii="Times New Roman" w:eastAsia="Times New Roman" w:hAnsi="Times New Roman" w:cs="Times New Roman"/>
          <w:noProof/>
          <w:color w:val="auto"/>
          <w:sz w:val="22"/>
          <w:szCs w:val="22"/>
          <w:lang w:val="en-AU"/>
        </w:rPr>
        <w:t xml:space="preserve">, ose </w:t>
      </w:r>
      <w:r w:rsidR="001E4DDC" w:rsidRPr="00EA1323">
        <w:rPr>
          <w:rFonts w:ascii="Times New Roman" w:eastAsia="Times New Roman" w:hAnsi="Times New Roman" w:cs="Times New Roman"/>
          <w:noProof/>
          <w:color w:val="auto"/>
          <w:sz w:val="22"/>
          <w:szCs w:val="22"/>
          <w:lang w:val="en-AU"/>
        </w:rPr>
        <w:t>9</w:t>
      </w:r>
      <w:r w:rsidR="00EA1323" w:rsidRPr="00EA1323">
        <w:rPr>
          <w:rFonts w:ascii="Times New Roman" w:eastAsia="Times New Roman" w:hAnsi="Times New Roman" w:cs="Times New Roman"/>
          <w:noProof/>
          <w:color w:val="auto"/>
          <w:sz w:val="22"/>
          <w:szCs w:val="22"/>
          <w:lang w:val="en-AU"/>
        </w:rPr>
        <w:t>8</w:t>
      </w:r>
      <w:r w:rsidRPr="00EA1323">
        <w:rPr>
          <w:rFonts w:ascii="Times New Roman" w:eastAsia="Times New Roman" w:hAnsi="Times New Roman" w:cs="Times New Roman"/>
          <w:noProof/>
          <w:color w:val="auto"/>
          <w:sz w:val="22"/>
          <w:szCs w:val="22"/>
          <w:lang w:val="en-AU"/>
        </w:rPr>
        <w:t xml:space="preserve"> % e planit </w:t>
      </w:r>
      <w:r w:rsidR="00EA1323" w:rsidRPr="00EA1323">
        <w:rPr>
          <w:rFonts w:ascii="Times New Roman" w:eastAsia="Times New Roman" w:hAnsi="Times New Roman" w:cs="Times New Roman"/>
          <w:noProof/>
          <w:color w:val="auto"/>
          <w:sz w:val="22"/>
          <w:szCs w:val="22"/>
          <w:lang w:val="en-AU"/>
        </w:rPr>
        <w:t>vjet</w:t>
      </w:r>
      <w:r w:rsidR="00AF6039" w:rsidRPr="00EA1323">
        <w:rPr>
          <w:rFonts w:ascii="Times New Roman" w:eastAsia="Times New Roman" w:hAnsi="Times New Roman" w:cs="Times New Roman"/>
          <w:noProof/>
          <w:color w:val="auto"/>
          <w:sz w:val="22"/>
          <w:szCs w:val="22"/>
          <w:lang w:val="en-AU"/>
        </w:rPr>
        <w:t>or</w:t>
      </w:r>
      <w:r w:rsidRPr="00EA1323">
        <w:rPr>
          <w:rFonts w:ascii="Times New Roman" w:eastAsia="Times New Roman" w:hAnsi="Times New Roman" w:cs="Times New Roman"/>
          <w:noProof/>
          <w:color w:val="auto"/>
          <w:sz w:val="22"/>
          <w:szCs w:val="22"/>
          <w:lang w:val="en-AU"/>
        </w:rPr>
        <w:t>.</w:t>
      </w:r>
      <w:bookmarkEnd w:id="187"/>
      <w:r w:rsidRPr="00EA1323">
        <w:rPr>
          <w:rFonts w:ascii="Times New Roman" w:eastAsia="Times New Roman" w:hAnsi="Times New Roman" w:cs="Times New Roman"/>
          <w:noProof/>
          <w:color w:val="auto"/>
          <w:sz w:val="22"/>
          <w:szCs w:val="22"/>
          <w:lang w:val="en-AU"/>
        </w:rPr>
        <w:t xml:space="preserve"> </w:t>
      </w:r>
    </w:p>
    <w:p w14:paraId="21676B57" w14:textId="77777777" w:rsidR="00363460" w:rsidRPr="00EA1323" w:rsidRDefault="00363460" w:rsidP="00E64CFB">
      <w:pPr>
        <w:pStyle w:val="Heading3"/>
        <w:tabs>
          <w:tab w:val="left" w:pos="360"/>
        </w:tabs>
        <w:jc w:val="both"/>
        <w:rPr>
          <w:rFonts w:ascii="Times New Roman" w:eastAsia="Times New Roman" w:hAnsi="Times New Roman" w:cs="Times New Roman"/>
          <w:noProof/>
          <w:color w:val="auto"/>
          <w:sz w:val="22"/>
          <w:szCs w:val="22"/>
          <w:lang w:val="en-AU"/>
        </w:rPr>
      </w:pPr>
    </w:p>
    <w:p w14:paraId="178DB629" w14:textId="4ABA8992" w:rsidR="00363460" w:rsidRPr="00C910E1" w:rsidRDefault="00363460"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88" w:name="_Toc130329560"/>
      <w:r w:rsidRPr="00EA1323">
        <w:rPr>
          <w:rFonts w:ascii="Times New Roman" w:eastAsia="Times New Roman" w:hAnsi="Times New Roman" w:cs="Times New Roman"/>
          <w:b/>
          <w:bCs/>
          <w:noProof/>
          <w:color w:val="auto"/>
          <w:sz w:val="22"/>
          <w:szCs w:val="22"/>
          <w:lang w:val="en-AU"/>
        </w:rPr>
        <w:t>Paga &amp; Sigurime</w:t>
      </w:r>
      <w:r w:rsidRPr="00EA1323">
        <w:rPr>
          <w:rFonts w:ascii="Times New Roman" w:eastAsia="Times New Roman" w:hAnsi="Times New Roman" w:cs="Times New Roman"/>
          <w:noProof/>
          <w:color w:val="auto"/>
          <w:sz w:val="22"/>
          <w:szCs w:val="22"/>
          <w:lang w:val="en-AU"/>
        </w:rPr>
        <w:t xml:space="preserve"> ( art. 600&amp;601) jan</w:t>
      </w:r>
      <w:r w:rsidR="00C03CAB" w:rsidRPr="00EA1323">
        <w:rPr>
          <w:rFonts w:ascii="Times New Roman" w:eastAsia="Times New Roman" w:hAnsi="Times New Roman" w:cs="Times New Roman"/>
          <w:noProof/>
          <w:color w:val="auto"/>
          <w:sz w:val="22"/>
          <w:szCs w:val="22"/>
          <w:lang w:val="en-AU"/>
        </w:rPr>
        <w:t>ë</w:t>
      </w:r>
      <w:r w:rsidRPr="00EA1323">
        <w:rPr>
          <w:rFonts w:ascii="Times New Roman" w:eastAsia="Times New Roman" w:hAnsi="Times New Roman" w:cs="Times New Roman"/>
          <w:noProof/>
          <w:color w:val="auto"/>
          <w:sz w:val="22"/>
          <w:szCs w:val="22"/>
          <w:lang w:val="en-AU"/>
        </w:rPr>
        <w:t xml:space="preserve"> </w:t>
      </w:r>
      <w:r w:rsidRPr="00C910E1">
        <w:rPr>
          <w:rFonts w:ascii="Times New Roman" w:eastAsia="Times New Roman" w:hAnsi="Times New Roman" w:cs="Times New Roman"/>
          <w:noProof/>
          <w:color w:val="auto"/>
          <w:sz w:val="22"/>
          <w:szCs w:val="22"/>
          <w:lang w:val="en-AU"/>
        </w:rPr>
        <w:t xml:space="preserve">planifikuar </w:t>
      </w:r>
      <w:r w:rsidR="00EA1323" w:rsidRPr="00494B64">
        <w:rPr>
          <w:rFonts w:ascii="Times New Roman" w:eastAsia="Times New Roman" w:hAnsi="Times New Roman" w:cs="Times New Roman"/>
          <w:color w:val="auto"/>
          <w:sz w:val="22"/>
          <w:szCs w:val="22"/>
        </w:rPr>
        <w:t xml:space="preserve">1,450,000 </w:t>
      </w:r>
      <w:r w:rsidRPr="00C910E1">
        <w:rPr>
          <w:rFonts w:ascii="Times New Roman" w:eastAsia="Times New Roman" w:hAnsi="Times New Roman" w:cs="Times New Roman"/>
          <w:noProof/>
          <w:color w:val="auto"/>
          <w:sz w:val="22"/>
          <w:szCs w:val="22"/>
          <w:lang w:val="en-AU"/>
        </w:rPr>
        <w:t>lek</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 dhe jan</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 shpenzuar</w:t>
      </w:r>
      <w:r w:rsidR="001E4DDC" w:rsidRPr="00C910E1">
        <w:rPr>
          <w:rFonts w:ascii="Times New Roman" w:eastAsia="Times New Roman" w:hAnsi="Times New Roman" w:cs="Times New Roman"/>
          <w:noProof/>
          <w:color w:val="auto"/>
          <w:sz w:val="22"/>
          <w:szCs w:val="22"/>
          <w:lang w:val="en-AU"/>
        </w:rPr>
        <w:t xml:space="preserve"> </w:t>
      </w:r>
      <w:r w:rsidR="00EA1323" w:rsidRPr="00C910E1">
        <w:rPr>
          <w:rFonts w:ascii="Times New Roman" w:eastAsia="Times New Roman" w:hAnsi="Times New Roman" w:cs="Times New Roman"/>
          <w:noProof/>
          <w:color w:val="auto"/>
          <w:sz w:val="22"/>
          <w:szCs w:val="22"/>
          <w:lang w:val="en-AU"/>
        </w:rPr>
        <w:t xml:space="preserve">1,320,455 </w:t>
      </w:r>
      <w:r w:rsidRPr="00C910E1">
        <w:rPr>
          <w:rFonts w:ascii="Times New Roman" w:eastAsia="Times New Roman" w:hAnsi="Times New Roman" w:cs="Times New Roman"/>
          <w:noProof/>
          <w:color w:val="auto"/>
          <w:sz w:val="22"/>
          <w:szCs w:val="22"/>
          <w:lang w:val="en-AU"/>
        </w:rPr>
        <w:t>lek</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ose n</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 mas</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n </w:t>
      </w:r>
      <w:r w:rsidR="00EA1323" w:rsidRPr="00C910E1">
        <w:rPr>
          <w:rFonts w:ascii="Times New Roman" w:eastAsia="Times New Roman" w:hAnsi="Times New Roman" w:cs="Times New Roman"/>
          <w:noProof/>
          <w:color w:val="auto"/>
          <w:sz w:val="22"/>
          <w:szCs w:val="22"/>
          <w:lang w:val="en-AU"/>
        </w:rPr>
        <w:t>91</w:t>
      </w:r>
      <w:r w:rsidRPr="00C910E1">
        <w:rPr>
          <w:rFonts w:ascii="Times New Roman" w:eastAsia="Times New Roman" w:hAnsi="Times New Roman" w:cs="Times New Roman"/>
          <w:noProof/>
          <w:color w:val="auto"/>
          <w:sz w:val="22"/>
          <w:szCs w:val="22"/>
          <w:lang w:val="en-AU"/>
        </w:rPr>
        <w:t>%.</w:t>
      </w:r>
      <w:bookmarkEnd w:id="188"/>
    </w:p>
    <w:p w14:paraId="3291F64C" w14:textId="77777777" w:rsidR="00363460" w:rsidRPr="00C910E1" w:rsidRDefault="00363460" w:rsidP="00E64CFB">
      <w:pPr>
        <w:pStyle w:val="Heading3"/>
        <w:tabs>
          <w:tab w:val="left" w:pos="360"/>
        </w:tabs>
        <w:jc w:val="both"/>
        <w:rPr>
          <w:rFonts w:ascii="Times New Roman" w:eastAsia="Times New Roman" w:hAnsi="Times New Roman" w:cs="Times New Roman"/>
          <w:noProof/>
          <w:color w:val="auto"/>
          <w:sz w:val="22"/>
          <w:szCs w:val="22"/>
          <w:lang w:val="en-AU"/>
        </w:rPr>
      </w:pPr>
    </w:p>
    <w:p w14:paraId="24A28C51" w14:textId="1378D778" w:rsidR="00363460" w:rsidRPr="00C910E1" w:rsidRDefault="00363460"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189" w:name="_Toc130329561"/>
      <w:r w:rsidRPr="00C910E1">
        <w:rPr>
          <w:rFonts w:ascii="Times New Roman" w:eastAsia="Times New Roman" w:hAnsi="Times New Roman" w:cs="Times New Roman"/>
          <w:b/>
          <w:bCs/>
          <w:noProof/>
          <w:color w:val="auto"/>
          <w:sz w:val="22"/>
          <w:szCs w:val="22"/>
          <w:lang w:val="en-AU"/>
        </w:rPr>
        <w:t>Shpenzime korrente</w:t>
      </w:r>
      <w:r w:rsidRPr="00C910E1">
        <w:rPr>
          <w:rFonts w:ascii="Times New Roman" w:eastAsia="Times New Roman" w:hAnsi="Times New Roman" w:cs="Times New Roman"/>
          <w:noProof/>
          <w:color w:val="auto"/>
          <w:sz w:val="22"/>
          <w:szCs w:val="22"/>
          <w:lang w:val="en-AU"/>
        </w:rPr>
        <w:t xml:space="preserve"> (art. 602÷60</w:t>
      </w:r>
      <w:r w:rsidR="009A32C8" w:rsidRPr="00C910E1">
        <w:rPr>
          <w:rFonts w:ascii="Times New Roman" w:eastAsia="Times New Roman" w:hAnsi="Times New Roman" w:cs="Times New Roman"/>
          <w:noProof/>
          <w:color w:val="auto"/>
          <w:sz w:val="22"/>
          <w:szCs w:val="22"/>
          <w:lang w:val="en-AU"/>
        </w:rPr>
        <w:t>9</w:t>
      </w:r>
      <w:r w:rsidRPr="00C910E1">
        <w:rPr>
          <w:rFonts w:ascii="Times New Roman" w:eastAsia="Times New Roman" w:hAnsi="Times New Roman" w:cs="Times New Roman"/>
          <w:noProof/>
          <w:color w:val="auto"/>
          <w:sz w:val="22"/>
          <w:szCs w:val="22"/>
          <w:lang w:val="en-AU"/>
        </w:rPr>
        <w:t>)  jan</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 planifikuar </w:t>
      </w:r>
      <w:r w:rsidR="00EA1323" w:rsidRPr="00C910E1">
        <w:rPr>
          <w:rFonts w:ascii="Times New Roman" w:eastAsia="Times New Roman" w:hAnsi="Times New Roman" w:cs="Times New Roman"/>
          <w:noProof/>
          <w:color w:val="auto"/>
          <w:sz w:val="22"/>
          <w:szCs w:val="22"/>
          <w:lang w:val="en-AU"/>
        </w:rPr>
        <w:t xml:space="preserve">37,760,000 </w:t>
      </w:r>
      <w:r w:rsidRPr="00C910E1">
        <w:rPr>
          <w:rFonts w:ascii="Times New Roman" w:eastAsia="Times New Roman" w:hAnsi="Times New Roman" w:cs="Times New Roman"/>
          <w:noProof/>
          <w:color w:val="auto"/>
          <w:sz w:val="22"/>
          <w:szCs w:val="22"/>
          <w:lang w:val="en-AU"/>
        </w:rPr>
        <w:t>lek</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 dhe jan</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 shpenzuar </w:t>
      </w:r>
      <w:r w:rsidR="00EA1323" w:rsidRPr="00C910E1">
        <w:rPr>
          <w:rFonts w:ascii="Times New Roman" w:eastAsia="Times New Roman" w:hAnsi="Times New Roman" w:cs="Times New Roman"/>
          <w:noProof/>
          <w:color w:val="auto"/>
          <w:sz w:val="22"/>
          <w:szCs w:val="22"/>
          <w:lang w:val="en-AU"/>
        </w:rPr>
        <w:t xml:space="preserve">36,925,632 </w:t>
      </w:r>
      <w:r w:rsidRPr="00C910E1">
        <w:rPr>
          <w:rFonts w:ascii="Times New Roman" w:eastAsia="Times New Roman" w:hAnsi="Times New Roman" w:cs="Times New Roman"/>
          <w:noProof/>
          <w:color w:val="auto"/>
          <w:sz w:val="22"/>
          <w:szCs w:val="22"/>
          <w:lang w:val="en-AU"/>
        </w:rPr>
        <w:t>lek</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ose n</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 mas</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n </w:t>
      </w:r>
      <w:r w:rsidR="001E4DDC" w:rsidRPr="00C910E1">
        <w:rPr>
          <w:rFonts w:ascii="Times New Roman" w:eastAsia="Times New Roman" w:hAnsi="Times New Roman" w:cs="Times New Roman"/>
          <w:noProof/>
          <w:color w:val="auto"/>
          <w:sz w:val="22"/>
          <w:szCs w:val="22"/>
          <w:lang w:val="en-AU"/>
        </w:rPr>
        <w:t>99</w:t>
      </w:r>
      <w:r w:rsidRPr="00C910E1">
        <w:rPr>
          <w:rFonts w:ascii="Times New Roman" w:eastAsia="Times New Roman" w:hAnsi="Times New Roman" w:cs="Times New Roman"/>
          <w:noProof/>
          <w:color w:val="auto"/>
          <w:sz w:val="22"/>
          <w:szCs w:val="22"/>
          <w:lang w:val="en-AU"/>
        </w:rPr>
        <w:t>%.</w:t>
      </w:r>
      <w:bookmarkEnd w:id="189"/>
    </w:p>
    <w:p w14:paraId="0AEDB694" w14:textId="77777777" w:rsidR="00363460" w:rsidRPr="00C910E1" w:rsidRDefault="00363460" w:rsidP="00E64CFB">
      <w:pPr>
        <w:pStyle w:val="Heading3"/>
        <w:tabs>
          <w:tab w:val="left" w:pos="360"/>
        </w:tabs>
        <w:jc w:val="both"/>
        <w:rPr>
          <w:rFonts w:ascii="Times New Roman" w:eastAsia="Times New Roman" w:hAnsi="Times New Roman" w:cs="Times New Roman"/>
          <w:noProof/>
          <w:color w:val="auto"/>
          <w:sz w:val="22"/>
          <w:szCs w:val="22"/>
          <w:lang w:val="en-AU"/>
        </w:rPr>
      </w:pPr>
    </w:p>
    <w:p w14:paraId="1755ECDC" w14:textId="609FC846" w:rsidR="00363460" w:rsidRPr="00C910E1" w:rsidRDefault="00363460"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bookmarkStart w:id="190" w:name="_Toc130329562"/>
      <w:r w:rsidRPr="00C910E1">
        <w:rPr>
          <w:rFonts w:ascii="Times New Roman" w:eastAsia="Times New Roman" w:hAnsi="Times New Roman" w:cs="Times New Roman"/>
          <w:b/>
          <w:bCs/>
          <w:noProof/>
          <w:color w:val="auto"/>
          <w:sz w:val="22"/>
          <w:szCs w:val="22"/>
          <w:lang w:val="en-AU"/>
        </w:rPr>
        <w:t>Shpenzime kapitale</w:t>
      </w:r>
      <w:r w:rsidRPr="00C910E1">
        <w:rPr>
          <w:rFonts w:ascii="Times New Roman" w:eastAsia="Times New Roman" w:hAnsi="Times New Roman" w:cs="Times New Roman"/>
          <w:noProof/>
          <w:color w:val="auto"/>
          <w:sz w:val="22"/>
          <w:szCs w:val="22"/>
          <w:lang w:val="en-AU"/>
        </w:rPr>
        <w:t xml:space="preserve"> (art. 230÷231) </w:t>
      </w:r>
      <w:r w:rsidR="00F45B3C" w:rsidRPr="00C910E1">
        <w:rPr>
          <w:rFonts w:ascii="Times New Roman" w:eastAsia="Times New Roman" w:hAnsi="Times New Roman" w:cs="Times New Roman"/>
          <w:noProof/>
          <w:color w:val="auto"/>
          <w:sz w:val="22"/>
          <w:szCs w:val="22"/>
          <w:lang w:val="en-AU"/>
        </w:rPr>
        <w:t>nuk</w:t>
      </w:r>
      <w:r w:rsidRPr="00C910E1">
        <w:rPr>
          <w:rFonts w:ascii="Times New Roman" w:eastAsia="Times New Roman" w:hAnsi="Times New Roman" w:cs="Times New Roman"/>
          <w:noProof/>
          <w:color w:val="auto"/>
          <w:sz w:val="22"/>
          <w:szCs w:val="22"/>
          <w:lang w:val="en-AU"/>
        </w:rPr>
        <w:t xml:space="preserve"> jan</w:t>
      </w:r>
      <w:r w:rsidR="00C03CAB" w:rsidRPr="00C910E1">
        <w:rPr>
          <w:rFonts w:ascii="Times New Roman" w:eastAsia="Times New Roman" w:hAnsi="Times New Roman" w:cs="Times New Roman"/>
          <w:noProof/>
          <w:color w:val="auto"/>
          <w:sz w:val="22"/>
          <w:szCs w:val="22"/>
          <w:lang w:val="en-AU"/>
        </w:rPr>
        <w:t>ë</w:t>
      </w:r>
      <w:r w:rsidRPr="00C910E1">
        <w:rPr>
          <w:rFonts w:ascii="Times New Roman" w:eastAsia="Times New Roman" w:hAnsi="Times New Roman" w:cs="Times New Roman"/>
          <w:noProof/>
          <w:color w:val="auto"/>
          <w:sz w:val="22"/>
          <w:szCs w:val="22"/>
          <w:lang w:val="en-AU"/>
        </w:rPr>
        <w:t xml:space="preserve"> planifikuar </w:t>
      </w:r>
      <w:r w:rsidR="00F45B3C" w:rsidRPr="00C910E1">
        <w:rPr>
          <w:rFonts w:ascii="Times New Roman" w:eastAsia="Times New Roman" w:hAnsi="Times New Roman" w:cs="Times New Roman"/>
          <w:noProof/>
          <w:color w:val="auto"/>
          <w:sz w:val="22"/>
          <w:szCs w:val="22"/>
          <w:lang w:val="en-AU"/>
        </w:rPr>
        <w:t>n</w:t>
      </w:r>
      <w:r w:rsidR="00577744" w:rsidRPr="00C910E1">
        <w:rPr>
          <w:rFonts w:ascii="Times New Roman" w:eastAsia="Times New Roman" w:hAnsi="Times New Roman" w:cs="Times New Roman"/>
          <w:noProof/>
          <w:color w:val="auto"/>
          <w:sz w:val="22"/>
          <w:szCs w:val="22"/>
          <w:lang w:val="en-AU"/>
        </w:rPr>
        <w:t>ë</w:t>
      </w:r>
      <w:r w:rsidR="00F45B3C" w:rsidRPr="00C910E1">
        <w:rPr>
          <w:rFonts w:ascii="Times New Roman" w:eastAsia="Times New Roman" w:hAnsi="Times New Roman" w:cs="Times New Roman"/>
          <w:noProof/>
          <w:color w:val="auto"/>
          <w:sz w:val="22"/>
          <w:szCs w:val="22"/>
          <w:lang w:val="en-AU"/>
        </w:rPr>
        <w:t xml:space="preserve"> k</w:t>
      </w:r>
      <w:r w:rsidR="00577744" w:rsidRPr="00C910E1">
        <w:rPr>
          <w:rFonts w:ascii="Times New Roman" w:eastAsia="Times New Roman" w:hAnsi="Times New Roman" w:cs="Times New Roman"/>
          <w:noProof/>
          <w:color w:val="auto"/>
          <w:sz w:val="22"/>
          <w:szCs w:val="22"/>
          <w:lang w:val="en-AU"/>
        </w:rPr>
        <w:t>ë</w:t>
      </w:r>
      <w:r w:rsidR="00F45B3C" w:rsidRPr="00C910E1">
        <w:rPr>
          <w:rFonts w:ascii="Times New Roman" w:eastAsia="Times New Roman" w:hAnsi="Times New Roman" w:cs="Times New Roman"/>
          <w:noProof/>
          <w:color w:val="auto"/>
          <w:sz w:val="22"/>
          <w:szCs w:val="22"/>
          <w:lang w:val="en-AU"/>
        </w:rPr>
        <w:t>t</w:t>
      </w:r>
      <w:r w:rsidR="00577744" w:rsidRPr="00C910E1">
        <w:rPr>
          <w:rFonts w:ascii="Times New Roman" w:eastAsia="Times New Roman" w:hAnsi="Times New Roman" w:cs="Times New Roman"/>
          <w:noProof/>
          <w:color w:val="auto"/>
          <w:sz w:val="22"/>
          <w:szCs w:val="22"/>
          <w:lang w:val="en-AU"/>
        </w:rPr>
        <w:t>ë</w:t>
      </w:r>
      <w:r w:rsidR="00F45B3C" w:rsidRPr="00C910E1">
        <w:rPr>
          <w:rFonts w:ascii="Times New Roman" w:eastAsia="Times New Roman" w:hAnsi="Times New Roman" w:cs="Times New Roman"/>
          <w:noProof/>
          <w:color w:val="auto"/>
          <w:sz w:val="22"/>
          <w:szCs w:val="22"/>
          <w:lang w:val="en-AU"/>
        </w:rPr>
        <w:t xml:space="preserve"> program buxhetor.</w:t>
      </w:r>
      <w:bookmarkEnd w:id="190"/>
    </w:p>
    <w:p w14:paraId="218971F0" w14:textId="77777777" w:rsidR="00363460" w:rsidRPr="00085FB8" w:rsidRDefault="00363460" w:rsidP="00E64CFB">
      <w:pPr>
        <w:pStyle w:val="Heading3"/>
        <w:tabs>
          <w:tab w:val="left" w:pos="360"/>
        </w:tabs>
        <w:spacing w:before="0"/>
        <w:jc w:val="both"/>
        <w:rPr>
          <w:rFonts w:ascii="Times New Roman" w:eastAsia="Times New Roman" w:hAnsi="Times New Roman" w:cs="Times New Roman"/>
          <w:noProof/>
          <w:color w:val="FF0000"/>
          <w:sz w:val="22"/>
          <w:szCs w:val="22"/>
          <w:lang w:val="en-AU"/>
        </w:rPr>
      </w:pPr>
    </w:p>
    <w:p w14:paraId="3A767895" w14:textId="77777777" w:rsidR="00D21D60" w:rsidRPr="00085FB8" w:rsidRDefault="00D21D60" w:rsidP="00E64CFB">
      <w:pPr>
        <w:tabs>
          <w:tab w:val="left" w:pos="360"/>
        </w:tabs>
        <w:jc w:val="both"/>
        <w:rPr>
          <w:rFonts w:ascii="Times New Roman" w:hAnsi="Times New Roman" w:cs="Times New Roman"/>
          <w:color w:val="FF0000"/>
        </w:rPr>
      </w:pPr>
    </w:p>
    <w:p w14:paraId="6DFCBD33" w14:textId="54000E6A" w:rsidR="004020D8" w:rsidRPr="00D607A6" w:rsidRDefault="00122F1F" w:rsidP="00E64CFB">
      <w:pPr>
        <w:pStyle w:val="Heading2"/>
        <w:tabs>
          <w:tab w:val="left" w:pos="360"/>
        </w:tabs>
        <w:jc w:val="both"/>
        <w:rPr>
          <w:rFonts w:ascii="Times New Roman" w:hAnsi="Times New Roman" w:cs="Times New Roman"/>
          <w:b/>
          <w:bCs/>
          <w:color w:val="auto"/>
          <w:lang w:val="it-IT"/>
        </w:rPr>
      </w:pPr>
      <w:bookmarkStart w:id="191" w:name="_Toc130329563"/>
      <w:r w:rsidRPr="00D607A6">
        <w:rPr>
          <w:rFonts w:ascii="Times New Roman" w:hAnsi="Times New Roman" w:cs="Times New Roman"/>
          <w:b/>
          <w:bCs/>
          <w:color w:val="auto"/>
          <w:lang w:val="it-IT"/>
        </w:rPr>
        <w:t xml:space="preserve">Programi </w:t>
      </w:r>
      <w:r w:rsidR="00AA3419" w:rsidRPr="00D607A6">
        <w:rPr>
          <w:rFonts w:ascii="Times New Roman" w:hAnsi="Times New Roman" w:cs="Times New Roman"/>
          <w:b/>
          <w:bCs/>
          <w:color w:val="auto"/>
          <w:lang w:val="it-IT"/>
        </w:rPr>
        <w:t xml:space="preserve">08220 : </w:t>
      </w:r>
      <w:r w:rsidRPr="00D607A6">
        <w:rPr>
          <w:rFonts w:ascii="Times New Roman" w:hAnsi="Times New Roman" w:cs="Times New Roman"/>
          <w:b/>
          <w:bCs/>
          <w:color w:val="auto"/>
          <w:lang w:val="it-IT"/>
        </w:rPr>
        <w:t>Trashëgimia kulturore, eventet artistike dhe kulturore</w:t>
      </w:r>
      <w:bookmarkEnd w:id="191"/>
      <w:r w:rsidRPr="00D607A6">
        <w:rPr>
          <w:rFonts w:ascii="Times New Roman" w:hAnsi="Times New Roman" w:cs="Times New Roman"/>
          <w:b/>
          <w:bCs/>
          <w:color w:val="auto"/>
          <w:lang w:val="it-IT"/>
        </w:rPr>
        <w:t xml:space="preserve"> </w:t>
      </w:r>
    </w:p>
    <w:p w14:paraId="2135E48E" w14:textId="77777777" w:rsidR="004C2F52" w:rsidRPr="00D607A6" w:rsidRDefault="004C2F52" w:rsidP="00E64CFB">
      <w:pPr>
        <w:tabs>
          <w:tab w:val="left" w:pos="360"/>
        </w:tabs>
        <w:jc w:val="both"/>
        <w:rPr>
          <w:lang w:val="it-IT"/>
        </w:rPr>
      </w:pPr>
    </w:p>
    <w:tbl>
      <w:tblPr>
        <w:tblW w:w="10059"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1781"/>
        <w:gridCol w:w="2138"/>
        <w:gridCol w:w="6140"/>
      </w:tblGrid>
      <w:tr w:rsidR="00D607A6" w:rsidRPr="00D607A6" w14:paraId="4E1A7515" w14:textId="77777777" w:rsidTr="000D0599">
        <w:trPr>
          <w:trHeight w:val="369"/>
        </w:trPr>
        <w:tc>
          <w:tcPr>
            <w:tcW w:w="10059" w:type="dxa"/>
            <w:gridSpan w:val="3"/>
            <w:shd w:val="clear" w:color="auto" w:fill="auto"/>
          </w:tcPr>
          <w:p w14:paraId="4149FA77" w14:textId="77777777" w:rsidR="000D0599" w:rsidRPr="00D607A6" w:rsidRDefault="000D0599" w:rsidP="00E64CFB">
            <w:pPr>
              <w:widowControl w:val="0"/>
              <w:tabs>
                <w:tab w:val="left" w:pos="360"/>
              </w:tabs>
              <w:autoSpaceDE w:val="0"/>
              <w:autoSpaceDN w:val="0"/>
              <w:spacing w:after="0" w:line="273" w:lineRule="exact"/>
              <w:jc w:val="both"/>
              <w:rPr>
                <w:rFonts w:ascii="Times New Roman" w:eastAsia="Calibri" w:hAnsi="Times New Roman" w:cs="Times New Roman"/>
                <w:b/>
                <w:lang w:val="sq-AL"/>
              </w:rPr>
            </w:pPr>
            <w:r w:rsidRPr="00D607A6">
              <w:rPr>
                <w:rFonts w:ascii="Times New Roman" w:eastAsia="Calibri" w:hAnsi="Times New Roman" w:cs="Times New Roman"/>
                <w:b/>
                <w:lang w:val="sq-AL"/>
              </w:rPr>
              <w:t>Vështrim</w:t>
            </w:r>
            <w:r w:rsidRPr="00D607A6">
              <w:rPr>
                <w:rFonts w:ascii="Times New Roman" w:eastAsia="Calibri" w:hAnsi="Times New Roman" w:cs="Times New Roman"/>
                <w:b/>
                <w:spacing w:val="-5"/>
                <w:lang w:val="sq-AL"/>
              </w:rPr>
              <w:t xml:space="preserve"> </w:t>
            </w:r>
            <w:r w:rsidRPr="00D607A6">
              <w:rPr>
                <w:rFonts w:ascii="Times New Roman" w:eastAsia="Calibri" w:hAnsi="Times New Roman" w:cs="Times New Roman"/>
                <w:b/>
                <w:lang w:val="sq-AL"/>
              </w:rPr>
              <w:t>i</w:t>
            </w:r>
            <w:r w:rsidRPr="00D607A6">
              <w:rPr>
                <w:rFonts w:ascii="Times New Roman" w:eastAsia="Calibri" w:hAnsi="Times New Roman" w:cs="Times New Roman"/>
                <w:b/>
                <w:spacing w:val="-1"/>
                <w:lang w:val="sq-AL"/>
              </w:rPr>
              <w:t xml:space="preserve"> </w:t>
            </w:r>
            <w:r w:rsidRPr="00D607A6">
              <w:rPr>
                <w:rFonts w:ascii="Times New Roman" w:eastAsia="Calibri" w:hAnsi="Times New Roman" w:cs="Times New Roman"/>
                <w:b/>
                <w:lang w:val="sq-AL"/>
              </w:rPr>
              <w:t>përgjithshëm</w:t>
            </w:r>
            <w:r w:rsidRPr="00D607A6">
              <w:rPr>
                <w:rFonts w:ascii="Times New Roman" w:eastAsia="Calibri" w:hAnsi="Times New Roman" w:cs="Times New Roman"/>
                <w:b/>
                <w:spacing w:val="-5"/>
                <w:lang w:val="sq-AL"/>
              </w:rPr>
              <w:t xml:space="preserve"> </w:t>
            </w:r>
            <w:r w:rsidRPr="00D607A6">
              <w:rPr>
                <w:rFonts w:ascii="Times New Roman" w:eastAsia="Calibri" w:hAnsi="Times New Roman" w:cs="Times New Roman"/>
                <w:b/>
                <w:lang w:val="sq-AL"/>
              </w:rPr>
              <w:t>i</w:t>
            </w:r>
            <w:r w:rsidRPr="00D607A6">
              <w:rPr>
                <w:rFonts w:ascii="Times New Roman" w:eastAsia="Calibri" w:hAnsi="Times New Roman" w:cs="Times New Roman"/>
                <w:b/>
                <w:spacing w:val="-1"/>
                <w:lang w:val="sq-AL"/>
              </w:rPr>
              <w:t xml:space="preserve"> </w:t>
            </w:r>
            <w:r w:rsidRPr="00D607A6">
              <w:rPr>
                <w:rFonts w:ascii="Times New Roman" w:eastAsia="Calibri" w:hAnsi="Times New Roman" w:cs="Times New Roman"/>
                <w:b/>
                <w:lang w:val="sq-AL"/>
              </w:rPr>
              <w:t>programit</w:t>
            </w:r>
          </w:p>
        </w:tc>
      </w:tr>
      <w:tr w:rsidR="00D607A6" w:rsidRPr="00D607A6" w14:paraId="3BABB082" w14:textId="77777777" w:rsidTr="000D0599">
        <w:trPr>
          <w:trHeight w:val="369"/>
        </w:trPr>
        <w:tc>
          <w:tcPr>
            <w:tcW w:w="10059" w:type="dxa"/>
            <w:gridSpan w:val="3"/>
            <w:shd w:val="clear" w:color="auto" w:fill="auto"/>
          </w:tcPr>
          <w:p w14:paraId="680A75E7" w14:textId="77777777" w:rsidR="000D0599" w:rsidRPr="00D607A6" w:rsidRDefault="000D0599" w:rsidP="00E64CFB">
            <w:pPr>
              <w:widowControl w:val="0"/>
              <w:tabs>
                <w:tab w:val="left" w:pos="360"/>
              </w:tabs>
              <w:autoSpaceDE w:val="0"/>
              <w:autoSpaceDN w:val="0"/>
              <w:spacing w:after="0" w:line="268" w:lineRule="exact"/>
              <w:jc w:val="both"/>
              <w:rPr>
                <w:rFonts w:ascii="Times New Roman" w:eastAsia="Calibri" w:hAnsi="Times New Roman" w:cs="Times New Roman"/>
                <w:lang w:val="sq-AL"/>
              </w:rPr>
            </w:pPr>
            <w:r w:rsidRPr="00D607A6">
              <w:rPr>
                <w:rFonts w:ascii="Times New Roman" w:eastAsia="Calibri" w:hAnsi="Times New Roman" w:cs="Times New Roman"/>
                <w:lang w:val="sq-AL"/>
              </w:rPr>
              <w:t>Organizim,</w:t>
            </w:r>
            <w:r w:rsidRPr="00D607A6">
              <w:rPr>
                <w:rFonts w:ascii="Times New Roman" w:eastAsia="Calibri" w:hAnsi="Times New Roman" w:cs="Times New Roman"/>
                <w:spacing w:val="-5"/>
                <w:lang w:val="sq-AL"/>
              </w:rPr>
              <w:t xml:space="preserve"> </w:t>
            </w:r>
            <w:r w:rsidRPr="00D607A6">
              <w:rPr>
                <w:rFonts w:ascii="Times New Roman" w:eastAsia="Calibri" w:hAnsi="Times New Roman" w:cs="Times New Roman"/>
                <w:lang w:val="sq-AL"/>
              </w:rPr>
              <w:t>mbështetje</w:t>
            </w:r>
            <w:r w:rsidRPr="00D607A6">
              <w:rPr>
                <w:rFonts w:ascii="Times New Roman" w:eastAsia="Calibri" w:hAnsi="Times New Roman" w:cs="Times New Roman"/>
                <w:spacing w:val="-4"/>
                <w:lang w:val="sq-AL"/>
              </w:rPr>
              <w:t xml:space="preserve"> </w:t>
            </w:r>
            <w:r w:rsidRPr="00D607A6">
              <w:rPr>
                <w:rFonts w:ascii="Times New Roman" w:eastAsia="Calibri" w:hAnsi="Times New Roman" w:cs="Times New Roman"/>
                <w:lang w:val="sq-AL"/>
              </w:rPr>
              <w:t>e</w:t>
            </w:r>
            <w:r w:rsidRPr="00D607A6">
              <w:rPr>
                <w:rFonts w:ascii="Times New Roman" w:eastAsia="Calibri" w:hAnsi="Times New Roman" w:cs="Times New Roman"/>
                <w:spacing w:val="-6"/>
                <w:lang w:val="sq-AL"/>
              </w:rPr>
              <w:t xml:space="preserve"> </w:t>
            </w:r>
            <w:r w:rsidRPr="00D607A6">
              <w:rPr>
                <w:rFonts w:ascii="Times New Roman" w:eastAsia="Calibri" w:hAnsi="Times New Roman" w:cs="Times New Roman"/>
                <w:lang w:val="sq-AL"/>
              </w:rPr>
              <w:t>ngjarjeve</w:t>
            </w:r>
            <w:r w:rsidRPr="00D607A6">
              <w:rPr>
                <w:rFonts w:ascii="Times New Roman" w:eastAsia="Calibri" w:hAnsi="Times New Roman" w:cs="Times New Roman"/>
                <w:spacing w:val="-5"/>
                <w:lang w:val="sq-AL"/>
              </w:rPr>
              <w:t xml:space="preserve"> </w:t>
            </w:r>
            <w:r w:rsidRPr="00D607A6">
              <w:rPr>
                <w:rFonts w:ascii="Times New Roman" w:eastAsia="Calibri" w:hAnsi="Times New Roman" w:cs="Times New Roman"/>
                <w:lang w:val="sq-AL"/>
              </w:rPr>
              <w:t>kulturore</w:t>
            </w:r>
            <w:r w:rsidRPr="00D607A6">
              <w:rPr>
                <w:rFonts w:ascii="Times New Roman" w:eastAsia="Calibri" w:hAnsi="Times New Roman" w:cs="Times New Roman"/>
                <w:spacing w:val="-5"/>
                <w:lang w:val="sq-AL"/>
              </w:rPr>
              <w:t xml:space="preserve"> </w:t>
            </w:r>
            <w:r w:rsidRPr="00D607A6">
              <w:rPr>
                <w:rFonts w:ascii="Times New Roman" w:eastAsia="Calibri" w:hAnsi="Times New Roman" w:cs="Times New Roman"/>
                <w:lang w:val="sq-AL"/>
              </w:rPr>
              <w:t>në</w:t>
            </w:r>
            <w:r w:rsidRPr="00D607A6">
              <w:rPr>
                <w:rFonts w:ascii="Times New Roman" w:eastAsia="Calibri" w:hAnsi="Times New Roman" w:cs="Times New Roman"/>
                <w:spacing w:val="-5"/>
                <w:lang w:val="sq-AL"/>
              </w:rPr>
              <w:t xml:space="preserve"> </w:t>
            </w:r>
            <w:r w:rsidRPr="00D607A6">
              <w:rPr>
                <w:rFonts w:ascii="Times New Roman" w:eastAsia="Calibri" w:hAnsi="Times New Roman" w:cs="Times New Roman"/>
                <w:lang w:val="sq-AL"/>
              </w:rPr>
              <w:t>njësinë</w:t>
            </w:r>
            <w:r w:rsidRPr="00D607A6">
              <w:rPr>
                <w:rFonts w:ascii="Times New Roman" w:eastAsia="Calibri" w:hAnsi="Times New Roman" w:cs="Times New Roman"/>
                <w:spacing w:val="-6"/>
                <w:lang w:val="sq-AL"/>
              </w:rPr>
              <w:t xml:space="preserve"> </w:t>
            </w:r>
            <w:r w:rsidRPr="00D607A6">
              <w:rPr>
                <w:rFonts w:ascii="Times New Roman" w:eastAsia="Calibri" w:hAnsi="Times New Roman" w:cs="Times New Roman"/>
                <w:lang w:val="sq-AL"/>
              </w:rPr>
              <w:t>e</w:t>
            </w:r>
            <w:r w:rsidRPr="00D607A6">
              <w:rPr>
                <w:rFonts w:ascii="Times New Roman" w:eastAsia="Calibri" w:hAnsi="Times New Roman" w:cs="Times New Roman"/>
                <w:spacing w:val="-6"/>
                <w:lang w:val="sq-AL"/>
              </w:rPr>
              <w:t xml:space="preserve"> </w:t>
            </w:r>
            <w:r w:rsidRPr="00D607A6">
              <w:rPr>
                <w:rFonts w:ascii="Times New Roman" w:eastAsia="Calibri" w:hAnsi="Times New Roman" w:cs="Times New Roman"/>
                <w:lang w:val="sq-AL"/>
              </w:rPr>
              <w:t>vetëqeverisjes</w:t>
            </w:r>
            <w:r w:rsidRPr="00D607A6">
              <w:rPr>
                <w:rFonts w:ascii="Times New Roman" w:eastAsia="Calibri" w:hAnsi="Times New Roman" w:cs="Times New Roman"/>
                <w:spacing w:val="-4"/>
                <w:lang w:val="sq-AL"/>
              </w:rPr>
              <w:t xml:space="preserve"> </w:t>
            </w:r>
            <w:r w:rsidRPr="00D607A6">
              <w:rPr>
                <w:rFonts w:ascii="Times New Roman" w:eastAsia="Calibri" w:hAnsi="Times New Roman" w:cs="Times New Roman"/>
                <w:lang w:val="sq-AL"/>
              </w:rPr>
              <w:t>vendore; mbrojtje</w:t>
            </w:r>
            <w:r w:rsidRPr="00D607A6">
              <w:rPr>
                <w:rFonts w:ascii="Times New Roman" w:eastAsia="Calibri" w:hAnsi="Times New Roman" w:cs="Times New Roman"/>
                <w:spacing w:val="-13"/>
                <w:lang w:val="sq-AL"/>
              </w:rPr>
              <w:t xml:space="preserve"> </w:t>
            </w:r>
            <w:r w:rsidRPr="00D607A6">
              <w:rPr>
                <w:rFonts w:ascii="Times New Roman" w:eastAsia="Calibri" w:hAnsi="Times New Roman" w:cs="Times New Roman"/>
                <w:lang w:val="sq-AL"/>
              </w:rPr>
              <w:t>dhe</w:t>
            </w:r>
          </w:p>
          <w:p w14:paraId="7459FF7F" w14:textId="77777777" w:rsidR="000D0599" w:rsidRPr="00D607A6" w:rsidRDefault="000D0599" w:rsidP="00E64CFB">
            <w:pPr>
              <w:widowControl w:val="0"/>
              <w:tabs>
                <w:tab w:val="left" w:pos="360"/>
              </w:tabs>
              <w:autoSpaceDE w:val="0"/>
              <w:autoSpaceDN w:val="0"/>
              <w:spacing w:after="0" w:line="264" w:lineRule="exact"/>
              <w:jc w:val="both"/>
              <w:rPr>
                <w:rFonts w:ascii="Times New Roman" w:eastAsia="Calibri" w:hAnsi="Times New Roman" w:cs="Times New Roman"/>
                <w:lang w:val="sq-AL"/>
              </w:rPr>
            </w:pPr>
            <w:r w:rsidRPr="00D607A6">
              <w:rPr>
                <w:rFonts w:ascii="Times New Roman" w:eastAsia="Calibri" w:hAnsi="Times New Roman" w:cs="Times New Roman"/>
                <w:spacing w:val="-3"/>
                <w:lang w:val="sq-AL"/>
              </w:rPr>
              <w:t>promovim</w:t>
            </w:r>
            <w:r w:rsidRPr="00D607A6">
              <w:rPr>
                <w:rFonts w:ascii="Times New Roman" w:eastAsia="Calibri" w:hAnsi="Times New Roman" w:cs="Times New Roman"/>
                <w:spacing w:val="-9"/>
                <w:lang w:val="sq-AL"/>
              </w:rPr>
              <w:t xml:space="preserve"> </w:t>
            </w:r>
            <w:r w:rsidRPr="00D607A6">
              <w:rPr>
                <w:rFonts w:ascii="Times New Roman" w:eastAsia="Calibri" w:hAnsi="Times New Roman" w:cs="Times New Roman"/>
                <w:spacing w:val="-3"/>
                <w:lang w:val="sq-AL"/>
              </w:rPr>
              <w:t>i</w:t>
            </w:r>
            <w:r w:rsidRPr="00D607A6">
              <w:rPr>
                <w:rFonts w:ascii="Times New Roman" w:eastAsia="Calibri" w:hAnsi="Times New Roman" w:cs="Times New Roman"/>
                <w:spacing w:val="-12"/>
                <w:lang w:val="sq-AL"/>
              </w:rPr>
              <w:t xml:space="preserve"> </w:t>
            </w:r>
            <w:r w:rsidRPr="00D607A6">
              <w:rPr>
                <w:rFonts w:ascii="Times New Roman" w:eastAsia="Calibri" w:hAnsi="Times New Roman" w:cs="Times New Roman"/>
                <w:spacing w:val="-3"/>
                <w:lang w:val="sq-AL"/>
              </w:rPr>
              <w:t>vlerave</w:t>
            </w:r>
            <w:r w:rsidRPr="00D607A6">
              <w:rPr>
                <w:rFonts w:ascii="Times New Roman" w:eastAsia="Calibri" w:hAnsi="Times New Roman" w:cs="Times New Roman"/>
                <w:spacing w:val="48"/>
                <w:lang w:val="sq-AL"/>
              </w:rPr>
              <w:t xml:space="preserve"> </w:t>
            </w:r>
            <w:r w:rsidRPr="00D607A6">
              <w:rPr>
                <w:rFonts w:ascii="Times New Roman" w:eastAsia="Calibri" w:hAnsi="Times New Roman" w:cs="Times New Roman"/>
                <w:spacing w:val="-3"/>
                <w:lang w:val="sq-AL"/>
              </w:rPr>
              <w:t>të</w:t>
            </w:r>
            <w:r w:rsidRPr="00D607A6">
              <w:rPr>
                <w:rFonts w:ascii="Times New Roman" w:eastAsia="Calibri" w:hAnsi="Times New Roman" w:cs="Times New Roman"/>
                <w:spacing w:val="-8"/>
                <w:lang w:val="sq-AL"/>
              </w:rPr>
              <w:t xml:space="preserve"> </w:t>
            </w:r>
            <w:r w:rsidRPr="00D607A6">
              <w:rPr>
                <w:rFonts w:ascii="Times New Roman" w:eastAsia="Calibri" w:hAnsi="Times New Roman" w:cs="Times New Roman"/>
                <w:spacing w:val="-3"/>
                <w:lang w:val="sq-AL"/>
              </w:rPr>
              <w:t>trashëgimisë</w:t>
            </w:r>
            <w:r w:rsidRPr="00D607A6">
              <w:rPr>
                <w:rFonts w:ascii="Times New Roman" w:eastAsia="Calibri" w:hAnsi="Times New Roman" w:cs="Times New Roman"/>
                <w:spacing w:val="-10"/>
                <w:lang w:val="sq-AL"/>
              </w:rPr>
              <w:t xml:space="preserve"> </w:t>
            </w:r>
            <w:r w:rsidRPr="00D607A6">
              <w:rPr>
                <w:rFonts w:ascii="Times New Roman" w:eastAsia="Calibri" w:hAnsi="Times New Roman" w:cs="Times New Roman"/>
                <w:spacing w:val="-2"/>
                <w:lang w:val="sq-AL"/>
              </w:rPr>
              <w:t>kulturore.</w:t>
            </w:r>
          </w:p>
        </w:tc>
      </w:tr>
      <w:tr w:rsidR="00D607A6" w:rsidRPr="00D607A6" w14:paraId="3CCF8118" w14:textId="77777777" w:rsidTr="000D0599">
        <w:trPr>
          <w:trHeight w:val="369"/>
        </w:trPr>
        <w:tc>
          <w:tcPr>
            <w:tcW w:w="1781" w:type="dxa"/>
            <w:shd w:val="clear" w:color="auto" w:fill="auto"/>
          </w:tcPr>
          <w:p w14:paraId="449F515B" w14:textId="77777777" w:rsidR="000D0599" w:rsidRPr="00D607A6" w:rsidRDefault="000D0599" w:rsidP="00E64CFB">
            <w:pPr>
              <w:widowControl w:val="0"/>
              <w:tabs>
                <w:tab w:val="left" w:pos="360"/>
              </w:tabs>
              <w:autoSpaceDE w:val="0"/>
              <w:autoSpaceDN w:val="0"/>
              <w:spacing w:after="0" w:line="268" w:lineRule="exact"/>
              <w:ind w:right="347"/>
              <w:jc w:val="both"/>
              <w:rPr>
                <w:rFonts w:ascii="Times New Roman" w:eastAsia="Calibri" w:hAnsi="Times New Roman" w:cs="Times New Roman"/>
                <w:b/>
                <w:bCs/>
                <w:lang w:val="sq-AL"/>
              </w:rPr>
            </w:pPr>
            <w:r w:rsidRPr="00D607A6">
              <w:rPr>
                <w:rFonts w:ascii="Times New Roman" w:eastAsia="Calibri" w:hAnsi="Times New Roman" w:cs="Times New Roman"/>
                <w:b/>
                <w:bCs/>
                <w:lang w:val="sq-AL"/>
              </w:rPr>
              <w:t>Emri i</w:t>
            </w:r>
          </w:p>
          <w:p w14:paraId="2F00D9A4" w14:textId="77777777" w:rsidR="000D0599" w:rsidRPr="00D607A6" w:rsidRDefault="000D0599" w:rsidP="00E64CFB">
            <w:pPr>
              <w:widowControl w:val="0"/>
              <w:tabs>
                <w:tab w:val="left" w:pos="360"/>
              </w:tabs>
              <w:autoSpaceDE w:val="0"/>
              <w:autoSpaceDN w:val="0"/>
              <w:spacing w:after="0" w:line="264" w:lineRule="exact"/>
              <w:ind w:right="350"/>
              <w:jc w:val="both"/>
              <w:rPr>
                <w:rFonts w:ascii="Times New Roman" w:eastAsia="Calibri" w:hAnsi="Times New Roman" w:cs="Times New Roman"/>
                <w:b/>
                <w:bCs/>
                <w:lang w:val="sq-AL"/>
              </w:rPr>
            </w:pPr>
            <w:r w:rsidRPr="00D607A6">
              <w:rPr>
                <w:rFonts w:ascii="Times New Roman" w:eastAsia="Calibri" w:hAnsi="Times New Roman" w:cs="Times New Roman"/>
                <w:b/>
                <w:bCs/>
                <w:lang w:val="sq-AL"/>
              </w:rPr>
              <w:t>Programit</w:t>
            </w:r>
          </w:p>
        </w:tc>
        <w:tc>
          <w:tcPr>
            <w:tcW w:w="2138" w:type="dxa"/>
            <w:shd w:val="clear" w:color="auto" w:fill="auto"/>
          </w:tcPr>
          <w:p w14:paraId="4EAA2A4A" w14:textId="77777777" w:rsidR="000D0599" w:rsidRPr="00D607A6" w:rsidRDefault="000D0599" w:rsidP="00E64CFB">
            <w:pPr>
              <w:widowControl w:val="0"/>
              <w:tabs>
                <w:tab w:val="left" w:pos="360"/>
              </w:tabs>
              <w:autoSpaceDE w:val="0"/>
              <w:autoSpaceDN w:val="0"/>
              <w:spacing w:before="131" w:after="0" w:line="240" w:lineRule="auto"/>
              <w:jc w:val="both"/>
              <w:rPr>
                <w:rFonts w:ascii="Times New Roman" w:eastAsia="Calibri" w:hAnsi="Times New Roman" w:cs="Times New Roman"/>
                <w:b/>
                <w:bCs/>
                <w:lang w:val="sq-AL"/>
              </w:rPr>
            </w:pPr>
            <w:r w:rsidRPr="00D607A6">
              <w:rPr>
                <w:rFonts w:ascii="Times New Roman" w:eastAsia="Calibri" w:hAnsi="Times New Roman" w:cs="Times New Roman"/>
                <w:b/>
                <w:bCs/>
                <w:lang w:val="sq-AL"/>
              </w:rPr>
              <w:t>Përshkrimi</w:t>
            </w:r>
            <w:r w:rsidRPr="00D607A6">
              <w:rPr>
                <w:rFonts w:ascii="Times New Roman" w:eastAsia="Calibri" w:hAnsi="Times New Roman" w:cs="Times New Roman"/>
                <w:b/>
                <w:bCs/>
                <w:spacing w:val="-3"/>
                <w:lang w:val="sq-AL"/>
              </w:rPr>
              <w:t xml:space="preserve"> </w:t>
            </w:r>
            <w:r w:rsidRPr="00D607A6">
              <w:rPr>
                <w:rFonts w:ascii="Times New Roman" w:eastAsia="Calibri" w:hAnsi="Times New Roman" w:cs="Times New Roman"/>
                <w:b/>
                <w:bCs/>
                <w:lang w:val="sq-AL"/>
              </w:rPr>
              <w:t>i</w:t>
            </w:r>
            <w:r w:rsidRPr="00D607A6">
              <w:rPr>
                <w:rFonts w:ascii="Times New Roman" w:eastAsia="Calibri" w:hAnsi="Times New Roman" w:cs="Times New Roman"/>
                <w:b/>
                <w:bCs/>
                <w:spacing w:val="-2"/>
                <w:lang w:val="sq-AL"/>
              </w:rPr>
              <w:t xml:space="preserve"> </w:t>
            </w:r>
            <w:r w:rsidRPr="00D607A6">
              <w:rPr>
                <w:rFonts w:ascii="Times New Roman" w:eastAsia="Calibri" w:hAnsi="Times New Roman" w:cs="Times New Roman"/>
                <w:b/>
                <w:bCs/>
                <w:lang w:val="sq-AL"/>
              </w:rPr>
              <w:t>programit</w:t>
            </w:r>
          </w:p>
        </w:tc>
        <w:tc>
          <w:tcPr>
            <w:tcW w:w="6140" w:type="dxa"/>
            <w:shd w:val="clear" w:color="auto" w:fill="auto"/>
          </w:tcPr>
          <w:p w14:paraId="71253E2F" w14:textId="77777777" w:rsidR="000D0599" w:rsidRPr="00D607A6" w:rsidRDefault="000D0599" w:rsidP="00E64CFB">
            <w:pPr>
              <w:widowControl w:val="0"/>
              <w:tabs>
                <w:tab w:val="left" w:pos="360"/>
              </w:tabs>
              <w:autoSpaceDE w:val="0"/>
              <w:autoSpaceDN w:val="0"/>
              <w:spacing w:before="131" w:after="0" w:line="240" w:lineRule="auto"/>
              <w:jc w:val="both"/>
              <w:rPr>
                <w:rFonts w:ascii="Times New Roman" w:eastAsia="Calibri" w:hAnsi="Times New Roman" w:cs="Times New Roman"/>
                <w:b/>
                <w:bCs/>
                <w:lang w:val="sq-AL"/>
              </w:rPr>
            </w:pPr>
            <w:r w:rsidRPr="00D607A6">
              <w:rPr>
                <w:rFonts w:ascii="Times New Roman" w:eastAsia="Calibri" w:hAnsi="Times New Roman" w:cs="Times New Roman"/>
                <w:b/>
                <w:bCs/>
                <w:lang w:val="sq-AL"/>
              </w:rPr>
              <w:t>Përshkrimi</w:t>
            </w:r>
            <w:r w:rsidRPr="00D607A6">
              <w:rPr>
                <w:rFonts w:ascii="Times New Roman" w:eastAsia="Calibri" w:hAnsi="Times New Roman" w:cs="Times New Roman"/>
                <w:b/>
                <w:bCs/>
                <w:spacing w:val="-2"/>
                <w:lang w:val="sq-AL"/>
              </w:rPr>
              <w:t xml:space="preserve"> </w:t>
            </w:r>
            <w:r w:rsidRPr="00D607A6">
              <w:rPr>
                <w:rFonts w:ascii="Times New Roman" w:eastAsia="Calibri" w:hAnsi="Times New Roman" w:cs="Times New Roman"/>
                <w:b/>
                <w:bCs/>
                <w:lang w:val="sq-AL"/>
              </w:rPr>
              <w:t>i</w:t>
            </w:r>
            <w:r w:rsidRPr="00D607A6">
              <w:rPr>
                <w:rFonts w:ascii="Times New Roman" w:eastAsia="Calibri" w:hAnsi="Times New Roman" w:cs="Times New Roman"/>
                <w:b/>
                <w:bCs/>
                <w:spacing w:val="-1"/>
                <w:lang w:val="sq-AL"/>
              </w:rPr>
              <w:t xml:space="preserve"> </w:t>
            </w:r>
            <w:r w:rsidRPr="00D607A6">
              <w:rPr>
                <w:rFonts w:ascii="Times New Roman" w:eastAsia="Calibri" w:hAnsi="Times New Roman" w:cs="Times New Roman"/>
                <w:b/>
                <w:bCs/>
                <w:lang w:val="sq-AL"/>
              </w:rPr>
              <w:t>programit</w:t>
            </w:r>
          </w:p>
        </w:tc>
      </w:tr>
      <w:tr w:rsidR="00D607A6" w:rsidRPr="00D607A6" w14:paraId="7E7C52F3" w14:textId="77777777" w:rsidTr="000D0599">
        <w:trPr>
          <w:trHeight w:val="3600"/>
        </w:trPr>
        <w:tc>
          <w:tcPr>
            <w:tcW w:w="1781" w:type="dxa"/>
            <w:shd w:val="clear" w:color="auto" w:fill="auto"/>
          </w:tcPr>
          <w:p w14:paraId="7F983E78" w14:textId="77777777" w:rsidR="000D0599" w:rsidRPr="00D607A6" w:rsidRDefault="000D0599" w:rsidP="00E64CFB">
            <w:pPr>
              <w:widowControl w:val="0"/>
              <w:tabs>
                <w:tab w:val="left" w:pos="360"/>
              </w:tabs>
              <w:autoSpaceDE w:val="0"/>
              <w:autoSpaceDN w:val="0"/>
              <w:spacing w:after="0" w:line="270" w:lineRule="exact"/>
              <w:jc w:val="both"/>
              <w:rPr>
                <w:rFonts w:ascii="Times New Roman" w:eastAsia="Calibri" w:hAnsi="Times New Roman" w:cs="Times New Roman"/>
                <w:lang w:val="sq-AL"/>
              </w:rPr>
            </w:pPr>
            <w:r w:rsidRPr="00D607A6">
              <w:rPr>
                <w:rFonts w:ascii="Times New Roman" w:eastAsia="Calibri" w:hAnsi="Times New Roman" w:cs="Times New Roman"/>
                <w:lang w:val="sq-AL"/>
              </w:rPr>
              <w:t>08220</w:t>
            </w:r>
          </w:p>
        </w:tc>
        <w:tc>
          <w:tcPr>
            <w:tcW w:w="2138" w:type="dxa"/>
            <w:shd w:val="clear" w:color="auto" w:fill="auto"/>
          </w:tcPr>
          <w:p w14:paraId="0EA1901C" w14:textId="77777777" w:rsidR="000D0599" w:rsidRPr="00D607A6" w:rsidRDefault="000D0599" w:rsidP="00E64CFB">
            <w:pPr>
              <w:widowControl w:val="0"/>
              <w:tabs>
                <w:tab w:val="left" w:pos="360"/>
              </w:tabs>
              <w:autoSpaceDE w:val="0"/>
              <w:autoSpaceDN w:val="0"/>
              <w:spacing w:after="0" w:line="240" w:lineRule="auto"/>
              <w:ind w:right="546"/>
              <w:jc w:val="both"/>
              <w:rPr>
                <w:rFonts w:ascii="Times New Roman" w:eastAsia="Calibri" w:hAnsi="Times New Roman" w:cs="Times New Roman"/>
                <w:lang w:val="sq-AL"/>
              </w:rPr>
            </w:pPr>
            <w:r w:rsidRPr="00D607A6">
              <w:rPr>
                <w:rFonts w:ascii="Times New Roman" w:eastAsia="Calibri" w:hAnsi="Times New Roman" w:cs="Times New Roman"/>
                <w:spacing w:val="-1"/>
                <w:lang w:val="sq-AL"/>
              </w:rPr>
              <w:t xml:space="preserve">Trashëgimia </w:t>
            </w:r>
            <w:r w:rsidRPr="00D607A6">
              <w:rPr>
                <w:rFonts w:ascii="Times New Roman" w:eastAsia="Calibri" w:hAnsi="Times New Roman" w:cs="Times New Roman"/>
                <w:lang w:val="sq-AL"/>
              </w:rPr>
              <w:t>kulturore,</w:t>
            </w:r>
            <w:r w:rsidRPr="00D607A6">
              <w:rPr>
                <w:rFonts w:ascii="Times New Roman" w:eastAsia="Calibri" w:hAnsi="Times New Roman" w:cs="Times New Roman"/>
                <w:spacing w:val="-57"/>
                <w:lang w:val="sq-AL"/>
              </w:rPr>
              <w:t xml:space="preserve"> </w:t>
            </w:r>
            <w:r w:rsidRPr="00D607A6">
              <w:rPr>
                <w:rFonts w:ascii="Times New Roman" w:eastAsia="Calibri" w:hAnsi="Times New Roman" w:cs="Times New Roman"/>
                <w:lang w:val="sq-AL"/>
              </w:rPr>
              <w:t>eventet artistike dhe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kulturore</w:t>
            </w:r>
          </w:p>
        </w:tc>
        <w:tc>
          <w:tcPr>
            <w:tcW w:w="6140" w:type="dxa"/>
            <w:shd w:val="clear" w:color="auto" w:fill="auto"/>
          </w:tcPr>
          <w:p w14:paraId="6722483A" w14:textId="77777777" w:rsidR="000D0599" w:rsidRPr="00D607A6" w:rsidRDefault="000D0599" w:rsidP="00276E62">
            <w:pPr>
              <w:widowControl w:val="0"/>
              <w:numPr>
                <w:ilvl w:val="0"/>
                <w:numId w:val="32"/>
              </w:numPr>
              <w:tabs>
                <w:tab w:val="left" w:pos="360"/>
                <w:tab w:val="left" w:pos="418"/>
              </w:tabs>
              <w:autoSpaceDE w:val="0"/>
              <w:autoSpaceDN w:val="0"/>
              <w:spacing w:after="0" w:line="240" w:lineRule="auto"/>
              <w:ind w:left="0" w:right="45"/>
              <w:jc w:val="both"/>
              <w:rPr>
                <w:rFonts w:ascii="Times New Roman" w:eastAsia="Calibri" w:hAnsi="Times New Roman" w:cs="Times New Roman"/>
                <w:lang w:val="sq-AL"/>
              </w:rPr>
            </w:pPr>
            <w:r w:rsidRPr="00D607A6">
              <w:rPr>
                <w:rFonts w:ascii="Times New Roman" w:eastAsia="Calibri" w:hAnsi="Times New Roman" w:cs="Times New Roman"/>
                <w:lang w:val="sq-AL"/>
              </w:rPr>
              <w:t>Zhvillim, mbrojtje dhe promovim i vlerave të</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trashëgimisë kulturore me interes vendor, si dhe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administrim</w:t>
            </w:r>
            <w:r w:rsidRPr="00D607A6">
              <w:rPr>
                <w:rFonts w:ascii="Times New Roman" w:eastAsia="Calibri" w:hAnsi="Times New Roman" w:cs="Times New Roman"/>
                <w:spacing w:val="19"/>
                <w:lang w:val="sq-AL"/>
              </w:rPr>
              <w:t xml:space="preserve"> </w:t>
            </w:r>
            <w:r w:rsidRPr="00D607A6">
              <w:rPr>
                <w:rFonts w:ascii="Times New Roman" w:eastAsia="Calibri" w:hAnsi="Times New Roman" w:cs="Times New Roman"/>
                <w:lang w:val="sq-AL"/>
              </w:rPr>
              <w:t>i</w:t>
            </w:r>
            <w:r w:rsidRPr="00D607A6">
              <w:rPr>
                <w:rFonts w:ascii="Times New Roman" w:eastAsia="Calibri" w:hAnsi="Times New Roman" w:cs="Times New Roman"/>
                <w:spacing w:val="20"/>
                <w:lang w:val="sq-AL"/>
              </w:rPr>
              <w:t xml:space="preserve"> </w:t>
            </w:r>
            <w:r w:rsidRPr="00D607A6">
              <w:rPr>
                <w:rFonts w:ascii="Times New Roman" w:eastAsia="Calibri" w:hAnsi="Times New Roman" w:cs="Times New Roman"/>
                <w:lang w:val="sq-AL"/>
              </w:rPr>
              <w:t>objekteve</w:t>
            </w:r>
            <w:r w:rsidRPr="00D607A6">
              <w:rPr>
                <w:rFonts w:ascii="Times New Roman" w:eastAsia="Calibri" w:hAnsi="Times New Roman" w:cs="Times New Roman"/>
                <w:spacing w:val="16"/>
                <w:lang w:val="sq-AL"/>
              </w:rPr>
              <w:t xml:space="preserve"> </w:t>
            </w:r>
            <w:r w:rsidRPr="00D607A6">
              <w:rPr>
                <w:rFonts w:ascii="Times New Roman" w:eastAsia="Calibri" w:hAnsi="Times New Roman" w:cs="Times New Roman"/>
                <w:lang w:val="sq-AL"/>
              </w:rPr>
              <w:t>që</w:t>
            </w:r>
            <w:r w:rsidRPr="00D607A6">
              <w:rPr>
                <w:rFonts w:ascii="Times New Roman" w:eastAsia="Calibri" w:hAnsi="Times New Roman" w:cs="Times New Roman"/>
                <w:spacing w:val="18"/>
                <w:lang w:val="sq-AL"/>
              </w:rPr>
              <w:t xml:space="preserve"> </w:t>
            </w:r>
            <w:r w:rsidRPr="00D607A6">
              <w:rPr>
                <w:rFonts w:ascii="Times New Roman" w:eastAsia="Calibri" w:hAnsi="Times New Roman" w:cs="Times New Roman"/>
                <w:lang w:val="sq-AL"/>
              </w:rPr>
              <w:t>lidhen</w:t>
            </w:r>
            <w:r w:rsidRPr="00D607A6">
              <w:rPr>
                <w:rFonts w:ascii="Times New Roman" w:eastAsia="Calibri" w:hAnsi="Times New Roman" w:cs="Times New Roman"/>
                <w:spacing w:val="19"/>
                <w:lang w:val="sq-AL"/>
              </w:rPr>
              <w:t xml:space="preserve"> </w:t>
            </w:r>
            <w:r w:rsidRPr="00D607A6">
              <w:rPr>
                <w:rFonts w:ascii="Times New Roman" w:eastAsia="Calibri" w:hAnsi="Times New Roman" w:cs="Times New Roman"/>
                <w:lang w:val="sq-AL"/>
              </w:rPr>
              <w:t>me</w:t>
            </w:r>
            <w:r w:rsidRPr="00D607A6">
              <w:rPr>
                <w:rFonts w:ascii="Times New Roman" w:eastAsia="Calibri" w:hAnsi="Times New Roman" w:cs="Times New Roman"/>
                <w:spacing w:val="18"/>
                <w:lang w:val="sq-AL"/>
              </w:rPr>
              <w:t xml:space="preserve"> </w:t>
            </w:r>
            <w:r w:rsidRPr="00D607A6">
              <w:rPr>
                <w:rFonts w:ascii="Times New Roman" w:eastAsia="Calibri" w:hAnsi="Times New Roman" w:cs="Times New Roman"/>
                <w:lang w:val="sq-AL"/>
              </w:rPr>
              <w:t>ushtrimin</w:t>
            </w:r>
            <w:r w:rsidRPr="00D607A6">
              <w:rPr>
                <w:rFonts w:ascii="Times New Roman" w:eastAsia="Calibri" w:hAnsi="Times New Roman" w:cs="Times New Roman"/>
                <w:spacing w:val="-58"/>
                <w:lang w:val="sq-AL"/>
              </w:rPr>
              <w:t xml:space="preserve"> </w:t>
            </w:r>
            <w:r w:rsidRPr="00D607A6">
              <w:rPr>
                <w:rFonts w:ascii="Times New Roman" w:eastAsia="Calibri" w:hAnsi="Times New Roman" w:cs="Times New Roman"/>
                <w:lang w:val="sq-AL"/>
              </w:rPr>
              <w:t>e</w:t>
            </w:r>
            <w:r w:rsidRPr="00D607A6">
              <w:rPr>
                <w:rFonts w:ascii="Times New Roman" w:eastAsia="Calibri" w:hAnsi="Times New Roman" w:cs="Times New Roman"/>
                <w:spacing w:val="-2"/>
                <w:lang w:val="sq-AL"/>
              </w:rPr>
              <w:t xml:space="preserve"> </w:t>
            </w:r>
            <w:r w:rsidRPr="00D607A6">
              <w:rPr>
                <w:rFonts w:ascii="Times New Roman" w:eastAsia="Calibri" w:hAnsi="Times New Roman" w:cs="Times New Roman"/>
                <w:lang w:val="sq-AL"/>
              </w:rPr>
              <w:t>këtyre funksioneve;</w:t>
            </w:r>
          </w:p>
          <w:p w14:paraId="2939D2E8" w14:textId="77777777" w:rsidR="000D0599" w:rsidRPr="00D607A6" w:rsidRDefault="000D0599" w:rsidP="00276E62">
            <w:pPr>
              <w:widowControl w:val="0"/>
              <w:numPr>
                <w:ilvl w:val="0"/>
                <w:numId w:val="32"/>
              </w:numPr>
              <w:tabs>
                <w:tab w:val="left" w:pos="360"/>
                <w:tab w:val="left" w:pos="418"/>
              </w:tabs>
              <w:autoSpaceDE w:val="0"/>
              <w:autoSpaceDN w:val="0"/>
              <w:spacing w:after="0" w:line="237" w:lineRule="auto"/>
              <w:ind w:left="0" w:right="45"/>
              <w:jc w:val="both"/>
              <w:rPr>
                <w:rFonts w:ascii="Times New Roman" w:eastAsia="Calibri" w:hAnsi="Times New Roman" w:cs="Times New Roman"/>
                <w:lang w:val="sq-AL"/>
              </w:rPr>
            </w:pPr>
            <w:r w:rsidRPr="00D607A6">
              <w:rPr>
                <w:rFonts w:ascii="Times New Roman" w:eastAsia="Calibri" w:hAnsi="Times New Roman" w:cs="Times New Roman"/>
                <w:lang w:val="sq-AL"/>
              </w:rPr>
              <w:t>Mbështetja</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vendeve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historike,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kopshteve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zoologjike</w:t>
            </w:r>
            <w:r w:rsidRPr="00D607A6">
              <w:rPr>
                <w:rFonts w:ascii="Times New Roman" w:eastAsia="Calibri" w:hAnsi="Times New Roman" w:cs="Times New Roman"/>
                <w:spacing w:val="-2"/>
                <w:lang w:val="sq-AL"/>
              </w:rPr>
              <w:t xml:space="preserve"> </w:t>
            </w:r>
            <w:r w:rsidRPr="00D607A6">
              <w:rPr>
                <w:rFonts w:ascii="Times New Roman" w:eastAsia="Calibri" w:hAnsi="Times New Roman" w:cs="Times New Roman"/>
                <w:lang w:val="sq-AL"/>
              </w:rPr>
              <w:t>dhe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botanike;</w:t>
            </w:r>
          </w:p>
          <w:p w14:paraId="2A5CCF19" w14:textId="77777777" w:rsidR="000D0599" w:rsidRPr="00D607A6" w:rsidRDefault="000D0599" w:rsidP="00276E62">
            <w:pPr>
              <w:widowControl w:val="0"/>
              <w:numPr>
                <w:ilvl w:val="0"/>
                <w:numId w:val="32"/>
              </w:numPr>
              <w:tabs>
                <w:tab w:val="left" w:pos="360"/>
                <w:tab w:val="left" w:pos="418"/>
              </w:tabs>
              <w:autoSpaceDE w:val="0"/>
              <w:autoSpaceDN w:val="0"/>
              <w:spacing w:before="2" w:after="0" w:line="237" w:lineRule="auto"/>
              <w:ind w:left="0" w:right="44"/>
              <w:jc w:val="both"/>
              <w:rPr>
                <w:rFonts w:ascii="Times New Roman" w:eastAsia="Calibri" w:hAnsi="Times New Roman" w:cs="Times New Roman"/>
                <w:lang w:val="sq-AL"/>
              </w:rPr>
            </w:pPr>
            <w:r w:rsidRPr="00D607A6">
              <w:rPr>
                <w:rFonts w:ascii="Times New Roman" w:eastAsia="Calibri" w:hAnsi="Times New Roman" w:cs="Times New Roman"/>
                <w:lang w:val="sq-AL"/>
              </w:rPr>
              <w:t>Zhvillim, mbrojtje dhe promovim i bibliotekave,</w:t>
            </w:r>
            <w:r w:rsidRPr="00D607A6">
              <w:rPr>
                <w:rFonts w:ascii="Times New Roman" w:eastAsia="Calibri" w:hAnsi="Times New Roman" w:cs="Times New Roman"/>
                <w:spacing w:val="-57"/>
                <w:lang w:val="sq-AL"/>
              </w:rPr>
              <w:t xml:space="preserve"> </w:t>
            </w:r>
            <w:r w:rsidRPr="00D607A6">
              <w:rPr>
                <w:rFonts w:ascii="Times New Roman" w:eastAsia="Calibri" w:hAnsi="Times New Roman" w:cs="Times New Roman"/>
                <w:lang w:val="sq-AL"/>
              </w:rPr>
              <w:t xml:space="preserve">e të ambienteve për lexim me qëllim edukimin e </w:t>
            </w:r>
            <w:r w:rsidRPr="00D607A6">
              <w:rPr>
                <w:rFonts w:ascii="Times New Roman" w:eastAsia="Calibri" w:hAnsi="Times New Roman" w:cs="Times New Roman"/>
                <w:spacing w:val="-57"/>
                <w:lang w:val="sq-AL"/>
              </w:rPr>
              <w:t xml:space="preserve"> </w:t>
            </w:r>
            <w:r w:rsidRPr="00D607A6">
              <w:rPr>
                <w:rFonts w:ascii="Times New Roman" w:eastAsia="Calibri" w:hAnsi="Times New Roman" w:cs="Times New Roman"/>
                <w:lang w:val="sq-AL"/>
              </w:rPr>
              <w:t>përgjithshëm</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qytatar;</w:t>
            </w:r>
          </w:p>
          <w:p w14:paraId="4581AA21" w14:textId="77777777" w:rsidR="000D0599" w:rsidRPr="00D607A6" w:rsidRDefault="000D0599" w:rsidP="00276E62">
            <w:pPr>
              <w:widowControl w:val="0"/>
              <w:numPr>
                <w:ilvl w:val="0"/>
                <w:numId w:val="32"/>
              </w:numPr>
              <w:tabs>
                <w:tab w:val="left" w:pos="360"/>
                <w:tab w:val="left" w:pos="418"/>
              </w:tabs>
              <w:autoSpaceDE w:val="0"/>
              <w:autoSpaceDN w:val="0"/>
              <w:spacing w:before="7" w:after="0" w:line="237" w:lineRule="auto"/>
              <w:ind w:left="0" w:right="49"/>
              <w:jc w:val="both"/>
              <w:rPr>
                <w:rFonts w:ascii="Times New Roman" w:eastAsia="Calibri" w:hAnsi="Times New Roman" w:cs="Times New Roman"/>
                <w:lang w:val="sq-AL"/>
              </w:rPr>
            </w:pPr>
            <w:r w:rsidRPr="00D607A6">
              <w:rPr>
                <w:rFonts w:ascii="Times New Roman" w:eastAsia="Calibri" w:hAnsi="Times New Roman" w:cs="Times New Roman"/>
                <w:lang w:val="sq-AL"/>
              </w:rPr>
              <w:t>Mbështetje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për</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muzeumet,</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galeritë</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arteve,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teatrot,</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sallat</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ekspozitave;</w:t>
            </w:r>
          </w:p>
          <w:p w14:paraId="1A6888BC" w14:textId="77777777" w:rsidR="000D0599" w:rsidRPr="00D607A6" w:rsidRDefault="000D0599" w:rsidP="00276E62">
            <w:pPr>
              <w:widowControl w:val="0"/>
              <w:numPr>
                <w:ilvl w:val="0"/>
                <w:numId w:val="32"/>
              </w:numPr>
              <w:tabs>
                <w:tab w:val="left" w:pos="360"/>
                <w:tab w:val="left" w:pos="418"/>
              </w:tabs>
              <w:autoSpaceDE w:val="0"/>
              <w:autoSpaceDN w:val="0"/>
              <w:spacing w:before="5" w:after="0" w:line="237" w:lineRule="auto"/>
              <w:ind w:left="0" w:right="46"/>
              <w:jc w:val="both"/>
              <w:rPr>
                <w:rFonts w:ascii="Times New Roman" w:eastAsia="Calibri" w:hAnsi="Times New Roman" w:cs="Times New Roman"/>
                <w:lang w:val="sq-AL"/>
              </w:rPr>
            </w:pPr>
            <w:r w:rsidRPr="00D607A6">
              <w:rPr>
                <w:rFonts w:ascii="Times New Roman" w:eastAsia="Calibri" w:hAnsi="Times New Roman" w:cs="Times New Roman"/>
                <w:lang w:val="sq-AL"/>
              </w:rPr>
              <w:t>Organizim ose mbështetje për ngjarjet kulturore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(koncerte, prodhime skenike dhe filma, shfaqje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artistike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etj.);</w:t>
            </w:r>
          </w:p>
          <w:p w14:paraId="3752587C" w14:textId="77777777" w:rsidR="000D0599" w:rsidRPr="00D607A6" w:rsidRDefault="000D0599" w:rsidP="00276E62">
            <w:pPr>
              <w:widowControl w:val="0"/>
              <w:numPr>
                <w:ilvl w:val="0"/>
                <w:numId w:val="32"/>
              </w:numPr>
              <w:tabs>
                <w:tab w:val="left" w:pos="360"/>
                <w:tab w:val="left" w:pos="418"/>
              </w:tabs>
              <w:autoSpaceDE w:val="0"/>
              <w:autoSpaceDN w:val="0"/>
              <w:spacing w:before="5" w:after="0" w:line="240" w:lineRule="auto"/>
              <w:ind w:left="0" w:right="43"/>
              <w:jc w:val="both"/>
              <w:rPr>
                <w:rFonts w:ascii="Times New Roman" w:eastAsia="Calibri" w:hAnsi="Times New Roman" w:cs="Times New Roman"/>
                <w:lang w:val="sq-AL"/>
              </w:rPr>
            </w:pPr>
            <w:r w:rsidRPr="00D607A6">
              <w:rPr>
                <w:rFonts w:ascii="Times New Roman" w:eastAsia="Calibri" w:hAnsi="Times New Roman" w:cs="Times New Roman"/>
                <w:lang w:val="sq-AL"/>
              </w:rPr>
              <w:t>Sigurim i shërbimeve kulturore; administrim i</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çështjeve kulturore; mbikëqyrje dhe rregullim i</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strukturave</w:t>
            </w:r>
            <w:r w:rsidRPr="00D607A6">
              <w:rPr>
                <w:rFonts w:ascii="Times New Roman" w:eastAsia="Calibri" w:hAnsi="Times New Roman" w:cs="Times New Roman"/>
                <w:spacing w:val="-2"/>
                <w:lang w:val="sq-AL"/>
              </w:rPr>
              <w:t xml:space="preserve"> </w:t>
            </w:r>
            <w:r w:rsidRPr="00D607A6">
              <w:rPr>
                <w:rFonts w:ascii="Times New Roman" w:eastAsia="Calibri" w:hAnsi="Times New Roman" w:cs="Times New Roman"/>
                <w:lang w:val="sq-AL"/>
              </w:rPr>
              <w:t>kulturore;</w:t>
            </w:r>
          </w:p>
          <w:p w14:paraId="6D194BC2" w14:textId="77777777" w:rsidR="000D0599" w:rsidRPr="00D607A6" w:rsidRDefault="000D0599" w:rsidP="00276E62">
            <w:pPr>
              <w:widowControl w:val="0"/>
              <w:numPr>
                <w:ilvl w:val="0"/>
                <w:numId w:val="32"/>
              </w:numPr>
              <w:tabs>
                <w:tab w:val="left" w:pos="360"/>
                <w:tab w:val="left" w:pos="418"/>
              </w:tabs>
              <w:autoSpaceDE w:val="0"/>
              <w:autoSpaceDN w:val="0"/>
              <w:spacing w:before="8" w:after="0" w:line="274" w:lineRule="exact"/>
              <w:ind w:left="0" w:right="45"/>
              <w:jc w:val="both"/>
              <w:rPr>
                <w:rFonts w:ascii="Times New Roman" w:eastAsia="Calibri" w:hAnsi="Times New Roman" w:cs="Times New Roman"/>
                <w:lang w:val="sq-AL"/>
              </w:rPr>
            </w:pPr>
            <w:r w:rsidRPr="00D607A6">
              <w:rPr>
                <w:rFonts w:ascii="Times New Roman" w:eastAsia="Calibri" w:hAnsi="Times New Roman" w:cs="Times New Roman"/>
                <w:lang w:val="sq-AL"/>
              </w:rPr>
              <w:t>Organizim</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i</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aktiviteteve</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kulturore</w:t>
            </w:r>
            <w:r w:rsidRPr="00D607A6">
              <w:rPr>
                <w:rFonts w:ascii="Times New Roman" w:eastAsia="Calibri" w:hAnsi="Times New Roman" w:cs="Times New Roman"/>
                <w:spacing w:val="61"/>
                <w:lang w:val="sq-AL"/>
              </w:rPr>
              <w:t xml:space="preserve"> </w:t>
            </w:r>
            <w:r w:rsidRPr="00D607A6">
              <w:rPr>
                <w:rFonts w:ascii="Times New Roman" w:eastAsia="Calibri" w:hAnsi="Times New Roman" w:cs="Times New Roman"/>
                <w:lang w:val="sq-AL"/>
              </w:rPr>
              <w:t>dhe</w:t>
            </w:r>
            <w:r w:rsidRPr="00D607A6">
              <w:rPr>
                <w:rFonts w:ascii="Times New Roman" w:eastAsia="Calibri" w:hAnsi="Times New Roman" w:cs="Times New Roman"/>
                <w:spacing w:val="-57"/>
                <w:lang w:val="sq-AL"/>
              </w:rPr>
              <w:t xml:space="preserve"> </w:t>
            </w:r>
            <w:r w:rsidRPr="00D607A6">
              <w:rPr>
                <w:rFonts w:ascii="Times New Roman" w:eastAsia="Calibri" w:hAnsi="Times New Roman" w:cs="Times New Roman"/>
                <w:lang w:val="sq-AL"/>
              </w:rPr>
              <w:t>promovim</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i identitetit</w:t>
            </w:r>
            <w:r w:rsidRPr="00D607A6">
              <w:rPr>
                <w:rFonts w:ascii="Times New Roman" w:eastAsia="Calibri" w:hAnsi="Times New Roman" w:cs="Times New Roman"/>
                <w:spacing w:val="-1"/>
                <w:lang w:val="sq-AL"/>
              </w:rPr>
              <w:t xml:space="preserve"> </w:t>
            </w:r>
            <w:r w:rsidRPr="00D607A6">
              <w:rPr>
                <w:rFonts w:ascii="Times New Roman" w:eastAsia="Calibri" w:hAnsi="Times New Roman" w:cs="Times New Roman"/>
                <w:lang w:val="sq-AL"/>
              </w:rPr>
              <w:t>kombëtar e</w:t>
            </w:r>
            <w:r w:rsidRPr="00D607A6">
              <w:rPr>
                <w:rFonts w:ascii="Times New Roman" w:eastAsia="Calibri" w:hAnsi="Times New Roman" w:cs="Times New Roman"/>
                <w:spacing w:val="-2"/>
                <w:lang w:val="sq-AL"/>
              </w:rPr>
              <w:t xml:space="preserve"> </w:t>
            </w:r>
            <w:r w:rsidRPr="00D607A6">
              <w:rPr>
                <w:rFonts w:ascii="Times New Roman" w:eastAsia="Calibri" w:hAnsi="Times New Roman" w:cs="Times New Roman"/>
                <w:lang w:val="sq-AL"/>
              </w:rPr>
              <w:t>lokal.</w:t>
            </w:r>
          </w:p>
        </w:tc>
      </w:tr>
      <w:tr w:rsidR="000D0599" w:rsidRPr="00D607A6" w14:paraId="2464CDEC" w14:textId="77777777" w:rsidTr="000D0599">
        <w:trPr>
          <w:trHeight w:val="472"/>
        </w:trPr>
        <w:tc>
          <w:tcPr>
            <w:tcW w:w="3919" w:type="dxa"/>
            <w:gridSpan w:val="2"/>
            <w:shd w:val="clear" w:color="auto" w:fill="auto"/>
          </w:tcPr>
          <w:p w14:paraId="02872FB0" w14:textId="77777777" w:rsidR="000D0599" w:rsidRPr="00D607A6" w:rsidRDefault="000D0599" w:rsidP="00E64CFB">
            <w:pPr>
              <w:widowControl w:val="0"/>
              <w:tabs>
                <w:tab w:val="left" w:pos="360"/>
              </w:tabs>
              <w:autoSpaceDE w:val="0"/>
              <w:autoSpaceDN w:val="0"/>
              <w:spacing w:after="0" w:line="240" w:lineRule="auto"/>
              <w:ind w:right="546"/>
              <w:jc w:val="both"/>
              <w:rPr>
                <w:rFonts w:ascii="Times New Roman" w:eastAsia="Calibri" w:hAnsi="Times New Roman" w:cs="Times New Roman"/>
                <w:spacing w:val="-1"/>
                <w:lang w:val="sq-AL"/>
              </w:rPr>
            </w:pPr>
            <w:r w:rsidRPr="00D607A6">
              <w:rPr>
                <w:rFonts w:ascii="Times New Roman" w:eastAsia="Calibri" w:hAnsi="Times New Roman" w:cs="Times New Roman"/>
                <w:spacing w:val="-1"/>
                <w:lang w:val="sq-AL"/>
              </w:rPr>
              <w:t>Njësitë Shpenzuese që menaxhojnë programin</w:t>
            </w:r>
          </w:p>
        </w:tc>
        <w:tc>
          <w:tcPr>
            <w:tcW w:w="6140" w:type="dxa"/>
            <w:shd w:val="clear" w:color="auto" w:fill="auto"/>
          </w:tcPr>
          <w:p w14:paraId="173D2CB6" w14:textId="77777777" w:rsidR="000D0599" w:rsidRPr="00D607A6" w:rsidRDefault="000D0599" w:rsidP="00276E62">
            <w:pPr>
              <w:widowControl w:val="0"/>
              <w:numPr>
                <w:ilvl w:val="0"/>
                <w:numId w:val="32"/>
              </w:numPr>
              <w:tabs>
                <w:tab w:val="left" w:pos="360"/>
                <w:tab w:val="left" w:pos="418"/>
              </w:tabs>
              <w:autoSpaceDE w:val="0"/>
              <w:autoSpaceDN w:val="0"/>
              <w:spacing w:after="0" w:line="240" w:lineRule="auto"/>
              <w:ind w:left="0" w:right="45"/>
              <w:jc w:val="both"/>
              <w:rPr>
                <w:rFonts w:ascii="Times New Roman" w:eastAsia="Calibri" w:hAnsi="Times New Roman" w:cs="Times New Roman"/>
                <w:lang w:val="sq-AL"/>
              </w:rPr>
            </w:pPr>
            <w:r w:rsidRPr="00D607A6">
              <w:rPr>
                <w:rFonts w:ascii="Times New Roman" w:eastAsia="Calibri" w:hAnsi="Times New Roman" w:cs="Times New Roman"/>
                <w:lang w:val="sq-AL"/>
              </w:rPr>
              <w:t>Qendra Kulturore “M. Tutulani”</w:t>
            </w:r>
          </w:p>
          <w:p w14:paraId="20E8F752" w14:textId="77777777" w:rsidR="000D0599" w:rsidRPr="00D607A6" w:rsidRDefault="000D0599" w:rsidP="00276E62">
            <w:pPr>
              <w:widowControl w:val="0"/>
              <w:numPr>
                <w:ilvl w:val="0"/>
                <w:numId w:val="32"/>
              </w:numPr>
              <w:tabs>
                <w:tab w:val="left" w:pos="360"/>
                <w:tab w:val="left" w:pos="418"/>
              </w:tabs>
              <w:autoSpaceDE w:val="0"/>
              <w:autoSpaceDN w:val="0"/>
              <w:spacing w:after="0" w:line="240" w:lineRule="auto"/>
              <w:ind w:left="0" w:right="45"/>
              <w:jc w:val="both"/>
              <w:rPr>
                <w:rFonts w:ascii="Times New Roman" w:eastAsia="Calibri" w:hAnsi="Times New Roman" w:cs="Times New Roman"/>
                <w:lang w:val="sq-AL"/>
              </w:rPr>
            </w:pPr>
            <w:r w:rsidRPr="00D607A6">
              <w:rPr>
                <w:rFonts w:ascii="Times New Roman" w:eastAsia="Calibri" w:hAnsi="Times New Roman" w:cs="Times New Roman"/>
                <w:lang w:val="sq-AL"/>
              </w:rPr>
              <w:t>Bashkia Berat (qendra)</w:t>
            </w:r>
          </w:p>
        </w:tc>
      </w:tr>
    </w:tbl>
    <w:p w14:paraId="321CCB7F" w14:textId="77777777" w:rsidR="000D0599" w:rsidRPr="00D607A6" w:rsidRDefault="000D0599" w:rsidP="00E64CFB">
      <w:pPr>
        <w:tabs>
          <w:tab w:val="left" w:pos="360"/>
        </w:tabs>
        <w:jc w:val="both"/>
        <w:rPr>
          <w:lang w:val="sq-AL"/>
        </w:rPr>
      </w:pPr>
    </w:p>
    <w:p w14:paraId="34281276" w14:textId="0CE776EB" w:rsidR="0028089E" w:rsidRPr="006A417E" w:rsidRDefault="0028089E" w:rsidP="00E64CFB">
      <w:pPr>
        <w:tabs>
          <w:tab w:val="left" w:pos="360"/>
        </w:tabs>
        <w:jc w:val="both"/>
        <w:rPr>
          <w:rFonts w:ascii="Times New Roman" w:hAnsi="Times New Roman" w:cs="Times New Roman"/>
          <w:lang w:val="sq-AL"/>
        </w:rPr>
      </w:pPr>
      <w:r w:rsidRPr="006A417E">
        <w:rPr>
          <w:rFonts w:ascii="Times New Roman" w:hAnsi="Times New Roman" w:cs="Times New Roman"/>
          <w:lang w:val="sq-AL"/>
        </w:rPr>
        <w:lastRenderedPageBreak/>
        <w:t>Tabela e  mëposhtme  paraqet informacion mbi shpenzimet totale të programit sipas kategorive ekonomike  për vitin 2022</w:t>
      </w:r>
      <w:r w:rsidR="00B93C33" w:rsidRPr="006A417E">
        <w:rPr>
          <w:rFonts w:ascii="Times New Roman" w:hAnsi="Times New Roman" w:cs="Times New Roman"/>
          <w:lang w:val="sq-AL"/>
        </w:rPr>
        <w:t>.</w:t>
      </w:r>
    </w:p>
    <w:p w14:paraId="12049281" w14:textId="3530FEAA" w:rsidR="000331E6" w:rsidRDefault="00122F1F" w:rsidP="00121F05">
      <w:pPr>
        <w:pStyle w:val="NormalWeb"/>
      </w:pPr>
      <w:r w:rsidRPr="00D607A6">
        <w:t>Shpenzimet e Programit sipas Kategorive ekonomike</w:t>
      </w:r>
      <w:bookmarkStart w:id="192" w:name="_Hlk96939108"/>
      <w:r w:rsidR="00CE7206" w:rsidRPr="00D607A6">
        <w:tab/>
      </w:r>
      <w:r w:rsidR="00CE7206" w:rsidRPr="00D607A6">
        <w:tab/>
      </w:r>
      <w:r w:rsidR="00CE7206" w:rsidRPr="00D607A6">
        <w:tab/>
      </w:r>
      <w:proofErr w:type="gramStart"/>
      <w:r w:rsidR="000331E6" w:rsidRPr="00D607A6">
        <w:t>në  lekë</w:t>
      </w:r>
      <w:proofErr w:type="gramEnd"/>
    </w:p>
    <w:tbl>
      <w:tblPr>
        <w:tblW w:w="10027" w:type="dxa"/>
        <w:tblLook w:val="04A0" w:firstRow="1" w:lastRow="0" w:firstColumn="1" w:lastColumn="0" w:noHBand="0" w:noVBand="1"/>
      </w:tblPr>
      <w:tblGrid>
        <w:gridCol w:w="1319"/>
        <w:gridCol w:w="2568"/>
        <w:gridCol w:w="1992"/>
        <w:gridCol w:w="1626"/>
        <w:gridCol w:w="1469"/>
        <w:gridCol w:w="1053"/>
      </w:tblGrid>
      <w:tr w:rsidR="003C2E90" w:rsidRPr="003C2E90" w14:paraId="7C682EC1" w14:textId="77777777" w:rsidTr="006A417E">
        <w:trPr>
          <w:trHeight w:val="817"/>
        </w:trPr>
        <w:tc>
          <w:tcPr>
            <w:tcW w:w="1319" w:type="dxa"/>
            <w:tcBorders>
              <w:top w:val="single" w:sz="4" w:space="0" w:color="9BC2E6"/>
              <w:left w:val="single" w:sz="4" w:space="0" w:color="9BC2E6"/>
              <w:bottom w:val="single" w:sz="4" w:space="0" w:color="9BC2E6"/>
              <w:right w:val="nil"/>
            </w:tcBorders>
            <w:shd w:val="clear" w:color="5B9BD5" w:fill="5B9BD5"/>
            <w:noWrap/>
            <w:vAlign w:val="center"/>
            <w:hideMark/>
          </w:tcPr>
          <w:p w14:paraId="24503E6D" w14:textId="77777777" w:rsidR="003C2E90" w:rsidRPr="003C2E90" w:rsidRDefault="003C2E90" w:rsidP="003C2E90">
            <w:pPr>
              <w:spacing w:after="0" w:line="240" w:lineRule="auto"/>
              <w:rPr>
                <w:rFonts w:ascii="Calibri Light" w:eastAsia="Times New Roman" w:hAnsi="Calibri Light" w:cs="Times New Roman"/>
                <w:b/>
                <w:bCs/>
                <w:color w:val="FFFFFF"/>
              </w:rPr>
            </w:pPr>
            <w:r w:rsidRPr="003C2E90">
              <w:rPr>
                <w:rFonts w:ascii="Calibri Light" w:eastAsia="Times New Roman" w:hAnsi="Calibri Light" w:cs="Times New Roman"/>
                <w:b/>
                <w:bCs/>
                <w:color w:val="FFFFFF"/>
              </w:rPr>
              <w:t>Llog</w:t>
            </w:r>
          </w:p>
        </w:tc>
        <w:tc>
          <w:tcPr>
            <w:tcW w:w="2568" w:type="dxa"/>
            <w:tcBorders>
              <w:top w:val="single" w:sz="4" w:space="0" w:color="9BC2E6"/>
              <w:left w:val="nil"/>
              <w:bottom w:val="single" w:sz="4" w:space="0" w:color="9BC2E6"/>
              <w:right w:val="nil"/>
            </w:tcBorders>
            <w:shd w:val="clear" w:color="5B9BD5" w:fill="5B9BD5"/>
            <w:noWrap/>
            <w:vAlign w:val="center"/>
            <w:hideMark/>
          </w:tcPr>
          <w:p w14:paraId="357793A5" w14:textId="77777777" w:rsidR="003C2E90" w:rsidRPr="003C2E90" w:rsidRDefault="003C2E90" w:rsidP="003C2E90">
            <w:pPr>
              <w:spacing w:after="0" w:line="240" w:lineRule="auto"/>
              <w:rPr>
                <w:rFonts w:ascii="Calibri Light" w:eastAsia="Times New Roman" w:hAnsi="Calibri Light" w:cs="Times New Roman"/>
                <w:b/>
                <w:bCs/>
                <w:color w:val="FFFFFF"/>
              </w:rPr>
            </w:pPr>
            <w:r w:rsidRPr="003C2E90">
              <w:rPr>
                <w:rFonts w:ascii="Calibri Light" w:eastAsia="Times New Roman" w:hAnsi="Calibri Light" w:cs="Times New Roman"/>
                <w:b/>
                <w:bCs/>
                <w:color w:val="FFFFFF"/>
              </w:rPr>
              <w:t>Pershkrimi</w:t>
            </w:r>
          </w:p>
        </w:tc>
        <w:tc>
          <w:tcPr>
            <w:tcW w:w="1992" w:type="dxa"/>
            <w:tcBorders>
              <w:top w:val="single" w:sz="4" w:space="0" w:color="9BC2E6"/>
              <w:left w:val="nil"/>
              <w:bottom w:val="single" w:sz="4" w:space="0" w:color="9BC2E6"/>
              <w:right w:val="nil"/>
            </w:tcBorders>
            <w:shd w:val="clear" w:color="5B9BD5" w:fill="5B9BD5"/>
            <w:vAlign w:val="center"/>
            <w:hideMark/>
          </w:tcPr>
          <w:p w14:paraId="4767F5AF" w14:textId="77777777" w:rsidR="003C2E90" w:rsidRPr="003C2E90" w:rsidRDefault="003C2E90" w:rsidP="003C2E90">
            <w:pPr>
              <w:spacing w:after="0" w:line="240" w:lineRule="auto"/>
              <w:jc w:val="center"/>
              <w:rPr>
                <w:rFonts w:ascii="Calibri Light" w:eastAsia="Times New Roman" w:hAnsi="Calibri Light" w:cs="Times New Roman"/>
                <w:b/>
                <w:bCs/>
                <w:color w:val="FFFFFF"/>
              </w:rPr>
            </w:pPr>
            <w:r w:rsidRPr="003C2E90">
              <w:rPr>
                <w:rFonts w:ascii="Calibri Light" w:eastAsia="Times New Roman" w:hAnsi="Calibri Light" w:cs="Times New Roman"/>
                <w:b/>
                <w:bCs/>
                <w:color w:val="FFFFFF"/>
              </w:rPr>
              <w:t>Plan Buxhet 2022 fillestar</w:t>
            </w:r>
          </w:p>
        </w:tc>
        <w:tc>
          <w:tcPr>
            <w:tcW w:w="1626" w:type="dxa"/>
            <w:tcBorders>
              <w:top w:val="single" w:sz="4" w:space="0" w:color="9BC2E6"/>
              <w:left w:val="nil"/>
              <w:bottom w:val="single" w:sz="4" w:space="0" w:color="9BC2E6"/>
              <w:right w:val="nil"/>
            </w:tcBorders>
            <w:shd w:val="clear" w:color="5B9BD5" w:fill="5B9BD5"/>
            <w:vAlign w:val="center"/>
            <w:hideMark/>
          </w:tcPr>
          <w:p w14:paraId="7A49251E" w14:textId="77777777" w:rsidR="003C2E90" w:rsidRPr="003C2E90" w:rsidRDefault="003C2E90" w:rsidP="003C2E90">
            <w:pPr>
              <w:spacing w:after="0" w:line="240" w:lineRule="auto"/>
              <w:jc w:val="center"/>
              <w:rPr>
                <w:rFonts w:ascii="Calibri Light" w:eastAsia="Times New Roman" w:hAnsi="Calibri Light" w:cs="Times New Roman"/>
                <w:b/>
                <w:bCs/>
                <w:color w:val="FFFFFF"/>
              </w:rPr>
            </w:pPr>
            <w:r w:rsidRPr="003C2E90">
              <w:rPr>
                <w:rFonts w:ascii="Calibri Light" w:eastAsia="Times New Roman" w:hAnsi="Calibri Light" w:cs="Times New Roman"/>
                <w:b/>
                <w:bCs/>
                <w:color w:val="FFFFFF"/>
              </w:rPr>
              <w:t>Plan Buxhet 2022 i ndryshuar</w:t>
            </w:r>
          </w:p>
        </w:tc>
        <w:tc>
          <w:tcPr>
            <w:tcW w:w="1469" w:type="dxa"/>
            <w:tcBorders>
              <w:top w:val="single" w:sz="4" w:space="0" w:color="9BC2E6"/>
              <w:left w:val="nil"/>
              <w:bottom w:val="single" w:sz="4" w:space="0" w:color="9BC2E6"/>
              <w:right w:val="nil"/>
            </w:tcBorders>
            <w:shd w:val="clear" w:color="5B9BD5" w:fill="5B9BD5"/>
            <w:vAlign w:val="center"/>
            <w:hideMark/>
          </w:tcPr>
          <w:p w14:paraId="6321FB57" w14:textId="77777777" w:rsidR="003C2E90" w:rsidRPr="003C2E90" w:rsidRDefault="003C2E90" w:rsidP="003C2E90">
            <w:pPr>
              <w:spacing w:after="0" w:line="240" w:lineRule="auto"/>
              <w:jc w:val="center"/>
              <w:rPr>
                <w:rFonts w:ascii="Calibri Light" w:eastAsia="Times New Roman" w:hAnsi="Calibri Light" w:cs="Times New Roman"/>
                <w:b/>
                <w:bCs/>
                <w:color w:val="FFFFFF"/>
              </w:rPr>
            </w:pPr>
            <w:r w:rsidRPr="003C2E90">
              <w:rPr>
                <w:rFonts w:ascii="Calibri Light" w:eastAsia="Times New Roman" w:hAnsi="Calibri Light" w:cs="Times New Roman"/>
                <w:b/>
                <w:bCs/>
                <w:color w:val="FFFFFF"/>
              </w:rPr>
              <w:t>Fakt 2022</w:t>
            </w:r>
          </w:p>
        </w:tc>
        <w:tc>
          <w:tcPr>
            <w:tcW w:w="1053" w:type="dxa"/>
            <w:tcBorders>
              <w:top w:val="single" w:sz="4" w:space="0" w:color="9BC2E6"/>
              <w:left w:val="nil"/>
              <w:bottom w:val="single" w:sz="4" w:space="0" w:color="9BC2E6"/>
              <w:right w:val="single" w:sz="4" w:space="0" w:color="9BC2E6"/>
            </w:tcBorders>
            <w:shd w:val="clear" w:color="5B9BD5" w:fill="5B9BD5"/>
            <w:vAlign w:val="center"/>
            <w:hideMark/>
          </w:tcPr>
          <w:p w14:paraId="29B413CB" w14:textId="77777777" w:rsidR="003C2E90" w:rsidRPr="003C2E90" w:rsidRDefault="003C2E90" w:rsidP="003C2E90">
            <w:pPr>
              <w:spacing w:after="0" w:line="240" w:lineRule="auto"/>
              <w:jc w:val="center"/>
              <w:rPr>
                <w:rFonts w:ascii="Calibri Light" w:eastAsia="Times New Roman" w:hAnsi="Calibri Light" w:cs="Times New Roman"/>
                <w:b/>
                <w:bCs/>
                <w:color w:val="FFFFFF"/>
              </w:rPr>
            </w:pPr>
            <w:r w:rsidRPr="003C2E90">
              <w:rPr>
                <w:rFonts w:ascii="Calibri Light" w:eastAsia="Times New Roman" w:hAnsi="Calibri Light" w:cs="Times New Roman"/>
                <w:b/>
                <w:bCs/>
                <w:color w:val="FFFFFF"/>
              </w:rPr>
              <w:t>Realizimi vjetor ne %</w:t>
            </w:r>
          </w:p>
        </w:tc>
      </w:tr>
      <w:tr w:rsidR="003C2E90" w:rsidRPr="003C2E90" w14:paraId="4E6AF963" w14:textId="77777777" w:rsidTr="006A417E">
        <w:trPr>
          <w:trHeight w:val="350"/>
        </w:trPr>
        <w:tc>
          <w:tcPr>
            <w:tcW w:w="1319" w:type="dxa"/>
            <w:tcBorders>
              <w:top w:val="single" w:sz="4" w:space="0" w:color="9BC2E6"/>
              <w:left w:val="single" w:sz="4" w:space="0" w:color="9BC2E6"/>
              <w:bottom w:val="single" w:sz="4" w:space="0" w:color="9BC2E6"/>
              <w:right w:val="nil"/>
            </w:tcBorders>
            <w:shd w:val="clear" w:color="DDEBF7" w:fill="DDEBF7"/>
            <w:noWrap/>
            <w:vAlign w:val="center"/>
            <w:hideMark/>
          </w:tcPr>
          <w:p w14:paraId="43D6A46A" w14:textId="77777777" w:rsidR="003C2E90" w:rsidRPr="003C2E90" w:rsidRDefault="003C2E90" w:rsidP="003C2E90">
            <w:pPr>
              <w:spacing w:after="0" w:line="240" w:lineRule="auto"/>
              <w:jc w:val="center"/>
              <w:rPr>
                <w:rFonts w:ascii="Calibri Light" w:eastAsia="Times New Roman" w:hAnsi="Calibri Light" w:cs="Times New Roman"/>
                <w:color w:val="000000"/>
              </w:rPr>
            </w:pPr>
            <w:r w:rsidRPr="003C2E90">
              <w:rPr>
                <w:rFonts w:ascii="Calibri Light" w:eastAsia="Times New Roman" w:hAnsi="Calibri Light" w:cs="Times New Roman"/>
                <w:color w:val="000000"/>
              </w:rPr>
              <w:t>600-601</w:t>
            </w:r>
          </w:p>
        </w:tc>
        <w:tc>
          <w:tcPr>
            <w:tcW w:w="2568" w:type="dxa"/>
            <w:tcBorders>
              <w:top w:val="single" w:sz="4" w:space="0" w:color="9BC2E6"/>
              <w:left w:val="nil"/>
              <w:bottom w:val="single" w:sz="4" w:space="0" w:color="9BC2E6"/>
              <w:right w:val="nil"/>
            </w:tcBorders>
            <w:shd w:val="clear" w:color="DDEBF7" w:fill="DDEBF7"/>
            <w:noWrap/>
            <w:vAlign w:val="center"/>
            <w:hideMark/>
          </w:tcPr>
          <w:p w14:paraId="1C6E4B8E" w14:textId="77777777" w:rsidR="003C2E90" w:rsidRPr="003C2E90" w:rsidRDefault="003C2E90" w:rsidP="003C2E90">
            <w:pPr>
              <w:spacing w:after="0" w:line="240" w:lineRule="auto"/>
              <w:rPr>
                <w:rFonts w:ascii="Calibri Light" w:eastAsia="Times New Roman" w:hAnsi="Calibri Light" w:cs="Times New Roman"/>
                <w:color w:val="000000"/>
              </w:rPr>
            </w:pPr>
            <w:r w:rsidRPr="003C2E90">
              <w:rPr>
                <w:rFonts w:ascii="Calibri Light" w:eastAsia="Times New Roman" w:hAnsi="Calibri Light" w:cs="Times New Roman"/>
                <w:color w:val="000000"/>
              </w:rPr>
              <w:t>Paga &amp; Sigurime</w:t>
            </w:r>
          </w:p>
        </w:tc>
        <w:tc>
          <w:tcPr>
            <w:tcW w:w="1992" w:type="dxa"/>
            <w:tcBorders>
              <w:top w:val="single" w:sz="4" w:space="0" w:color="9BC2E6"/>
              <w:left w:val="nil"/>
              <w:bottom w:val="single" w:sz="4" w:space="0" w:color="9BC2E6"/>
              <w:right w:val="nil"/>
            </w:tcBorders>
            <w:shd w:val="clear" w:color="DDEBF7" w:fill="DDEBF7"/>
            <w:noWrap/>
            <w:vAlign w:val="center"/>
            <w:hideMark/>
          </w:tcPr>
          <w:p w14:paraId="4E554048"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 xml:space="preserve">                  20,798,000 </w:t>
            </w:r>
          </w:p>
        </w:tc>
        <w:tc>
          <w:tcPr>
            <w:tcW w:w="1626" w:type="dxa"/>
            <w:tcBorders>
              <w:top w:val="single" w:sz="4" w:space="0" w:color="9BC2E6"/>
              <w:left w:val="nil"/>
              <w:bottom w:val="single" w:sz="4" w:space="0" w:color="9BC2E6"/>
              <w:right w:val="nil"/>
            </w:tcBorders>
            <w:shd w:val="clear" w:color="DDEBF7" w:fill="DDEBF7"/>
            <w:noWrap/>
            <w:vAlign w:val="center"/>
            <w:hideMark/>
          </w:tcPr>
          <w:p w14:paraId="378FDEC0"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 xml:space="preserve">           20,491,000 </w:t>
            </w:r>
          </w:p>
        </w:tc>
        <w:tc>
          <w:tcPr>
            <w:tcW w:w="1469" w:type="dxa"/>
            <w:tcBorders>
              <w:top w:val="single" w:sz="4" w:space="0" w:color="9BC2E6"/>
              <w:left w:val="nil"/>
              <w:bottom w:val="single" w:sz="4" w:space="0" w:color="9BC2E6"/>
              <w:right w:val="nil"/>
            </w:tcBorders>
            <w:shd w:val="clear" w:color="DDEBF7" w:fill="DDEBF7"/>
            <w:noWrap/>
            <w:vAlign w:val="center"/>
            <w:hideMark/>
          </w:tcPr>
          <w:p w14:paraId="2561485D"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 xml:space="preserve">        </w:t>
            </w:r>
            <w:bookmarkStart w:id="193" w:name="_Hlk130159823"/>
            <w:r w:rsidRPr="003C2E90">
              <w:rPr>
                <w:rFonts w:ascii="Calibri Light" w:eastAsia="Times New Roman" w:hAnsi="Calibri Light" w:cs="Times New Roman"/>
                <w:color w:val="000000"/>
              </w:rPr>
              <w:t xml:space="preserve">16,224,272 </w:t>
            </w:r>
            <w:bookmarkEnd w:id="193"/>
          </w:p>
        </w:tc>
        <w:tc>
          <w:tcPr>
            <w:tcW w:w="1053" w:type="dxa"/>
            <w:tcBorders>
              <w:top w:val="single" w:sz="4" w:space="0" w:color="9BC2E6"/>
              <w:left w:val="nil"/>
              <w:bottom w:val="single" w:sz="4" w:space="0" w:color="9BC2E6"/>
              <w:right w:val="single" w:sz="4" w:space="0" w:color="9BC2E6"/>
            </w:tcBorders>
            <w:shd w:val="clear" w:color="DDEBF7" w:fill="DDEBF7"/>
            <w:noWrap/>
            <w:vAlign w:val="center"/>
            <w:hideMark/>
          </w:tcPr>
          <w:p w14:paraId="2021DEBF"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79%</w:t>
            </w:r>
          </w:p>
        </w:tc>
      </w:tr>
      <w:tr w:rsidR="003C2E90" w:rsidRPr="003C2E90" w14:paraId="2FE2FD4B" w14:textId="77777777" w:rsidTr="006A417E">
        <w:trPr>
          <w:trHeight w:val="350"/>
        </w:trPr>
        <w:tc>
          <w:tcPr>
            <w:tcW w:w="1319" w:type="dxa"/>
            <w:tcBorders>
              <w:top w:val="single" w:sz="4" w:space="0" w:color="9BC2E6"/>
              <w:left w:val="single" w:sz="4" w:space="0" w:color="9BC2E6"/>
              <w:bottom w:val="single" w:sz="4" w:space="0" w:color="9BC2E6"/>
              <w:right w:val="nil"/>
            </w:tcBorders>
            <w:shd w:val="clear" w:color="auto" w:fill="auto"/>
            <w:noWrap/>
            <w:vAlign w:val="center"/>
            <w:hideMark/>
          </w:tcPr>
          <w:p w14:paraId="78EE270C" w14:textId="77777777" w:rsidR="003C2E90" w:rsidRPr="003C2E90" w:rsidRDefault="003C2E90" w:rsidP="003C2E90">
            <w:pPr>
              <w:spacing w:after="0" w:line="240" w:lineRule="auto"/>
              <w:jc w:val="center"/>
              <w:rPr>
                <w:rFonts w:ascii="Calibri Light" w:eastAsia="Times New Roman" w:hAnsi="Calibri Light" w:cs="Times New Roman"/>
                <w:color w:val="000000"/>
              </w:rPr>
            </w:pPr>
            <w:r w:rsidRPr="003C2E90">
              <w:rPr>
                <w:rFonts w:ascii="Calibri Light" w:eastAsia="Times New Roman" w:hAnsi="Calibri Light" w:cs="Times New Roman"/>
                <w:color w:val="000000"/>
              </w:rPr>
              <w:t>602-609</w:t>
            </w:r>
          </w:p>
        </w:tc>
        <w:tc>
          <w:tcPr>
            <w:tcW w:w="2568" w:type="dxa"/>
            <w:tcBorders>
              <w:top w:val="single" w:sz="4" w:space="0" w:color="9BC2E6"/>
              <w:left w:val="nil"/>
              <w:bottom w:val="single" w:sz="4" w:space="0" w:color="9BC2E6"/>
              <w:right w:val="nil"/>
            </w:tcBorders>
            <w:shd w:val="clear" w:color="auto" w:fill="auto"/>
            <w:noWrap/>
            <w:vAlign w:val="center"/>
            <w:hideMark/>
          </w:tcPr>
          <w:p w14:paraId="635D00A0" w14:textId="77777777" w:rsidR="003C2E90" w:rsidRPr="003C2E90" w:rsidRDefault="003C2E90" w:rsidP="003C2E90">
            <w:pPr>
              <w:spacing w:after="0" w:line="240" w:lineRule="auto"/>
              <w:rPr>
                <w:rFonts w:ascii="Calibri Light" w:eastAsia="Times New Roman" w:hAnsi="Calibri Light" w:cs="Times New Roman"/>
                <w:color w:val="000000"/>
              </w:rPr>
            </w:pPr>
            <w:r w:rsidRPr="003C2E90">
              <w:rPr>
                <w:rFonts w:ascii="Calibri Light" w:eastAsia="Times New Roman" w:hAnsi="Calibri Light" w:cs="Times New Roman"/>
                <w:color w:val="000000"/>
              </w:rPr>
              <w:t>Shpenzime korrente</w:t>
            </w:r>
          </w:p>
        </w:tc>
        <w:tc>
          <w:tcPr>
            <w:tcW w:w="1992" w:type="dxa"/>
            <w:tcBorders>
              <w:top w:val="single" w:sz="4" w:space="0" w:color="9BC2E6"/>
              <w:left w:val="nil"/>
              <w:bottom w:val="single" w:sz="4" w:space="0" w:color="9BC2E6"/>
              <w:right w:val="nil"/>
            </w:tcBorders>
            <w:shd w:val="clear" w:color="auto" w:fill="auto"/>
            <w:noWrap/>
            <w:vAlign w:val="center"/>
            <w:hideMark/>
          </w:tcPr>
          <w:p w14:paraId="01EDF157"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 xml:space="preserve">                    7,912,000 </w:t>
            </w:r>
          </w:p>
        </w:tc>
        <w:tc>
          <w:tcPr>
            <w:tcW w:w="1626" w:type="dxa"/>
            <w:tcBorders>
              <w:top w:val="single" w:sz="4" w:space="0" w:color="9BC2E6"/>
              <w:left w:val="nil"/>
              <w:bottom w:val="single" w:sz="4" w:space="0" w:color="9BC2E6"/>
              <w:right w:val="nil"/>
            </w:tcBorders>
            <w:shd w:val="clear" w:color="auto" w:fill="auto"/>
            <w:noWrap/>
            <w:vAlign w:val="center"/>
            <w:hideMark/>
          </w:tcPr>
          <w:p w14:paraId="205049B5"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 xml:space="preserve">           </w:t>
            </w:r>
            <w:bookmarkStart w:id="194" w:name="_Hlk130159855"/>
            <w:r w:rsidRPr="003C2E90">
              <w:rPr>
                <w:rFonts w:ascii="Calibri Light" w:eastAsia="Times New Roman" w:hAnsi="Calibri Light" w:cs="Times New Roman"/>
                <w:color w:val="000000"/>
              </w:rPr>
              <w:t xml:space="preserve">10,971,000 </w:t>
            </w:r>
            <w:bookmarkEnd w:id="194"/>
          </w:p>
        </w:tc>
        <w:tc>
          <w:tcPr>
            <w:tcW w:w="1469" w:type="dxa"/>
            <w:tcBorders>
              <w:top w:val="single" w:sz="4" w:space="0" w:color="9BC2E6"/>
              <w:left w:val="nil"/>
              <w:bottom w:val="single" w:sz="4" w:space="0" w:color="9BC2E6"/>
              <w:right w:val="nil"/>
            </w:tcBorders>
            <w:shd w:val="clear" w:color="auto" w:fill="auto"/>
            <w:noWrap/>
            <w:vAlign w:val="center"/>
            <w:hideMark/>
          </w:tcPr>
          <w:p w14:paraId="432879F3"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 xml:space="preserve">        </w:t>
            </w:r>
            <w:bookmarkStart w:id="195" w:name="_Hlk130159866"/>
            <w:r w:rsidRPr="003C2E90">
              <w:rPr>
                <w:rFonts w:ascii="Calibri Light" w:eastAsia="Times New Roman" w:hAnsi="Calibri Light" w:cs="Times New Roman"/>
                <w:color w:val="000000"/>
              </w:rPr>
              <w:t xml:space="preserve">10,400,640 </w:t>
            </w:r>
            <w:bookmarkEnd w:id="195"/>
          </w:p>
        </w:tc>
        <w:tc>
          <w:tcPr>
            <w:tcW w:w="1053" w:type="dxa"/>
            <w:tcBorders>
              <w:top w:val="single" w:sz="4" w:space="0" w:color="9BC2E6"/>
              <w:left w:val="nil"/>
              <w:bottom w:val="single" w:sz="4" w:space="0" w:color="9BC2E6"/>
              <w:right w:val="single" w:sz="4" w:space="0" w:color="9BC2E6"/>
            </w:tcBorders>
            <w:shd w:val="clear" w:color="auto" w:fill="auto"/>
            <w:noWrap/>
            <w:vAlign w:val="center"/>
            <w:hideMark/>
          </w:tcPr>
          <w:p w14:paraId="02DB3DEA"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95%</w:t>
            </w:r>
          </w:p>
        </w:tc>
      </w:tr>
      <w:tr w:rsidR="003C2E90" w:rsidRPr="003C2E90" w14:paraId="1FFD500A" w14:textId="77777777" w:rsidTr="006A417E">
        <w:trPr>
          <w:trHeight w:val="350"/>
        </w:trPr>
        <w:tc>
          <w:tcPr>
            <w:tcW w:w="1319" w:type="dxa"/>
            <w:tcBorders>
              <w:top w:val="single" w:sz="4" w:space="0" w:color="9BC2E6"/>
              <w:left w:val="single" w:sz="4" w:space="0" w:color="9BC2E6"/>
              <w:bottom w:val="single" w:sz="4" w:space="0" w:color="9BC2E6"/>
              <w:right w:val="nil"/>
            </w:tcBorders>
            <w:shd w:val="clear" w:color="DDEBF7" w:fill="DDEBF7"/>
            <w:noWrap/>
            <w:vAlign w:val="center"/>
            <w:hideMark/>
          </w:tcPr>
          <w:p w14:paraId="321C046F" w14:textId="77777777" w:rsidR="003C2E90" w:rsidRPr="003C2E90" w:rsidRDefault="003C2E90" w:rsidP="003C2E90">
            <w:pPr>
              <w:spacing w:after="0" w:line="240" w:lineRule="auto"/>
              <w:jc w:val="center"/>
              <w:rPr>
                <w:rFonts w:ascii="Calibri Light" w:eastAsia="Times New Roman" w:hAnsi="Calibri Light" w:cs="Times New Roman"/>
                <w:color w:val="000000"/>
              </w:rPr>
            </w:pPr>
            <w:r w:rsidRPr="003C2E90">
              <w:rPr>
                <w:rFonts w:ascii="Calibri Light" w:eastAsia="Times New Roman" w:hAnsi="Calibri Light" w:cs="Times New Roman"/>
                <w:color w:val="000000"/>
              </w:rPr>
              <w:t>230-231</w:t>
            </w:r>
          </w:p>
        </w:tc>
        <w:tc>
          <w:tcPr>
            <w:tcW w:w="2568" w:type="dxa"/>
            <w:tcBorders>
              <w:top w:val="single" w:sz="4" w:space="0" w:color="9BC2E6"/>
              <w:left w:val="nil"/>
              <w:bottom w:val="single" w:sz="4" w:space="0" w:color="9BC2E6"/>
              <w:right w:val="nil"/>
            </w:tcBorders>
            <w:shd w:val="clear" w:color="DDEBF7" w:fill="DDEBF7"/>
            <w:noWrap/>
            <w:vAlign w:val="center"/>
            <w:hideMark/>
          </w:tcPr>
          <w:p w14:paraId="77E2ED2A" w14:textId="77777777" w:rsidR="003C2E90" w:rsidRPr="003C2E90" w:rsidRDefault="003C2E90" w:rsidP="003C2E90">
            <w:pPr>
              <w:spacing w:after="0" w:line="240" w:lineRule="auto"/>
              <w:rPr>
                <w:rFonts w:ascii="Calibri Light" w:eastAsia="Times New Roman" w:hAnsi="Calibri Light" w:cs="Times New Roman"/>
                <w:color w:val="000000"/>
              </w:rPr>
            </w:pPr>
            <w:r w:rsidRPr="003C2E90">
              <w:rPr>
                <w:rFonts w:ascii="Calibri Light" w:eastAsia="Times New Roman" w:hAnsi="Calibri Light" w:cs="Times New Roman"/>
                <w:color w:val="000000"/>
              </w:rPr>
              <w:t>Shpenzime kapitale</w:t>
            </w:r>
          </w:p>
        </w:tc>
        <w:tc>
          <w:tcPr>
            <w:tcW w:w="1992" w:type="dxa"/>
            <w:tcBorders>
              <w:top w:val="single" w:sz="4" w:space="0" w:color="9BC2E6"/>
              <w:left w:val="nil"/>
              <w:bottom w:val="single" w:sz="4" w:space="0" w:color="9BC2E6"/>
              <w:right w:val="nil"/>
            </w:tcBorders>
            <w:shd w:val="clear" w:color="DDEBF7" w:fill="DDEBF7"/>
            <w:noWrap/>
            <w:vAlign w:val="center"/>
            <w:hideMark/>
          </w:tcPr>
          <w:p w14:paraId="57B1521A"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 xml:space="preserve">                  21,110,000 </w:t>
            </w:r>
          </w:p>
        </w:tc>
        <w:tc>
          <w:tcPr>
            <w:tcW w:w="1626" w:type="dxa"/>
            <w:tcBorders>
              <w:top w:val="single" w:sz="4" w:space="0" w:color="9BC2E6"/>
              <w:left w:val="nil"/>
              <w:bottom w:val="single" w:sz="4" w:space="0" w:color="9BC2E6"/>
              <w:right w:val="nil"/>
            </w:tcBorders>
            <w:shd w:val="clear" w:color="DDEBF7" w:fill="DDEBF7"/>
            <w:noWrap/>
            <w:vAlign w:val="center"/>
            <w:hideMark/>
          </w:tcPr>
          <w:p w14:paraId="48A79460"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 xml:space="preserve">           </w:t>
            </w:r>
            <w:bookmarkStart w:id="196" w:name="_Hlk130159899"/>
            <w:r w:rsidRPr="003C2E90">
              <w:rPr>
                <w:rFonts w:ascii="Calibri Light" w:eastAsia="Times New Roman" w:hAnsi="Calibri Light" w:cs="Times New Roman"/>
                <w:color w:val="000000"/>
              </w:rPr>
              <w:t xml:space="preserve">27,090,885 </w:t>
            </w:r>
            <w:bookmarkEnd w:id="196"/>
          </w:p>
        </w:tc>
        <w:tc>
          <w:tcPr>
            <w:tcW w:w="1469" w:type="dxa"/>
            <w:tcBorders>
              <w:top w:val="single" w:sz="4" w:space="0" w:color="9BC2E6"/>
              <w:left w:val="nil"/>
              <w:bottom w:val="single" w:sz="4" w:space="0" w:color="9BC2E6"/>
              <w:right w:val="nil"/>
            </w:tcBorders>
            <w:shd w:val="clear" w:color="DDEBF7" w:fill="DDEBF7"/>
            <w:noWrap/>
            <w:vAlign w:val="center"/>
            <w:hideMark/>
          </w:tcPr>
          <w:p w14:paraId="5FF3F40D"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 xml:space="preserve">        </w:t>
            </w:r>
            <w:bookmarkStart w:id="197" w:name="_Hlk130159917"/>
            <w:r w:rsidRPr="003C2E90">
              <w:rPr>
                <w:rFonts w:ascii="Calibri Light" w:eastAsia="Times New Roman" w:hAnsi="Calibri Light" w:cs="Times New Roman"/>
                <w:color w:val="000000"/>
              </w:rPr>
              <w:t xml:space="preserve">10,136,381 </w:t>
            </w:r>
            <w:bookmarkEnd w:id="197"/>
          </w:p>
        </w:tc>
        <w:tc>
          <w:tcPr>
            <w:tcW w:w="1053" w:type="dxa"/>
            <w:tcBorders>
              <w:top w:val="single" w:sz="4" w:space="0" w:color="9BC2E6"/>
              <w:left w:val="nil"/>
              <w:bottom w:val="single" w:sz="4" w:space="0" w:color="9BC2E6"/>
              <w:right w:val="single" w:sz="4" w:space="0" w:color="9BC2E6"/>
            </w:tcBorders>
            <w:shd w:val="clear" w:color="DDEBF7" w:fill="DDEBF7"/>
            <w:noWrap/>
            <w:vAlign w:val="center"/>
            <w:hideMark/>
          </w:tcPr>
          <w:p w14:paraId="2CE67403" w14:textId="77777777" w:rsidR="003C2E90" w:rsidRPr="003C2E90" w:rsidRDefault="003C2E90" w:rsidP="003C2E90">
            <w:pPr>
              <w:spacing w:after="0" w:line="240" w:lineRule="auto"/>
              <w:jc w:val="right"/>
              <w:rPr>
                <w:rFonts w:ascii="Calibri Light" w:eastAsia="Times New Roman" w:hAnsi="Calibri Light" w:cs="Times New Roman"/>
                <w:color w:val="000000"/>
              </w:rPr>
            </w:pPr>
            <w:r w:rsidRPr="003C2E90">
              <w:rPr>
                <w:rFonts w:ascii="Calibri Light" w:eastAsia="Times New Roman" w:hAnsi="Calibri Light" w:cs="Times New Roman"/>
                <w:color w:val="000000"/>
              </w:rPr>
              <w:t>37%</w:t>
            </w:r>
          </w:p>
        </w:tc>
      </w:tr>
      <w:tr w:rsidR="003C2E90" w:rsidRPr="003C2E90" w14:paraId="7A64EBAE" w14:textId="77777777" w:rsidTr="003C2E90">
        <w:trPr>
          <w:trHeight w:val="350"/>
        </w:trPr>
        <w:tc>
          <w:tcPr>
            <w:tcW w:w="3887"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53F444E8" w14:textId="77777777" w:rsidR="003C2E90" w:rsidRPr="003C2E90" w:rsidRDefault="003C2E90" w:rsidP="003C2E90">
            <w:pPr>
              <w:spacing w:after="0" w:line="240" w:lineRule="auto"/>
              <w:rPr>
                <w:rFonts w:ascii="Calibri Light" w:eastAsia="Times New Roman" w:hAnsi="Calibri Light" w:cs="Times New Roman"/>
                <w:b/>
                <w:bCs/>
                <w:color w:val="000000"/>
              </w:rPr>
            </w:pPr>
            <w:r w:rsidRPr="003C2E90">
              <w:rPr>
                <w:rFonts w:ascii="Calibri Light" w:eastAsia="Times New Roman" w:hAnsi="Calibri Light" w:cs="Times New Roman"/>
                <w:b/>
                <w:bCs/>
                <w:color w:val="000000"/>
              </w:rPr>
              <w:t>Programi 08220 Trashëgimia kulturore, eventet artistike dhe kulturore</w:t>
            </w:r>
          </w:p>
        </w:tc>
        <w:tc>
          <w:tcPr>
            <w:tcW w:w="1992" w:type="dxa"/>
            <w:tcBorders>
              <w:top w:val="single" w:sz="4" w:space="0" w:color="9BC2E6"/>
              <w:left w:val="nil"/>
              <w:bottom w:val="single" w:sz="4" w:space="0" w:color="9BC2E6"/>
              <w:right w:val="nil"/>
            </w:tcBorders>
            <w:shd w:val="clear" w:color="auto" w:fill="auto"/>
            <w:noWrap/>
            <w:vAlign w:val="center"/>
            <w:hideMark/>
          </w:tcPr>
          <w:p w14:paraId="5D0457BD" w14:textId="77777777" w:rsidR="003C2E90" w:rsidRPr="003C2E90" w:rsidRDefault="003C2E90" w:rsidP="003C2E90">
            <w:pPr>
              <w:spacing w:after="0" w:line="240" w:lineRule="auto"/>
              <w:jc w:val="right"/>
              <w:rPr>
                <w:rFonts w:ascii="Calibri Light" w:eastAsia="Times New Roman" w:hAnsi="Calibri Light" w:cs="Times New Roman"/>
                <w:b/>
                <w:bCs/>
                <w:color w:val="000000"/>
              </w:rPr>
            </w:pPr>
            <w:r w:rsidRPr="003C2E90">
              <w:rPr>
                <w:rFonts w:ascii="Calibri Light" w:eastAsia="Times New Roman" w:hAnsi="Calibri Light" w:cs="Times New Roman"/>
                <w:b/>
                <w:bCs/>
                <w:color w:val="000000"/>
              </w:rPr>
              <w:t xml:space="preserve">             49,820,000 </w:t>
            </w:r>
          </w:p>
        </w:tc>
        <w:tc>
          <w:tcPr>
            <w:tcW w:w="1626" w:type="dxa"/>
            <w:tcBorders>
              <w:top w:val="single" w:sz="4" w:space="0" w:color="9BC2E6"/>
              <w:left w:val="nil"/>
              <w:bottom w:val="single" w:sz="4" w:space="0" w:color="9BC2E6"/>
              <w:right w:val="nil"/>
            </w:tcBorders>
            <w:shd w:val="clear" w:color="auto" w:fill="auto"/>
            <w:noWrap/>
            <w:vAlign w:val="center"/>
            <w:hideMark/>
          </w:tcPr>
          <w:p w14:paraId="0AA6D73D" w14:textId="77777777" w:rsidR="003C2E90" w:rsidRPr="003C2E90" w:rsidRDefault="003C2E90" w:rsidP="003C2E90">
            <w:pPr>
              <w:spacing w:after="0" w:line="240" w:lineRule="auto"/>
              <w:jc w:val="right"/>
              <w:rPr>
                <w:rFonts w:ascii="Calibri Light" w:eastAsia="Times New Roman" w:hAnsi="Calibri Light" w:cs="Times New Roman"/>
                <w:b/>
                <w:bCs/>
                <w:color w:val="000000"/>
              </w:rPr>
            </w:pPr>
            <w:r w:rsidRPr="003C2E90">
              <w:rPr>
                <w:rFonts w:ascii="Calibri Light" w:eastAsia="Times New Roman" w:hAnsi="Calibri Light" w:cs="Times New Roman"/>
                <w:b/>
                <w:bCs/>
                <w:color w:val="000000"/>
              </w:rPr>
              <w:t xml:space="preserve">       </w:t>
            </w:r>
            <w:bookmarkStart w:id="198" w:name="_Hlk130159710"/>
            <w:r w:rsidRPr="003C2E90">
              <w:rPr>
                <w:rFonts w:ascii="Calibri Light" w:eastAsia="Times New Roman" w:hAnsi="Calibri Light" w:cs="Times New Roman"/>
                <w:b/>
                <w:bCs/>
                <w:color w:val="000000"/>
              </w:rPr>
              <w:t xml:space="preserve">58,552,885 </w:t>
            </w:r>
            <w:bookmarkEnd w:id="198"/>
          </w:p>
        </w:tc>
        <w:tc>
          <w:tcPr>
            <w:tcW w:w="1469" w:type="dxa"/>
            <w:tcBorders>
              <w:top w:val="single" w:sz="4" w:space="0" w:color="9BC2E6"/>
              <w:left w:val="nil"/>
              <w:bottom w:val="single" w:sz="4" w:space="0" w:color="9BC2E6"/>
              <w:right w:val="nil"/>
            </w:tcBorders>
            <w:shd w:val="clear" w:color="auto" w:fill="auto"/>
            <w:noWrap/>
            <w:vAlign w:val="center"/>
            <w:hideMark/>
          </w:tcPr>
          <w:p w14:paraId="3D9BF004" w14:textId="77777777" w:rsidR="003C2E90" w:rsidRPr="003C2E90" w:rsidRDefault="003C2E90" w:rsidP="003C2E90">
            <w:pPr>
              <w:spacing w:after="0" w:line="240" w:lineRule="auto"/>
              <w:jc w:val="right"/>
              <w:rPr>
                <w:rFonts w:ascii="Calibri Light" w:eastAsia="Times New Roman" w:hAnsi="Calibri Light" w:cs="Times New Roman"/>
                <w:b/>
                <w:bCs/>
                <w:color w:val="000000"/>
              </w:rPr>
            </w:pPr>
            <w:r w:rsidRPr="003C2E90">
              <w:rPr>
                <w:rFonts w:ascii="Calibri Light" w:eastAsia="Times New Roman" w:hAnsi="Calibri Light" w:cs="Times New Roman"/>
                <w:b/>
                <w:bCs/>
                <w:color w:val="000000"/>
              </w:rPr>
              <w:t xml:space="preserve">     </w:t>
            </w:r>
            <w:bookmarkStart w:id="199" w:name="_Hlk130159730"/>
            <w:r w:rsidRPr="003C2E90">
              <w:rPr>
                <w:rFonts w:ascii="Calibri Light" w:eastAsia="Times New Roman" w:hAnsi="Calibri Light" w:cs="Times New Roman"/>
                <w:b/>
                <w:bCs/>
                <w:color w:val="000000"/>
              </w:rPr>
              <w:t xml:space="preserve">36,761,293 </w:t>
            </w:r>
            <w:bookmarkEnd w:id="199"/>
          </w:p>
        </w:tc>
        <w:tc>
          <w:tcPr>
            <w:tcW w:w="1053" w:type="dxa"/>
            <w:tcBorders>
              <w:top w:val="single" w:sz="4" w:space="0" w:color="9BC2E6"/>
              <w:left w:val="nil"/>
              <w:bottom w:val="single" w:sz="4" w:space="0" w:color="9BC2E6"/>
              <w:right w:val="single" w:sz="4" w:space="0" w:color="9BC2E6"/>
            </w:tcBorders>
            <w:shd w:val="clear" w:color="auto" w:fill="auto"/>
            <w:noWrap/>
            <w:vAlign w:val="center"/>
            <w:hideMark/>
          </w:tcPr>
          <w:p w14:paraId="22538D6A" w14:textId="77777777" w:rsidR="003C2E90" w:rsidRPr="003C2E90" w:rsidRDefault="003C2E90" w:rsidP="003C2E90">
            <w:pPr>
              <w:spacing w:after="0" w:line="240" w:lineRule="auto"/>
              <w:jc w:val="right"/>
              <w:rPr>
                <w:rFonts w:ascii="Calibri Light" w:eastAsia="Times New Roman" w:hAnsi="Calibri Light" w:cs="Times New Roman"/>
                <w:b/>
                <w:bCs/>
                <w:color w:val="000000"/>
              </w:rPr>
            </w:pPr>
            <w:r w:rsidRPr="003C2E90">
              <w:rPr>
                <w:rFonts w:ascii="Calibri Light" w:eastAsia="Times New Roman" w:hAnsi="Calibri Light" w:cs="Times New Roman"/>
                <w:b/>
                <w:bCs/>
                <w:color w:val="000000"/>
              </w:rPr>
              <w:t>63%</w:t>
            </w:r>
          </w:p>
        </w:tc>
      </w:tr>
    </w:tbl>
    <w:p w14:paraId="2BD3D313" w14:textId="77777777" w:rsidR="006A417E" w:rsidRDefault="006A417E"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00" w:name="_Toc130329564"/>
      <w:bookmarkEnd w:id="192"/>
    </w:p>
    <w:p w14:paraId="0E0988DF" w14:textId="219D5508" w:rsidR="007335ED" w:rsidRPr="005C7048" w:rsidRDefault="007335ED" w:rsidP="00E64CFB">
      <w:pPr>
        <w:pStyle w:val="Heading3"/>
        <w:tabs>
          <w:tab w:val="left" w:pos="360"/>
        </w:tabs>
        <w:jc w:val="both"/>
        <w:rPr>
          <w:rFonts w:ascii="Times New Roman" w:eastAsia="Times New Roman" w:hAnsi="Times New Roman" w:cs="Times New Roman"/>
          <w:noProof/>
          <w:color w:val="auto"/>
          <w:sz w:val="22"/>
          <w:szCs w:val="22"/>
          <w:lang w:val="en-AU"/>
        </w:rPr>
      </w:pPr>
      <w:r w:rsidRPr="005C7048">
        <w:rPr>
          <w:rFonts w:ascii="Times New Roman" w:eastAsia="Times New Roman" w:hAnsi="Times New Roman" w:cs="Times New Roman"/>
          <w:noProof/>
          <w:color w:val="auto"/>
          <w:sz w:val="22"/>
          <w:szCs w:val="22"/>
          <w:lang w:val="en-AU"/>
        </w:rPr>
        <w:t xml:space="preserve">Buxheti vjetor i programit “ </w:t>
      </w:r>
      <w:r w:rsidR="00CE7206" w:rsidRPr="005C7048">
        <w:rPr>
          <w:rFonts w:ascii="Times New Roman" w:eastAsia="Times New Roman" w:hAnsi="Times New Roman" w:cs="Times New Roman"/>
          <w:noProof/>
          <w:color w:val="auto"/>
          <w:sz w:val="22"/>
          <w:szCs w:val="22"/>
          <w:lang w:val="en-AU"/>
        </w:rPr>
        <w:t xml:space="preserve">Trashëgimia kulturore, eventet artistike dhe kulturore </w:t>
      </w:r>
      <w:r w:rsidRPr="005C7048">
        <w:rPr>
          <w:rFonts w:ascii="Times New Roman" w:eastAsia="Times New Roman" w:hAnsi="Times New Roman" w:cs="Times New Roman"/>
          <w:noProof/>
          <w:color w:val="auto"/>
          <w:sz w:val="22"/>
          <w:szCs w:val="22"/>
          <w:lang w:val="en-AU"/>
        </w:rPr>
        <w:t xml:space="preserve">” </w:t>
      </w:r>
      <w:r w:rsidR="00C03CAB" w:rsidRPr="005C7048">
        <w:rPr>
          <w:rFonts w:ascii="Times New Roman" w:eastAsia="Times New Roman" w:hAnsi="Times New Roman" w:cs="Times New Roman"/>
          <w:noProof/>
          <w:color w:val="auto"/>
          <w:sz w:val="22"/>
          <w:szCs w:val="22"/>
          <w:lang w:val="en-AU"/>
        </w:rPr>
        <w:t>ë</w:t>
      </w:r>
      <w:r w:rsidRPr="005C7048">
        <w:rPr>
          <w:rFonts w:ascii="Times New Roman" w:eastAsia="Times New Roman" w:hAnsi="Times New Roman" w:cs="Times New Roman"/>
          <w:noProof/>
          <w:color w:val="auto"/>
          <w:sz w:val="22"/>
          <w:szCs w:val="22"/>
          <w:lang w:val="en-AU"/>
        </w:rPr>
        <w:t>sht</w:t>
      </w:r>
      <w:r w:rsidR="00C03CAB" w:rsidRPr="005C7048">
        <w:rPr>
          <w:rFonts w:ascii="Times New Roman" w:eastAsia="Times New Roman" w:hAnsi="Times New Roman" w:cs="Times New Roman"/>
          <w:noProof/>
          <w:color w:val="auto"/>
          <w:sz w:val="22"/>
          <w:szCs w:val="22"/>
          <w:lang w:val="en-AU"/>
        </w:rPr>
        <w:t>ë</w:t>
      </w:r>
      <w:r w:rsidRPr="005C7048">
        <w:rPr>
          <w:rFonts w:ascii="Times New Roman" w:eastAsia="Times New Roman" w:hAnsi="Times New Roman" w:cs="Times New Roman"/>
          <w:noProof/>
          <w:color w:val="auto"/>
          <w:sz w:val="22"/>
          <w:szCs w:val="22"/>
          <w:lang w:val="en-AU"/>
        </w:rPr>
        <w:t xml:space="preserve"> </w:t>
      </w:r>
      <w:r w:rsidR="005C7048" w:rsidRPr="005C7048">
        <w:rPr>
          <w:rFonts w:ascii="Times New Roman" w:eastAsia="Times New Roman" w:hAnsi="Times New Roman" w:cs="Times New Roman"/>
          <w:noProof/>
          <w:color w:val="auto"/>
          <w:sz w:val="22"/>
          <w:szCs w:val="22"/>
          <w:lang w:val="en-AU"/>
        </w:rPr>
        <w:t xml:space="preserve">58,552,885 </w:t>
      </w:r>
      <w:r w:rsidRPr="005C7048">
        <w:rPr>
          <w:rFonts w:ascii="Times New Roman" w:eastAsia="Times New Roman" w:hAnsi="Times New Roman" w:cs="Times New Roman"/>
          <w:noProof/>
          <w:color w:val="auto"/>
          <w:sz w:val="22"/>
          <w:szCs w:val="22"/>
          <w:lang w:val="en-AU"/>
        </w:rPr>
        <w:t>lek</w:t>
      </w:r>
      <w:r w:rsidR="00C03CAB" w:rsidRPr="005C7048">
        <w:rPr>
          <w:rFonts w:ascii="Times New Roman" w:eastAsia="Times New Roman" w:hAnsi="Times New Roman" w:cs="Times New Roman"/>
          <w:noProof/>
          <w:color w:val="auto"/>
          <w:sz w:val="22"/>
          <w:szCs w:val="22"/>
          <w:lang w:val="en-AU"/>
        </w:rPr>
        <w:t>ë</w:t>
      </w:r>
      <w:r w:rsidRPr="005C7048">
        <w:rPr>
          <w:rFonts w:ascii="Times New Roman" w:eastAsia="Times New Roman" w:hAnsi="Times New Roman" w:cs="Times New Roman"/>
          <w:noProof/>
          <w:color w:val="auto"/>
          <w:sz w:val="22"/>
          <w:szCs w:val="22"/>
          <w:lang w:val="en-AU"/>
        </w:rPr>
        <w:t xml:space="preserve"> dhe </w:t>
      </w:r>
      <w:r w:rsidR="00E7085E">
        <w:rPr>
          <w:rFonts w:ascii="Times New Roman" w:eastAsia="Times New Roman" w:hAnsi="Times New Roman" w:cs="Times New Roman"/>
          <w:noProof/>
          <w:color w:val="auto"/>
          <w:sz w:val="22"/>
          <w:szCs w:val="22"/>
          <w:lang w:val="en-AU"/>
        </w:rPr>
        <w:t>ë</w:t>
      </w:r>
      <w:r w:rsidR="005C7048" w:rsidRPr="005C7048">
        <w:rPr>
          <w:rFonts w:ascii="Times New Roman" w:eastAsia="Times New Roman" w:hAnsi="Times New Roman" w:cs="Times New Roman"/>
          <w:noProof/>
          <w:color w:val="auto"/>
          <w:sz w:val="22"/>
          <w:szCs w:val="22"/>
          <w:lang w:val="en-AU"/>
        </w:rPr>
        <w:t>sht</w:t>
      </w:r>
      <w:r w:rsidR="00C03CAB" w:rsidRPr="005C7048">
        <w:rPr>
          <w:rFonts w:ascii="Times New Roman" w:eastAsia="Times New Roman" w:hAnsi="Times New Roman" w:cs="Times New Roman"/>
          <w:noProof/>
          <w:color w:val="auto"/>
          <w:sz w:val="22"/>
          <w:szCs w:val="22"/>
          <w:lang w:val="en-AU"/>
        </w:rPr>
        <w:t>ë</w:t>
      </w:r>
      <w:r w:rsidRPr="005C7048">
        <w:rPr>
          <w:rFonts w:ascii="Times New Roman" w:eastAsia="Times New Roman" w:hAnsi="Times New Roman" w:cs="Times New Roman"/>
          <w:noProof/>
          <w:color w:val="auto"/>
          <w:sz w:val="22"/>
          <w:szCs w:val="22"/>
          <w:lang w:val="en-AU"/>
        </w:rPr>
        <w:t xml:space="preserve"> shpenzuar n</w:t>
      </w:r>
      <w:r w:rsidR="00C03CAB" w:rsidRPr="005C7048">
        <w:rPr>
          <w:rFonts w:ascii="Times New Roman" w:eastAsia="Times New Roman" w:hAnsi="Times New Roman" w:cs="Times New Roman"/>
          <w:noProof/>
          <w:color w:val="auto"/>
          <w:sz w:val="22"/>
          <w:szCs w:val="22"/>
          <w:lang w:val="en-AU"/>
        </w:rPr>
        <w:t>ë</w:t>
      </w:r>
      <w:r w:rsidRPr="005C7048">
        <w:rPr>
          <w:rFonts w:ascii="Times New Roman" w:eastAsia="Times New Roman" w:hAnsi="Times New Roman" w:cs="Times New Roman"/>
          <w:noProof/>
          <w:color w:val="auto"/>
          <w:sz w:val="22"/>
          <w:szCs w:val="22"/>
          <w:lang w:val="en-AU"/>
        </w:rPr>
        <w:t xml:space="preserve"> fakt </w:t>
      </w:r>
      <w:r w:rsidR="005C7048" w:rsidRPr="005C7048">
        <w:rPr>
          <w:rFonts w:ascii="Times New Roman" w:eastAsia="Times New Roman" w:hAnsi="Times New Roman" w:cs="Times New Roman"/>
          <w:noProof/>
          <w:color w:val="auto"/>
          <w:sz w:val="22"/>
          <w:szCs w:val="22"/>
          <w:lang w:val="en-AU"/>
        </w:rPr>
        <w:t xml:space="preserve">36,761,293 </w:t>
      </w:r>
      <w:r w:rsidRPr="005C7048">
        <w:rPr>
          <w:rFonts w:ascii="Times New Roman" w:eastAsia="Times New Roman" w:hAnsi="Times New Roman" w:cs="Times New Roman"/>
          <w:noProof/>
          <w:color w:val="auto"/>
          <w:sz w:val="22"/>
          <w:szCs w:val="22"/>
          <w:lang w:val="en-AU"/>
        </w:rPr>
        <w:t>lek</w:t>
      </w:r>
      <w:r w:rsidR="00C03CAB" w:rsidRPr="005C7048">
        <w:rPr>
          <w:rFonts w:ascii="Times New Roman" w:eastAsia="Times New Roman" w:hAnsi="Times New Roman" w:cs="Times New Roman"/>
          <w:noProof/>
          <w:color w:val="auto"/>
          <w:sz w:val="22"/>
          <w:szCs w:val="22"/>
          <w:lang w:val="en-AU"/>
        </w:rPr>
        <w:t>ë</w:t>
      </w:r>
      <w:r w:rsidRPr="005C7048">
        <w:rPr>
          <w:rFonts w:ascii="Times New Roman" w:eastAsia="Times New Roman" w:hAnsi="Times New Roman" w:cs="Times New Roman"/>
          <w:noProof/>
          <w:color w:val="auto"/>
          <w:sz w:val="22"/>
          <w:szCs w:val="22"/>
          <w:lang w:val="en-AU"/>
        </w:rPr>
        <w:t xml:space="preserve">, ose </w:t>
      </w:r>
      <w:r w:rsidR="005C7048" w:rsidRPr="005C7048">
        <w:rPr>
          <w:rFonts w:ascii="Times New Roman" w:eastAsia="Times New Roman" w:hAnsi="Times New Roman" w:cs="Times New Roman"/>
          <w:noProof/>
          <w:color w:val="auto"/>
          <w:sz w:val="22"/>
          <w:szCs w:val="22"/>
          <w:lang w:val="en-AU"/>
        </w:rPr>
        <w:t>63</w:t>
      </w:r>
      <w:r w:rsidRPr="005C7048">
        <w:rPr>
          <w:rFonts w:ascii="Times New Roman" w:eastAsia="Times New Roman" w:hAnsi="Times New Roman" w:cs="Times New Roman"/>
          <w:noProof/>
          <w:color w:val="auto"/>
          <w:sz w:val="22"/>
          <w:szCs w:val="22"/>
          <w:lang w:val="en-AU"/>
        </w:rPr>
        <w:t xml:space="preserve">% e planit </w:t>
      </w:r>
      <w:r w:rsidR="005C7048" w:rsidRPr="005C7048">
        <w:rPr>
          <w:rFonts w:ascii="Times New Roman" w:eastAsia="Times New Roman" w:hAnsi="Times New Roman" w:cs="Times New Roman"/>
          <w:noProof/>
          <w:color w:val="auto"/>
          <w:sz w:val="22"/>
          <w:szCs w:val="22"/>
          <w:lang w:val="en-AU"/>
        </w:rPr>
        <w:t>vjet</w:t>
      </w:r>
      <w:r w:rsidR="00AF6039" w:rsidRPr="005C7048">
        <w:rPr>
          <w:rFonts w:ascii="Times New Roman" w:eastAsia="Times New Roman" w:hAnsi="Times New Roman" w:cs="Times New Roman"/>
          <w:noProof/>
          <w:color w:val="auto"/>
          <w:sz w:val="22"/>
          <w:szCs w:val="22"/>
          <w:lang w:val="en-AU"/>
        </w:rPr>
        <w:t>or</w:t>
      </w:r>
      <w:r w:rsidRPr="005C7048">
        <w:rPr>
          <w:rFonts w:ascii="Times New Roman" w:eastAsia="Times New Roman" w:hAnsi="Times New Roman" w:cs="Times New Roman"/>
          <w:noProof/>
          <w:color w:val="auto"/>
          <w:sz w:val="22"/>
          <w:szCs w:val="22"/>
          <w:lang w:val="en-AU"/>
        </w:rPr>
        <w:t>.</w:t>
      </w:r>
      <w:bookmarkEnd w:id="200"/>
      <w:r w:rsidRPr="005C7048">
        <w:rPr>
          <w:rFonts w:ascii="Times New Roman" w:eastAsia="Times New Roman" w:hAnsi="Times New Roman" w:cs="Times New Roman"/>
          <w:noProof/>
          <w:color w:val="auto"/>
          <w:sz w:val="22"/>
          <w:szCs w:val="22"/>
          <w:lang w:val="en-AU"/>
        </w:rPr>
        <w:t xml:space="preserve"> </w:t>
      </w:r>
    </w:p>
    <w:p w14:paraId="1ED47B67" w14:textId="77777777" w:rsidR="007335ED" w:rsidRPr="00085FB8" w:rsidRDefault="007335ED"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588ECE39" w14:textId="664FCDF3" w:rsidR="007335ED" w:rsidRPr="0069737D" w:rsidRDefault="007335ED"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01" w:name="_Toc130329565"/>
      <w:r w:rsidRPr="0069737D">
        <w:rPr>
          <w:rFonts w:ascii="Times New Roman" w:eastAsia="Times New Roman" w:hAnsi="Times New Roman" w:cs="Times New Roman"/>
          <w:b/>
          <w:bCs/>
          <w:noProof/>
          <w:color w:val="auto"/>
          <w:sz w:val="22"/>
          <w:szCs w:val="22"/>
          <w:lang w:val="en-AU"/>
        </w:rPr>
        <w:t>Paga &amp; Sigurime</w:t>
      </w:r>
      <w:r w:rsidRPr="0069737D">
        <w:rPr>
          <w:rFonts w:ascii="Times New Roman" w:eastAsia="Times New Roman" w:hAnsi="Times New Roman" w:cs="Times New Roman"/>
          <w:noProof/>
          <w:color w:val="auto"/>
          <w:sz w:val="22"/>
          <w:szCs w:val="22"/>
          <w:lang w:val="en-AU"/>
        </w:rPr>
        <w:t xml:space="preserve"> ( art. 600&amp;601) jan</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planifikuar </w:t>
      </w:r>
      <w:r w:rsidR="0069737D" w:rsidRPr="0069737D">
        <w:rPr>
          <w:rFonts w:ascii="Times New Roman" w:eastAsia="Times New Roman" w:hAnsi="Times New Roman" w:cs="Times New Roman"/>
          <w:noProof/>
          <w:color w:val="auto"/>
          <w:sz w:val="22"/>
          <w:szCs w:val="22"/>
          <w:lang w:val="en-AU"/>
        </w:rPr>
        <w:t xml:space="preserve">20,491,000 </w:t>
      </w:r>
      <w:r w:rsidRPr="0069737D">
        <w:rPr>
          <w:rFonts w:ascii="Times New Roman" w:eastAsia="Times New Roman" w:hAnsi="Times New Roman" w:cs="Times New Roman"/>
          <w:noProof/>
          <w:color w:val="auto"/>
          <w:sz w:val="22"/>
          <w:szCs w:val="22"/>
          <w:lang w:val="en-AU"/>
        </w:rPr>
        <w:t>lek</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dhe jan</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shpenzuar </w:t>
      </w:r>
      <w:r w:rsidR="0069737D" w:rsidRPr="0069737D">
        <w:rPr>
          <w:rFonts w:ascii="Times New Roman" w:eastAsia="Times New Roman" w:hAnsi="Times New Roman" w:cs="Times New Roman"/>
          <w:noProof/>
          <w:color w:val="auto"/>
          <w:sz w:val="22"/>
          <w:szCs w:val="22"/>
          <w:lang w:val="en-AU"/>
        </w:rPr>
        <w:t xml:space="preserve">16,224,272 </w:t>
      </w:r>
      <w:r w:rsidRPr="0069737D">
        <w:rPr>
          <w:rFonts w:ascii="Times New Roman" w:eastAsia="Times New Roman" w:hAnsi="Times New Roman" w:cs="Times New Roman"/>
          <w:noProof/>
          <w:color w:val="auto"/>
          <w:sz w:val="22"/>
          <w:szCs w:val="22"/>
          <w:lang w:val="en-AU"/>
        </w:rPr>
        <w:t>lek</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ose n</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mas</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n </w:t>
      </w:r>
      <w:r w:rsidR="0069737D" w:rsidRPr="0069737D">
        <w:rPr>
          <w:rFonts w:ascii="Times New Roman" w:eastAsia="Times New Roman" w:hAnsi="Times New Roman" w:cs="Times New Roman"/>
          <w:noProof/>
          <w:color w:val="auto"/>
          <w:sz w:val="22"/>
          <w:szCs w:val="22"/>
          <w:lang w:val="en-AU"/>
        </w:rPr>
        <w:t>79</w:t>
      </w:r>
      <w:r w:rsidRPr="0069737D">
        <w:rPr>
          <w:rFonts w:ascii="Times New Roman" w:eastAsia="Times New Roman" w:hAnsi="Times New Roman" w:cs="Times New Roman"/>
          <w:noProof/>
          <w:color w:val="auto"/>
          <w:sz w:val="22"/>
          <w:szCs w:val="22"/>
          <w:lang w:val="en-AU"/>
        </w:rPr>
        <w:t>%.</w:t>
      </w:r>
      <w:bookmarkEnd w:id="201"/>
    </w:p>
    <w:p w14:paraId="798A3632" w14:textId="77777777" w:rsidR="007335ED" w:rsidRPr="00085FB8" w:rsidRDefault="007335ED"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464E2608" w14:textId="45399B80" w:rsidR="007335ED" w:rsidRPr="0069737D" w:rsidRDefault="007335ED"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02" w:name="_Toc130329566"/>
      <w:r w:rsidRPr="0069737D">
        <w:rPr>
          <w:rFonts w:ascii="Times New Roman" w:eastAsia="Times New Roman" w:hAnsi="Times New Roman" w:cs="Times New Roman"/>
          <w:b/>
          <w:bCs/>
          <w:noProof/>
          <w:color w:val="auto"/>
          <w:sz w:val="22"/>
          <w:szCs w:val="22"/>
          <w:lang w:val="en-AU"/>
        </w:rPr>
        <w:t>Shpenzime korrente</w:t>
      </w:r>
      <w:r w:rsidRPr="0069737D">
        <w:rPr>
          <w:rFonts w:ascii="Times New Roman" w:eastAsia="Times New Roman" w:hAnsi="Times New Roman" w:cs="Times New Roman"/>
          <w:noProof/>
          <w:color w:val="auto"/>
          <w:sz w:val="22"/>
          <w:szCs w:val="22"/>
          <w:lang w:val="en-AU"/>
        </w:rPr>
        <w:t xml:space="preserve"> (art. 602÷60</w:t>
      </w:r>
      <w:r w:rsidR="00282769" w:rsidRPr="0069737D">
        <w:rPr>
          <w:rFonts w:ascii="Times New Roman" w:eastAsia="Times New Roman" w:hAnsi="Times New Roman" w:cs="Times New Roman"/>
          <w:noProof/>
          <w:color w:val="auto"/>
          <w:sz w:val="22"/>
          <w:szCs w:val="22"/>
          <w:lang w:val="en-AU"/>
        </w:rPr>
        <w:t>9</w:t>
      </w:r>
      <w:r w:rsidRPr="0069737D">
        <w:rPr>
          <w:rFonts w:ascii="Times New Roman" w:eastAsia="Times New Roman" w:hAnsi="Times New Roman" w:cs="Times New Roman"/>
          <w:noProof/>
          <w:color w:val="auto"/>
          <w:sz w:val="22"/>
          <w:szCs w:val="22"/>
          <w:lang w:val="en-AU"/>
        </w:rPr>
        <w:t>)  jan</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planifikuar </w:t>
      </w:r>
      <w:r w:rsidR="0069737D" w:rsidRPr="0069737D">
        <w:rPr>
          <w:rFonts w:ascii="Times New Roman" w:eastAsia="Times New Roman" w:hAnsi="Times New Roman" w:cs="Times New Roman"/>
          <w:noProof/>
          <w:color w:val="auto"/>
          <w:sz w:val="22"/>
          <w:szCs w:val="22"/>
          <w:lang w:val="en-AU"/>
        </w:rPr>
        <w:t xml:space="preserve">10,971,000 </w:t>
      </w:r>
      <w:r w:rsidRPr="0069737D">
        <w:rPr>
          <w:rFonts w:ascii="Times New Roman" w:eastAsia="Times New Roman" w:hAnsi="Times New Roman" w:cs="Times New Roman"/>
          <w:noProof/>
          <w:color w:val="auto"/>
          <w:sz w:val="22"/>
          <w:szCs w:val="22"/>
          <w:lang w:val="en-AU"/>
        </w:rPr>
        <w:t>lek</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dhe jan</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shpenzuar </w:t>
      </w:r>
      <w:r w:rsidR="0069737D" w:rsidRPr="0069737D">
        <w:rPr>
          <w:rFonts w:ascii="Times New Roman" w:eastAsia="Times New Roman" w:hAnsi="Times New Roman" w:cs="Times New Roman"/>
          <w:noProof/>
          <w:color w:val="auto"/>
          <w:sz w:val="22"/>
          <w:szCs w:val="22"/>
          <w:lang w:val="en-AU"/>
        </w:rPr>
        <w:t xml:space="preserve">10,400,640 </w:t>
      </w:r>
      <w:r w:rsidRPr="0069737D">
        <w:rPr>
          <w:rFonts w:ascii="Times New Roman" w:eastAsia="Times New Roman" w:hAnsi="Times New Roman" w:cs="Times New Roman"/>
          <w:noProof/>
          <w:color w:val="auto"/>
          <w:sz w:val="22"/>
          <w:szCs w:val="22"/>
          <w:lang w:val="en-AU"/>
        </w:rPr>
        <w:t>lek</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ose n</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mas</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n </w:t>
      </w:r>
      <w:r w:rsidR="0069737D" w:rsidRPr="0069737D">
        <w:rPr>
          <w:rFonts w:ascii="Times New Roman" w:eastAsia="Times New Roman" w:hAnsi="Times New Roman" w:cs="Times New Roman"/>
          <w:noProof/>
          <w:color w:val="auto"/>
          <w:sz w:val="22"/>
          <w:szCs w:val="22"/>
          <w:lang w:val="en-AU"/>
        </w:rPr>
        <w:t>95</w:t>
      </w:r>
      <w:r w:rsidRPr="0069737D">
        <w:rPr>
          <w:rFonts w:ascii="Times New Roman" w:eastAsia="Times New Roman" w:hAnsi="Times New Roman" w:cs="Times New Roman"/>
          <w:noProof/>
          <w:color w:val="auto"/>
          <w:sz w:val="22"/>
          <w:szCs w:val="22"/>
          <w:lang w:val="en-AU"/>
        </w:rPr>
        <w:t>%.</w:t>
      </w:r>
      <w:bookmarkEnd w:id="202"/>
    </w:p>
    <w:p w14:paraId="082C4C9B" w14:textId="77777777" w:rsidR="00C8718A" w:rsidRDefault="00C8718A" w:rsidP="00E64CFB">
      <w:pPr>
        <w:pStyle w:val="Heading3"/>
        <w:tabs>
          <w:tab w:val="left" w:pos="360"/>
        </w:tabs>
        <w:spacing w:before="0"/>
        <w:jc w:val="both"/>
        <w:rPr>
          <w:rFonts w:ascii="Times New Roman" w:eastAsia="Times New Roman" w:hAnsi="Times New Roman" w:cs="Times New Roman"/>
          <w:b/>
          <w:bCs/>
          <w:noProof/>
          <w:color w:val="auto"/>
          <w:sz w:val="22"/>
          <w:szCs w:val="22"/>
          <w:lang w:val="en-AU"/>
        </w:rPr>
      </w:pPr>
    </w:p>
    <w:p w14:paraId="403D5B50" w14:textId="7BC0A5B2" w:rsidR="004020D8" w:rsidRPr="0069737D" w:rsidRDefault="007335ED"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bookmarkStart w:id="203" w:name="_Toc130329567"/>
      <w:r w:rsidRPr="0069737D">
        <w:rPr>
          <w:rFonts w:ascii="Times New Roman" w:eastAsia="Times New Roman" w:hAnsi="Times New Roman" w:cs="Times New Roman"/>
          <w:b/>
          <w:bCs/>
          <w:noProof/>
          <w:color w:val="auto"/>
          <w:sz w:val="22"/>
          <w:szCs w:val="22"/>
          <w:lang w:val="en-AU"/>
        </w:rPr>
        <w:t>Shpenzime kapitale</w:t>
      </w:r>
      <w:r w:rsidRPr="0069737D">
        <w:rPr>
          <w:rFonts w:ascii="Times New Roman" w:eastAsia="Times New Roman" w:hAnsi="Times New Roman" w:cs="Times New Roman"/>
          <w:noProof/>
          <w:color w:val="auto"/>
          <w:sz w:val="22"/>
          <w:szCs w:val="22"/>
          <w:lang w:val="en-AU"/>
        </w:rPr>
        <w:t xml:space="preserve"> (art. 230÷231)  jan</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planifikuar </w:t>
      </w:r>
      <w:r w:rsidR="0069737D" w:rsidRPr="0069737D">
        <w:rPr>
          <w:rFonts w:ascii="Times New Roman" w:eastAsia="Times New Roman" w:hAnsi="Times New Roman" w:cs="Times New Roman"/>
          <w:noProof/>
          <w:color w:val="auto"/>
          <w:sz w:val="22"/>
          <w:szCs w:val="22"/>
          <w:lang w:val="en-AU"/>
        </w:rPr>
        <w:t>27,090,885  lek</w:t>
      </w:r>
      <w:r w:rsidR="00E7085E">
        <w:rPr>
          <w:rFonts w:ascii="Times New Roman" w:eastAsia="Times New Roman" w:hAnsi="Times New Roman" w:cs="Times New Roman"/>
          <w:noProof/>
          <w:color w:val="auto"/>
          <w:sz w:val="22"/>
          <w:szCs w:val="22"/>
          <w:lang w:val="en-AU"/>
        </w:rPr>
        <w:t>ë</w:t>
      </w:r>
      <w:r w:rsidR="0069737D" w:rsidRPr="0069737D">
        <w:rPr>
          <w:rFonts w:ascii="Times New Roman" w:eastAsia="Times New Roman" w:hAnsi="Times New Roman" w:cs="Times New Roman"/>
          <w:noProof/>
          <w:color w:val="auto"/>
          <w:sz w:val="22"/>
          <w:szCs w:val="22"/>
          <w:lang w:val="en-AU"/>
        </w:rPr>
        <w:t xml:space="preserve"> </w:t>
      </w:r>
      <w:r w:rsidRPr="0069737D">
        <w:rPr>
          <w:rFonts w:ascii="Times New Roman" w:eastAsia="Times New Roman" w:hAnsi="Times New Roman" w:cs="Times New Roman"/>
          <w:noProof/>
          <w:color w:val="auto"/>
          <w:sz w:val="22"/>
          <w:szCs w:val="22"/>
          <w:lang w:val="en-AU"/>
        </w:rPr>
        <w:t>dhe jan</w:t>
      </w:r>
      <w:r w:rsidR="00C03CAB" w:rsidRPr="0069737D">
        <w:rPr>
          <w:rFonts w:ascii="Times New Roman" w:eastAsia="Times New Roman" w:hAnsi="Times New Roman" w:cs="Times New Roman"/>
          <w:noProof/>
          <w:color w:val="auto"/>
          <w:sz w:val="22"/>
          <w:szCs w:val="22"/>
          <w:lang w:val="en-AU"/>
        </w:rPr>
        <w:t>ë</w:t>
      </w:r>
      <w:r w:rsidRPr="0069737D">
        <w:rPr>
          <w:rFonts w:ascii="Times New Roman" w:eastAsia="Times New Roman" w:hAnsi="Times New Roman" w:cs="Times New Roman"/>
          <w:noProof/>
          <w:color w:val="auto"/>
          <w:sz w:val="22"/>
          <w:szCs w:val="22"/>
          <w:lang w:val="en-AU"/>
        </w:rPr>
        <w:t xml:space="preserve"> shpenzuar</w:t>
      </w:r>
      <w:r w:rsidR="002E6D93" w:rsidRPr="0069737D">
        <w:rPr>
          <w:color w:val="auto"/>
        </w:rPr>
        <w:t xml:space="preserve"> </w:t>
      </w:r>
      <w:r w:rsidR="0069737D" w:rsidRPr="0069737D">
        <w:rPr>
          <w:rFonts w:ascii="Times New Roman" w:eastAsia="Times New Roman" w:hAnsi="Times New Roman" w:cs="Times New Roman"/>
          <w:noProof/>
          <w:color w:val="auto"/>
          <w:sz w:val="22"/>
          <w:szCs w:val="22"/>
          <w:lang w:val="en-AU"/>
        </w:rPr>
        <w:t xml:space="preserve">10,136,381 </w:t>
      </w:r>
      <w:r w:rsidR="002E6D93" w:rsidRPr="0069737D">
        <w:rPr>
          <w:rFonts w:ascii="Times New Roman" w:eastAsia="Times New Roman" w:hAnsi="Times New Roman" w:cs="Times New Roman"/>
          <w:noProof/>
          <w:color w:val="auto"/>
          <w:sz w:val="22"/>
          <w:szCs w:val="22"/>
          <w:lang w:val="en-AU"/>
        </w:rPr>
        <w:t>lek</w:t>
      </w:r>
      <w:r w:rsidR="003C31E3" w:rsidRPr="0069737D">
        <w:rPr>
          <w:rFonts w:ascii="Times New Roman" w:eastAsia="Times New Roman" w:hAnsi="Times New Roman" w:cs="Times New Roman"/>
          <w:noProof/>
          <w:color w:val="auto"/>
          <w:sz w:val="22"/>
          <w:szCs w:val="22"/>
          <w:lang w:val="en-AU"/>
        </w:rPr>
        <w:t>ë</w:t>
      </w:r>
      <w:r w:rsidR="002E6D93" w:rsidRPr="0069737D">
        <w:rPr>
          <w:rFonts w:ascii="Times New Roman" w:eastAsia="Times New Roman" w:hAnsi="Times New Roman" w:cs="Times New Roman"/>
          <w:noProof/>
          <w:color w:val="auto"/>
          <w:sz w:val="22"/>
          <w:szCs w:val="22"/>
          <w:lang w:val="en-AU"/>
        </w:rPr>
        <w:t>, ose n</w:t>
      </w:r>
      <w:r w:rsidR="003C31E3" w:rsidRPr="0069737D">
        <w:rPr>
          <w:rFonts w:ascii="Times New Roman" w:eastAsia="Times New Roman" w:hAnsi="Times New Roman" w:cs="Times New Roman"/>
          <w:noProof/>
          <w:color w:val="auto"/>
          <w:sz w:val="22"/>
          <w:szCs w:val="22"/>
          <w:lang w:val="en-AU"/>
        </w:rPr>
        <w:t>ë</w:t>
      </w:r>
      <w:r w:rsidR="002E6D93" w:rsidRPr="0069737D">
        <w:rPr>
          <w:rFonts w:ascii="Times New Roman" w:eastAsia="Times New Roman" w:hAnsi="Times New Roman" w:cs="Times New Roman"/>
          <w:noProof/>
          <w:color w:val="auto"/>
          <w:sz w:val="22"/>
          <w:szCs w:val="22"/>
          <w:lang w:val="en-AU"/>
        </w:rPr>
        <w:t xml:space="preserve"> mas</w:t>
      </w:r>
      <w:r w:rsidR="003C31E3" w:rsidRPr="0069737D">
        <w:rPr>
          <w:rFonts w:ascii="Times New Roman" w:eastAsia="Times New Roman" w:hAnsi="Times New Roman" w:cs="Times New Roman"/>
          <w:noProof/>
          <w:color w:val="auto"/>
          <w:sz w:val="22"/>
          <w:szCs w:val="22"/>
          <w:lang w:val="en-AU"/>
        </w:rPr>
        <w:t>ë</w:t>
      </w:r>
      <w:r w:rsidR="002E6D93" w:rsidRPr="0069737D">
        <w:rPr>
          <w:rFonts w:ascii="Times New Roman" w:eastAsia="Times New Roman" w:hAnsi="Times New Roman" w:cs="Times New Roman"/>
          <w:noProof/>
          <w:color w:val="auto"/>
          <w:sz w:val="22"/>
          <w:szCs w:val="22"/>
          <w:lang w:val="en-AU"/>
        </w:rPr>
        <w:t xml:space="preserve">n </w:t>
      </w:r>
      <w:r w:rsidR="0069737D" w:rsidRPr="0069737D">
        <w:rPr>
          <w:rFonts w:ascii="Times New Roman" w:eastAsia="Times New Roman" w:hAnsi="Times New Roman" w:cs="Times New Roman"/>
          <w:noProof/>
          <w:color w:val="auto"/>
          <w:sz w:val="22"/>
          <w:szCs w:val="22"/>
          <w:lang w:val="en-AU"/>
        </w:rPr>
        <w:t>37</w:t>
      </w:r>
      <w:r w:rsidR="002E6D93" w:rsidRPr="0069737D">
        <w:rPr>
          <w:rFonts w:ascii="Times New Roman" w:eastAsia="Times New Roman" w:hAnsi="Times New Roman" w:cs="Times New Roman"/>
          <w:noProof/>
          <w:color w:val="auto"/>
          <w:sz w:val="22"/>
          <w:szCs w:val="22"/>
          <w:lang w:val="en-AU"/>
        </w:rPr>
        <w:t>%.</w:t>
      </w:r>
      <w:bookmarkEnd w:id="203"/>
    </w:p>
    <w:p w14:paraId="58813730" w14:textId="77777777" w:rsidR="004122EB" w:rsidRPr="00085FB8" w:rsidRDefault="004122EB" w:rsidP="00E64CFB">
      <w:pPr>
        <w:tabs>
          <w:tab w:val="left" w:pos="360"/>
        </w:tabs>
        <w:jc w:val="both"/>
        <w:rPr>
          <w:color w:val="FF0000"/>
          <w:lang w:val="en-AU"/>
        </w:rPr>
      </w:pPr>
    </w:p>
    <w:p w14:paraId="0CE4DAD1" w14:textId="664C87B6" w:rsidR="004020D8" w:rsidRDefault="00122F1F" w:rsidP="00E64CFB">
      <w:pPr>
        <w:pStyle w:val="Heading3"/>
        <w:tabs>
          <w:tab w:val="left" w:pos="360"/>
        </w:tabs>
        <w:jc w:val="both"/>
        <w:rPr>
          <w:rFonts w:ascii="Times New Roman" w:eastAsia="Times New Roman" w:hAnsi="Times New Roman" w:cs="Times New Roman"/>
          <w:color w:val="auto"/>
          <w:lang w:val="sq-AL"/>
        </w:rPr>
      </w:pPr>
      <w:bookmarkStart w:id="204" w:name="_Toc130329568"/>
      <w:r w:rsidRPr="00E346A5">
        <w:rPr>
          <w:rFonts w:ascii="Times New Roman" w:eastAsia="Times New Roman" w:hAnsi="Times New Roman" w:cs="Times New Roman"/>
          <w:color w:val="auto"/>
          <w:lang w:val="sq-AL"/>
        </w:rPr>
        <w:t>Projektet e Investimeve të Programit</w:t>
      </w:r>
      <w:bookmarkEnd w:id="204"/>
    </w:p>
    <w:p w14:paraId="20FF4E66" w14:textId="77777777" w:rsidR="006A417E" w:rsidRPr="006A417E" w:rsidRDefault="006A417E" w:rsidP="006A417E">
      <w:pPr>
        <w:rPr>
          <w:lang w:val="sq-AL"/>
        </w:rPr>
      </w:pPr>
    </w:p>
    <w:tbl>
      <w:tblPr>
        <w:tblW w:w="10392" w:type="dxa"/>
        <w:tblLook w:val="04A0" w:firstRow="1" w:lastRow="0" w:firstColumn="1" w:lastColumn="0" w:noHBand="0" w:noVBand="1"/>
      </w:tblPr>
      <w:tblGrid>
        <w:gridCol w:w="262"/>
        <w:gridCol w:w="877"/>
        <w:gridCol w:w="3691"/>
        <w:gridCol w:w="948"/>
        <w:gridCol w:w="1152"/>
        <w:gridCol w:w="729"/>
        <w:gridCol w:w="1111"/>
        <w:gridCol w:w="799"/>
        <w:gridCol w:w="761"/>
        <w:gridCol w:w="266"/>
      </w:tblGrid>
      <w:tr w:rsidR="00C8718A" w:rsidRPr="00C8718A" w14:paraId="66B0C6A8" w14:textId="77777777" w:rsidTr="00C8718A">
        <w:trPr>
          <w:trHeight w:val="195"/>
        </w:trPr>
        <w:tc>
          <w:tcPr>
            <w:tcW w:w="249" w:type="dxa"/>
            <w:tcBorders>
              <w:top w:val="nil"/>
              <w:left w:val="nil"/>
              <w:bottom w:val="nil"/>
              <w:right w:val="nil"/>
            </w:tcBorders>
            <w:shd w:val="clear" w:color="000000" w:fill="FCE4D6"/>
            <w:noWrap/>
            <w:vAlign w:val="center"/>
            <w:hideMark/>
          </w:tcPr>
          <w:p w14:paraId="242473A8" w14:textId="77777777" w:rsidR="00C8718A" w:rsidRPr="00C8718A" w:rsidRDefault="00C8718A" w:rsidP="00C8718A">
            <w:pPr>
              <w:spacing w:after="0" w:line="240" w:lineRule="auto"/>
              <w:jc w:val="right"/>
              <w:rPr>
                <w:rFonts w:ascii="Calibri" w:eastAsia="Times New Roman" w:hAnsi="Calibri" w:cs="Times New Roman"/>
                <w:b/>
                <w:bCs/>
                <w:sz w:val="20"/>
                <w:szCs w:val="20"/>
              </w:rPr>
            </w:pPr>
            <w:r w:rsidRPr="00C8718A">
              <w:rPr>
                <w:rFonts w:ascii="Calibri" w:eastAsia="Times New Roman" w:hAnsi="Calibri" w:cs="Times New Roman"/>
                <w:b/>
                <w:bCs/>
                <w:sz w:val="20"/>
                <w:szCs w:val="20"/>
              </w:rPr>
              <w:t> </w:t>
            </w:r>
          </w:p>
        </w:tc>
        <w:tc>
          <w:tcPr>
            <w:tcW w:w="834" w:type="dxa"/>
            <w:tcBorders>
              <w:top w:val="nil"/>
              <w:left w:val="nil"/>
              <w:bottom w:val="nil"/>
              <w:right w:val="nil"/>
            </w:tcBorders>
            <w:shd w:val="clear" w:color="000000" w:fill="FCE4D6"/>
            <w:noWrap/>
            <w:vAlign w:val="center"/>
            <w:hideMark/>
          </w:tcPr>
          <w:p w14:paraId="2575B90B" w14:textId="77777777" w:rsidR="00C8718A" w:rsidRPr="00C8718A" w:rsidRDefault="00C8718A" w:rsidP="00C8718A">
            <w:pPr>
              <w:spacing w:after="0" w:line="240" w:lineRule="auto"/>
              <w:jc w:val="right"/>
              <w:rPr>
                <w:rFonts w:ascii="Calibri" w:eastAsia="Times New Roman" w:hAnsi="Calibri" w:cs="Times New Roman"/>
                <w:b/>
                <w:bCs/>
                <w:sz w:val="18"/>
                <w:szCs w:val="18"/>
              </w:rPr>
            </w:pPr>
            <w:r w:rsidRPr="00C8718A">
              <w:rPr>
                <w:rFonts w:ascii="Calibri" w:eastAsia="Times New Roman" w:hAnsi="Calibri" w:cs="Times New Roman"/>
                <w:b/>
                <w:bCs/>
                <w:sz w:val="18"/>
                <w:szCs w:val="18"/>
              </w:rPr>
              <w:t> </w:t>
            </w:r>
          </w:p>
        </w:tc>
        <w:tc>
          <w:tcPr>
            <w:tcW w:w="3691" w:type="dxa"/>
            <w:tcBorders>
              <w:top w:val="nil"/>
              <w:left w:val="nil"/>
              <w:bottom w:val="nil"/>
              <w:right w:val="nil"/>
            </w:tcBorders>
            <w:shd w:val="clear" w:color="000000" w:fill="FCE4D6"/>
            <w:noWrap/>
            <w:vAlign w:val="center"/>
            <w:hideMark/>
          </w:tcPr>
          <w:p w14:paraId="304899A3" w14:textId="77777777" w:rsidR="00C8718A" w:rsidRPr="00C8718A" w:rsidRDefault="00C8718A" w:rsidP="00C8718A">
            <w:pPr>
              <w:spacing w:after="0" w:line="240" w:lineRule="auto"/>
              <w:jc w:val="right"/>
              <w:rPr>
                <w:rFonts w:ascii="Calibri" w:eastAsia="Times New Roman" w:hAnsi="Calibri" w:cs="Times New Roman"/>
                <w:b/>
                <w:bCs/>
              </w:rPr>
            </w:pPr>
            <w:r w:rsidRPr="00C8718A">
              <w:rPr>
                <w:rFonts w:ascii="Calibri" w:eastAsia="Times New Roman" w:hAnsi="Calibri" w:cs="Times New Roman"/>
                <w:b/>
                <w:bCs/>
              </w:rPr>
              <w:t> </w:t>
            </w:r>
          </w:p>
        </w:tc>
        <w:tc>
          <w:tcPr>
            <w:tcW w:w="901" w:type="dxa"/>
            <w:tcBorders>
              <w:top w:val="nil"/>
              <w:left w:val="nil"/>
              <w:bottom w:val="nil"/>
              <w:right w:val="nil"/>
            </w:tcBorders>
            <w:shd w:val="clear" w:color="000000" w:fill="FCE4D6"/>
            <w:noWrap/>
            <w:vAlign w:val="center"/>
            <w:hideMark/>
          </w:tcPr>
          <w:p w14:paraId="6C3AD65B" w14:textId="77777777" w:rsidR="00C8718A" w:rsidRPr="00C8718A" w:rsidRDefault="00C8718A" w:rsidP="00C8718A">
            <w:pPr>
              <w:spacing w:after="0" w:line="240" w:lineRule="auto"/>
              <w:jc w:val="center"/>
              <w:rPr>
                <w:rFonts w:ascii="Calibri" w:eastAsia="Times New Roman" w:hAnsi="Calibri" w:cs="Times New Roman"/>
                <w:b/>
                <w:bCs/>
              </w:rPr>
            </w:pPr>
            <w:r w:rsidRPr="00C8718A">
              <w:rPr>
                <w:rFonts w:ascii="Calibri" w:eastAsia="Times New Roman" w:hAnsi="Calibri" w:cs="Times New Roman"/>
                <w:b/>
                <w:bCs/>
              </w:rPr>
              <w:t> </w:t>
            </w:r>
          </w:p>
        </w:tc>
        <w:tc>
          <w:tcPr>
            <w:tcW w:w="1152" w:type="dxa"/>
            <w:tcBorders>
              <w:top w:val="nil"/>
              <w:left w:val="nil"/>
              <w:bottom w:val="nil"/>
              <w:right w:val="nil"/>
            </w:tcBorders>
            <w:shd w:val="clear" w:color="000000" w:fill="FCE4D6"/>
            <w:noWrap/>
            <w:vAlign w:val="center"/>
            <w:hideMark/>
          </w:tcPr>
          <w:p w14:paraId="283E6097" w14:textId="77777777" w:rsidR="00C8718A" w:rsidRPr="00C8718A" w:rsidRDefault="00C8718A" w:rsidP="00C8718A">
            <w:pPr>
              <w:spacing w:after="0" w:line="240" w:lineRule="auto"/>
              <w:jc w:val="center"/>
              <w:rPr>
                <w:rFonts w:ascii="Calibri" w:eastAsia="Times New Roman" w:hAnsi="Calibri" w:cs="Times New Roman"/>
                <w:b/>
                <w:bCs/>
              </w:rPr>
            </w:pPr>
            <w:r w:rsidRPr="00C8718A">
              <w:rPr>
                <w:rFonts w:ascii="Calibri" w:eastAsia="Times New Roman" w:hAnsi="Calibri" w:cs="Times New Roman"/>
                <w:b/>
                <w:bCs/>
              </w:rPr>
              <w:t> </w:t>
            </w:r>
          </w:p>
        </w:tc>
        <w:tc>
          <w:tcPr>
            <w:tcW w:w="693" w:type="dxa"/>
            <w:tcBorders>
              <w:top w:val="nil"/>
              <w:left w:val="nil"/>
              <w:bottom w:val="nil"/>
              <w:right w:val="nil"/>
            </w:tcBorders>
            <w:shd w:val="clear" w:color="000000" w:fill="FCE4D6"/>
            <w:noWrap/>
            <w:vAlign w:val="center"/>
            <w:hideMark/>
          </w:tcPr>
          <w:p w14:paraId="7C0C3A52" w14:textId="77777777" w:rsidR="00C8718A" w:rsidRPr="00C8718A" w:rsidRDefault="00C8718A" w:rsidP="00C8718A">
            <w:pPr>
              <w:spacing w:after="0" w:line="240" w:lineRule="auto"/>
              <w:jc w:val="center"/>
              <w:rPr>
                <w:rFonts w:ascii="Calibri" w:eastAsia="Times New Roman" w:hAnsi="Calibri" w:cs="Times New Roman"/>
                <w:b/>
                <w:bCs/>
              </w:rPr>
            </w:pPr>
            <w:r w:rsidRPr="00C8718A">
              <w:rPr>
                <w:rFonts w:ascii="Calibri" w:eastAsia="Times New Roman" w:hAnsi="Calibri" w:cs="Times New Roman"/>
                <w:b/>
                <w:bCs/>
              </w:rPr>
              <w:t> </w:t>
            </w:r>
          </w:p>
        </w:tc>
        <w:tc>
          <w:tcPr>
            <w:tcW w:w="1057" w:type="dxa"/>
            <w:tcBorders>
              <w:top w:val="nil"/>
              <w:left w:val="nil"/>
              <w:bottom w:val="nil"/>
              <w:right w:val="nil"/>
            </w:tcBorders>
            <w:shd w:val="clear" w:color="000000" w:fill="FCE4D6"/>
            <w:noWrap/>
            <w:vAlign w:val="center"/>
            <w:hideMark/>
          </w:tcPr>
          <w:p w14:paraId="7C266834" w14:textId="77777777" w:rsidR="00C8718A" w:rsidRPr="00C8718A" w:rsidRDefault="00C8718A" w:rsidP="00C8718A">
            <w:pPr>
              <w:spacing w:after="0" w:line="240" w:lineRule="auto"/>
              <w:jc w:val="center"/>
              <w:rPr>
                <w:rFonts w:ascii="Calibri" w:eastAsia="Times New Roman" w:hAnsi="Calibri" w:cs="Times New Roman"/>
                <w:b/>
                <w:bCs/>
              </w:rPr>
            </w:pPr>
            <w:r w:rsidRPr="00C8718A">
              <w:rPr>
                <w:rFonts w:ascii="Calibri" w:eastAsia="Times New Roman" w:hAnsi="Calibri" w:cs="Times New Roman"/>
                <w:b/>
                <w:bCs/>
              </w:rPr>
              <w:t> </w:t>
            </w:r>
          </w:p>
        </w:tc>
        <w:tc>
          <w:tcPr>
            <w:tcW w:w="799" w:type="dxa"/>
            <w:tcBorders>
              <w:top w:val="nil"/>
              <w:left w:val="nil"/>
              <w:bottom w:val="nil"/>
              <w:right w:val="nil"/>
            </w:tcBorders>
            <w:shd w:val="clear" w:color="000000" w:fill="FCE4D6"/>
            <w:noWrap/>
            <w:vAlign w:val="center"/>
            <w:hideMark/>
          </w:tcPr>
          <w:p w14:paraId="68787C03" w14:textId="77777777" w:rsidR="00C8718A" w:rsidRPr="00C8718A" w:rsidRDefault="00C8718A" w:rsidP="00C8718A">
            <w:pPr>
              <w:spacing w:after="0" w:line="240" w:lineRule="auto"/>
              <w:rPr>
                <w:rFonts w:ascii="Calibri" w:eastAsia="Times New Roman" w:hAnsi="Calibri" w:cs="Times New Roman"/>
              </w:rPr>
            </w:pPr>
            <w:r w:rsidRPr="00C8718A">
              <w:rPr>
                <w:rFonts w:ascii="Calibri" w:eastAsia="Times New Roman" w:hAnsi="Calibri" w:cs="Times New Roman"/>
              </w:rPr>
              <w:t> </w:t>
            </w:r>
          </w:p>
        </w:tc>
        <w:tc>
          <w:tcPr>
            <w:tcW w:w="761" w:type="dxa"/>
            <w:tcBorders>
              <w:top w:val="nil"/>
              <w:left w:val="nil"/>
              <w:bottom w:val="nil"/>
              <w:right w:val="nil"/>
            </w:tcBorders>
            <w:shd w:val="clear" w:color="000000" w:fill="FCE4D6"/>
            <w:noWrap/>
            <w:vAlign w:val="center"/>
            <w:hideMark/>
          </w:tcPr>
          <w:p w14:paraId="713A794C" w14:textId="77777777" w:rsidR="00C8718A" w:rsidRPr="00C8718A" w:rsidRDefault="00C8718A" w:rsidP="00C8718A">
            <w:pPr>
              <w:spacing w:after="0" w:line="240" w:lineRule="auto"/>
              <w:rPr>
                <w:rFonts w:ascii="Calibri" w:eastAsia="Times New Roman" w:hAnsi="Calibri" w:cs="Times New Roman"/>
              </w:rPr>
            </w:pPr>
            <w:r w:rsidRPr="00C8718A">
              <w:rPr>
                <w:rFonts w:ascii="Calibri" w:eastAsia="Times New Roman" w:hAnsi="Calibri" w:cs="Times New Roman"/>
              </w:rPr>
              <w:t> </w:t>
            </w:r>
          </w:p>
        </w:tc>
        <w:tc>
          <w:tcPr>
            <w:tcW w:w="253" w:type="dxa"/>
            <w:tcBorders>
              <w:top w:val="nil"/>
              <w:left w:val="nil"/>
              <w:bottom w:val="nil"/>
              <w:right w:val="nil"/>
            </w:tcBorders>
            <w:shd w:val="clear" w:color="000000" w:fill="FCE4D6"/>
            <w:noWrap/>
            <w:vAlign w:val="center"/>
            <w:hideMark/>
          </w:tcPr>
          <w:p w14:paraId="6B4C3C43" w14:textId="77777777" w:rsidR="00C8718A" w:rsidRPr="00C8718A" w:rsidRDefault="00C8718A" w:rsidP="00C8718A">
            <w:pPr>
              <w:spacing w:after="0" w:line="240" w:lineRule="auto"/>
              <w:rPr>
                <w:rFonts w:ascii="Calibri" w:eastAsia="Times New Roman" w:hAnsi="Calibri" w:cs="Times New Roman"/>
              </w:rPr>
            </w:pPr>
            <w:r w:rsidRPr="00C8718A">
              <w:rPr>
                <w:rFonts w:ascii="Calibri" w:eastAsia="Times New Roman" w:hAnsi="Calibri" w:cs="Times New Roman"/>
              </w:rPr>
              <w:t> </w:t>
            </w:r>
          </w:p>
        </w:tc>
      </w:tr>
      <w:tr w:rsidR="00C8718A" w:rsidRPr="00C8718A" w14:paraId="7C0EF6C2" w14:textId="77777777" w:rsidTr="00C8718A">
        <w:trPr>
          <w:trHeight w:val="257"/>
        </w:trPr>
        <w:tc>
          <w:tcPr>
            <w:tcW w:w="249" w:type="dxa"/>
            <w:tcBorders>
              <w:top w:val="nil"/>
              <w:left w:val="nil"/>
              <w:bottom w:val="nil"/>
              <w:right w:val="nil"/>
            </w:tcBorders>
            <w:shd w:val="clear" w:color="000000" w:fill="FCE4D6"/>
            <w:noWrap/>
            <w:vAlign w:val="center"/>
            <w:hideMark/>
          </w:tcPr>
          <w:p w14:paraId="26C1FFA9" w14:textId="77777777" w:rsidR="00C8718A" w:rsidRPr="00C8718A" w:rsidRDefault="00C8718A" w:rsidP="00C8718A">
            <w:pPr>
              <w:spacing w:after="0" w:line="240" w:lineRule="auto"/>
              <w:jc w:val="right"/>
              <w:rPr>
                <w:rFonts w:ascii="Calibri" w:eastAsia="Times New Roman" w:hAnsi="Calibri" w:cs="Times New Roman"/>
                <w:b/>
                <w:bCs/>
                <w:sz w:val="20"/>
                <w:szCs w:val="20"/>
              </w:rPr>
            </w:pPr>
            <w:r w:rsidRPr="00C8718A">
              <w:rPr>
                <w:rFonts w:ascii="Calibri" w:eastAsia="Times New Roman" w:hAnsi="Calibri" w:cs="Times New Roman"/>
                <w:b/>
                <w:bCs/>
                <w:sz w:val="20"/>
                <w:szCs w:val="20"/>
              </w:rPr>
              <w:t> </w:t>
            </w:r>
          </w:p>
        </w:tc>
        <w:tc>
          <w:tcPr>
            <w:tcW w:w="834" w:type="dxa"/>
            <w:tcBorders>
              <w:top w:val="nil"/>
              <w:left w:val="nil"/>
              <w:bottom w:val="nil"/>
              <w:right w:val="nil"/>
            </w:tcBorders>
            <w:shd w:val="clear" w:color="000000" w:fill="FCE4D6"/>
            <w:noWrap/>
            <w:vAlign w:val="center"/>
            <w:hideMark/>
          </w:tcPr>
          <w:p w14:paraId="7B79CE0F" w14:textId="77777777" w:rsidR="00C8718A" w:rsidRPr="00C8718A" w:rsidRDefault="00C8718A" w:rsidP="00C8718A">
            <w:pPr>
              <w:spacing w:after="0" w:line="240" w:lineRule="auto"/>
              <w:jc w:val="right"/>
              <w:rPr>
                <w:rFonts w:ascii="Calibri" w:eastAsia="Times New Roman" w:hAnsi="Calibri" w:cs="Times New Roman"/>
                <w:b/>
                <w:bCs/>
                <w:sz w:val="18"/>
                <w:szCs w:val="18"/>
              </w:rPr>
            </w:pPr>
            <w:r w:rsidRPr="00C8718A">
              <w:rPr>
                <w:rFonts w:ascii="Calibri" w:eastAsia="Times New Roman" w:hAnsi="Calibri" w:cs="Times New Roman"/>
                <w:b/>
                <w:bCs/>
                <w:sz w:val="18"/>
                <w:szCs w:val="18"/>
              </w:rPr>
              <w:t> </w:t>
            </w:r>
          </w:p>
        </w:tc>
        <w:tc>
          <w:tcPr>
            <w:tcW w:w="9056" w:type="dxa"/>
            <w:gridSpan w:val="7"/>
            <w:tcBorders>
              <w:top w:val="single" w:sz="4" w:space="0" w:color="auto"/>
              <w:left w:val="single" w:sz="4" w:space="0" w:color="auto"/>
              <w:bottom w:val="single" w:sz="4" w:space="0" w:color="auto"/>
              <w:right w:val="nil"/>
            </w:tcBorders>
            <w:shd w:val="clear" w:color="auto" w:fill="auto"/>
            <w:noWrap/>
            <w:vAlign w:val="center"/>
            <w:hideMark/>
          </w:tcPr>
          <w:p w14:paraId="0AE30339" w14:textId="77777777" w:rsidR="00C8718A" w:rsidRPr="00C8718A" w:rsidRDefault="00C8718A" w:rsidP="00C8718A">
            <w:pPr>
              <w:spacing w:after="0" w:line="240" w:lineRule="auto"/>
              <w:jc w:val="center"/>
              <w:rPr>
                <w:rFonts w:ascii="Calibri" w:eastAsia="Times New Roman" w:hAnsi="Calibri" w:cs="Times New Roman"/>
                <w:b/>
                <w:bCs/>
                <w:color w:val="FF0000"/>
              </w:rPr>
            </w:pPr>
            <w:r w:rsidRPr="00C8718A">
              <w:rPr>
                <w:rFonts w:ascii="Calibri" w:eastAsia="Times New Roman" w:hAnsi="Calibri" w:cs="Times New Roman"/>
                <w:b/>
                <w:bCs/>
                <w:color w:val="FF0000"/>
              </w:rPr>
              <w:t>Projektet e Investimeve</w:t>
            </w:r>
          </w:p>
        </w:tc>
        <w:tc>
          <w:tcPr>
            <w:tcW w:w="253" w:type="dxa"/>
            <w:tcBorders>
              <w:top w:val="nil"/>
              <w:left w:val="nil"/>
              <w:bottom w:val="nil"/>
              <w:right w:val="nil"/>
            </w:tcBorders>
            <w:shd w:val="clear" w:color="000000" w:fill="FCE4D6"/>
            <w:noWrap/>
            <w:vAlign w:val="center"/>
            <w:hideMark/>
          </w:tcPr>
          <w:p w14:paraId="41FF593B" w14:textId="77777777" w:rsidR="00C8718A" w:rsidRPr="00C8718A" w:rsidRDefault="00C8718A" w:rsidP="00C8718A">
            <w:pPr>
              <w:spacing w:after="0" w:line="240" w:lineRule="auto"/>
              <w:rPr>
                <w:rFonts w:ascii="Calibri" w:eastAsia="Times New Roman" w:hAnsi="Calibri" w:cs="Times New Roman"/>
              </w:rPr>
            </w:pPr>
            <w:r w:rsidRPr="00C8718A">
              <w:rPr>
                <w:rFonts w:ascii="Calibri" w:eastAsia="Times New Roman" w:hAnsi="Calibri" w:cs="Times New Roman"/>
              </w:rPr>
              <w:t> </w:t>
            </w:r>
          </w:p>
        </w:tc>
      </w:tr>
      <w:tr w:rsidR="00C8718A" w:rsidRPr="00C8718A" w14:paraId="5AFB1F8D" w14:textId="77777777" w:rsidTr="00C8718A">
        <w:trPr>
          <w:trHeight w:val="88"/>
        </w:trPr>
        <w:tc>
          <w:tcPr>
            <w:tcW w:w="249" w:type="dxa"/>
            <w:tcBorders>
              <w:top w:val="nil"/>
              <w:left w:val="nil"/>
              <w:bottom w:val="nil"/>
              <w:right w:val="nil"/>
            </w:tcBorders>
            <w:shd w:val="clear" w:color="000000" w:fill="FCE4D6"/>
            <w:noWrap/>
            <w:vAlign w:val="center"/>
            <w:hideMark/>
          </w:tcPr>
          <w:p w14:paraId="651D77DF" w14:textId="77777777" w:rsidR="00C8718A" w:rsidRPr="00C8718A" w:rsidRDefault="00C8718A" w:rsidP="00C8718A">
            <w:pPr>
              <w:spacing w:after="0" w:line="240" w:lineRule="auto"/>
              <w:jc w:val="right"/>
              <w:rPr>
                <w:rFonts w:ascii="Calibri" w:eastAsia="Times New Roman" w:hAnsi="Calibri" w:cs="Times New Roman"/>
                <w:b/>
                <w:bCs/>
                <w:sz w:val="20"/>
                <w:szCs w:val="20"/>
              </w:rPr>
            </w:pPr>
            <w:r w:rsidRPr="00C8718A">
              <w:rPr>
                <w:rFonts w:ascii="Calibri" w:eastAsia="Times New Roman" w:hAnsi="Calibri" w:cs="Times New Roman"/>
                <w:b/>
                <w:bCs/>
                <w:sz w:val="20"/>
                <w:szCs w:val="20"/>
              </w:rPr>
              <w:t> </w:t>
            </w:r>
          </w:p>
        </w:tc>
        <w:tc>
          <w:tcPr>
            <w:tcW w:w="834" w:type="dxa"/>
            <w:tcBorders>
              <w:top w:val="nil"/>
              <w:left w:val="nil"/>
              <w:bottom w:val="nil"/>
              <w:right w:val="nil"/>
            </w:tcBorders>
            <w:shd w:val="clear" w:color="000000" w:fill="FCE4D6"/>
            <w:noWrap/>
            <w:vAlign w:val="center"/>
            <w:hideMark/>
          </w:tcPr>
          <w:p w14:paraId="368C888B" w14:textId="77777777" w:rsidR="00C8718A" w:rsidRPr="00C8718A" w:rsidRDefault="00C8718A" w:rsidP="00C8718A">
            <w:pPr>
              <w:spacing w:after="0" w:line="240" w:lineRule="auto"/>
              <w:jc w:val="right"/>
              <w:rPr>
                <w:rFonts w:ascii="Calibri" w:eastAsia="Times New Roman" w:hAnsi="Calibri" w:cs="Times New Roman"/>
                <w:b/>
                <w:bCs/>
                <w:sz w:val="18"/>
                <w:szCs w:val="18"/>
              </w:rPr>
            </w:pPr>
            <w:r w:rsidRPr="00C8718A">
              <w:rPr>
                <w:rFonts w:ascii="Calibri" w:eastAsia="Times New Roman" w:hAnsi="Calibri" w:cs="Times New Roman"/>
                <w:b/>
                <w:bCs/>
                <w:sz w:val="18"/>
                <w:szCs w:val="18"/>
              </w:rPr>
              <w:t> </w:t>
            </w:r>
          </w:p>
        </w:tc>
        <w:tc>
          <w:tcPr>
            <w:tcW w:w="3691" w:type="dxa"/>
            <w:tcBorders>
              <w:top w:val="nil"/>
              <w:left w:val="nil"/>
              <w:bottom w:val="nil"/>
              <w:right w:val="nil"/>
            </w:tcBorders>
            <w:shd w:val="clear" w:color="000000" w:fill="FCE4D6"/>
            <w:noWrap/>
            <w:vAlign w:val="center"/>
            <w:hideMark/>
          </w:tcPr>
          <w:p w14:paraId="485F10DD"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901" w:type="dxa"/>
            <w:tcBorders>
              <w:top w:val="nil"/>
              <w:left w:val="nil"/>
              <w:bottom w:val="nil"/>
              <w:right w:val="nil"/>
            </w:tcBorders>
            <w:shd w:val="clear" w:color="000000" w:fill="FCE4D6"/>
            <w:noWrap/>
            <w:vAlign w:val="center"/>
            <w:hideMark/>
          </w:tcPr>
          <w:p w14:paraId="0216DC5C" w14:textId="77777777" w:rsidR="00C8718A" w:rsidRPr="00C8718A" w:rsidRDefault="00C8718A" w:rsidP="00C8718A">
            <w:pPr>
              <w:spacing w:after="0" w:line="240" w:lineRule="auto"/>
              <w:jc w:val="center"/>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1152" w:type="dxa"/>
            <w:tcBorders>
              <w:top w:val="nil"/>
              <w:left w:val="nil"/>
              <w:bottom w:val="nil"/>
              <w:right w:val="nil"/>
            </w:tcBorders>
            <w:shd w:val="clear" w:color="000000" w:fill="FCE4D6"/>
            <w:noWrap/>
            <w:vAlign w:val="center"/>
            <w:hideMark/>
          </w:tcPr>
          <w:p w14:paraId="42106261" w14:textId="77777777" w:rsidR="00C8718A" w:rsidRPr="00C8718A" w:rsidRDefault="00C8718A" w:rsidP="00C8718A">
            <w:pPr>
              <w:spacing w:after="0" w:line="240" w:lineRule="auto"/>
              <w:jc w:val="center"/>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693" w:type="dxa"/>
            <w:tcBorders>
              <w:top w:val="nil"/>
              <w:left w:val="nil"/>
              <w:bottom w:val="nil"/>
              <w:right w:val="nil"/>
            </w:tcBorders>
            <w:shd w:val="clear" w:color="000000" w:fill="FCE4D6"/>
            <w:noWrap/>
            <w:vAlign w:val="center"/>
            <w:hideMark/>
          </w:tcPr>
          <w:p w14:paraId="099AFC7C" w14:textId="77777777" w:rsidR="00C8718A" w:rsidRPr="00C8718A" w:rsidRDefault="00C8718A" w:rsidP="00C8718A">
            <w:pPr>
              <w:spacing w:after="0" w:line="240" w:lineRule="auto"/>
              <w:jc w:val="center"/>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1057" w:type="dxa"/>
            <w:tcBorders>
              <w:top w:val="nil"/>
              <w:left w:val="nil"/>
              <w:bottom w:val="nil"/>
              <w:right w:val="nil"/>
            </w:tcBorders>
            <w:shd w:val="clear" w:color="000000" w:fill="FCE4D6"/>
            <w:noWrap/>
            <w:vAlign w:val="center"/>
            <w:hideMark/>
          </w:tcPr>
          <w:p w14:paraId="19D4D1FA" w14:textId="77777777" w:rsidR="00C8718A" w:rsidRPr="00C8718A" w:rsidRDefault="00C8718A" w:rsidP="00C8718A">
            <w:pPr>
              <w:spacing w:after="0" w:line="240" w:lineRule="auto"/>
              <w:jc w:val="center"/>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799" w:type="dxa"/>
            <w:tcBorders>
              <w:top w:val="nil"/>
              <w:left w:val="nil"/>
              <w:bottom w:val="nil"/>
              <w:right w:val="nil"/>
            </w:tcBorders>
            <w:shd w:val="clear" w:color="000000" w:fill="FCE4D6"/>
            <w:noWrap/>
            <w:vAlign w:val="center"/>
            <w:hideMark/>
          </w:tcPr>
          <w:p w14:paraId="14882EC0"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761" w:type="dxa"/>
            <w:tcBorders>
              <w:top w:val="nil"/>
              <w:left w:val="nil"/>
              <w:bottom w:val="nil"/>
              <w:right w:val="nil"/>
            </w:tcBorders>
            <w:shd w:val="clear" w:color="000000" w:fill="FCE4D6"/>
            <w:noWrap/>
            <w:vAlign w:val="center"/>
            <w:hideMark/>
          </w:tcPr>
          <w:p w14:paraId="477647CD"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253" w:type="dxa"/>
            <w:tcBorders>
              <w:top w:val="nil"/>
              <w:left w:val="nil"/>
              <w:bottom w:val="nil"/>
              <w:right w:val="nil"/>
            </w:tcBorders>
            <w:shd w:val="clear" w:color="000000" w:fill="FCE4D6"/>
            <w:noWrap/>
            <w:vAlign w:val="center"/>
            <w:hideMark/>
          </w:tcPr>
          <w:p w14:paraId="1FAD6B53"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r>
      <w:tr w:rsidR="00C8718A" w:rsidRPr="00C8718A" w14:paraId="1766F781" w14:textId="77777777" w:rsidTr="00C8718A">
        <w:trPr>
          <w:trHeight w:val="542"/>
        </w:trPr>
        <w:tc>
          <w:tcPr>
            <w:tcW w:w="249" w:type="dxa"/>
            <w:tcBorders>
              <w:top w:val="nil"/>
              <w:left w:val="nil"/>
              <w:bottom w:val="nil"/>
              <w:right w:val="nil"/>
            </w:tcBorders>
            <w:shd w:val="clear" w:color="000000" w:fill="FCE4D6"/>
            <w:noWrap/>
            <w:vAlign w:val="center"/>
            <w:hideMark/>
          </w:tcPr>
          <w:p w14:paraId="6EF63A3D" w14:textId="77777777" w:rsidR="00C8718A" w:rsidRPr="00C8718A" w:rsidRDefault="00C8718A" w:rsidP="00C8718A">
            <w:pPr>
              <w:spacing w:after="0" w:line="240" w:lineRule="auto"/>
              <w:jc w:val="right"/>
              <w:rPr>
                <w:rFonts w:ascii="Calibri" w:eastAsia="Times New Roman" w:hAnsi="Calibri" w:cs="Times New Roman"/>
                <w:b/>
                <w:bCs/>
                <w:sz w:val="20"/>
                <w:szCs w:val="20"/>
              </w:rPr>
            </w:pPr>
            <w:r w:rsidRPr="00C8718A">
              <w:rPr>
                <w:rFonts w:ascii="Calibri" w:eastAsia="Times New Roman" w:hAnsi="Calibri" w:cs="Times New Roman"/>
                <w:b/>
                <w:bCs/>
                <w:sz w:val="20"/>
                <w:szCs w:val="20"/>
              </w:rPr>
              <w:t> </w:t>
            </w:r>
          </w:p>
        </w:tc>
        <w:tc>
          <w:tcPr>
            <w:tcW w:w="834" w:type="dxa"/>
            <w:tcBorders>
              <w:top w:val="nil"/>
              <w:left w:val="nil"/>
              <w:bottom w:val="nil"/>
              <w:right w:val="nil"/>
            </w:tcBorders>
            <w:shd w:val="clear" w:color="000000" w:fill="FCE4D6"/>
            <w:noWrap/>
            <w:vAlign w:val="center"/>
            <w:hideMark/>
          </w:tcPr>
          <w:p w14:paraId="77252414" w14:textId="77777777" w:rsidR="00C8718A" w:rsidRPr="00C8718A" w:rsidRDefault="00C8718A" w:rsidP="00C8718A">
            <w:pPr>
              <w:spacing w:after="0" w:line="240" w:lineRule="auto"/>
              <w:jc w:val="right"/>
              <w:rPr>
                <w:rFonts w:ascii="Calibri" w:eastAsia="Times New Roman" w:hAnsi="Calibri" w:cs="Times New Roman"/>
                <w:b/>
                <w:bCs/>
                <w:sz w:val="18"/>
                <w:szCs w:val="18"/>
              </w:rPr>
            </w:pPr>
            <w:r w:rsidRPr="00C8718A">
              <w:rPr>
                <w:rFonts w:ascii="Calibri" w:eastAsia="Times New Roman" w:hAnsi="Calibri" w:cs="Times New Roman"/>
                <w:b/>
                <w:bCs/>
                <w:sz w:val="18"/>
                <w:szCs w:val="18"/>
              </w:rPr>
              <w:t> </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5FF16" w14:textId="77777777" w:rsidR="00C8718A" w:rsidRPr="00C8718A" w:rsidRDefault="00C8718A" w:rsidP="00C8718A">
            <w:pPr>
              <w:spacing w:after="0" w:line="240" w:lineRule="auto"/>
              <w:rPr>
                <w:rFonts w:ascii="Calibri" w:eastAsia="Times New Roman" w:hAnsi="Calibri" w:cs="Times New Roman"/>
                <w:b/>
                <w:bCs/>
                <w:sz w:val="16"/>
                <w:szCs w:val="16"/>
              </w:rPr>
            </w:pPr>
            <w:r w:rsidRPr="00C8718A">
              <w:rPr>
                <w:rFonts w:ascii="Calibri" w:eastAsia="Times New Roman" w:hAnsi="Calibri" w:cs="Times New Roman"/>
                <w:b/>
                <w:bCs/>
                <w:sz w:val="16"/>
                <w:szCs w:val="16"/>
              </w:rPr>
              <w:t>Programi</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2077D785" w14:textId="77777777" w:rsidR="00C8718A" w:rsidRPr="00C8718A" w:rsidRDefault="00C8718A" w:rsidP="00C8718A">
            <w:pPr>
              <w:spacing w:after="0" w:line="240" w:lineRule="auto"/>
              <w:jc w:val="center"/>
              <w:rPr>
                <w:rFonts w:ascii="Calibri" w:eastAsia="Times New Roman" w:hAnsi="Calibri" w:cs="Times New Roman"/>
                <w:sz w:val="20"/>
                <w:szCs w:val="20"/>
              </w:rPr>
            </w:pPr>
            <w:r w:rsidRPr="00C8718A">
              <w:rPr>
                <w:rFonts w:ascii="Calibri" w:eastAsia="Times New Roman" w:hAnsi="Calibri" w:cs="Times New Roman"/>
                <w:sz w:val="20"/>
                <w:szCs w:val="20"/>
              </w:rPr>
              <w:t>08220</w:t>
            </w:r>
          </w:p>
        </w:tc>
        <w:tc>
          <w:tcPr>
            <w:tcW w:w="4463" w:type="dxa"/>
            <w:gridSpan w:val="5"/>
            <w:tcBorders>
              <w:top w:val="single" w:sz="4" w:space="0" w:color="auto"/>
              <w:left w:val="nil"/>
              <w:bottom w:val="single" w:sz="4" w:space="0" w:color="auto"/>
              <w:right w:val="nil"/>
            </w:tcBorders>
            <w:shd w:val="clear" w:color="auto" w:fill="auto"/>
            <w:vAlign w:val="center"/>
            <w:hideMark/>
          </w:tcPr>
          <w:p w14:paraId="3093CBB4" w14:textId="77777777" w:rsidR="00C8718A" w:rsidRPr="00C8718A" w:rsidRDefault="00C8718A" w:rsidP="00C8718A">
            <w:pPr>
              <w:spacing w:after="0" w:line="240" w:lineRule="auto"/>
              <w:rPr>
                <w:rFonts w:ascii="Calibri" w:eastAsia="Times New Roman" w:hAnsi="Calibri" w:cs="Times New Roman"/>
                <w:b/>
                <w:bCs/>
                <w:sz w:val="20"/>
                <w:szCs w:val="20"/>
              </w:rPr>
            </w:pPr>
            <w:r w:rsidRPr="00C8718A">
              <w:rPr>
                <w:rFonts w:ascii="Calibri" w:eastAsia="Times New Roman" w:hAnsi="Calibri" w:cs="Times New Roman"/>
                <w:b/>
                <w:bCs/>
                <w:sz w:val="20"/>
                <w:szCs w:val="20"/>
              </w:rPr>
              <w:t>Trashëgimia Kulturore, Eventet Artistike dhe Kulturore</w:t>
            </w:r>
          </w:p>
        </w:tc>
        <w:tc>
          <w:tcPr>
            <w:tcW w:w="253" w:type="dxa"/>
            <w:tcBorders>
              <w:top w:val="nil"/>
              <w:left w:val="nil"/>
              <w:bottom w:val="nil"/>
              <w:right w:val="nil"/>
            </w:tcBorders>
            <w:shd w:val="clear" w:color="000000" w:fill="FCE4D6"/>
            <w:noWrap/>
            <w:vAlign w:val="center"/>
            <w:hideMark/>
          </w:tcPr>
          <w:p w14:paraId="30FA8FAF"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r>
      <w:tr w:rsidR="00C8718A" w:rsidRPr="00C8718A" w14:paraId="60504B70" w14:textId="77777777" w:rsidTr="00C8718A">
        <w:trPr>
          <w:trHeight w:val="133"/>
        </w:trPr>
        <w:tc>
          <w:tcPr>
            <w:tcW w:w="249" w:type="dxa"/>
            <w:tcBorders>
              <w:top w:val="nil"/>
              <w:left w:val="nil"/>
              <w:bottom w:val="nil"/>
              <w:right w:val="nil"/>
            </w:tcBorders>
            <w:shd w:val="clear" w:color="000000" w:fill="FCE4D6"/>
            <w:noWrap/>
            <w:vAlign w:val="center"/>
            <w:hideMark/>
          </w:tcPr>
          <w:p w14:paraId="6431DBEA"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nil"/>
              <w:left w:val="nil"/>
              <w:bottom w:val="nil"/>
              <w:right w:val="nil"/>
            </w:tcBorders>
            <w:shd w:val="clear" w:color="000000" w:fill="FCE4D6"/>
            <w:noWrap/>
            <w:vAlign w:val="center"/>
            <w:hideMark/>
          </w:tcPr>
          <w:p w14:paraId="67CE87DB"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c>
          <w:tcPr>
            <w:tcW w:w="3691" w:type="dxa"/>
            <w:tcBorders>
              <w:top w:val="nil"/>
              <w:left w:val="nil"/>
              <w:bottom w:val="nil"/>
              <w:right w:val="nil"/>
            </w:tcBorders>
            <w:shd w:val="clear" w:color="000000" w:fill="FCE4D6"/>
            <w:noWrap/>
            <w:vAlign w:val="center"/>
            <w:hideMark/>
          </w:tcPr>
          <w:p w14:paraId="793ED351"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901" w:type="dxa"/>
            <w:tcBorders>
              <w:top w:val="nil"/>
              <w:left w:val="nil"/>
              <w:bottom w:val="nil"/>
              <w:right w:val="nil"/>
            </w:tcBorders>
            <w:shd w:val="clear" w:color="000000" w:fill="FCE4D6"/>
            <w:noWrap/>
            <w:vAlign w:val="center"/>
            <w:hideMark/>
          </w:tcPr>
          <w:p w14:paraId="7A3DC6CE"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1152" w:type="dxa"/>
            <w:tcBorders>
              <w:top w:val="nil"/>
              <w:left w:val="nil"/>
              <w:bottom w:val="nil"/>
              <w:right w:val="nil"/>
            </w:tcBorders>
            <w:shd w:val="clear" w:color="000000" w:fill="FCE4D6"/>
            <w:noWrap/>
            <w:vAlign w:val="center"/>
            <w:hideMark/>
          </w:tcPr>
          <w:p w14:paraId="2F00BAC2"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693" w:type="dxa"/>
            <w:tcBorders>
              <w:top w:val="nil"/>
              <w:left w:val="nil"/>
              <w:bottom w:val="nil"/>
              <w:right w:val="nil"/>
            </w:tcBorders>
            <w:shd w:val="clear" w:color="000000" w:fill="FCE4D6"/>
            <w:noWrap/>
            <w:vAlign w:val="center"/>
            <w:hideMark/>
          </w:tcPr>
          <w:p w14:paraId="4A0969EF"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1057" w:type="dxa"/>
            <w:tcBorders>
              <w:top w:val="nil"/>
              <w:left w:val="nil"/>
              <w:bottom w:val="nil"/>
              <w:right w:val="nil"/>
            </w:tcBorders>
            <w:shd w:val="clear" w:color="000000" w:fill="FCE4D6"/>
            <w:noWrap/>
            <w:vAlign w:val="center"/>
            <w:hideMark/>
          </w:tcPr>
          <w:p w14:paraId="6631DE46"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799" w:type="dxa"/>
            <w:tcBorders>
              <w:top w:val="nil"/>
              <w:left w:val="nil"/>
              <w:bottom w:val="nil"/>
              <w:right w:val="nil"/>
            </w:tcBorders>
            <w:shd w:val="clear" w:color="000000" w:fill="FCE4D6"/>
            <w:noWrap/>
            <w:vAlign w:val="center"/>
            <w:hideMark/>
          </w:tcPr>
          <w:p w14:paraId="22290537"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761" w:type="dxa"/>
            <w:tcBorders>
              <w:top w:val="nil"/>
              <w:left w:val="nil"/>
              <w:bottom w:val="nil"/>
              <w:right w:val="nil"/>
            </w:tcBorders>
            <w:shd w:val="clear" w:color="000000" w:fill="FCE4D6"/>
            <w:noWrap/>
            <w:vAlign w:val="center"/>
            <w:hideMark/>
          </w:tcPr>
          <w:p w14:paraId="1AB9C408"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253" w:type="dxa"/>
            <w:tcBorders>
              <w:top w:val="nil"/>
              <w:left w:val="nil"/>
              <w:bottom w:val="nil"/>
              <w:right w:val="nil"/>
            </w:tcBorders>
            <w:shd w:val="clear" w:color="000000" w:fill="FCE4D6"/>
            <w:noWrap/>
            <w:vAlign w:val="center"/>
            <w:hideMark/>
          </w:tcPr>
          <w:p w14:paraId="63A23175"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r>
      <w:tr w:rsidR="00C8718A" w:rsidRPr="00C8718A" w14:paraId="5F6270FD" w14:textId="77777777" w:rsidTr="00C8718A">
        <w:trPr>
          <w:trHeight w:val="257"/>
        </w:trPr>
        <w:tc>
          <w:tcPr>
            <w:tcW w:w="249" w:type="dxa"/>
            <w:tcBorders>
              <w:top w:val="nil"/>
              <w:left w:val="nil"/>
              <w:bottom w:val="nil"/>
              <w:right w:val="nil"/>
            </w:tcBorders>
            <w:shd w:val="clear" w:color="000000" w:fill="FCE4D6"/>
            <w:noWrap/>
            <w:vAlign w:val="center"/>
            <w:hideMark/>
          </w:tcPr>
          <w:p w14:paraId="036B0426"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vMerge w:val="restart"/>
            <w:tcBorders>
              <w:top w:val="single" w:sz="8" w:space="0" w:color="auto"/>
              <w:left w:val="single" w:sz="8" w:space="0" w:color="auto"/>
              <w:bottom w:val="nil"/>
              <w:right w:val="single" w:sz="4" w:space="0" w:color="auto"/>
            </w:tcBorders>
            <w:shd w:val="clear" w:color="000000" w:fill="333F4F"/>
            <w:vAlign w:val="center"/>
            <w:hideMark/>
          </w:tcPr>
          <w:p w14:paraId="3B8ACDF8" w14:textId="77777777" w:rsidR="00C8718A" w:rsidRPr="00C8718A" w:rsidRDefault="00C8718A" w:rsidP="00C8718A">
            <w:pPr>
              <w:spacing w:after="0" w:line="240" w:lineRule="auto"/>
              <w:jc w:val="center"/>
              <w:rPr>
                <w:rFonts w:ascii="Calibri" w:eastAsia="Times New Roman" w:hAnsi="Calibri" w:cs="Times New Roman"/>
                <w:b/>
                <w:bCs/>
                <w:color w:val="FFFFFF"/>
                <w:sz w:val="18"/>
                <w:szCs w:val="18"/>
              </w:rPr>
            </w:pPr>
            <w:r w:rsidRPr="00C8718A">
              <w:rPr>
                <w:rFonts w:ascii="Calibri" w:eastAsia="Times New Roman" w:hAnsi="Calibri" w:cs="Times New Roman"/>
                <w:b/>
                <w:bCs/>
                <w:color w:val="FFFFFF"/>
                <w:sz w:val="18"/>
                <w:szCs w:val="18"/>
              </w:rPr>
              <w:t>Kodi i Projektit</w:t>
            </w:r>
          </w:p>
        </w:tc>
        <w:tc>
          <w:tcPr>
            <w:tcW w:w="3691" w:type="dxa"/>
            <w:vMerge w:val="restart"/>
            <w:tcBorders>
              <w:top w:val="single" w:sz="8" w:space="0" w:color="auto"/>
              <w:left w:val="single" w:sz="4" w:space="0" w:color="auto"/>
              <w:bottom w:val="nil"/>
              <w:right w:val="single" w:sz="4" w:space="0" w:color="auto"/>
            </w:tcBorders>
            <w:shd w:val="clear" w:color="000000" w:fill="333F4F"/>
            <w:vAlign w:val="center"/>
            <w:hideMark/>
          </w:tcPr>
          <w:p w14:paraId="570C645B" w14:textId="77777777" w:rsidR="00C8718A" w:rsidRPr="00C8718A" w:rsidRDefault="00C8718A" w:rsidP="00C8718A">
            <w:pPr>
              <w:spacing w:after="0" w:line="240" w:lineRule="auto"/>
              <w:rPr>
                <w:rFonts w:ascii="Calibri" w:eastAsia="Times New Roman" w:hAnsi="Calibri" w:cs="Times New Roman"/>
                <w:b/>
                <w:bCs/>
                <w:color w:val="FFFFFF"/>
                <w:sz w:val="18"/>
                <w:szCs w:val="18"/>
              </w:rPr>
            </w:pPr>
            <w:r w:rsidRPr="00C8718A">
              <w:rPr>
                <w:rFonts w:ascii="Calibri" w:eastAsia="Times New Roman" w:hAnsi="Calibri" w:cs="Times New Roman"/>
                <w:b/>
                <w:bCs/>
                <w:color w:val="FFFFFF"/>
                <w:sz w:val="18"/>
                <w:szCs w:val="18"/>
              </w:rPr>
              <w:t>Emërtimi i Projektit</w:t>
            </w:r>
          </w:p>
        </w:tc>
        <w:tc>
          <w:tcPr>
            <w:tcW w:w="901" w:type="dxa"/>
            <w:vMerge w:val="restart"/>
            <w:tcBorders>
              <w:top w:val="single" w:sz="8" w:space="0" w:color="auto"/>
              <w:left w:val="single" w:sz="4" w:space="0" w:color="auto"/>
              <w:bottom w:val="nil"/>
              <w:right w:val="single" w:sz="4" w:space="0" w:color="auto"/>
            </w:tcBorders>
            <w:shd w:val="clear" w:color="000000" w:fill="333F4F"/>
            <w:vAlign w:val="center"/>
            <w:hideMark/>
          </w:tcPr>
          <w:p w14:paraId="1172D8EB" w14:textId="77777777" w:rsidR="00C8718A" w:rsidRPr="00C8718A" w:rsidRDefault="00C8718A" w:rsidP="00C8718A">
            <w:pPr>
              <w:spacing w:after="0" w:line="240" w:lineRule="auto"/>
              <w:jc w:val="center"/>
              <w:rPr>
                <w:rFonts w:ascii="Calibri" w:eastAsia="Times New Roman" w:hAnsi="Calibri" w:cs="Times New Roman"/>
                <w:b/>
                <w:bCs/>
                <w:color w:val="FFFFFF"/>
                <w:sz w:val="18"/>
                <w:szCs w:val="18"/>
              </w:rPr>
            </w:pPr>
            <w:r w:rsidRPr="00C8718A">
              <w:rPr>
                <w:rFonts w:ascii="Calibri" w:eastAsia="Times New Roman" w:hAnsi="Calibri" w:cs="Times New Roman"/>
                <w:b/>
                <w:bCs/>
                <w:color w:val="FFFFFF"/>
                <w:sz w:val="18"/>
                <w:szCs w:val="18"/>
              </w:rPr>
              <w:t>Vlera e Kontratës</w:t>
            </w:r>
          </w:p>
        </w:tc>
        <w:tc>
          <w:tcPr>
            <w:tcW w:w="1152" w:type="dxa"/>
            <w:vMerge w:val="restart"/>
            <w:tcBorders>
              <w:top w:val="single" w:sz="8" w:space="0" w:color="auto"/>
              <w:left w:val="single" w:sz="4" w:space="0" w:color="auto"/>
              <w:bottom w:val="nil"/>
              <w:right w:val="single" w:sz="4" w:space="0" w:color="auto"/>
            </w:tcBorders>
            <w:shd w:val="clear" w:color="000000" w:fill="333F4F"/>
            <w:vAlign w:val="center"/>
            <w:hideMark/>
          </w:tcPr>
          <w:p w14:paraId="7DF86B63" w14:textId="77777777" w:rsidR="00C8718A" w:rsidRPr="00C8718A" w:rsidRDefault="00C8718A" w:rsidP="00C8718A">
            <w:pPr>
              <w:spacing w:after="0" w:line="240" w:lineRule="auto"/>
              <w:jc w:val="center"/>
              <w:rPr>
                <w:rFonts w:ascii="Calibri" w:eastAsia="Times New Roman" w:hAnsi="Calibri" w:cs="Times New Roman"/>
                <w:b/>
                <w:bCs/>
                <w:color w:val="FFFFFF"/>
                <w:sz w:val="18"/>
                <w:szCs w:val="18"/>
              </w:rPr>
            </w:pPr>
            <w:r w:rsidRPr="00C8718A">
              <w:rPr>
                <w:rFonts w:ascii="Calibri" w:eastAsia="Times New Roman" w:hAnsi="Calibri" w:cs="Times New Roman"/>
                <w:b/>
                <w:bCs/>
                <w:color w:val="FFFFFF"/>
                <w:sz w:val="18"/>
                <w:szCs w:val="18"/>
              </w:rPr>
              <w:t>Burimi i Financimit</w:t>
            </w:r>
          </w:p>
        </w:tc>
        <w:tc>
          <w:tcPr>
            <w:tcW w:w="693" w:type="dxa"/>
            <w:vMerge w:val="restart"/>
            <w:tcBorders>
              <w:top w:val="single" w:sz="8" w:space="0" w:color="auto"/>
              <w:left w:val="single" w:sz="4" w:space="0" w:color="auto"/>
              <w:bottom w:val="nil"/>
              <w:right w:val="single" w:sz="4" w:space="0" w:color="auto"/>
            </w:tcBorders>
            <w:shd w:val="clear" w:color="000000" w:fill="333F4F"/>
            <w:vAlign w:val="center"/>
            <w:hideMark/>
          </w:tcPr>
          <w:p w14:paraId="3E3CA1C3" w14:textId="77777777" w:rsidR="00C8718A" w:rsidRPr="00C8718A" w:rsidRDefault="00C8718A" w:rsidP="00C8718A">
            <w:pPr>
              <w:spacing w:after="0" w:line="240" w:lineRule="auto"/>
              <w:jc w:val="center"/>
              <w:rPr>
                <w:rFonts w:ascii="Calibri" w:eastAsia="Times New Roman" w:hAnsi="Calibri" w:cs="Times New Roman"/>
                <w:b/>
                <w:bCs/>
                <w:color w:val="FFFFFF"/>
                <w:sz w:val="18"/>
                <w:szCs w:val="18"/>
              </w:rPr>
            </w:pPr>
            <w:r w:rsidRPr="00C8718A">
              <w:rPr>
                <w:rFonts w:ascii="Calibri" w:eastAsia="Times New Roman" w:hAnsi="Calibri" w:cs="Times New Roman"/>
                <w:b/>
                <w:bCs/>
                <w:color w:val="FFFFFF"/>
                <w:sz w:val="18"/>
                <w:szCs w:val="18"/>
              </w:rPr>
              <w:t>Data e Fillimit</w:t>
            </w:r>
          </w:p>
        </w:tc>
        <w:tc>
          <w:tcPr>
            <w:tcW w:w="1057" w:type="dxa"/>
            <w:vMerge w:val="restart"/>
            <w:tcBorders>
              <w:top w:val="single" w:sz="8" w:space="0" w:color="auto"/>
              <w:left w:val="single" w:sz="4" w:space="0" w:color="auto"/>
              <w:bottom w:val="nil"/>
              <w:right w:val="single" w:sz="4" w:space="0" w:color="auto"/>
            </w:tcBorders>
            <w:shd w:val="clear" w:color="000000" w:fill="333F4F"/>
            <w:vAlign w:val="center"/>
            <w:hideMark/>
          </w:tcPr>
          <w:p w14:paraId="371685CA" w14:textId="77777777" w:rsidR="00C8718A" w:rsidRPr="00C8718A" w:rsidRDefault="00C8718A" w:rsidP="00C8718A">
            <w:pPr>
              <w:spacing w:after="0" w:line="240" w:lineRule="auto"/>
              <w:jc w:val="center"/>
              <w:rPr>
                <w:rFonts w:ascii="Calibri" w:eastAsia="Times New Roman" w:hAnsi="Calibri" w:cs="Times New Roman"/>
                <w:b/>
                <w:bCs/>
                <w:color w:val="FFFFFF"/>
                <w:sz w:val="18"/>
                <w:szCs w:val="18"/>
              </w:rPr>
            </w:pPr>
            <w:r w:rsidRPr="00C8718A">
              <w:rPr>
                <w:rFonts w:ascii="Calibri" w:eastAsia="Times New Roman" w:hAnsi="Calibri" w:cs="Times New Roman"/>
                <w:b/>
                <w:bCs/>
                <w:color w:val="FFFFFF"/>
                <w:sz w:val="18"/>
                <w:szCs w:val="18"/>
              </w:rPr>
              <w:t>Data e Përfundimit</w:t>
            </w:r>
          </w:p>
        </w:tc>
        <w:tc>
          <w:tcPr>
            <w:tcW w:w="799" w:type="dxa"/>
            <w:tcBorders>
              <w:top w:val="single" w:sz="8" w:space="0" w:color="auto"/>
              <w:left w:val="nil"/>
              <w:bottom w:val="single" w:sz="4" w:space="0" w:color="auto"/>
              <w:right w:val="single" w:sz="4" w:space="0" w:color="auto"/>
            </w:tcBorders>
            <w:shd w:val="clear" w:color="000000" w:fill="F8CBAD"/>
            <w:vAlign w:val="center"/>
            <w:hideMark/>
          </w:tcPr>
          <w:p w14:paraId="761768F3" w14:textId="77777777" w:rsidR="00C8718A" w:rsidRPr="00C8718A" w:rsidRDefault="00C8718A" w:rsidP="00C8718A">
            <w:pPr>
              <w:spacing w:after="0" w:line="240" w:lineRule="auto"/>
              <w:jc w:val="center"/>
              <w:rPr>
                <w:rFonts w:ascii="Calibri" w:eastAsia="Times New Roman" w:hAnsi="Calibri" w:cs="Times New Roman"/>
                <w:b/>
                <w:bCs/>
                <w:sz w:val="18"/>
                <w:szCs w:val="18"/>
              </w:rPr>
            </w:pPr>
            <w:r w:rsidRPr="00C8718A">
              <w:rPr>
                <w:rFonts w:ascii="Calibri" w:eastAsia="Times New Roman" w:hAnsi="Calibri" w:cs="Times New Roman"/>
                <w:b/>
                <w:bCs/>
                <w:sz w:val="18"/>
                <w:szCs w:val="18"/>
              </w:rPr>
              <w:t>2022</w:t>
            </w:r>
          </w:p>
        </w:tc>
        <w:tc>
          <w:tcPr>
            <w:tcW w:w="761" w:type="dxa"/>
            <w:tcBorders>
              <w:top w:val="single" w:sz="8" w:space="0" w:color="auto"/>
              <w:left w:val="nil"/>
              <w:bottom w:val="single" w:sz="4" w:space="0" w:color="auto"/>
              <w:right w:val="single" w:sz="4" w:space="0" w:color="auto"/>
            </w:tcBorders>
            <w:shd w:val="clear" w:color="000000" w:fill="F8CBAD"/>
            <w:vAlign w:val="center"/>
            <w:hideMark/>
          </w:tcPr>
          <w:p w14:paraId="7B2238EC" w14:textId="77777777" w:rsidR="00C8718A" w:rsidRPr="00C8718A" w:rsidRDefault="00C8718A" w:rsidP="00C8718A">
            <w:pPr>
              <w:spacing w:after="0" w:line="240" w:lineRule="auto"/>
              <w:jc w:val="center"/>
              <w:rPr>
                <w:rFonts w:ascii="Calibri" w:eastAsia="Times New Roman" w:hAnsi="Calibri" w:cs="Times New Roman"/>
                <w:b/>
                <w:bCs/>
                <w:sz w:val="18"/>
                <w:szCs w:val="18"/>
              </w:rPr>
            </w:pPr>
            <w:r w:rsidRPr="00C8718A">
              <w:rPr>
                <w:rFonts w:ascii="Calibri" w:eastAsia="Times New Roman" w:hAnsi="Calibri" w:cs="Times New Roman"/>
                <w:b/>
                <w:bCs/>
                <w:sz w:val="18"/>
                <w:szCs w:val="18"/>
              </w:rPr>
              <w:t>2022</w:t>
            </w:r>
          </w:p>
        </w:tc>
        <w:tc>
          <w:tcPr>
            <w:tcW w:w="253" w:type="dxa"/>
            <w:tcBorders>
              <w:top w:val="nil"/>
              <w:left w:val="nil"/>
              <w:bottom w:val="nil"/>
              <w:right w:val="nil"/>
            </w:tcBorders>
            <w:shd w:val="clear" w:color="000000" w:fill="FCE4D6"/>
            <w:noWrap/>
            <w:vAlign w:val="center"/>
            <w:hideMark/>
          </w:tcPr>
          <w:p w14:paraId="6AEE9F4E"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r>
      <w:tr w:rsidR="00C8718A" w:rsidRPr="00C8718A" w14:paraId="7059E42A" w14:textId="77777777" w:rsidTr="00C8718A">
        <w:trPr>
          <w:trHeight w:val="257"/>
        </w:trPr>
        <w:tc>
          <w:tcPr>
            <w:tcW w:w="249" w:type="dxa"/>
            <w:tcBorders>
              <w:top w:val="nil"/>
              <w:left w:val="nil"/>
              <w:bottom w:val="nil"/>
              <w:right w:val="nil"/>
            </w:tcBorders>
            <w:shd w:val="clear" w:color="000000" w:fill="FCE4D6"/>
            <w:noWrap/>
            <w:vAlign w:val="center"/>
            <w:hideMark/>
          </w:tcPr>
          <w:p w14:paraId="5E958B46"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vMerge/>
            <w:tcBorders>
              <w:top w:val="single" w:sz="8" w:space="0" w:color="auto"/>
              <w:left w:val="single" w:sz="8" w:space="0" w:color="auto"/>
              <w:bottom w:val="nil"/>
              <w:right w:val="single" w:sz="4" w:space="0" w:color="auto"/>
            </w:tcBorders>
            <w:vAlign w:val="center"/>
            <w:hideMark/>
          </w:tcPr>
          <w:p w14:paraId="2A0CF5D1" w14:textId="77777777" w:rsidR="00C8718A" w:rsidRPr="00C8718A" w:rsidRDefault="00C8718A" w:rsidP="00C8718A">
            <w:pPr>
              <w:spacing w:after="0" w:line="240" w:lineRule="auto"/>
              <w:rPr>
                <w:rFonts w:ascii="Calibri" w:eastAsia="Times New Roman" w:hAnsi="Calibri" w:cs="Times New Roman"/>
                <w:b/>
                <w:bCs/>
                <w:color w:val="FFFFFF"/>
                <w:sz w:val="18"/>
                <w:szCs w:val="18"/>
              </w:rPr>
            </w:pPr>
          </w:p>
        </w:tc>
        <w:tc>
          <w:tcPr>
            <w:tcW w:w="3691" w:type="dxa"/>
            <w:vMerge/>
            <w:tcBorders>
              <w:top w:val="single" w:sz="8" w:space="0" w:color="auto"/>
              <w:left w:val="single" w:sz="4" w:space="0" w:color="auto"/>
              <w:bottom w:val="nil"/>
              <w:right w:val="single" w:sz="4" w:space="0" w:color="auto"/>
            </w:tcBorders>
            <w:vAlign w:val="center"/>
            <w:hideMark/>
          </w:tcPr>
          <w:p w14:paraId="4E3F104B" w14:textId="77777777" w:rsidR="00C8718A" w:rsidRPr="00C8718A" w:rsidRDefault="00C8718A" w:rsidP="00C8718A">
            <w:pPr>
              <w:spacing w:after="0" w:line="240" w:lineRule="auto"/>
              <w:rPr>
                <w:rFonts w:ascii="Calibri" w:eastAsia="Times New Roman" w:hAnsi="Calibri" w:cs="Times New Roman"/>
                <w:b/>
                <w:bCs/>
                <w:color w:val="FFFFFF"/>
                <w:sz w:val="18"/>
                <w:szCs w:val="18"/>
              </w:rPr>
            </w:pPr>
          </w:p>
        </w:tc>
        <w:tc>
          <w:tcPr>
            <w:tcW w:w="901" w:type="dxa"/>
            <w:vMerge/>
            <w:tcBorders>
              <w:top w:val="single" w:sz="8" w:space="0" w:color="auto"/>
              <w:left w:val="single" w:sz="4" w:space="0" w:color="auto"/>
              <w:bottom w:val="nil"/>
              <w:right w:val="single" w:sz="4" w:space="0" w:color="auto"/>
            </w:tcBorders>
            <w:vAlign w:val="center"/>
            <w:hideMark/>
          </w:tcPr>
          <w:p w14:paraId="6460DE04" w14:textId="77777777" w:rsidR="00C8718A" w:rsidRPr="00C8718A" w:rsidRDefault="00C8718A" w:rsidP="00C8718A">
            <w:pPr>
              <w:spacing w:after="0" w:line="240" w:lineRule="auto"/>
              <w:rPr>
                <w:rFonts w:ascii="Calibri" w:eastAsia="Times New Roman" w:hAnsi="Calibri" w:cs="Times New Roman"/>
                <w:b/>
                <w:bCs/>
                <w:color w:val="FFFFFF"/>
                <w:sz w:val="18"/>
                <w:szCs w:val="18"/>
              </w:rPr>
            </w:pPr>
          </w:p>
        </w:tc>
        <w:tc>
          <w:tcPr>
            <w:tcW w:w="1152" w:type="dxa"/>
            <w:vMerge/>
            <w:tcBorders>
              <w:top w:val="single" w:sz="8" w:space="0" w:color="auto"/>
              <w:left w:val="single" w:sz="4" w:space="0" w:color="auto"/>
              <w:bottom w:val="nil"/>
              <w:right w:val="single" w:sz="4" w:space="0" w:color="auto"/>
            </w:tcBorders>
            <w:vAlign w:val="center"/>
            <w:hideMark/>
          </w:tcPr>
          <w:p w14:paraId="7332384F" w14:textId="77777777" w:rsidR="00C8718A" w:rsidRPr="00C8718A" w:rsidRDefault="00C8718A" w:rsidP="00C8718A">
            <w:pPr>
              <w:spacing w:after="0" w:line="240" w:lineRule="auto"/>
              <w:rPr>
                <w:rFonts w:ascii="Calibri" w:eastAsia="Times New Roman" w:hAnsi="Calibri" w:cs="Times New Roman"/>
                <w:b/>
                <w:bCs/>
                <w:color w:val="FFFFFF"/>
                <w:sz w:val="18"/>
                <w:szCs w:val="18"/>
              </w:rPr>
            </w:pPr>
          </w:p>
        </w:tc>
        <w:tc>
          <w:tcPr>
            <w:tcW w:w="693" w:type="dxa"/>
            <w:vMerge/>
            <w:tcBorders>
              <w:top w:val="single" w:sz="8" w:space="0" w:color="auto"/>
              <w:left w:val="single" w:sz="4" w:space="0" w:color="auto"/>
              <w:bottom w:val="nil"/>
              <w:right w:val="single" w:sz="4" w:space="0" w:color="auto"/>
            </w:tcBorders>
            <w:vAlign w:val="center"/>
            <w:hideMark/>
          </w:tcPr>
          <w:p w14:paraId="68A72E60" w14:textId="77777777" w:rsidR="00C8718A" w:rsidRPr="00C8718A" w:rsidRDefault="00C8718A" w:rsidP="00C8718A">
            <w:pPr>
              <w:spacing w:after="0" w:line="240" w:lineRule="auto"/>
              <w:rPr>
                <w:rFonts w:ascii="Calibri" w:eastAsia="Times New Roman" w:hAnsi="Calibri" w:cs="Times New Roman"/>
                <w:b/>
                <w:bCs/>
                <w:color w:val="FFFFFF"/>
                <w:sz w:val="18"/>
                <w:szCs w:val="18"/>
              </w:rPr>
            </w:pPr>
          </w:p>
        </w:tc>
        <w:tc>
          <w:tcPr>
            <w:tcW w:w="1057" w:type="dxa"/>
            <w:vMerge/>
            <w:tcBorders>
              <w:top w:val="single" w:sz="8" w:space="0" w:color="auto"/>
              <w:left w:val="single" w:sz="4" w:space="0" w:color="auto"/>
              <w:bottom w:val="nil"/>
              <w:right w:val="single" w:sz="4" w:space="0" w:color="auto"/>
            </w:tcBorders>
            <w:vAlign w:val="center"/>
            <w:hideMark/>
          </w:tcPr>
          <w:p w14:paraId="70AB067E" w14:textId="77777777" w:rsidR="00C8718A" w:rsidRPr="00C8718A" w:rsidRDefault="00C8718A" w:rsidP="00C8718A">
            <w:pPr>
              <w:spacing w:after="0" w:line="240" w:lineRule="auto"/>
              <w:rPr>
                <w:rFonts w:ascii="Calibri" w:eastAsia="Times New Roman" w:hAnsi="Calibri" w:cs="Times New Roman"/>
                <w:b/>
                <w:bCs/>
                <w:color w:val="FFFFFF"/>
                <w:sz w:val="18"/>
                <w:szCs w:val="18"/>
              </w:rPr>
            </w:pPr>
          </w:p>
        </w:tc>
        <w:tc>
          <w:tcPr>
            <w:tcW w:w="799" w:type="dxa"/>
            <w:tcBorders>
              <w:top w:val="single" w:sz="4" w:space="0" w:color="auto"/>
              <w:left w:val="nil"/>
              <w:bottom w:val="nil"/>
              <w:right w:val="single" w:sz="4" w:space="0" w:color="auto"/>
            </w:tcBorders>
            <w:shd w:val="clear" w:color="000000" w:fill="F8CBAD"/>
            <w:vAlign w:val="center"/>
            <w:hideMark/>
          </w:tcPr>
          <w:p w14:paraId="6C250602" w14:textId="77777777" w:rsidR="00C8718A" w:rsidRPr="00C8718A" w:rsidRDefault="00C8718A" w:rsidP="00C8718A">
            <w:pPr>
              <w:spacing w:after="0" w:line="240" w:lineRule="auto"/>
              <w:jc w:val="center"/>
              <w:rPr>
                <w:rFonts w:ascii="Calibri" w:eastAsia="Times New Roman" w:hAnsi="Calibri" w:cs="Times New Roman"/>
                <w:b/>
                <w:bCs/>
                <w:sz w:val="18"/>
                <w:szCs w:val="18"/>
              </w:rPr>
            </w:pPr>
            <w:r w:rsidRPr="00C8718A">
              <w:rPr>
                <w:rFonts w:ascii="Calibri" w:eastAsia="Times New Roman" w:hAnsi="Calibri" w:cs="Times New Roman"/>
                <w:b/>
                <w:bCs/>
                <w:sz w:val="18"/>
                <w:szCs w:val="18"/>
              </w:rPr>
              <w:t>Buxheti</w:t>
            </w:r>
          </w:p>
        </w:tc>
        <w:tc>
          <w:tcPr>
            <w:tcW w:w="761" w:type="dxa"/>
            <w:tcBorders>
              <w:top w:val="single" w:sz="4" w:space="0" w:color="auto"/>
              <w:left w:val="nil"/>
              <w:bottom w:val="nil"/>
              <w:right w:val="single" w:sz="4" w:space="0" w:color="auto"/>
            </w:tcBorders>
            <w:shd w:val="clear" w:color="000000" w:fill="F8CBAD"/>
            <w:vAlign w:val="center"/>
            <w:hideMark/>
          </w:tcPr>
          <w:p w14:paraId="63646CD7" w14:textId="77777777" w:rsidR="00C8718A" w:rsidRPr="00C8718A" w:rsidRDefault="00C8718A" w:rsidP="00C8718A">
            <w:pPr>
              <w:spacing w:after="0" w:line="240" w:lineRule="auto"/>
              <w:jc w:val="center"/>
              <w:rPr>
                <w:rFonts w:ascii="Calibri" w:eastAsia="Times New Roman" w:hAnsi="Calibri" w:cs="Times New Roman"/>
                <w:b/>
                <w:bCs/>
                <w:sz w:val="18"/>
                <w:szCs w:val="18"/>
              </w:rPr>
            </w:pPr>
            <w:r w:rsidRPr="00C8718A">
              <w:rPr>
                <w:rFonts w:ascii="Calibri" w:eastAsia="Times New Roman" w:hAnsi="Calibri" w:cs="Times New Roman"/>
                <w:b/>
                <w:bCs/>
                <w:sz w:val="18"/>
                <w:szCs w:val="18"/>
              </w:rPr>
              <w:t>Fakt</w:t>
            </w:r>
          </w:p>
        </w:tc>
        <w:tc>
          <w:tcPr>
            <w:tcW w:w="253" w:type="dxa"/>
            <w:tcBorders>
              <w:top w:val="nil"/>
              <w:left w:val="nil"/>
              <w:bottom w:val="nil"/>
              <w:right w:val="nil"/>
            </w:tcBorders>
            <w:shd w:val="clear" w:color="000000" w:fill="FCE4D6"/>
            <w:noWrap/>
            <w:vAlign w:val="center"/>
            <w:hideMark/>
          </w:tcPr>
          <w:p w14:paraId="1EB06686"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r>
      <w:tr w:rsidR="00C8718A" w:rsidRPr="00C8718A" w14:paraId="6E206E36" w14:textId="77777777" w:rsidTr="00C8718A">
        <w:trPr>
          <w:trHeight w:val="426"/>
        </w:trPr>
        <w:tc>
          <w:tcPr>
            <w:tcW w:w="249" w:type="dxa"/>
            <w:tcBorders>
              <w:top w:val="nil"/>
              <w:left w:val="nil"/>
              <w:bottom w:val="nil"/>
              <w:right w:val="nil"/>
            </w:tcBorders>
            <w:shd w:val="clear" w:color="000000" w:fill="FCE4D6"/>
            <w:noWrap/>
            <w:vAlign w:val="center"/>
            <w:hideMark/>
          </w:tcPr>
          <w:p w14:paraId="43931605"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CC093E8"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xml:space="preserve">1020186 </w:t>
            </w:r>
          </w:p>
        </w:tc>
        <w:tc>
          <w:tcPr>
            <w:tcW w:w="3691" w:type="dxa"/>
            <w:tcBorders>
              <w:top w:val="single" w:sz="4" w:space="0" w:color="2F75B5"/>
              <w:left w:val="nil"/>
              <w:bottom w:val="single" w:sz="4" w:space="0" w:color="2F75B5"/>
              <w:right w:val="single" w:sz="4" w:space="0" w:color="2F75B5"/>
            </w:tcBorders>
            <w:shd w:val="clear" w:color="auto" w:fill="auto"/>
            <w:vAlign w:val="center"/>
            <w:hideMark/>
          </w:tcPr>
          <w:p w14:paraId="02F7202C"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Projekti per rivitalizimin e 100 fshatrave turistike (Roshnik), bashkefinancim me RDPA</w:t>
            </w:r>
          </w:p>
        </w:tc>
        <w:tc>
          <w:tcPr>
            <w:tcW w:w="901" w:type="dxa"/>
            <w:tcBorders>
              <w:top w:val="single" w:sz="4" w:space="0" w:color="2F75B5"/>
              <w:left w:val="nil"/>
              <w:bottom w:val="single" w:sz="4" w:space="0" w:color="2F75B5"/>
              <w:right w:val="single" w:sz="4" w:space="0" w:color="2F75B5"/>
            </w:tcBorders>
            <w:shd w:val="clear" w:color="auto" w:fill="auto"/>
            <w:noWrap/>
            <w:vAlign w:val="center"/>
            <w:hideMark/>
          </w:tcPr>
          <w:p w14:paraId="5D99F93F"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single" w:sz="4" w:space="0" w:color="2F75B5"/>
              <w:left w:val="nil"/>
              <w:bottom w:val="single" w:sz="4" w:space="0" w:color="2F75B5"/>
              <w:right w:val="single" w:sz="4" w:space="0" w:color="2F75B5"/>
            </w:tcBorders>
            <w:shd w:val="clear" w:color="auto" w:fill="auto"/>
            <w:noWrap/>
            <w:vAlign w:val="center"/>
            <w:hideMark/>
          </w:tcPr>
          <w:p w14:paraId="76FBC7BE"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single" w:sz="4" w:space="0" w:color="2F75B5"/>
              <w:left w:val="nil"/>
              <w:bottom w:val="single" w:sz="4" w:space="0" w:color="2F75B5"/>
              <w:right w:val="single" w:sz="4" w:space="0" w:color="2F75B5"/>
            </w:tcBorders>
            <w:shd w:val="clear" w:color="auto" w:fill="auto"/>
            <w:noWrap/>
            <w:vAlign w:val="center"/>
            <w:hideMark/>
          </w:tcPr>
          <w:p w14:paraId="342ABD69"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1057" w:type="dxa"/>
            <w:tcBorders>
              <w:top w:val="single" w:sz="4" w:space="0" w:color="2F75B5"/>
              <w:left w:val="nil"/>
              <w:bottom w:val="single" w:sz="4" w:space="0" w:color="2F75B5"/>
              <w:right w:val="single" w:sz="4" w:space="0" w:color="2F75B5"/>
            </w:tcBorders>
            <w:shd w:val="clear" w:color="auto" w:fill="auto"/>
            <w:noWrap/>
            <w:vAlign w:val="center"/>
            <w:hideMark/>
          </w:tcPr>
          <w:p w14:paraId="66B12282"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single" w:sz="4" w:space="0" w:color="2F75B5"/>
              <w:left w:val="nil"/>
              <w:bottom w:val="single" w:sz="4" w:space="0" w:color="2F75B5"/>
              <w:right w:val="single" w:sz="4" w:space="0" w:color="2F75B5"/>
            </w:tcBorders>
            <w:shd w:val="clear" w:color="auto" w:fill="auto"/>
            <w:noWrap/>
            <w:vAlign w:val="center"/>
            <w:hideMark/>
          </w:tcPr>
          <w:p w14:paraId="3485CC5D"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3,000</w:t>
            </w:r>
          </w:p>
        </w:tc>
        <w:tc>
          <w:tcPr>
            <w:tcW w:w="761" w:type="dxa"/>
            <w:tcBorders>
              <w:top w:val="single" w:sz="4" w:space="0" w:color="2F75B5"/>
              <w:left w:val="nil"/>
              <w:bottom w:val="single" w:sz="4" w:space="0" w:color="2F75B5"/>
              <w:right w:val="single" w:sz="4" w:space="0" w:color="2F75B5"/>
            </w:tcBorders>
            <w:shd w:val="clear" w:color="auto" w:fill="auto"/>
            <w:noWrap/>
            <w:vAlign w:val="center"/>
            <w:hideMark/>
          </w:tcPr>
          <w:p w14:paraId="0BFDDE49"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2,136</w:t>
            </w:r>
          </w:p>
        </w:tc>
        <w:tc>
          <w:tcPr>
            <w:tcW w:w="253" w:type="dxa"/>
            <w:tcBorders>
              <w:top w:val="nil"/>
              <w:left w:val="nil"/>
              <w:bottom w:val="nil"/>
              <w:right w:val="nil"/>
            </w:tcBorders>
            <w:shd w:val="clear" w:color="000000" w:fill="FCE4D6"/>
            <w:noWrap/>
            <w:vAlign w:val="center"/>
            <w:hideMark/>
          </w:tcPr>
          <w:p w14:paraId="25454979"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0AF78CE8" w14:textId="77777777" w:rsidTr="00C8718A">
        <w:trPr>
          <w:trHeight w:val="426"/>
        </w:trPr>
        <w:tc>
          <w:tcPr>
            <w:tcW w:w="249" w:type="dxa"/>
            <w:tcBorders>
              <w:top w:val="nil"/>
              <w:left w:val="nil"/>
              <w:bottom w:val="nil"/>
              <w:right w:val="nil"/>
            </w:tcBorders>
            <w:shd w:val="clear" w:color="000000" w:fill="FCE4D6"/>
            <w:noWrap/>
            <w:vAlign w:val="center"/>
            <w:hideMark/>
          </w:tcPr>
          <w:p w14:paraId="6D3103DA"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nil"/>
              <w:left w:val="single" w:sz="4" w:space="0" w:color="2F75B5"/>
              <w:bottom w:val="single" w:sz="4" w:space="0" w:color="2F75B5"/>
              <w:right w:val="single" w:sz="4" w:space="0" w:color="2F75B5"/>
            </w:tcBorders>
            <w:shd w:val="clear" w:color="auto" w:fill="auto"/>
            <w:noWrap/>
            <w:vAlign w:val="center"/>
            <w:hideMark/>
          </w:tcPr>
          <w:p w14:paraId="0C6DB451"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xml:space="preserve">1020186 </w:t>
            </w:r>
          </w:p>
        </w:tc>
        <w:tc>
          <w:tcPr>
            <w:tcW w:w="3691" w:type="dxa"/>
            <w:tcBorders>
              <w:top w:val="nil"/>
              <w:left w:val="nil"/>
              <w:bottom w:val="single" w:sz="4" w:space="0" w:color="2F75B5"/>
              <w:right w:val="single" w:sz="4" w:space="0" w:color="2F75B5"/>
            </w:tcBorders>
            <w:shd w:val="clear" w:color="auto" w:fill="auto"/>
            <w:vAlign w:val="center"/>
            <w:hideMark/>
          </w:tcPr>
          <w:p w14:paraId="67AB2D1D"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Projekti Accessible Tourism 4 all, bashkefinancim per kosto lokale tvsh</w:t>
            </w:r>
          </w:p>
        </w:tc>
        <w:tc>
          <w:tcPr>
            <w:tcW w:w="901" w:type="dxa"/>
            <w:tcBorders>
              <w:top w:val="nil"/>
              <w:left w:val="nil"/>
              <w:bottom w:val="single" w:sz="4" w:space="0" w:color="2F75B5"/>
              <w:right w:val="single" w:sz="4" w:space="0" w:color="2F75B5"/>
            </w:tcBorders>
            <w:shd w:val="clear" w:color="auto" w:fill="auto"/>
            <w:noWrap/>
            <w:vAlign w:val="center"/>
            <w:hideMark/>
          </w:tcPr>
          <w:p w14:paraId="2CEE9963"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587F3B5D"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nil"/>
              <w:left w:val="nil"/>
              <w:bottom w:val="single" w:sz="4" w:space="0" w:color="2F75B5"/>
              <w:right w:val="single" w:sz="4" w:space="0" w:color="2F75B5"/>
            </w:tcBorders>
            <w:shd w:val="clear" w:color="auto" w:fill="auto"/>
            <w:noWrap/>
            <w:vAlign w:val="center"/>
            <w:hideMark/>
          </w:tcPr>
          <w:p w14:paraId="241534CE" w14:textId="7C1BACAD" w:rsidR="00C8718A" w:rsidRPr="00C8718A" w:rsidRDefault="00C8718A" w:rsidP="007E5250">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w:t>
            </w:r>
            <w:r w:rsidR="007E5250">
              <w:rPr>
                <w:rFonts w:ascii="Calibri" w:eastAsia="Times New Roman" w:hAnsi="Calibri" w:cs="Times New Roman"/>
                <w:sz w:val="18"/>
                <w:szCs w:val="18"/>
              </w:rPr>
              <w:t>0</w:t>
            </w:r>
          </w:p>
        </w:tc>
        <w:tc>
          <w:tcPr>
            <w:tcW w:w="1057" w:type="dxa"/>
            <w:tcBorders>
              <w:top w:val="nil"/>
              <w:left w:val="nil"/>
              <w:bottom w:val="single" w:sz="4" w:space="0" w:color="2F75B5"/>
              <w:right w:val="single" w:sz="4" w:space="0" w:color="2F75B5"/>
            </w:tcBorders>
            <w:shd w:val="clear" w:color="auto" w:fill="auto"/>
            <w:noWrap/>
            <w:vAlign w:val="center"/>
            <w:hideMark/>
          </w:tcPr>
          <w:p w14:paraId="5C978A64"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3CA50A13"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6,000</w:t>
            </w:r>
          </w:p>
        </w:tc>
        <w:tc>
          <w:tcPr>
            <w:tcW w:w="761" w:type="dxa"/>
            <w:tcBorders>
              <w:top w:val="nil"/>
              <w:left w:val="nil"/>
              <w:bottom w:val="single" w:sz="4" w:space="0" w:color="2F75B5"/>
              <w:right w:val="single" w:sz="4" w:space="0" w:color="2F75B5"/>
            </w:tcBorders>
            <w:shd w:val="clear" w:color="auto" w:fill="auto"/>
            <w:noWrap/>
            <w:vAlign w:val="center"/>
            <w:hideMark/>
          </w:tcPr>
          <w:p w14:paraId="22805C63"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5,840</w:t>
            </w:r>
          </w:p>
        </w:tc>
        <w:tc>
          <w:tcPr>
            <w:tcW w:w="253" w:type="dxa"/>
            <w:tcBorders>
              <w:top w:val="nil"/>
              <w:left w:val="nil"/>
              <w:bottom w:val="nil"/>
              <w:right w:val="nil"/>
            </w:tcBorders>
            <w:shd w:val="clear" w:color="000000" w:fill="FCE4D6"/>
            <w:noWrap/>
            <w:vAlign w:val="center"/>
            <w:hideMark/>
          </w:tcPr>
          <w:p w14:paraId="31650181"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2B870CD0" w14:textId="77777777" w:rsidTr="00C8718A">
        <w:trPr>
          <w:trHeight w:val="426"/>
        </w:trPr>
        <w:tc>
          <w:tcPr>
            <w:tcW w:w="249" w:type="dxa"/>
            <w:tcBorders>
              <w:top w:val="nil"/>
              <w:left w:val="nil"/>
              <w:bottom w:val="nil"/>
              <w:right w:val="nil"/>
            </w:tcBorders>
            <w:shd w:val="clear" w:color="000000" w:fill="FCE4D6"/>
            <w:noWrap/>
            <w:vAlign w:val="center"/>
            <w:hideMark/>
          </w:tcPr>
          <w:p w14:paraId="55E547FE"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nil"/>
              <w:left w:val="single" w:sz="4" w:space="0" w:color="2F75B5"/>
              <w:bottom w:val="single" w:sz="4" w:space="0" w:color="2F75B5"/>
              <w:right w:val="single" w:sz="4" w:space="0" w:color="2F75B5"/>
            </w:tcBorders>
            <w:shd w:val="clear" w:color="auto" w:fill="auto"/>
            <w:noWrap/>
            <w:vAlign w:val="center"/>
            <w:hideMark/>
          </w:tcPr>
          <w:p w14:paraId="5807BF74"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xml:space="preserve">1020186 </w:t>
            </w:r>
          </w:p>
        </w:tc>
        <w:tc>
          <w:tcPr>
            <w:tcW w:w="3691" w:type="dxa"/>
            <w:tcBorders>
              <w:top w:val="nil"/>
              <w:left w:val="nil"/>
              <w:bottom w:val="single" w:sz="4" w:space="0" w:color="2F75B5"/>
              <w:right w:val="single" w:sz="4" w:space="0" w:color="2F75B5"/>
            </w:tcBorders>
            <w:shd w:val="clear" w:color="auto" w:fill="auto"/>
            <w:vAlign w:val="center"/>
            <w:hideMark/>
          </w:tcPr>
          <w:p w14:paraId="3C48995C"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Projekti Accessible Tourism 4 all, financim i perkohshem, i rimbursueshem nga donatori</w:t>
            </w:r>
          </w:p>
        </w:tc>
        <w:tc>
          <w:tcPr>
            <w:tcW w:w="901" w:type="dxa"/>
            <w:tcBorders>
              <w:top w:val="nil"/>
              <w:left w:val="nil"/>
              <w:bottom w:val="single" w:sz="4" w:space="0" w:color="2F75B5"/>
              <w:right w:val="single" w:sz="4" w:space="0" w:color="2F75B5"/>
            </w:tcBorders>
            <w:shd w:val="clear" w:color="auto" w:fill="auto"/>
            <w:noWrap/>
            <w:vAlign w:val="center"/>
            <w:hideMark/>
          </w:tcPr>
          <w:p w14:paraId="48303E8E"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7DDCA925"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nil"/>
              <w:left w:val="nil"/>
              <w:bottom w:val="single" w:sz="4" w:space="0" w:color="2F75B5"/>
              <w:right w:val="single" w:sz="4" w:space="0" w:color="2F75B5"/>
            </w:tcBorders>
            <w:shd w:val="clear" w:color="auto" w:fill="auto"/>
            <w:noWrap/>
            <w:vAlign w:val="center"/>
            <w:hideMark/>
          </w:tcPr>
          <w:p w14:paraId="1551EF4C" w14:textId="619D953B" w:rsidR="00C8718A" w:rsidRPr="00C8718A" w:rsidRDefault="007E5250" w:rsidP="00C8718A">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2020</w:t>
            </w:r>
          </w:p>
        </w:tc>
        <w:tc>
          <w:tcPr>
            <w:tcW w:w="1057" w:type="dxa"/>
            <w:tcBorders>
              <w:top w:val="nil"/>
              <w:left w:val="nil"/>
              <w:bottom w:val="single" w:sz="4" w:space="0" w:color="2F75B5"/>
              <w:right w:val="single" w:sz="4" w:space="0" w:color="2F75B5"/>
            </w:tcBorders>
            <w:shd w:val="clear" w:color="auto" w:fill="auto"/>
            <w:noWrap/>
            <w:vAlign w:val="center"/>
            <w:hideMark/>
          </w:tcPr>
          <w:p w14:paraId="0355FE05"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14FEBD44"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4,672</w:t>
            </w:r>
          </w:p>
        </w:tc>
        <w:tc>
          <w:tcPr>
            <w:tcW w:w="761" w:type="dxa"/>
            <w:tcBorders>
              <w:top w:val="nil"/>
              <w:left w:val="nil"/>
              <w:bottom w:val="single" w:sz="4" w:space="0" w:color="2F75B5"/>
              <w:right w:val="single" w:sz="4" w:space="0" w:color="2F75B5"/>
            </w:tcBorders>
            <w:shd w:val="clear" w:color="auto" w:fill="auto"/>
            <w:noWrap/>
            <w:vAlign w:val="center"/>
            <w:hideMark/>
          </w:tcPr>
          <w:p w14:paraId="0BAF9D11"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1,397</w:t>
            </w:r>
          </w:p>
        </w:tc>
        <w:tc>
          <w:tcPr>
            <w:tcW w:w="253" w:type="dxa"/>
            <w:tcBorders>
              <w:top w:val="nil"/>
              <w:left w:val="nil"/>
              <w:bottom w:val="nil"/>
              <w:right w:val="nil"/>
            </w:tcBorders>
            <w:shd w:val="clear" w:color="000000" w:fill="FCE4D6"/>
            <w:noWrap/>
            <w:vAlign w:val="center"/>
            <w:hideMark/>
          </w:tcPr>
          <w:p w14:paraId="6B2953F7"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73AF62AE" w14:textId="77777777" w:rsidTr="00C8718A">
        <w:trPr>
          <w:trHeight w:val="640"/>
        </w:trPr>
        <w:tc>
          <w:tcPr>
            <w:tcW w:w="249" w:type="dxa"/>
            <w:tcBorders>
              <w:top w:val="nil"/>
              <w:left w:val="nil"/>
              <w:bottom w:val="nil"/>
              <w:right w:val="nil"/>
            </w:tcBorders>
            <w:shd w:val="clear" w:color="000000" w:fill="FCE4D6"/>
            <w:noWrap/>
            <w:vAlign w:val="center"/>
            <w:hideMark/>
          </w:tcPr>
          <w:p w14:paraId="7703588F"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nil"/>
              <w:left w:val="single" w:sz="4" w:space="0" w:color="2F75B5"/>
              <w:bottom w:val="single" w:sz="4" w:space="0" w:color="2F75B5"/>
              <w:right w:val="single" w:sz="4" w:space="0" w:color="2F75B5"/>
            </w:tcBorders>
            <w:shd w:val="clear" w:color="auto" w:fill="auto"/>
            <w:noWrap/>
            <w:vAlign w:val="center"/>
            <w:hideMark/>
          </w:tcPr>
          <w:p w14:paraId="56694D59"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xml:space="preserve">1020186 </w:t>
            </w:r>
          </w:p>
        </w:tc>
        <w:tc>
          <w:tcPr>
            <w:tcW w:w="3691" w:type="dxa"/>
            <w:tcBorders>
              <w:top w:val="nil"/>
              <w:left w:val="nil"/>
              <w:bottom w:val="single" w:sz="4" w:space="0" w:color="2F75B5"/>
              <w:right w:val="single" w:sz="4" w:space="0" w:color="2F75B5"/>
            </w:tcBorders>
            <w:shd w:val="clear" w:color="auto" w:fill="auto"/>
            <w:vAlign w:val="center"/>
            <w:hideMark/>
          </w:tcPr>
          <w:p w14:paraId="20C942A6"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Projektime e Studime Projekti Culture Lands, financim i perkohshem, i rimbursueshem nga donatori</w:t>
            </w:r>
          </w:p>
        </w:tc>
        <w:tc>
          <w:tcPr>
            <w:tcW w:w="901" w:type="dxa"/>
            <w:tcBorders>
              <w:top w:val="nil"/>
              <w:left w:val="nil"/>
              <w:bottom w:val="single" w:sz="4" w:space="0" w:color="2F75B5"/>
              <w:right w:val="single" w:sz="4" w:space="0" w:color="2F75B5"/>
            </w:tcBorders>
            <w:shd w:val="clear" w:color="auto" w:fill="auto"/>
            <w:noWrap/>
            <w:vAlign w:val="center"/>
            <w:hideMark/>
          </w:tcPr>
          <w:p w14:paraId="640EA2AF"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2083FF40"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nil"/>
              <w:left w:val="nil"/>
              <w:bottom w:val="single" w:sz="4" w:space="0" w:color="2F75B5"/>
              <w:right w:val="single" w:sz="4" w:space="0" w:color="2F75B5"/>
            </w:tcBorders>
            <w:shd w:val="clear" w:color="auto" w:fill="auto"/>
            <w:noWrap/>
            <w:vAlign w:val="center"/>
            <w:hideMark/>
          </w:tcPr>
          <w:p w14:paraId="02E3EE67"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2021</w:t>
            </w:r>
          </w:p>
        </w:tc>
        <w:tc>
          <w:tcPr>
            <w:tcW w:w="1057" w:type="dxa"/>
            <w:tcBorders>
              <w:top w:val="nil"/>
              <w:left w:val="nil"/>
              <w:bottom w:val="single" w:sz="4" w:space="0" w:color="2F75B5"/>
              <w:right w:val="single" w:sz="4" w:space="0" w:color="2F75B5"/>
            </w:tcBorders>
            <w:shd w:val="clear" w:color="auto" w:fill="auto"/>
            <w:noWrap/>
            <w:vAlign w:val="center"/>
            <w:hideMark/>
          </w:tcPr>
          <w:p w14:paraId="7D3DA913"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418C3EEE"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725</w:t>
            </w:r>
          </w:p>
        </w:tc>
        <w:tc>
          <w:tcPr>
            <w:tcW w:w="761" w:type="dxa"/>
            <w:tcBorders>
              <w:top w:val="nil"/>
              <w:left w:val="nil"/>
              <w:bottom w:val="single" w:sz="4" w:space="0" w:color="2F75B5"/>
              <w:right w:val="single" w:sz="4" w:space="0" w:color="2F75B5"/>
            </w:tcBorders>
            <w:shd w:val="clear" w:color="auto" w:fill="auto"/>
            <w:noWrap/>
            <w:vAlign w:val="center"/>
            <w:hideMark/>
          </w:tcPr>
          <w:p w14:paraId="3C571923"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0</w:t>
            </w:r>
          </w:p>
        </w:tc>
        <w:tc>
          <w:tcPr>
            <w:tcW w:w="253" w:type="dxa"/>
            <w:tcBorders>
              <w:top w:val="nil"/>
              <w:left w:val="nil"/>
              <w:bottom w:val="nil"/>
              <w:right w:val="nil"/>
            </w:tcBorders>
            <w:shd w:val="clear" w:color="000000" w:fill="FCE4D6"/>
            <w:noWrap/>
            <w:vAlign w:val="center"/>
            <w:hideMark/>
          </w:tcPr>
          <w:p w14:paraId="746C2409"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28AD78A3" w14:textId="77777777" w:rsidTr="00C8718A">
        <w:trPr>
          <w:trHeight w:val="257"/>
        </w:trPr>
        <w:tc>
          <w:tcPr>
            <w:tcW w:w="249" w:type="dxa"/>
            <w:tcBorders>
              <w:top w:val="nil"/>
              <w:left w:val="nil"/>
              <w:bottom w:val="nil"/>
              <w:right w:val="nil"/>
            </w:tcBorders>
            <w:shd w:val="clear" w:color="000000" w:fill="FCE4D6"/>
            <w:noWrap/>
            <w:vAlign w:val="center"/>
            <w:hideMark/>
          </w:tcPr>
          <w:p w14:paraId="2A699F54"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nil"/>
              <w:left w:val="single" w:sz="4" w:space="0" w:color="2F75B5"/>
              <w:bottom w:val="single" w:sz="4" w:space="0" w:color="2F75B5"/>
              <w:right w:val="single" w:sz="4" w:space="0" w:color="2F75B5"/>
            </w:tcBorders>
            <w:shd w:val="clear" w:color="auto" w:fill="auto"/>
            <w:noWrap/>
            <w:vAlign w:val="center"/>
            <w:hideMark/>
          </w:tcPr>
          <w:p w14:paraId="31122592"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xml:space="preserve">1020186 </w:t>
            </w:r>
          </w:p>
        </w:tc>
        <w:tc>
          <w:tcPr>
            <w:tcW w:w="3691" w:type="dxa"/>
            <w:tcBorders>
              <w:top w:val="nil"/>
              <w:left w:val="nil"/>
              <w:bottom w:val="single" w:sz="4" w:space="0" w:color="2F75B5"/>
              <w:right w:val="single" w:sz="4" w:space="0" w:color="2F75B5"/>
            </w:tcBorders>
            <w:shd w:val="clear" w:color="auto" w:fill="auto"/>
            <w:vAlign w:val="center"/>
            <w:hideMark/>
          </w:tcPr>
          <w:p w14:paraId="20381387"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Projekti Culture Lands</w:t>
            </w:r>
          </w:p>
        </w:tc>
        <w:tc>
          <w:tcPr>
            <w:tcW w:w="901" w:type="dxa"/>
            <w:tcBorders>
              <w:top w:val="nil"/>
              <w:left w:val="nil"/>
              <w:bottom w:val="single" w:sz="4" w:space="0" w:color="2F75B5"/>
              <w:right w:val="single" w:sz="4" w:space="0" w:color="2F75B5"/>
            </w:tcBorders>
            <w:shd w:val="clear" w:color="auto" w:fill="auto"/>
            <w:noWrap/>
            <w:vAlign w:val="center"/>
            <w:hideMark/>
          </w:tcPr>
          <w:p w14:paraId="2251F271"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3CCEAF12"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nil"/>
              <w:left w:val="nil"/>
              <w:bottom w:val="single" w:sz="4" w:space="0" w:color="2F75B5"/>
              <w:right w:val="single" w:sz="4" w:space="0" w:color="2F75B5"/>
            </w:tcBorders>
            <w:shd w:val="clear" w:color="auto" w:fill="auto"/>
            <w:noWrap/>
            <w:vAlign w:val="center"/>
            <w:hideMark/>
          </w:tcPr>
          <w:p w14:paraId="601F0D18"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2021</w:t>
            </w:r>
          </w:p>
        </w:tc>
        <w:tc>
          <w:tcPr>
            <w:tcW w:w="1057" w:type="dxa"/>
            <w:tcBorders>
              <w:top w:val="nil"/>
              <w:left w:val="nil"/>
              <w:bottom w:val="single" w:sz="4" w:space="0" w:color="2F75B5"/>
              <w:right w:val="single" w:sz="4" w:space="0" w:color="2F75B5"/>
            </w:tcBorders>
            <w:shd w:val="clear" w:color="auto" w:fill="auto"/>
            <w:noWrap/>
            <w:vAlign w:val="center"/>
            <w:hideMark/>
          </w:tcPr>
          <w:p w14:paraId="22463D78"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7BB0DFB5"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234</w:t>
            </w:r>
          </w:p>
        </w:tc>
        <w:tc>
          <w:tcPr>
            <w:tcW w:w="761" w:type="dxa"/>
            <w:tcBorders>
              <w:top w:val="nil"/>
              <w:left w:val="nil"/>
              <w:bottom w:val="single" w:sz="4" w:space="0" w:color="2F75B5"/>
              <w:right w:val="single" w:sz="4" w:space="0" w:color="2F75B5"/>
            </w:tcBorders>
            <w:shd w:val="clear" w:color="auto" w:fill="auto"/>
            <w:noWrap/>
            <w:vAlign w:val="center"/>
            <w:hideMark/>
          </w:tcPr>
          <w:p w14:paraId="4B832F05"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0</w:t>
            </w:r>
          </w:p>
        </w:tc>
        <w:tc>
          <w:tcPr>
            <w:tcW w:w="253" w:type="dxa"/>
            <w:tcBorders>
              <w:top w:val="nil"/>
              <w:left w:val="nil"/>
              <w:bottom w:val="nil"/>
              <w:right w:val="nil"/>
            </w:tcBorders>
            <w:shd w:val="clear" w:color="000000" w:fill="FCE4D6"/>
            <w:noWrap/>
            <w:vAlign w:val="center"/>
            <w:hideMark/>
          </w:tcPr>
          <w:p w14:paraId="02AFADDC"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28BC3F3C" w14:textId="77777777" w:rsidTr="00C8718A">
        <w:trPr>
          <w:trHeight w:val="426"/>
        </w:trPr>
        <w:tc>
          <w:tcPr>
            <w:tcW w:w="249" w:type="dxa"/>
            <w:tcBorders>
              <w:top w:val="nil"/>
              <w:left w:val="nil"/>
              <w:bottom w:val="nil"/>
              <w:right w:val="nil"/>
            </w:tcBorders>
            <w:shd w:val="clear" w:color="000000" w:fill="FCE4D6"/>
            <w:noWrap/>
            <w:vAlign w:val="center"/>
            <w:hideMark/>
          </w:tcPr>
          <w:p w14:paraId="21F9C309"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nil"/>
              <w:left w:val="single" w:sz="4" w:space="0" w:color="2F75B5"/>
              <w:bottom w:val="single" w:sz="4" w:space="0" w:color="2F75B5"/>
              <w:right w:val="single" w:sz="4" w:space="0" w:color="2F75B5"/>
            </w:tcBorders>
            <w:shd w:val="clear" w:color="auto" w:fill="auto"/>
            <w:noWrap/>
            <w:vAlign w:val="center"/>
            <w:hideMark/>
          </w:tcPr>
          <w:p w14:paraId="05BBF522"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xml:space="preserve">1020185 </w:t>
            </w:r>
          </w:p>
        </w:tc>
        <w:tc>
          <w:tcPr>
            <w:tcW w:w="3691" w:type="dxa"/>
            <w:tcBorders>
              <w:top w:val="nil"/>
              <w:left w:val="nil"/>
              <w:bottom w:val="single" w:sz="4" w:space="0" w:color="2F75B5"/>
              <w:right w:val="single" w:sz="4" w:space="0" w:color="2F75B5"/>
            </w:tcBorders>
            <w:shd w:val="clear" w:color="auto" w:fill="auto"/>
            <w:vAlign w:val="center"/>
            <w:hideMark/>
          </w:tcPr>
          <w:p w14:paraId="16B7CA0F"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Projekti E-Natura, bashkefinancim per kosto lokale tvsh</w:t>
            </w:r>
          </w:p>
        </w:tc>
        <w:tc>
          <w:tcPr>
            <w:tcW w:w="901" w:type="dxa"/>
            <w:tcBorders>
              <w:top w:val="nil"/>
              <w:left w:val="nil"/>
              <w:bottom w:val="single" w:sz="4" w:space="0" w:color="2F75B5"/>
              <w:right w:val="single" w:sz="4" w:space="0" w:color="2F75B5"/>
            </w:tcBorders>
            <w:shd w:val="clear" w:color="auto" w:fill="auto"/>
            <w:noWrap/>
            <w:vAlign w:val="center"/>
            <w:hideMark/>
          </w:tcPr>
          <w:p w14:paraId="23CF5779"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645B955F"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nil"/>
              <w:left w:val="nil"/>
              <w:bottom w:val="single" w:sz="4" w:space="0" w:color="2F75B5"/>
              <w:right w:val="single" w:sz="4" w:space="0" w:color="2F75B5"/>
            </w:tcBorders>
            <w:shd w:val="clear" w:color="auto" w:fill="auto"/>
            <w:noWrap/>
            <w:vAlign w:val="center"/>
            <w:hideMark/>
          </w:tcPr>
          <w:p w14:paraId="287E443D"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2021</w:t>
            </w:r>
          </w:p>
        </w:tc>
        <w:tc>
          <w:tcPr>
            <w:tcW w:w="1057" w:type="dxa"/>
            <w:tcBorders>
              <w:top w:val="nil"/>
              <w:left w:val="nil"/>
              <w:bottom w:val="single" w:sz="4" w:space="0" w:color="2F75B5"/>
              <w:right w:val="single" w:sz="4" w:space="0" w:color="2F75B5"/>
            </w:tcBorders>
            <w:shd w:val="clear" w:color="auto" w:fill="auto"/>
            <w:noWrap/>
            <w:vAlign w:val="center"/>
            <w:hideMark/>
          </w:tcPr>
          <w:p w14:paraId="0F0CB320"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754099BB"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131</w:t>
            </w:r>
          </w:p>
        </w:tc>
        <w:tc>
          <w:tcPr>
            <w:tcW w:w="761" w:type="dxa"/>
            <w:tcBorders>
              <w:top w:val="nil"/>
              <w:left w:val="nil"/>
              <w:bottom w:val="single" w:sz="4" w:space="0" w:color="2F75B5"/>
              <w:right w:val="single" w:sz="4" w:space="0" w:color="2F75B5"/>
            </w:tcBorders>
            <w:shd w:val="clear" w:color="auto" w:fill="auto"/>
            <w:noWrap/>
            <w:vAlign w:val="center"/>
            <w:hideMark/>
          </w:tcPr>
          <w:p w14:paraId="4A56833C"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131</w:t>
            </w:r>
          </w:p>
        </w:tc>
        <w:tc>
          <w:tcPr>
            <w:tcW w:w="253" w:type="dxa"/>
            <w:tcBorders>
              <w:top w:val="nil"/>
              <w:left w:val="nil"/>
              <w:bottom w:val="nil"/>
              <w:right w:val="nil"/>
            </w:tcBorders>
            <w:shd w:val="clear" w:color="000000" w:fill="FCE4D6"/>
            <w:noWrap/>
            <w:vAlign w:val="center"/>
            <w:hideMark/>
          </w:tcPr>
          <w:p w14:paraId="73F568A4"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6829882F" w14:textId="77777777" w:rsidTr="00C8718A">
        <w:trPr>
          <w:trHeight w:val="426"/>
        </w:trPr>
        <w:tc>
          <w:tcPr>
            <w:tcW w:w="249" w:type="dxa"/>
            <w:tcBorders>
              <w:top w:val="nil"/>
              <w:left w:val="nil"/>
              <w:bottom w:val="nil"/>
              <w:right w:val="nil"/>
            </w:tcBorders>
            <w:shd w:val="clear" w:color="000000" w:fill="FCE4D6"/>
            <w:noWrap/>
            <w:vAlign w:val="center"/>
            <w:hideMark/>
          </w:tcPr>
          <w:p w14:paraId="58D2AAC0"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lastRenderedPageBreak/>
              <w:t> </w:t>
            </w:r>
          </w:p>
        </w:tc>
        <w:tc>
          <w:tcPr>
            <w:tcW w:w="834" w:type="dxa"/>
            <w:tcBorders>
              <w:top w:val="nil"/>
              <w:left w:val="single" w:sz="4" w:space="0" w:color="2F75B5"/>
              <w:bottom w:val="single" w:sz="4" w:space="0" w:color="2F75B5"/>
              <w:right w:val="single" w:sz="4" w:space="0" w:color="2F75B5"/>
            </w:tcBorders>
            <w:shd w:val="clear" w:color="auto" w:fill="auto"/>
            <w:noWrap/>
            <w:vAlign w:val="center"/>
            <w:hideMark/>
          </w:tcPr>
          <w:p w14:paraId="24ED6C4E"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xml:space="preserve">1020186 </w:t>
            </w:r>
          </w:p>
        </w:tc>
        <w:tc>
          <w:tcPr>
            <w:tcW w:w="3691" w:type="dxa"/>
            <w:tcBorders>
              <w:top w:val="nil"/>
              <w:left w:val="nil"/>
              <w:bottom w:val="single" w:sz="4" w:space="0" w:color="2F75B5"/>
              <w:right w:val="single" w:sz="4" w:space="0" w:color="2F75B5"/>
            </w:tcBorders>
            <w:shd w:val="clear" w:color="auto" w:fill="auto"/>
            <w:vAlign w:val="center"/>
            <w:hideMark/>
          </w:tcPr>
          <w:p w14:paraId="4360BD09"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Projekti E-Natura, financim i perkohshem, i rimbursueshem nga donatori</w:t>
            </w:r>
          </w:p>
        </w:tc>
        <w:tc>
          <w:tcPr>
            <w:tcW w:w="901" w:type="dxa"/>
            <w:tcBorders>
              <w:top w:val="nil"/>
              <w:left w:val="nil"/>
              <w:bottom w:val="single" w:sz="4" w:space="0" w:color="2F75B5"/>
              <w:right w:val="single" w:sz="4" w:space="0" w:color="2F75B5"/>
            </w:tcBorders>
            <w:shd w:val="clear" w:color="auto" w:fill="auto"/>
            <w:noWrap/>
            <w:vAlign w:val="center"/>
            <w:hideMark/>
          </w:tcPr>
          <w:p w14:paraId="7140CDCB"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5E23E88B"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nil"/>
              <w:left w:val="nil"/>
              <w:bottom w:val="single" w:sz="4" w:space="0" w:color="2F75B5"/>
              <w:right w:val="single" w:sz="4" w:space="0" w:color="2F75B5"/>
            </w:tcBorders>
            <w:shd w:val="clear" w:color="auto" w:fill="auto"/>
            <w:noWrap/>
            <w:vAlign w:val="center"/>
            <w:hideMark/>
          </w:tcPr>
          <w:p w14:paraId="229D09D2"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2021</w:t>
            </w:r>
          </w:p>
        </w:tc>
        <w:tc>
          <w:tcPr>
            <w:tcW w:w="1057" w:type="dxa"/>
            <w:tcBorders>
              <w:top w:val="nil"/>
              <w:left w:val="nil"/>
              <w:bottom w:val="single" w:sz="4" w:space="0" w:color="2F75B5"/>
              <w:right w:val="single" w:sz="4" w:space="0" w:color="2F75B5"/>
            </w:tcBorders>
            <w:shd w:val="clear" w:color="auto" w:fill="auto"/>
            <w:noWrap/>
            <w:vAlign w:val="center"/>
            <w:hideMark/>
          </w:tcPr>
          <w:p w14:paraId="7D8E7149"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5C9CFFF8"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7,149</w:t>
            </w:r>
          </w:p>
        </w:tc>
        <w:tc>
          <w:tcPr>
            <w:tcW w:w="761" w:type="dxa"/>
            <w:tcBorders>
              <w:top w:val="nil"/>
              <w:left w:val="nil"/>
              <w:bottom w:val="single" w:sz="4" w:space="0" w:color="2F75B5"/>
              <w:right w:val="single" w:sz="4" w:space="0" w:color="2F75B5"/>
            </w:tcBorders>
            <w:shd w:val="clear" w:color="auto" w:fill="auto"/>
            <w:noWrap/>
            <w:vAlign w:val="center"/>
            <w:hideMark/>
          </w:tcPr>
          <w:p w14:paraId="0E14B014"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0</w:t>
            </w:r>
          </w:p>
        </w:tc>
        <w:tc>
          <w:tcPr>
            <w:tcW w:w="253" w:type="dxa"/>
            <w:tcBorders>
              <w:top w:val="nil"/>
              <w:left w:val="nil"/>
              <w:bottom w:val="nil"/>
              <w:right w:val="nil"/>
            </w:tcBorders>
            <w:shd w:val="clear" w:color="000000" w:fill="FCE4D6"/>
            <w:noWrap/>
            <w:vAlign w:val="center"/>
            <w:hideMark/>
          </w:tcPr>
          <w:p w14:paraId="4AB3A0B8"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40289080" w14:textId="77777777" w:rsidTr="00C8718A">
        <w:trPr>
          <w:trHeight w:val="426"/>
        </w:trPr>
        <w:tc>
          <w:tcPr>
            <w:tcW w:w="249" w:type="dxa"/>
            <w:tcBorders>
              <w:top w:val="nil"/>
              <w:left w:val="nil"/>
              <w:bottom w:val="nil"/>
              <w:right w:val="nil"/>
            </w:tcBorders>
            <w:shd w:val="clear" w:color="000000" w:fill="FCE4D6"/>
            <w:noWrap/>
            <w:vAlign w:val="center"/>
            <w:hideMark/>
          </w:tcPr>
          <w:p w14:paraId="1C5A6F02"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nil"/>
              <w:left w:val="single" w:sz="4" w:space="0" w:color="2F75B5"/>
              <w:bottom w:val="single" w:sz="4" w:space="0" w:color="2F75B5"/>
              <w:right w:val="single" w:sz="4" w:space="0" w:color="2F75B5"/>
            </w:tcBorders>
            <w:shd w:val="clear" w:color="auto" w:fill="auto"/>
            <w:noWrap/>
            <w:vAlign w:val="center"/>
            <w:hideMark/>
          </w:tcPr>
          <w:p w14:paraId="546163D6"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xml:space="preserve">1020078 </w:t>
            </w:r>
          </w:p>
        </w:tc>
        <w:tc>
          <w:tcPr>
            <w:tcW w:w="3691" w:type="dxa"/>
            <w:tcBorders>
              <w:top w:val="nil"/>
              <w:left w:val="nil"/>
              <w:bottom w:val="single" w:sz="4" w:space="0" w:color="2F75B5"/>
              <w:right w:val="single" w:sz="4" w:space="0" w:color="2F75B5"/>
            </w:tcBorders>
            <w:shd w:val="clear" w:color="auto" w:fill="auto"/>
            <w:vAlign w:val="center"/>
            <w:hideMark/>
          </w:tcPr>
          <w:p w14:paraId="373FE6DA"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Libra per shtimin e fondit te bibliotekes , Qendra e Kultures "M. Tutulani"</w:t>
            </w:r>
          </w:p>
        </w:tc>
        <w:tc>
          <w:tcPr>
            <w:tcW w:w="901" w:type="dxa"/>
            <w:tcBorders>
              <w:top w:val="nil"/>
              <w:left w:val="nil"/>
              <w:bottom w:val="single" w:sz="4" w:space="0" w:color="2F75B5"/>
              <w:right w:val="single" w:sz="4" w:space="0" w:color="2F75B5"/>
            </w:tcBorders>
            <w:shd w:val="clear" w:color="auto" w:fill="auto"/>
            <w:noWrap/>
            <w:vAlign w:val="center"/>
            <w:hideMark/>
          </w:tcPr>
          <w:p w14:paraId="2988186E"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651E08A1"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nil"/>
              <w:left w:val="nil"/>
              <w:bottom w:val="single" w:sz="4" w:space="0" w:color="2F75B5"/>
              <w:right w:val="single" w:sz="4" w:space="0" w:color="2F75B5"/>
            </w:tcBorders>
            <w:shd w:val="clear" w:color="auto" w:fill="auto"/>
            <w:noWrap/>
            <w:vAlign w:val="center"/>
            <w:hideMark/>
          </w:tcPr>
          <w:p w14:paraId="4C3DEC11"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1057" w:type="dxa"/>
            <w:tcBorders>
              <w:top w:val="nil"/>
              <w:left w:val="nil"/>
              <w:bottom w:val="single" w:sz="4" w:space="0" w:color="2F75B5"/>
              <w:right w:val="single" w:sz="4" w:space="0" w:color="2F75B5"/>
            </w:tcBorders>
            <w:shd w:val="clear" w:color="auto" w:fill="auto"/>
            <w:noWrap/>
            <w:vAlign w:val="center"/>
            <w:hideMark/>
          </w:tcPr>
          <w:p w14:paraId="7E96315F"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62F10A9D"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500</w:t>
            </w:r>
          </w:p>
        </w:tc>
        <w:tc>
          <w:tcPr>
            <w:tcW w:w="761" w:type="dxa"/>
            <w:tcBorders>
              <w:top w:val="nil"/>
              <w:left w:val="nil"/>
              <w:bottom w:val="single" w:sz="4" w:space="0" w:color="2F75B5"/>
              <w:right w:val="single" w:sz="4" w:space="0" w:color="2F75B5"/>
            </w:tcBorders>
            <w:shd w:val="clear" w:color="auto" w:fill="auto"/>
            <w:noWrap/>
            <w:vAlign w:val="center"/>
            <w:hideMark/>
          </w:tcPr>
          <w:p w14:paraId="543101AD"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465</w:t>
            </w:r>
          </w:p>
        </w:tc>
        <w:tc>
          <w:tcPr>
            <w:tcW w:w="253" w:type="dxa"/>
            <w:tcBorders>
              <w:top w:val="nil"/>
              <w:left w:val="nil"/>
              <w:bottom w:val="nil"/>
              <w:right w:val="nil"/>
            </w:tcBorders>
            <w:shd w:val="clear" w:color="000000" w:fill="FCE4D6"/>
            <w:noWrap/>
            <w:vAlign w:val="center"/>
            <w:hideMark/>
          </w:tcPr>
          <w:p w14:paraId="771A1F1D"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5F066D01" w14:textId="77777777" w:rsidTr="00C8718A">
        <w:trPr>
          <w:trHeight w:val="426"/>
        </w:trPr>
        <w:tc>
          <w:tcPr>
            <w:tcW w:w="249" w:type="dxa"/>
            <w:tcBorders>
              <w:top w:val="nil"/>
              <w:left w:val="nil"/>
              <w:bottom w:val="nil"/>
              <w:right w:val="nil"/>
            </w:tcBorders>
            <w:shd w:val="clear" w:color="000000" w:fill="FCE4D6"/>
            <w:noWrap/>
            <w:vAlign w:val="center"/>
            <w:hideMark/>
          </w:tcPr>
          <w:p w14:paraId="6F3C46CE"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6753189" w14:textId="77777777" w:rsidR="00C8718A" w:rsidRPr="00C8718A" w:rsidRDefault="00C8718A" w:rsidP="00C8718A">
            <w:pPr>
              <w:spacing w:after="0" w:line="240" w:lineRule="auto"/>
              <w:rPr>
                <w:rFonts w:ascii="Calibri" w:eastAsia="Times New Roman" w:hAnsi="Calibri" w:cs="Times New Roman"/>
                <w:color w:val="FFFFFF"/>
                <w:sz w:val="18"/>
                <w:szCs w:val="18"/>
              </w:rPr>
            </w:pPr>
            <w:r w:rsidRPr="00C8718A">
              <w:rPr>
                <w:rFonts w:ascii="Calibri" w:eastAsia="Times New Roman" w:hAnsi="Calibri" w:cs="Times New Roman"/>
                <w:color w:val="FFFFFF"/>
                <w:sz w:val="18"/>
                <w:szCs w:val="18"/>
              </w:rPr>
              <w:t> </w:t>
            </w:r>
          </w:p>
        </w:tc>
        <w:tc>
          <w:tcPr>
            <w:tcW w:w="3691" w:type="dxa"/>
            <w:tcBorders>
              <w:top w:val="nil"/>
              <w:left w:val="nil"/>
              <w:bottom w:val="single" w:sz="4" w:space="0" w:color="2F75B5"/>
              <w:right w:val="single" w:sz="4" w:space="0" w:color="2F75B5"/>
            </w:tcBorders>
            <w:shd w:val="clear" w:color="auto" w:fill="auto"/>
            <w:vAlign w:val="center"/>
            <w:hideMark/>
          </w:tcPr>
          <w:p w14:paraId="08FA59C5"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Investim ne ndertesen e pallatit te kultures "M. Tutulani"</w:t>
            </w:r>
          </w:p>
        </w:tc>
        <w:tc>
          <w:tcPr>
            <w:tcW w:w="901" w:type="dxa"/>
            <w:tcBorders>
              <w:top w:val="nil"/>
              <w:left w:val="nil"/>
              <w:bottom w:val="single" w:sz="4" w:space="0" w:color="2F75B5"/>
              <w:right w:val="single" w:sz="4" w:space="0" w:color="2F75B5"/>
            </w:tcBorders>
            <w:shd w:val="clear" w:color="auto" w:fill="auto"/>
            <w:noWrap/>
            <w:vAlign w:val="center"/>
            <w:hideMark/>
          </w:tcPr>
          <w:p w14:paraId="07529DEE"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07817241"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nil"/>
              <w:left w:val="nil"/>
              <w:bottom w:val="single" w:sz="4" w:space="0" w:color="2F75B5"/>
              <w:right w:val="single" w:sz="4" w:space="0" w:color="2F75B5"/>
            </w:tcBorders>
            <w:shd w:val="clear" w:color="auto" w:fill="auto"/>
            <w:noWrap/>
            <w:vAlign w:val="center"/>
            <w:hideMark/>
          </w:tcPr>
          <w:p w14:paraId="0C08E356"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1057" w:type="dxa"/>
            <w:tcBorders>
              <w:top w:val="nil"/>
              <w:left w:val="nil"/>
              <w:bottom w:val="single" w:sz="4" w:space="0" w:color="2F75B5"/>
              <w:right w:val="single" w:sz="4" w:space="0" w:color="2F75B5"/>
            </w:tcBorders>
            <w:shd w:val="clear" w:color="auto" w:fill="auto"/>
            <w:noWrap/>
            <w:vAlign w:val="center"/>
            <w:hideMark/>
          </w:tcPr>
          <w:p w14:paraId="4C0604CD"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1DF30CE8"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4,500</w:t>
            </w:r>
          </w:p>
        </w:tc>
        <w:tc>
          <w:tcPr>
            <w:tcW w:w="761" w:type="dxa"/>
            <w:tcBorders>
              <w:top w:val="nil"/>
              <w:left w:val="nil"/>
              <w:bottom w:val="single" w:sz="4" w:space="0" w:color="2F75B5"/>
              <w:right w:val="single" w:sz="4" w:space="0" w:color="2F75B5"/>
            </w:tcBorders>
            <w:shd w:val="clear" w:color="auto" w:fill="auto"/>
            <w:noWrap/>
            <w:vAlign w:val="center"/>
            <w:hideMark/>
          </w:tcPr>
          <w:p w14:paraId="1042F15B"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0</w:t>
            </w:r>
          </w:p>
        </w:tc>
        <w:tc>
          <w:tcPr>
            <w:tcW w:w="253" w:type="dxa"/>
            <w:tcBorders>
              <w:top w:val="nil"/>
              <w:left w:val="nil"/>
              <w:bottom w:val="nil"/>
              <w:right w:val="nil"/>
            </w:tcBorders>
            <w:shd w:val="clear" w:color="000000" w:fill="FCE4D6"/>
            <w:noWrap/>
            <w:vAlign w:val="center"/>
            <w:hideMark/>
          </w:tcPr>
          <w:p w14:paraId="7331F810"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2D353B0F" w14:textId="77777777" w:rsidTr="00C8718A">
        <w:trPr>
          <w:trHeight w:val="426"/>
        </w:trPr>
        <w:tc>
          <w:tcPr>
            <w:tcW w:w="249" w:type="dxa"/>
            <w:tcBorders>
              <w:top w:val="nil"/>
              <w:left w:val="nil"/>
              <w:bottom w:val="nil"/>
              <w:right w:val="nil"/>
            </w:tcBorders>
            <w:shd w:val="clear" w:color="000000" w:fill="FCE4D6"/>
            <w:noWrap/>
            <w:vAlign w:val="center"/>
            <w:hideMark/>
          </w:tcPr>
          <w:p w14:paraId="1490AE7C"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0D828CD6" w14:textId="77777777" w:rsidR="00C8718A" w:rsidRPr="00C8718A" w:rsidRDefault="00C8718A" w:rsidP="00C8718A">
            <w:pPr>
              <w:spacing w:after="0" w:line="240" w:lineRule="auto"/>
              <w:rPr>
                <w:rFonts w:ascii="Calibri" w:eastAsia="Times New Roman" w:hAnsi="Calibri" w:cs="Times New Roman"/>
                <w:color w:val="FFFFFF"/>
                <w:sz w:val="18"/>
                <w:szCs w:val="18"/>
              </w:rPr>
            </w:pPr>
            <w:r w:rsidRPr="00C8718A">
              <w:rPr>
                <w:rFonts w:ascii="Calibri" w:eastAsia="Times New Roman" w:hAnsi="Calibri" w:cs="Times New Roman"/>
                <w:color w:val="FFFFFF"/>
                <w:sz w:val="18"/>
                <w:szCs w:val="18"/>
              </w:rPr>
              <w:t> </w:t>
            </w:r>
          </w:p>
        </w:tc>
        <w:tc>
          <w:tcPr>
            <w:tcW w:w="3691" w:type="dxa"/>
            <w:tcBorders>
              <w:top w:val="nil"/>
              <w:left w:val="nil"/>
              <w:bottom w:val="single" w:sz="4" w:space="0" w:color="2F75B5"/>
              <w:right w:val="single" w:sz="4" w:space="0" w:color="2F75B5"/>
            </w:tcBorders>
            <w:shd w:val="clear" w:color="auto" w:fill="auto"/>
            <w:vAlign w:val="center"/>
            <w:hideMark/>
          </w:tcPr>
          <w:p w14:paraId="6461B3A6"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Instrument muzikor piano dixhitale, Qendra Kulturore</w:t>
            </w:r>
          </w:p>
        </w:tc>
        <w:tc>
          <w:tcPr>
            <w:tcW w:w="901" w:type="dxa"/>
            <w:tcBorders>
              <w:top w:val="nil"/>
              <w:left w:val="nil"/>
              <w:bottom w:val="single" w:sz="4" w:space="0" w:color="2F75B5"/>
              <w:right w:val="single" w:sz="4" w:space="0" w:color="2F75B5"/>
            </w:tcBorders>
            <w:shd w:val="clear" w:color="auto" w:fill="auto"/>
            <w:noWrap/>
            <w:vAlign w:val="center"/>
            <w:hideMark/>
          </w:tcPr>
          <w:p w14:paraId="1335D334"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12F43AF3" w14:textId="77777777" w:rsidR="00C8718A" w:rsidRPr="00C8718A" w:rsidRDefault="00C8718A" w:rsidP="00C8718A">
            <w:pPr>
              <w:spacing w:after="0" w:line="240" w:lineRule="auto"/>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Burimet e veta</w:t>
            </w:r>
          </w:p>
        </w:tc>
        <w:tc>
          <w:tcPr>
            <w:tcW w:w="693" w:type="dxa"/>
            <w:tcBorders>
              <w:top w:val="nil"/>
              <w:left w:val="nil"/>
              <w:bottom w:val="single" w:sz="4" w:space="0" w:color="2F75B5"/>
              <w:right w:val="single" w:sz="4" w:space="0" w:color="2F75B5"/>
            </w:tcBorders>
            <w:shd w:val="clear" w:color="auto" w:fill="auto"/>
            <w:noWrap/>
            <w:vAlign w:val="center"/>
            <w:hideMark/>
          </w:tcPr>
          <w:p w14:paraId="3E863393"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1057" w:type="dxa"/>
            <w:tcBorders>
              <w:top w:val="nil"/>
              <w:left w:val="nil"/>
              <w:bottom w:val="single" w:sz="4" w:space="0" w:color="2F75B5"/>
              <w:right w:val="single" w:sz="4" w:space="0" w:color="2F75B5"/>
            </w:tcBorders>
            <w:shd w:val="clear" w:color="auto" w:fill="auto"/>
            <w:noWrap/>
            <w:vAlign w:val="center"/>
            <w:hideMark/>
          </w:tcPr>
          <w:p w14:paraId="3D756A31" w14:textId="77777777" w:rsidR="00C8718A" w:rsidRPr="00C8718A" w:rsidRDefault="00C8718A" w:rsidP="00C8718A">
            <w:pPr>
              <w:spacing w:after="0" w:line="240" w:lineRule="auto"/>
              <w:jc w:val="center"/>
              <w:rPr>
                <w:rFonts w:ascii="Calibri" w:eastAsia="Times New Roman" w:hAnsi="Calibri" w:cs="Times New Roman"/>
                <w:sz w:val="18"/>
                <w:szCs w:val="18"/>
              </w:rPr>
            </w:pPr>
            <w:r w:rsidRPr="00C8718A">
              <w:rPr>
                <w:rFonts w:ascii="Calibri" w:eastAsia="Times New Roman" w:hAnsi="Calibri" w:cs="Times New Roman"/>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5C77A0D5"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180</w:t>
            </w:r>
          </w:p>
        </w:tc>
        <w:tc>
          <w:tcPr>
            <w:tcW w:w="761" w:type="dxa"/>
            <w:tcBorders>
              <w:top w:val="nil"/>
              <w:left w:val="nil"/>
              <w:bottom w:val="single" w:sz="4" w:space="0" w:color="2F75B5"/>
              <w:right w:val="single" w:sz="4" w:space="0" w:color="2F75B5"/>
            </w:tcBorders>
            <w:shd w:val="clear" w:color="auto" w:fill="auto"/>
            <w:noWrap/>
            <w:vAlign w:val="center"/>
            <w:hideMark/>
          </w:tcPr>
          <w:p w14:paraId="7461ECB5" w14:textId="77777777" w:rsidR="00C8718A" w:rsidRPr="00C8718A" w:rsidRDefault="00C8718A" w:rsidP="00C8718A">
            <w:pPr>
              <w:spacing w:after="0" w:line="240" w:lineRule="auto"/>
              <w:jc w:val="right"/>
              <w:rPr>
                <w:rFonts w:ascii="Calibri" w:eastAsia="Times New Roman" w:hAnsi="Calibri" w:cs="Times New Roman"/>
                <w:color w:val="000000"/>
                <w:sz w:val="18"/>
                <w:szCs w:val="18"/>
              </w:rPr>
            </w:pPr>
            <w:r w:rsidRPr="00C8718A">
              <w:rPr>
                <w:rFonts w:ascii="Calibri" w:eastAsia="Times New Roman" w:hAnsi="Calibri" w:cs="Times New Roman"/>
                <w:color w:val="000000"/>
                <w:sz w:val="18"/>
                <w:szCs w:val="18"/>
              </w:rPr>
              <w:t>168</w:t>
            </w:r>
          </w:p>
        </w:tc>
        <w:tc>
          <w:tcPr>
            <w:tcW w:w="253" w:type="dxa"/>
            <w:tcBorders>
              <w:top w:val="nil"/>
              <w:left w:val="nil"/>
              <w:bottom w:val="nil"/>
              <w:right w:val="nil"/>
            </w:tcBorders>
            <w:shd w:val="clear" w:color="000000" w:fill="FCE4D6"/>
            <w:noWrap/>
            <w:vAlign w:val="center"/>
            <w:hideMark/>
          </w:tcPr>
          <w:p w14:paraId="6BC2DA15"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r>
      <w:tr w:rsidR="00C8718A" w:rsidRPr="00C8718A" w14:paraId="081A053B" w14:textId="77777777" w:rsidTr="00C8718A">
        <w:trPr>
          <w:trHeight w:val="195"/>
        </w:trPr>
        <w:tc>
          <w:tcPr>
            <w:tcW w:w="249" w:type="dxa"/>
            <w:tcBorders>
              <w:top w:val="nil"/>
              <w:left w:val="nil"/>
              <w:bottom w:val="nil"/>
              <w:right w:val="nil"/>
            </w:tcBorders>
            <w:shd w:val="clear" w:color="000000" w:fill="FCE4D6"/>
            <w:noWrap/>
            <w:vAlign w:val="center"/>
            <w:hideMark/>
          </w:tcPr>
          <w:p w14:paraId="6E2789C9" w14:textId="77777777" w:rsidR="00C8718A" w:rsidRPr="00C8718A" w:rsidRDefault="00C8718A" w:rsidP="00C8718A">
            <w:pPr>
              <w:spacing w:after="0" w:line="240" w:lineRule="auto"/>
              <w:rPr>
                <w:rFonts w:ascii="Calibri" w:eastAsia="Times New Roman" w:hAnsi="Calibri" w:cs="Times New Roman"/>
                <w:color w:val="7030A0"/>
                <w:sz w:val="20"/>
                <w:szCs w:val="20"/>
              </w:rPr>
            </w:pPr>
            <w:r w:rsidRPr="00C8718A">
              <w:rPr>
                <w:rFonts w:ascii="Calibri" w:eastAsia="Times New Roman" w:hAnsi="Calibri" w:cs="Times New Roman"/>
                <w:color w:val="7030A0"/>
                <w:sz w:val="20"/>
                <w:szCs w:val="20"/>
              </w:rPr>
              <w:t> </w:t>
            </w:r>
          </w:p>
        </w:tc>
        <w:tc>
          <w:tcPr>
            <w:tcW w:w="834" w:type="dxa"/>
            <w:tcBorders>
              <w:top w:val="nil"/>
              <w:left w:val="single" w:sz="4" w:space="0" w:color="2F75B5"/>
              <w:bottom w:val="single" w:sz="4" w:space="0" w:color="2F75B5"/>
              <w:right w:val="single" w:sz="4" w:space="0" w:color="2F75B5"/>
            </w:tcBorders>
            <w:shd w:val="clear" w:color="auto" w:fill="auto"/>
            <w:noWrap/>
            <w:vAlign w:val="center"/>
            <w:hideMark/>
          </w:tcPr>
          <w:p w14:paraId="7DDDCDF7"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G102008</w:t>
            </w:r>
          </w:p>
        </w:tc>
        <w:tc>
          <w:tcPr>
            <w:tcW w:w="3691" w:type="dxa"/>
            <w:tcBorders>
              <w:top w:val="nil"/>
              <w:left w:val="nil"/>
              <w:bottom w:val="single" w:sz="4" w:space="0" w:color="2F75B5"/>
              <w:right w:val="single" w:sz="4" w:space="0" w:color="2F75B5"/>
            </w:tcBorders>
            <w:shd w:val="clear" w:color="auto" w:fill="auto"/>
            <w:vAlign w:val="center"/>
            <w:hideMark/>
          </w:tcPr>
          <w:p w14:paraId="413376F0"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Projekti per rivitalizimin e 100 fshatrave turistike-Roshniku (Roshnik), dontator RDPA</w:t>
            </w:r>
          </w:p>
        </w:tc>
        <w:tc>
          <w:tcPr>
            <w:tcW w:w="901" w:type="dxa"/>
            <w:tcBorders>
              <w:top w:val="nil"/>
              <w:left w:val="nil"/>
              <w:bottom w:val="single" w:sz="4" w:space="0" w:color="2F75B5"/>
              <w:right w:val="single" w:sz="4" w:space="0" w:color="2F75B5"/>
            </w:tcBorders>
            <w:shd w:val="clear" w:color="auto" w:fill="auto"/>
            <w:noWrap/>
            <w:vAlign w:val="center"/>
            <w:hideMark/>
          </w:tcPr>
          <w:p w14:paraId="6E66B8EA"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75D0E024"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Donatore  RDPA</w:t>
            </w:r>
          </w:p>
        </w:tc>
        <w:tc>
          <w:tcPr>
            <w:tcW w:w="693" w:type="dxa"/>
            <w:tcBorders>
              <w:top w:val="nil"/>
              <w:left w:val="nil"/>
              <w:bottom w:val="single" w:sz="4" w:space="0" w:color="2F75B5"/>
              <w:right w:val="single" w:sz="4" w:space="0" w:color="2F75B5"/>
            </w:tcBorders>
            <w:shd w:val="clear" w:color="auto" w:fill="auto"/>
            <w:noWrap/>
            <w:vAlign w:val="center"/>
            <w:hideMark/>
          </w:tcPr>
          <w:p w14:paraId="6933BE16" w14:textId="77777777" w:rsidR="00C8718A" w:rsidRPr="00C8718A" w:rsidRDefault="00C8718A" w:rsidP="00C8718A">
            <w:pPr>
              <w:spacing w:after="0" w:line="240" w:lineRule="auto"/>
              <w:jc w:val="center"/>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2022</w:t>
            </w:r>
          </w:p>
        </w:tc>
        <w:tc>
          <w:tcPr>
            <w:tcW w:w="1057" w:type="dxa"/>
            <w:tcBorders>
              <w:top w:val="nil"/>
              <w:left w:val="nil"/>
              <w:bottom w:val="single" w:sz="4" w:space="0" w:color="2F75B5"/>
              <w:right w:val="single" w:sz="4" w:space="0" w:color="2F75B5"/>
            </w:tcBorders>
            <w:shd w:val="clear" w:color="auto" w:fill="auto"/>
            <w:noWrap/>
            <w:vAlign w:val="center"/>
            <w:hideMark/>
          </w:tcPr>
          <w:p w14:paraId="01103953" w14:textId="77777777" w:rsidR="00C8718A" w:rsidRPr="00C8718A" w:rsidRDefault="00C8718A" w:rsidP="00C8718A">
            <w:pPr>
              <w:spacing w:after="0" w:line="240" w:lineRule="auto"/>
              <w:jc w:val="center"/>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6673C4C5" w14:textId="77777777" w:rsidR="00C8718A" w:rsidRPr="00C8718A" w:rsidRDefault="00C8718A" w:rsidP="00C8718A">
            <w:pPr>
              <w:spacing w:after="0" w:line="240" w:lineRule="auto"/>
              <w:jc w:val="right"/>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15,000</w:t>
            </w:r>
          </w:p>
        </w:tc>
        <w:tc>
          <w:tcPr>
            <w:tcW w:w="761" w:type="dxa"/>
            <w:tcBorders>
              <w:top w:val="nil"/>
              <w:left w:val="nil"/>
              <w:bottom w:val="single" w:sz="4" w:space="0" w:color="2F75B5"/>
              <w:right w:val="single" w:sz="4" w:space="0" w:color="2F75B5"/>
            </w:tcBorders>
            <w:shd w:val="clear" w:color="auto" w:fill="auto"/>
            <w:noWrap/>
            <w:vAlign w:val="center"/>
            <w:hideMark/>
          </w:tcPr>
          <w:p w14:paraId="0250AC70" w14:textId="77777777" w:rsidR="00C8718A" w:rsidRPr="00C8718A" w:rsidRDefault="00C8718A" w:rsidP="00C8718A">
            <w:pPr>
              <w:spacing w:after="0" w:line="240" w:lineRule="auto"/>
              <w:jc w:val="right"/>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12,521</w:t>
            </w:r>
          </w:p>
        </w:tc>
        <w:tc>
          <w:tcPr>
            <w:tcW w:w="253" w:type="dxa"/>
            <w:tcBorders>
              <w:top w:val="nil"/>
              <w:left w:val="nil"/>
              <w:bottom w:val="nil"/>
              <w:right w:val="nil"/>
            </w:tcBorders>
            <w:shd w:val="clear" w:color="000000" w:fill="FCE4D6"/>
            <w:noWrap/>
            <w:vAlign w:val="center"/>
            <w:hideMark/>
          </w:tcPr>
          <w:p w14:paraId="6BF3EEB8"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 </w:t>
            </w:r>
          </w:p>
        </w:tc>
      </w:tr>
      <w:tr w:rsidR="00C8718A" w:rsidRPr="00C8718A" w14:paraId="006415B9" w14:textId="77777777" w:rsidTr="00C8718A">
        <w:trPr>
          <w:trHeight w:val="195"/>
        </w:trPr>
        <w:tc>
          <w:tcPr>
            <w:tcW w:w="249" w:type="dxa"/>
            <w:tcBorders>
              <w:top w:val="nil"/>
              <w:left w:val="nil"/>
              <w:bottom w:val="nil"/>
              <w:right w:val="nil"/>
            </w:tcBorders>
            <w:shd w:val="clear" w:color="000000" w:fill="FCE4D6"/>
            <w:noWrap/>
            <w:vAlign w:val="center"/>
            <w:hideMark/>
          </w:tcPr>
          <w:p w14:paraId="694760B4" w14:textId="77777777" w:rsidR="00C8718A" w:rsidRPr="00C8718A" w:rsidRDefault="00C8718A" w:rsidP="00C8718A">
            <w:pPr>
              <w:spacing w:after="0" w:line="240" w:lineRule="auto"/>
              <w:rPr>
                <w:rFonts w:ascii="Calibri" w:eastAsia="Times New Roman" w:hAnsi="Calibri" w:cs="Times New Roman"/>
                <w:color w:val="7030A0"/>
                <w:sz w:val="20"/>
                <w:szCs w:val="20"/>
              </w:rPr>
            </w:pPr>
            <w:r w:rsidRPr="00C8718A">
              <w:rPr>
                <w:rFonts w:ascii="Calibri" w:eastAsia="Times New Roman" w:hAnsi="Calibri" w:cs="Times New Roman"/>
                <w:color w:val="7030A0"/>
                <w:sz w:val="20"/>
                <w:szCs w:val="20"/>
              </w:rPr>
              <w:t> </w:t>
            </w:r>
          </w:p>
        </w:tc>
        <w:tc>
          <w:tcPr>
            <w:tcW w:w="834"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7255C309" w14:textId="77777777" w:rsidR="00C8718A" w:rsidRPr="00C8718A" w:rsidRDefault="00C8718A" w:rsidP="00C8718A">
            <w:pPr>
              <w:spacing w:after="0" w:line="240" w:lineRule="auto"/>
              <w:rPr>
                <w:rFonts w:ascii="Calibri" w:eastAsia="Times New Roman" w:hAnsi="Calibri" w:cs="Times New Roman"/>
                <w:color w:val="FFFFFF"/>
                <w:sz w:val="18"/>
                <w:szCs w:val="18"/>
              </w:rPr>
            </w:pPr>
            <w:r w:rsidRPr="00C8718A">
              <w:rPr>
                <w:rFonts w:ascii="Calibri" w:eastAsia="Times New Roman" w:hAnsi="Calibri" w:cs="Times New Roman"/>
                <w:color w:val="FFFFFF"/>
                <w:sz w:val="18"/>
                <w:szCs w:val="18"/>
              </w:rPr>
              <w:t> </w:t>
            </w:r>
          </w:p>
        </w:tc>
        <w:tc>
          <w:tcPr>
            <w:tcW w:w="3691" w:type="dxa"/>
            <w:tcBorders>
              <w:top w:val="nil"/>
              <w:left w:val="nil"/>
              <w:bottom w:val="single" w:sz="4" w:space="0" w:color="2F75B5"/>
              <w:right w:val="single" w:sz="4" w:space="0" w:color="2F75B5"/>
            </w:tcBorders>
            <w:shd w:val="clear" w:color="auto" w:fill="auto"/>
            <w:vAlign w:val="center"/>
            <w:hideMark/>
          </w:tcPr>
          <w:p w14:paraId="5F2834D1"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Projekti Accessible tourism - BE</w:t>
            </w:r>
          </w:p>
        </w:tc>
        <w:tc>
          <w:tcPr>
            <w:tcW w:w="901" w:type="dxa"/>
            <w:tcBorders>
              <w:top w:val="nil"/>
              <w:left w:val="nil"/>
              <w:bottom w:val="single" w:sz="4" w:space="0" w:color="2F75B5"/>
              <w:right w:val="single" w:sz="4" w:space="0" w:color="2F75B5"/>
            </w:tcBorders>
            <w:shd w:val="clear" w:color="auto" w:fill="auto"/>
            <w:noWrap/>
            <w:vAlign w:val="center"/>
            <w:hideMark/>
          </w:tcPr>
          <w:p w14:paraId="247F1C34"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3B69CE68"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Donatore BE</w:t>
            </w:r>
          </w:p>
        </w:tc>
        <w:tc>
          <w:tcPr>
            <w:tcW w:w="693" w:type="dxa"/>
            <w:tcBorders>
              <w:top w:val="nil"/>
              <w:left w:val="nil"/>
              <w:bottom w:val="single" w:sz="4" w:space="0" w:color="2F75B5"/>
              <w:right w:val="single" w:sz="4" w:space="0" w:color="2F75B5"/>
            </w:tcBorders>
            <w:shd w:val="clear" w:color="auto" w:fill="auto"/>
            <w:noWrap/>
            <w:vAlign w:val="center"/>
            <w:hideMark/>
          </w:tcPr>
          <w:p w14:paraId="65204B9D" w14:textId="77777777" w:rsidR="00C8718A" w:rsidRPr="00C8718A" w:rsidRDefault="00C8718A" w:rsidP="00C8718A">
            <w:pPr>
              <w:spacing w:after="0" w:line="240" w:lineRule="auto"/>
              <w:jc w:val="center"/>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2021</w:t>
            </w:r>
          </w:p>
        </w:tc>
        <w:tc>
          <w:tcPr>
            <w:tcW w:w="1057" w:type="dxa"/>
            <w:tcBorders>
              <w:top w:val="nil"/>
              <w:left w:val="nil"/>
              <w:bottom w:val="single" w:sz="4" w:space="0" w:color="2F75B5"/>
              <w:right w:val="single" w:sz="4" w:space="0" w:color="2F75B5"/>
            </w:tcBorders>
            <w:shd w:val="clear" w:color="auto" w:fill="auto"/>
            <w:noWrap/>
            <w:vAlign w:val="center"/>
            <w:hideMark/>
          </w:tcPr>
          <w:p w14:paraId="2301AC17" w14:textId="77777777" w:rsidR="00C8718A" w:rsidRPr="00C8718A" w:rsidRDefault="00C8718A" w:rsidP="00C8718A">
            <w:pPr>
              <w:spacing w:after="0" w:line="240" w:lineRule="auto"/>
              <w:jc w:val="center"/>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1233B0F8" w14:textId="77777777" w:rsidR="00C8718A" w:rsidRPr="00C8718A" w:rsidRDefault="00C8718A" w:rsidP="00C8718A">
            <w:pPr>
              <w:spacing w:after="0" w:line="240" w:lineRule="auto"/>
              <w:jc w:val="right"/>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4,811</w:t>
            </w:r>
          </w:p>
        </w:tc>
        <w:tc>
          <w:tcPr>
            <w:tcW w:w="761" w:type="dxa"/>
            <w:tcBorders>
              <w:top w:val="nil"/>
              <w:left w:val="nil"/>
              <w:bottom w:val="single" w:sz="4" w:space="0" w:color="2F75B5"/>
              <w:right w:val="single" w:sz="4" w:space="0" w:color="2F75B5"/>
            </w:tcBorders>
            <w:shd w:val="clear" w:color="auto" w:fill="auto"/>
            <w:noWrap/>
            <w:vAlign w:val="center"/>
            <w:hideMark/>
          </w:tcPr>
          <w:p w14:paraId="6418DFED" w14:textId="77777777" w:rsidR="00C8718A" w:rsidRPr="00C8718A" w:rsidRDefault="00C8718A" w:rsidP="00C8718A">
            <w:pPr>
              <w:spacing w:after="0" w:line="240" w:lineRule="auto"/>
              <w:jc w:val="right"/>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1,228</w:t>
            </w:r>
          </w:p>
        </w:tc>
        <w:tc>
          <w:tcPr>
            <w:tcW w:w="253" w:type="dxa"/>
            <w:tcBorders>
              <w:top w:val="nil"/>
              <w:left w:val="nil"/>
              <w:bottom w:val="nil"/>
              <w:right w:val="nil"/>
            </w:tcBorders>
            <w:shd w:val="clear" w:color="000000" w:fill="FCE4D6"/>
            <w:noWrap/>
            <w:vAlign w:val="center"/>
            <w:hideMark/>
          </w:tcPr>
          <w:p w14:paraId="29536C07"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 </w:t>
            </w:r>
          </w:p>
        </w:tc>
      </w:tr>
      <w:tr w:rsidR="00C8718A" w:rsidRPr="00C8718A" w14:paraId="40D977C0" w14:textId="77777777" w:rsidTr="00C8718A">
        <w:trPr>
          <w:trHeight w:val="195"/>
        </w:trPr>
        <w:tc>
          <w:tcPr>
            <w:tcW w:w="249" w:type="dxa"/>
            <w:tcBorders>
              <w:top w:val="nil"/>
              <w:left w:val="nil"/>
              <w:bottom w:val="nil"/>
              <w:right w:val="nil"/>
            </w:tcBorders>
            <w:shd w:val="clear" w:color="000000" w:fill="FCE4D6"/>
            <w:noWrap/>
            <w:vAlign w:val="center"/>
            <w:hideMark/>
          </w:tcPr>
          <w:p w14:paraId="1AA21122" w14:textId="77777777" w:rsidR="00C8718A" w:rsidRPr="00C8718A" w:rsidRDefault="00C8718A" w:rsidP="00C8718A">
            <w:pPr>
              <w:spacing w:after="0" w:line="240" w:lineRule="auto"/>
              <w:rPr>
                <w:rFonts w:ascii="Calibri" w:eastAsia="Times New Roman" w:hAnsi="Calibri" w:cs="Times New Roman"/>
                <w:color w:val="7030A0"/>
                <w:sz w:val="20"/>
                <w:szCs w:val="20"/>
              </w:rPr>
            </w:pPr>
            <w:r w:rsidRPr="00C8718A">
              <w:rPr>
                <w:rFonts w:ascii="Calibri" w:eastAsia="Times New Roman" w:hAnsi="Calibri" w:cs="Times New Roman"/>
                <w:color w:val="7030A0"/>
                <w:sz w:val="20"/>
                <w:szCs w:val="20"/>
              </w:rPr>
              <w:t> </w:t>
            </w:r>
          </w:p>
        </w:tc>
        <w:tc>
          <w:tcPr>
            <w:tcW w:w="834"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5677FE4C" w14:textId="77777777" w:rsidR="00C8718A" w:rsidRPr="00C8718A" w:rsidRDefault="00C8718A" w:rsidP="00C8718A">
            <w:pPr>
              <w:spacing w:after="0" w:line="240" w:lineRule="auto"/>
              <w:rPr>
                <w:rFonts w:ascii="Calibri" w:eastAsia="Times New Roman" w:hAnsi="Calibri" w:cs="Times New Roman"/>
                <w:color w:val="FFFFFF"/>
                <w:sz w:val="18"/>
                <w:szCs w:val="18"/>
              </w:rPr>
            </w:pPr>
            <w:r w:rsidRPr="00C8718A">
              <w:rPr>
                <w:rFonts w:ascii="Calibri" w:eastAsia="Times New Roman" w:hAnsi="Calibri" w:cs="Times New Roman"/>
                <w:color w:val="FFFFFF"/>
                <w:sz w:val="18"/>
                <w:szCs w:val="18"/>
              </w:rPr>
              <w:t> </w:t>
            </w:r>
          </w:p>
        </w:tc>
        <w:tc>
          <w:tcPr>
            <w:tcW w:w="3691" w:type="dxa"/>
            <w:tcBorders>
              <w:top w:val="nil"/>
              <w:left w:val="nil"/>
              <w:bottom w:val="single" w:sz="4" w:space="0" w:color="2F75B5"/>
              <w:right w:val="single" w:sz="4" w:space="0" w:color="2F75B5"/>
            </w:tcBorders>
            <w:shd w:val="clear" w:color="auto" w:fill="auto"/>
            <w:vAlign w:val="center"/>
            <w:hideMark/>
          </w:tcPr>
          <w:p w14:paraId="5463939D"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Projekti Culture Lands - BE</w:t>
            </w:r>
          </w:p>
        </w:tc>
        <w:tc>
          <w:tcPr>
            <w:tcW w:w="901" w:type="dxa"/>
            <w:tcBorders>
              <w:top w:val="nil"/>
              <w:left w:val="nil"/>
              <w:bottom w:val="single" w:sz="4" w:space="0" w:color="2F75B5"/>
              <w:right w:val="single" w:sz="4" w:space="0" w:color="2F75B5"/>
            </w:tcBorders>
            <w:shd w:val="clear" w:color="auto" w:fill="auto"/>
            <w:noWrap/>
            <w:vAlign w:val="center"/>
            <w:hideMark/>
          </w:tcPr>
          <w:p w14:paraId="0B22D092"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 </w:t>
            </w:r>
          </w:p>
        </w:tc>
        <w:tc>
          <w:tcPr>
            <w:tcW w:w="1152" w:type="dxa"/>
            <w:tcBorders>
              <w:top w:val="nil"/>
              <w:left w:val="nil"/>
              <w:bottom w:val="single" w:sz="4" w:space="0" w:color="2F75B5"/>
              <w:right w:val="single" w:sz="4" w:space="0" w:color="2F75B5"/>
            </w:tcBorders>
            <w:shd w:val="clear" w:color="auto" w:fill="auto"/>
            <w:noWrap/>
            <w:vAlign w:val="center"/>
            <w:hideMark/>
          </w:tcPr>
          <w:p w14:paraId="51A81F0B"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Donatore BE</w:t>
            </w:r>
          </w:p>
        </w:tc>
        <w:tc>
          <w:tcPr>
            <w:tcW w:w="693" w:type="dxa"/>
            <w:tcBorders>
              <w:top w:val="nil"/>
              <w:left w:val="nil"/>
              <w:bottom w:val="single" w:sz="4" w:space="0" w:color="2F75B5"/>
              <w:right w:val="single" w:sz="4" w:space="0" w:color="2F75B5"/>
            </w:tcBorders>
            <w:shd w:val="clear" w:color="auto" w:fill="auto"/>
            <w:noWrap/>
            <w:vAlign w:val="center"/>
            <w:hideMark/>
          </w:tcPr>
          <w:p w14:paraId="39BBD711" w14:textId="77777777" w:rsidR="00C8718A" w:rsidRPr="00C8718A" w:rsidRDefault="00C8718A" w:rsidP="00C8718A">
            <w:pPr>
              <w:spacing w:after="0" w:line="240" w:lineRule="auto"/>
              <w:jc w:val="center"/>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2021</w:t>
            </w:r>
          </w:p>
        </w:tc>
        <w:tc>
          <w:tcPr>
            <w:tcW w:w="1057" w:type="dxa"/>
            <w:tcBorders>
              <w:top w:val="nil"/>
              <w:left w:val="nil"/>
              <w:bottom w:val="single" w:sz="4" w:space="0" w:color="2F75B5"/>
              <w:right w:val="single" w:sz="4" w:space="0" w:color="2F75B5"/>
            </w:tcBorders>
            <w:shd w:val="clear" w:color="auto" w:fill="auto"/>
            <w:noWrap/>
            <w:vAlign w:val="center"/>
            <w:hideMark/>
          </w:tcPr>
          <w:p w14:paraId="76367A7E" w14:textId="77777777" w:rsidR="00C8718A" w:rsidRPr="00C8718A" w:rsidRDefault="00C8718A" w:rsidP="00C8718A">
            <w:pPr>
              <w:spacing w:after="0" w:line="240" w:lineRule="auto"/>
              <w:jc w:val="center"/>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2022</w:t>
            </w:r>
          </w:p>
        </w:tc>
        <w:tc>
          <w:tcPr>
            <w:tcW w:w="799" w:type="dxa"/>
            <w:tcBorders>
              <w:top w:val="nil"/>
              <w:left w:val="nil"/>
              <w:bottom w:val="single" w:sz="4" w:space="0" w:color="2F75B5"/>
              <w:right w:val="single" w:sz="4" w:space="0" w:color="2F75B5"/>
            </w:tcBorders>
            <w:shd w:val="clear" w:color="auto" w:fill="auto"/>
            <w:noWrap/>
            <w:vAlign w:val="center"/>
            <w:hideMark/>
          </w:tcPr>
          <w:p w14:paraId="23063361" w14:textId="77777777" w:rsidR="00C8718A" w:rsidRPr="00C8718A" w:rsidRDefault="00C8718A" w:rsidP="00C8718A">
            <w:pPr>
              <w:spacing w:after="0" w:line="240" w:lineRule="auto"/>
              <w:jc w:val="right"/>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253</w:t>
            </w:r>
          </w:p>
        </w:tc>
        <w:tc>
          <w:tcPr>
            <w:tcW w:w="761" w:type="dxa"/>
            <w:tcBorders>
              <w:top w:val="nil"/>
              <w:left w:val="nil"/>
              <w:bottom w:val="single" w:sz="4" w:space="0" w:color="2F75B5"/>
              <w:right w:val="single" w:sz="4" w:space="0" w:color="2F75B5"/>
            </w:tcBorders>
            <w:shd w:val="clear" w:color="auto" w:fill="auto"/>
            <w:noWrap/>
            <w:vAlign w:val="center"/>
            <w:hideMark/>
          </w:tcPr>
          <w:p w14:paraId="3FEDD09A" w14:textId="77777777" w:rsidR="00C8718A" w:rsidRPr="00C8718A" w:rsidRDefault="00C8718A" w:rsidP="00C8718A">
            <w:pPr>
              <w:spacing w:after="0" w:line="240" w:lineRule="auto"/>
              <w:jc w:val="right"/>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319</w:t>
            </w:r>
          </w:p>
        </w:tc>
        <w:tc>
          <w:tcPr>
            <w:tcW w:w="253" w:type="dxa"/>
            <w:tcBorders>
              <w:top w:val="nil"/>
              <w:left w:val="nil"/>
              <w:bottom w:val="nil"/>
              <w:right w:val="nil"/>
            </w:tcBorders>
            <w:shd w:val="clear" w:color="000000" w:fill="FCE4D6"/>
            <w:noWrap/>
            <w:vAlign w:val="center"/>
            <w:hideMark/>
          </w:tcPr>
          <w:p w14:paraId="21687EE9" w14:textId="77777777" w:rsidR="00C8718A" w:rsidRPr="00C8718A" w:rsidRDefault="00C8718A" w:rsidP="00C8718A">
            <w:pPr>
              <w:spacing w:after="0" w:line="240" w:lineRule="auto"/>
              <w:rPr>
                <w:rFonts w:ascii="Calibri" w:eastAsia="Times New Roman" w:hAnsi="Calibri" w:cs="Times New Roman"/>
                <w:color w:val="7030A0"/>
                <w:sz w:val="18"/>
                <w:szCs w:val="18"/>
              </w:rPr>
            </w:pPr>
            <w:r w:rsidRPr="00C8718A">
              <w:rPr>
                <w:rFonts w:ascii="Calibri" w:eastAsia="Times New Roman" w:hAnsi="Calibri" w:cs="Times New Roman"/>
                <w:color w:val="7030A0"/>
                <w:sz w:val="18"/>
                <w:szCs w:val="18"/>
              </w:rPr>
              <w:t> </w:t>
            </w:r>
          </w:p>
        </w:tc>
      </w:tr>
      <w:tr w:rsidR="00C8718A" w:rsidRPr="00C8718A" w14:paraId="05C047C2" w14:textId="77777777" w:rsidTr="00C8718A">
        <w:trPr>
          <w:trHeight w:val="257"/>
        </w:trPr>
        <w:tc>
          <w:tcPr>
            <w:tcW w:w="249" w:type="dxa"/>
            <w:tcBorders>
              <w:top w:val="nil"/>
              <w:left w:val="nil"/>
              <w:bottom w:val="nil"/>
              <w:right w:val="nil"/>
            </w:tcBorders>
            <w:shd w:val="clear" w:color="000000" w:fill="FCE4D6"/>
            <w:noWrap/>
            <w:vAlign w:val="center"/>
            <w:hideMark/>
          </w:tcPr>
          <w:p w14:paraId="71D3E90C"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834" w:type="dxa"/>
            <w:tcBorders>
              <w:top w:val="nil"/>
              <w:left w:val="nil"/>
              <w:bottom w:val="nil"/>
              <w:right w:val="nil"/>
            </w:tcBorders>
            <w:shd w:val="clear" w:color="000000" w:fill="FCE4D6"/>
            <w:noWrap/>
            <w:vAlign w:val="center"/>
            <w:hideMark/>
          </w:tcPr>
          <w:p w14:paraId="69A06B91" w14:textId="77777777" w:rsidR="00C8718A" w:rsidRPr="00C8718A" w:rsidRDefault="00C8718A" w:rsidP="00C8718A">
            <w:pPr>
              <w:spacing w:after="0" w:line="240" w:lineRule="auto"/>
              <w:rPr>
                <w:rFonts w:ascii="Calibri" w:eastAsia="Times New Roman" w:hAnsi="Calibri" w:cs="Times New Roman"/>
                <w:sz w:val="18"/>
                <w:szCs w:val="18"/>
              </w:rPr>
            </w:pPr>
            <w:r w:rsidRPr="00C8718A">
              <w:rPr>
                <w:rFonts w:ascii="Calibri" w:eastAsia="Times New Roman" w:hAnsi="Calibri" w:cs="Times New Roman"/>
                <w:sz w:val="18"/>
                <w:szCs w:val="18"/>
              </w:rPr>
              <w:t> </w:t>
            </w:r>
          </w:p>
        </w:tc>
        <w:tc>
          <w:tcPr>
            <w:tcW w:w="3691" w:type="dxa"/>
            <w:tcBorders>
              <w:top w:val="nil"/>
              <w:left w:val="nil"/>
              <w:bottom w:val="nil"/>
              <w:right w:val="nil"/>
            </w:tcBorders>
            <w:shd w:val="clear" w:color="000000" w:fill="FCE4D6"/>
            <w:noWrap/>
            <w:vAlign w:val="center"/>
            <w:hideMark/>
          </w:tcPr>
          <w:p w14:paraId="4A4B7D68"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901" w:type="dxa"/>
            <w:tcBorders>
              <w:top w:val="nil"/>
              <w:left w:val="nil"/>
              <w:bottom w:val="nil"/>
              <w:right w:val="nil"/>
            </w:tcBorders>
            <w:shd w:val="clear" w:color="000000" w:fill="FCE4D6"/>
            <w:noWrap/>
            <w:vAlign w:val="center"/>
            <w:hideMark/>
          </w:tcPr>
          <w:p w14:paraId="4D16CF8E"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1152" w:type="dxa"/>
            <w:tcBorders>
              <w:top w:val="nil"/>
              <w:left w:val="nil"/>
              <w:bottom w:val="nil"/>
              <w:right w:val="nil"/>
            </w:tcBorders>
            <w:shd w:val="clear" w:color="000000" w:fill="FCE4D6"/>
            <w:noWrap/>
            <w:vAlign w:val="center"/>
            <w:hideMark/>
          </w:tcPr>
          <w:p w14:paraId="7F254D14"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693" w:type="dxa"/>
            <w:tcBorders>
              <w:top w:val="nil"/>
              <w:left w:val="nil"/>
              <w:bottom w:val="nil"/>
              <w:right w:val="nil"/>
            </w:tcBorders>
            <w:shd w:val="clear" w:color="000000" w:fill="FCE4D6"/>
            <w:noWrap/>
            <w:vAlign w:val="center"/>
            <w:hideMark/>
          </w:tcPr>
          <w:p w14:paraId="550AF7F1"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1057" w:type="dxa"/>
            <w:tcBorders>
              <w:top w:val="nil"/>
              <w:left w:val="nil"/>
              <w:bottom w:val="nil"/>
              <w:right w:val="nil"/>
            </w:tcBorders>
            <w:shd w:val="clear" w:color="000000" w:fill="FCE4D6"/>
            <w:noWrap/>
            <w:vAlign w:val="center"/>
            <w:hideMark/>
          </w:tcPr>
          <w:p w14:paraId="20D6C62C"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799" w:type="dxa"/>
            <w:tcBorders>
              <w:top w:val="nil"/>
              <w:left w:val="nil"/>
              <w:bottom w:val="nil"/>
              <w:right w:val="nil"/>
            </w:tcBorders>
            <w:shd w:val="clear" w:color="000000" w:fill="FCE4D6"/>
            <w:noWrap/>
            <w:vAlign w:val="center"/>
            <w:hideMark/>
          </w:tcPr>
          <w:p w14:paraId="6A7D55DB"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761" w:type="dxa"/>
            <w:tcBorders>
              <w:top w:val="nil"/>
              <w:left w:val="nil"/>
              <w:bottom w:val="nil"/>
              <w:right w:val="nil"/>
            </w:tcBorders>
            <w:shd w:val="clear" w:color="000000" w:fill="FCE4D6"/>
            <w:noWrap/>
            <w:vAlign w:val="center"/>
            <w:hideMark/>
          </w:tcPr>
          <w:p w14:paraId="6553A486"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c>
          <w:tcPr>
            <w:tcW w:w="253" w:type="dxa"/>
            <w:tcBorders>
              <w:top w:val="nil"/>
              <w:left w:val="nil"/>
              <w:bottom w:val="nil"/>
              <w:right w:val="nil"/>
            </w:tcBorders>
            <w:shd w:val="clear" w:color="000000" w:fill="FCE4D6"/>
            <w:noWrap/>
            <w:vAlign w:val="center"/>
            <w:hideMark/>
          </w:tcPr>
          <w:p w14:paraId="54DB8D15" w14:textId="77777777" w:rsidR="00C8718A" w:rsidRPr="00C8718A" w:rsidRDefault="00C8718A" w:rsidP="00C8718A">
            <w:pPr>
              <w:spacing w:after="0" w:line="240" w:lineRule="auto"/>
              <w:rPr>
                <w:rFonts w:ascii="Calibri" w:eastAsia="Times New Roman" w:hAnsi="Calibri" w:cs="Times New Roman"/>
                <w:sz w:val="20"/>
                <w:szCs w:val="20"/>
              </w:rPr>
            </w:pPr>
            <w:r w:rsidRPr="00C8718A">
              <w:rPr>
                <w:rFonts w:ascii="Calibri" w:eastAsia="Times New Roman" w:hAnsi="Calibri" w:cs="Times New Roman"/>
                <w:sz w:val="20"/>
                <w:szCs w:val="20"/>
              </w:rPr>
              <w:t> </w:t>
            </w:r>
          </w:p>
        </w:tc>
      </w:tr>
    </w:tbl>
    <w:p w14:paraId="1DDF8CBF" w14:textId="042DF66C" w:rsidR="00080888" w:rsidRPr="00085FB8" w:rsidRDefault="00080888" w:rsidP="00E64CFB">
      <w:pPr>
        <w:tabs>
          <w:tab w:val="left" w:pos="360"/>
          <w:tab w:val="left" w:pos="904"/>
        </w:tabs>
        <w:spacing w:after="0" w:line="240" w:lineRule="auto"/>
        <w:jc w:val="both"/>
        <w:rPr>
          <w:rFonts w:ascii="Times New Roman" w:hAnsi="Times New Roman" w:cs="Times New Roman"/>
          <w:color w:val="FF0000"/>
        </w:rPr>
      </w:pPr>
      <w:r w:rsidRPr="00085FB8">
        <w:rPr>
          <w:rFonts w:ascii="Times New Roman" w:hAnsi="Times New Roman" w:cs="Times New Roman"/>
          <w:color w:val="FF0000"/>
        </w:rPr>
        <w:t xml:space="preserve"> </w:t>
      </w:r>
    </w:p>
    <w:p w14:paraId="0B7CFC39" w14:textId="1D9D68F7"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 xml:space="preserve">Në këtë program përfshihen </w:t>
      </w:r>
      <w:r w:rsidR="00C8718A" w:rsidRPr="00C8718A">
        <w:rPr>
          <w:rFonts w:ascii="Times New Roman" w:hAnsi="Times New Roman" w:cs="Times New Roman"/>
        </w:rPr>
        <w:t>7</w:t>
      </w:r>
      <w:r w:rsidRPr="00C8718A">
        <w:rPr>
          <w:rFonts w:ascii="Times New Roman" w:hAnsi="Times New Roman" w:cs="Times New Roman"/>
        </w:rPr>
        <w:t xml:space="preserve"> projekte investimi:</w:t>
      </w:r>
    </w:p>
    <w:p w14:paraId="0A21A607" w14:textId="77777777" w:rsidR="004122EB" w:rsidRPr="00C8718A" w:rsidRDefault="004122EB" w:rsidP="00E64CFB">
      <w:pPr>
        <w:tabs>
          <w:tab w:val="left" w:pos="360"/>
          <w:tab w:val="left" w:pos="904"/>
        </w:tabs>
        <w:spacing w:after="0" w:line="240" w:lineRule="auto"/>
        <w:jc w:val="both"/>
        <w:rPr>
          <w:rFonts w:ascii="Times New Roman" w:hAnsi="Times New Roman" w:cs="Times New Roman"/>
        </w:rPr>
      </w:pPr>
    </w:p>
    <w:p w14:paraId="69697085" w14:textId="7A118584"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 xml:space="preserve">  </w:t>
      </w:r>
      <w:r w:rsidR="00E7371D">
        <w:rPr>
          <w:rFonts w:ascii="Times New Roman" w:hAnsi="Times New Roman" w:cs="Times New Roman"/>
        </w:rPr>
        <w:t>1</w:t>
      </w:r>
      <w:r w:rsidRPr="00C8718A">
        <w:rPr>
          <w:rFonts w:ascii="Times New Roman" w:hAnsi="Times New Roman" w:cs="Times New Roman"/>
        </w:rPr>
        <w:t>.Projekti “Për rivitalizimin e 100 fshtatrave – nderhyrjet në fshatin Roshnik” ,  bashkëfinancim në shumën 3,000 mijë lekë</w:t>
      </w:r>
      <w:r w:rsidR="00C8718A" w:rsidRPr="00C8718A">
        <w:rPr>
          <w:rFonts w:ascii="Times New Roman" w:hAnsi="Times New Roman" w:cs="Times New Roman"/>
        </w:rPr>
        <w:t>, realizimi 2,136 mij</w:t>
      </w:r>
      <w:r w:rsidR="00E7085E">
        <w:rPr>
          <w:rFonts w:ascii="Times New Roman" w:hAnsi="Times New Roman" w:cs="Times New Roman"/>
        </w:rPr>
        <w:t>ë</w:t>
      </w:r>
      <w:r w:rsidR="00C8718A" w:rsidRPr="00C8718A">
        <w:rPr>
          <w:rFonts w:ascii="Times New Roman" w:hAnsi="Times New Roman" w:cs="Times New Roman"/>
        </w:rPr>
        <w:t xml:space="preserve"> lek</w:t>
      </w:r>
      <w:r w:rsidR="00E7085E">
        <w:rPr>
          <w:rFonts w:ascii="Times New Roman" w:hAnsi="Times New Roman" w:cs="Times New Roman"/>
        </w:rPr>
        <w:t>ë</w:t>
      </w:r>
      <w:r w:rsidR="00C8718A" w:rsidRPr="00C8718A">
        <w:rPr>
          <w:rFonts w:ascii="Times New Roman" w:hAnsi="Times New Roman" w:cs="Times New Roman"/>
        </w:rPr>
        <w:t>.</w:t>
      </w:r>
    </w:p>
    <w:p w14:paraId="0D0E7EC1" w14:textId="77777777"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Projekti financohet nga Skema e Granteve të Agjensisë Austriake dhe Zviceriane dhe zbatohet nga Fondi Shqiptar i Zhvillimit në bashkëpunim me disa Bashki në Shqipëri.</w:t>
      </w:r>
    </w:p>
    <w:p w14:paraId="00215CD4" w14:textId="77777777"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 xml:space="preserve">Në Projekt janë parashikuar ndërhyrjet më </w:t>
      </w:r>
      <w:proofErr w:type="gramStart"/>
      <w:r w:rsidRPr="00C8718A">
        <w:rPr>
          <w:rFonts w:ascii="Times New Roman" w:hAnsi="Times New Roman" w:cs="Times New Roman"/>
        </w:rPr>
        <w:t>poshtë :</w:t>
      </w:r>
      <w:proofErr w:type="gramEnd"/>
      <w:r w:rsidRPr="00C8718A">
        <w:rPr>
          <w:rFonts w:ascii="Times New Roman" w:hAnsi="Times New Roman" w:cs="Times New Roman"/>
        </w:rPr>
        <w:t xml:space="preserve"> </w:t>
      </w:r>
    </w:p>
    <w:p w14:paraId="1AF2D2A9" w14:textId="77777777"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-Rivitalizimi i‘’Sheshit Roshniku’’ për organizim eventesh agrobizesi dhe eventesh me fokus ekoturizmin dhe panaire.</w:t>
      </w:r>
    </w:p>
    <w:p w14:paraId="70886639" w14:textId="77777777"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Sheshi ‘‘Roshnik’’ do të shërbeje për organizimin e panaireve, koncerteve, festivaleve, festave lokale.</w:t>
      </w:r>
    </w:p>
    <w:p w14:paraId="3BC69636" w14:textId="77777777"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w:t>
      </w:r>
      <w:proofErr w:type="gramStart"/>
      <w:r w:rsidRPr="00C8718A">
        <w:rPr>
          <w:rFonts w:ascii="Times New Roman" w:hAnsi="Times New Roman" w:cs="Times New Roman"/>
        </w:rPr>
        <w:t>Krijimin  e</w:t>
      </w:r>
      <w:proofErr w:type="gramEnd"/>
      <w:r w:rsidRPr="00C8718A">
        <w:rPr>
          <w:rFonts w:ascii="Times New Roman" w:hAnsi="Times New Roman" w:cs="Times New Roman"/>
        </w:rPr>
        <w:t xml:space="preserve"> 3 shtigjeve turistike, vendosje sinjalistike orientuese, vendosje stolash përgjatë shtigjeve, pastrim dhe sheshim të shtigjeve. </w:t>
      </w:r>
    </w:p>
    <w:p w14:paraId="4C7D790C" w14:textId="77777777"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w:t>
      </w:r>
      <w:proofErr w:type="gramStart"/>
      <w:r w:rsidRPr="00C8718A">
        <w:rPr>
          <w:rFonts w:ascii="Times New Roman" w:hAnsi="Times New Roman" w:cs="Times New Roman"/>
        </w:rPr>
        <w:t>Pastrim ,</w:t>
      </w:r>
      <w:proofErr w:type="gramEnd"/>
      <w:r w:rsidRPr="00C8718A">
        <w:rPr>
          <w:rFonts w:ascii="Times New Roman" w:hAnsi="Times New Roman" w:cs="Times New Roman"/>
        </w:rPr>
        <w:t xml:space="preserve"> rregullim dhe ambiente shlodhese i shtegut të rezervuarit të Bovës, ku mund të zhvillohen aktivitete rekreative. Në Liqenin e Bovës do të ndërtohet një shesh panoramik, vendqëndrim ku banorët vendas dhe vizitorët të kenë mundësi të qetësohen dhe të shijojnë bukuritë e natyrës përreth dhe liqenit. Liqeni i Bovës ofron mundësinë për të kryer sporte të ndryshme ujore si zhytje, xhiro me kanoe, xhiro me varkë. Mund të ushtrosh aktivititetin e të peshkuarit. </w:t>
      </w:r>
    </w:p>
    <w:p w14:paraId="04999CA0" w14:textId="77777777"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-Përgatitjen e një pakete promocionale të Roshnikut me informacion mbi zonë përreth, e cila përfshin, harta, fletëpalosje.</w:t>
      </w:r>
    </w:p>
    <w:p w14:paraId="141A62BF" w14:textId="77777777" w:rsidR="004122EB" w:rsidRPr="00C8718A" w:rsidRDefault="004122EB" w:rsidP="00E64CFB">
      <w:pPr>
        <w:tabs>
          <w:tab w:val="left" w:pos="360"/>
          <w:tab w:val="left" w:pos="904"/>
        </w:tabs>
        <w:spacing w:after="0" w:line="240" w:lineRule="auto"/>
        <w:jc w:val="both"/>
        <w:rPr>
          <w:rFonts w:ascii="Times New Roman" w:hAnsi="Times New Roman" w:cs="Times New Roman"/>
        </w:rPr>
      </w:pPr>
      <w:r w:rsidRPr="00C8718A">
        <w:rPr>
          <w:rFonts w:ascii="Times New Roman" w:hAnsi="Times New Roman" w:cs="Times New Roman"/>
        </w:rPr>
        <w:t xml:space="preserve">-Blerjen e një ekrani ledëall </w:t>
      </w:r>
      <w:proofErr w:type="gramStart"/>
      <w:r w:rsidRPr="00C8718A">
        <w:rPr>
          <w:rFonts w:ascii="Times New Roman" w:hAnsi="Times New Roman" w:cs="Times New Roman"/>
        </w:rPr>
        <w:t>( përmasat</w:t>
      </w:r>
      <w:proofErr w:type="gramEnd"/>
      <w:r w:rsidRPr="00C8718A">
        <w:rPr>
          <w:rFonts w:ascii="Times New Roman" w:hAnsi="Times New Roman" w:cs="Times New Roman"/>
        </w:rPr>
        <w:t xml:space="preserve"> 4x3 metër) për eventet dhe aktivitetet në Roshnik. </w:t>
      </w:r>
    </w:p>
    <w:p w14:paraId="534AEAD7" w14:textId="1D802F68" w:rsidR="004122EB" w:rsidRDefault="004122EB" w:rsidP="00E64CFB">
      <w:pPr>
        <w:tabs>
          <w:tab w:val="left" w:pos="360"/>
          <w:tab w:val="left" w:pos="904"/>
        </w:tabs>
        <w:spacing w:after="0" w:line="240" w:lineRule="auto"/>
        <w:jc w:val="both"/>
        <w:rPr>
          <w:rFonts w:ascii="Times New Roman" w:hAnsi="Times New Roman" w:cs="Times New Roman"/>
        </w:rPr>
      </w:pPr>
      <w:r w:rsidRPr="00067420">
        <w:rPr>
          <w:rFonts w:ascii="Times New Roman" w:hAnsi="Times New Roman" w:cs="Times New Roman"/>
        </w:rPr>
        <w:t xml:space="preserve">Shuma totale e Projektit është 15,000,000 </w:t>
      </w:r>
      <w:proofErr w:type="gramStart"/>
      <w:r w:rsidRPr="00067420">
        <w:rPr>
          <w:rFonts w:ascii="Times New Roman" w:hAnsi="Times New Roman" w:cs="Times New Roman"/>
        </w:rPr>
        <w:t>lekë ,</w:t>
      </w:r>
      <w:proofErr w:type="gramEnd"/>
      <w:r w:rsidRPr="00067420">
        <w:rPr>
          <w:rFonts w:ascii="Times New Roman" w:hAnsi="Times New Roman" w:cs="Times New Roman"/>
        </w:rPr>
        <w:t xml:space="preserve"> ku Bashkië Berat duhet të mbulojë TVSH e Projektit në shumën 3,000,000 lekë.</w:t>
      </w:r>
      <w:r w:rsidR="00EA79D5" w:rsidRPr="00067420">
        <w:rPr>
          <w:rFonts w:ascii="Times New Roman" w:hAnsi="Times New Roman" w:cs="Times New Roman"/>
        </w:rPr>
        <w:t xml:space="preserve"> Realizimi p</w:t>
      </w:r>
      <w:r w:rsidR="003C31E3" w:rsidRPr="00067420">
        <w:rPr>
          <w:rFonts w:ascii="Times New Roman" w:hAnsi="Times New Roman" w:cs="Times New Roman"/>
        </w:rPr>
        <w:t>ë</w:t>
      </w:r>
      <w:r w:rsidR="00EA79D5" w:rsidRPr="00067420">
        <w:rPr>
          <w:rFonts w:ascii="Times New Roman" w:hAnsi="Times New Roman" w:cs="Times New Roman"/>
        </w:rPr>
        <w:t>r periudh</w:t>
      </w:r>
      <w:r w:rsidR="003C31E3" w:rsidRPr="00067420">
        <w:rPr>
          <w:rFonts w:ascii="Times New Roman" w:hAnsi="Times New Roman" w:cs="Times New Roman"/>
        </w:rPr>
        <w:t>ë</w:t>
      </w:r>
      <w:r w:rsidR="00EA79D5" w:rsidRPr="00067420">
        <w:rPr>
          <w:rFonts w:ascii="Times New Roman" w:hAnsi="Times New Roman" w:cs="Times New Roman"/>
        </w:rPr>
        <w:t xml:space="preserve">n </w:t>
      </w:r>
      <w:r w:rsidR="003C31E3" w:rsidRPr="00067420">
        <w:rPr>
          <w:rFonts w:ascii="Times New Roman" w:hAnsi="Times New Roman" w:cs="Times New Roman"/>
        </w:rPr>
        <w:t>ë</w:t>
      </w:r>
      <w:r w:rsidR="00EA79D5" w:rsidRPr="00067420">
        <w:rPr>
          <w:rFonts w:ascii="Times New Roman" w:hAnsi="Times New Roman" w:cs="Times New Roman"/>
        </w:rPr>
        <w:t>sht</w:t>
      </w:r>
      <w:r w:rsidR="003C31E3" w:rsidRPr="00067420">
        <w:rPr>
          <w:rFonts w:ascii="Times New Roman" w:hAnsi="Times New Roman" w:cs="Times New Roman"/>
        </w:rPr>
        <w:t>ë</w:t>
      </w:r>
      <w:r w:rsidR="00EA79D5" w:rsidRPr="00067420">
        <w:rPr>
          <w:rFonts w:ascii="Times New Roman" w:hAnsi="Times New Roman" w:cs="Times New Roman"/>
        </w:rPr>
        <w:t xml:space="preserve"> </w:t>
      </w:r>
      <w:r w:rsidR="00C8718A" w:rsidRPr="00067420">
        <w:rPr>
          <w:rFonts w:ascii="Times New Roman" w:hAnsi="Times New Roman" w:cs="Times New Roman"/>
        </w:rPr>
        <w:t>2,136</w:t>
      </w:r>
      <w:r w:rsidR="00EA79D5" w:rsidRPr="00067420">
        <w:rPr>
          <w:rFonts w:ascii="Times New Roman" w:hAnsi="Times New Roman" w:cs="Times New Roman"/>
        </w:rPr>
        <w:t xml:space="preserve"> mij</w:t>
      </w:r>
      <w:r w:rsidR="003C31E3" w:rsidRPr="00067420">
        <w:rPr>
          <w:rFonts w:ascii="Times New Roman" w:hAnsi="Times New Roman" w:cs="Times New Roman"/>
        </w:rPr>
        <w:t>ë</w:t>
      </w:r>
      <w:r w:rsidR="00EA79D5" w:rsidRPr="00067420">
        <w:rPr>
          <w:rFonts w:ascii="Times New Roman" w:hAnsi="Times New Roman" w:cs="Times New Roman"/>
        </w:rPr>
        <w:t xml:space="preserve"> lek</w:t>
      </w:r>
      <w:r w:rsidR="003C31E3" w:rsidRPr="00067420">
        <w:rPr>
          <w:rFonts w:ascii="Times New Roman" w:hAnsi="Times New Roman" w:cs="Times New Roman"/>
        </w:rPr>
        <w:t>ë</w:t>
      </w:r>
      <w:r w:rsidR="00EA79D5" w:rsidRPr="00067420">
        <w:rPr>
          <w:rFonts w:ascii="Times New Roman" w:hAnsi="Times New Roman" w:cs="Times New Roman"/>
        </w:rPr>
        <w:t>,</w:t>
      </w:r>
    </w:p>
    <w:p w14:paraId="59A75C8E" w14:textId="77777777" w:rsidR="007E5250" w:rsidRPr="00067420" w:rsidRDefault="007E5250" w:rsidP="00E64CFB">
      <w:pPr>
        <w:tabs>
          <w:tab w:val="left" w:pos="360"/>
          <w:tab w:val="left" w:pos="904"/>
        </w:tabs>
        <w:spacing w:after="0" w:line="240" w:lineRule="auto"/>
        <w:jc w:val="both"/>
        <w:rPr>
          <w:rFonts w:ascii="Times New Roman" w:hAnsi="Times New Roman" w:cs="Times New Roman"/>
        </w:rPr>
      </w:pPr>
    </w:p>
    <w:p w14:paraId="74FD8458" w14:textId="48F44B82" w:rsidR="004122EB" w:rsidRPr="00067420" w:rsidRDefault="004122EB" w:rsidP="00E64CFB">
      <w:pPr>
        <w:tabs>
          <w:tab w:val="left" w:pos="360"/>
          <w:tab w:val="left" w:pos="904"/>
        </w:tabs>
        <w:spacing w:after="0" w:line="240" w:lineRule="auto"/>
        <w:jc w:val="both"/>
        <w:rPr>
          <w:rFonts w:ascii="Times New Roman" w:hAnsi="Times New Roman" w:cs="Times New Roman"/>
        </w:rPr>
      </w:pPr>
      <w:r w:rsidRPr="00067420">
        <w:rPr>
          <w:rFonts w:ascii="Times New Roman" w:hAnsi="Times New Roman" w:cs="Times New Roman"/>
        </w:rPr>
        <w:t xml:space="preserve">3. Projekti </w:t>
      </w:r>
      <w:proofErr w:type="gramStart"/>
      <w:r w:rsidRPr="00067420">
        <w:rPr>
          <w:rFonts w:ascii="Times New Roman" w:hAnsi="Times New Roman" w:cs="Times New Roman"/>
        </w:rPr>
        <w:t>“ ACCESSIBLE</w:t>
      </w:r>
      <w:proofErr w:type="gramEnd"/>
      <w:r w:rsidRPr="00067420">
        <w:rPr>
          <w:rFonts w:ascii="Times New Roman" w:hAnsi="Times New Roman" w:cs="Times New Roman"/>
        </w:rPr>
        <w:t xml:space="preserve"> TOURISM 4ALL”, në shumën </w:t>
      </w:r>
      <w:r w:rsidR="00067420" w:rsidRPr="00067420">
        <w:rPr>
          <w:rFonts w:ascii="Times New Roman" w:hAnsi="Times New Roman" w:cs="Times New Roman"/>
        </w:rPr>
        <w:t>10,672</w:t>
      </w:r>
      <w:r w:rsidRPr="00067420">
        <w:rPr>
          <w:rFonts w:ascii="Times New Roman" w:hAnsi="Times New Roman" w:cs="Times New Roman"/>
        </w:rPr>
        <w:t xml:space="preserve"> mijë lekë</w:t>
      </w:r>
    </w:p>
    <w:p w14:paraId="1738D4EF" w14:textId="77777777" w:rsidR="003F0769" w:rsidRDefault="004122EB" w:rsidP="00E64CFB">
      <w:pPr>
        <w:tabs>
          <w:tab w:val="left" w:pos="360"/>
          <w:tab w:val="left" w:pos="904"/>
        </w:tabs>
        <w:spacing w:after="0" w:line="240" w:lineRule="auto"/>
        <w:jc w:val="both"/>
        <w:rPr>
          <w:rFonts w:ascii="Times New Roman" w:hAnsi="Times New Roman" w:cs="Times New Roman"/>
        </w:rPr>
      </w:pPr>
      <w:r w:rsidRPr="00067420">
        <w:rPr>
          <w:rFonts w:ascii="Times New Roman" w:hAnsi="Times New Roman" w:cs="Times New Roman"/>
        </w:rPr>
        <w:t>Projekti ACCESSIBLE TOURISM 4ALL financohet plotësisht nga fondet e BE-së, përveç vlerës së TVSH-së, e cila përballohet nga buxheti i bashkisë. Vlera e plotë e proje</w:t>
      </w:r>
      <w:r w:rsidR="003F0769">
        <w:rPr>
          <w:rFonts w:ascii="Times New Roman" w:hAnsi="Times New Roman" w:cs="Times New Roman"/>
        </w:rPr>
        <w:t>ktit është 16,036 mijë lekë.</w:t>
      </w:r>
    </w:p>
    <w:p w14:paraId="3CCB0E98" w14:textId="60C99879" w:rsidR="004122EB" w:rsidRPr="00067420" w:rsidRDefault="003F0769" w:rsidP="00E64CFB">
      <w:pPr>
        <w:tabs>
          <w:tab w:val="left" w:pos="360"/>
          <w:tab w:val="left" w:pos="904"/>
        </w:tabs>
        <w:spacing w:after="0" w:line="240" w:lineRule="auto"/>
        <w:jc w:val="both"/>
        <w:rPr>
          <w:rFonts w:ascii="Times New Roman" w:hAnsi="Times New Roman" w:cs="Times New Roman"/>
        </w:rPr>
      </w:pPr>
      <w:r>
        <w:rPr>
          <w:rFonts w:ascii="Times New Roman" w:hAnsi="Times New Roman" w:cs="Times New Roman"/>
        </w:rPr>
        <w:t>S</w:t>
      </w:r>
      <w:r w:rsidR="004122EB" w:rsidRPr="00067420">
        <w:rPr>
          <w:rFonts w:ascii="Times New Roman" w:hAnsi="Times New Roman" w:cs="Times New Roman"/>
        </w:rPr>
        <w:t>huma e programuar për bashkëfinancim në vitin 2022 (kosto lok</w:t>
      </w:r>
      <w:r w:rsidR="00EA79D5" w:rsidRPr="00067420">
        <w:rPr>
          <w:rFonts w:ascii="Times New Roman" w:hAnsi="Times New Roman" w:cs="Times New Roman"/>
        </w:rPr>
        <w:t xml:space="preserve">ale TVSH) është </w:t>
      </w:r>
      <w:r w:rsidR="00067420" w:rsidRPr="00067420">
        <w:rPr>
          <w:rFonts w:ascii="Times New Roman" w:hAnsi="Times New Roman" w:cs="Times New Roman"/>
        </w:rPr>
        <w:t>6,000</w:t>
      </w:r>
      <w:r w:rsidR="00EA79D5" w:rsidRPr="00067420">
        <w:rPr>
          <w:rFonts w:ascii="Times New Roman" w:hAnsi="Times New Roman" w:cs="Times New Roman"/>
        </w:rPr>
        <w:t xml:space="preserve"> mijë lekë dhe realizuar </w:t>
      </w:r>
      <w:r w:rsidR="00067420" w:rsidRPr="00067420">
        <w:rPr>
          <w:rFonts w:ascii="Times New Roman" w:hAnsi="Times New Roman" w:cs="Times New Roman"/>
        </w:rPr>
        <w:t>5,840</w:t>
      </w:r>
      <w:r w:rsidR="00EA79D5" w:rsidRPr="00067420">
        <w:rPr>
          <w:rFonts w:ascii="Times New Roman" w:hAnsi="Times New Roman" w:cs="Times New Roman"/>
        </w:rPr>
        <w:t xml:space="preserve"> mij</w:t>
      </w:r>
      <w:r w:rsidR="003C31E3" w:rsidRPr="00067420">
        <w:rPr>
          <w:rFonts w:ascii="Times New Roman" w:hAnsi="Times New Roman" w:cs="Times New Roman"/>
        </w:rPr>
        <w:t>ë</w:t>
      </w:r>
      <w:r w:rsidR="00EA79D5" w:rsidRPr="00067420">
        <w:rPr>
          <w:rFonts w:ascii="Times New Roman" w:hAnsi="Times New Roman" w:cs="Times New Roman"/>
        </w:rPr>
        <w:t xml:space="preserve"> lek</w:t>
      </w:r>
      <w:r w:rsidR="003C31E3" w:rsidRPr="00067420">
        <w:rPr>
          <w:rFonts w:ascii="Times New Roman" w:hAnsi="Times New Roman" w:cs="Times New Roman"/>
        </w:rPr>
        <w:t>ë</w:t>
      </w:r>
      <w:r w:rsidR="00EA79D5" w:rsidRPr="00067420">
        <w:rPr>
          <w:rFonts w:ascii="Times New Roman" w:hAnsi="Times New Roman" w:cs="Times New Roman"/>
        </w:rPr>
        <w:t>.</w:t>
      </w:r>
    </w:p>
    <w:p w14:paraId="54FBA2FA" w14:textId="72F95113" w:rsidR="004122EB" w:rsidRPr="009143D6" w:rsidRDefault="004122EB" w:rsidP="00E64CFB">
      <w:pPr>
        <w:tabs>
          <w:tab w:val="left" w:pos="360"/>
          <w:tab w:val="left" w:pos="904"/>
        </w:tabs>
        <w:spacing w:after="0" w:line="240" w:lineRule="auto"/>
        <w:jc w:val="both"/>
        <w:rPr>
          <w:rFonts w:ascii="Times New Roman" w:hAnsi="Times New Roman" w:cs="Times New Roman"/>
        </w:rPr>
      </w:pPr>
      <w:r w:rsidRPr="00067420">
        <w:rPr>
          <w:rFonts w:ascii="Times New Roman" w:hAnsi="Times New Roman" w:cs="Times New Roman"/>
        </w:rPr>
        <w:t xml:space="preserve">Përveç pagesës së TVSH-së së aktiviteteve të këtij projekti, Bashkia Berat angazhohet të kryejë edhe financim të </w:t>
      </w:r>
      <w:r w:rsidRPr="009143D6">
        <w:rPr>
          <w:rFonts w:ascii="Times New Roman" w:hAnsi="Times New Roman" w:cs="Times New Roman"/>
        </w:rPr>
        <w:t xml:space="preserve">përkohshmën të projektit në shumën </w:t>
      </w:r>
      <w:r w:rsidR="00067420" w:rsidRPr="009143D6">
        <w:rPr>
          <w:rFonts w:ascii="Times New Roman" w:hAnsi="Times New Roman" w:cs="Times New Roman"/>
        </w:rPr>
        <w:t>4,672 mijë lekë dhe wshtw realizuar 1,397 mijw lekw.</w:t>
      </w:r>
      <w:r w:rsidRPr="009143D6">
        <w:rPr>
          <w:rFonts w:ascii="Times New Roman" w:hAnsi="Times New Roman" w:cs="Times New Roman"/>
        </w:rPr>
        <w:t xml:space="preserve"> </w:t>
      </w:r>
      <w:proofErr w:type="gramStart"/>
      <w:r w:rsidRPr="009143D6">
        <w:rPr>
          <w:rFonts w:ascii="Times New Roman" w:hAnsi="Times New Roman" w:cs="Times New Roman"/>
        </w:rPr>
        <w:t>Ky</w:t>
      </w:r>
      <w:proofErr w:type="gramEnd"/>
      <w:r w:rsidRPr="009143D6">
        <w:rPr>
          <w:rFonts w:ascii="Times New Roman" w:hAnsi="Times New Roman" w:cs="Times New Roman"/>
        </w:rPr>
        <w:t xml:space="preserve"> fond është i rimbursueshëm nga donatori.</w:t>
      </w:r>
    </w:p>
    <w:p w14:paraId="54A82EC8" w14:textId="540BDE99" w:rsidR="004122EB" w:rsidRPr="00085FB8" w:rsidRDefault="004122EB" w:rsidP="00E64CFB">
      <w:pPr>
        <w:tabs>
          <w:tab w:val="left" w:pos="360"/>
          <w:tab w:val="left" w:pos="904"/>
        </w:tabs>
        <w:spacing w:after="0" w:line="240" w:lineRule="auto"/>
        <w:jc w:val="both"/>
        <w:rPr>
          <w:rFonts w:ascii="Times New Roman" w:hAnsi="Times New Roman" w:cs="Times New Roman"/>
          <w:color w:val="FF0000"/>
        </w:rPr>
      </w:pPr>
      <w:r w:rsidRPr="009143D6">
        <w:rPr>
          <w:rFonts w:ascii="Times New Roman" w:hAnsi="Times New Roman" w:cs="Times New Roman"/>
        </w:rPr>
        <w:t xml:space="preserve">Projekti ka nisur të zbatohet në vitin 2020 dhe </w:t>
      </w:r>
      <w:r w:rsidR="009143D6" w:rsidRPr="009143D6">
        <w:rPr>
          <w:rFonts w:ascii="Times New Roman" w:hAnsi="Times New Roman" w:cs="Times New Roman"/>
        </w:rPr>
        <w:t xml:space="preserve">ka pwrfunduar </w:t>
      </w:r>
      <w:proofErr w:type="gramStart"/>
      <w:r w:rsidR="009143D6" w:rsidRPr="009143D6">
        <w:rPr>
          <w:rFonts w:ascii="Times New Roman" w:hAnsi="Times New Roman" w:cs="Times New Roman"/>
        </w:rPr>
        <w:t>nw</w:t>
      </w:r>
      <w:proofErr w:type="gramEnd"/>
      <w:r w:rsidR="009143D6" w:rsidRPr="009143D6">
        <w:rPr>
          <w:rFonts w:ascii="Times New Roman" w:hAnsi="Times New Roman" w:cs="Times New Roman"/>
        </w:rPr>
        <w:t xml:space="preserve"> vitin</w:t>
      </w:r>
      <w:r w:rsidRPr="009143D6">
        <w:rPr>
          <w:rFonts w:ascii="Times New Roman" w:hAnsi="Times New Roman" w:cs="Times New Roman"/>
        </w:rPr>
        <w:t xml:space="preserve"> 2022</w:t>
      </w:r>
      <w:r w:rsidRPr="00085FB8">
        <w:rPr>
          <w:rFonts w:ascii="Times New Roman" w:hAnsi="Times New Roman" w:cs="Times New Roman"/>
          <w:color w:val="FF0000"/>
        </w:rPr>
        <w:t>.</w:t>
      </w:r>
    </w:p>
    <w:p w14:paraId="53177FF4" w14:textId="77777777" w:rsidR="004122EB" w:rsidRPr="00085FB8" w:rsidRDefault="004122EB" w:rsidP="00E64CFB">
      <w:pPr>
        <w:tabs>
          <w:tab w:val="left" w:pos="360"/>
          <w:tab w:val="left" w:pos="904"/>
        </w:tabs>
        <w:spacing w:after="0" w:line="240" w:lineRule="auto"/>
        <w:jc w:val="both"/>
        <w:rPr>
          <w:rFonts w:ascii="Times New Roman" w:hAnsi="Times New Roman" w:cs="Times New Roman"/>
          <w:color w:val="FF0000"/>
        </w:rPr>
      </w:pPr>
    </w:p>
    <w:p w14:paraId="4794908D" w14:textId="5CCEC1BC" w:rsidR="004122EB" w:rsidRPr="00461425" w:rsidRDefault="004122EB" w:rsidP="00E64CFB">
      <w:pPr>
        <w:tabs>
          <w:tab w:val="left" w:pos="360"/>
          <w:tab w:val="left" w:pos="904"/>
        </w:tabs>
        <w:spacing w:after="0" w:line="240" w:lineRule="auto"/>
        <w:jc w:val="both"/>
        <w:rPr>
          <w:rFonts w:ascii="Times New Roman" w:hAnsi="Times New Roman" w:cs="Times New Roman"/>
        </w:rPr>
      </w:pPr>
      <w:r w:rsidRPr="009143D6">
        <w:rPr>
          <w:rFonts w:ascii="Times New Roman" w:hAnsi="Times New Roman" w:cs="Times New Roman"/>
        </w:rPr>
        <w:t xml:space="preserve"> </w:t>
      </w:r>
      <w:proofErr w:type="gramStart"/>
      <w:r w:rsidRPr="009143D6">
        <w:rPr>
          <w:rFonts w:ascii="Times New Roman" w:hAnsi="Times New Roman" w:cs="Times New Roman"/>
        </w:rPr>
        <w:t>4.</w:t>
      </w:r>
      <w:r w:rsidRPr="00461425">
        <w:rPr>
          <w:rFonts w:ascii="Times New Roman" w:hAnsi="Times New Roman" w:cs="Times New Roman"/>
        </w:rPr>
        <w:t>Projekti</w:t>
      </w:r>
      <w:proofErr w:type="gramEnd"/>
      <w:r w:rsidRPr="00461425">
        <w:rPr>
          <w:rFonts w:ascii="Times New Roman" w:hAnsi="Times New Roman" w:cs="Times New Roman"/>
        </w:rPr>
        <w:t xml:space="preserve"> “CULTURE LANDS”, në shumën </w:t>
      </w:r>
      <w:r w:rsidR="009143D6" w:rsidRPr="00461425">
        <w:rPr>
          <w:rFonts w:ascii="Times New Roman" w:hAnsi="Times New Roman" w:cs="Times New Roman"/>
        </w:rPr>
        <w:t>234</w:t>
      </w:r>
      <w:r w:rsidRPr="00461425">
        <w:rPr>
          <w:rFonts w:ascii="Times New Roman" w:hAnsi="Times New Roman" w:cs="Times New Roman"/>
        </w:rPr>
        <w:t xml:space="preserve"> mijë lekë</w:t>
      </w:r>
    </w:p>
    <w:p w14:paraId="297A540E" w14:textId="2BD514ED" w:rsidR="004122EB" w:rsidRPr="00461425" w:rsidRDefault="004122EB" w:rsidP="00E64CFB">
      <w:pPr>
        <w:tabs>
          <w:tab w:val="left" w:pos="360"/>
          <w:tab w:val="left" w:pos="904"/>
        </w:tabs>
        <w:spacing w:after="0" w:line="240" w:lineRule="auto"/>
        <w:jc w:val="both"/>
        <w:rPr>
          <w:rFonts w:ascii="Times New Roman" w:hAnsi="Times New Roman" w:cs="Times New Roman"/>
        </w:rPr>
      </w:pPr>
      <w:r w:rsidRPr="00461425">
        <w:rPr>
          <w:rFonts w:ascii="Times New Roman" w:hAnsi="Times New Roman" w:cs="Times New Roman"/>
        </w:rPr>
        <w:t>Projekti CULTURE LANDS financohet plotësisht nga fondet e BE-së, përveç vlerës së TVSH-së, e cila përballohet nga buxheti i bashkisë. Vlera e plotë e projektit është 4,852 mijë dhe shuma e programuar për bashkëfinancim në vitin (kosto l</w:t>
      </w:r>
      <w:r w:rsidR="009143D6" w:rsidRPr="00461425">
        <w:rPr>
          <w:rFonts w:ascii="Times New Roman" w:hAnsi="Times New Roman" w:cs="Times New Roman"/>
        </w:rPr>
        <w:t>okale TVSH) është 234 mijë lekë, realizimi 0.</w:t>
      </w:r>
    </w:p>
    <w:p w14:paraId="5A2ACB3E" w14:textId="2597341E" w:rsidR="004122EB" w:rsidRPr="00461425" w:rsidRDefault="004122EB" w:rsidP="00E64CFB">
      <w:pPr>
        <w:tabs>
          <w:tab w:val="left" w:pos="360"/>
          <w:tab w:val="left" w:pos="904"/>
        </w:tabs>
        <w:spacing w:after="0" w:line="240" w:lineRule="auto"/>
        <w:jc w:val="both"/>
        <w:rPr>
          <w:rFonts w:ascii="Times New Roman" w:hAnsi="Times New Roman" w:cs="Times New Roman"/>
        </w:rPr>
      </w:pPr>
      <w:r w:rsidRPr="00461425">
        <w:rPr>
          <w:rFonts w:ascii="Times New Roman" w:hAnsi="Times New Roman" w:cs="Times New Roman"/>
        </w:rPr>
        <w:t>Projekti ka nisur të zbatohet n</w:t>
      </w:r>
      <w:r w:rsidR="00461425" w:rsidRPr="00461425">
        <w:rPr>
          <w:rFonts w:ascii="Times New Roman" w:hAnsi="Times New Roman" w:cs="Times New Roman"/>
        </w:rPr>
        <w:t>ë vitin 2020 dhe ka përfunduar</w:t>
      </w:r>
      <w:r w:rsidRPr="00461425">
        <w:rPr>
          <w:rFonts w:ascii="Times New Roman" w:hAnsi="Times New Roman" w:cs="Times New Roman"/>
        </w:rPr>
        <w:t xml:space="preserve"> në </w:t>
      </w:r>
      <w:r w:rsidR="00461425" w:rsidRPr="00461425">
        <w:rPr>
          <w:rFonts w:ascii="Times New Roman" w:hAnsi="Times New Roman" w:cs="Times New Roman"/>
        </w:rPr>
        <w:t xml:space="preserve">vitin </w:t>
      </w:r>
      <w:r w:rsidRPr="00461425">
        <w:rPr>
          <w:rFonts w:ascii="Times New Roman" w:hAnsi="Times New Roman" w:cs="Times New Roman"/>
        </w:rPr>
        <w:t>2022.</w:t>
      </w:r>
    </w:p>
    <w:p w14:paraId="36C3FB0A" w14:textId="77777777" w:rsidR="004122EB" w:rsidRPr="003F0769" w:rsidRDefault="004122EB" w:rsidP="00E64CFB">
      <w:pPr>
        <w:tabs>
          <w:tab w:val="left" w:pos="360"/>
          <w:tab w:val="left" w:pos="904"/>
        </w:tabs>
        <w:spacing w:after="0" w:line="240" w:lineRule="auto"/>
        <w:jc w:val="both"/>
        <w:rPr>
          <w:rFonts w:ascii="Times New Roman" w:hAnsi="Times New Roman" w:cs="Times New Roman"/>
        </w:rPr>
      </w:pPr>
    </w:p>
    <w:p w14:paraId="17828F98" w14:textId="148EDFB1" w:rsidR="004122EB" w:rsidRPr="003F0769" w:rsidRDefault="004122EB" w:rsidP="00E64CFB">
      <w:pPr>
        <w:tabs>
          <w:tab w:val="left" w:pos="360"/>
          <w:tab w:val="left" w:pos="904"/>
        </w:tabs>
        <w:spacing w:after="0" w:line="240" w:lineRule="auto"/>
        <w:jc w:val="both"/>
        <w:rPr>
          <w:rFonts w:ascii="Times New Roman" w:hAnsi="Times New Roman" w:cs="Times New Roman"/>
        </w:rPr>
      </w:pPr>
      <w:r w:rsidRPr="003F0769">
        <w:rPr>
          <w:rFonts w:ascii="Times New Roman" w:hAnsi="Times New Roman" w:cs="Times New Roman"/>
        </w:rPr>
        <w:t xml:space="preserve"> 5.  Projekti “E-NATURA”, në shumën 7,</w:t>
      </w:r>
      <w:r w:rsidR="003F0769" w:rsidRPr="003F0769">
        <w:rPr>
          <w:rFonts w:ascii="Times New Roman" w:hAnsi="Times New Roman" w:cs="Times New Roman"/>
        </w:rPr>
        <w:t>280</w:t>
      </w:r>
      <w:r w:rsidRPr="003F0769">
        <w:rPr>
          <w:rFonts w:ascii="Times New Roman" w:hAnsi="Times New Roman" w:cs="Times New Roman"/>
        </w:rPr>
        <w:t xml:space="preserve"> mijë lekë</w:t>
      </w:r>
    </w:p>
    <w:p w14:paraId="06CB6F59" w14:textId="11E17E41" w:rsidR="004122EB" w:rsidRPr="003F0769" w:rsidRDefault="004122EB" w:rsidP="00E64CFB">
      <w:pPr>
        <w:tabs>
          <w:tab w:val="left" w:pos="360"/>
          <w:tab w:val="left" w:pos="904"/>
        </w:tabs>
        <w:spacing w:after="0" w:line="240" w:lineRule="auto"/>
        <w:jc w:val="both"/>
        <w:rPr>
          <w:rFonts w:ascii="Times New Roman" w:hAnsi="Times New Roman" w:cs="Times New Roman"/>
        </w:rPr>
      </w:pPr>
      <w:r w:rsidRPr="003F0769">
        <w:rPr>
          <w:rFonts w:ascii="Times New Roman" w:hAnsi="Times New Roman" w:cs="Times New Roman"/>
        </w:rPr>
        <w:t xml:space="preserve">Projekti E-NATURA financohet plotësisht nga fondet e BE-së, përveç vlerës së TVSH-së, e cila përballohet nga buxheti i bashkisë. Vlera e plotë e projektit është 11,419 mijë lekë. </w:t>
      </w:r>
    </w:p>
    <w:p w14:paraId="7106FDFD" w14:textId="01476F61" w:rsidR="003F0769" w:rsidRPr="003F0769" w:rsidRDefault="003F0769" w:rsidP="003F0769">
      <w:pPr>
        <w:tabs>
          <w:tab w:val="left" w:pos="360"/>
          <w:tab w:val="left" w:pos="904"/>
        </w:tabs>
        <w:spacing w:after="0" w:line="240" w:lineRule="auto"/>
        <w:jc w:val="both"/>
        <w:rPr>
          <w:rFonts w:ascii="Times New Roman" w:hAnsi="Times New Roman" w:cs="Times New Roman"/>
        </w:rPr>
      </w:pPr>
      <w:r w:rsidRPr="003F0769">
        <w:rPr>
          <w:rFonts w:ascii="Times New Roman" w:hAnsi="Times New Roman" w:cs="Times New Roman"/>
        </w:rPr>
        <w:lastRenderedPageBreak/>
        <w:t>Shuma e programuar për bashkëfinancim në vitin 2022 (kosto lokale TVSH) është 131 mijë lekë dhe realizuar 131 mijë lekë.</w:t>
      </w:r>
    </w:p>
    <w:p w14:paraId="457B547E" w14:textId="577BC8B5" w:rsidR="004122EB" w:rsidRPr="003F0769" w:rsidRDefault="004122EB" w:rsidP="00E64CFB">
      <w:pPr>
        <w:tabs>
          <w:tab w:val="left" w:pos="360"/>
          <w:tab w:val="left" w:pos="904"/>
        </w:tabs>
        <w:spacing w:after="0" w:line="240" w:lineRule="auto"/>
        <w:jc w:val="both"/>
        <w:rPr>
          <w:rFonts w:ascii="Times New Roman" w:hAnsi="Times New Roman" w:cs="Times New Roman"/>
        </w:rPr>
      </w:pPr>
      <w:r w:rsidRPr="003F0769">
        <w:rPr>
          <w:rFonts w:ascii="Times New Roman" w:hAnsi="Times New Roman" w:cs="Times New Roman"/>
        </w:rPr>
        <w:t xml:space="preserve">Bashkia </w:t>
      </w:r>
      <w:proofErr w:type="gramStart"/>
      <w:r w:rsidRPr="003F0769">
        <w:rPr>
          <w:rFonts w:ascii="Times New Roman" w:hAnsi="Times New Roman" w:cs="Times New Roman"/>
        </w:rPr>
        <w:t>Berat  angazhohet</w:t>
      </w:r>
      <w:proofErr w:type="gramEnd"/>
      <w:r w:rsidRPr="003F0769">
        <w:rPr>
          <w:rFonts w:ascii="Times New Roman" w:hAnsi="Times New Roman" w:cs="Times New Roman"/>
        </w:rPr>
        <w:t xml:space="preserve"> të kryejë financim të përkohshmën të pro</w:t>
      </w:r>
      <w:r w:rsidR="003F0769" w:rsidRPr="003F0769">
        <w:rPr>
          <w:rFonts w:ascii="Times New Roman" w:hAnsi="Times New Roman" w:cs="Times New Roman"/>
        </w:rPr>
        <w:t xml:space="preserve">jektit në shumën 7,149 mijë lek, realizimi 0 lekw. </w:t>
      </w:r>
      <w:proofErr w:type="gramStart"/>
      <w:r w:rsidR="003F0769" w:rsidRPr="003F0769">
        <w:rPr>
          <w:rFonts w:ascii="Times New Roman" w:hAnsi="Times New Roman" w:cs="Times New Roman"/>
        </w:rPr>
        <w:t>ky</w:t>
      </w:r>
      <w:proofErr w:type="gramEnd"/>
      <w:r w:rsidR="003F0769" w:rsidRPr="003F0769">
        <w:rPr>
          <w:rFonts w:ascii="Times New Roman" w:hAnsi="Times New Roman" w:cs="Times New Roman"/>
        </w:rPr>
        <w:t xml:space="preserve"> fond është i rimbursueshëm nga donatori. </w:t>
      </w:r>
    </w:p>
    <w:p w14:paraId="725333AB" w14:textId="497CFE9B" w:rsidR="004122EB" w:rsidRPr="003F0769" w:rsidRDefault="004122EB" w:rsidP="00E64CFB">
      <w:pPr>
        <w:tabs>
          <w:tab w:val="left" w:pos="360"/>
          <w:tab w:val="left" w:pos="904"/>
        </w:tabs>
        <w:spacing w:after="0" w:line="240" w:lineRule="auto"/>
        <w:jc w:val="both"/>
        <w:rPr>
          <w:rFonts w:ascii="Times New Roman" w:hAnsi="Times New Roman" w:cs="Times New Roman"/>
        </w:rPr>
      </w:pPr>
      <w:r w:rsidRPr="003F0769">
        <w:rPr>
          <w:rFonts w:ascii="Times New Roman" w:hAnsi="Times New Roman" w:cs="Times New Roman"/>
        </w:rPr>
        <w:t xml:space="preserve">Projekti ka nisur të zbatohet në vitin 2020 dhe </w:t>
      </w:r>
      <w:r w:rsidR="003F0769" w:rsidRPr="003F0769">
        <w:rPr>
          <w:rFonts w:ascii="Times New Roman" w:hAnsi="Times New Roman" w:cs="Times New Roman"/>
        </w:rPr>
        <w:t>ka përfunduar në vitin 2022</w:t>
      </w:r>
      <w:r w:rsidRPr="003F0769">
        <w:rPr>
          <w:rFonts w:ascii="Times New Roman" w:hAnsi="Times New Roman" w:cs="Times New Roman"/>
        </w:rPr>
        <w:t>.</w:t>
      </w:r>
    </w:p>
    <w:p w14:paraId="34E2D958" w14:textId="2080B1FC" w:rsidR="00EA79D5" w:rsidRPr="00085FB8" w:rsidRDefault="00EA79D5" w:rsidP="00E64CFB">
      <w:pPr>
        <w:tabs>
          <w:tab w:val="left" w:pos="360"/>
          <w:tab w:val="left" w:pos="904"/>
        </w:tabs>
        <w:spacing w:after="0" w:line="240" w:lineRule="auto"/>
        <w:jc w:val="both"/>
        <w:rPr>
          <w:rFonts w:ascii="Times New Roman" w:hAnsi="Times New Roman" w:cs="Times New Roman"/>
          <w:color w:val="FF0000"/>
        </w:rPr>
      </w:pPr>
    </w:p>
    <w:p w14:paraId="0438D197" w14:textId="63FF2510" w:rsidR="00EA79D5" w:rsidRPr="00E7371D" w:rsidRDefault="00EA79D5" w:rsidP="00EA79D5">
      <w:pPr>
        <w:tabs>
          <w:tab w:val="left" w:pos="360"/>
          <w:tab w:val="left" w:pos="904"/>
        </w:tabs>
        <w:spacing w:after="0" w:line="240" w:lineRule="auto"/>
        <w:jc w:val="both"/>
        <w:rPr>
          <w:rFonts w:ascii="Times New Roman" w:hAnsi="Times New Roman" w:cs="Times New Roman"/>
        </w:rPr>
      </w:pPr>
      <w:r w:rsidRPr="00E7371D">
        <w:rPr>
          <w:rFonts w:ascii="Times New Roman" w:hAnsi="Times New Roman" w:cs="Times New Roman"/>
        </w:rPr>
        <w:t>6.</w:t>
      </w:r>
      <w:r w:rsidRPr="00E7371D">
        <w:t xml:space="preserve">  </w:t>
      </w:r>
      <w:r w:rsidRPr="00E7371D">
        <w:rPr>
          <w:rFonts w:ascii="Times New Roman" w:hAnsi="Times New Roman" w:cs="Times New Roman"/>
        </w:rPr>
        <w:t xml:space="preserve">Projekti “Libra per shtimin e fondit te bibliotekes”, në shumën 500 mijë lekë, </w:t>
      </w:r>
      <w:r w:rsidR="003C31E3" w:rsidRPr="00E7371D">
        <w:rPr>
          <w:rFonts w:ascii="Times New Roman" w:hAnsi="Times New Roman" w:cs="Times New Roman"/>
        </w:rPr>
        <w:t>ë</w:t>
      </w:r>
      <w:r w:rsidRPr="00E7371D">
        <w:rPr>
          <w:rFonts w:ascii="Times New Roman" w:hAnsi="Times New Roman" w:cs="Times New Roman"/>
        </w:rPr>
        <w:t>sht</w:t>
      </w:r>
      <w:r w:rsidR="003C31E3" w:rsidRPr="00E7371D">
        <w:rPr>
          <w:rFonts w:ascii="Times New Roman" w:hAnsi="Times New Roman" w:cs="Times New Roman"/>
        </w:rPr>
        <w:t>ë</w:t>
      </w:r>
      <w:r w:rsidRPr="00E7371D">
        <w:rPr>
          <w:rFonts w:ascii="Times New Roman" w:hAnsi="Times New Roman" w:cs="Times New Roman"/>
        </w:rPr>
        <w:t xml:space="preserve"> realizuar n</w:t>
      </w:r>
      <w:r w:rsidR="003C31E3" w:rsidRPr="00E7371D">
        <w:rPr>
          <w:rFonts w:ascii="Times New Roman" w:hAnsi="Times New Roman" w:cs="Times New Roman"/>
        </w:rPr>
        <w:t>ë</w:t>
      </w:r>
      <w:r w:rsidRPr="00E7371D">
        <w:rPr>
          <w:rFonts w:ascii="Times New Roman" w:hAnsi="Times New Roman" w:cs="Times New Roman"/>
        </w:rPr>
        <w:t xml:space="preserve"> shum</w:t>
      </w:r>
      <w:r w:rsidR="003C31E3" w:rsidRPr="00E7371D">
        <w:rPr>
          <w:rFonts w:ascii="Times New Roman" w:hAnsi="Times New Roman" w:cs="Times New Roman"/>
        </w:rPr>
        <w:t>ë</w:t>
      </w:r>
      <w:r w:rsidRPr="00E7371D">
        <w:rPr>
          <w:rFonts w:ascii="Times New Roman" w:hAnsi="Times New Roman" w:cs="Times New Roman"/>
        </w:rPr>
        <w:t>n 465 mij</w:t>
      </w:r>
      <w:r w:rsidR="003C31E3" w:rsidRPr="00E7371D">
        <w:rPr>
          <w:rFonts w:ascii="Times New Roman" w:hAnsi="Times New Roman" w:cs="Times New Roman"/>
        </w:rPr>
        <w:t>ë</w:t>
      </w:r>
      <w:r w:rsidRPr="00E7371D">
        <w:rPr>
          <w:rFonts w:ascii="Times New Roman" w:hAnsi="Times New Roman" w:cs="Times New Roman"/>
        </w:rPr>
        <w:t xml:space="preserve"> lek</w:t>
      </w:r>
      <w:r w:rsidR="003C31E3" w:rsidRPr="00E7371D">
        <w:rPr>
          <w:rFonts w:ascii="Times New Roman" w:hAnsi="Times New Roman" w:cs="Times New Roman"/>
        </w:rPr>
        <w:t>ë</w:t>
      </w:r>
      <w:r w:rsidR="00173AB4" w:rsidRPr="00E7371D">
        <w:rPr>
          <w:rFonts w:ascii="Times New Roman" w:hAnsi="Times New Roman" w:cs="Times New Roman"/>
        </w:rPr>
        <w:t xml:space="preserve"> plot</w:t>
      </w:r>
      <w:r w:rsidR="00E7085E">
        <w:rPr>
          <w:rFonts w:ascii="Times New Roman" w:hAnsi="Times New Roman" w:cs="Times New Roman"/>
        </w:rPr>
        <w:t>ë</w:t>
      </w:r>
      <w:r w:rsidR="00173AB4" w:rsidRPr="00E7371D">
        <w:rPr>
          <w:rFonts w:ascii="Times New Roman" w:hAnsi="Times New Roman" w:cs="Times New Roman"/>
        </w:rPr>
        <w:t>sisht sipas vler</w:t>
      </w:r>
      <w:r w:rsidR="00E7085E">
        <w:rPr>
          <w:rFonts w:ascii="Times New Roman" w:hAnsi="Times New Roman" w:cs="Times New Roman"/>
        </w:rPr>
        <w:t>ë</w:t>
      </w:r>
      <w:r w:rsidR="00173AB4" w:rsidRPr="00E7371D">
        <w:rPr>
          <w:rFonts w:ascii="Times New Roman" w:hAnsi="Times New Roman" w:cs="Times New Roman"/>
        </w:rPr>
        <w:t>s s</w:t>
      </w:r>
      <w:r w:rsidR="00E7085E">
        <w:rPr>
          <w:rFonts w:ascii="Times New Roman" w:hAnsi="Times New Roman" w:cs="Times New Roman"/>
        </w:rPr>
        <w:t>ë</w:t>
      </w:r>
      <w:r w:rsidR="00173AB4" w:rsidRPr="00E7371D">
        <w:rPr>
          <w:rFonts w:ascii="Times New Roman" w:hAnsi="Times New Roman" w:cs="Times New Roman"/>
        </w:rPr>
        <w:t xml:space="preserve"> kontrat</w:t>
      </w:r>
      <w:r w:rsidR="00E7085E">
        <w:rPr>
          <w:rFonts w:ascii="Times New Roman" w:hAnsi="Times New Roman" w:cs="Times New Roman"/>
        </w:rPr>
        <w:t>ë</w:t>
      </w:r>
      <w:r w:rsidR="00173AB4" w:rsidRPr="00E7371D">
        <w:rPr>
          <w:rFonts w:ascii="Times New Roman" w:hAnsi="Times New Roman" w:cs="Times New Roman"/>
        </w:rPr>
        <w:t>s.</w:t>
      </w:r>
    </w:p>
    <w:p w14:paraId="24273156" w14:textId="35244F6C" w:rsidR="00080888" w:rsidRDefault="00080888" w:rsidP="00E64CFB">
      <w:pPr>
        <w:tabs>
          <w:tab w:val="left" w:pos="360"/>
        </w:tabs>
        <w:jc w:val="both"/>
        <w:rPr>
          <w:color w:val="FF0000"/>
        </w:rPr>
      </w:pPr>
    </w:p>
    <w:p w14:paraId="4D07AE23" w14:textId="77777777" w:rsidR="00AE758C" w:rsidRPr="00085FB8" w:rsidRDefault="00AE758C" w:rsidP="00E64CFB">
      <w:pPr>
        <w:tabs>
          <w:tab w:val="left" w:pos="360"/>
        </w:tabs>
        <w:jc w:val="both"/>
        <w:rPr>
          <w:color w:val="FF0000"/>
        </w:rPr>
      </w:pPr>
    </w:p>
    <w:p w14:paraId="67A56E07" w14:textId="1618A77E" w:rsidR="004020D8" w:rsidRDefault="00122F1F" w:rsidP="00E64CFB">
      <w:pPr>
        <w:pStyle w:val="Heading2"/>
        <w:tabs>
          <w:tab w:val="left" w:pos="360"/>
        </w:tabs>
        <w:jc w:val="both"/>
        <w:rPr>
          <w:rFonts w:ascii="Times New Roman" w:hAnsi="Times New Roman" w:cs="Times New Roman"/>
          <w:b/>
          <w:bCs/>
          <w:color w:val="auto"/>
          <w:lang w:val="it-IT"/>
        </w:rPr>
      </w:pPr>
      <w:bookmarkStart w:id="205" w:name="_Toc130329569"/>
      <w:r w:rsidRPr="005C6214">
        <w:rPr>
          <w:rFonts w:ascii="Times New Roman" w:hAnsi="Times New Roman" w:cs="Times New Roman"/>
          <w:b/>
          <w:bCs/>
          <w:color w:val="auto"/>
          <w:lang w:val="it-IT"/>
        </w:rPr>
        <w:t>Programi</w:t>
      </w:r>
      <w:r w:rsidR="00B067E7" w:rsidRPr="005C6214">
        <w:rPr>
          <w:rFonts w:ascii="Times New Roman" w:hAnsi="Times New Roman" w:cs="Times New Roman"/>
          <w:b/>
          <w:bCs/>
          <w:color w:val="auto"/>
          <w:lang w:val="it-IT"/>
        </w:rPr>
        <w:t xml:space="preserve"> 09120 :</w:t>
      </w:r>
      <w:r w:rsidRPr="005C6214">
        <w:rPr>
          <w:rFonts w:ascii="Times New Roman" w:hAnsi="Times New Roman" w:cs="Times New Roman"/>
          <w:b/>
          <w:bCs/>
          <w:color w:val="auto"/>
          <w:lang w:val="it-IT"/>
        </w:rPr>
        <w:t xml:space="preserve"> Arsimi bazë përfshirë arsimin parashkollor</w:t>
      </w:r>
      <w:bookmarkEnd w:id="205"/>
      <w:r w:rsidRPr="005C6214">
        <w:rPr>
          <w:rFonts w:ascii="Times New Roman" w:hAnsi="Times New Roman" w:cs="Times New Roman"/>
          <w:b/>
          <w:bCs/>
          <w:color w:val="auto"/>
          <w:lang w:val="it-IT"/>
        </w:rPr>
        <w:t xml:space="preserve"> </w:t>
      </w:r>
    </w:p>
    <w:p w14:paraId="4ADE38C2" w14:textId="77777777" w:rsidR="00AE758C" w:rsidRPr="00AE758C" w:rsidRDefault="00AE758C" w:rsidP="00AE758C">
      <w:pPr>
        <w:rPr>
          <w:lang w:val="it-IT"/>
        </w:rPr>
      </w:pPr>
    </w:p>
    <w:tbl>
      <w:tblPr>
        <w:tblStyle w:val="PlainTable5"/>
        <w:tblpPr w:leftFromText="180" w:rightFromText="180" w:vertAnchor="text" w:horzAnchor="margin" w:tblpY="75"/>
        <w:tblW w:w="993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384"/>
        <w:gridCol w:w="2867"/>
        <w:gridCol w:w="4684"/>
      </w:tblGrid>
      <w:tr w:rsidR="005C6214" w:rsidRPr="005C6214" w14:paraId="196A5378" w14:textId="77777777" w:rsidTr="005A023E">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9935" w:type="dxa"/>
            <w:gridSpan w:val="3"/>
            <w:hideMark/>
          </w:tcPr>
          <w:p w14:paraId="507AFDE0" w14:textId="77777777" w:rsidR="004020D8" w:rsidRPr="005C6214" w:rsidRDefault="00122F1F" w:rsidP="00E64CFB">
            <w:pPr>
              <w:tabs>
                <w:tab w:val="left" w:pos="360"/>
              </w:tabs>
              <w:spacing w:before="120" w:after="120"/>
              <w:jc w:val="both"/>
              <w:rPr>
                <w:rFonts w:ascii="Times New Roman" w:hAnsi="Times New Roman" w:cs="Times New Roman"/>
                <w:sz w:val="22"/>
                <w:lang w:val="sq-AL"/>
              </w:rPr>
            </w:pPr>
            <w:r w:rsidRPr="005C6214">
              <w:rPr>
                <w:rFonts w:ascii="Times New Roman" w:hAnsi="Times New Roman" w:cs="Times New Roman"/>
                <w:sz w:val="22"/>
                <w:lang w:val="sq-AL"/>
              </w:rPr>
              <w:t>Përshkrim i Përgjithshëm i Programit</w:t>
            </w:r>
          </w:p>
        </w:tc>
      </w:tr>
      <w:tr w:rsidR="005C6214" w:rsidRPr="005C6214" w14:paraId="63C62426" w14:textId="77777777" w:rsidTr="0064517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935" w:type="dxa"/>
            <w:gridSpan w:val="3"/>
          </w:tcPr>
          <w:p w14:paraId="1F10D4F3" w14:textId="38ABF771" w:rsidR="004020D8" w:rsidRPr="005C6214" w:rsidRDefault="002F1C9F" w:rsidP="00E64CFB">
            <w:pPr>
              <w:tabs>
                <w:tab w:val="left" w:pos="360"/>
              </w:tabs>
              <w:spacing w:before="120" w:after="120"/>
              <w:jc w:val="both"/>
              <w:rPr>
                <w:rFonts w:ascii="Times New Roman" w:hAnsi="Times New Roman" w:cs="Times New Roman"/>
                <w:b/>
                <w:sz w:val="22"/>
                <w:lang w:val="sq-AL"/>
              </w:rPr>
            </w:pPr>
            <w:r w:rsidRPr="005C6214">
              <w:rPr>
                <w:rFonts w:ascii="Times New Roman" w:hAnsi="Times New Roman" w:cs="Times New Roman"/>
                <w:sz w:val="22"/>
                <w:lang w:val="sq-AL"/>
              </w:rPr>
              <w:t>Mbështetja e arsimit parashkollor dhe arsimit bazë, administrim dhe rregullim i sistemit arsimor parashkollor në kopshte.</w:t>
            </w:r>
          </w:p>
        </w:tc>
      </w:tr>
      <w:tr w:rsidR="005C6214" w:rsidRPr="005C6214" w14:paraId="51657012" w14:textId="77777777" w:rsidTr="005A023E">
        <w:trPr>
          <w:trHeight w:val="312"/>
        </w:trPr>
        <w:tc>
          <w:tcPr>
            <w:cnfStyle w:val="001000000000" w:firstRow="0" w:lastRow="0" w:firstColumn="1" w:lastColumn="0" w:oddVBand="0" w:evenVBand="0" w:oddHBand="0" w:evenHBand="0" w:firstRowFirstColumn="0" w:firstRowLastColumn="0" w:lastRowFirstColumn="0" w:lastRowLastColumn="0"/>
            <w:tcW w:w="2384" w:type="dxa"/>
            <w:hideMark/>
          </w:tcPr>
          <w:p w14:paraId="4365B6A6" w14:textId="77777777" w:rsidR="004020D8" w:rsidRPr="005C6214" w:rsidRDefault="00122F1F" w:rsidP="00E64CFB">
            <w:pPr>
              <w:tabs>
                <w:tab w:val="left" w:pos="360"/>
              </w:tabs>
              <w:spacing w:before="60" w:after="60"/>
              <w:jc w:val="both"/>
              <w:rPr>
                <w:rFonts w:ascii="Times New Roman" w:hAnsi="Times New Roman" w:cs="Times New Roman"/>
                <w:sz w:val="22"/>
                <w:lang w:val="sq-AL"/>
              </w:rPr>
            </w:pPr>
            <w:r w:rsidRPr="005C6214">
              <w:rPr>
                <w:rFonts w:ascii="Times New Roman" w:hAnsi="Times New Roman" w:cs="Times New Roman"/>
                <w:sz w:val="22"/>
                <w:lang w:val="sq-AL"/>
              </w:rPr>
              <w:t>Kodi i Programit</w:t>
            </w:r>
          </w:p>
        </w:tc>
        <w:tc>
          <w:tcPr>
            <w:tcW w:w="2867" w:type="dxa"/>
            <w:hideMark/>
          </w:tcPr>
          <w:p w14:paraId="301CC6E9" w14:textId="77777777" w:rsidR="004020D8" w:rsidRPr="005C6214"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5C6214">
              <w:rPr>
                <w:rFonts w:ascii="Times New Roman" w:hAnsi="Times New Roman" w:cs="Times New Roman"/>
                <w:b/>
                <w:bCs/>
                <w:lang w:val="sq-AL"/>
              </w:rPr>
              <w:t>Emri i Programit</w:t>
            </w:r>
          </w:p>
        </w:tc>
        <w:tc>
          <w:tcPr>
            <w:tcW w:w="4683" w:type="dxa"/>
            <w:hideMark/>
          </w:tcPr>
          <w:p w14:paraId="5B07B2DB" w14:textId="77777777" w:rsidR="004020D8" w:rsidRPr="005C6214"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5C6214">
              <w:rPr>
                <w:rFonts w:ascii="Times New Roman" w:hAnsi="Times New Roman" w:cs="Times New Roman"/>
                <w:b/>
                <w:bCs/>
                <w:lang w:val="sq-AL"/>
              </w:rPr>
              <w:t>Përshkrimi i Programit</w:t>
            </w:r>
          </w:p>
        </w:tc>
      </w:tr>
      <w:tr w:rsidR="005C6214" w:rsidRPr="005C6214" w14:paraId="00D69057" w14:textId="77777777" w:rsidTr="005A023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384" w:type="dxa"/>
          </w:tcPr>
          <w:p w14:paraId="3B894DB0" w14:textId="77777777" w:rsidR="004020D8" w:rsidRPr="005C6214" w:rsidRDefault="00122F1F" w:rsidP="00E64CFB">
            <w:pPr>
              <w:tabs>
                <w:tab w:val="left" w:pos="360"/>
              </w:tabs>
              <w:jc w:val="both"/>
              <w:rPr>
                <w:rFonts w:ascii="Times New Roman" w:hAnsi="Times New Roman" w:cs="Times New Roman"/>
                <w:bCs/>
                <w:sz w:val="22"/>
                <w:lang w:val="sq-AL"/>
              </w:rPr>
            </w:pPr>
            <w:r w:rsidRPr="005C6214">
              <w:rPr>
                <w:rFonts w:ascii="Times New Roman" w:hAnsi="Times New Roman" w:cs="Times New Roman"/>
                <w:sz w:val="22"/>
                <w:lang w:val="sq-AL"/>
              </w:rPr>
              <w:t xml:space="preserve"> </w:t>
            </w:r>
            <w:r w:rsidRPr="005C6214">
              <w:rPr>
                <w:rFonts w:ascii="Times New Roman" w:hAnsi="Times New Roman" w:cs="Times New Roman"/>
                <w:sz w:val="22"/>
              </w:rPr>
              <w:t>09120</w:t>
            </w:r>
            <w:r w:rsidRPr="005C6214">
              <w:rPr>
                <w:rFonts w:ascii="Times New Roman" w:hAnsi="Times New Roman" w:cs="Times New Roman"/>
                <w:sz w:val="22"/>
                <w:lang w:val="sq-AL"/>
              </w:rPr>
              <w:t xml:space="preserve"> </w:t>
            </w:r>
          </w:p>
        </w:tc>
        <w:tc>
          <w:tcPr>
            <w:tcW w:w="2867" w:type="dxa"/>
          </w:tcPr>
          <w:p w14:paraId="1D76290A" w14:textId="77777777" w:rsidR="004020D8" w:rsidRPr="005C6214"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bookmarkStart w:id="206" w:name="_Hlk107165414"/>
            <w:r w:rsidRPr="005C6214">
              <w:rPr>
                <w:rFonts w:ascii="Times New Roman" w:hAnsi="Times New Roman" w:cs="Times New Roman"/>
                <w:bCs/>
                <w:lang w:val="sq-AL"/>
              </w:rPr>
              <w:t xml:space="preserve"> </w:t>
            </w:r>
            <w:r w:rsidRPr="005C6214">
              <w:rPr>
                <w:rFonts w:ascii="Times New Roman" w:hAnsi="Times New Roman" w:cs="Times New Roman"/>
                <w:lang w:val="it-IT"/>
              </w:rPr>
              <w:t>Arsimi bazë përfshirë arsimin parashkollor</w:t>
            </w:r>
            <w:r w:rsidRPr="005C6214">
              <w:rPr>
                <w:rFonts w:ascii="Times New Roman" w:hAnsi="Times New Roman" w:cs="Times New Roman"/>
                <w:bCs/>
                <w:lang w:val="sq-AL"/>
              </w:rPr>
              <w:t xml:space="preserve"> </w:t>
            </w:r>
            <w:bookmarkEnd w:id="206"/>
          </w:p>
        </w:tc>
        <w:tc>
          <w:tcPr>
            <w:tcW w:w="4683" w:type="dxa"/>
          </w:tcPr>
          <w:p w14:paraId="59111EC7" w14:textId="77777777" w:rsidR="004020D8" w:rsidRPr="005C6214"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r w:rsidRPr="005C6214">
              <w:rPr>
                <w:rFonts w:ascii="Times New Roman" w:eastAsiaTheme="minorEastAsia" w:hAnsi="Times New Roman" w:cs="Times New Roman"/>
                <w:bCs/>
                <w:lang w:val="sq-AL"/>
              </w:rPr>
              <w:t xml:space="preserve"> </w:t>
            </w:r>
            <w:r w:rsidRPr="005C6214">
              <w:rPr>
                <w:rFonts w:ascii="Times New Roman" w:hAnsi="Times New Roman" w:cs="Times New Roman"/>
                <w:lang w:val="sq-AL"/>
              </w:rPr>
              <w:t xml:space="preserve">Shpenzime për paga për mësuesit e kopshteve të fëmijëve dhe stafit mbështetës; Programe mësimore për trajnimin e edukatorëve dhe mësuesve; Furnzimi dhe mbështetja me ushqim e kopshteve. </w:t>
            </w:r>
            <w:r w:rsidRPr="005C6214">
              <w:rPr>
                <w:rFonts w:ascii="Times New Roman" w:hAnsi="Times New Roman" w:cs="Times New Roman"/>
              </w:rPr>
              <w:t>Ndërtim dhe mirëmbajtje e strukturave shkollore;</w:t>
            </w:r>
            <w:r w:rsidRPr="005C6214">
              <w:rPr>
                <w:rFonts w:ascii="Times New Roman" w:eastAsiaTheme="minorEastAsia" w:hAnsi="Times New Roman" w:cs="Times New Roman"/>
                <w:bCs/>
                <w:lang w:val="sq-AL"/>
              </w:rPr>
              <w:t xml:space="preserve"> </w:t>
            </w:r>
          </w:p>
        </w:tc>
      </w:tr>
    </w:tbl>
    <w:p w14:paraId="37672CDD" w14:textId="55E09717" w:rsidR="004020D8" w:rsidRPr="00085FB8" w:rsidRDefault="004020D8" w:rsidP="00E64CFB">
      <w:pPr>
        <w:tabs>
          <w:tab w:val="left" w:pos="360"/>
        </w:tabs>
        <w:jc w:val="both"/>
        <w:rPr>
          <w:color w:val="FF0000"/>
          <w:lang w:val="sq-AL"/>
        </w:rPr>
      </w:pPr>
    </w:p>
    <w:p w14:paraId="24114278" w14:textId="69D6F346" w:rsidR="003A308F" w:rsidRPr="00AE758C" w:rsidRDefault="00670B7E" w:rsidP="00E64CFB">
      <w:pPr>
        <w:tabs>
          <w:tab w:val="left" w:pos="360"/>
        </w:tabs>
        <w:jc w:val="both"/>
        <w:rPr>
          <w:rFonts w:ascii="Times New Roman" w:hAnsi="Times New Roman" w:cs="Times New Roman"/>
          <w:lang w:val="sq-AL"/>
        </w:rPr>
      </w:pPr>
      <w:r w:rsidRPr="00AE758C">
        <w:rPr>
          <w:rFonts w:ascii="Times New Roman" w:hAnsi="Times New Roman" w:cs="Times New Roman"/>
          <w:lang w:val="sq-AL"/>
        </w:rPr>
        <w:t>Tabela e  mëposhtme  paraqet informacion mbi shpenzimet totale të programit sipas kategorive ekonomike  për vitin 2022</w:t>
      </w:r>
      <w:r w:rsidR="00825406" w:rsidRPr="00AE758C">
        <w:rPr>
          <w:rFonts w:ascii="Times New Roman" w:hAnsi="Times New Roman" w:cs="Times New Roman"/>
          <w:lang w:val="sq-AL"/>
        </w:rPr>
        <w:t>.</w:t>
      </w:r>
    </w:p>
    <w:p w14:paraId="1A89DD69" w14:textId="77777777" w:rsidR="00854B1E" w:rsidRPr="005C6214" w:rsidRDefault="00854B1E" w:rsidP="00E64CFB">
      <w:pPr>
        <w:tabs>
          <w:tab w:val="left" w:pos="360"/>
        </w:tabs>
        <w:jc w:val="both"/>
        <w:rPr>
          <w:lang w:val="sq-AL"/>
        </w:rPr>
      </w:pPr>
    </w:p>
    <w:p w14:paraId="527CC323" w14:textId="763FA5D5" w:rsidR="001F4361" w:rsidRDefault="00122F1F" w:rsidP="00121F05">
      <w:pPr>
        <w:pStyle w:val="NormalWeb"/>
      </w:pPr>
      <w:r w:rsidRPr="005C6214">
        <w:t>Shpenzimet e Programit sipas Kategorive ekonomike</w:t>
      </w:r>
      <w:r w:rsidR="00645176" w:rsidRPr="005C6214">
        <w:tab/>
      </w:r>
      <w:r w:rsidR="00645176" w:rsidRPr="005C6214">
        <w:tab/>
      </w:r>
      <w:r w:rsidR="00645176" w:rsidRPr="005C6214">
        <w:tab/>
      </w:r>
      <w:r w:rsidR="001F4361" w:rsidRPr="005C6214">
        <w:t>në lekë</w:t>
      </w:r>
    </w:p>
    <w:p w14:paraId="02C9E1AE" w14:textId="15E38916" w:rsidR="005C6214" w:rsidRDefault="005C6214" w:rsidP="00121F05">
      <w:pPr>
        <w:pStyle w:val="NormalWeb"/>
      </w:pPr>
    </w:p>
    <w:tbl>
      <w:tblPr>
        <w:tblW w:w="9671" w:type="dxa"/>
        <w:tblLook w:val="04A0" w:firstRow="1" w:lastRow="0" w:firstColumn="1" w:lastColumn="0" w:noHBand="0" w:noVBand="1"/>
      </w:tblPr>
      <w:tblGrid>
        <w:gridCol w:w="988"/>
        <w:gridCol w:w="2247"/>
        <w:gridCol w:w="2036"/>
        <w:gridCol w:w="1657"/>
        <w:gridCol w:w="1536"/>
        <w:gridCol w:w="1207"/>
      </w:tblGrid>
      <w:tr w:rsidR="007E7FDF" w:rsidRPr="007E7FDF" w14:paraId="4312511E" w14:textId="77777777" w:rsidTr="007E7FDF">
        <w:trPr>
          <w:trHeight w:val="945"/>
        </w:trPr>
        <w:tc>
          <w:tcPr>
            <w:tcW w:w="988" w:type="dxa"/>
            <w:tcBorders>
              <w:top w:val="single" w:sz="4" w:space="0" w:color="9BC2E6"/>
              <w:left w:val="single" w:sz="4" w:space="0" w:color="9BC2E6"/>
              <w:bottom w:val="single" w:sz="4" w:space="0" w:color="9BC2E6"/>
              <w:right w:val="nil"/>
            </w:tcBorders>
            <w:shd w:val="clear" w:color="5B9BD5" w:fill="5B9BD5"/>
            <w:noWrap/>
            <w:vAlign w:val="center"/>
            <w:hideMark/>
          </w:tcPr>
          <w:p w14:paraId="3AC12E8E" w14:textId="77777777" w:rsidR="007E7FDF" w:rsidRPr="007E7FDF" w:rsidRDefault="007E7FDF" w:rsidP="007E7FDF">
            <w:pPr>
              <w:spacing w:after="0" w:line="240" w:lineRule="auto"/>
              <w:rPr>
                <w:rFonts w:ascii="Calibri Light" w:eastAsia="Times New Roman" w:hAnsi="Calibri Light" w:cs="Times New Roman"/>
                <w:b/>
                <w:bCs/>
                <w:color w:val="FFFFFF"/>
              </w:rPr>
            </w:pPr>
            <w:r w:rsidRPr="007E7FDF">
              <w:rPr>
                <w:rFonts w:ascii="Calibri Light" w:eastAsia="Times New Roman" w:hAnsi="Calibri Light" w:cs="Times New Roman"/>
                <w:b/>
                <w:bCs/>
                <w:color w:val="FFFFFF"/>
              </w:rPr>
              <w:t>Llog</w:t>
            </w:r>
          </w:p>
        </w:tc>
        <w:tc>
          <w:tcPr>
            <w:tcW w:w="2247" w:type="dxa"/>
            <w:tcBorders>
              <w:top w:val="single" w:sz="4" w:space="0" w:color="9BC2E6"/>
              <w:left w:val="nil"/>
              <w:bottom w:val="single" w:sz="4" w:space="0" w:color="9BC2E6"/>
              <w:right w:val="nil"/>
            </w:tcBorders>
            <w:shd w:val="clear" w:color="5B9BD5" w:fill="5B9BD5"/>
            <w:noWrap/>
            <w:vAlign w:val="center"/>
            <w:hideMark/>
          </w:tcPr>
          <w:p w14:paraId="2023D1A8" w14:textId="77777777" w:rsidR="007E7FDF" w:rsidRPr="007E7FDF" w:rsidRDefault="007E7FDF" w:rsidP="007E7FDF">
            <w:pPr>
              <w:spacing w:after="0" w:line="240" w:lineRule="auto"/>
              <w:rPr>
                <w:rFonts w:ascii="Calibri Light" w:eastAsia="Times New Roman" w:hAnsi="Calibri Light" w:cs="Times New Roman"/>
                <w:b/>
                <w:bCs/>
                <w:color w:val="FFFFFF"/>
              </w:rPr>
            </w:pPr>
            <w:r w:rsidRPr="007E7FDF">
              <w:rPr>
                <w:rFonts w:ascii="Calibri Light" w:eastAsia="Times New Roman" w:hAnsi="Calibri Light" w:cs="Times New Roman"/>
                <w:b/>
                <w:bCs/>
                <w:color w:val="FFFFFF"/>
              </w:rPr>
              <w:t>Pershkrimi</w:t>
            </w:r>
          </w:p>
        </w:tc>
        <w:tc>
          <w:tcPr>
            <w:tcW w:w="2036" w:type="dxa"/>
            <w:tcBorders>
              <w:top w:val="single" w:sz="4" w:space="0" w:color="9BC2E6"/>
              <w:left w:val="nil"/>
              <w:bottom w:val="single" w:sz="4" w:space="0" w:color="9BC2E6"/>
              <w:right w:val="nil"/>
            </w:tcBorders>
            <w:shd w:val="clear" w:color="5B9BD5" w:fill="5B9BD5"/>
            <w:vAlign w:val="center"/>
            <w:hideMark/>
          </w:tcPr>
          <w:p w14:paraId="192EEC3B" w14:textId="77777777" w:rsidR="007E7FDF" w:rsidRPr="007E7FDF" w:rsidRDefault="007E7FDF" w:rsidP="007E7FDF">
            <w:pPr>
              <w:spacing w:after="0" w:line="240" w:lineRule="auto"/>
              <w:jc w:val="center"/>
              <w:rPr>
                <w:rFonts w:ascii="Calibri Light" w:eastAsia="Times New Roman" w:hAnsi="Calibri Light" w:cs="Times New Roman"/>
                <w:b/>
                <w:bCs/>
                <w:color w:val="FFFFFF"/>
              </w:rPr>
            </w:pPr>
            <w:r w:rsidRPr="007E7FDF">
              <w:rPr>
                <w:rFonts w:ascii="Calibri Light" w:eastAsia="Times New Roman" w:hAnsi="Calibri Light" w:cs="Times New Roman"/>
                <w:b/>
                <w:bCs/>
                <w:color w:val="FFFFFF"/>
              </w:rPr>
              <w:t>Plan Buxhet 2022 fillestar</w:t>
            </w:r>
          </w:p>
        </w:tc>
        <w:tc>
          <w:tcPr>
            <w:tcW w:w="1657" w:type="dxa"/>
            <w:tcBorders>
              <w:top w:val="single" w:sz="4" w:space="0" w:color="9BC2E6"/>
              <w:left w:val="nil"/>
              <w:bottom w:val="single" w:sz="4" w:space="0" w:color="9BC2E6"/>
              <w:right w:val="nil"/>
            </w:tcBorders>
            <w:shd w:val="clear" w:color="5B9BD5" w:fill="5B9BD5"/>
            <w:vAlign w:val="center"/>
            <w:hideMark/>
          </w:tcPr>
          <w:p w14:paraId="382950E0" w14:textId="77777777" w:rsidR="007E7FDF" w:rsidRPr="007E7FDF" w:rsidRDefault="007E7FDF" w:rsidP="007E7FDF">
            <w:pPr>
              <w:spacing w:after="0" w:line="240" w:lineRule="auto"/>
              <w:jc w:val="center"/>
              <w:rPr>
                <w:rFonts w:ascii="Calibri Light" w:eastAsia="Times New Roman" w:hAnsi="Calibri Light" w:cs="Times New Roman"/>
                <w:b/>
                <w:bCs/>
                <w:color w:val="FFFFFF"/>
              </w:rPr>
            </w:pPr>
            <w:r w:rsidRPr="007E7FDF">
              <w:rPr>
                <w:rFonts w:ascii="Calibri Light" w:eastAsia="Times New Roman" w:hAnsi="Calibri Light" w:cs="Times New Roman"/>
                <w:b/>
                <w:bCs/>
                <w:color w:val="FFFFFF"/>
              </w:rPr>
              <w:t>Plan Buxhet 2022 i ndryshuar</w:t>
            </w:r>
          </w:p>
        </w:tc>
        <w:tc>
          <w:tcPr>
            <w:tcW w:w="1536" w:type="dxa"/>
            <w:tcBorders>
              <w:top w:val="single" w:sz="4" w:space="0" w:color="9BC2E6"/>
              <w:left w:val="nil"/>
              <w:bottom w:val="single" w:sz="4" w:space="0" w:color="9BC2E6"/>
              <w:right w:val="nil"/>
            </w:tcBorders>
            <w:shd w:val="clear" w:color="5B9BD5" w:fill="5B9BD5"/>
            <w:vAlign w:val="center"/>
            <w:hideMark/>
          </w:tcPr>
          <w:p w14:paraId="2410791E" w14:textId="28C528EB" w:rsidR="007E7FDF" w:rsidRPr="007E7FDF" w:rsidRDefault="007E7FDF" w:rsidP="007E7FDF">
            <w:pPr>
              <w:spacing w:after="0" w:line="240" w:lineRule="auto"/>
              <w:jc w:val="center"/>
              <w:rPr>
                <w:rFonts w:ascii="Calibri Light" w:eastAsia="Times New Roman" w:hAnsi="Calibri Light" w:cs="Times New Roman"/>
                <w:b/>
                <w:bCs/>
                <w:color w:val="FFFFFF"/>
              </w:rPr>
            </w:pPr>
            <w:r w:rsidRPr="007E7FDF">
              <w:rPr>
                <w:rFonts w:ascii="Calibri Light" w:eastAsia="Times New Roman" w:hAnsi="Calibri Light" w:cs="Times New Roman"/>
                <w:b/>
                <w:bCs/>
                <w:color w:val="FFFFFF"/>
              </w:rPr>
              <w:t xml:space="preserve">Fakt </w:t>
            </w:r>
            <w:r w:rsidR="00023D85">
              <w:rPr>
                <w:rFonts w:ascii="Calibri Light" w:eastAsia="Times New Roman" w:hAnsi="Calibri Light" w:cs="Times New Roman"/>
                <w:b/>
                <w:bCs/>
                <w:color w:val="FFFFFF"/>
              </w:rPr>
              <w:t>2022</w:t>
            </w:r>
          </w:p>
        </w:tc>
        <w:tc>
          <w:tcPr>
            <w:tcW w:w="1207" w:type="dxa"/>
            <w:tcBorders>
              <w:top w:val="single" w:sz="4" w:space="0" w:color="9BC2E6"/>
              <w:left w:val="nil"/>
              <w:bottom w:val="single" w:sz="4" w:space="0" w:color="9BC2E6"/>
              <w:right w:val="single" w:sz="4" w:space="0" w:color="9BC2E6"/>
            </w:tcBorders>
            <w:shd w:val="clear" w:color="5B9BD5" w:fill="5B9BD5"/>
            <w:vAlign w:val="center"/>
            <w:hideMark/>
          </w:tcPr>
          <w:p w14:paraId="27034246" w14:textId="77777777" w:rsidR="007E7FDF" w:rsidRPr="007E7FDF" w:rsidRDefault="007E7FDF" w:rsidP="007E7FDF">
            <w:pPr>
              <w:spacing w:after="0" w:line="240" w:lineRule="auto"/>
              <w:jc w:val="center"/>
              <w:rPr>
                <w:rFonts w:ascii="Calibri Light" w:eastAsia="Times New Roman" w:hAnsi="Calibri Light" w:cs="Times New Roman"/>
                <w:b/>
                <w:bCs/>
                <w:color w:val="FFFFFF"/>
              </w:rPr>
            </w:pPr>
            <w:r w:rsidRPr="007E7FDF">
              <w:rPr>
                <w:rFonts w:ascii="Calibri Light" w:eastAsia="Times New Roman" w:hAnsi="Calibri Light" w:cs="Times New Roman"/>
                <w:b/>
                <w:bCs/>
                <w:color w:val="FFFFFF"/>
              </w:rPr>
              <w:t>Realizimi vjetor ne %</w:t>
            </w:r>
          </w:p>
        </w:tc>
      </w:tr>
      <w:tr w:rsidR="007E7FDF" w:rsidRPr="007E7FDF" w14:paraId="1AE5C939" w14:textId="77777777" w:rsidTr="007E7FDF">
        <w:trPr>
          <w:trHeight w:val="403"/>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30BED600" w14:textId="77777777" w:rsidR="007E7FDF" w:rsidRPr="007E7FDF" w:rsidRDefault="007E7FDF" w:rsidP="007E7FDF">
            <w:pPr>
              <w:spacing w:after="0" w:line="240" w:lineRule="auto"/>
              <w:jc w:val="center"/>
              <w:rPr>
                <w:rFonts w:ascii="Calibri Light" w:eastAsia="Times New Roman" w:hAnsi="Calibri Light" w:cs="Times New Roman"/>
                <w:color w:val="000000"/>
              </w:rPr>
            </w:pPr>
            <w:r w:rsidRPr="007E7FDF">
              <w:rPr>
                <w:rFonts w:ascii="Calibri Light" w:eastAsia="Times New Roman" w:hAnsi="Calibri Light" w:cs="Times New Roman"/>
                <w:color w:val="000000"/>
              </w:rPr>
              <w:t>600-601</w:t>
            </w:r>
          </w:p>
        </w:tc>
        <w:tc>
          <w:tcPr>
            <w:tcW w:w="2247" w:type="dxa"/>
            <w:tcBorders>
              <w:top w:val="single" w:sz="4" w:space="0" w:color="9BC2E6"/>
              <w:left w:val="nil"/>
              <w:bottom w:val="single" w:sz="4" w:space="0" w:color="9BC2E6"/>
              <w:right w:val="nil"/>
            </w:tcBorders>
            <w:shd w:val="clear" w:color="DDEBF7" w:fill="DDEBF7"/>
            <w:noWrap/>
            <w:vAlign w:val="center"/>
            <w:hideMark/>
          </w:tcPr>
          <w:p w14:paraId="24247945" w14:textId="77777777" w:rsidR="007E7FDF" w:rsidRPr="007E7FDF" w:rsidRDefault="007E7FDF" w:rsidP="007E7FDF">
            <w:pPr>
              <w:spacing w:after="0" w:line="240" w:lineRule="auto"/>
              <w:rPr>
                <w:rFonts w:ascii="Calibri Light" w:eastAsia="Times New Roman" w:hAnsi="Calibri Light" w:cs="Times New Roman"/>
                <w:color w:val="000000"/>
              </w:rPr>
            </w:pPr>
            <w:r w:rsidRPr="007E7FDF">
              <w:rPr>
                <w:rFonts w:ascii="Calibri Light" w:eastAsia="Times New Roman" w:hAnsi="Calibri Light" w:cs="Times New Roman"/>
                <w:color w:val="000000"/>
              </w:rPr>
              <w:t>Paga &amp; Sigurime</w:t>
            </w:r>
          </w:p>
        </w:tc>
        <w:tc>
          <w:tcPr>
            <w:tcW w:w="2036" w:type="dxa"/>
            <w:tcBorders>
              <w:top w:val="single" w:sz="4" w:space="0" w:color="9BC2E6"/>
              <w:left w:val="nil"/>
              <w:bottom w:val="single" w:sz="4" w:space="0" w:color="9BC2E6"/>
              <w:right w:val="nil"/>
            </w:tcBorders>
            <w:shd w:val="clear" w:color="DDEBF7" w:fill="DDEBF7"/>
            <w:noWrap/>
            <w:vAlign w:val="center"/>
            <w:hideMark/>
          </w:tcPr>
          <w:p w14:paraId="264D198B" w14:textId="77777777" w:rsidR="007E7FDF" w:rsidRPr="007E7FDF" w:rsidRDefault="007E7FDF" w:rsidP="00D85F7E">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 xml:space="preserve">                175,214,053 </w:t>
            </w:r>
          </w:p>
        </w:tc>
        <w:tc>
          <w:tcPr>
            <w:tcW w:w="1657" w:type="dxa"/>
            <w:tcBorders>
              <w:top w:val="single" w:sz="4" w:space="0" w:color="9BC2E6"/>
              <w:left w:val="nil"/>
              <w:bottom w:val="single" w:sz="4" w:space="0" w:color="9BC2E6"/>
              <w:right w:val="nil"/>
            </w:tcBorders>
            <w:shd w:val="clear" w:color="DDEBF7" w:fill="DDEBF7"/>
            <w:noWrap/>
            <w:vAlign w:val="center"/>
            <w:hideMark/>
          </w:tcPr>
          <w:p w14:paraId="76D9BC4A" w14:textId="77777777" w:rsidR="007E7FDF" w:rsidRPr="007E7FDF" w:rsidRDefault="007E7FDF" w:rsidP="00D85F7E">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 xml:space="preserve">        179,696,960 </w:t>
            </w:r>
          </w:p>
        </w:tc>
        <w:tc>
          <w:tcPr>
            <w:tcW w:w="1536" w:type="dxa"/>
            <w:tcBorders>
              <w:top w:val="single" w:sz="4" w:space="0" w:color="9BC2E6"/>
              <w:left w:val="nil"/>
              <w:bottom w:val="single" w:sz="4" w:space="0" w:color="9BC2E6"/>
              <w:right w:val="nil"/>
            </w:tcBorders>
            <w:shd w:val="clear" w:color="DDEBF7" w:fill="DDEBF7"/>
            <w:noWrap/>
            <w:vAlign w:val="center"/>
            <w:hideMark/>
          </w:tcPr>
          <w:p w14:paraId="1A195813" w14:textId="77777777" w:rsidR="007E7FDF" w:rsidRPr="007E7FDF" w:rsidRDefault="007E7FDF" w:rsidP="00D85F7E">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 xml:space="preserve">      </w:t>
            </w:r>
            <w:bookmarkStart w:id="207" w:name="_Hlk130165191"/>
            <w:r w:rsidRPr="007E7FDF">
              <w:rPr>
                <w:rFonts w:ascii="Calibri Light" w:eastAsia="Times New Roman" w:hAnsi="Calibri Light" w:cs="Times New Roman"/>
                <w:color w:val="000000"/>
              </w:rPr>
              <w:t xml:space="preserve">179,590,048 </w:t>
            </w:r>
            <w:bookmarkEnd w:id="207"/>
          </w:p>
        </w:tc>
        <w:tc>
          <w:tcPr>
            <w:tcW w:w="1207" w:type="dxa"/>
            <w:tcBorders>
              <w:top w:val="single" w:sz="4" w:space="0" w:color="9BC2E6"/>
              <w:left w:val="nil"/>
              <w:bottom w:val="single" w:sz="4" w:space="0" w:color="9BC2E6"/>
              <w:right w:val="single" w:sz="4" w:space="0" w:color="9BC2E6"/>
            </w:tcBorders>
            <w:shd w:val="clear" w:color="DDEBF7" w:fill="DDEBF7"/>
            <w:noWrap/>
            <w:vAlign w:val="center"/>
            <w:hideMark/>
          </w:tcPr>
          <w:p w14:paraId="595487AC" w14:textId="24FE3CB9" w:rsidR="007E7FDF" w:rsidRPr="007E7FDF" w:rsidRDefault="0060158A" w:rsidP="007E7FDF">
            <w:pPr>
              <w:spacing w:after="0" w:line="240" w:lineRule="auto"/>
              <w:jc w:val="right"/>
              <w:rPr>
                <w:rFonts w:ascii="Calibri Light" w:eastAsia="Times New Roman" w:hAnsi="Calibri Light" w:cs="Times New Roman"/>
                <w:color w:val="000000"/>
              </w:rPr>
            </w:pPr>
            <w:r>
              <w:rPr>
                <w:rFonts w:ascii="Calibri Light" w:eastAsia="Times New Roman" w:hAnsi="Calibri Light" w:cs="Times New Roman"/>
                <w:color w:val="000000"/>
              </w:rPr>
              <w:t>99.9</w:t>
            </w:r>
            <w:r w:rsidR="007E7FDF" w:rsidRPr="007E7FDF">
              <w:rPr>
                <w:rFonts w:ascii="Calibri Light" w:eastAsia="Times New Roman" w:hAnsi="Calibri Light" w:cs="Times New Roman"/>
                <w:color w:val="000000"/>
              </w:rPr>
              <w:t>%</w:t>
            </w:r>
          </w:p>
        </w:tc>
      </w:tr>
      <w:tr w:rsidR="007E7FDF" w:rsidRPr="007E7FDF" w14:paraId="60945C88" w14:textId="77777777" w:rsidTr="007E7FDF">
        <w:trPr>
          <w:trHeight w:val="403"/>
        </w:trPr>
        <w:tc>
          <w:tcPr>
            <w:tcW w:w="988" w:type="dxa"/>
            <w:tcBorders>
              <w:top w:val="single" w:sz="4" w:space="0" w:color="9BC2E6"/>
              <w:left w:val="single" w:sz="4" w:space="0" w:color="9BC2E6"/>
              <w:bottom w:val="single" w:sz="4" w:space="0" w:color="9BC2E6"/>
              <w:right w:val="nil"/>
            </w:tcBorders>
            <w:shd w:val="clear" w:color="auto" w:fill="auto"/>
            <w:noWrap/>
            <w:vAlign w:val="center"/>
            <w:hideMark/>
          </w:tcPr>
          <w:p w14:paraId="7C654D38" w14:textId="77777777" w:rsidR="007E7FDF" w:rsidRPr="007E7FDF" w:rsidRDefault="007E7FDF" w:rsidP="007E7FDF">
            <w:pPr>
              <w:spacing w:after="0" w:line="240" w:lineRule="auto"/>
              <w:jc w:val="center"/>
              <w:rPr>
                <w:rFonts w:ascii="Calibri Light" w:eastAsia="Times New Roman" w:hAnsi="Calibri Light" w:cs="Times New Roman"/>
                <w:color w:val="000000"/>
              </w:rPr>
            </w:pPr>
            <w:r w:rsidRPr="007E7FDF">
              <w:rPr>
                <w:rFonts w:ascii="Calibri Light" w:eastAsia="Times New Roman" w:hAnsi="Calibri Light" w:cs="Times New Roman"/>
                <w:color w:val="000000"/>
              </w:rPr>
              <w:t>602-609</w:t>
            </w:r>
          </w:p>
        </w:tc>
        <w:tc>
          <w:tcPr>
            <w:tcW w:w="2247" w:type="dxa"/>
            <w:tcBorders>
              <w:top w:val="single" w:sz="4" w:space="0" w:color="9BC2E6"/>
              <w:left w:val="nil"/>
              <w:bottom w:val="single" w:sz="4" w:space="0" w:color="9BC2E6"/>
              <w:right w:val="nil"/>
            </w:tcBorders>
            <w:shd w:val="clear" w:color="auto" w:fill="auto"/>
            <w:noWrap/>
            <w:vAlign w:val="center"/>
            <w:hideMark/>
          </w:tcPr>
          <w:p w14:paraId="5550626A" w14:textId="77777777" w:rsidR="007E7FDF" w:rsidRPr="007E7FDF" w:rsidRDefault="007E7FDF" w:rsidP="007E7FDF">
            <w:pPr>
              <w:spacing w:after="0" w:line="240" w:lineRule="auto"/>
              <w:rPr>
                <w:rFonts w:ascii="Calibri Light" w:eastAsia="Times New Roman" w:hAnsi="Calibri Light" w:cs="Times New Roman"/>
                <w:color w:val="000000"/>
              </w:rPr>
            </w:pPr>
            <w:r w:rsidRPr="007E7FDF">
              <w:rPr>
                <w:rFonts w:ascii="Calibri Light" w:eastAsia="Times New Roman" w:hAnsi="Calibri Light" w:cs="Times New Roman"/>
                <w:color w:val="000000"/>
              </w:rPr>
              <w:t>Shpenzime korrente</w:t>
            </w:r>
          </w:p>
        </w:tc>
        <w:tc>
          <w:tcPr>
            <w:tcW w:w="2036" w:type="dxa"/>
            <w:tcBorders>
              <w:top w:val="single" w:sz="4" w:space="0" w:color="9BC2E6"/>
              <w:left w:val="nil"/>
              <w:bottom w:val="single" w:sz="4" w:space="0" w:color="9BC2E6"/>
              <w:right w:val="nil"/>
            </w:tcBorders>
            <w:shd w:val="clear" w:color="auto" w:fill="auto"/>
            <w:noWrap/>
            <w:vAlign w:val="center"/>
            <w:hideMark/>
          </w:tcPr>
          <w:p w14:paraId="07DC6D21" w14:textId="77777777" w:rsidR="007E7FDF" w:rsidRPr="007E7FDF" w:rsidRDefault="007E7FDF" w:rsidP="00D85F7E">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 xml:space="preserve">                  24,438,000 </w:t>
            </w:r>
          </w:p>
        </w:tc>
        <w:tc>
          <w:tcPr>
            <w:tcW w:w="1657" w:type="dxa"/>
            <w:tcBorders>
              <w:top w:val="single" w:sz="4" w:space="0" w:color="9BC2E6"/>
              <w:left w:val="nil"/>
              <w:bottom w:val="single" w:sz="4" w:space="0" w:color="9BC2E6"/>
              <w:right w:val="nil"/>
            </w:tcBorders>
            <w:shd w:val="clear" w:color="auto" w:fill="auto"/>
            <w:noWrap/>
            <w:vAlign w:val="center"/>
            <w:hideMark/>
          </w:tcPr>
          <w:p w14:paraId="2E533EB1" w14:textId="77777777" w:rsidR="007E7FDF" w:rsidRPr="007E7FDF" w:rsidRDefault="007E7FDF" w:rsidP="00D85F7E">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 xml:space="preserve">           </w:t>
            </w:r>
            <w:bookmarkStart w:id="208" w:name="_Hlk130165675"/>
            <w:r w:rsidRPr="007E7FDF">
              <w:rPr>
                <w:rFonts w:ascii="Calibri Light" w:eastAsia="Times New Roman" w:hAnsi="Calibri Light" w:cs="Times New Roman"/>
                <w:color w:val="000000"/>
              </w:rPr>
              <w:t xml:space="preserve">30,567,636 </w:t>
            </w:r>
            <w:bookmarkEnd w:id="208"/>
          </w:p>
        </w:tc>
        <w:tc>
          <w:tcPr>
            <w:tcW w:w="1536" w:type="dxa"/>
            <w:tcBorders>
              <w:top w:val="single" w:sz="4" w:space="0" w:color="9BC2E6"/>
              <w:left w:val="nil"/>
              <w:bottom w:val="single" w:sz="4" w:space="0" w:color="9BC2E6"/>
              <w:right w:val="nil"/>
            </w:tcBorders>
            <w:shd w:val="clear" w:color="auto" w:fill="auto"/>
            <w:noWrap/>
            <w:vAlign w:val="center"/>
            <w:hideMark/>
          </w:tcPr>
          <w:p w14:paraId="4A98CC84" w14:textId="77777777" w:rsidR="007E7FDF" w:rsidRPr="007E7FDF" w:rsidRDefault="007E7FDF" w:rsidP="00D85F7E">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 xml:space="preserve">        27,765,248 </w:t>
            </w:r>
          </w:p>
        </w:tc>
        <w:tc>
          <w:tcPr>
            <w:tcW w:w="1207" w:type="dxa"/>
            <w:tcBorders>
              <w:top w:val="single" w:sz="4" w:space="0" w:color="9BC2E6"/>
              <w:left w:val="nil"/>
              <w:bottom w:val="single" w:sz="4" w:space="0" w:color="9BC2E6"/>
              <w:right w:val="single" w:sz="4" w:space="0" w:color="9BC2E6"/>
            </w:tcBorders>
            <w:shd w:val="clear" w:color="auto" w:fill="auto"/>
            <w:noWrap/>
            <w:vAlign w:val="center"/>
            <w:hideMark/>
          </w:tcPr>
          <w:p w14:paraId="62EAB0FA" w14:textId="77777777" w:rsidR="007E7FDF" w:rsidRPr="007E7FDF" w:rsidRDefault="007E7FDF" w:rsidP="007E7FDF">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91%</w:t>
            </w:r>
          </w:p>
        </w:tc>
      </w:tr>
      <w:tr w:rsidR="007E7FDF" w:rsidRPr="007E7FDF" w14:paraId="7E5500AA" w14:textId="77777777" w:rsidTr="007E7FDF">
        <w:trPr>
          <w:trHeight w:val="403"/>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36AEB4F5" w14:textId="77777777" w:rsidR="007E7FDF" w:rsidRPr="007E7FDF" w:rsidRDefault="007E7FDF" w:rsidP="007E7FDF">
            <w:pPr>
              <w:spacing w:after="0" w:line="240" w:lineRule="auto"/>
              <w:jc w:val="center"/>
              <w:rPr>
                <w:rFonts w:ascii="Calibri Light" w:eastAsia="Times New Roman" w:hAnsi="Calibri Light" w:cs="Times New Roman"/>
                <w:color w:val="000000"/>
              </w:rPr>
            </w:pPr>
            <w:r w:rsidRPr="007E7FDF">
              <w:rPr>
                <w:rFonts w:ascii="Calibri Light" w:eastAsia="Times New Roman" w:hAnsi="Calibri Light" w:cs="Times New Roman"/>
                <w:color w:val="000000"/>
              </w:rPr>
              <w:t>230-231</w:t>
            </w:r>
          </w:p>
        </w:tc>
        <w:tc>
          <w:tcPr>
            <w:tcW w:w="2247" w:type="dxa"/>
            <w:tcBorders>
              <w:top w:val="single" w:sz="4" w:space="0" w:color="9BC2E6"/>
              <w:left w:val="nil"/>
              <w:bottom w:val="single" w:sz="4" w:space="0" w:color="9BC2E6"/>
              <w:right w:val="nil"/>
            </w:tcBorders>
            <w:shd w:val="clear" w:color="DDEBF7" w:fill="DDEBF7"/>
            <w:noWrap/>
            <w:vAlign w:val="center"/>
            <w:hideMark/>
          </w:tcPr>
          <w:p w14:paraId="6760F5E4" w14:textId="77777777" w:rsidR="007E7FDF" w:rsidRPr="007E7FDF" w:rsidRDefault="007E7FDF" w:rsidP="007E7FDF">
            <w:pPr>
              <w:spacing w:after="0" w:line="240" w:lineRule="auto"/>
              <w:rPr>
                <w:rFonts w:ascii="Calibri Light" w:eastAsia="Times New Roman" w:hAnsi="Calibri Light" w:cs="Times New Roman"/>
                <w:color w:val="000000"/>
              </w:rPr>
            </w:pPr>
            <w:r w:rsidRPr="007E7FDF">
              <w:rPr>
                <w:rFonts w:ascii="Calibri Light" w:eastAsia="Times New Roman" w:hAnsi="Calibri Light" w:cs="Times New Roman"/>
                <w:color w:val="000000"/>
              </w:rPr>
              <w:t>Shpenzime kapitale</w:t>
            </w:r>
          </w:p>
        </w:tc>
        <w:tc>
          <w:tcPr>
            <w:tcW w:w="2036" w:type="dxa"/>
            <w:tcBorders>
              <w:top w:val="single" w:sz="4" w:space="0" w:color="9BC2E6"/>
              <w:left w:val="nil"/>
              <w:bottom w:val="single" w:sz="4" w:space="0" w:color="9BC2E6"/>
              <w:right w:val="nil"/>
            </w:tcBorders>
            <w:shd w:val="clear" w:color="DDEBF7" w:fill="DDEBF7"/>
            <w:noWrap/>
            <w:vAlign w:val="center"/>
            <w:hideMark/>
          </w:tcPr>
          <w:p w14:paraId="0DC61255" w14:textId="77777777" w:rsidR="007E7FDF" w:rsidRPr="007E7FDF" w:rsidRDefault="007E7FDF" w:rsidP="00D85F7E">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 xml:space="preserve">                    3,710,000 </w:t>
            </w:r>
          </w:p>
        </w:tc>
        <w:tc>
          <w:tcPr>
            <w:tcW w:w="1657" w:type="dxa"/>
            <w:tcBorders>
              <w:top w:val="single" w:sz="4" w:space="0" w:color="9BC2E6"/>
              <w:left w:val="nil"/>
              <w:bottom w:val="single" w:sz="4" w:space="0" w:color="9BC2E6"/>
              <w:right w:val="nil"/>
            </w:tcBorders>
            <w:shd w:val="clear" w:color="DDEBF7" w:fill="DDEBF7"/>
            <w:noWrap/>
            <w:vAlign w:val="center"/>
            <w:hideMark/>
          </w:tcPr>
          <w:p w14:paraId="02BA0CF1" w14:textId="77777777" w:rsidR="007E7FDF" w:rsidRPr="007E7FDF" w:rsidRDefault="007E7FDF" w:rsidP="00D85F7E">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 xml:space="preserve">             </w:t>
            </w:r>
            <w:bookmarkStart w:id="209" w:name="_Hlk130166367"/>
            <w:r w:rsidRPr="007E7FDF">
              <w:rPr>
                <w:rFonts w:ascii="Calibri Light" w:eastAsia="Times New Roman" w:hAnsi="Calibri Light" w:cs="Times New Roman"/>
                <w:color w:val="000000"/>
              </w:rPr>
              <w:t xml:space="preserve">6,920,000 </w:t>
            </w:r>
            <w:bookmarkEnd w:id="209"/>
          </w:p>
        </w:tc>
        <w:tc>
          <w:tcPr>
            <w:tcW w:w="1536" w:type="dxa"/>
            <w:tcBorders>
              <w:top w:val="single" w:sz="4" w:space="0" w:color="9BC2E6"/>
              <w:left w:val="nil"/>
              <w:bottom w:val="single" w:sz="4" w:space="0" w:color="9BC2E6"/>
              <w:right w:val="nil"/>
            </w:tcBorders>
            <w:shd w:val="clear" w:color="DDEBF7" w:fill="DDEBF7"/>
            <w:noWrap/>
            <w:vAlign w:val="center"/>
            <w:hideMark/>
          </w:tcPr>
          <w:p w14:paraId="368F26A9" w14:textId="77777777" w:rsidR="007E7FDF" w:rsidRPr="007E7FDF" w:rsidRDefault="007E7FDF" w:rsidP="00D85F7E">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 xml:space="preserve">          2,416,008 </w:t>
            </w:r>
          </w:p>
        </w:tc>
        <w:tc>
          <w:tcPr>
            <w:tcW w:w="1207" w:type="dxa"/>
            <w:tcBorders>
              <w:top w:val="single" w:sz="4" w:space="0" w:color="9BC2E6"/>
              <w:left w:val="nil"/>
              <w:bottom w:val="single" w:sz="4" w:space="0" w:color="9BC2E6"/>
              <w:right w:val="single" w:sz="4" w:space="0" w:color="9BC2E6"/>
            </w:tcBorders>
            <w:shd w:val="clear" w:color="DDEBF7" w:fill="DDEBF7"/>
            <w:noWrap/>
            <w:vAlign w:val="center"/>
            <w:hideMark/>
          </w:tcPr>
          <w:p w14:paraId="2CCAE236" w14:textId="77777777" w:rsidR="007E7FDF" w:rsidRPr="007E7FDF" w:rsidRDefault="007E7FDF" w:rsidP="007E7FDF">
            <w:pPr>
              <w:spacing w:after="0" w:line="240" w:lineRule="auto"/>
              <w:jc w:val="right"/>
              <w:rPr>
                <w:rFonts w:ascii="Calibri Light" w:eastAsia="Times New Roman" w:hAnsi="Calibri Light" w:cs="Times New Roman"/>
                <w:color w:val="000000"/>
              </w:rPr>
            </w:pPr>
            <w:r w:rsidRPr="007E7FDF">
              <w:rPr>
                <w:rFonts w:ascii="Calibri Light" w:eastAsia="Times New Roman" w:hAnsi="Calibri Light" w:cs="Times New Roman"/>
                <w:color w:val="000000"/>
              </w:rPr>
              <w:t>35%</w:t>
            </w:r>
          </w:p>
        </w:tc>
      </w:tr>
      <w:tr w:rsidR="007E7FDF" w:rsidRPr="007E7FDF" w14:paraId="1CCECF2C" w14:textId="77777777" w:rsidTr="007E7FDF">
        <w:trPr>
          <w:trHeight w:val="403"/>
        </w:trPr>
        <w:tc>
          <w:tcPr>
            <w:tcW w:w="3235"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1E076BCD" w14:textId="77777777" w:rsidR="007E7FDF" w:rsidRPr="007E7FDF" w:rsidRDefault="007E7FDF" w:rsidP="007E7FDF">
            <w:pPr>
              <w:spacing w:after="0" w:line="240" w:lineRule="auto"/>
              <w:rPr>
                <w:rFonts w:ascii="Calibri Light" w:eastAsia="Times New Roman" w:hAnsi="Calibri Light" w:cs="Times New Roman"/>
                <w:b/>
                <w:bCs/>
                <w:color w:val="000000"/>
              </w:rPr>
            </w:pPr>
            <w:r w:rsidRPr="007E7FDF">
              <w:rPr>
                <w:rFonts w:ascii="Calibri Light" w:eastAsia="Times New Roman" w:hAnsi="Calibri Light" w:cs="Times New Roman"/>
                <w:b/>
                <w:bCs/>
                <w:color w:val="000000"/>
              </w:rPr>
              <w:t>Programi 09120</w:t>
            </w:r>
          </w:p>
        </w:tc>
        <w:tc>
          <w:tcPr>
            <w:tcW w:w="2036" w:type="dxa"/>
            <w:tcBorders>
              <w:top w:val="single" w:sz="4" w:space="0" w:color="9BC2E6"/>
              <w:left w:val="nil"/>
              <w:bottom w:val="single" w:sz="4" w:space="0" w:color="9BC2E6"/>
              <w:right w:val="nil"/>
            </w:tcBorders>
            <w:shd w:val="clear" w:color="auto" w:fill="auto"/>
            <w:noWrap/>
            <w:vAlign w:val="center"/>
            <w:hideMark/>
          </w:tcPr>
          <w:p w14:paraId="1DBF5CA2" w14:textId="77777777" w:rsidR="007E7FDF" w:rsidRPr="007E7FDF" w:rsidRDefault="007E7FDF" w:rsidP="00D85F7E">
            <w:pPr>
              <w:spacing w:after="0" w:line="240" w:lineRule="auto"/>
              <w:jc w:val="right"/>
              <w:rPr>
                <w:rFonts w:ascii="Calibri Light" w:eastAsia="Times New Roman" w:hAnsi="Calibri Light" w:cs="Times New Roman"/>
                <w:b/>
                <w:bCs/>
                <w:color w:val="000000"/>
              </w:rPr>
            </w:pPr>
            <w:r w:rsidRPr="007E7FDF">
              <w:rPr>
                <w:rFonts w:ascii="Calibri Light" w:eastAsia="Times New Roman" w:hAnsi="Calibri Light" w:cs="Times New Roman"/>
                <w:b/>
                <w:bCs/>
                <w:color w:val="000000"/>
              </w:rPr>
              <w:t xml:space="preserve">           203,362,053 </w:t>
            </w:r>
          </w:p>
        </w:tc>
        <w:tc>
          <w:tcPr>
            <w:tcW w:w="1657" w:type="dxa"/>
            <w:tcBorders>
              <w:top w:val="single" w:sz="4" w:space="0" w:color="9BC2E6"/>
              <w:left w:val="nil"/>
              <w:bottom w:val="single" w:sz="4" w:space="0" w:color="9BC2E6"/>
              <w:right w:val="nil"/>
            </w:tcBorders>
            <w:shd w:val="clear" w:color="auto" w:fill="auto"/>
            <w:noWrap/>
            <w:vAlign w:val="center"/>
            <w:hideMark/>
          </w:tcPr>
          <w:p w14:paraId="51517F6D" w14:textId="77777777" w:rsidR="007E7FDF" w:rsidRPr="007E7FDF" w:rsidRDefault="007E7FDF" w:rsidP="00D85F7E">
            <w:pPr>
              <w:spacing w:after="0" w:line="240" w:lineRule="auto"/>
              <w:jc w:val="right"/>
              <w:rPr>
                <w:rFonts w:ascii="Calibri Light" w:eastAsia="Times New Roman" w:hAnsi="Calibri Light" w:cs="Times New Roman"/>
                <w:b/>
                <w:bCs/>
                <w:color w:val="000000"/>
              </w:rPr>
            </w:pPr>
            <w:r w:rsidRPr="007E7FDF">
              <w:rPr>
                <w:rFonts w:ascii="Calibri Light" w:eastAsia="Times New Roman" w:hAnsi="Calibri Light" w:cs="Times New Roman"/>
                <w:b/>
                <w:bCs/>
                <w:color w:val="000000"/>
              </w:rPr>
              <w:t xml:space="preserve">     217,184,596 </w:t>
            </w:r>
          </w:p>
        </w:tc>
        <w:tc>
          <w:tcPr>
            <w:tcW w:w="1536" w:type="dxa"/>
            <w:tcBorders>
              <w:top w:val="single" w:sz="4" w:space="0" w:color="9BC2E6"/>
              <w:left w:val="nil"/>
              <w:bottom w:val="single" w:sz="4" w:space="0" w:color="9BC2E6"/>
              <w:right w:val="nil"/>
            </w:tcBorders>
            <w:shd w:val="clear" w:color="auto" w:fill="auto"/>
            <w:noWrap/>
            <w:vAlign w:val="center"/>
            <w:hideMark/>
          </w:tcPr>
          <w:p w14:paraId="3E926ADD" w14:textId="77777777" w:rsidR="007E7FDF" w:rsidRPr="007E7FDF" w:rsidRDefault="007E7FDF" w:rsidP="00D85F7E">
            <w:pPr>
              <w:spacing w:after="0" w:line="240" w:lineRule="auto"/>
              <w:jc w:val="right"/>
              <w:rPr>
                <w:rFonts w:ascii="Calibri Light" w:eastAsia="Times New Roman" w:hAnsi="Calibri Light" w:cs="Times New Roman"/>
                <w:b/>
                <w:bCs/>
                <w:color w:val="000000"/>
              </w:rPr>
            </w:pPr>
            <w:r w:rsidRPr="007E7FDF">
              <w:rPr>
                <w:rFonts w:ascii="Calibri Light" w:eastAsia="Times New Roman" w:hAnsi="Calibri Light" w:cs="Times New Roman"/>
                <w:b/>
                <w:bCs/>
                <w:color w:val="000000"/>
              </w:rPr>
              <w:t xml:space="preserve">   </w:t>
            </w:r>
            <w:bookmarkStart w:id="210" w:name="_Hlk130164514"/>
            <w:r w:rsidRPr="007E7FDF">
              <w:rPr>
                <w:rFonts w:ascii="Calibri Light" w:eastAsia="Times New Roman" w:hAnsi="Calibri Light" w:cs="Times New Roman"/>
                <w:b/>
                <w:bCs/>
                <w:color w:val="000000"/>
              </w:rPr>
              <w:t xml:space="preserve">209,771,304 </w:t>
            </w:r>
            <w:bookmarkEnd w:id="210"/>
          </w:p>
        </w:tc>
        <w:tc>
          <w:tcPr>
            <w:tcW w:w="1207" w:type="dxa"/>
            <w:tcBorders>
              <w:top w:val="single" w:sz="4" w:space="0" w:color="9BC2E6"/>
              <w:left w:val="nil"/>
              <w:bottom w:val="single" w:sz="4" w:space="0" w:color="9BC2E6"/>
              <w:right w:val="single" w:sz="4" w:space="0" w:color="9BC2E6"/>
            </w:tcBorders>
            <w:shd w:val="clear" w:color="auto" w:fill="auto"/>
            <w:noWrap/>
            <w:vAlign w:val="center"/>
            <w:hideMark/>
          </w:tcPr>
          <w:p w14:paraId="121A7A34" w14:textId="77777777" w:rsidR="007E7FDF" w:rsidRPr="007E7FDF" w:rsidRDefault="007E7FDF" w:rsidP="007E7FDF">
            <w:pPr>
              <w:spacing w:after="0" w:line="240" w:lineRule="auto"/>
              <w:jc w:val="right"/>
              <w:rPr>
                <w:rFonts w:ascii="Calibri Light" w:eastAsia="Times New Roman" w:hAnsi="Calibri Light" w:cs="Times New Roman"/>
                <w:b/>
                <w:bCs/>
                <w:color w:val="000000"/>
              </w:rPr>
            </w:pPr>
            <w:r w:rsidRPr="007E7FDF">
              <w:rPr>
                <w:rFonts w:ascii="Calibri Light" w:eastAsia="Times New Roman" w:hAnsi="Calibri Light" w:cs="Times New Roman"/>
                <w:b/>
                <w:bCs/>
                <w:color w:val="000000"/>
              </w:rPr>
              <w:t>97%</w:t>
            </w:r>
          </w:p>
        </w:tc>
      </w:tr>
    </w:tbl>
    <w:p w14:paraId="1672C5D3" w14:textId="33EA7796" w:rsidR="00670B7E" w:rsidRPr="00AF061B" w:rsidRDefault="008F4CBF"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11" w:name="_Toc130329570"/>
      <w:r>
        <w:rPr>
          <w:rFonts w:ascii="Times New Roman" w:eastAsia="Times New Roman" w:hAnsi="Times New Roman" w:cs="Times New Roman"/>
          <w:noProof/>
          <w:color w:val="auto"/>
          <w:sz w:val="22"/>
          <w:szCs w:val="22"/>
          <w:lang w:val="en-AU"/>
        </w:rPr>
        <w:lastRenderedPageBreak/>
        <w:t>B</w:t>
      </w:r>
      <w:r w:rsidR="00670B7E" w:rsidRPr="00AF061B">
        <w:rPr>
          <w:rFonts w:ascii="Times New Roman" w:eastAsia="Times New Roman" w:hAnsi="Times New Roman" w:cs="Times New Roman"/>
          <w:noProof/>
          <w:color w:val="auto"/>
          <w:sz w:val="22"/>
          <w:szCs w:val="22"/>
          <w:lang w:val="en-AU"/>
        </w:rPr>
        <w:t xml:space="preserve">uxheti vjetor i programit “ </w:t>
      </w:r>
      <w:r w:rsidR="00645176" w:rsidRPr="00AF061B">
        <w:rPr>
          <w:rFonts w:ascii="Times New Roman" w:eastAsia="Times New Roman" w:hAnsi="Times New Roman" w:cs="Times New Roman"/>
          <w:noProof/>
          <w:color w:val="auto"/>
          <w:sz w:val="22"/>
          <w:szCs w:val="22"/>
          <w:lang w:val="en-AU"/>
        </w:rPr>
        <w:t xml:space="preserve">Arsimi bazë përfshirë arsimin parashkollor </w:t>
      </w:r>
      <w:r w:rsidR="00670B7E" w:rsidRPr="00AF061B">
        <w:rPr>
          <w:rFonts w:ascii="Times New Roman" w:eastAsia="Times New Roman" w:hAnsi="Times New Roman" w:cs="Times New Roman"/>
          <w:noProof/>
          <w:color w:val="auto"/>
          <w:sz w:val="22"/>
          <w:szCs w:val="22"/>
          <w:lang w:val="en-AU"/>
        </w:rPr>
        <w:t xml:space="preserve">” </w:t>
      </w:r>
      <w:r w:rsidR="00C03CAB" w:rsidRPr="00AF061B">
        <w:rPr>
          <w:rFonts w:ascii="Times New Roman" w:eastAsia="Times New Roman" w:hAnsi="Times New Roman" w:cs="Times New Roman"/>
          <w:noProof/>
          <w:color w:val="auto"/>
          <w:sz w:val="22"/>
          <w:szCs w:val="22"/>
          <w:lang w:val="en-AU"/>
        </w:rPr>
        <w:t>ë</w:t>
      </w:r>
      <w:r w:rsidR="00670B7E" w:rsidRPr="00AF061B">
        <w:rPr>
          <w:rFonts w:ascii="Times New Roman" w:eastAsia="Times New Roman" w:hAnsi="Times New Roman" w:cs="Times New Roman"/>
          <w:noProof/>
          <w:color w:val="auto"/>
          <w:sz w:val="22"/>
          <w:szCs w:val="22"/>
          <w:lang w:val="en-AU"/>
        </w:rPr>
        <w:t>sht</w:t>
      </w:r>
      <w:r w:rsidR="00C03CAB" w:rsidRPr="00AF061B">
        <w:rPr>
          <w:rFonts w:ascii="Times New Roman" w:eastAsia="Times New Roman" w:hAnsi="Times New Roman" w:cs="Times New Roman"/>
          <w:noProof/>
          <w:color w:val="auto"/>
          <w:sz w:val="22"/>
          <w:szCs w:val="22"/>
          <w:lang w:val="en-AU"/>
        </w:rPr>
        <w:t>ë</w:t>
      </w:r>
      <w:r w:rsidR="00670B7E" w:rsidRPr="00AF061B">
        <w:rPr>
          <w:rFonts w:ascii="Times New Roman" w:eastAsia="Times New Roman" w:hAnsi="Times New Roman" w:cs="Times New Roman"/>
          <w:noProof/>
          <w:color w:val="auto"/>
          <w:sz w:val="22"/>
          <w:szCs w:val="22"/>
          <w:lang w:val="en-AU"/>
        </w:rPr>
        <w:t xml:space="preserve"> </w:t>
      </w:r>
      <w:r w:rsidR="00854B1E" w:rsidRPr="00AF061B">
        <w:rPr>
          <w:rFonts w:ascii="Times New Roman" w:eastAsia="Times New Roman" w:hAnsi="Times New Roman" w:cs="Times New Roman"/>
          <w:noProof/>
          <w:color w:val="auto"/>
          <w:sz w:val="22"/>
          <w:szCs w:val="22"/>
          <w:lang w:val="en-AU"/>
        </w:rPr>
        <w:t xml:space="preserve">217,184,596 </w:t>
      </w:r>
      <w:r w:rsidR="00670B7E" w:rsidRPr="00AF061B">
        <w:rPr>
          <w:rFonts w:ascii="Times New Roman" w:eastAsia="Times New Roman" w:hAnsi="Times New Roman" w:cs="Times New Roman"/>
          <w:noProof/>
          <w:color w:val="auto"/>
          <w:sz w:val="22"/>
          <w:szCs w:val="22"/>
          <w:lang w:val="en-AU"/>
        </w:rPr>
        <w:t>lek</w:t>
      </w:r>
      <w:r w:rsidR="00C03CAB" w:rsidRPr="00AF061B">
        <w:rPr>
          <w:rFonts w:ascii="Times New Roman" w:eastAsia="Times New Roman" w:hAnsi="Times New Roman" w:cs="Times New Roman"/>
          <w:noProof/>
          <w:color w:val="auto"/>
          <w:sz w:val="22"/>
          <w:szCs w:val="22"/>
          <w:lang w:val="en-AU"/>
        </w:rPr>
        <w:t>ë</w:t>
      </w:r>
      <w:r w:rsidR="00670B7E" w:rsidRPr="00AF061B">
        <w:rPr>
          <w:rFonts w:ascii="Times New Roman" w:eastAsia="Times New Roman" w:hAnsi="Times New Roman" w:cs="Times New Roman"/>
          <w:noProof/>
          <w:color w:val="auto"/>
          <w:sz w:val="22"/>
          <w:szCs w:val="22"/>
          <w:lang w:val="en-AU"/>
        </w:rPr>
        <w:t xml:space="preserve"> dhe </w:t>
      </w:r>
      <w:r w:rsidR="00E7085E">
        <w:rPr>
          <w:rFonts w:ascii="Times New Roman" w:eastAsia="Times New Roman" w:hAnsi="Times New Roman" w:cs="Times New Roman"/>
          <w:noProof/>
          <w:color w:val="auto"/>
          <w:sz w:val="22"/>
          <w:szCs w:val="22"/>
          <w:lang w:val="en-AU"/>
        </w:rPr>
        <w:t>ë</w:t>
      </w:r>
      <w:r w:rsidR="00854B1E" w:rsidRPr="00AF061B">
        <w:rPr>
          <w:rFonts w:ascii="Times New Roman" w:eastAsia="Times New Roman" w:hAnsi="Times New Roman" w:cs="Times New Roman"/>
          <w:noProof/>
          <w:color w:val="auto"/>
          <w:sz w:val="22"/>
          <w:szCs w:val="22"/>
          <w:lang w:val="en-AU"/>
        </w:rPr>
        <w:t>sht</w:t>
      </w:r>
      <w:r w:rsidR="00C03CAB" w:rsidRPr="00AF061B">
        <w:rPr>
          <w:rFonts w:ascii="Times New Roman" w:eastAsia="Times New Roman" w:hAnsi="Times New Roman" w:cs="Times New Roman"/>
          <w:noProof/>
          <w:color w:val="auto"/>
          <w:sz w:val="22"/>
          <w:szCs w:val="22"/>
          <w:lang w:val="en-AU"/>
        </w:rPr>
        <w:t>ë</w:t>
      </w:r>
      <w:r w:rsidR="00670B7E" w:rsidRPr="00AF061B">
        <w:rPr>
          <w:rFonts w:ascii="Times New Roman" w:eastAsia="Times New Roman" w:hAnsi="Times New Roman" w:cs="Times New Roman"/>
          <w:noProof/>
          <w:color w:val="auto"/>
          <w:sz w:val="22"/>
          <w:szCs w:val="22"/>
          <w:lang w:val="en-AU"/>
        </w:rPr>
        <w:t xml:space="preserve"> </w:t>
      </w:r>
      <w:r w:rsidR="00854B1E" w:rsidRPr="00AF061B">
        <w:rPr>
          <w:rFonts w:ascii="Times New Roman" w:eastAsia="Times New Roman" w:hAnsi="Times New Roman" w:cs="Times New Roman"/>
          <w:noProof/>
          <w:color w:val="auto"/>
          <w:sz w:val="22"/>
          <w:szCs w:val="22"/>
          <w:lang w:val="en-AU"/>
        </w:rPr>
        <w:t>reali</w:t>
      </w:r>
      <w:r w:rsidR="00670B7E" w:rsidRPr="00AF061B">
        <w:rPr>
          <w:rFonts w:ascii="Times New Roman" w:eastAsia="Times New Roman" w:hAnsi="Times New Roman" w:cs="Times New Roman"/>
          <w:noProof/>
          <w:color w:val="auto"/>
          <w:sz w:val="22"/>
          <w:szCs w:val="22"/>
          <w:lang w:val="en-AU"/>
        </w:rPr>
        <w:t>zuar n</w:t>
      </w:r>
      <w:r w:rsidR="00C03CAB" w:rsidRPr="00AF061B">
        <w:rPr>
          <w:rFonts w:ascii="Times New Roman" w:eastAsia="Times New Roman" w:hAnsi="Times New Roman" w:cs="Times New Roman"/>
          <w:noProof/>
          <w:color w:val="auto"/>
          <w:sz w:val="22"/>
          <w:szCs w:val="22"/>
          <w:lang w:val="en-AU"/>
        </w:rPr>
        <w:t>ë</w:t>
      </w:r>
      <w:r w:rsidR="00670B7E" w:rsidRPr="00AF061B">
        <w:rPr>
          <w:rFonts w:ascii="Times New Roman" w:eastAsia="Times New Roman" w:hAnsi="Times New Roman" w:cs="Times New Roman"/>
          <w:noProof/>
          <w:color w:val="auto"/>
          <w:sz w:val="22"/>
          <w:szCs w:val="22"/>
          <w:lang w:val="en-AU"/>
        </w:rPr>
        <w:t xml:space="preserve"> fakt </w:t>
      </w:r>
      <w:r w:rsidR="00854B1E" w:rsidRPr="00AF061B">
        <w:rPr>
          <w:rFonts w:ascii="Times New Roman" w:eastAsia="Times New Roman" w:hAnsi="Times New Roman" w:cs="Times New Roman"/>
          <w:noProof/>
          <w:color w:val="auto"/>
          <w:sz w:val="22"/>
          <w:szCs w:val="22"/>
          <w:lang w:val="en-AU"/>
        </w:rPr>
        <w:t xml:space="preserve">209,771,304 </w:t>
      </w:r>
      <w:r w:rsidR="00670B7E" w:rsidRPr="00AF061B">
        <w:rPr>
          <w:rFonts w:ascii="Times New Roman" w:eastAsia="Times New Roman" w:hAnsi="Times New Roman" w:cs="Times New Roman"/>
          <w:noProof/>
          <w:color w:val="auto"/>
          <w:sz w:val="22"/>
          <w:szCs w:val="22"/>
          <w:lang w:val="en-AU"/>
        </w:rPr>
        <w:t>lek</w:t>
      </w:r>
      <w:r w:rsidR="00C03CAB" w:rsidRPr="00AF061B">
        <w:rPr>
          <w:rFonts w:ascii="Times New Roman" w:eastAsia="Times New Roman" w:hAnsi="Times New Roman" w:cs="Times New Roman"/>
          <w:noProof/>
          <w:color w:val="auto"/>
          <w:sz w:val="22"/>
          <w:szCs w:val="22"/>
          <w:lang w:val="en-AU"/>
        </w:rPr>
        <w:t>ë</w:t>
      </w:r>
      <w:r w:rsidR="00670B7E" w:rsidRPr="00AF061B">
        <w:rPr>
          <w:rFonts w:ascii="Times New Roman" w:eastAsia="Times New Roman" w:hAnsi="Times New Roman" w:cs="Times New Roman"/>
          <w:noProof/>
          <w:color w:val="auto"/>
          <w:sz w:val="22"/>
          <w:szCs w:val="22"/>
          <w:lang w:val="en-AU"/>
        </w:rPr>
        <w:t xml:space="preserve">, ose </w:t>
      </w:r>
      <w:r w:rsidR="00D56927" w:rsidRPr="00AF061B">
        <w:rPr>
          <w:rFonts w:ascii="Times New Roman" w:eastAsia="Times New Roman" w:hAnsi="Times New Roman" w:cs="Times New Roman"/>
          <w:noProof/>
          <w:color w:val="auto"/>
          <w:sz w:val="22"/>
          <w:szCs w:val="22"/>
          <w:lang w:val="en-AU"/>
        </w:rPr>
        <w:t>9</w:t>
      </w:r>
      <w:r w:rsidR="00854B1E" w:rsidRPr="00AF061B">
        <w:rPr>
          <w:rFonts w:ascii="Times New Roman" w:eastAsia="Times New Roman" w:hAnsi="Times New Roman" w:cs="Times New Roman"/>
          <w:noProof/>
          <w:color w:val="auto"/>
          <w:sz w:val="22"/>
          <w:szCs w:val="22"/>
          <w:lang w:val="en-AU"/>
        </w:rPr>
        <w:t>7</w:t>
      </w:r>
      <w:r w:rsidR="00670B7E" w:rsidRPr="00AF061B">
        <w:rPr>
          <w:rFonts w:ascii="Times New Roman" w:eastAsia="Times New Roman" w:hAnsi="Times New Roman" w:cs="Times New Roman"/>
          <w:noProof/>
          <w:color w:val="auto"/>
          <w:sz w:val="22"/>
          <w:szCs w:val="22"/>
          <w:lang w:val="en-AU"/>
        </w:rPr>
        <w:t xml:space="preserve"> % e planit </w:t>
      </w:r>
      <w:r w:rsidR="00854B1E" w:rsidRPr="00AF061B">
        <w:rPr>
          <w:rFonts w:ascii="Times New Roman" w:eastAsia="Times New Roman" w:hAnsi="Times New Roman" w:cs="Times New Roman"/>
          <w:noProof/>
          <w:color w:val="auto"/>
          <w:sz w:val="22"/>
          <w:szCs w:val="22"/>
          <w:lang w:val="en-AU"/>
        </w:rPr>
        <w:t>vjetor</w:t>
      </w:r>
      <w:r w:rsidR="00670B7E" w:rsidRPr="00AF061B">
        <w:rPr>
          <w:rFonts w:ascii="Times New Roman" w:eastAsia="Times New Roman" w:hAnsi="Times New Roman" w:cs="Times New Roman"/>
          <w:noProof/>
          <w:color w:val="auto"/>
          <w:sz w:val="22"/>
          <w:szCs w:val="22"/>
          <w:lang w:val="en-AU"/>
        </w:rPr>
        <w:t>.</w:t>
      </w:r>
      <w:bookmarkEnd w:id="211"/>
      <w:r w:rsidR="00670B7E" w:rsidRPr="00AF061B">
        <w:rPr>
          <w:rFonts w:ascii="Times New Roman" w:eastAsia="Times New Roman" w:hAnsi="Times New Roman" w:cs="Times New Roman"/>
          <w:noProof/>
          <w:color w:val="auto"/>
          <w:sz w:val="22"/>
          <w:szCs w:val="22"/>
          <w:lang w:val="en-AU"/>
        </w:rPr>
        <w:t xml:space="preserve"> </w:t>
      </w:r>
    </w:p>
    <w:p w14:paraId="4C1BDFAE" w14:textId="77777777" w:rsidR="00670B7E" w:rsidRPr="00085FB8" w:rsidRDefault="00670B7E"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6461009B" w14:textId="0CBEA758" w:rsidR="00670B7E" w:rsidRPr="00437D02" w:rsidRDefault="00670B7E"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12" w:name="_Toc130329571"/>
      <w:r w:rsidRPr="00437D02">
        <w:rPr>
          <w:rFonts w:ascii="Times New Roman" w:eastAsia="Times New Roman" w:hAnsi="Times New Roman" w:cs="Times New Roman"/>
          <w:b/>
          <w:bCs/>
          <w:noProof/>
          <w:color w:val="auto"/>
          <w:sz w:val="22"/>
          <w:szCs w:val="22"/>
          <w:lang w:val="en-AU"/>
        </w:rPr>
        <w:t>Paga &amp; Sigurime</w:t>
      </w:r>
      <w:r w:rsidRPr="00437D02">
        <w:rPr>
          <w:rFonts w:ascii="Times New Roman" w:eastAsia="Times New Roman" w:hAnsi="Times New Roman" w:cs="Times New Roman"/>
          <w:noProof/>
          <w:color w:val="auto"/>
          <w:sz w:val="22"/>
          <w:szCs w:val="22"/>
          <w:lang w:val="en-AU"/>
        </w:rPr>
        <w:t xml:space="preserve"> ( art. 600&amp;601) jan</w:t>
      </w:r>
      <w:r w:rsidR="00C03CAB" w:rsidRPr="00437D02">
        <w:rPr>
          <w:rFonts w:ascii="Times New Roman" w:eastAsia="Times New Roman" w:hAnsi="Times New Roman" w:cs="Times New Roman"/>
          <w:noProof/>
          <w:color w:val="auto"/>
          <w:sz w:val="22"/>
          <w:szCs w:val="22"/>
          <w:lang w:val="en-AU"/>
        </w:rPr>
        <w:t>ë</w:t>
      </w:r>
      <w:r w:rsidRPr="00437D02">
        <w:rPr>
          <w:rFonts w:ascii="Times New Roman" w:eastAsia="Times New Roman" w:hAnsi="Times New Roman" w:cs="Times New Roman"/>
          <w:noProof/>
          <w:color w:val="auto"/>
          <w:sz w:val="22"/>
          <w:szCs w:val="22"/>
          <w:lang w:val="en-AU"/>
        </w:rPr>
        <w:t xml:space="preserve"> planifikuar </w:t>
      </w:r>
      <w:r w:rsidR="0060158A" w:rsidRPr="00437D02">
        <w:rPr>
          <w:rFonts w:ascii="Times New Roman" w:eastAsia="Times New Roman" w:hAnsi="Times New Roman" w:cs="Times New Roman"/>
          <w:noProof/>
          <w:color w:val="auto"/>
          <w:sz w:val="22"/>
          <w:szCs w:val="22"/>
          <w:lang w:val="en-AU"/>
        </w:rPr>
        <w:t xml:space="preserve">179,696,960 </w:t>
      </w:r>
      <w:r w:rsidRPr="00437D02">
        <w:rPr>
          <w:rFonts w:ascii="Times New Roman" w:eastAsia="Times New Roman" w:hAnsi="Times New Roman" w:cs="Times New Roman"/>
          <w:noProof/>
          <w:color w:val="auto"/>
          <w:sz w:val="22"/>
          <w:szCs w:val="22"/>
          <w:lang w:val="en-AU"/>
        </w:rPr>
        <w:t>lek</w:t>
      </w:r>
      <w:r w:rsidR="00C03CAB" w:rsidRPr="00437D02">
        <w:rPr>
          <w:rFonts w:ascii="Times New Roman" w:eastAsia="Times New Roman" w:hAnsi="Times New Roman" w:cs="Times New Roman"/>
          <w:noProof/>
          <w:color w:val="auto"/>
          <w:sz w:val="22"/>
          <w:szCs w:val="22"/>
          <w:lang w:val="en-AU"/>
        </w:rPr>
        <w:t>ë</w:t>
      </w:r>
      <w:r w:rsidRPr="00437D02">
        <w:rPr>
          <w:rFonts w:ascii="Times New Roman" w:eastAsia="Times New Roman" w:hAnsi="Times New Roman" w:cs="Times New Roman"/>
          <w:noProof/>
          <w:color w:val="auto"/>
          <w:sz w:val="22"/>
          <w:szCs w:val="22"/>
          <w:lang w:val="en-AU"/>
        </w:rPr>
        <w:t xml:space="preserve"> dhe jan</w:t>
      </w:r>
      <w:r w:rsidR="00C03CAB" w:rsidRPr="00437D02">
        <w:rPr>
          <w:rFonts w:ascii="Times New Roman" w:eastAsia="Times New Roman" w:hAnsi="Times New Roman" w:cs="Times New Roman"/>
          <w:noProof/>
          <w:color w:val="auto"/>
          <w:sz w:val="22"/>
          <w:szCs w:val="22"/>
          <w:lang w:val="en-AU"/>
        </w:rPr>
        <w:t>ë</w:t>
      </w:r>
      <w:r w:rsidRPr="00437D02">
        <w:rPr>
          <w:rFonts w:ascii="Times New Roman" w:eastAsia="Times New Roman" w:hAnsi="Times New Roman" w:cs="Times New Roman"/>
          <w:noProof/>
          <w:color w:val="auto"/>
          <w:sz w:val="22"/>
          <w:szCs w:val="22"/>
          <w:lang w:val="en-AU"/>
        </w:rPr>
        <w:t xml:space="preserve"> shpenzuar </w:t>
      </w:r>
      <w:r w:rsidR="00D33EF5" w:rsidRPr="00437D02">
        <w:rPr>
          <w:rFonts w:ascii="Times New Roman" w:eastAsia="Times New Roman" w:hAnsi="Times New Roman" w:cs="Times New Roman"/>
          <w:noProof/>
          <w:color w:val="auto"/>
          <w:sz w:val="22"/>
          <w:szCs w:val="22"/>
          <w:lang w:val="en-AU"/>
        </w:rPr>
        <w:t xml:space="preserve"> </w:t>
      </w:r>
      <w:r w:rsidR="0060158A" w:rsidRPr="00437D02">
        <w:rPr>
          <w:rFonts w:ascii="Times New Roman" w:eastAsia="Times New Roman" w:hAnsi="Times New Roman" w:cs="Times New Roman"/>
          <w:noProof/>
          <w:color w:val="auto"/>
          <w:sz w:val="22"/>
          <w:szCs w:val="22"/>
          <w:lang w:val="en-AU"/>
        </w:rPr>
        <w:t xml:space="preserve">179,590,048 </w:t>
      </w:r>
      <w:bookmarkStart w:id="213" w:name="_Hlk130166441"/>
      <w:r w:rsidRPr="00437D02">
        <w:rPr>
          <w:rFonts w:ascii="Times New Roman" w:eastAsia="Times New Roman" w:hAnsi="Times New Roman" w:cs="Times New Roman"/>
          <w:noProof/>
          <w:color w:val="auto"/>
          <w:sz w:val="22"/>
          <w:szCs w:val="22"/>
          <w:lang w:val="en-AU"/>
        </w:rPr>
        <w:t>lek</w:t>
      </w:r>
      <w:r w:rsidR="00C03CAB" w:rsidRPr="00437D02">
        <w:rPr>
          <w:rFonts w:ascii="Times New Roman" w:eastAsia="Times New Roman" w:hAnsi="Times New Roman" w:cs="Times New Roman"/>
          <w:noProof/>
          <w:color w:val="auto"/>
          <w:sz w:val="22"/>
          <w:szCs w:val="22"/>
          <w:lang w:val="en-AU"/>
        </w:rPr>
        <w:t>ë</w:t>
      </w:r>
      <w:r w:rsidRPr="00437D02">
        <w:rPr>
          <w:rFonts w:ascii="Times New Roman" w:eastAsia="Times New Roman" w:hAnsi="Times New Roman" w:cs="Times New Roman"/>
          <w:noProof/>
          <w:color w:val="auto"/>
          <w:sz w:val="22"/>
          <w:szCs w:val="22"/>
          <w:lang w:val="en-AU"/>
        </w:rPr>
        <w:t>, ose n</w:t>
      </w:r>
      <w:r w:rsidR="00C03CAB" w:rsidRPr="00437D02">
        <w:rPr>
          <w:rFonts w:ascii="Times New Roman" w:eastAsia="Times New Roman" w:hAnsi="Times New Roman" w:cs="Times New Roman"/>
          <w:noProof/>
          <w:color w:val="auto"/>
          <w:sz w:val="22"/>
          <w:szCs w:val="22"/>
          <w:lang w:val="en-AU"/>
        </w:rPr>
        <w:t>ë</w:t>
      </w:r>
      <w:r w:rsidRPr="00437D02">
        <w:rPr>
          <w:rFonts w:ascii="Times New Roman" w:eastAsia="Times New Roman" w:hAnsi="Times New Roman" w:cs="Times New Roman"/>
          <w:noProof/>
          <w:color w:val="auto"/>
          <w:sz w:val="22"/>
          <w:szCs w:val="22"/>
          <w:lang w:val="en-AU"/>
        </w:rPr>
        <w:t xml:space="preserve"> mas</w:t>
      </w:r>
      <w:r w:rsidR="00C03CAB" w:rsidRPr="00437D02">
        <w:rPr>
          <w:rFonts w:ascii="Times New Roman" w:eastAsia="Times New Roman" w:hAnsi="Times New Roman" w:cs="Times New Roman"/>
          <w:noProof/>
          <w:color w:val="auto"/>
          <w:sz w:val="22"/>
          <w:szCs w:val="22"/>
          <w:lang w:val="en-AU"/>
        </w:rPr>
        <w:t>ë</w:t>
      </w:r>
      <w:r w:rsidRPr="00437D02">
        <w:rPr>
          <w:rFonts w:ascii="Times New Roman" w:eastAsia="Times New Roman" w:hAnsi="Times New Roman" w:cs="Times New Roman"/>
          <w:noProof/>
          <w:color w:val="auto"/>
          <w:sz w:val="22"/>
          <w:szCs w:val="22"/>
          <w:lang w:val="en-AU"/>
        </w:rPr>
        <w:t xml:space="preserve">n </w:t>
      </w:r>
      <w:r w:rsidR="005C0B81" w:rsidRPr="00437D02">
        <w:rPr>
          <w:rFonts w:ascii="Times New Roman" w:eastAsia="Times New Roman" w:hAnsi="Times New Roman" w:cs="Times New Roman"/>
          <w:noProof/>
          <w:color w:val="auto"/>
          <w:sz w:val="22"/>
          <w:szCs w:val="22"/>
          <w:lang w:val="en-AU"/>
        </w:rPr>
        <w:t>99</w:t>
      </w:r>
      <w:r w:rsidR="0060158A" w:rsidRPr="00437D02">
        <w:rPr>
          <w:rFonts w:ascii="Times New Roman" w:eastAsia="Times New Roman" w:hAnsi="Times New Roman" w:cs="Times New Roman"/>
          <w:noProof/>
          <w:color w:val="auto"/>
          <w:sz w:val="22"/>
          <w:szCs w:val="22"/>
          <w:lang w:val="en-AU"/>
        </w:rPr>
        <w:t>.9</w:t>
      </w:r>
      <w:r w:rsidRPr="00437D02">
        <w:rPr>
          <w:rFonts w:ascii="Times New Roman" w:eastAsia="Times New Roman" w:hAnsi="Times New Roman" w:cs="Times New Roman"/>
          <w:noProof/>
          <w:color w:val="auto"/>
          <w:sz w:val="22"/>
          <w:szCs w:val="22"/>
          <w:lang w:val="en-AU"/>
        </w:rPr>
        <w:t>%.</w:t>
      </w:r>
      <w:bookmarkEnd w:id="212"/>
    </w:p>
    <w:bookmarkEnd w:id="213"/>
    <w:p w14:paraId="786137CF" w14:textId="77777777" w:rsidR="00670B7E" w:rsidRPr="00085FB8" w:rsidRDefault="00670B7E"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63B73C06" w14:textId="3D7674B4" w:rsidR="005C0B81" w:rsidRPr="006D2E57" w:rsidRDefault="00670B7E"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14" w:name="_Toc130329572"/>
      <w:r w:rsidRPr="006D2E57">
        <w:rPr>
          <w:rFonts w:ascii="Times New Roman" w:eastAsia="Times New Roman" w:hAnsi="Times New Roman" w:cs="Times New Roman"/>
          <w:b/>
          <w:bCs/>
          <w:noProof/>
          <w:color w:val="auto"/>
          <w:sz w:val="22"/>
          <w:szCs w:val="22"/>
          <w:lang w:val="en-AU"/>
        </w:rPr>
        <w:t>Shpenzime korrente</w:t>
      </w:r>
      <w:r w:rsidRPr="006D2E57">
        <w:rPr>
          <w:rFonts w:ascii="Times New Roman" w:eastAsia="Times New Roman" w:hAnsi="Times New Roman" w:cs="Times New Roman"/>
          <w:noProof/>
          <w:color w:val="auto"/>
          <w:sz w:val="22"/>
          <w:szCs w:val="22"/>
          <w:lang w:val="en-AU"/>
        </w:rPr>
        <w:t xml:space="preserve"> (art. 602÷60</w:t>
      </w:r>
      <w:r w:rsidR="005C0B81" w:rsidRPr="006D2E57">
        <w:rPr>
          <w:rFonts w:ascii="Times New Roman" w:eastAsia="Times New Roman" w:hAnsi="Times New Roman" w:cs="Times New Roman"/>
          <w:noProof/>
          <w:color w:val="auto"/>
          <w:sz w:val="22"/>
          <w:szCs w:val="22"/>
          <w:lang w:val="en-AU"/>
        </w:rPr>
        <w:t>9</w:t>
      </w:r>
      <w:r w:rsidRPr="006D2E57">
        <w:rPr>
          <w:rFonts w:ascii="Times New Roman" w:eastAsia="Times New Roman" w:hAnsi="Times New Roman" w:cs="Times New Roman"/>
          <w:noProof/>
          <w:color w:val="auto"/>
          <w:sz w:val="22"/>
          <w:szCs w:val="22"/>
          <w:lang w:val="en-AU"/>
        </w:rPr>
        <w:t>)  jan</w:t>
      </w:r>
      <w:r w:rsidR="00C03CAB" w:rsidRPr="006D2E57">
        <w:rPr>
          <w:rFonts w:ascii="Times New Roman" w:eastAsia="Times New Roman" w:hAnsi="Times New Roman" w:cs="Times New Roman"/>
          <w:noProof/>
          <w:color w:val="auto"/>
          <w:sz w:val="22"/>
          <w:szCs w:val="22"/>
          <w:lang w:val="en-AU"/>
        </w:rPr>
        <w:t>ë</w:t>
      </w:r>
      <w:r w:rsidRPr="006D2E57">
        <w:rPr>
          <w:rFonts w:ascii="Times New Roman" w:eastAsia="Times New Roman" w:hAnsi="Times New Roman" w:cs="Times New Roman"/>
          <w:noProof/>
          <w:color w:val="auto"/>
          <w:sz w:val="22"/>
          <w:szCs w:val="22"/>
          <w:lang w:val="en-AU"/>
        </w:rPr>
        <w:t xml:space="preserve"> planifikuar p</w:t>
      </w:r>
      <w:r w:rsidR="00C03CAB" w:rsidRPr="006D2E57">
        <w:rPr>
          <w:rFonts w:ascii="Times New Roman" w:eastAsia="Times New Roman" w:hAnsi="Times New Roman" w:cs="Times New Roman"/>
          <w:noProof/>
          <w:color w:val="auto"/>
          <w:sz w:val="22"/>
          <w:szCs w:val="22"/>
          <w:lang w:val="en-AU"/>
        </w:rPr>
        <w:t>ë</w:t>
      </w:r>
      <w:r w:rsidRPr="006D2E57">
        <w:rPr>
          <w:rFonts w:ascii="Times New Roman" w:eastAsia="Times New Roman" w:hAnsi="Times New Roman" w:cs="Times New Roman"/>
          <w:noProof/>
          <w:color w:val="auto"/>
          <w:sz w:val="22"/>
          <w:szCs w:val="22"/>
          <w:lang w:val="en-AU"/>
        </w:rPr>
        <w:t xml:space="preserve">r </w:t>
      </w:r>
      <w:r w:rsidR="00AF6039" w:rsidRPr="006D2E57">
        <w:rPr>
          <w:rFonts w:ascii="Times New Roman" w:eastAsia="Times New Roman" w:hAnsi="Times New Roman" w:cs="Times New Roman"/>
          <w:noProof/>
          <w:color w:val="auto"/>
          <w:sz w:val="22"/>
          <w:szCs w:val="22"/>
          <w:lang w:val="en-AU"/>
        </w:rPr>
        <w:t>8-mujor</w:t>
      </w:r>
      <w:r w:rsidRPr="006D2E57">
        <w:rPr>
          <w:rFonts w:ascii="Times New Roman" w:eastAsia="Times New Roman" w:hAnsi="Times New Roman" w:cs="Times New Roman"/>
          <w:noProof/>
          <w:color w:val="auto"/>
          <w:sz w:val="22"/>
          <w:szCs w:val="22"/>
          <w:lang w:val="en-AU"/>
        </w:rPr>
        <w:t xml:space="preserve">in </w:t>
      </w:r>
      <w:r w:rsidR="00930B3E" w:rsidRPr="006D2E57">
        <w:rPr>
          <w:rFonts w:ascii="Times New Roman" w:eastAsia="Times New Roman" w:hAnsi="Times New Roman" w:cs="Times New Roman"/>
          <w:noProof/>
          <w:color w:val="auto"/>
          <w:sz w:val="22"/>
          <w:szCs w:val="22"/>
          <w:lang w:val="en-AU"/>
        </w:rPr>
        <w:t xml:space="preserve">30,567,636 </w:t>
      </w:r>
      <w:r w:rsidRPr="006D2E57">
        <w:rPr>
          <w:rFonts w:ascii="Times New Roman" w:eastAsia="Times New Roman" w:hAnsi="Times New Roman" w:cs="Times New Roman"/>
          <w:noProof/>
          <w:color w:val="auto"/>
          <w:sz w:val="22"/>
          <w:szCs w:val="22"/>
          <w:lang w:val="en-AU"/>
        </w:rPr>
        <w:t>lek</w:t>
      </w:r>
      <w:r w:rsidR="00C03CAB" w:rsidRPr="006D2E57">
        <w:rPr>
          <w:rFonts w:ascii="Times New Roman" w:eastAsia="Times New Roman" w:hAnsi="Times New Roman" w:cs="Times New Roman"/>
          <w:noProof/>
          <w:color w:val="auto"/>
          <w:sz w:val="22"/>
          <w:szCs w:val="22"/>
          <w:lang w:val="en-AU"/>
        </w:rPr>
        <w:t>ë</w:t>
      </w:r>
      <w:r w:rsidRPr="006D2E57">
        <w:rPr>
          <w:rFonts w:ascii="Times New Roman" w:eastAsia="Times New Roman" w:hAnsi="Times New Roman" w:cs="Times New Roman"/>
          <w:noProof/>
          <w:color w:val="auto"/>
          <w:sz w:val="22"/>
          <w:szCs w:val="22"/>
          <w:lang w:val="en-AU"/>
        </w:rPr>
        <w:t xml:space="preserve"> dhe jan</w:t>
      </w:r>
      <w:r w:rsidR="00C03CAB" w:rsidRPr="006D2E57">
        <w:rPr>
          <w:rFonts w:ascii="Times New Roman" w:eastAsia="Times New Roman" w:hAnsi="Times New Roman" w:cs="Times New Roman"/>
          <w:noProof/>
          <w:color w:val="auto"/>
          <w:sz w:val="22"/>
          <w:szCs w:val="22"/>
          <w:lang w:val="en-AU"/>
        </w:rPr>
        <w:t>ë</w:t>
      </w:r>
      <w:r w:rsidRPr="006D2E57">
        <w:rPr>
          <w:rFonts w:ascii="Times New Roman" w:eastAsia="Times New Roman" w:hAnsi="Times New Roman" w:cs="Times New Roman"/>
          <w:noProof/>
          <w:color w:val="auto"/>
          <w:sz w:val="22"/>
          <w:szCs w:val="22"/>
          <w:lang w:val="en-AU"/>
        </w:rPr>
        <w:t xml:space="preserve"> shpenzuar </w:t>
      </w:r>
      <w:r w:rsidR="006D2E57" w:rsidRPr="006D2E57">
        <w:rPr>
          <w:rFonts w:ascii="Times New Roman" w:eastAsia="Times New Roman" w:hAnsi="Times New Roman" w:cs="Times New Roman"/>
          <w:noProof/>
          <w:color w:val="auto"/>
          <w:sz w:val="22"/>
          <w:szCs w:val="22"/>
          <w:lang w:val="en-AU"/>
        </w:rPr>
        <w:t xml:space="preserve">27,765,248 </w:t>
      </w:r>
      <w:r w:rsidRPr="006D2E57">
        <w:rPr>
          <w:rFonts w:ascii="Times New Roman" w:eastAsia="Times New Roman" w:hAnsi="Times New Roman" w:cs="Times New Roman"/>
          <w:noProof/>
          <w:color w:val="auto"/>
          <w:sz w:val="22"/>
          <w:szCs w:val="22"/>
          <w:lang w:val="en-AU"/>
        </w:rPr>
        <w:t>lek</w:t>
      </w:r>
      <w:r w:rsidR="00C03CAB" w:rsidRPr="006D2E57">
        <w:rPr>
          <w:rFonts w:ascii="Times New Roman" w:eastAsia="Times New Roman" w:hAnsi="Times New Roman" w:cs="Times New Roman"/>
          <w:noProof/>
          <w:color w:val="auto"/>
          <w:sz w:val="22"/>
          <w:szCs w:val="22"/>
          <w:lang w:val="en-AU"/>
        </w:rPr>
        <w:t>ë</w:t>
      </w:r>
      <w:r w:rsidRPr="006D2E57">
        <w:rPr>
          <w:rFonts w:ascii="Times New Roman" w:eastAsia="Times New Roman" w:hAnsi="Times New Roman" w:cs="Times New Roman"/>
          <w:noProof/>
          <w:color w:val="auto"/>
          <w:sz w:val="22"/>
          <w:szCs w:val="22"/>
          <w:lang w:val="en-AU"/>
        </w:rPr>
        <w:t>, ose n</w:t>
      </w:r>
      <w:r w:rsidR="00C03CAB" w:rsidRPr="006D2E57">
        <w:rPr>
          <w:rFonts w:ascii="Times New Roman" w:eastAsia="Times New Roman" w:hAnsi="Times New Roman" w:cs="Times New Roman"/>
          <w:noProof/>
          <w:color w:val="auto"/>
          <w:sz w:val="22"/>
          <w:szCs w:val="22"/>
          <w:lang w:val="en-AU"/>
        </w:rPr>
        <w:t>ë</w:t>
      </w:r>
      <w:r w:rsidRPr="006D2E57">
        <w:rPr>
          <w:rFonts w:ascii="Times New Roman" w:eastAsia="Times New Roman" w:hAnsi="Times New Roman" w:cs="Times New Roman"/>
          <w:noProof/>
          <w:color w:val="auto"/>
          <w:sz w:val="22"/>
          <w:szCs w:val="22"/>
          <w:lang w:val="en-AU"/>
        </w:rPr>
        <w:t xml:space="preserve"> mas</w:t>
      </w:r>
      <w:r w:rsidR="00C03CAB" w:rsidRPr="006D2E57">
        <w:rPr>
          <w:rFonts w:ascii="Times New Roman" w:eastAsia="Times New Roman" w:hAnsi="Times New Roman" w:cs="Times New Roman"/>
          <w:noProof/>
          <w:color w:val="auto"/>
          <w:sz w:val="22"/>
          <w:szCs w:val="22"/>
          <w:lang w:val="en-AU"/>
        </w:rPr>
        <w:t>ë</w:t>
      </w:r>
      <w:r w:rsidRPr="006D2E57">
        <w:rPr>
          <w:rFonts w:ascii="Times New Roman" w:eastAsia="Times New Roman" w:hAnsi="Times New Roman" w:cs="Times New Roman"/>
          <w:noProof/>
          <w:color w:val="auto"/>
          <w:sz w:val="22"/>
          <w:szCs w:val="22"/>
          <w:lang w:val="en-AU"/>
        </w:rPr>
        <w:t xml:space="preserve">n </w:t>
      </w:r>
      <w:r w:rsidR="006D2E57" w:rsidRPr="006D2E57">
        <w:rPr>
          <w:rFonts w:ascii="Times New Roman" w:eastAsia="Times New Roman" w:hAnsi="Times New Roman" w:cs="Times New Roman"/>
          <w:noProof/>
          <w:color w:val="auto"/>
          <w:sz w:val="22"/>
          <w:szCs w:val="22"/>
          <w:lang w:val="en-AU"/>
        </w:rPr>
        <w:t>91</w:t>
      </w:r>
      <w:r w:rsidRPr="006D2E57">
        <w:rPr>
          <w:rFonts w:ascii="Times New Roman" w:eastAsia="Times New Roman" w:hAnsi="Times New Roman" w:cs="Times New Roman"/>
          <w:noProof/>
          <w:color w:val="auto"/>
          <w:sz w:val="22"/>
          <w:szCs w:val="22"/>
          <w:lang w:val="en-AU"/>
        </w:rPr>
        <w:t>%.</w:t>
      </w:r>
      <w:bookmarkEnd w:id="214"/>
    </w:p>
    <w:p w14:paraId="509C6324" w14:textId="77777777" w:rsidR="005C0B81" w:rsidRPr="006D2E57" w:rsidRDefault="005C0B81" w:rsidP="00E64CFB">
      <w:pPr>
        <w:pStyle w:val="Heading3"/>
        <w:tabs>
          <w:tab w:val="left" w:pos="360"/>
        </w:tabs>
        <w:jc w:val="both"/>
        <w:rPr>
          <w:rFonts w:ascii="Times New Roman" w:eastAsia="Times New Roman" w:hAnsi="Times New Roman" w:cs="Times New Roman"/>
          <w:noProof/>
          <w:color w:val="auto"/>
          <w:sz w:val="22"/>
          <w:szCs w:val="22"/>
          <w:lang w:val="en-AU"/>
        </w:rPr>
      </w:pPr>
    </w:p>
    <w:p w14:paraId="5CFB4535" w14:textId="586B434E" w:rsidR="004020D8" w:rsidRPr="006D2E57" w:rsidRDefault="005C0B81" w:rsidP="00E64CFB">
      <w:pPr>
        <w:pStyle w:val="Heading3"/>
        <w:tabs>
          <w:tab w:val="left" w:pos="360"/>
        </w:tabs>
        <w:jc w:val="both"/>
        <w:rPr>
          <w:rFonts w:ascii="Times New Roman" w:hAnsi="Times New Roman" w:cs="Times New Roman"/>
          <w:color w:val="auto"/>
          <w:lang w:val="sq-AL"/>
        </w:rPr>
      </w:pPr>
      <w:bookmarkStart w:id="215" w:name="_Toc130329573"/>
      <w:r w:rsidRPr="006D2E57">
        <w:rPr>
          <w:rFonts w:ascii="Times New Roman" w:eastAsia="Times New Roman" w:hAnsi="Times New Roman" w:cs="Times New Roman"/>
          <w:b/>
          <w:bCs/>
          <w:noProof/>
          <w:color w:val="auto"/>
          <w:sz w:val="22"/>
          <w:szCs w:val="22"/>
          <w:lang w:val="en-AU"/>
        </w:rPr>
        <w:t>S</w:t>
      </w:r>
      <w:r w:rsidR="00670B7E" w:rsidRPr="006D2E57">
        <w:rPr>
          <w:rFonts w:ascii="Times New Roman" w:eastAsia="Times New Roman" w:hAnsi="Times New Roman" w:cs="Times New Roman"/>
          <w:b/>
          <w:bCs/>
          <w:noProof/>
          <w:color w:val="auto"/>
          <w:sz w:val="22"/>
          <w:szCs w:val="22"/>
          <w:lang w:val="en-AU"/>
        </w:rPr>
        <w:t>hpenzime kapitale</w:t>
      </w:r>
      <w:r w:rsidR="00670B7E" w:rsidRPr="006D2E57">
        <w:rPr>
          <w:rFonts w:ascii="Times New Roman" w:eastAsia="Times New Roman" w:hAnsi="Times New Roman" w:cs="Times New Roman"/>
          <w:noProof/>
          <w:color w:val="auto"/>
          <w:sz w:val="22"/>
          <w:szCs w:val="22"/>
          <w:lang w:val="en-AU"/>
        </w:rPr>
        <w:t xml:space="preserve"> (art. 230÷231)  jan</w:t>
      </w:r>
      <w:r w:rsidR="00C03CAB" w:rsidRPr="006D2E57">
        <w:rPr>
          <w:rFonts w:ascii="Times New Roman" w:eastAsia="Times New Roman" w:hAnsi="Times New Roman" w:cs="Times New Roman"/>
          <w:noProof/>
          <w:color w:val="auto"/>
          <w:sz w:val="22"/>
          <w:szCs w:val="22"/>
          <w:lang w:val="en-AU"/>
        </w:rPr>
        <w:t>ë</w:t>
      </w:r>
      <w:r w:rsidR="00670B7E" w:rsidRPr="006D2E57">
        <w:rPr>
          <w:rFonts w:ascii="Times New Roman" w:eastAsia="Times New Roman" w:hAnsi="Times New Roman" w:cs="Times New Roman"/>
          <w:noProof/>
          <w:color w:val="auto"/>
          <w:sz w:val="22"/>
          <w:szCs w:val="22"/>
          <w:lang w:val="en-AU"/>
        </w:rPr>
        <w:t xml:space="preserve"> planifikuar </w:t>
      </w:r>
      <w:r w:rsidR="006D2E57" w:rsidRPr="006D2E57">
        <w:rPr>
          <w:rFonts w:ascii="Times New Roman" w:eastAsia="Times New Roman" w:hAnsi="Times New Roman" w:cs="Times New Roman"/>
          <w:noProof/>
          <w:color w:val="auto"/>
          <w:sz w:val="22"/>
          <w:szCs w:val="22"/>
          <w:lang w:val="en-AU"/>
        </w:rPr>
        <w:t>6,920,000 lek</w:t>
      </w:r>
      <w:r w:rsidR="00E7085E">
        <w:rPr>
          <w:rFonts w:ascii="Times New Roman" w:eastAsia="Times New Roman" w:hAnsi="Times New Roman" w:cs="Times New Roman"/>
          <w:noProof/>
          <w:color w:val="auto"/>
          <w:sz w:val="22"/>
          <w:szCs w:val="22"/>
          <w:lang w:val="en-AU"/>
        </w:rPr>
        <w:t>ë</w:t>
      </w:r>
      <w:r w:rsidR="006D2E57" w:rsidRPr="006D2E57">
        <w:rPr>
          <w:rFonts w:ascii="Times New Roman" w:eastAsia="Times New Roman" w:hAnsi="Times New Roman" w:cs="Times New Roman"/>
          <w:noProof/>
          <w:color w:val="auto"/>
          <w:sz w:val="22"/>
          <w:szCs w:val="22"/>
          <w:lang w:val="en-AU"/>
        </w:rPr>
        <w:t xml:space="preserve"> </w:t>
      </w:r>
      <w:r w:rsidR="00670B7E" w:rsidRPr="006D2E57">
        <w:rPr>
          <w:rFonts w:ascii="Times New Roman" w:eastAsia="Times New Roman" w:hAnsi="Times New Roman" w:cs="Times New Roman"/>
          <w:noProof/>
          <w:color w:val="auto"/>
          <w:sz w:val="22"/>
          <w:szCs w:val="22"/>
          <w:lang w:val="en-AU"/>
        </w:rPr>
        <w:t>dhe jan</w:t>
      </w:r>
      <w:r w:rsidR="00C03CAB" w:rsidRPr="006D2E57">
        <w:rPr>
          <w:rFonts w:ascii="Times New Roman" w:eastAsia="Times New Roman" w:hAnsi="Times New Roman" w:cs="Times New Roman"/>
          <w:noProof/>
          <w:color w:val="auto"/>
          <w:sz w:val="22"/>
          <w:szCs w:val="22"/>
          <w:lang w:val="en-AU"/>
        </w:rPr>
        <w:t>ë</w:t>
      </w:r>
      <w:r w:rsidR="00670B7E" w:rsidRPr="006D2E57">
        <w:rPr>
          <w:rFonts w:ascii="Times New Roman" w:eastAsia="Times New Roman" w:hAnsi="Times New Roman" w:cs="Times New Roman"/>
          <w:noProof/>
          <w:color w:val="auto"/>
          <w:sz w:val="22"/>
          <w:szCs w:val="22"/>
          <w:lang w:val="en-AU"/>
        </w:rPr>
        <w:t xml:space="preserve"> shpenzuar</w:t>
      </w:r>
      <w:r w:rsidRPr="006D2E57">
        <w:rPr>
          <w:rFonts w:ascii="Times New Roman" w:eastAsia="Times New Roman" w:hAnsi="Times New Roman" w:cs="Times New Roman"/>
          <w:noProof/>
          <w:color w:val="auto"/>
          <w:sz w:val="22"/>
          <w:szCs w:val="22"/>
          <w:lang w:val="en-AU"/>
        </w:rPr>
        <w:t xml:space="preserve"> </w:t>
      </w:r>
      <w:r w:rsidR="006D2E57" w:rsidRPr="006D2E57">
        <w:rPr>
          <w:rFonts w:ascii="Times New Roman" w:eastAsia="Times New Roman" w:hAnsi="Times New Roman" w:cs="Times New Roman"/>
          <w:noProof/>
          <w:color w:val="auto"/>
          <w:sz w:val="22"/>
          <w:szCs w:val="22"/>
          <w:lang w:val="en-AU"/>
        </w:rPr>
        <w:t>2,416,008 lekë, ose në masën 35%.</w:t>
      </w:r>
      <w:bookmarkEnd w:id="215"/>
    </w:p>
    <w:p w14:paraId="076765F8" w14:textId="22C07C13" w:rsidR="004020D8" w:rsidRPr="00AE758C" w:rsidRDefault="00122F1F" w:rsidP="00E64CFB">
      <w:pPr>
        <w:tabs>
          <w:tab w:val="left" w:pos="360"/>
        </w:tabs>
        <w:jc w:val="both"/>
        <w:rPr>
          <w:lang w:val="sq-AL"/>
        </w:rPr>
      </w:pPr>
      <w:r w:rsidRPr="00AE758C">
        <w:rPr>
          <w:rFonts w:ascii="Times New Roman" w:hAnsi="Times New Roman" w:cs="Times New Roman"/>
          <w:lang w:val="sq-AL"/>
        </w:rPr>
        <w:t xml:space="preserve">  </w:t>
      </w:r>
    </w:p>
    <w:p w14:paraId="24BF9BD5" w14:textId="07ABC63A" w:rsidR="004020D8" w:rsidRPr="00AE758C" w:rsidRDefault="00122F1F" w:rsidP="00E64CFB">
      <w:pPr>
        <w:pStyle w:val="Heading3"/>
        <w:tabs>
          <w:tab w:val="left" w:pos="360"/>
        </w:tabs>
        <w:jc w:val="both"/>
        <w:rPr>
          <w:rFonts w:ascii="Times New Roman" w:eastAsia="Times New Roman" w:hAnsi="Times New Roman" w:cs="Times New Roman"/>
          <w:color w:val="auto"/>
          <w:lang w:val="sq-AL"/>
        </w:rPr>
      </w:pPr>
      <w:bookmarkStart w:id="216" w:name="_Toc130329574"/>
      <w:r w:rsidRPr="00AE758C">
        <w:rPr>
          <w:rFonts w:ascii="Times New Roman" w:eastAsia="Times New Roman" w:hAnsi="Times New Roman" w:cs="Times New Roman"/>
          <w:color w:val="auto"/>
          <w:lang w:val="sq-AL"/>
        </w:rPr>
        <w:t>Projektet e Investimeve të Programit</w:t>
      </w:r>
      <w:bookmarkEnd w:id="216"/>
    </w:p>
    <w:tbl>
      <w:tblPr>
        <w:tblW w:w="10266" w:type="dxa"/>
        <w:tblLook w:val="04A0" w:firstRow="1" w:lastRow="0" w:firstColumn="1" w:lastColumn="0" w:noHBand="0" w:noVBand="1"/>
      </w:tblPr>
      <w:tblGrid>
        <w:gridCol w:w="262"/>
        <w:gridCol w:w="865"/>
        <w:gridCol w:w="3645"/>
        <w:gridCol w:w="989"/>
        <w:gridCol w:w="1041"/>
        <w:gridCol w:w="757"/>
        <w:gridCol w:w="1161"/>
        <w:gridCol w:w="789"/>
        <w:gridCol w:w="751"/>
        <w:gridCol w:w="266"/>
      </w:tblGrid>
      <w:tr w:rsidR="003D7A21" w:rsidRPr="003D7A21" w14:paraId="266A49C6" w14:textId="77777777" w:rsidTr="003D7A21">
        <w:trPr>
          <w:trHeight w:val="192"/>
        </w:trPr>
        <w:tc>
          <w:tcPr>
            <w:tcW w:w="246" w:type="dxa"/>
            <w:tcBorders>
              <w:top w:val="nil"/>
              <w:left w:val="nil"/>
              <w:bottom w:val="nil"/>
              <w:right w:val="nil"/>
            </w:tcBorders>
            <w:shd w:val="clear" w:color="000000" w:fill="FCE4D6"/>
            <w:noWrap/>
            <w:vAlign w:val="center"/>
            <w:hideMark/>
          </w:tcPr>
          <w:p w14:paraId="427A719C"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812" w:type="dxa"/>
            <w:tcBorders>
              <w:top w:val="nil"/>
              <w:left w:val="nil"/>
              <w:bottom w:val="nil"/>
              <w:right w:val="nil"/>
            </w:tcBorders>
            <w:shd w:val="clear" w:color="000000" w:fill="FCE4D6"/>
            <w:noWrap/>
            <w:vAlign w:val="center"/>
            <w:hideMark/>
          </w:tcPr>
          <w:p w14:paraId="6E654410"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3645" w:type="dxa"/>
            <w:tcBorders>
              <w:top w:val="nil"/>
              <w:left w:val="nil"/>
              <w:bottom w:val="nil"/>
              <w:right w:val="nil"/>
            </w:tcBorders>
            <w:shd w:val="clear" w:color="000000" w:fill="FCE4D6"/>
            <w:noWrap/>
            <w:vAlign w:val="center"/>
            <w:hideMark/>
          </w:tcPr>
          <w:p w14:paraId="3DF10436" w14:textId="77777777" w:rsidR="003D7A21" w:rsidRPr="003D7A21" w:rsidRDefault="003D7A21" w:rsidP="003D7A21">
            <w:pPr>
              <w:spacing w:after="0" w:line="240" w:lineRule="auto"/>
              <w:rPr>
                <w:rFonts w:ascii="Calibri" w:eastAsia="Times New Roman" w:hAnsi="Calibri" w:cs="Times New Roman"/>
              </w:rPr>
            </w:pPr>
            <w:r w:rsidRPr="003D7A21">
              <w:rPr>
                <w:rFonts w:ascii="Calibri" w:eastAsia="Times New Roman" w:hAnsi="Calibri" w:cs="Times New Roman"/>
              </w:rPr>
              <w:t> </w:t>
            </w:r>
          </w:p>
        </w:tc>
        <w:tc>
          <w:tcPr>
            <w:tcW w:w="929" w:type="dxa"/>
            <w:tcBorders>
              <w:top w:val="nil"/>
              <w:left w:val="nil"/>
              <w:bottom w:val="nil"/>
              <w:right w:val="nil"/>
            </w:tcBorders>
            <w:shd w:val="clear" w:color="000000" w:fill="FCE4D6"/>
            <w:noWrap/>
            <w:vAlign w:val="center"/>
            <w:hideMark/>
          </w:tcPr>
          <w:p w14:paraId="623B62C2" w14:textId="77777777" w:rsidR="003D7A21" w:rsidRPr="003D7A21" w:rsidRDefault="003D7A21" w:rsidP="003D7A21">
            <w:pPr>
              <w:spacing w:after="0" w:line="240" w:lineRule="auto"/>
              <w:jc w:val="center"/>
              <w:rPr>
                <w:rFonts w:ascii="Calibri" w:eastAsia="Times New Roman" w:hAnsi="Calibri" w:cs="Times New Roman"/>
              </w:rPr>
            </w:pPr>
            <w:r w:rsidRPr="003D7A21">
              <w:rPr>
                <w:rFonts w:ascii="Calibri" w:eastAsia="Times New Roman" w:hAnsi="Calibri" w:cs="Times New Roman"/>
              </w:rPr>
              <w:t> </w:t>
            </w:r>
          </w:p>
        </w:tc>
        <w:tc>
          <w:tcPr>
            <w:tcW w:w="1041" w:type="dxa"/>
            <w:tcBorders>
              <w:top w:val="nil"/>
              <w:left w:val="nil"/>
              <w:bottom w:val="nil"/>
              <w:right w:val="nil"/>
            </w:tcBorders>
            <w:shd w:val="clear" w:color="000000" w:fill="FCE4D6"/>
            <w:noWrap/>
            <w:vAlign w:val="center"/>
            <w:hideMark/>
          </w:tcPr>
          <w:p w14:paraId="1B488FD6" w14:textId="77777777" w:rsidR="003D7A21" w:rsidRPr="003D7A21" w:rsidRDefault="003D7A21" w:rsidP="003D7A21">
            <w:pPr>
              <w:spacing w:after="0" w:line="240" w:lineRule="auto"/>
              <w:jc w:val="center"/>
              <w:rPr>
                <w:rFonts w:ascii="Calibri" w:eastAsia="Times New Roman" w:hAnsi="Calibri" w:cs="Times New Roman"/>
              </w:rPr>
            </w:pPr>
            <w:r w:rsidRPr="003D7A21">
              <w:rPr>
                <w:rFonts w:ascii="Calibri" w:eastAsia="Times New Roman" w:hAnsi="Calibri" w:cs="Times New Roman"/>
              </w:rPr>
              <w:t> </w:t>
            </w:r>
          </w:p>
        </w:tc>
        <w:tc>
          <w:tcPr>
            <w:tcW w:w="711" w:type="dxa"/>
            <w:tcBorders>
              <w:top w:val="nil"/>
              <w:left w:val="nil"/>
              <w:bottom w:val="nil"/>
              <w:right w:val="nil"/>
            </w:tcBorders>
            <w:shd w:val="clear" w:color="000000" w:fill="FCE4D6"/>
            <w:noWrap/>
            <w:vAlign w:val="center"/>
            <w:hideMark/>
          </w:tcPr>
          <w:p w14:paraId="49C2B2AC" w14:textId="77777777" w:rsidR="003D7A21" w:rsidRPr="003D7A21" w:rsidRDefault="003D7A21" w:rsidP="003D7A21">
            <w:pPr>
              <w:spacing w:after="0" w:line="240" w:lineRule="auto"/>
              <w:jc w:val="center"/>
              <w:rPr>
                <w:rFonts w:ascii="Calibri" w:eastAsia="Times New Roman" w:hAnsi="Calibri" w:cs="Times New Roman"/>
              </w:rPr>
            </w:pPr>
            <w:r w:rsidRPr="003D7A21">
              <w:rPr>
                <w:rFonts w:ascii="Calibri" w:eastAsia="Times New Roman" w:hAnsi="Calibri" w:cs="Times New Roman"/>
              </w:rPr>
              <w:t> </w:t>
            </w:r>
          </w:p>
        </w:tc>
        <w:tc>
          <w:tcPr>
            <w:tcW w:w="1090" w:type="dxa"/>
            <w:tcBorders>
              <w:top w:val="nil"/>
              <w:left w:val="nil"/>
              <w:bottom w:val="nil"/>
              <w:right w:val="nil"/>
            </w:tcBorders>
            <w:shd w:val="clear" w:color="000000" w:fill="FCE4D6"/>
            <w:noWrap/>
            <w:vAlign w:val="center"/>
            <w:hideMark/>
          </w:tcPr>
          <w:p w14:paraId="4D4D5796" w14:textId="77777777" w:rsidR="003D7A21" w:rsidRPr="003D7A21" w:rsidRDefault="003D7A21" w:rsidP="003D7A21">
            <w:pPr>
              <w:spacing w:after="0" w:line="240" w:lineRule="auto"/>
              <w:jc w:val="center"/>
              <w:rPr>
                <w:rFonts w:ascii="Calibri" w:eastAsia="Times New Roman" w:hAnsi="Calibri" w:cs="Times New Roman"/>
              </w:rPr>
            </w:pPr>
            <w:r w:rsidRPr="003D7A21">
              <w:rPr>
                <w:rFonts w:ascii="Calibri" w:eastAsia="Times New Roman" w:hAnsi="Calibri" w:cs="Times New Roman"/>
              </w:rPr>
              <w:t> </w:t>
            </w:r>
          </w:p>
        </w:tc>
        <w:tc>
          <w:tcPr>
            <w:tcW w:w="789" w:type="dxa"/>
            <w:tcBorders>
              <w:top w:val="nil"/>
              <w:left w:val="nil"/>
              <w:bottom w:val="nil"/>
              <w:right w:val="nil"/>
            </w:tcBorders>
            <w:shd w:val="clear" w:color="000000" w:fill="FCE4D6"/>
            <w:noWrap/>
            <w:vAlign w:val="center"/>
            <w:hideMark/>
          </w:tcPr>
          <w:p w14:paraId="2B25ECEF" w14:textId="77777777" w:rsidR="003D7A21" w:rsidRPr="003D7A21" w:rsidRDefault="003D7A21" w:rsidP="003D7A21">
            <w:pPr>
              <w:spacing w:after="0" w:line="240" w:lineRule="auto"/>
              <w:rPr>
                <w:rFonts w:ascii="Calibri" w:eastAsia="Times New Roman" w:hAnsi="Calibri" w:cs="Times New Roman"/>
              </w:rPr>
            </w:pPr>
            <w:r w:rsidRPr="003D7A21">
              <w:rPr>
                <w:rFonts w:ascii="Calibri" w:eastAsia="Times New Roman" w:hAnsi="Calibri" w:cs="Times New Roman"/>
              </w:rPr>
              <w:t> </w:t>
            </w:r>
          </w:p>
        </w:tc>
        <w:tc>
          <w:tcPr>
            <w:tcW w:w="751" w:type="dxa"/>
            <w:tcBorders>
              <w:top w:val="nil"/>
              <w:left w:val="nil"/>
              <w:bottom w:val="nil"/>
              <w:right w:val="nil"/>
            </w:tcBorders>
            <w:shd w:val="clear" w:color="000000" w:fill="FCE4D6"/>
            <w:noWrap/>
            <w:vAlign w:val="center"/>
            <w:hideMark/>
          </w:tcPr>
          <w:p w14:paraId="68FF65B0" w14:textId="77777777" w:rsidR="003D7A21" w:rsidRPr="003D7A21" w:rsidRDefault="003D7A21" w:rsidP="003D7A21">
            <w:pPr>
              <w:spacing w:after="0" w:line="240" w:lineRule="auto"/>
              <w:rPr>
                <w:rFonts w:ascii="Calibri" w:eastAsia="Times New Roman" w:hAnsi="Calibri" w:cs="Times New Roman"/>
              </w:rPr>
            </w:pPr>
            <w:r w:rsidRPr="003D7A21">
              <w:rPr>
                <w:rFonts w:ascii="Calibri" w:eastAsia="Times New Roman" w:hAnsi="Calibri" w:cs="Times New Roman"/>
              </w:rPr>
              <w:t> </w:t>
            </w:r>
          </w:p>
        </w:tc>
        <w:tc>
          <w:tcPr>
            <w:tcW w:w="249" w:type="dxa"/>
            <w:tcBorders>
              <w:top w:val="nil"/>
              <w:left w:val="nil"/>
              <w:bottom w:val="nil"/>
              <w:right w:val="nil"/>
            </w:tcBorders>
            <w:shd w:val="clear" w:color="000000" w:fill="FCE4D6"/>
            <w:noWrap/>
            <w:vAlign w:val="center"/>
            <w:hideMark/>
          </w:tcPr>
          <w:p w14:paraId="28ECFB1D" w14:textId="77777777" w:rsidR="003D7A21" w:rsidRPr="003D7A21" w:rsidRDefault="003D7A21" w:rsidP="003D7A21">
            <w:pPr>
              <w:spacing w:after="0" w:line="240" w:lineRule="auto"/>
              <w:rPr>
                <w:rFonts w:ascii="Calibri" w:eastAsia="Times New Roman" w:hAnsi="Calibri" w:cs="Times New Roman"/>
              </w:rPr>
            </w:pPr>
            <w:r w:rsidRPr="003D7A21">
              <w:rPr>
                <w:rFonts w:ascii="Calibri" w:eastAsia="Times New Roman" w:hAnsi="Calibri" w:cs="Times New Roman"/>
              </w:rPr>
              <w:t> </w:t>
            </w:r>
          </w:p>
        </w:tc>
      </w:tr>
      <w:tr w:rsidR="003D7A21" w:rsidRPr="003D7A21" w14:paraId="06C6475B" w14:textId="77777777" w:rsidTr="003D7A21">
        <w:trPr>
          <w:trHeight w:val="245"/>
        </w:trPr>
        <w:tc>
          <w:tcPr>
            <w:tcW w:w="246" w:type="dxa"/>
            <w:tcBorders>
              <w:top w:val="nil"/>
              <w:left w:val="nil"/>
              <w:bottom w:val="nil"/>
              <w:right w:val="nil"/>
            </w:tcBorders>
            <w:shd w:val="clear" w:color="000000" w:fill="FCE4D6"/>
            <w:noWrap/>
            <w:vAlign w:val="center"/>
            <w:hideMark/>
          </w:tcPr>
          <w:p w14:paraId="569CFA49" w14:textId="77777777" w:rsidR="003D7A21" w:rsidRPr="003D7A21" w:rsidRDefault="003D7A21" w:rsidP="003D7A21">
            <w:pPr>
              <w:spacing w:after="0" w:line="240" w:lineRule="auto"/>
              <w:jc w:val="right"/>
              <w:rPr>
                <w:rFonts w:ascii="Calibri" w:eastAsia="Times New Roman" w:hAnsi="Calibri" w:cs="Times New Roman"/>
                <w:b/>
                <w:bCs/>
                <w:sz w:val="20"/>
                <w:szCs w:val="20"/>
              </w:rPr>
            </w:pPr>
            <w:r w:rsidRPr="003D7A21">
              <w:rPr>
                <w:rFonts w:ascii="Calibri" w:eastAsia="Times New Roman" w:hAnsi="Calibri" w:cs="Times New Roman"/>
                <w:b/>
                <w:bCs/>
                <w:sz w:val="20"/>
                <w:szCs w:val="20"/>
              </w:rPr>
              <w:t> </w:t>
            </w:r>
          </w:p>
        </w:tc>
        <w:tc>
          <w:tcPr>
            <w:tcW w:w="812" w:type="dxa"/>
            <w:tcBorders>
              <w:top w:val="nil"/>
              <w:left w:val="nil"/>
              <w:bottom w:val="nil"/>
              <w:right w:val="nil"/>
            </w:tcBorders>
            <w:shd w:val="clear" w:color="000000" w:fill="FCE4D6"/>
            <w:noWrap/>
            <w:vAlign w:val="center"/>
            <w:hideMark/>
          </w:tcPr>
          <w:p w14:paraId="5F3A95B0" w14:textId="77777777" w:rsidR="003D7A21" w:rsidRPr="003D7A21" w:rsidRDefault="003D7A21" w:rsidP="003D7A21">
            <w:pPr>
              <w:spacing w:after="0" w:line="240" w:lineRule="auto"/>
              <w:jc w:val="right"/>
              <w:rPr>
                <w:rFonts w:ascii="Calibri" w:eastAsia="Times New Roman" w:hAnsi="Calibri" w:cs="Times New Roman"/>
                <w:b/>
                <w:bCs/>
                <w:sz w:val="20"/>
                <w:szCs w:val="20"/>
              </w:rPr>
            </w:pPr>
            <w:r w:rsidRPr="003D7A21">
              <w:rPr>
                <w:rFonts w:ascii="Calibri" w:eastAsia="Times New Roman" w:hAnsi="Calibri" w:cs="Times New Roman"/>
                <w:b/>
                <w:bCs/>
                <w:sz w:val="20"/>
                <w:szCs w:val="20"/>
              </w:rPr>
              <w:t> </w:t>
            </w:r>
          </w:p>
        </w:tc>
        <w:tc>
          <w:tcPr>
            <w:tcW w:w="8959" w:type="dxa"/>
            <w:gridSpan w:val="7"/>
            <w:tcBorders>
              <w:top w:val="single" w:sz="4" w:space="0" w:color="auto"/>
              <w:left w:val="single" w:sz="4" w:space="0" w:color="auto"/>
              <w:bottom w:val="single" w:sz="4" w:space="0" w:color="auto"/>
              <w:right w:val="nil"/>
            </w:tcBorders>
            <w:shd w:val="clear" w:color="auto" w:fill="auto"/>
            <w:noWrap/>
            <w:vAlign w:val="center"/>
            <w:hideMark/>
          </w:tcPr>
          <w:p w14:paraId="658D729A" w14:textId="77777777" w:rsidR="003D7A21" w:rsidRPr="003D7A21" w:rsidRDefault="003D7A21" w:rsidP="003D7A21">
            <w:pPr>
              <w:spacing w:after="0" w:line="240" w:lineRule="auto"/>
              <w:jc w:val="center"/>
              <w:rPr>
                <w:rFonts w:ascii="Calibri" w:eastAsia="Times New Roman" w:hAnsi="Calibri" w:cs="Times New Roman"/>
                <w:b/>
                <w:bCs/>
                <w:color w:val="FF0000"/>
              </w:rPr>
            </w:pPr>
            <w:r w:rsidRPr="003D7A21">
              <w:rPr>
                <w:rFonts w:ascii="Calibri" w:eastAsia="Times New Roman" w:hAnsi="Calibri" w:cs="Times New Roman"/>
                <w:b/>
                <w:bCs/>
                <w:color w:val="FF0000"/>
              </w:rPr>
              <w:t>Projektet e Investimeve</w:t>
            </w:r>
          </w:p>
        </w:tc>
        <w:tc>
          <w:tcPr>
            <w:tcW w:w="249" w:type="dxa"/>
            <w:tcBorders>
              <w:top w:val="nil"/>
              <w:left w:val="nil"/>
              <w:bottom w:val="nil"/>
              <w:right w:val="nil"/>
            </w:tcBorders>
            <w:shd w:val="clear" w:color="000000" w:fill="FCE4D6"/>
            <w:noWrap/>
            <w:vAlign w:val="center"/>
            <w:hideMark/>
          </w:tcPr>
          <w:p w14:paraId="7E726CD6" w14:textId="77777777" w:rsidR="003D7A21" w:rsidRPr="003D7A21" w:rsidRDefault="003D7A21" w:rsidP="003D7A21">
            <w:pPr>
              <w:spacing w:after="0" w:line="240" w:lineRule="auto"/>
              <w:rPr>
                <w:rFonts w:ascii="Calibri" w:eastAsia="Times New Roman" w:hAnsi="Calibri" w:cs="Times New Roman"/>
              </w:rPr>
            </w:pPr>
            <w:r w:rsidRPr="003D7A21">
              <w:rPr>
                <w:rFonts w:ascii="Calibri" w:eastAsia="Times New Roman" w:hAnsi="Calibri" w:cs="Times New Roman"/>
              </w:rPr>
              <w:t> </w:t>
            </w:r>
          </w:p>
        </w:tc>
      </w:tr>
      <w:tr w:rsidR="003D7A21" w:rsidRPr="003D7A21" w14:paraId="57151E02" w14:textId="77777777" w:rsidTr="003D7A21">
        <w:trPr>
          <w:trHeight w:val="192"/>
        </w:trPr>
        <w:tc>
          <w:tcPr>
            <w:tcW w:w="246" w:type="dxa"/>
            <w:tcBorders>
              <w:top w:val="nil"/>
              <w:left w:val="nil"/>
              <w:bottom w:val="nil"/>
              <w:right w:val="nil"/>
            </w:tcBorders>
            <w:shd w:val="clear" w:color="000000" w:fill="FCE4D6"/>
            <w:noWrap/>
            <w:vAlign w:val="center"/>
            <w:hideMark/>
          </w:tcPr>
          <w:p w14:paraId="7FAC1A0A" w14:textId="77777777" w:rsidR="003D7A21" w:rsidRPr="003D7A21" w:rsidRDefault="003D7A21" w:rsidP="003D7A21">
            <w:pPr>
              <w:spacing w:after="0" w:line="240" w:lineRule="auto"/>
              <w:jc w:val="right"/>
              <w:rPr>
                <w:rFonts w:ascii="Calibri" w:eastAsia="Times New Roman" w:hAnsi="Calibri" w:cs="Times New Roman"/>
                <w:b/>
                <w:bCs/>
                <w:sz w:val="20"/>
                <w:szCs w:val="20"/>
              </w:rPr>
            </w:pPr>
            <w:r w:rsidRPr="003D7A21">
              <w:rPr>
                <w:rFonts w:ascii="Calibri" w:eastAsia="Times New Roman" w:hAnsi="Calibri" w:cs="Times New Roman"/>
                <w:b/>
                <w:bCs/>
                <w:sz w:val="20"/>
                <w:szCs w:val="20"/>
              </w:rPr>
              <w:t> </w:t>
            </w:r>
          </w:p>
        </w:tc>
        <w:tc>
          <w:tcPr>
            <w:tcW w:w="812" w:type="dxa"/>
            <w:tcBorders>
              <w:top w:val="nil"/>
              <w:left w:val="nil"/>
              <w:bottom w:val="nil"/>
              <w:right w:val="nil"/>
            </w:tcBorders>
            <w:shd w:val="clear" w:color="000000" w:fill="FCE4D6"/>
            <w:noWrap/>
            <w:vAlign w:val="center"/>
            <w:hideMark/>
          </w:tcPr>
          <w:p w14:paraId="086FE361" w14:textId="77777777" w:rsidR="003D7A21" w:rsidRPr="003D7A21" w:rsidRDefault="003D7A21" w:rsidP="003D7A21">
            <w:pPr>
              <w:spacing w:after="0" w:line="240" w:lineRule="auto"/>
              <w:jc w:val="right"/>
              <w:rPr>
                <w:rFonts w:ascii="Calibri" w:eastAsia="Times New Roman" w:hAnsi="Calibri" w:cs="Times New Roman"/>
                <w:b/>
                <w:bCs/>
                <w:sz w:val="20"/>
                <w:szCs w:val="20"/>
              </w:rPr>
            </w:pPr>
            <w:r w:rsidRPr="003D7A21">
              <w:rPr>
                <w:rFonts w:ascii="Calibri" w:eastAsia="Times New Roman" w:hAnsi="Calibri" w:cs="Times New Roman"/>
                <w:b/>
                <w:bCs/>
                <w:sz w:val="20"/>
                <w:szCs w:val="20"/>
              </w:rPr>
              <w:t> </w:t>
            </w:r>
          </w:p>
        </w:tc>
        <w:tc>
          <w:tcPr>
            <w:tcW w:w="3645" w:type="dxa"/>
            <w:tcBorders>
              <w:top w:val="nil"/>
              <w:left w:val="nil"/>
              <w:bottom w:val="nil"/>
              <w:right w:val="nil"/>
            </w:tcBorders>
            <w:shd w:val="clear" w:color="000000" w:fill="FCE4D6"/>
            <w:noWrap/>
            <w:vAlign w:val="center"/>
            <w:hideMark/>
          </w:tcPr>
          <w:p w14:paraId="4772A986"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929" w:type="dxa"/>
            <w:tcBorders>
              <w:top w:val="nil"/>
              <w:left w:val="nil"/>
              <w:bottom w:val="nil"/>
              <w:right w:val="nil"/>
            </w:tcBorders>
            <w:shd w:val="clear" w:color="000000" w:fill="FCE4D6"/>
            <w:noWrap/>
            <w:vAlign w:val="center"/>
            <w:hideMark/>
          </w:tcPr>
          <w:p w14:paraId="14DE56BE" w14:textId="77777777" w:rsidR="003D7A21" w:rsidRPr="003D7A21" w:rsidRDefault="003D7A21" w:rsidP="003D7A21">
            <w:pPr>
              <w:spacing w:after="0" w:line="240" w:lineRule="auto"/>
              <w:jc w:val="center"/>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1041" w:type="dxa"/>
            <w:tcBorders>
              <w:top w:val="nil"/>
              <w:left w:val="nil"/>
              <w:bottom w:val="nil"/>
              <w:right w:val="nil"/>
            </w:tcBorders>
            <w:shd w:val="clear" w:color="000000" w:fill="FCE4D6"/>
            <w:noWrap/>
            <w:vAlign w:val="center"/>
            <w:hideMark/>
          </w:tcPr>
          <w:p w14:paraId="30B2816E" w14:textId="77777777" w:rsidR="003D7A21" w:rsidRPr="003D7A21" w:rsidRDefault="003D7A21" w:rsidP="003D7A21">
            <w:pPr>
              <w:spacing w:after="0" w:line="240" w:lineRule="auto"/>
              <w:jc w:val="center"/>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711" w:type="dxa"/>
            <w:tcBorders>
              <w:top w:val="nil"/>
              <w:left w:val="nil"/>
              <w:bottom w:val="nil"/>
              <w:right w:val="nil"/>
            </w:tcBorders>
            <w:shd w:val="clear" w:color="000000" w:fill="FCE4D6"/>
            <w:noWrap/>
            <w:vAlign w:val="center"/>
            <w:hideMark/>
          </w:tcPr>
          <w:p w14:paraId="4B1C1A99" w14:textId="77777777" w:rsidR="003D7A21" w:rsidRPr="003D7A21" w:rsidRDefault="003D7A21" w:rsidP="003D7A21">
            <w:pPr>
              <w:spacing w:after="0" w:line="240" w:lineRule="auto"/>
              <w:jc w:val="center"/>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1090" w:type="dxa"/>
            <w:tcBorders>
              <w:top w:val="nil"/>
              <w:left w:val="nil"/>
              <w:bottom w:val="nil"/>
              <w:right w:val="nil"/>
            </w:tcBorders>
            <w:shd w:val="clear" w:color="000000" w:fill="FCE4D6"/>
            <w:noWrap/>
            <w:vAlign w:val="center"/>
            <w:hideMark/>
          </w:tcPr>
          <w:p w14:paraId="10353DEC" w14:textId="77777777" w:rsidR="003D7A21" w:rsidRPr="003D7A21" w:rsidRDefault="003D7A21" w:rsidP="003D7A21">
            <w:pPr>
              <w:spacing w:after="0" w:line="240" w:lineRule="auto"/>
              <w:jc w:val="center"/>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789" w:type="dxa"/>
            <w:tcBorders>
              <w:top w:val="nil"/>
              <w:left w:val="nil"/>
              <w:bottom w:val="nil"/>
              <w:right w:val="nil"/>
            </w:tcBorders>
            <w:shd w:val="clear" w:color="000000" w:fill="FCE4D6"/>
            <w:noWrap/>
            <w:vAlign w:val="center"/>
            <w:hideMark/>
          </w:tcPr>
          <w:p w14:paraId="65952E25"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751" w:type="dxa"/>
            <w:tcBorders>
              <w:top w:val="nil"/>
              <w:left w:val="nil"/>
              <w:bottom w:val="nil"/>
              <w:right w:val="nil"/>
            </w:tcBorders>
            <w:shd w:val="clear" w:color="000000" w:fill="FCE4D6"/>
            <w:noWrap/>
            <w:vAlign w:val="center"/>
            <w:hideMark/>
          </w:tcPr>
          <w:p w14:paraId="2718301D"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249" w:type="dxa"/>
            <w:tcBorders>
              <w:top w:val="nil"/>
              <w:left w:val="nil"/>
              <w:bottom w:val="nil"/>
              <w:right w:val="nil"/>
            </w:tcBorders>
            <w:shd w:val="clear" w:color="000000" w:fill="FCE4D6"/>
            <w:noWrap/>
            <w:vAlign w:val="center"/>
            <w:hideMark/>
          </w:tcPr>
          <w:p w14:paraId="65FA86E0"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r>
      <w:tr w:rsidR="003D7A21" w:rsidRPr="003D7A21" w14:paraId="2FDE72FF" w14:textId="77777777" w:rsidTr="003D7A21">
        <w:trPr>
          <w:trHeight w:val="258"/>
        </w:trPr>
        <w:tc>
          <w:tcPr>
            <w:tcW w:w="246" w:type="dxa"/>
            <w:tcBorders>
              <w:top w:val="nil"/>
              <w:left w:val="nil"/>
              <w:bottom w:val="nil"/>
              <w:right w:val="nil"/>
            </w:tcBorders>
            <w:shd w:val="clear" w:color="000000" w:fill="FCE4D6"/>
            <w:noWrap/>
            <w:vAlign w:val="center"/>
            <w:hideMark/>
          </w:tcPr>
          <w:p w14:paraId="602D1C60" w14:textId="77777777" w:rsidR="003D7A21" w:rsidRPr="003D7A21" w:rsidRDefault="003D7A21" w:rsidP="003D7A21">
            <w:pPr>
              <w:spacing w:after="0" w:line="240" w:lineRule="auto"/>
              <w:jc w:val="right"/>
              <w:rPr>
                <w:rFonts w:ascii="Calibri" w:eastAsia="Times New Roman" w:hAnsi="Calibri" w:cs="Times New Roman"/>
                <w:b/>
                <w:bCs/>
                <w:sz w:val="20"/>
                <w:szCs w:val="20"/>
              </w:rPr>
            </w:pPr>
            <w:r w:rsidRPr="003D7A21">
              <w:rPr>
                <w:rFonts w:ascii="Calibri" w:eastAsia="Times New Roman" w:hAnsi="Calibri" w:cs="Times New Roman"/>
                <w:b/>
                <w:bCs/>
                <w:sz w:val="20"/>
                <w:szCs w:val="20"/>
              </w:rPr>
              <w:t> </w:t>
            </w:r>
          </w:p>
        </w:tc>
        <w:tc>
          <w:tcPr>
            <w:tcW w:w="812" w:type="dxa"/>
            <w:tcBorders>
              <w:top w:val="nil"/>
              <w:left w:val="nil"/>
              <w:bottom w:val="nil"/>
              <w:right w:val="nil"/>
            </w:tcBorders>
            <w:shd w:val="clear" w:color="000000" w:fill="FCE4D6"/>
            <w:noWrap/>
            <w:vAlign w:val="center"/>
            <w:hideMark/>
          </w:tcPr>
          <w:p w14:paraId="3DA66D0F" w14:textId="77777777" w:rsidR="003D7A21" w:rsidRPr="003D7A21" w:rsidRDefault="003D7A21" w:rsidP="003D7A21">
            <w:pPr>
              <w:spacing w:after="0" w:line="240" w:lineRule="auto"/>
              <w:jc w:val="right"/>
              <w:rPr>
                <w:rFonts w:ascii="Calibri" w:eastAsia="Times New Roman" w:hAnsi="Calibri" w:cs="Times New Roman"/>
                <w:b/>
                <w:bCs/>
                <w:sz w:val="20"/>
                <w:szCs w:val="20"/>
              </w:rPr>
            </w:pPr>
            <w:r w:rsidRPr="003D7A21">
              <w:rPr>
                <w:rFonts w:ascii="Calibri" w:eastAsia="Times New Roman" w:hAnsi="Calibri" w:cs="Times New Roman"/>
                <w:b/>
                <w:bCs/>
                <w:sz w:val="20"/>
                <w:szCs w:val="20"/>
              </w:rPr>
              <w:t> </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2BEA7" w14:textId="77777777" w:rsidR="003D7A21" w:rsidRPr="003D7A21" w:rsidRDefault="003D7A21" w:rsidP="003D7A21">
            <w:pPr>
              <w:spacing w:after="0" w:line="240" w:lineRule="auto"/>
              <w:rPr>
                <w:rFonts w:ascii="Calibri" w:eastAsia="Times New Roman" w:hAnsi="Calibri" w:cs="Times New Roman"/>
                <w:b/>
                <w:bCs/>
                <w:sz w:val="16"/>
                <w:szCs w:val="16"/>
              </w:rPr>
            </w:pPr>
            <w:r w:rsidRPr="003D7A21">
              <w:rPr>
                <w:rFonts w:ascii="Calibri" w:eastAsia="Times New Roman" w:hAnsi="Calibri" w:cs="Times New Roman"/>
                <w:b/>
                <w:bCs/>
                <w:sz w:val="16"/>
                <w:szCs w:val="16"/>
              </w:rPr>
              <w:t>Programi</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4848DD37" w14:textId="77777777" w:rsidR="003D7A21" w:rsidRPr="003D7A21" w:rsidRDefault="003D7A21" w:rsidP="003D7A21">
            <w:pPr>
              <w:spacing w:after="0" w:line="240" w:lineRule="auto"/>
              <w:jc w:val="center"/>
              <w:rPr>
                <w:rFonts w:ascii="Calibri" w:eastAsia="Times New Roman" w:hAnsi="Calibri" w:cs="Times New Roman"/>
                <w:sz w:val="20"/>
                <w:szCs w:val="20"/>
              </w:rPr>
            </w:pPr>
            <w:r w:rsidRPr="003D7A21">
              <w:rPr>
                <w:rFonts w:ascii="Calibri" w:eastAsia="Times New Roman" w:hAnsi="Calibri" w:cs="Times New Roman"/>
                <w:sz w:val="20"/>
                <w:szCs w:val="20"/>
              </w:rPr>
              <w:t>09120</w:t>
            </w:r>
          </w:p>
        </w:tc>
        <w:tc>
          <w:tcPr>
            <w:tcW w:w="4384" w:type="dxa"/>
            <w:gridSpan w:val="5"/>
            <w:tcBorders>
              <w:top w:val="single" w:sz="4" w:space="0" w:color="auto"/>
              <w:left w:val="nil"/>
              <w:bottom w:val="single" w:sz="4" w:space="0" w:color="auto"/>
              <w:right w:val="nil"/>
            </w:tcBorders>
            <w:shd w:val="clear" w:color="auto" w:fill="auto"/>
            <w:noWrap/>
            <w:vAlign w:val="center"/>
            <w:hideMark/>
          </w:tcPr>
          <w:p w14:paraId="2E5B6AF0" w14:textId="77777777" w:rsidR="003D7A21" w:rsidRPr="003D7A21" w:rsidRDefault="003D7A21" w:rsidP="003D7A21">
            <w:pPr>
              <w:spacing w:after="0" w:line="240" w:lineRule="auto"/>
              <w:jc w:val="center"/>
              <w:rPr>
                <w:rFonts w:ascii="Calibri" w:eastAsia="Times New Roman" w:hAnsi="Calibri" w:cs="Times New Roman"/>
                <w:b/>
                <w:bCs/>
              </w:rPr>
            </w:pPr>
            <w:r w:rsidRPr="003D7A21">
              <w:rPr>
                <w:rFonts w:ascii="Calibri" w:eastAsia="Times New Roman" w:hAnsi="Calibri" w:cs="Times New Roman"/>
                <w:b/>
                <w:bCs/>
              </w:rPr>
              <w:t>Arsimi Bazë përfshirë Parashkollorin</w:t>
            </w:r>
          </w:p>
        </w:tc>
        <w:tc>
          <w:tcPr>
            <w:tcW w:w="249" w:type="dxa"/>
            <w:tcBorders>
              <w:top w:val="nil"/>
              <w:left w:val="nil"/>
              <w:bottom w:val="nil"/>
              <w:right w:val="nil"/>
            </w:tcBorders>
            <w:shd w:val="clear" w:color="000000" w:fill="FCE4D6"/>
            <w:noWrap/>
            <w:vAlign w:val="center"/>
            <w:hideMark/>
          </w:tcPr>
          <w:p w14:paraId="04223882"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r>
      <w:tr w:rsidR="003D7A21" w:rsidRPr="003D7A21" w14:paraId="5170A137" w14:textId="77777777" w:rsidTr="003D7A21">
        <w:trPr>
          <w:trHeight w:val="192"/>
        </w:trPr>
        <w:tc>
          <w:tcPr>
            <w:tcW w:w="246" w:type="dxa"/>
            <w:tcBorders>
              <w:top w:val="nil"/>
              <w:left w:val="nil"/>
              <w:bottom w:val="nil"/>
              <w:right w:val="nil"/>
            </w:tcBorders>
            <w:shd w:val="clear" w:color="000000" w:fill="FCE4D6"/>
            <w:noWrap/>
            <w:vAlign w:val="center"/>
            <w:hideMark/>
          </w:tcPr>
          <w:p w14:paraId="03EE7B14"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812" w:type="dxa"/>
            <w:tcBorders>
              <w:top w:val="nil"/>
              <w:left w:val="nil"/>
              <w:bottom w:val="nil"/>
              <w:right w:val="nil"/>
            </w:tcBorders>
            <w:shd w:val="clear" w:color="000000" w:fill="FCE4D6"/>
            <w:noWrap/>
            <w:vAlign w:val="center"/>
            <w:hideMark/>
          </w:tcPr>
          <w:p w14:paraId="6EF46AF4"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3645" w:type="dxa"/>
            <w:tcBorders>
              <w:top w:val="nil"/>
              <w:left w:val="nil"/>
              <w:bottom w:val="nil"/>
              <w:right w:val="nil"/>
            </w:tcBorders>
            <w:shd w:val="clear" w:color="000000" w:fill="FCE4D6"/>
            <w:noWrap/>
            <w:vAlign w:val="center"/>
            <w:hideMark/>
          </w:tcPr>
          <w:p w14:paraId="31B817CA"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929" w:type="dxa"/>
            <w:tcBorders>
              <w:top w:val="nil"/>
              <w:left w:val="nil"/>
              <w:bottom w:val="nil"/>
              <w:right w:val="nil"/>
            </w:tcBorders>
            <w:shd w:val="clear" w:color="000000" w:fill="FCE4D6"/>
            <w:noWrap/>
            <w:vAlign w:val="center"/>
            <w:hideMark/>
          </w:tcPr>
          <w:p w14:paraId="7E7571AD"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1041" w:type="dxa"/>
            <w:tcBorders>
              <w:top w:val="nil"/>
              <w:left w:val="nil"/>
              <w:bottom w:val="nil"/>
              <w:right w:val="nil"/>
            </w:tcBorders>
            <w:shd w:val="clear" w:color="000000" w:fill="FCE4D6"/>
            <w:noWrap/>
            <w:vAlign w:val="center"/>
            <w:hideMark/>
          </w:tcPr>
          <w:p w14:paraId="7A96FD1E"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711" w:type="dxa"/>
            <w:tcBorders>
              <w:top w:val="nil"/>
              <w:left w:val="nil"/>
              <w:bottom w:val="nil"/>
              <w:right w:val="nil"/>
            </w:tcBorders>
            <w:shd w:val="clear" w:color="000000" w:fill="FCE4D6"/>
            <w:noWrap/>
            <w:vAlign w:val="center"/>
            <w:hideMark/>
          </w:tcPr>
          <w:p w14:paraId="0D797118"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1090" w:type="dxa"/>
            <w:tcBorders>
              <w:top w:val="nil"/>
              <w:left w:val="nil"/>
              <w:bottom w:val="nil"/>
              <w:right w:val="nil"/>
            </w:tcBorders>
            <w:shd w:val="clear" w:color="000000" w:fill="FCE4D6"/>
            <w:noWrap/>
            <w:vAlign w:val="center"/>
            <w:hideMark/>
          </w:tcPr>
          <w:p w14:paraId="06F46FAD"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789" w:type="dxa"/>
            <w:tcBorders>
              <w:top w:val="nil"/>
              <w:left w:val="nil"/>
              <w:bottom w:val="nil"/>
              <w:right w:val="nil"/>
            </w:tcBorders>
            <w:shd w:val="clear" w:color="000000" w:fill="FCE4D6"/>
            <w:noWrap/>
            <w:vAlign w:val="center"/>
            <w:hideMark/>
          </w:tcPr>
          <w:p w14:paraId="6A6CFE09"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751" w:type="dxa"/>
            <w:tcBorders>
              <w:top w:val="nil"/>
              <w:left w:val="nil"/>
              <w:bottom w:val="nil"/>
              <w:right w:val="nil"/>
            </w:tcBorders>
            <w:shd w:val="clear" w:color="000000" w:fill="FCE4D6"/>
            <w:noWrap/>
            <w:vAlign w:val="center"/>
            <w:hideMark/>
          </w:tcPr>
          <w:p w14:paraId="725A9654"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249" w:type="dxa"/>
            <w:tcBorders>
              <w:top w:val="nil"/>
              <w:left w:val="nil"/>
              <w:bottom w:val="nil"/>
              <w:right w:val="nil"/>
            </w:tcBorders>
            <w:shd w:val="clear" w:color="000000" w:fill="FCE4D6"/>
            <w:noWrap/>
            <w:vAlign w:val="center"/>
            <w:hideMark/>
          </w:tcPr>
          <w:p w14:paraId="18460669"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r>
      <w:tr w:rsidR="003D7A21" w:rsidRPr="003D7A21" w14:paraId="72B3B7A2" w14:textId="77777777" w:rsidTr="003D7A21">
        <w:trPr>
          <w:trHeight w:val="265"/>
        </w:trPr>
        <w:tc>
          <w:tcPr>
            <w:tcW w:w="246" w:type="dxa"/>
            <w:tcBorders>
              <w:top w:val="nil"/>
              <w:left w:val="nil"/>
              <w:bottom w:val="nil"/>
              <w:right w:val="nil"/>
            </w:tcBorders>
            <w:shd w:val="clear" w:color="000000" w:fill="FCE4D6"/>
            <w:noWrap/>
            <w:vAlign w:val="center"/>
            <w:hideMark/>
          </w:tcPr>
          <w:p w14:paraId="68E5A839"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812" w:type="dxa"/>
            <w:tcBorders>
              <w:top w:val="single" w:sz="4" w:space="0" w:color="auto"/>
              <w:left w:val="single" w:sz="4" w:space="0" w:color="auto"/>
              <w:bottom w:val="single" w:sz="4" w:space="0" w:color="auto"/>
              <w:right w:val="single" w:sz="4" w:space="0" w:color="auto"/>
            </w:tcBorders>
            <w:shd w:val="clear" w:color="000000" w:fill="333F4F"/>
            <w:vAlign w:val="center"/>
            <w:hideMark/>
          </w:tcPr>
          <w:p w14:paraId="4D738C77" w14:textId="77777777" w:rsidR="003D7A21" w:rsidRPr="003D7A21" w:rsidRDefault="003D7A21" w:rsidP="003D7A21">
            <w:pPr>
              <w:spacing w:after="0" w:line="240" w:lineRule="auto"/>
              <w:jc w:val="center"/>
              <w:rPr>
                <w:rFonts w:ascii="Calibri" w:eastAsia="Times New Roman" w:hAnsi="Calibri" w:cs="Times New Roman"/>
                <w:b/>
                <w:bCs/>
                <w:color w:val="FFFFFF"/>
                <w:sz w:val="18"/>
                <w:szCs w:val="18"/>
              </w:rPr>
            </w:pPr>
            <w:r w:rsidRPr="003D7A21">
              <w:rPr>
                <w:rFonts w:ascii="Calibri" w:eastAsia="Times New Roman" w:hAnsi="Calibri" w:cs="Times New Roman"/>
                <w:b/>
                <w:bCs/>
                <w:color w:val="FFFFFF"/>
                <w:sz w:val="18"/>
                <w:szCs w:val="18"/>
              </w:rPr>
              <w:t>Kodi i Projektit</w:t>
            </w:r>
          </w:p>
        </w:tc>
        <w:tc>
          <w:tcPr>
            <w:tcW w:w="3645" w:type="dxa"/>
            <w:tcBorders>
              <w:top w:val="single" w:sz="4" w:space="0" w:color="auto"/>
              <w:left w:val="nil"/>
              <w:bottom w:val="single" w:sz="4" w:space="0" w:color="auto"/>
              <w:right w:val="single" w:sz="4" w:space="0" w:color="auto"/>
            </w:tcBorders>
            <w:shd w:val="clear" w:color="000000" w:fill="333F4F"/>
            <w:vAlign w:val="center"/>
            <w:hideMark/>
          </w:tcPr>
          <w:p w14:paraId="64E09170" w14:textId="77777777" w:rsidR="003D7A21" w:rsidRPr="003D7A21" w:rsidRDefault="003D7A21" w:rsidP="003D7A21">
            <w:pPr>
              <w:spacing w:after="0" w:line="240" w:lineRule="auto"/>
              <w:rPr>
                <w:rFonts w:ascii="Calibri" w:eastAsia="Times New Roman" w:hAnsi="Calibri" w:cs="Times New Roman"/>
                <w:b/>
                <w:bCs/>
                <w:color w:val="FFFFFF"/>
                <w:sz w:val="19"/>
                <w:szCs w:val="19"/>
              </w:rPr>
            </w:pPr>
            <w:r w:rsidRPr="003D7A21">
              <w:rPr>
                <w:rFonts w:ascii="Calibri" w:eastAsia="Times New Roman" w:hAnsi="Calibri" w:cs="Times New Roman"/>
                <w:b/>
                <w:bCs/>
                <w:color w:val="FFFFFF"/>
                <w:sz w:val="19"/>
                <w:szCs w:val="19"/>
              </w:rPr>
              <w:t>Emërtimi i Projektit</w:t>
            </w:r>
          </w:p>
        </w:tc>
        <w:tc>
          <w:tcPr>
            <w:tcW w:w="929" w:type="dxa"/>
            <w:tcBorders>
              <w:top w:val="single" w:sz="4" w:space="0" w:color="auto"/>
              <w:left w:val="nil"/>
              <w:bottom w:val="single" w:sz="4" w:space="0" w:color="auto"/>
              <w:right w:val="single" w:sz="4" w:space="0" w:color="auto"/>
            </w:tcBorders>
            <w:shd w:val="clear" w:color="000000" w:fill="333F4F"/>
            <w:vAlign w:val="center"/>
            <w:hideMark/>
          </w:tcPr>
          <w:p w14:paraId="16385839" w14:textId="77777777" w:rsidR="003D7A21" w:rsidRPr="003D7A21" w:rsidRDefault="003D7A21" w:rsidP="003D7A21">
            <w:pPr>
              <w:spacing w:after="0" w:line="240" w:lineRule="auto"/>
              <w:jc w:val="center"/>
              <w:rPr>
                <w:rFonts w:ascii="Calibri" w:eastAsia="Times New Roman" w:hAnsi="Calibri" w:cs="Times New Roman"/>
                <w:b/>
                <w:bCs/>
                <w:color w:val="FFFFFF"/>
                <w:sz w:val="19"/>
                <w:szCs w:val="19"/>
              </w:rPr>
            </w:pPr>
            <w:r w:rsidRPr="003D7A21">
              <w:rPr>
                <w:rFonts w:ascii="Calibri" w:eastAsia="Times New Roman" w:hAnsi="Calibri" w:cs="Times New Roman"/>
                <w:b/>
                <w:bCs/>
                <w:color w:val="FFFFFF"/>
                <w:sz w:val="19"/>
                <w:szCs w:val="19"/>
              </w:rPr>
              <w:t>Vlera e Kontratës</w:t>
            </w:r>
          </w:p>
        </w:tc>
        <w:tc>
          <w:tcPr>
            <w:tcW w:w="1041" w:type="dxa"/>
            <w:tcBorders>
              <w:top w:val="single" w:sz="4" w:space="0" w:color="auto"/>
              <w:left w:val="nil"/>
              <w:bottom w:val="single" w:sz="4" w:space="0" w:color="auto"/>
              <w:right w:val="single" w:sz="4" w:space="0" w:color="auto"/>
            </w:tcBorders>
            <w:shd w:val="clear" w:color="000000" w:fill="333F4F"/>
            <w:vAlign w:val="center"/>
            <w:hideMark/>
          </w:tcPr>
          <w:p w14:paraId="0A9D30B7" w14:textId="77777777" w:rsidR="003D7A21" w:rsidRPr="003D7A21" w:rsidRDefault="003D7A21" w:rsidP="003D7A21">
            <w:pPr>
              <w:spacing w:after="0" w:line="240" w:lineRule="auto"/>
              <w:jc w:val="center"/>
              <w:rPr>
                <w:rFonts w:ascii="Calibri" w:eastAsia="Times New Roman" w:hAnsi="Calibri" w:cs="Times New Roman"/>
                <w:b/>
                <w:bCs/>
                <w:color w:val="FFFFFF"/>
                <w:sz w:val="19"/>
                <w:szCs w:val="19"/>
              </w:rPr>
            </w:pPr>
            <w:r w:rsidRPr="003D7A21">
              <w:rPr>
                <w:rFonts w:ascii="Calibri" w:eastAsia="Times New Roman" w:hAnsi="Calibri" w:cs="Times New Roman"/>
                <w:b/>
                <w:bCs/>
                <w:color w:val="FFFFFF"/>
                <w:sz w:val="19"/>
                <w:szCs w:val="19"/>
              </w:rPr>
              <w:t>Burimi i Financimit</w:t>
            </w:r>
          </w:p>
        </w:tc>
        <w:tc>
          <w:tcPr>
            <w:tcW w:w="711" w:type="dxa"/>
            <w:tcBorders>
              <w:top w:val="single" w:sz="4" w:space="0" w:color="auto"/>
              <w:left w:val="nil"/>
              <w:bottom w:val="single" w:sz="4" w:space="0" w:color="auto"/>
              <w:right w:val="single" w:sz="4" w:space="0" w:color="auto"/>
            </w:tcBorders>
            <w:shd w:val="clear" w:color="000000" w:fill="333F4F"/>
            <w:vAlign w:val="center"/>
            <w:hideMark/>
          </w:tcPr>
          <w:p w14:paraId="4B62A430" w14:textId="77777777" w:rsidR="003D7A21" w:rsidRPr="003D7A21" w:rsidRDefault="003D7A21" w:rsidP="003D7A21">
            <w:pPr>
              <w:spacing w:after="0" w:line="240" w:lineRule="auto"/>
              <w:jc w:val="center"/>
              <w:rPr>
                <w:rFonts w:ascii="Calibri" w:eastAsia="Times New Roman" w:hAnsi="Calibri" w:cs="Times New Roman"/>
                <w:b/>
                <w:bCs/>
                <w:color w:val="FFFFFF"/>
                <w:sz w:val="19"/>
                <w:szCs w:val="19"/>
              </w:rPr>
            </w:pPr>
            <w:r w:rsidRPr="003D7A21">
              <w:rPr>
                <w:rFonts w:ascii="Calibri" w:eastAsia="Times New Roman" w:hAnsi="Calibri" w:cs="Times New Roman"/>
                <w:b/>
                <w:bCs/>
                <w:color w:val="FFFFFF"/>
                <w:sz w:val="19"/>
                <w:szCs w:val="19"/>
              </w:rPr>
              <w:t>Data e Fillimit</w:t>
            </w:r>
          </w:p>
        </w:tc>
        <w:tc>
          <w:tcPr>
            <w:tcW w:w="1090" w:type="dxa"/>
            <w:tcBorders>
              <w:top w:val="single" w:sz="4" w:space="0" w:color="auto"/>
              <w:left w:val="nil"/>
              <w:bottom w:val="single" w:sz="4" w:space="0" w:color="auto"/>
              <w:right w:val="single" w:sz="4" w:space="0" w:color="auto"/>
            </w:tcBorders>
            <w:shd w:val="clear" w:color="000000" w:fill="333F4F"/>
            <w:vAlign w:val="center"/>
            <w:hideMark/>
          </w:tcPr>
          <w:p w14:paraId="224198C3" w14:textId="77777777" w:rsidR="003D7A21" w:rsidRPr="003D7A21" w:rsidRDefault="003D7A21" w:rsidP="003D7A21">
            <w:pPr>
              <w:spacing w:after="0" w:line="240" w:lineRule="auto"/>
              <w:jc w:val="center"/>
              <w:rPr>
                <w:rFonts w:ascii="Calibri" w:eastAsia="Times New Roman" w:hAnsi="Calibri" w:cs="Times New Roman"/>
                <w:b/>
                <w:bCs/>
                <w:color w:val="FFFFFF"/>
                <w:sz w:val="19"/>
                <w:szCs w:val="19"/>
              </w:rPr>
            </w:pPr>
            <w:r w:rsidRPr="003D7A21">
              <w:rPr>
                <w:rFonts w:ascii="Calibri" w:eastAsia="Times New Roman" w:hAnsi="Calibri" w:cs="Times New Roman"/>
                <w:b/>
                <w:bCs/>
                <w:color w:val="FFFFFF"/>
                <w:sz w:val="19"/>
                <w:szCs w:val="19"/>
              </w:rPr>
              <w:t>Data e Përfundimit</w:t>
            </w:r>
          </w:p>
        </w:tc>
        <w:tc>
          <w:tcPr>
            <w:tcW w:w="789" w:type="dxa"/>
            <w:tcBorders>
              <w:top w:val="single" w:sz="4" w:space="0" w:color="auto"/>
              <w:left w:val="nil"/>
              <w:bottom w:val="single" w:sz="4" w:space="0" w:color="auto"/>
              <w:right w:val="single" w:sz="4" w:space="0" w:color="auto"/>
            </w:tcBorders>
            <w:shd w:val="clear" w:color="000000" w:fill="F8CBAD"/>
            <w:vAlign w:val="center"/>
            <w:hideMark/>
          </w:tcPr>
          <w:p w14:paraId="498E23B7" w14:textId="77777777" w:rsidR="003D7A21" w:rsidRPr="003D7A21" w:rsidRDefault="003D7A21" w:rsidP="003D7A21">
            <w:pPr>
              <w:spacing w:after="0" w:line="240" w:lineRule="auto"/>
              <w:jc w:val="center"/>
              <w:rPr>
                <w:rFonts w:ascii="Calibri" w:eastAsia="Times New Roman" w:hAnsi="Calibri" w:cs="Times New Roman"/>
                <w:b/>
                <w:bCs/>
                <w:sz w:val="19"/>
                <w:szCs w:val="19"/>
              </w:rPr>
            </w:pPr>
            <w:r w:rsidRPr="003D7A21">
              <w:rPr>
                <w:rFonts w:ascii="Calibri" w:eastAsia="Times New Roman" w:hAnsi="Calibri" w:cs="Times New Roman"/>
                <w:b/>
                <w:bCs/>
                <w:sz w:val="19"/>
                <w:szCs w:val="19"/>
              </w:rPr>
              <w:t>2022</w:t>
            </w:r>
          </w:p>
        </w:tc>
        <w:tc>
          <w:tcPr>
            <w:tcW w:w="751" w:type="dxa"/>
            <w:tcBorders>
              <w:top w:val="single" w:sz="4" w:space="0" w:color="auto"/>
              <w:left w:val="nil"/>
              <w:bottom w:val="single" w:sz="4" w:space="0" w:color="auto"/>
              <w:right w:val="single" w:sz="4" w:space="0" w:color="auto"/>
            </w:tcBorders>
            <w:shd w:val="clear" w:color="000000" w:fill="F8CBAD"/>
            <w:vAlign w:val="center"/>
            <w:hideMark/>
          </w:tcPr>
          <w:p w14:paraId="6CFD0A21" w14:textId="77777777" w:rsidR="003D7A21" w:rsidRPr="003D7A21" w:rsidRDefault="003D7A21" w:rsidP="003D7A21">
            <w:pPr>
              <w:spacing w:after="0" w:line="240" w:lineRule="auto"/>
              <w:jc w:val="center"/>
              <w:rPr>
                <w:rFonts w:ascii="Calibri" w:eastAsia="Times New Roman" w:hAnsi="Calibri" w:cs="Times New Roman"/>
                <w:b/>
                <w:bCs/>
                <w:sz w:val="19"/>
                <w:szCs w:val="19"/>
              </w:rPr>
            </w:pPr>
            <w:r w:rsidRPr="003D7A21">
              <w:rPr>
                <w:rFonts w:ascii="Calibri" w:eastAsia="Times New Roman" w:hAnsi="Calibri" w:cs="Times New Roman"/>
                <w:b/>
                <w:bCs/>
                <w:sz w:val="19"/>
                <w:szCs w:val="19"/>
              </w:rPr>
              <w:t>2022</w:t>
            </w:r>
          </w:p>
        </w:tc>
        <w:tc>
          <w:tcPr>
            <w:tcW w:w="249" w:type="dxa"/>
            <w:tcBorders>
              <w:top w:val="nil"/>
              <w:left w:val="nil"/>
              <w:bottom w:val="nil"/>
              <w:right w:val="nil"/>
            </w:tcBorders>
            <w:shd w:val="clear" w:color="000000" w:fill="FCE4D6"/>
            <w:noWrap/>
            <w:vAlign w:val="center"/>
            <w:hideMark/>
          </w:tcPr>
          <w:p w14:paraId="427A8E59"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r>
      <w:tr w:rsidR="003D7A21" w:rsidRPr="003D7A21" w14:paraId="24837085" w14:textId="77777777" w:rsidTr="003D7A21">
        <w:trPr>
          <w:trHeight w:val="318"/>
        </w:trPr>
        <w:tc>
          <w:tcPr>
            <w:tcW w:w="246" w:type="dxa"/>
            <w:tcBorders>
              <w:top w:val="nil"/>
              <w:left w:val="nil"/>
              <w:bottom w:val="nil"/>
              <w:right w:val="nil"/>
            </w:tcBorders>
            <w:shd w:val="clear" w:color="000000" w:fill="FCE4D6"/>
            <w:noWrap/>
            <w:vAlign w:val="center"/>
            <w:hideMark/>
          </w:tcPr>
          <w:p w14:paraId="7398B0BE"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w:t>
            </w:r>
          </w:p>
        </w:tc>
        <w:tc>
          <w:tcPr>
            <w:tcW w:w="812" w:type="dxa"/>
            <w:tcBorders>
              <w:top w:val="nil"/>
              <w:left w:val="single" w:sz="4" w:space="0" w:color="2F75B5"/>
              <w:bottom w:val="single" w:sz="4" w:space="0" w:color="2F75B5"/>
              <w:right w:val="single" w:sz="4" w:space="0" w:color="2F75B5"/>
            </w:tcBorders>
            <w:shd w:val="clear" w:color="auto" w:fill="auto"/>
            <w:noWrap/>
            <w:vAlign w:val="center"/>
            <w:hideMark/>
          </w:tcPr>
          <w:p w14:paraId="43C162A2"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xml:space="preserve">1020155 </w:t>
            </w:r>
          </w:p>
        </w:tc>
        <w:tc>
          <w:tcPr>
            <w:tcW w:w="3645" w:type="dxa"/>
            <w:tcBorders>
              <w:top w:val="nil"/>
              <w:left w:val="nil"/>
              <w:bottom w:val="single" w:sz="4" w:space="0" w:color="2F75B5"/>
              <w:right w:val="single" w:sz="4" w:space="0" w:color="2F75B5"/>
            </w:tcBorders>
            <w:shd w:val="clear" w:color="auto" w:fill="auto"/>
            <w:vAlign w:val="center"/>
            <w:hideMark/>
          </w:tcPr>
          <w:p w14:paraId="6CF1B332"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Investime, punime ne objektet arsimore ne arsimin baze dhe parashkollor</w:t>
            </w:r>
          </w:p>
        </w:tc>
        <w:tc>
          <w:tcPr>
            <w:tcW w:w="929" w:type="dxa"/>
            <w:tcBorders>
              <w:top w:val="nil"/>
              <w:left w:val="nil"/>
              <w:bottom w:val="single" w:sz="4" w:space="0" w:color="2F75B5"/>
              <w:right w:val="single" w:sz="4" w:space="0" w:color="2F75B5"/>
            </w:tcBorders>
            <w:shd w:val="clear" w:color="auto" w:fill="auto"/>
            <w:noWrap/>
            <w:vAlign w:val="center"/>
            <w:hideMark/>
          </w:tcPr>
          <w:p w14:paraId="0F7476E9"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 </w:t>
            </w:r>
          </w:p>
        </w:tc>
        <w:tc>
          <w:tcPr>
            <w:tcW w:w="1041" w:type="dxa"/>
            <w:tcBorders>
              <w:top w:val="nil"/>
              <w:left w:val="nil"/>
              <w:bottom w:val="single" w:sz="4" w:space="0" w:color="2F75B5"/>
              <w:right w:val="single" w:sz="4" w:space="0" w:color="2F75B5"/>
            </w:tcBorders>
            <w:shd w:val="clear" w:color="auto" w:fill="auto"/>
            <w:noWrap/>
            <w:vAlign w:val="center"/>
            <w:hideMark/>
          </w:tcPr>
          <w:p w14:paraId="020271EF"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Burimet e veta</w:t>
            </w:r>
          </w:p>
        </w:tc>
        <w:tc>
          <w:tcPr>
            <w:tcW w:w="711" w:type="dxa"/>
            <w:tcBorders>
              <w:top w:val="nil"/>
              <w:left w:val="nil"/>
              <w:bottom w:val="single" w:sz="4" w:space="0" w:color="2F75B5"/>
              <w:right w:val="single" w:sz="4" w:space="0" w:color="2F75B5"/>
            </w:tcBorders>
            <w:shd w:val="clear" w:color="auto" w:fill="auto"/>
            <w:noWrap/>
            <w:vAlign w:val="center"/>
            <w:hideMark/>
          </w:tcPr>
          <w:p w14:paraId="32D99486" w14:textId="77777777" w:rsidR="003D7A21" w:rsidRPr="003D7A21" w:rsidRDefault="003D7A21" w:rsidP="003D7A21">
            <w:pPr>
              <w:spacing w:after="0" w:line="240" w:lineRule="auto"/>
              <w:jc w:val="center"/>
              <w:rPr>
                <w:rFonts w:ascii="Calibri" w:eastAsia="Times New Roman" w:hAnsi="Calibri" w:cs="Times New Roman"/>
                <w:sz w:val="18"/>
                <w:szCs w:val="18"/>
              </w:rPr>
            </w:pPr>
            <w:r w:rsidRPr="003D7A21">
              <w:rPr>
                <w:rFonts w:ascii="Calibri" w:eastAsia="Times New Roman" w:hAnsi="Calibri" w:cs="Times New Roman"/>
                <w:sz w:val="18"/>
                <w:szCs w:val="18"/>
              </w:rPr>
              <w:t>2022</w:t>
            </w:r>
          </w:p>
        </w:tc>
        <w:tc>
          <w:tcPr>
            <w:tcW w:w="1090" w:type="dxa"/>
            <w:tcBorders>
              <w:top w:val="nil"/>
              <w:left w:val="nil"/>
              <w:bottom w:val="single" w:sz="4" w:space="0" w:color="2F75B5"/>
              <w:right w:val="single" w:sz="4" w:space="0" w:color="2F75B5"/>
            </w:tcBorders>
            <w:shd w:val="clear" w:color="auto" w:fill="auto"/>
            <w:noWrap/>
            <w:vAlign w:val="center"/>
            <w:hideMark/>
          </w:tcPr>
          <w:p w14:paraId="6023A316" w14:textId="77777777" w:rsidR="003D7A21" w:rsidRPr="003D7A21" w:rsidRDefault="003D7A21" w:rsidP="003D7A21">
            <w:pPr>
              <w:spacing w:after="0" w:line="240" w:lineRule="auto"/>
              <w:jc w:val="center"/>
              <w:rPr>
                <w:rFonts w:ascii="Calibri" w:eastAsia="Times New Roman" w:hAnsi="Calibri" w:cs="Times New Roman"/>
                <w:sz w:val="18"/>
                <w:szCs w:val="18"/>
              </w:rPr>
            </w:pPr>
            <w:r w:rsidRPr="003D7A21">
              <w:rPr>
                <w:rFonts w:ascii="Calibri" w:eastAsia="Times New Roman" w:hAnsi="Calibri" w:cs="Times New Roman"/>
                <w:sz w:val="18"/>
                <w:szCs w:val="18"/>
              </w:rPr>
              <w:t>2022</w:t>
            </w:r>
          </w:p>
        </w:tc>
        <w:tc>
          <w:tcPr>
            <w:tcW w:w="789" w:type="dxa"/>
            <w:tcBorders>
              <w:top w:val="nil"/>
              <w:left w:val="nil"/>
              <w:bottom w:val="single" w:sz="4" w:space="0" w:color="2F75B5"/>
              <w:right w:val="single" w:sz="4" w:space="0" w:color="2F75B5"/>
            </w:tcBorders>
            <w:shd w:val="clear" w:color="auto" w:fill="auto"/>
            <w:noWrap/>
            <w:vAlign w:val="center"/>
            <w:hideMark/>
          </w:tcPr>
          <w:p w14:paraId="52345BA2" w14:textId="77777777" w:rsidR="003D7A21" w:rsidRPr="003D7A21" w:rsidRDefault="003D7A21" w:rsidP="003D7A21">
            <w:pPr>
              <w:spacing w:after="0" w:line="240" w:lineRule="auto"/>
              <w:jc w:val="right"/>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2,710</w:t>
            </w:r>
          </w:p>
        </w:tc>
        <w:tc>
          <w:tcPr>
            <w:tcW w:w="751" w:type="dxa"/>
            <w:tcBorders>
              <w:top w:val="nil"/>
              <w:left w:val="nil"/>
              <w:bottom w:val="single" w:sz="4" w:space="0" w:color="2F75B5"/>
              <w:right w:val="single" w:sz="4" w:space="0" w:color="2F75B5"/>
            </w:tcBorders>
            <w:shd w:val="clear" w:color="auto" w:fill="auto"/>
            <w:noWrap/>
            <w:vAlign w:val="center"/>
            <w:hideMark/>
          </w:tcPr>
          <w:p w14:paraId="3DAC2B1F"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 xml:space="preserve">    635.33 </w:t>
            </w:r>
          </w:p>
        </w:tc>
        <w:tc>
          <w:tcPr>
            <w:tcW w:w="249" w:type="dxa"/>
            <w:tcBorders>
              <w:top w:val="nil"/>
              <w:left w:val="nil"/>
              <w:bottom w:val="nil"/>
              <w:right w:val="nil"/>
            </w:tcBorders>
            <w:shd w:val="clear" w:color="000000" w:fill="FCE4D6"/>
            <w:noWrap/>
            <w:vAlign w:val="center"/>
            <w:hideMark/>
          </w:tcPr>
          <w:p w14:paraId="10FF12DD"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w:t>
            </w:r>
          </w:p>
        </w:tc>
      </w:tr>
      <w:tr w:rsidR="003D7A21" w:rsidRPr="003D7A21" w14:paraId="4BDE9C91" w14:textId="77777777" w:rsidTr="003D7A21">
        <w:trPr>
          <w:trHeight w:val="311"/>
        </w:trPr>
        <w:tc>
          <w:tcPr>
            <w:tcW w:w="246" w:type="dxa"/>
            <w:tcBorders>
              <w:top w:val="nil"/>
              <w:left w:val="nil"/>
              <w:bottom w:val="nil"/>
              <w:right w:val="nil"/>
            </w:tcBorders>
            <w:shd w:val="clear" w:color="000000" w:fill="FCE4D6"/>
            <w:noWrap/>
            <w:vAlign w:val="center"/>
            <w:hideMark/>
          </w:tcPr>
          <w:p w14:paraId="618055B0"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w:t>
            </w:r>
          </w:p>
        </w:tc>
        <w:tc>
          <w:tcPr>
            <w:tcW w:w="812" w:type="dxa"/>
            <w:tcBorders>
              <w:top w:val="nil"/>
              <w:left w:val="single" w:sz="4" w:space="0" w:color="2F75B5"/>
              <w:bottom w:val="single" w:sz="4" w:space="0" w:color="2F75B5"/>
              <w:right w:val="single" w:sz="4" w:space="0" w:color="2F75B5"/>
            </w:tcBorders>
            <w:shd w:val="clear" w:color="auto" w:fill="auto"/>
            <w:noWrap/>
            <w:vAlign w:val="center"/>
            <w:hideMark/>
          </w:tcPr>
          <w:p w14:paraId="136423B2"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xml:space="preserve">1020042 </w:t>
            </w:r>
          </w:p>
        </w:tc>
        <w:tc>
          <w:tcPr>
            <w:tcW w:w="3645" w:type="dxa"/>
            <w:tcBorders>
              <w:top w:val="nil"/>
              <w:left w:val="nil"/>
              <w:bottom w:val="single" w:sz="4" w:space="0" w:color="2F75B5"/>
              <w:right w:val="single" w:sz="4" w:space="0" w:color="2F75B5"/>
            </w:tcBorders>
            <w:shd w:val="clear" w:color="auto" w:fill="auto"/>
            <w:vAlign w:val="center"/>
            <w:hideMark/>
          </w:tcPr>
          <w:p w14:paraId="03BA2694"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Blerje pajisje per Arsimin baze dhe parashkollor, Drejtoria e Arsimit</w:t>
            </w:r>
          </w:p>
        </w:tc>
        <w:tc>
          <w:tcPr>
            <w:tcW w:w="929" w:type="dxa"/>
            <w:tcBorders>
              <w:top w:val="nil"/>
              <w:left w:val="nil"/>
              <w:bottom w:val="single" w:sz="4" w:space="0" w:color="2F75B5"/>
              <w:right w:val="single" w:sz="4" w:space="0" w:color="2F75B5"/>
            </w:tcBorders>
            <w:shd w:val="clear" w:color="auto" w:fill="auto"/>
            <w:noWrap/>
            <w:vAlign w:val="center"/>
            <w:hideMark/>
          </w:tcPr>
          <w:p w14:paraId="1766B71D"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 </w:t>
            </w:r>
          </w:p>
        </w:tc>
        <w:tc>
          <w:tcPr>
            <w:tcW w:w="1041" w:type="dxa"/>
            <w:tcBorders>
              <w:top w:val="nil"/>
              <w:left w:val="nil"/>
              <w:bottom w:val="single" w:sz="4" w:space="0" w:color="2F75B5"/>
              <w:right w:val="single" w:sz="4" w:space="0" w:color="2F75B5"/>
            </w:tcBorders>
            <w:shd w:val="clear" w:color="auto" w:fill="auto"/>
            <w:noWrap/>
            <w:vAlign w:val="center"/>
            <w:hideMark/>
          </w:tcPr>
          <w:p w14:paraId="5A8B819D"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Burimet e veta</w:t>
            </w:r>
          </w:p>
        </w:tc>
        <w:tc>
          <w:tcPr>
            <w:tcW w:w="711" w:type="dxa"/>
            <w:tcBorders>
              <w:top w:val="nil"/>
              <w:left w:val="nil"/>
              <w:bottom w:val="single" w:sz="4" w:space="0" w:color="2F75B5"/>
              <w:right w:val="single" w:sz="4" w:space="0" w:color="2F75B5"/>
            </w:tcBorders>
            <w:shd w:val="clear" w:color="auto" w:fill="auto"/>
            <w:noWrap/>
            <w:vAlign w:val="center"/>
            <w:hideMark/>
          </w:tcPr>
          <w:p w14:paraId="34F85913" w14:textId="77777777" w:rsidR="003D7A21" w:rsidRPr="003D7A21" w:rsidRDefault="003D7A21" w:rsidP="003D7A21">
            <w:pPr>
              <w:spacing w:after="0" w:line="240" w:lineRule="auto"/>
              <w:jc w:val="center"/>
              <w:rPr>
                <w:rFonts w:ascii="Calibri" w:eastAsia="Times New Roman" w:hAnsi="Calibri" w:cs="Times New Roman"/>
                <w:sz w:val="18"/>
                <w:szCs w:val="18"/>
              </w:rPr>
            </w:pPr>
            <w:r w:rsidRPr="003D7A21">
              <w:rPr>
                <w:rFonts w:ascii="Calibri" w:eastAsia="Times New Roman" w:hAnsi="Calibri" w:cs="Times New Roman"/>
                <w:sz w:val="18"/>
                <w:szCs w:val="18"/>
              </w:rPr>
              <w:t>2022</w:t>
            </w:r>
          </w:p>
        </w:tc>
        <w:tc>
          <w:tcPr>
            <w:tcW w:w="1090" w:type="dxa"/>
            <w:tcBorders>
              <w:top w:val="nil"/>
              <w:left w:val="nil"/>
              <w:bottom w:val="single" w:sz="4" w:space="0" w:color="2F75B5"/>
              <w:right w:val="single" w:sz="4" w:space="0" w:color="2F75B5"/>
            </w:tcBorders>
            <w:shd w:val="clear" w:color="auto" w:fill="auto"/>
            <w:noWrap/>
            <w:vAlign w:val="center"/>
            <w:hideMark/>
          </w:tcPr>
          <w:p w14:paraId="367DFD1A" w14:textId="77777777" w:rsidR="003D7A21" w:rsidRPr="003D7A21" w:rsidRDefault="003D7A21" w:rsidP="003D7A21">
            <w:pPr>
              <w:spacing w:after="0" w:line="240" w:lineRule="auto"/>
              <w:jc w:val="center"/>
              <w:rPr>
                <w:rFonts w:ascii="Calibri" w:eastAsia="Times New Roman" w:hAnsi="Calibri" w:cs="Times New Roman"/>
                <w:sz w:val="18"/>
                <w:szCs w:val="18"/>
              </w:rPr>
            </w:pPr>
            <w:r w:rsidRPr="003D7A21">
              <w:rPr>
                <w:rFonts w:ascii="Calibri" w:eastAsia="Times New Roman" w:hAnsi="Calibri" w:cs="Times New Roman"/>
                <w:sz w:val="18"/>
                <w:szCs w:val="18"/>
              </w:rPr>
              <w:t>2022</w:t>
            </w:r>
          </w:p>
        </w:tc>
        <w:tc>
          <w:tcPr>
            <w:tcW w:w="789" w:type="dxa"/>
            <w:tcBorders>
              <w:top w:val="nil"/>
              <w:left w:val="nil"/>
              <w:bottom w:val="single" w:sz="4" w:space="0" w:color="2F75B5"/>
              <w:right w:val="single" w:sz="4" w:space="0" w:color="2F75B5"/>
            </w:tcBorders>
            <w:shd w:val="clear" w:color="auto" w:fill="auto"/>
            <w:noWrap/>
            <w:vAlign w:val="center"/>
            <w:hideMark/>
          </w:tcPr>
          <w:p w14:paraId="1A63A810" w14:textId="77777777" w:rsidR="003D7A21" w:rsidRPr="003D7A21" w:rsidRDefault="003D7A21" w:rsidP="003D7A21">
            <w:pPr>
              <w:spacing w:after="0" w:line="240" w:lineRule="auto"/>
              <w:jc w:val="right"/>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1,000</w:t>
            </w:r>
          </w:p>
        </w:tc>
        <w:tc>
          <w:tcPr>
            <w:tcW w:w="751" w:type="dxa"/>
            <w:tcBorders>
              <w:top w:val="nil"/>
              <w:left w:val="nil"/>
              <w:bottom w:val="single" w:sz="4" w:space="0" w:color="2F75B5"/>
              <w:right w:val="single" w:sz="4" w:space="0" w:color="2F75B5"/>
            </w:tcBorders>
            <w:shd w:val="clear" w:color="auto" w:fill="auto"/>
            <w:noWrap/>
            <w:vAlign w:val="center"/>
            <w:hideMark/>
          </w:tcPr>
          <w:p w14:paraId="7C332A93"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 xml:space="preserve">       1,000 </w:t>
            </w:r>
          </w:p>
        </w:tc>
        <w:tc>
          <w:tcPr>
            <w:tcW w:w="249" w:type="dxa"/>
            <w:tcBorders>
              <w:top w:val="nil"/>
              <w:left w:val="nil"/>
              <w:bottom w:val="nil"/>
              <w:right w:val="nil"/>
            </w:tcBorders>
            <w:shd w:val="clear" w:color="000000" w:fill="FCE4D6"/>
            <w:noWrap/>
            <w:vAlign w:val="center"/>
            <w:hideMark/>
          </w:tcPr>
          <w:p w14:paraId="51F55584"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w:t>
            </w:r>
          </w:p>
        </w:tc>
      </w:tr>
      <w:tr w:rsidR="003D7A21" w:rsidRPr="003D7A21" w14:paraId="327FD921" w14:textId="77777777" w:rsidTr="003D7A21">
        <w:trPr>
          <w:trHeight w:val="185"/>
        </w:trPr>
        <w:tc>
          <w:tcPr>
            <w:tcW w:w="246" w:type="dxa"/>
            <w:tcBorders>
              <w:top w:val="nil"/>
              <w:left w:val="nil"/>
              <w:bottom w:val="nil"/>
              <w:right w:val="nil"/>
            </w:tcBorders>
            <w:shd w:val="clear" w:color="000000" w:fill="FCE4D6"/>
            <w:noWrap/>
            <w:vAlign w:val="center"/>
            <w:hideMark/>
          </w:tcPr>
          <w:p w14:paraId="36294AEE"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w:t>
            </w:r>
          </w:p>
        </w:tc>
        <w:tc>
          <w:tcPr>
            <w:tcW w:w="812"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14:paraId="692C67A5" w14:textId="77777777" w:rsidR="003D7A21" w:rsidRPr="003D7A21" w:rsidRDefault="003D7A21" w:rsidP="003D7A21">
            <w:pPr>
              <w:spacing w:after="0" w:line="240" w:lineRule="auto"/>
              <w:rPr>
                <w:rFonts w:ascii="Calibri" w:eastAsia="Times New Roman" w:hAnsi="Calibri" w:cs="Times New Roman"/>
                <w:color w:val="FFFFFF"/>
                <w:sz w:val="18"/>
                <w:szCs w:val="18"/>
              </w:rPr>
            </w:pPr>
            <w:r w:rsidRPr="003D7A21">
              <w:rPr>
                <w:rFonts w:ascii="Calibri" w:eastAsia="Times New Roman" w:hAnsi="Calibri" w:cs="Times New Roman"/>
                <w:color w:val="FFFFFF"/>
                <w:sz w:val="18"/>
                <w:szCs w:val="18"/>
              </w:rPr>
              <w:t> </w:t>
            </w:r>
          </w:p>
        </w:tc>
        <w:tc>
          <w:tcPr>
            <w:tcW w:w="3645" w:type="dxa"/>
            <w:tcBorders>
              <w:top w:val="nil"/>
              <w:left w:val="nil"/>
              <w:bottom w:val="single" w:sz="4" w:space="0" w:color="2F75B5"/>
              <w:right w:val="single" w:sz="4" w:space="0" w:color="2F75B5"/>
            </w:tcBorders>
            <w:shd w:val="clear" w:color="auto" w:fill="auto"/>
            <w:vAlign w:val="center"/>
            <w:hideMark/>
          </w:tcPr>
          <w:p w14:paraId="67912751"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Pajisje zyre dhe informatike, D. e Arsimit</w:t>
            </w:r>
          </w:p>
        </w:tc>
        <w:tc>
          <w:tcPr>
            <w:tcW w:w="929" w:type="dxa"/>
            <w:tcBorders>
              <w:top w:val="nil"/>
              <w:left w:val="nil"/>
              <w:bottom w:val="single" w:sz="4" w:space="0" w:color="2F75B5"/>
              <w:right w:val="single" w:sz="4" w:space="0" w:color="2F75B5"/>
            </w:tcBorders>
            <w:shd w:val="clear" w:color="auto" w:fill="auto"/>
            <w:noWrap/>
            <w:vAlign w:val="center"/>
            <w:hideMark/>
          </w:tcPr>
          <w:p w14:paraId="469E2A5D"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 </w:t>
            </w:r>
          </w:p>
        </w:tc>
        <w:tc>
          <w:tcPr>
            <w:tcW w:w="1041" w:type="dxa"/>
            <w:tcBorders>
              <w:top w:val="nil"/>
              <w:left w:val="nil"/>
              <w:bottom w:val="single" w:sz="4" w:space="0" w:color="2F75B5"/>
              <w:right w:val="single" w:sz="4" w:space="0" w:color="2F75B5"/>
            </w:tcBorders>
            <w:shd w:val="clear" w:color="auto" w:fill="auto"/>
            <w:noWrap/>
            <w:vAlign w:val="center"/>
            <w:hideMark/>
          </w:tcPr>
          <w:p w14:paraId="3CCC06C1"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Burimet e veta</w:t>
            </w:r>
          </w:p>
        </w:tc>
        <w:tc>
          <w:tcPr>
            <w:tcW w:w="711" w:type="dxa"/>
            <w:tcBorders>
              <w:top w:val="nil"/>
              <w:left w:val="nil"/>
              <w:bottom w:val="single" w:sz="4" w:space="0" w:color="2F75B5"/>
              <w:right w:val="single" w:sz="4" w:space="0" w:color="2F75B5"/>
            </w:tcBorders>
            <w:shd w:val="clear" w:color="auto" w:fill="auto"/>
            <w:noWrap/>
            <w:vAlign w:val="center"/>
            <w:hideMark/>
          </w:tcPr>
          <w:p w14:paraId="7A2BF333" w14:textId="77777777" w:rsidR="003D7A21" w:rsidRPr="003D7A21" w:rsidRDefault="003D7A21" w:rsidP="003D7A21">
            <w:pPr>
              <w:spacing w:after="0" w:line="240" w:lineRule="auto"/>
              <w:jc w:val="center"/>
              <w:rPr>
                <w:rFonts w:ascii="Calibri" w:eastAsia="Times New Roman" w:hAnsi="Calibri" w:cs="Times New Roman"/>
                <w:sz w:val="18"/>
                <w:szCs w:val="18"/>
              </w:rPr>
            </w:pPr>
            <w:r w:rsidRPr="003D7A21">
              <w:rPr>
                <w:rFonts w:ascii="Calibri" w:eastAsia="Times New Roman" w:hAnsi="Calibri" w:cs="Times New Roman"/>
                <w:sz w:val="18"/>
                <w:szCs w:val="18"/>
              </w:rPr>
              <w:t>2022</w:t>
            </w:r>
          </w:p>
        </w:tc>
        <w:tc>
          <w:tcPr>
            <w:tcW w:w="1090" w:type="dxa"/>
            <w:tcBorders>
              <w:top w:val="nil"/>
              <w:left w:val="nil"/>
              <w:bottom w:val="single" w:sz="4" w:space="0" w:color="2F75B5"/>
              <w:right w:val="single" w:sz="4" w:space="0" w:color="2F75B5"/>
            </w:tcBorders>
            <w:shd w:val="clear" w:color="auto" w:fill="auto"/>
            <w:noWrap/>
            <w:vAlign w:val="center"/>
            <w:hideMark/>
          </w:tcPr>
          <w:p w14:paraId="031DEA9C" w14:textId="77777777" w:rsidR="003D7A21" w:rsidRPr="003D7A21" w:rsidRDefault="003D7A21" w:rsidP="003D7A21">
            <w:pPr>
              <w:spacing w:after="0" w:line="240" w:lineRule="auto"/>
              <w:jc w:val="center"/>
              <w:rPr>
                <w:rFonts w:ascii="Calibri" w:eastAsia="Times New Roman" w:hAnsi="Calibri" w:cs="Times New Roman"/>
                <w:sz w:val="18"/>
                <w:szCs w:val="18"/>
              </w:rPr>
            </w:pPr>
            <w:r w:rsidRPr="003D7A21">
              <w:rPr>
                <w:rFonts w:ascii="Calibri" w:eastAsia="Times New Roman" w:hAnsi="Calibri" w:cs="Times New Roman"/>
                <w:sz w:val="18"/>
                <w:szCs w:val="18"/>
              </w:rPr>
              <w:t>2022</w:t>
            </w:r>
          </w:p>
        </w:tc>
        <w:tc>
          <w:tcPr>
            <w:tcW w:w="789" w:type="dxa"/>
            <w:tcBorders>
              <w:top w:val="nil"/>
              <w:left w:val="nil"/>
              <w:bottom w:val="single" w:sz="4" w:space="0" w:color="2F75B5"/>
              <w:right w:val="single" w:sz="4" w:space="0" w:color="2F75B5"/>
            </w:tcBorders>
            <w:shd w:val="clear" w:color="auto" w:fill="auto"/>
            <w:noWrap/>
            <w:vAlign w:val="center"/>
            <w:hideMark/>
          </w:tcPr>
          <w:p w14:paraId="2DBE188C" w14:textId="77777777" w:rsidR="003D7A21" w:rsidRPr="003D7A21" w:rsidRDefault="003D7A21" w:rsidP="003D7A21">
            <w:pPr>
              <w:spacing w:after="0" w:line="240" w:lineRule="auto"/>
              <w:jc w:val="right"/>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800</w:t>
            </w:r>
          </w:p>
        </w:tc>
        <w:tc>
          <w:tcPr>
            <w:tcW w:w="751" w:type="dxa"/>
            <w:tcBorders>
              <w:top w:val="nil"/>
              <w:left w:val="nil"/>
              <w:bottom w:val="single" w:sz="4" w:space="0" w:color="2F75B5"/>
              <w:right w:val="single" w:sz="4" w:space="0" w:color="2F75B5"/>
            </w:tcBorders>
            <w:shd w:val="clear" w:color="auto" w:fill="auto"/>
            <w:noWrap/>
            <w:vAlign w:val="center"/>
            <w:hideMark/>
          </w:tcPr>
          <w:p w14:paraId="70C07D56"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 xml:space="preserve">    780.68 </w:t>
            </w:r>
          </w:p>
        </w:tc>
        <w:tc>
          <w:tcPr>
            <w:tcW w:w="249" w:type="dxa"/>
            <w:tcBorders>
              <w:top w:val="nil"/>
              <w:left w:val="nil"/>
              <w:bottom w:val="nil"/>
              <w:right w:val="nil"/>
            </w:tcBorders>
            <w:shd w:val="clear" w:color="000000" w:fill="FCE4D6"/>
            <w:noWrap/>
            <w:vAlign w:val="center"/>
            <w:hideMark/>
          </w:tcPr>
          <w:p w14:paraId="23955237"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w:t>
            </w:r>
          </w:p>
        </w:tc>
      </w:tr>
      <w:tr w:rsidR="003D7A21" w:rsidRPr="003D7A21" w14:paraId="0CD8A870" w14:textId="77777777" w:rsidTr="003D7A21">
        <w:trPr>
          <w:trHeight w:val="298"/>
        </w:trPr>
        <w:tc>
          <w:tcPr>
            <w:tcW w:w="246" w:type="dxa"/>
            <w:tcBorders>
              <w:top w:val="nil"/>
              <w:left w:val="nil"/>
              <w:bottom w:val="nil"/>
              <w:right w:val="nil"/>
            </w:tcBorders>
            <w:shd w:val="clear" w:color="000000" w:fill="FCE4D6"/>
            <w:noWrap/>
            <w:vAlign w:val="center"/>
            <w:hideMark/>
          </w:tcPr>
          <w:p w14:paraId="6DB995F6"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w:t>
            </w:r>
          </w:p>
        </w:tc>
        <w:tc>
          <w:tcPr>
            <w:tcW w:w="812" w:type="dxa"/>
            <w:tcBorders>
              <w:top w:val="nil"/>
              <w:left w:val="single" w:sz="4" w:space="0" w:color="2F75B5"/>
              <w:bottom w:val="single" w:sz="4" w:space="0" w:color="2F75B5"/>
              <w:right w:val="single" w:sz="4" w:space="0" w:color="2F75B5"/>
            </w:tcBorders>
            <w:shd w:val="clear" w:color="auto" w:fill="auto"/>
            <w:noWrap/>
            <w:vAlign w:val="center"/>
            <w:hideMark/>
          </w:tcPr>
          <w:p w14:paraId="03BAE972"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xml:space="preserve">1020186 </w:t>
            </w:r>
          </w:p>
        </w:tc>
        <w:tc>
          <w:tcPr>
            <w:tcW w:w="3645" w:type="dxa"/>
            <w:tcBorders>
              <w:top w:val="nil"/>
              <w:left w:val="nil"/>
              <w:bottom w:val="single" w:sz="4" w:space="0" w:color="2F75B5"/>
              <w:right w:val="single" w:sz="4" w:space="0" w:color="2F75B5"/>
            </w:tcBorders>
            <w:shd w:val="clear" w:color="auto" w:fill="auto"/>
            <w:vAlign w:val="center"/>
            <w:hideMark/>
          </w:tcPr>
          <w:p w14:paraId="349A5D42"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Bashkefinancim perprojektin Eu for Municipalities "Sherbime multifunksionale ne sektorin e arsimit</w:t>
            </w:r>
          </w:p>
        </w:tc>
        <w:tc>
          <w:tcPr>
            <w:tcW w:w="929" w:type="dxa"/>
            <w:tcBorders>
              <w:top w:val="nil"/>
              <w:left w:val="nil"/>
              <w:bottom w:val="single" w:sz="4" w:space="0" w:color="2F75B5"/>
              <w:right w:val="single" w:sz="4" w:space="0" w:color="2F75B5"/>
            </w:tcBorders>
            <w:shd w:val="clear" w:color="auto" w:fill="auto"/>
            <w:noWrap/>
            <w:vAlign w:val="center"/>
            <w:hideMark/>
          </w:tcPr>
          <w:p w14:paraId="20F87236"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 </w:t>
            </w:r>
          </w:p>
        </w:tc>
        <w:tc>
          <w:tcPr>
            <w:tcW w:w="1041" w:type="dxa"/>
            <w:tcBorders>
              <w:top w:val="nil"/>
              <w:left w:val="nil"/>
              <w:bottom w:val="single" w:sz="4" w:space="0" w:color="2F75B5"/>
              <w:right w:val="single" w:sz="4" w:space="0" w:color="2F75B5"/>
            </w:tcBorders>
            <w:shd w:val="clear" w:color="auto" w:fill="auto"/>
            <w:noWrap/>
            <w:vAlign w:val="center"/>
            <w:hideMark/>
          </w:tcPr>
          <w:p w14:paraId="76425529"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Burimet e veta</w:t>
            </w:r>
          </w:p>
        </w:tc>
        <w:tc>
          <w:tcPr>
            <w:tcW w:w="711" w:type="dxa"/>
            <w:tcBorders>
              <w:top w:val="nil"/>
              <w:left w:val="nil"/>
              <w:bottom w:val="single" w:sz="4" w:space="0" w:color="2F75B5"/>
              <w:right w:val="single" w:sz="4" w:space="0" w:color="2F75B5"/>
            </w:tcBorders>
            <w:shd w:val="clear" w:color="auto" w:fill="auto"/>
            <w:noWrap/>
            <w:vAlign w:val="center"/>
            <w:hideMark/>
          </w:tcPr>
          <w:p w14:paraId="69C9F409" w14:textId="77777777" w:rsidR="003D7A21" w:rsidRPr="003D7A21" w:rsidRDefault="003D7A21" w:rsidP="003D7A21">
            <w:pPr>
              <w:spacing w:after="0" w:line="240" w:lineRule="auto"/>
              <w:jc w:val="center"/>
              <w:rPr>
                <w:rFonts w:ascii="Calibri" w:eastAsia="Times New Roman" w:hAnsi="Calibri" w:cs="Times New Roman"/>
                <w:sz w:val="18"/>
                <w:szCs w:val="18"/>
              </w:rPr>
            </w:pPr>
            <w:r w:rsidRPr="003D7A21">
              <w:rPr>
                <w:rFonts w:ascii="Calibri" w:eastAsia="Times New Roman" w:hAnsi="Calibri" w:cs="Times New Roman"/>
                <w:sz w:val="18"/>
                <w:szCs w:val="18"/>
              </w:rPr>
              <w:t>2022</w:t>
            </w:r>
          </w:p>
        </w:tc>
        <w:tc>
          <w:tcPr>
            <w:tcW w:w="1090" w:type="dxa"/>
            <w:tcBorders>
              <w:top w:val="nil"/>
              <w:left w:val="nil"/>
              <w:bottom w:val="single" w:sz="4" w:space="0" w:color="2F75B5"/>
              <w:right w:val="single" w:sz="4" w:space="0" w:color="2F75B5"/>
            </w:tcBorders>
            <w:shd w:val="clear" w:color="auto" w:fill="auto"/>
            <w:noWrap/>
            <w:vAlign w:val="center"/>
            <w:hideMark/>
          </w:tcPr>
          <w:p w14:paraId="03A3FE13" w14:textId="77777777" w:rsidR="003D7A21" w:rsidRPr="003D7A21" w:rsidRDefault="003D7A21" w:rsidP="003D7A21">
            <w:pPr>
              <w:spacing w:after="0" w:line="240" w:lineRule="auto"/>
              <w:jc w:val="center"/>
              <w:rPr>
                <w:rFonts w:ascii="Calibri" w:eastAsia="Times New Roman" w:hAnsi="Calibri" w:cs="Times New Roman"/>
                <w:sz w:val="18"/>
                <w:szCs w:val="18"/>
              </w:rPr>
            </w:pPr>
            <w:r w:rsidRPr="003D7A21">
              <w:rPr>
                <w:rFonts w:ascii="Calibri" w:eastAsia="Times New Roman" w:hAnsi="Calibri" w:cs="Times New Roman"/>
                <w:sz w:val="18"/>
                <w:szCs w:val="18"/>
              </w:rPr>
              <w:t>2023</w:t>
            </w:r>
          </w:p>
        </w:tc>
        <w:tc>
          <w:tcPr>
            <w:tcW w:w="789" w:type="dxa"/>
            <w:tcBorders>
              <w:top w:val="nil"/>
              <w:left w:val="nil"/>
              <w:bottom w:val="single" w:sz="4" w:space="0" w:color="2F75B5"/>
              <w:right w:val="single" w:sz="4" w:space="0" w:color="2F75B5"/>
            </w:tcBorders>
            <w:shd w:val="clear" w:color="auto" w:fill="auto"/>
            <w:noWrap/>
            <w:vAlign w:val="center"/>
            <w:hideMark/>
          </w:tcPr>
          <w:p w14:paraId="4556DB98" w14:textId="77777777" w:rsidR="003D7A21" w:rsidRPr="003D7A21" w:rsidRDefault="003D7A21" w:rsidP="003D7A21">
            <w:pPr>
              <w:spacing w:after="0" w:line="240" w:lineRule="auto"/>
              <w:jc w:val="right"/>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2,410</w:t>
            </w:r>
          </w:p>
        </w:tc>
        <w:tc>
          <w:tcPr>
            <w:tcW w:w="751" w:type="dxa"/>
            <w:tcBorders>
              <w:top w:val="nil"/>
              <w:left w:val="nil"/>
              <w:bottom w:val="single" w:sz="4" w:space="0" w:color="2F75B5"/>
              <w:right w:val="single" w:sz="4" w:space="0" w:color="2F75B5"/>
            </w:tcBorders>
            <w:shd w:val="clear" w:color="auto" w:fill="auto"/>
            <w:noWrap/>
            <w:vAlign w:val="center"/>
            <w:hideMark/>
          </w:tcPr>
          <w:p w14:paraId="30333501" w14:textId="77777777" w:rsidR="003D7A21" w:rsidRPr="003D7A21" w:rsidRDefault="003D7A21" w:rsidP="003D7A21">
            <w:pPr>
              <w:spacing w:after="0" w:line="240" w:lineRule="auto"/>
              <w:rPr>
                <w:rFonts w:ascii="Calibri" w:eastAsia="Times New Roman" w:hAnsi="Calibri" w:cs="Times New Roman"/>
                <w:color w:val="000000"/>
                <w:sz w:val="18"/>
                <w:szCs w:val="18"/>
              </w:rPr>
            </w:pPr>
            <w:r w:rsidRPr="003D7A21">
              <w:rPr>
                <w:rFonts w:ascii="Calibri" w:eastAsia="Times New Roman" w:hAnsi="Calibri" w:cs="Times New Roman"/>
                <w:color w:val="000000"/>
                <w:sz w:val="18"/>
                <w:szCs w:val="18"/>
              </w:rPr>
              <w:t xml:space="preserve">             -   </w:t>
            </w:r>
          </w:p>
        </w:tc>
        <w:tc>
          <w:tcPr>
            <w:tcW w:w="249" w:type="dxa"/>
            <w:tcBorders>
              <w:top w:val="nil"/>
              <w:left w:val="nil"/>
              <w:bottom w:val="nil"/>
              <w:right w:val="nil"/>
            </w:tcBorders>
            <w:shd w:val="clear" w:color="000000" w:fill="FCE4D6"/>
            <w:noWrap/>
            <w:vAlign w:val="center"/>
            <w:hideMark/>
          </w:tcPr>
          <w:p w14:paraId="37853896" w14:textId="77777777" w:rsidR="003D7A21" w:rsidRPr="003D7A21" w:rsidRDefault="003D7A21" w:rsidP="003D7A21">
            <w:pPr>
              <w:spacing w:after="0" w:line="240" w:lineRule="auto"/>
              <w:rPr>
                <w:rFonts w:ascii="Calibri" w:eastAsia="Times New Roman" w:hAnsi="Calibri" w:cs="Times New Roman"/>
                <w:sz w:val="18"/>
                <w:szCs w:val="18"/>
              </w:rPr>
            </w:pPr>
            <w:r w:rsidRPr="003D7A21">
              <w:rPr>
                <w:rFonts w:ascii="Calibri" w:eastAsia="Times New Roman" w:hAnsi="Calibri" w:cs="Times New Roman"/>
                <w:sz w:val="18"/>
                <w:szCs w:val="18"/>
              </w:rPr>
              <w:t> </w:t>
            </w:r>
          </w:p>
        </w:tc>
      </w:tr>
      <w:tr w:rsidR="003D7A21" w:rsidRPr="003D7A21" w14:paraId="51461BEF" w14:textId="77777777" w:rsidTr="003D7A21">
        <w:trPr>
          <w:trHeight w:val="192"/>
        </w:trPr>
        <w:tc>
          <w:tcPr>
            <w:tcW w:w="246" w:type="dxa"/>
            <w:tcBorders>
              <w:top w:val="nil"/>
              <w:left w:val="nil"/>
              <w:bottom w:val="nil"/>
              <w:right w:val="nil"/>
            </w:tcBorders>
            <w:shd w:val="clear" w:color="000000" w:fill="FCE4D6"/>
            <w:noWrap/>
            <w:vAlign w:val="center"/>
            <w:hideMark/>
          </w:tcPr>
          <w:p w14:paraId="6EC29146"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812" w:type="dxa"/>
            <w:tcBorders>
              <w:top w:val="nil"/>
              <w:left w:val="nil"/>
              <w:bottom w:val="nil"/>
              <w:right w:val="nil"/>
            </w:tcBorders>
            <w:shd w:val="clear" w:color="000000" w:fill="FCE4D6"/>
            <w:noWrap/>
            <w:vAlign w:val="center"/>
            <w:hideMark/>
          </w:tcPr>
          <w:p w14:paraId="394C1A4C"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3645" w:type="dxa"/>
            <w:tcBorders>
              <w:top w:val="nil"/>
              <w:left w:val="nil"/>
              <w:bottom w:val="nil"/>
              <w:right w:val="nil"/>
            </w:tcBorders>
            <w:shd w:val="clear" w:color="000000" w:fill="FCE4D6"/>
            <w:noWrap/>
            <w:vAlign w:val="center"/>
            <w:hideMark/>
          </w:tcPr>
          <w:p w14:paraId="3799B6CB"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929" w:type="dxa"/>
            <w:tcBorders>
              <w:top w:val="nil"/>
              <w:left w:val="nil"/>
              <w:bottom w:val="nil"/>
              <w:right w:val="nil"/>
            </w:tcBorders>
            <w:shd w:val="clear" w:color="000000" w:fill="FCE4D6"/>
            <w:noWrap/>
            <w:vAlign w:val="center"/>
            <w:hideMark/>
          </w:tcPr>
          <w:p w14:paraId="1F0653C7"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1041" w:type="dxa"/>
            <w:tcBorders>
              <w:top w:val="nil"/>
              <w:left w:val="nil"/>
              <w:bottom w:val="nil"/>
              <w:right w:val="nil"/>
            </w:tcBorders>
            <w:shd w:val="clear" w:color="000000" w:fill="FCE4D6"/>
            <w:noWrap/>
            <w:vAlign w:val="center"/>
            <w:hideMark/>
          </w:tcPr>
          <w:p w14:paraId="50C8BE73"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711" w:type="dxa"/>
            <w:tcBorders>
              <w:top w:val="nil"/>
              <w:left w:val="nil"/>
              <w:bottom w:val="nil"/>
              <w:right w:val="nil"/>
            </w:tcBorders>
            <w:shd w:val="clear" w:color="000000" w:fill="FCE4D6"/>
            <w:noWrap/>
            <w:vAlign w:val="center"/>
            <w:hideMark/>
          </w:tcPr>
          <w:p w14:paraId="403F34B8"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1090" w:type="dxa"/>
            <w:tcBorders>
              <w:top w:val="nil"/>
              <w:left w:val="nil"/>
              <w:bottom w:val="nil"/>
              <w:right w:val="nil"/>
            </w:tcBorders>
            <w:shd w:val="clear" w:color="000000" w:fill="FCE4D6"/>
            <w:noWrap/>
            <w:vAlign w:val="center"/>
            <w:hideMark/>
          </w:tcPr>
          <w:p w14:paraId="53D642BF"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789" w:type="dxa"/>
            <w:tcBorders>
              <w:top w:val="nil"/>
              <w:left w:val="nil"/>
              <w:bottom w:val="nil"/>
              <w:right w:val="nil"/>
            </w:tcBorders>
            <w:shd w:val="clear" w:color="000000" w:fill="FCE4D6"/>
            <w:noWrap/>
            <w:vAlign w:val="center"/>
            <w:hideMark/>
          </w:tcPr>
          <w:p w14:paraId="5DCB734D"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751" w:type="dxa"/>
            <w:tcBorders>
              <w:top w:val="nil"/>
              <w:left w:val="nil"/>
              <w:bottom w:val="nil"/>
              <w:right w:val="nil"/>
            </w:tcBorders>
            <w:shd w:val="clear" w:color="000000" w:fill="FCE4D6"/>
            <w:noWrap/>
            <w:vAlign w:val="center"/>
            <w:hideMark/>
          </w:tcPr>
          <w:p w14:paraId="6113299C"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c>
          <w:tcPr>
            <w:tcW w:w="249" w:type="dxa"/>
            <w:tcBorders>
              <w:top w:val="nil"/>
              <w:left w:val="nil"/>
              <w:bottom w:val="nil"/>
              <w:right w:val="nil"/>
            </w:tcBorders>
            <w:shd w:val="clear" w:color="000000" w:fill="FCE4D6"/>
            <w:noWrap/>
            <w:vAlign w:val="center"/>
            <w:hideMark/>
          </w:tcPr>
          <w:p w14:paraId="3730414E" w14:textId="77777777" w:rsidR="003D7A21" w:rsidRPr="003D7A21" w:rsidRDefault="003D7A21" w:rsidP="003D7A21">
            <w:pPr>
              <w:spacing w:after="0" w:line="240" w:lineRule="auto"/>
              <w:rPr>
                <w:rFonts w:ascii="Calibri" w:eastAsia="Times New Roman" w:hAnsi="Calibri" w:cs="Times New Roman"/>
                <w:sz w:val="20"/>
                <w:szCs w:val="20"/>
              </w:rPr>
            </w:pPr>
            <w:r w:rsidRPr="003D7A21">
              <w:rPr>
                <w:rFonts w:ascii="Calibri" w:eastAsia="Times New Roman" w:hAnsi="Calibri" w:cs="Times New Roman"/>
                <w:sz w:val="20"/>
                <w:szCs w:val="20"/>
              </w:rPr>
              <w:t> </w:t>
            </w:r>
          </w:p>
        </w:tc>
      </w:tr>
    </w:tbl>
    <w:p w14:paraId="54E957E1" w14:textId="77777777" w:rsidR="00F12181" w:rsidRPr="00085FB8" w:rsidRDefault="00F12181" w:rsidP="00E64CFB">
      <w:pPr>
        <w:tabs>
          <w:tab w:val="left" w:pos="360"/>
        </w:tabs>
        <w:jc w:val="both"/>
        <w:rPr>
          <w:color w:val="FF0000"/>
        </w:rPr>
      </w:pPr>
    </w:p>
    <w:p w14:paraId="5945DA5A" w14:textId="5802B4AE" w:rsidR="00B7645D" w:rsidRPr="00AE758C" w:rsidRDefault="00B7645D" w:rsidP="00E64CFB">
      <w:pPr>
        <w:tabs>
          <w:tab w:val="left" w:pos="360"/>
        </w:tabs>
        <w:jc w:val="both"/>
        <w:rPr>
          <w:rFonts w:ascii="Times New Roman" w:hAnsi="Times New Roman" w:cs="Times New Roman"/>
        </w:rPr>
      </w:pPr>
      <w:r w:rsidRPr="00AE758C">
        <w:rPr>
          <w:rFonts w:ascii="Times New Roman" w:hAnsi="Times New Roman" w:cs="Times New Roman"/>
        </w:rPr>
        <w:t>Ky</w:t>
      </w:r>
      <w:r w:rsidRPr="00AE758C">
        <w:rPr>
          <w:rFonts w:ascii="Times New Roman" w:hAnsi="Times New Roman" w:cs="Times New Roman"/>
          <w:spacing w:val="-6"/>
        </w:rPr>
        <w:t xml:space="preserve"> </w:t>
      </w:r>
      <w:r w:rsidRPr="00AE758C">
        <w:rPr>
          <w:rFonts w:ascii="Times New Roman" w:hAnsi="Times New Roman" w:cs="Times New Roman"/>
        </w:rPr>
        <w:t>program</w:t>
      </w:r>
      <w:r w:rsidRPr="00AE758C">
        <w:rPr>
          <w:rFonts w:ascii="Times New Roman" w:hAnsi="Times New Roman" w:cs="Times New Roman"/>
          <w:spacing w:val="-9"/>
        </w:rPr>
        <w:t xml:space="preserve"> </w:t>
      </w:r>
      <w:r w:rsidRPr="00AE758C">
        <w:rPr>
          <w:rFonts w:ascii="Times New Roman" w:hAnsi="Times New Roman" w:cs="Times New Roman"/>
        </w:rPr>
        <w:t>përmban</w:t>
      </w:r>
      <w:r w:rsidRPr="00AE758C">
        <w:rPr>
          <w:rFonts w:ascii="Times New Roman" w:hAnsi="Times New Roman" w:cs="Times New Roman"/>
          <w:spacing w:val="-2"/>
        </w:rPr>
        <w:t xml:space="preserve"> </w:t>
      </w:r>
      <w:r w:rsidR="002E20A1" w:rsidRPr="00AE758C">
        <w:rPr>
          <w:rFonts w:ascii="Times New Roman" w:hAnsi="Times New Roman" w:cs="Times New Roman"/>
        </w:rPr>
        <w:t>4</w:t>
      </w:r>
      <w:r w:rsidRPr="00AE758C">
        <w:rPr>
          <w:rFonts w:ascii="Times New Roman" w:hAnsi="Times New Roman" w:cs="Times New Roman"/>
        </w:rPr>
        <w:t xml:space="preserve"> projekte</w:t>
      </w:r>
      <w:r w:rsidRPr="00AE758C">
        <w:rPr>
          <w:rFonts w:ascii="Times New Roman" w:hAnsi="Times New Roman" w:cs="Times New Roman"/>
          <w:spacing w:val="4"/>
        </w:rPr>
        <w:t xml:space="preserve"> </w:t>
      </w:r>
      <w:proofErr w:type="gramStart"/>
      <w:r w:rsidRPr="00AE758C">
        <w:rPr>
          <w:rFonts w:ascii="Times New Roman" w:hAnsi="Times New Roman" w:cs="Times New Roman"/>
        </w:rPr>
        <w:t>investimesh</w:t>
      </w:r>
      <w:r w:rsidRPr="00AE758C">
        <w:rPr>
          <w:rFonts w:ascii="Times New Roman" w:hAnsi="Times New Roman" w:cs="Times New Roman"/>
          <w:spacing w:val="-1"/>
        </w:rPr>
        <w:t xml:space="preserve"> </w:t>
      </w:r>
      <w:r w:rsidRPr="00AE758C">
        <w:rPr>
          <w:rFonts w:ascii="Times New Roman" w:hAnsi="Times New Roman" w:cs="Times New Roman"/>
        </w:rPr>
        <w:t>:</w:t>
      </w:r>
      <w:proofErr w:type="gramEnd"/>
    </w:p>
    <w:p w14:paraId="67D68709" w14:textId="77777777" w:rsidR="00B7645D" w:rsidRPr="00AE758C" w:rsidRDefault="00B7645D" w:rsidP="00E64CFB">
      <w:pPr>
        <w:tabs>
          <w:tab w:val="left" w:pos="360"/>
          <w:tab w:val="left" w:pos="999"/>
        </w:tabs>
        <w:spacing w:after="0" w:line="240" w:lineRule="auto"/>
        <w:jc w:val="both"/>
        <w:rPr>
          <w:rFonts w:ascii="Times New Roman" w:hAnsi="Times New Roman" w:cs="Times New Roman"/>
        </w:rPr>
      </w:pPr>
    </w:p>
    <w:p w14:paraId="2C074408" w14:textId="45E68018" w:rsidR="00B7645D" w:rsidRPr="00AE758C" w:rsidRDefault="007600EF" w:rsidP="00E64CFB">
      <w:pPr>
        <w:tabs>
          <w:tab w:val="left" w:pos="360"/>
          <w:tab w:val="left" w:pos="999"/>
        </w:tabs>
        <w:spacing w:after="0" w:line="240" w:lineRule="auto"/>
        <w:jc w:val="both"/>
        <w:rPr>
          <w:rFonts w:ascii="Times New Roman" w:hAnsi="Times New Roman" w:cs="Times New Roman"/>
        </w:rPr>
      </w:pPr>
      <w:proofErr w:type="gramStart"/>
      <w:r w:rsidRPr="00AE758C">
        <w:rPr>
          <w:rFonts w:ascii="Times New Roman" w:hAnsi="Times New Roman" w:cs="Times New Roman"/>
        </w:rPr>
        <w:t>1</w:t>
      </w:r>
      <w:proofErr w:type="gramEnd"/>
      <w:r w:rsidR="00B7645D" w:rsidRPr="00AE758C">
        <w:rPr>
          <w:rFonts w:ascii="Times New Roman" w:hAnsi="Times New Roman" w:cs="Times New Roman"/>
        </w:rPr>
        <w:t xml:space="preserve"> “</w:t>
      </w:r>
      <w:r w:rsidRPr="00AE758C">
        <w:rPr>
          <w:rFonts w:ascii="Times New Roman" w:hAnsi="Times New Roman" w:cs="Times New Roman"/>
        </w:rPr>
        <w:t>Investime, punime ne objektet arsimore ne arsimin baze dhe parashkollor</w:t>
      </w:r>
    </w:p>
    <w:p w14:paraId="2DC99FA1" w14:textId="6B18DC1D" w:rsidR="00B7645D" w:rsidRPr="00AE758C" w:rsidRDefault="00B7645D" w:rsidP="00E64CFB">
      <w:pPr>
        <w:tabs>
          <w:tab w:val="left" w:pos="360"/>
          <w:tab w:val="left" w:pos="875"/>
        </w:tabs>
        <w:spacing w:after="0" w:line="240" w:lineRule="auto"/>
        <w:jc w:val="both"/>
        <w:rPr>
          <w:rFonts w:ascii="Times New Roman" w:hAnsi="Times New Roman" w:cs="Times New Roman"/>
        </w:rPr>
      </w:pPr>
      <w:proofErr w:type="gramStart"/>
      <w:r w:rsidRPr="00AE758C">
        <w:rPr>
          <w:rFonts w:ascii="Times New Roman" w:hAnsi="Times New Roman" w:cs="Times New Roman"/>
        </w:rPr>
        <w:t>projekt</w:t>
      </w:r>
      <w:proofErr w:type="gramEnd"/>
      <w:r w:rsidRPr="00AE758C">
        <w:rPr>
          <w:rFonts w:ascii="Times New Roman" w:hAnsi="Times New Roman" w:cs="Times New Roman"/>
          <w:spacing w:val="1"/>
        </w:rPr>
        <w:t xml:space="preserve"> </w:t>
      </w:r>
      <w:r w:rsidRPr="00AE758C">
        <w:rPr>
          <w:rFonts w:ascii="Times New Roman" w:hAnsi="Times New Roman" w:cs="Times New Roman"/>
        </w:rPr>
        <w:t>me</w:t>
      </w:r>
      <w:r w:rsidRPr="00AE758C">
        <w:rPr>
          <w:rFonts w:ascii="Times New Roman" w:hAnsi="Times New Roman" w:cs="Times New Roman"/>
          <w:spacing w:val="1"/>
        </w:rPr>
        <w:t xml:space="preserve"> </w:t>
      </w:r>
      <w:r w:rsidRPr="00AE758C">
        <w:rPr>
          <w:rFonts w:ascii="Times New Roman" w:hAnsi="Times New Roman" w:cs="Times New Roman"/>
        </w:rPr>
        <w:t>vlerë</w:t>
      </w:r>
      <w:r w:rsidRPr="00AE758C">
        <w:rPr>
          <w:rFonts w:ascii="Times New Roman" w:hAnsi="Times New Roman" w:cs="Times New Roman"/>
          <w:spacing w:val="1"/>
        </w:rPr>
        <w:t xml:space="preserve"> </w:t>
      </w:r>
      <w:r w:rsidR="007600EF" w:rsidRPr="00AE758C">
        <w:rPr>
          <w:rFonts w:ascii="Times New Roman" w:hAnsi="Times New Roman" w:cs="Times New Roman"/>
        </w:rPr>
        <w:t xml:space="preserve">2,710 </w:t>
      </w:r>
      <w:r w:rsidRPr="00AE758C">
        <w:rPr>
          <w:rFonts w:ascii="Times New Roman" w:hAnsi="Times New Roman" w:cs="Times New Roman"/>
        </w:rPr>
        <w:t>mijë</w:t>
      </w:r>
      <w:r w:rsidRPr="00AE758C">
        <w:rPr>
          <w:rFonts w:ascii="Times New Roman" w:hAnsi="Times New Roman" w:cs="Times New Roman"/>
          <w:spacing w:val="1"/>
        </w:rPr>
        <w:t xml:space="preserve"> </w:t>
      </w:r>
      <w:r w:rsidRPr="00AE758C">
        <w:rPr>
          <w:rFonts w:ascii="Times New Roman" w:hAnsi="Times New Roman" w:cs="Times New Roman"/>
        </w:rPr>
        <w:t>lekë</w:t>
      </w:r>
      <w:r w:rsidR="003D7A21" w:rsidRPr="00AE758C">
        <w:rPr>
          <w:rFonts w:ascii="Times New Roman" w:hAnsi="Times New Roman" w:cs="Times New Roman"/>
        </w:rPr>
        <w:t xml:space="preserve">, </w:t>
      </w:r>
      <w:r w:rsidR="003D7A21" w:rsidRPr="00AE758C">
        <w:rPr>
          <w:rFonts w:ascii="Times New Roman" w:hAnsi="Times New Roman" w:cs="Times New Roman"/>
          <w:spacing w:val="1"/>
        </w:rPr>
        <w:t>r</w:t>
      </w:r>
      <w:r w:rsidR="007600EF" w:rsidRPr="00AE758C">
        <w:rPr>
          <w:rFonts w:ascii="Times New Roman" w:hAnsi="Times New Roman" w:cs="Times New Roman"/>
          <w:spacing w:val="1"/>
        </w:rPr>
        <w:t xml:space="preserve">ealizimi </w:t>
      </w:r>
      <w:r w:rsidR="003D7A21" w:rsidRPr="00AE758C">
        <w:rPr>
          <w:rFonts w:ascii="Times New Roman" w:hAnsi="Times New Roman" w:cs="Times New Roman"/>
          <w:spacing w:val="1"/>
        </w:rPr>
        <w:t xml:space="preserve"> 635 mij</w:t>
      </w:r>
      <w:r w:rsidR="00E7085E" w:rsidRPr="00AE758C">
        <w:rPr>
          <w:rFonts w:ascii="Times New Roman" w:hAnsi="Times New Roman" w:cs="Times New Roman"/>
          <w:spacing w:val="1"/>
        </w:rPr>
        <w:t>ë</w:t>
      </w:r>
      <w:r w:rsidR="003D7A21" w:rsidRPr="00AE758C">
        <w:rPr>
          <w:rFonts w:ascii="Times New Roman" w:hAnsi="Times New Roman" w:cs="Times New Roman"/>
          <w:spacing w:val="1"/>
        </w:rPr>
        <w:t xml:space="preserve"> lek</w:t>
      </w:r>
      <w:r w:rsidR="00E7085E" w:rsidRPr="00AE758C">
        <w:rPr>
          <w:rFonts w:ascii="Times New Roman" w:hAnsi="Times New Roman" w:cs="Times New Roman"/>
          <w:spacing w:val="1"/>
        </w:rPr>
        <w:t>ë</w:t>
      </w:r>
      <w:r w:rsidR="003D7A21" w:rsidRPr="00AE758C">
        <w:rPr>
          <w:rFonts w:ascii="Times New Roman" w:hAnsi="Times New Roman" w:cs="Times New Roman"/>
          <w:spacing w:val="1"/>
        </w:rPr>
        <w:t>.</w:t>
      </w:r>
    </w:p>
    <w:p w14:paraId="2AFDAA39" w14:textId="63C3C30F" w:rsidR="00B7645D" w:rsidRPr="00AE758C" w:rsidRDefault="007600EF" w:rsidP="00E64CFB">
      <w:pPr>
        <w:tabs>
          <w:tab w:val="left" w:pos="360"/>
          <w:tab w:val="left" w:pos="875"/>
        </w:tabs>
        <w:spacing w:after="0" w:line="240" w:lineRule="auto"/>
        <w:jc w:val="both"/>
        <w:rPr>
          <w:rFonts w:ascii="Times New Roman" w:hAnsi="Times New Roman" w:cs="Times New Roman"/>
        </w:rPr>
      </w:pPr>
      <w:proofErr w:type="gramStart"/>
      <w:r w:rsidRPr="00AE758C">
        <w:rPr>
          <w:rFonts w:ascii="Times New Roman" w:hAnsi="Times New Roman" w:cs="Times New Roman"/>
        </w:rPr>
        <w:t>Viti  i</w:t>
      </w:r>
      <w:proofErr w:type="gramEnd"/>
      <w:r w:rsidRPr="00AE758C">
        <w:rPr>
          <w:rFonts w:ascii="Times New Roman" w:hAnsi="Times New Roman" w:cs="Times New Roman"/>
        </w:rPr>
        <w:t xml:space="preserve"> fillimit dhe përfundimit 2022</w:t>
      </w:r>
      <w:r w:rsidR="00B7645D" w:rsidRPr="00AE758C">
        <w:rPr>
          <w:rFonts w:ascii="Times New Roman" w:hAnsi="Times New Roman" w:cs="Times New Roman"/>
        </w:rPr>
        <w:t>.</w:t>
      </w:r>
    </w:p>
    <w:p w14:paraId="6078122A" w14:textId="77777777" w:rsidR="00B7645D" w:rsidRPr="00AE758C" w:rsidRDefault="00B7645D" w:rsidP="00E64CFB">
      <w:pPr>
        <w:tabs>
          <w:tab w:val="left" w:pos="360"/>
          <w:tab w:val="left" w:pos="875"/>
        </w:tabs>
        <w:spacing w:after="0" w:line="240" w:lineRule="auto"/>
        <w:jc w:val="both"/>
        <w:rPr>
          <w:rFonts w:ascii="Times New Roman" w:hAnsi="Times New Roman" w:cs="Times New Roman"/>
        </w:rPr>
      </w:pPr>
    </w:p>
    <w:p w14:paraId="795DBDB4" w14:textId="05DD3852" w:rsidR="00B7645D" w:rsidRPr="00AE758C" w:rsidRDefault="007600EF" w:rsidP="00E64CFB">
      <w:pPr>
        <w:tabs>
          <w:tab w:val="left" w:pos="360"/>
          <w:tab w:val="left" w:pos="875"/>
        </w:tabs>
        <w:spacing w:after="0" w:line="240" w:lineRule="auto"/>
        <w:jc w:val="both"/>
        <w:rPr>
          <w:rFonts w:ascii="Times New Roman" w:hAnsi="Times New Roman" w:cs="Times New Roman"/>
        </w:rPr>
      </w:pPr>
      <w:proofErr w:type="gramStart"/>
      <w:r w:rsidRPr="00AE758C">
        <w:rPr>
          <w:rFonts w:ascii="Times New Roman" w:hAnsi="Times New Roman" w:cs="Times New Roman"/>
        </w:rPr>
        <w:t>2</w:t>
      </w:r>
      <w:proofErr w:type="gramEnd"/>
      <w:r w:rsidR="00B7645D" w:rsidRPr="00AE758C">
        <w:rPr>
          <w:rFonts w:ascii="Times New Roman" w:hAnsi="Times New Roman" w:cs="Times New Roman"/>
        </w:rPr>
        <w:t xml:space="preserve"> “</w:t>
      </w:r>
      <w:r w:rsidRPr="00AE758C">
        <w:rPr>
          <w:rFonts w:ascii="Times New Roman" w:hAnsi="Times New Roman" w:cs="Times New Roman"/>
        </w:rPr>
        <w:t>Blerje pajisje p</w:t>
      </w:r>
      <w:r w:rsidR="00D94AFA" w:rsidRPr="00AE758C">
        <w:rPr>
          <w:rFonts w:ascii="Times New Roman" w:hAnsi="Times New Roman" w:cs="Times New Roman"/>
        </w:rPr>
        <w:t>ë</w:t>
      </w:r>
      <w:r w:rsidRPr="00AE758C">
        <w:rPr>
          <w:rFonts w:ascii="Times New Roman" w:hAnsi="Times New Roman" w:cs="Times New Roman"/>
        </w:rPr>
        <w:t>r Arsimin baz</w:t>
      </w:r>
      <w:r w:rsidR="00D94AFA" w:rsidRPr="00AE758C">
        <w:rPr>
          <w:rFonts w:ascii="Times New Roman" w:hAnsi="Times New Roman" w:cs="Times New Roman"/>
        </w:rPr>
        <w:t>ë</w:t>
      </w:r>
      <w:r w:rsidRPr="00AE758C">
        <w:rPr>
          <w:rFonts w:ascii="Times New Roman" w:hAnsi="Times New Roman" w:cs="Times New Roman"/>
        </w:rPr>
        <w:t xml:space="preserve"> dhe parashkollor</w:t>
      </w:r>
      <w:r w:rsidR="001E35BB" w:rsidRPr="00AE758C">
        <w:rPr>
          <w:rFonts w:ascii="Times New Roman" w:hAnsi="Times New Roman" w:cs="Times New Roman"/>
        </w:rPr>
        <w:t>”</w:t>
      </w:r>
    </w:p>
    <w:p w14:paraId="1C43AA8A" w14:textId="6E65BB86" w:rsidR="00B7645D" w:rsidRPr="00AE758C" w:rsidRDefault="00B7645D" w:rsidP="00E64CFB">
      <w:pPr>
        <w:tabs>
          <w:tab w:val="left" w:pos="360"/>
          <w:tab w:val="left" w:pos="875"/>
        </w:tabs>
        <w:spacing w:after="0" w:line="240" w:lineRule="auto"/>
        <w:jc w:val="both"/>
        <w:rPr>
          <w:rFonts w:ascii="Times New Roman" w:hAnsi="Times New Roman" w:cs="Times New Roman"/>
        </w:rPr>
      </w:pPr>
      <w:r w:rsidRPr="00AE758C">
        <w:rPr>
          <w:rFonts w:ascii="Times New Roman" w:hAnsi="Times New Roman" w:cs="Times New Roman"/>
        </w:rPr>
        <w:t>Viti</w:t>
      </w:r>
      <w:r w:rsidR="006F0296" w:rsidRPr="00AE758C">
        <w:rPr>
          <w:rFonts w:ascii="Times New Roman" w:hAnsi="Times New Roman" w:cs="Times New Roman"/>
        </w:rPr>
        <w:t xml:space="preserve"> i </w:t>
      </w:r>
      <w:r w:rsidRPr="00AE758C">
        <w:rPr>
          <w:rFonts w:ascii="Times New Roman" w:hAnsi="Times New Roman" w:cs="Times New Roman"/>
        </w:rPr>
        <w:t>fillimit dhe përfundimit 202</w:t>
      </w:r>
      <w:r w:rsidR="007600EF" w:rsidRPr="00AE758C">
        <w:rPr>
          <w:rFonts w:ascii="Times New Roman" w:hAnsi="Times New Roman" w:cs="Times New Roman"/>
        </w:rPr>
        <w:t>2</w:t>
      </w:r>
      <w:r w:rsidRPr="00AE758C">
        <w:rPr>
          <w:rFonts w:ascii="Times New Roman" w:hAnsi="Times New Roman" w:cs="Times New Roman"/>
        </w:rPr>
        <w:t xml:space="preserve">. </w:t>
      </w:r>
    </w:p>
    <w:p w14:paraId="6AF22541" w14:textId="27E05119" w:rsidR="00B7645D" w:rsidRPr="00AE758C" w:rsidRDefault="00B7645D" w:rsidP="00E64CFB">
      <w:pPr>
        <w:tabs>
          <w:tab w:val="left" w:pos="360"/>
          <w:tab w:val="left" w:pos="875"/>
        </w:tabs>
        <w:spacing w:after="0" w:line="240" w:lineRule="auto"/>
        <w:jc w:val="both"/>
        <w:rPr>
          <w:rFonts w:ascii="Times New Roman" w:hAnsi="Times New Roman" w:cs="Times New Roman"/>
        </w:rPr>
      </w:pPr>
      <w:r w:rsidRPr="00AE758C">
        <w:rPr>
          <w:rFonts w:ascii="Times New Roman" w:hAnsi="Times New Roman" w:cs="Times New Roman"/>
        </w:rPr>
        <w:t xml:space="preserve">Fondi i parashikuar </w:t>
      </w:r>
      <w:r w:rsidR="007600EF" w:rsidRPr="00AE758C">
        <w:rPr>
          <w:rFonts w:ascii="Times New Roman" w:hAnsi="Times New Roman" w:cs="Times New Roman"/>
        </w:rPr>
        <w:t>1,000 mijë lek</w:t>
      </w:r>
      <w:r w:rsidR="00D94AFA" w:rsidRPr="00AE758C">
        <w:rPr>
          <w:rFonts w:ascii="Times New Roman" w:hAnsi="Times New Roman" w:cs="Times New Roman"/>
        </w:rPr>
        <w:t>ë</w:t>
      </w:r>
      <w:r w:rsidR="003D7A21" w:rsidRPr="00AE758C">
        <w:rPr>
          <w:rFonts w:ascii="Times New Roman" w:hAnsi="Times New Roman" w:cs="Times New Roman"/>
        </w:rPr>
        <w:t>, r</w:t>
      </w:r>
      <w:r w:rsidR="007600EF" w:rsidRPr="00AE758C">
        <w:rPr>
          <w:rFonts w:ascii="Times New Roman" w:hAnsi="Times New Roman" w:cs="Times New Roman"/>
        </w:rPr>
        <w:t>ealizimi</w:t>
      </w:r>
      <w:r w:rsidR="003D7A21" w:rsidRPr="00AE758C">
        <w:rPr>
          <w:rFonts w:ascii="Times New Roman" w:hAnsi="Times New Roman" w:cs="Times New Roman"/>
        </w:rPr>
        <w:t xml:space="preserve"> 1,000 mij</w:t>
      </w:r>
      <w:r w:rsidR="00E7085E" w:rsidRPr="00AE758C">
        <w:rPr>
          <w:rFonts w:ascii="Times New Roman" w:hAnsi="Times New Roman" w:cs="Times New Roman"/>
        </w:rPr>
        <w:t>ë</w:t>
      </w:r>
      <w:r w:rsidR="003D7A21" w:rsidRPr="00AE758C">
        <w:rPr>
          <w:rFonts w:ascii="Times New Roman" w:hAnsi="Times New Roman" w:cs="Times New Roman"/>
        </w:rPr>
        <w:t xml:space="preserve"> lek</w:t>
      </w:r>
      <w:r w:rsidR="00E7085E" w:rsidRPr="00AE758C">
        <w:rPr>
          <w:rFonts w:ascii="Times New Roman" w:hAnsi="Times New Roman" w:cs="Times New Roman"/>
        </w:rPr>
        <w:t>ë</w:t>
      </w:r>
      <w:r w:rsidR="003D7A21" w:rsidRPr="00AE758C">
        <w:rPr>
          <w:rFonts w:ascii="Times New Roman" w:hAnsi="Times New Roman" w:cs="Times New Roman"/>
        </w:rPr>
        <w:t>.</w:t>
      </w:r>
    </w:p>
    <w:p w14:paraId="668C267F" w14:textId="77777777" w:rsidR="00B7645D" w:rsidRPr="001E35BB" w:rsidRDefault="00B7645D" w:rsidP="00E64CFB">
      <w:pPr>
        <w:tabs>
          <w:tab w:val="left" w:pos="360"/>
        </w:tabs>
        <w:jc w:val="both"/>
      </w:pPr>
    </w:p>
    <w:p w14:paraId="29ADC7F4" w14:textId="59283521" w:rsidR="00B7645D" w:rsidRPr="001E35BB" w:rsidRDefault="007600EF" w:rsidP="00E64CFB">
      <w:pPr>
        <w:tabs>
          <w:tab w:val="left" w:pos="360"/>
          <w:tab w:val="left" w:pos="975"/>
        </w:tabs>
        <w:spacing w:after="0" w:line="240" w:lineRule="auto"/>
        <w:jc w:val="both"/>
        <w:rPr>
          <w:rFonts w:ascii="Times New Roman" w:hAnsi="Times New Roman" w:cs="Times New Roman"/>
        </w:rPr>
      </w:pPr>
      <w:r w:rsidRPr="001E35BB">
        <w:rPr>
          <w:rFonts w:ascii="Times New Roman" w:hAnsi="Times New Roman" w:cs="Times New Roman"/>
        </w:rPr>
        <w:t>3</w:t>
      </w:r>
      <w:r w:rsidR="00B7645D" w:rsidRPr="001E35BB">
        <w:rPr>
          <w:rFonts w:ascii="Times New Roman" w:hAnsi="Times New Roman" w:cs="Times New Roman"/>
        </w:rPr>
        <w:t xml:space="preserve"> “</w:t>
      </w:r>
      <w:r w:rsidRPr="001E35BB">
        <w:rPr>
          <w:rFonts w:ascii="Times New Roman" w:hAnsi="Times New Roman" w:cs="Times New Roman"/>
        </w:rPr>
        <w:t>Pajisje zyre dhe informatike</w:t>
      </w:r>
      <w:proofErr w:type="gramStart"/>
      <w:r w:rsidR="00B7645D" w:rsidRPr="001E35BB">
        <w:rPr>
          <w:rFonts w:ascii="Times New Roman" w:hAnsi="Times New Roman" w:cs="Times New Roman"/>
        </w:rPr>
        <w:t>” ,</w:t>
      </w:r>
      <w:proofErr w:type="gramEnd"/>
      <w:r w:rsidR="00B7645D" w:rsidRPr="001E35BB">
        <w:rPr>
          <w:rFonts w:ascii="Times New Roman" w:hAnsi="Times New Roman" w:cs="Times New Roman"/>
        </w:rPr>
        <w:t xml:space="preserve"> projekt me</w:t>
      </w:r>
      <w:r w:rsidR="00B7645D" w:rsidRPr="001E35BB">
        <w:rPr>
          <w:rFonts w:ascii="Times New Roman" w:hAnsi="Times New Roman" w:cs="Times New Roman"/>
          <w:spacing w:val="1"/>
        </w:rPr>
        <w:t xml:space="preserve"> </w:t>
      </w:r>
      <w:r w:rsidR="00B7645D" w:rsidRPr="001E35BB">
        <w:rPr>
          <w:rFonts w:ascii="Times New Roman" w:hAnsi="Times New Roman" w:cs="Times New Roman"/>
        </w:rPr>
        <w:t xml:space="preserve">vlerë të parashikuar në buxhet </w:t>
      </w:r>
      <w:r w:rsidRPr="001E35BB">
        <w:rPr>
          <w:rFonts w:ascii="Times New Roman" w:hAnsi="Times New Roman" w:cs="Times New Roman"/>
        </w:rPr>
        <w:t xml:space="preserve">800 </w:t>
      </w:r>
      <w:r w:rsidR="003D6AEB" w:rsidRPr="001E35BB">
        <w:rPr>
          <w:rFonts w:ascii="Times New Roman" w:hAnsi="Times New Roman" w:cs="Times New Roman"/>
        </w:rPr>
        <w:t>mij</w:t>
      </w:r>
      <w:r w:rsidR="000C6246" w:rsidRPr="001E35BB">
        <w:rPr>
          <w:rFonts w:ascii="Times New Roman" w:hAnsi="Times New Roman" w:cs="Times New Roman"/>
        </w:rPr>
        <w:t>ë</w:t>
      </w:r>
      <w:r w:rsidR="00B7645D" w:rsidRPr="001E35BB">
        <w:rPr>
          <w:rFonts w:ascii="Times New Roman" w:hAnsi="Times New Roman" w:cs="Times New Roman"/>
        </w:rPr>
        <w:t xml:space="preserve"> lekë. </w:t>
      </w:r>
      <w:r w:rsidR="003D7A21" w:rsidRPr="001E35BB">
        <w:rPr>
          <w:rFonts w:ascii="Times New Roman" w:hAnsi="Times New Roman" w:cs="Times New Roman"/>
        </w:rPr>
        <w:t>Realizimi 781 mij</w:t>
      </w:r>
      <w:r w:rsidR="00E7085E">
        <w:rPr>
          <w:rFonts w:ascii="Times New Roman" w:hAnsi="Times New Roman" w:cs="Times New Roman"/>
        </w:rPr>
        <w:t>ë</w:t>
      </w:r>
      <w:r w:rsidR="003D7A21" w:rsidRPr="001E35BB">
        <w:rPr>
          <w:rFonts w:ascii="Times New Roman" w:hAnsi="Times New Roman" w:cs="Times New Roman"/>
        </w:rPr>
        <w:t xml:space="preserve"> lek</w:t>
      </w:r>
      <w:r w:rsidR="00E7085E">
        <w:rPr>
          <w:rFonts w:ascii="Times New Roman" w:hAnsi="Times New Roman" w:cs="Times New Roman"/>
        </w:rPr>
        <w:t>ë</w:t>
      </w:r>
      <w:r w:rsidR="003D7A21" w:rsidRPr="001E35BB">
        <w:rPr>
          <w:rFonts w:ascii="Times New Roman" w:hAnsi="Times New Roman" w:cs="Times New Roman"/>
        </w:rPr>
        <w:t xml:space="preserve"> .</w:t>
      </w:r>
      <w:r w:rsidR="00B7645D" w:rsidRPr="001E35BB">
        <w:rPr>
          <w:rFonts w:ascii="Times New Roman" w:hAnsi="Times New Roman" w:cs="Times New Roman"/>
        </w:rPr>
        <w:t>Viti i fillimit dhe i mbarimit është viti 202</w:t>
      </w:r>
      <w:r w:rsidRPr="001E35BB">
        <w:rPr>
          <w:rFonts w:ascii="Times New Roman" w:hAnsi="Times New Roman" w:cs="Times New Roman"/>
        </w:rPr>
        <w:t>2</w:t>
      </w:r>
      <w:r w:rsidR="00B7645D" w:rsidRPr="001E35BB">
        <w:rPr>
          <w:rFonts w:ascii="Times New Roman" w:hAnsi="Times New Roman" w:cs="Times New Roman"/>
        </w:rPr>
        <w:t xml:space="preserve">. </w:t>
      </w:r>
    </w:p>
    <w:p w14:paraId="405312E5" w14:textId="5E364383" w:rsidR="00C570C5" w:rsidRPr="001E35BB" w:rsidRDefault="00C570C5" w:rsidP="00E64CFB">
      <w:pPr>
        <w:tabs>
          <w:tab w:val="left" w:pos="360"/>
          <w:tab w:val="left" w:pos="975"/>
        </w:tabs>
        <w:spacing w:after="0" w:line="240" w:lineRule="auto"/>
        <w:jc w:val="both"/>
        <w:rPr>
          <w:rFonts w:ascii="Times New Roman" w:hAnsi="Times New Roman" w:cs="Times New Roman"/>
        </w:rPr>
      </w:pPr>
    </w:p>
    <w:p w14:paraId="4E644F78" w14:textId="375BC600" w:rsidR="00C570C5" w:rsidRPr="001E35BB" w:rsidRDefault="00C570C5" w:rsidP="00C570C5">
      <w:pPr>
        <w:tabs>
          <w:tab w:val="left" w:pos="360"/>
          <w:tab w:val="left" w:pos="975"/>
        </w:tabs>
        <w:spacing w:after="0" w:line="240" w:lineRule="auto"/>
        <w:jc w:val="both"/>
        <w:rPr>
          <w:rFonts w:ascii="Times New Roman" w:hAnsi="Times New Roman" w:cs="Times New Roman"/>
        </w:rPr>
      </w:pPr>
      <w:r w:rsidRPr="001E35BB">
        <w:rPr>
          <w:rFonts w:ascii="Times New Roman" w:hAnsi="Times New Roman" w:cs="Times New Roman"/>
        </w:rPr>
        <w:t>4 “Bashk</w:t>
      </w:r>
      <w:r w:rsidR="003C31E3" w:rsidRPr="001E35BB">
        <w:rPr>
          <w:rFonts w:ascii="Times New Roman" w:hAnsi="Times New Roman" w:cs="Times New Roman"/>
        </w:rPr>
        <w:t>ë</w:t>
      </w:r>
      <w:r w:rsidRPr="001E35BB">
        <w:rPr>
          <w:rFonts w:ascii="Times New Roman" w:hAnsi="Times New Roman" w:cs="Times New Roman"/>
        </w:rPr>
        <w:t>financim Projekti</w:t>
      </w:r>
      <w:proofErr w:type="gramStart"/>
      <w:r w:rsidRPr="001E35BB">
        <w:rPr>
          <w:rFonts w:ascii="Times New Roman" w:hAnsi="Times New Roman" w:cs="Times New Roman"/>
        </w:rPr>
        <w:t>“ Shërbime</w:t>
      </w:r>
      <w:proofErr w:type="gramEnd"/>
      <w:r w:rsidRPr="001E35BB">
        <w:rPr>
          <w:rFonts w:ascii="Times New Roman" w:hAnsi="Times New Roman" w:cs="Times New Roman"/>
        </w:rPr>
        <w:t xml:space="preserve"> multifunksionale në sektorin e arsimit” financuar nga Programi EU4Municipalities” </w:t>
      </w:r>
    </w:p>
    <w:p w14:paraId="5B48316F" w14:textId="1169E93F" w:rsidR="00C570C5" w:rsidRPr="001E35BB" w:rsidRDefault="00C570C5" w:rsidP="00C570C5">
      <w:pPr>
        <w:tabs>
          <w:tab w:val="left" w:pos="360"/>
          <w:tab w:val="left" w:pos="975"/>
        </w:tabs>
        <w:spacing w:after="0" w:line="240" w:lineRule="auto"/>
        <w:jc w:val="both"/>
        <w:rPr>
          <w:rFonts w:ascii="Times New Roman" w:hAnsi="Times New Roman" w:cs="Times New Roman"/>
        </w:rPr>
      </w:pPr>
      <w:r w:rsidRPr="001E35BB">
        <w:rPr>
          <w:rFonts w:ascii="Times New Roman" w:hAnsi="Times New Roman" w:cs="Times New Roman"/>
        </w:rPr>
        <w:t>Projekt me</w:t>
      </w:r>
      <w:r w:rsidRPr="001E35BB">
        <w:rPr>
          <w:rFonts w:ascii="Times New Roman" w:hAnsi="Times New Roman" w:cs="Times New Roman"/>
          <w:spacing w:val="1"/>
        </w:rPr>
        <w:t xml:space="preserve"> </w:t>
      </w:r>
      <w:r w:rsidRPr="001E35BB">
        <w:rPr>
          <w:rFonts w:ascii="Times New Roman" w:hAnsi="Times New Roman" w:cs="Times New Roman"/>
        </w:rPr>
        <w:t>vlerë të parashikuar 4,410 mij</w:t>
      </w:r>
      <w:r w:rsidR="003C31E3" w:rsidRPr="001E35BB">
        <w:rPr>
          <w:rFonts w:ascii="Times New Roman" w:hAnsi="Times New Roman" w:cs="Times New Roman"/>
        </w:rPr>
        <w:t>ë</w:t>
      </w:r>
      <w:r w:rsidRPr="001E35BB">
        <w:rPr>
          <w:rFonts w:ascii="Times New Roman" w:hAnsi="Times New Roman" w:cs="Times New Roman"/>
        </w:rPr>
        <w:t xml:space="preserve"> lek</w:t>
      </w:r>
      <w:r w:rsidR="003C31E3" w:rsidRPr="001E35BB">
        <w:rPr>
          <w:rFonts w:ascii="Times New Roman" w:hAnsi="Times New Roman" w:cs="Times New Roman"/>
        </w:rPr>
        <w:t>ë</w:t>
      </w:r>
      <w:r w:rsidRPr="001E35BB">
        <w:rPr>
          <w:rFonts w:ascii="Times New Roman" w:hAnsi="Times New Roman" w:cs="Times New Roman"/>
        </w:rPr>
        <w:t>, nga t</w:t>
      </w:r>
      <w:r w:rsidR="003C31E3" w:rsidRPr="001E35BB">
        <w:rPr>
          <w:rFonts w:ascii="Times New Roman" w:hAnsi="Times New Roman" w:cs="Times New Roman"/>
        </w:rPr>
        <w:t>ë</w:t>
      </w:r>
      <w:r w:rsidRPr="001E35BB">
        <w:rPr>
          <w:rFonts w:ascii="Times New Roman" w:hAnsi="Times New Roman" w:cs="Times New Roman"/>
        </w:rPr>
        <w:t xml:space="preserve"> cilat  në buxhetin e vitit 2022 shuma 2,410 mijë lekë dhe n</w:t>
      </w:r>
      <w:r w:rsidR="003C31E3" w:rsidRPr="001E35BB">
        <w:rPr>
          <w:rFonts w:ascii="Times New Roman" w:hAnsi="Times New Roman" w:cs="Times New Roman"/>
        </w:rPr>
        <w:t>ë</w:t>
      </w:r>
      <w:r w:rsidRPr="001E35BB">
        <w:rPr>
          <w:rFonts w:ascii="Times New Roman" w:hAnsi="Times New Roman" w:cs="Times New Roman"/>
        </w:rPr>
        <w:t xml:space="preserve"> buxhetin e vitit 2023 shuma 2,000 mij</w:t>
      </w:r>
      <w:r w:rsidR="003C31E3" w:rsidRPr="001E35BB">
        <w:rPr>
          <w:rFonts w:ascii="Times New Roman" w:hAnsi="Times New Roman" w:cs="Times New Roman"/>
        </w:rPr>
        <w:t>ë</w:t>
      </w:r>
      <w:r w:rsidRPr="001E35BB">
        <w:rPr>
          <w:rFonts w:ascii="Times New Roman" w:hAnsi="Times New Roman" w:cs="Times New Roman"/>
        </w:rPr>
        <w:t xml:space="preserve"> lek</w:t>
      </w:r>
      <w:r w:rsidR="003C31E3" w:rsidRPr="001E35BB">
        <w:rPr>
          <w:rFonts w:ascii="Times New Roman" w:hAnsi="Times New Roman" w:cs="Times New Roman"/>
        </w:rPr>
        <w:t>ë</w:t>
      </w:r>
      <w:r w:rsidRPr="001E35BB">
        <w:rPr>
          <w:rFonts w:ascii="Times New Roman" w:hAnsi="Times New Roman" w:cs="Times New Roman"/>
        </w:rPr>
        <w:t>.</w:t>
      </w:r>
      <w:r w:rsidR="00AE2949" w:rsidRPr="001E35BB">
        <w:rPr>
          <w:rFonts w:ascii="Times New Roman" w:hAnsi="Times New Roman" w:cs="Times New Roman"/>
        </w:rPr>
        <w:t xml:space="preserve"> </w:t>
      </w:r>
    </w:p>
    <w:p w14:paraId="69EBCE0A" w14:textId="12257312" w:rsidR="00C570C5" w:rsidRPr="001E35BB" w:rsidRDefault="00C570C5" w:rsidP="00C570C5">
      <w:pPr>
        <w:tabs>
          <w:tab w:val="left" w:pos="360"/>
          <w:tab w:val="left" w:pos="975"/>
        </w:tabs>
        <w:spacing w:after="0" w:line="240" w:lineRule="auto"/>
        <w:jc w:val="both"/>
        <w:rPr>
          <w:rFonts w:ascii="Times New Roman" w:hAnsi="Times New Roman" w:cs="Times New Roman"/>
        </w:rPr>
      </w:pPr>
      <w:r w:rsidRPr="001E35BB">
        <w:rPr>
          <w:rFonts w:ascii="Times New Roman" w:hAnsi="Times New Roman" w:cs="Times New Roman"/>
        </w:rPr>
        <w:t xml:space="preserve">Viti i fillimit dhe i mbarimit është viti 2022 dhe i mbarimit viti 2023. </w:t>
      </w:r>
    </w:p>
    <w:p w14:paraId="62C8ED2D" w14:textId="2166C265" w:rsidR="00C570C5" w:rsidRPr="001E35BB" w:rsidRDefault="00C570C5" w:rsidP="00E64CFB">
      <w:pPr>
        <w:tabs>
          <w:tab w:val="left" w:pos="360"/>
          <w:tab w:val="left" w:pos="975"/>
        </w:tabs>
        <w:spacing w:after="0" w:line="240" w:lineRule="auto"/>
        <w:jc w:val="both"/>
        <w:rPr>
          <w:rFonts w:ascii="Times New Roman" w:hAnsi="Times New Roman" w:cs="Times New Roman"/>
        </w:rPr>
      </w:pPr>
    </w:p>
    <w:p w14:paraId="6DE7EDAC" w14:textId="77777777" w:rsidR="003A308F" w:rsidRPr="00085FB8" w:rsidRDefault="003A308F" w:rsidP="00E64CFB">
      <w:pPr>
        <w:tabs>
          <w:tab w:val="left" w:pos="360"/>
        </w:tabs>
        <w:jc w:val="both"/>
        <w:rPr>
          <w:rFonts w:ascii="Times New Roman" w:hAnsi="Times New Roman" w:cs="Times New Roman"/>
          <w:color w:val="FF0000"/>
        </w:rPr>
      </w:pPr>
    </w:p>
    <w:p w14:paraId="1E35B5EE" w14:textId="666534D5" w:rsidR="004020D8" w:rsidRPr="006F0296" w:rsidRDefault="00122F1F" w:rsidP="00E64CFB">
      <w:pPr>
        <w:pStyle w:val="Heading2"/>
        <w:tabs>
          <w:tab w:val="left" w:pos="360"/>
        </w:tabs>
        <w:jc w:val="both"/>
        <w:rPr>
          <w:rFonts w:ascii="Times New Roman" w:hAnsi="Times New Roman" w:cs="Times New Roman"/>
          <w:b/>
          <w:bCs/>
          <w:color w:val="auto"/>
          <w:lang w:val="it-IT"/>
        </w:rPr>
      </w:pPr>
      <w:bookmarkStart w:id="217" w:name="_Toc130329575"/>
      <w:r w:rsidRPr="006F0296">
        <w:rPr>
          <w:rFonts w:ascii="Times New Roman" w:hAnsi="Times New Roman" w:cs="Times New Roman"/>
          <w:b/>
          <w:bCs/>
          <w:color w:val="auto"/>
          <w:lang w:val="it-IT"/>
        </w:rPr>
        <w:lastRenderedPageBreak/>
        <w:t>Programi</w:t>
      </w:r>
      <w:r w:rsidR="00703C08" w:rsidRPr="006F0296">
        <w:rPr>
          <w:rFonts w:ascii="Times New Roman" w:hAnsi="Times New Roman" w:cs="Times New Roman"/>
          <w:b/>
          <w:bCs/>
          <w:color w:val="auto"/>
          <w:lang w:val="it-IT"/>
        </w:rPr>
        <w:t xml:space="preserve"> 09230:</w:t>
      </w:r>
      <w:r w:rsidRPr="006F0296">
        <w:rPr>
          <w:rFonts w:ascii="Times New Roman" w:hAnsi="Times New Roman" w:cs="Times New Roman"/>
          <w:b/>
          <w:bCs/>
          <w:color w:val="auto"/>
          <w:lang w:val="it-IT"/>
        </w:rPr>
        <w:t xml:space="preserve"> Arsimi i mesëm i përgjithshëm</w:t>
      </w:r>
      <w:bookmarkEnd w:id="217"/>
      <w:r w:rsidRPr="006F0296">
        <w:rPr>
          <w:rFonts w:ascii="Times New Roman" w:hAnsi="Times New Roman" w:cs="Times New Roman"/>
          <w:b/>
          <w:bCs/>
          <w:color w:val="auto"/>
          <w:lang w:val="it-IT"/>
        </w:rPr>
        <w:t xml:space="preserve"> </w:t>
      </w:r>
    </w:p>
    <w:p w14:paraId="53A8C1B8" w14:textId="77777777" w:rsidR="00703C08" w:rsidRPr="006F0296" w:rsidRDefault="00703C08" w:rsidP="00E64CFB">
      <w:pPr>
        <w:tabs>
          <w:tab w:val="left" w:pos="360"/>
        </w:tabs>
        <w:jc w:val="both"/>
        <w:rPr>
          <w:lang w:val="it-IT"/>
        </w:rPr>
      </w:pPr>
    </w:p>
    <w:tbl>
      <w:tblPr>
        <w:tblStyle w:val="PlainTable5"/>
        <w:tblpPr w:leftFromText="180" w:rightFromText="180" w:vertAnchor="text" w:horzAnchor="margin" w:tblpY="75"/>
        <w:tblW w:w="978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348"/>
        <w:gridCol w:w="2824"/>
        <w:gridCol w:w="4613"/>
      </w:tblGrid>
      <w:tr w:rsidR="006F0296" w:rsidRPr="006F0296" w14:paraId="176D400C" w14:textId="77777777" w:rsidTr="002F7D71">
        <w:trPr>
          <w:cnfStyle w:val="100000000000" w:firstRow="1" w:lastRow="0" w:firstColumn="0" w:lastColumn="0" w:oddVBand="0" w:evenVBand="0" w:oddHBand="0" w:evenHBand="0" w:firstRowFirstColumn="0" w:firstRowLastColumn="0" w:lastRowFirstColumn="0" w:lastRowLastColumn="0"/>
          <w:trHeight w:val="427"/>
        </w:trPr>
        <w:tc>
          <w:tcPr>
            <w:cnfStyle w:val="001000000100" w:firstRow="0" w:lastRow="0" w:firstColumn="1" w:lastColumn="0" w:oddVBand="0" w:evenVBand="0" w:oddHBand="0" w:evenHBand="0" w:firstRowFirstColumn="1" w:firstRowLastColumn="0" w:lastRowFirstColumn="0" w:lastRowLastColumn="0"/>
            <w:tcW w:w="9785" w:type="dxa"/>
            <w:gridSpan w:val="3"/>
            <w:hideMark/>
          </w:tcPr>
          <w:p w14:paraId="0D913A10" w14:textId="77777777" w:rsidR="004020D8" w:rsidRPr="006F0296" w:rsidRDefault="00122F1F" w:rsidP="00E64CFB">
            <w:pPr>
              <w:tabs>
                <w:tab w:val="left" w:pos="360"/>
              </w:tabs>
              <w:spacing w:before="120" w:after="120"/>
              <w:jc w:val="both"/>
              <w:rPr>
                <w:rFonts w:ascii="Times New Roman" w:hAnsi="Times New Roman" w:cs="Times New Roman"/>
                <w:sz w:val="22"/>
                <w:lang w:val="sq-AL"/>
              </w:rPr>
            </w:pPr>
            <w:r w:rsidRPr="006F0296">
              <w:rPr>
                <w:rFonts w:ascii="Times New Roman" w:hAnsi="Times New Roman" w:cs="Times New Roman"/>
                <w:sz w:val="22"/>
                <w:lang w:val="sq-AL"/>
              </w:rPr>
              <w:t>Përshkrim i Përgjithshëm i Programit</w:t>
            </w:r>
          </w:p>
        </w:tc>
      </w:tr>
      <w:tr w:rsidR="006F0296" w:rsidRPr="006F0296" w14:paraId="63E7BFB0" w14:textId="77777777" w:rsidTr="002F7D7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9785" w:type="dxa"/>
            <w:gridSpan w:val="3"/>
          </w:tcPr>
          <w:p w14:paraId="553EC3BB" w14:textId="77777777" w:rsidR="004020D8" w:rsidRPr="006F0296" w:rsidRDefault="004020D8" w:rsidP="00E64CFB">
            <w:pPr>
              <w:tabs>
                <w:tab w:val="left" w:pos="360"/>
              </w:tabs>
              <w:spacing w:before="120" w:after="120"/>
              <w:jc w:val="both"/>
              <w:rPr>
                <w:rFonts w:ascii="Times New Roman" w:hAnsi="Times New Roman" w:cs="Times New Roman"/>
                <w:bCs/>
                <w:sz w:val="22"/>
                <w:lang w:val="sq-AL"/>
              </w:rPr>
            </w:pPr>
          </w:p>
        </w:tc>
      </w:tr>
      <w:tr w:rsidR="006F0296" w:rsidRPr="006F0296" w14:paraId="4B8E4D42" w14:textId="77777777" w:rsidTr="002F7D71">
        <w:trPr>
          <w:trHeight w:val="323"/>
        </w:trPr>
        <w:tc>
          <w:tcPr>
            <w:cnfStyle w:val="001000000000" w:firstRow="0" w:lastRow="0" w:firstColumn="1" w:lastColumn="0" w:oddVBand="0" w:evenVBand="0" w:oddHBand="0" w:evenHBand="0" w:firstRowFirstColumn="0" w:firstRowLastColumn="0" w:lastRowFirstColumn="0" w:lastRowLastColumn="0"/>
            <w:tcW w:w="2348" w:type="dxa"/>
            <w:hideMark/>
          </w:tcPr>
          <w:p w14:paraId="4CB1AC36" w14:textId="77777777" w:rsidR="004020D8" w:rsidRPr="006F0296" w:rsidRDefault="00122F1F" w:rsidP="00E64CFB">
            <w:pPr>
              <w:tabs>
                <w:tab w:val="left" w:pos="360"/>
              </w:tabs>
              <w:spacing w:before="60" w:after="60"/>
              <w:jc w:val="both"/>
              <w:rPr>
                <w:rFonts w:ascii="Times New Roman" w:hAnsi="Times New Roman" w:cs="Times New Roman"/>
                <w:sz w:val="22"/>
                <w:lang w:val="sq-AL"/>
              </w:rPr>
            </w:pPr>
            <w:r w:rsidRPr="006F0296">
              <w:rPr>
                <w:rFonts w:ascii="Times New Roman" w:hAnsi="Times New Roman" w:cs="Times New Roman"/>
                <w:sz w:val="22"/>
                <w:lang w:val="sq-AL"/>
              </w:rPr>
              <w:t>Kodi i Programit</w:t>
            </w:r>
          </w:p>
        </w:tc>
        <w:tc>
          <w:tcPr>
            <w:tcW w:w="2824" w:type="dxa"/>
            <w:hideMark/>
          </w:tcPr>
          <w:p w14:paraId="57287553" w14:textId="77777777" w:rsidR="004020D8" w:rsidRPr="006F0296"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F0296">
              <w:rPr>
                <w:rFonts w:ascii="Times New Roman" w:hAnsi="Times New Roman" w:cs="Times New Roman"/>
                <w:b/>
                <w:bCs/>
                <w:lang w:val="sq-AL"/>
              </w:rPr>
              <w:t>Emri i Programit</w:t>
            </w:r>
          </w:p>
        </w:tc>
        <w:tc>
          <w:tcPr>
            <w:tcW w:w="4612" w:type="dxa"/>
            <w:hideMark/>
          </w:tcPr>
          <w:p w14:paraId="4629C599" w14:textId="77777777" w:rsidR="004020D8" w:rsidRPr="006F0296"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F0296">
              <w:rPr>
                <w:rFonts w:ascii="Times New Roman" w:hAnsi="Times New Roman" w:cs="Times New Roman"/>
                <w:b/>
                <w:bCs/>
                <w:lang w:val="sq-AL"/>
              </w:rPr>
              <w:t>Përshkrimi i Programit</w:t>
            </w:r>
          </w:p>
        </w:tc>
      </w:tr>
      <w:tr w:rsidR="006F0296" w:rsidRPr="006F0296" w14:paraId="1D0098E4" w14:textId="77777777" w:rsidTr="002F7D7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8" w:type="dxa"/>
          </w:tcPr>
          <w:p w14:paraId="2D36AC2D" w14:textId="77777777" w:rsidR="004020D8" w:rsidRPr="006F0296" w:rsidRDefault="00122F1F" w:rsidP="00E64CFB">
            <w:pPr>
              <w:tabs>
                <w:tab w:val="left" w:pos="360"/>
              </w:tabs>
              <w:jc w:val="both"/>
              <w:rPr>
                <w:rFonts w:ascii="Times New Roman" w:hAnsi="Times New Roman" w:cs="Times New Roman"/>
                <w:bCs/>
                <w:sz w:val="22"/>
                <w:lang w:val="sq-AL"/>
              </w:rPr>
            </w:pPr>
            <w:r w:rsidRPr="006F0296">
              <w:rPr>
                <w:rFonts w:ascii="Times New Roman" w:hAnsi="Times New Roman" w:cs="Times New Roman"/>
                <w:sz w:val="22"/>
                <w:lang w:val="sq-AL"/>
              </w:rPr>
              <w:t xml:space="preserve"> </w:t>
            </w:r>
            <w:r w:rsidRPr="006F0296">
              <w:rPr>
                <w:rFonts w:ascii="Times New Roman" w:hAnsi="Times New Roman" w:cs="Times New Roman"/>
                <w:sz w:val="22"/>
              </w:rPr>
              <w:t>09230</w:t>
            </w:r>
            <w:r w:rsidRPr="006F0296">
              <w:rPr>
                <w:rFonts w:ascii="Times New Roman" w:hAnsi="Times New Roman" w:cs="Times New Roman"/>
                <w:sz w:val="22"/>
                <w:lang w:val="sq-AL"/>
              </w:rPr>
              <w:t xml:space="preserve"> </w:t>
            </w:r>
          </w:p>
        </w:tc>
        <w:tc>
          <w:tcPr>
            <w:tcW w:w="2824" w:type="dxa"/>
          </w:tcPr>
          <w:p w14:paraId="257813F7" w14:textId="77777777" w:rsidR="004020D8" w:rsidRPr="006F0296"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r w:rsidRPr="006F0296">
              <w:rPr>
                <w:rFonts w:ascii="Times New Roman" w:hAnsi="Times New Roman" w:cs="Times New Roman"/>
                <w:bCs/>
                <w:lang w:val="sq-AL"/>
              </w:rPr>
              <w:t xml:space="preserve"> </w:t>
            </w:r>
            <w:bookmarkStart w:id="218" w:name="_Hlk107168664"/>
            <w:r w:rsidRPr="006F0296">
              <w:rPr>
                <w:rFonts w:ascii="Times New Roman" w:hAnsi="Times New Roman" w:cs="Times New Roman"/>
                <w:lang w:val="it-IT"/>
              </w:rPr>
              <w:t>Arsimi i mesëm i përgjithshëm</w:t>
            </w:r>
            <w:r w:rsidRPr="006F0296">
              <w:rPr>
                <w:rFonts w:ascii="Times New Roman" w:hAnsi="Times New Roman" w:cs="Times New Roman"/>
                <w:bCs/>
                <w:lang w:val="sq-AL"/>
              </w:rPr>
              <w:t xml:space="preserve"> </w:t>
            </w:r>
            <w:bookmarkEnd w:id="218"/>
          </w:p>
        </w:tc>
        <w:tc>
          <w:tcPr>
            <w:tcW w:w="4612" w:type="dxa"/>
          </w:tcPr>
          <w:p w14:paraId="0AA2A780" w14:textId="77777777" w:rsidR="004020D8" w:rsidRPr="006F0296"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r w:rsidRPr="006F0296">
              <w:rPr>
                <w:rFonts w:ascii="Times New Roman" w:eastAsiaTheme="minorEastAsia" w:hAnsi="Times New Roman" w:cs="Times New Roman"/>
                <w:bCs/>
                <w:lang w:val="sq-AL"/>
              </w:rPr>
              <w:t xml:space="preserve"> </w:t>
            </w:r>
            <w:r w:rsidRPr="006F0296">
              <w:rPr>
                <w:rFonts w:ascii="Times New Roman" w:hAnsi="Times New Roman" w:cs="Times New Roman"/>
                <w:lang w:val="sq-AL"/>
              </w:rPr>
              <w:t>Ndërtim dhe mirëmbajtje e institucioneve shkollore; Ndërtim, rehabilitim dhe mirëmbajtje e ndërtesave arsimore e sistemit shkollor parauniversitar, me përjashtim të shkollave profesionale. Shpenzimet për paga për stafin mbështetës. Administrim, inspektim, organizim ose mbështetje për transport, ushqim, strehim, kujdes mjekësor dhe dentar për fëmijët e shkollave; Mbështetje për trajnimin e mëtejshëm të mësuesve.</w:t>
            </w:r>
            <w:r w:rsidRPr="006F0296">
              <w:rPr>
                <w:rFonts w:ascii="Times New Roman" w:eastAsiaTheme="minorEastAsia" w:hAnsi="Times New Roman" w:cs="Times New Roman"/>
                <w:bCs/>
                <w:lang w:val="sq-AL"/>
              </w:rPr>
              <w:t xml:space="preserve"> </w:t>
            </w:r>
          </w:p>
        </w:tc>
      </w:tr>
    </w:tbl>
    <w:p w14:paraId="15D7D022" w14:textId="77777777" w:rsidR="003A308F" w:rsidRPr="00085FB8" w:rsidRDefault="003A308F" w:rsidP="00E64CFB">
      <w:pPr>
        <w:tabs>
          <w:tab w:val="left" w:pos="360"/>
        </w:tabs>
        <w:jc w:val="both"/>
        <w:rPr>
          <w:color w:val="FF0000"/>
          <w:lang w:val="sq-AL"/>
        </w:rPr>
      </w:pPr>
    </w:p>
    <w:p w14:paraId="4BC71CB9" w14:textId="00042750" w:rsidR="004020D8" w:rsidRPr="00A057DF" w:rsidRDefault="00575D86" w:rsidP="00E64CFB">
      <w:pPr>
        <w:tabs>
          <w:tab w:val="left" w:pos="360"/>
        </w:tabs>
        <w:jc w:val="both"/>
        <w:rPr>
          <w:rFonts w:ascii="Times New Roman" w:hAnsi="Times New Roman" w:cs="Times New Roman"/>
          <w:lang w:val="sq-AL"/>
        </w:rPr>
      </w:pPr>
      <w:r w:rsidRPr="00A057DF">
        <w:rPr>
          <w:rFonts w:ascii="Times New Roman" w:hAnsi="Times New Roman" w:cs="Times New Roman"/>
          <w:lang w:val="sq-AL"/>
        </w:rPr>
        <w:t>Tabela e  mëposhtme  paraqet informacion mbi shpenzimet totale të programit sipas kategorive ekonomike  për vitin 2022</w:t>
      </w:r>
    </w:p>
    <w:p w14:paraId="30C771E0" w14:textId="36FD08B7" w:rsidR="00A057DF" w:rsidRDefault="00122F1F" w:rsidP="00121F05">
      <w:pPr>
        <w:pStyle w:val="NormalWeb"/>
      </w:pPr>
      <w:r w:rsidRPr="006F0296">
        <w:t>Shpenzimet e Programit sipas Kategorive ekonomike</w:t>
      </w:r>
      <w:r w:rsidR="002F7D71" w:rsidRPr="006F0296">
        <w:tab/>
      </w:r>
      <w:r w:rsidR="002F7D71" w:rsidRPr="006F0296">
        <w:tab/>
      </w:r>
      <w:r w:rsidR="002F7D71" w:rsidRPr="006F0296">
        <w:tab/>
      </w:r>
      <w:r w:rsidR="00BA41B5" w:rsidRPr="006F0296">
        <w:t>në lekë</w:t>
      </w:r>
    </w:p>
    <w:tbl>
      <w:tblPr>
        <w:tblW w:w="10077" w:type="dxa"/>
        <w:tblLook w:val="04A0" w:firstRow="1" w:lastRow="0" w:firstColumn="1" w:lastColumn="0" w:noHBand="0" w:noVBand="1"/>
      </w:tblPr>
      <w:tblGrid>
        <w:gridCol w:w="1014"/>
        <w:gridCol w:w="2583"/>
        <w:gridCol w:w="1966"/>
        <w:gridCol w:w="1700"/>
        <w:gridCol w:w="1576"/>
        <w:gridCol w:w="1238"/>
      </w:tblGrid>
      <w:tr w:rsidR="00DC3F0D" w:rsidRPr="00023D85" w14:paraId="55FB4E0E" w14:textId="77777777" w:rsidTr="00DC3F0D">
        <w:trPr>
          <w:trHeight w:val="784"/>
        </w:trPr>
        <w:tc>
          <w:tcPr>
            <w:tcW w:w="1014" w:type="dxa"/>
            <w:tcBorders>
              <w:top w:val="single" w:sz="4" w:space="0" w:color="9BC2E6"/>
              <w:left w:val="single" w:sz="4" w:space="0" w:color="9BC2E6"/>
              <w:bottom w:val="single" w:sz="4" w:space="0" w:color="9BC2E6"/>
              <w:right w:val="nil"/>
            </w:tcBorders>
            <w:shd w:val="clear" w:color="5B9BD5" w:fill="5B9BD5"/>
            <w:noWrap/>
            <w:vAlign w:val="center"/>
            <w:hideMark/>
          </w:tcPr>
          <w:p w14:paraId="17063ACB" w14:textId="77777777" w:rsidR="00023D85" w:rsidRPr="00023D85" w:rsidRDefault="00023D85" w:rsidP="00023D85">
            <w:pPr>
              <w:spacing w:after="0" w:line="240" w:lineRule="auto"/>
              <w:rPr>
                <w:rFonts w:ascii="Calibri Light" w:eastAsia="Times New Roman" w:hAnsi="Calibri Light" w:cs="Times New Roman"/>
                <w:b/>
                <w:bCs/>
                <w:color w:val="FFFFFF"/>
              </w:rPr>
            </w:pPr>
            <w:r w:rsidRPr="00023D85">
              <w:rPr>
                <w:rFonts w:ascii="Calibri Light" w:eastAsia="Times New Roman" w:hAnsi="Calibri Light" w:cs="Times New Roman"/>
                <w:b/>
                <w:bCs/>
                <w:color w:val="FFFFFF"/>
              </w:rPr>
              <w:t>Llog</w:t>
            </w:r>
          </w:p>
        </w:tc>
        <w:tc>
          <w:tcPr>
            <w:tcW w:w="2583" w:type="dxa"/>
            <w:tcBorders>
              <w:top w:val="single" w:sz="4" w:space="0" w:color="9BC2E6"/>
              <w:left w:val="nil"/>
              <w:bottom w:val="single" w:sz="4" w:space="0" w:color="9BC2E6"/>
              <w:right w:val="nil"/>
            </w:tcBorders>
            <w:shd w:val="clear" w:color="5B9BD5" w:fill="5B9BD5"/>
            <w:noWrap/>
            <w:vAlign w:val="center"/>
            <w:hideMark/>
          </w:tcPr>
          <w:p w14:paraId="650A3F88" w14:textId="77777777" w:rsidR="00023D85" w:rsidRPr="00023D85" w:rsidRDefault="00023D85" w:rsidP="00023D85">
            <w:pPr>
              <w:spacing w:after="0" w:line="240" w:lineRule="auto"/>
              <w:rPr>
                <w:rFonts w:ascii="Calibri Light" w:eastAsia="Times New Roman" w:hAnsi="Calibri Light" w:cs="Times New Roman"/>
                <w:b/>
                <w:bCs/>
                <w:color w:val="FFFFFF"/>
              </w:rPr>
            </w:pPr>
            <w:r w:rsidRPr="00023D85">
              <w:rPr>
                <w:rFonts w:ascii="Calibri Light" w:eastAsia="Times New Roman" w:hAnsi="Calibri Light" w:cs="Times New Roman"/>
                <w:b/>
                <w:bCs/>
                <w:color w:val="FFFFFF"/>
              </w:rPr>
              <w:t>Pershkrimi</w:t>
            </w:r>
          </w:p>
        </w:tc>
        <w:tc>
          <w:tcPr>
            <w:tcW w:w="1966" w:type="dxa"/>
            <w:tcBorders>
              <w:top w:val="single" w:sz="4" w:space="0" w:color="9BC2E6"/>
              <w:left w:val="nil"/>
              <w:bottom w:val="single" w:sz="4" w:space="0" w:color="9BC2E6"/>
              <w:right w:val="nil"/>
            </w:tcBorders>
            <w:shd w:val="clear" w:color="5B9BD5" w:fill="5B9BD5"/>
            <w:vAlign w:val="center"/>
            <w:hideMark/>
          </w:tcPr>
          <w:p w14:paraId="553430AD" w14:textId="77777777" w:rsidR="00023D85" w:rsidRPr="00023D85" w:rsidRDefault="00023D85" w:rsidP="00023D85">
            <w:pPr>
              <w:spacing w:after="0" w:line="240" w:lineRule="auto"/>
              <w:jc w:val="center"/>
              <w:rPr>
                <w:rFonts w:ascii="Calibri Light" w:eastAsia="Times New Roman" w:hAnsi="Calibri Light" w:cs="Times New Roman"/>
                <w:b/>
                <w:bCs/>
                <w:color w:val="FFFFFF"/>
              </w:rPr>
            </w:pPr>
            <w:r w:rsidRPr="00023D85">
              <w:rPr>
                <w:rFonts w:ascii="Calibri Light" w:eastAsia="Times New Roman" w:hAnsi="Calibri Light" w:cs="Times New Roman"/>
                <w:b/>
                <w:bCs/>
                <w:color w:val="FFFFFF"/>
              </w:rPr>
              <w:t>Plan Buxhet 2022 fillestar</w:t>
            </w:r>
          </w:p>
        </w:tc>
        <w:tc>
          <w:tcPr>
            <w:tcW w:w="1700" w:type="dxa"/>
            <w:tcBorders>
              <w:top w:val="single" w:sz="4" w:space="0" w:color="9BC2E6"/>
              <w:left w:val="nil"/>
              <w:bottom w:val="single" w:sz="4" w:space="0" w:color="9BC2E6"/>
              <w:right w:val="nil"/>
            </w:tcBorders>
            <w:shd w:val="clear" w:color="5B9BD5" w:fill="5B9BD5"/>
            <w:vAlign w:val="center"/>
            <w:hideMark/>
          </w:tcPr>
          <w:p w14:paraId="4E3C48BE" w14:textId="77777777" w:rsidR="00023D85" w:rsidRPr="00023D85" w:rsidRDefault="00023D85" w:rsidP="00023D85">
            <w:pPr>
              <w:spacing w:after="0" w:line="240" w:lineRule="auto"/>
              <w:jc w:val="center"/>
              <w:rPr>
                <w:rFonts w:ascii="Calibri Light" w:eastAsia="Times New Roman" w:hAnsi="Calibri Light" w:cs="Times New Roman"/>
                <w:b/>
                <w:bCs/>
                <w:color w:val="FFFFFF"/>
              </w:rPr>
            </w:pPr>
            <w:r w:rsidRPr="00023D85">
              <w:rPr>
                <w:rFonts w:ascii="Calibri Light" w:eastAsia="Times New Roman" w:hAnsi="Calibri Light" w:cs="Times New Roman"/>
                <w:b/>
                <w:bCs/>
                <w:color w:val="FFFFFF"/>
              </w:rPr>
              <w:t>Plan Buxhet 2022 i ndryshuar</w:t>
            </w:r>
          </w:p>
        </w:tc>
        <w:tc>
          <w:tcPr>
            <w:tcW w:w="1576" w:type="dxa"/>
            <w:tcBorders>
              <w:top w:val="single" w:sz="4" w:space="0" w:color="9BC2E6"/>
              <w:left w:val="nil"/>
              <w:bottom w:val="single" w:sz="4" w:space="0" w:color="9BC2E6"/>
              <w:right w:val="nil"/>
            </w:tcBorders>
            <w:shd w:val="clear" w:color="5B9BD5" w:fill="5B9BD5"/>
            <w:vAlign w:val="center"/>
            <w:hideMark/>
          </w:tcPr>
          <w:p w14:paraId="79BF9070" w14:textId="5F218C06" w:rsidR="00023D85" w:rsidRPr="00023D85" w:rsidRDefault="00023D85" w:rsidP="00023D85">
            <w:pPr>
              <w:spacing w:after="0" w:line="240" w:lineRule="auto"/>
              <w:jc w:val="center"/>
              <w:rPr>
                <w:rFonts w:ascii="Calibri Light" w:eastAsia="Times New Roman" w:hAnsi="Calibri Light" w:cs="Times New Roman"/>
                <w:b/>
                <w:bCs/>
                <w:color w:val="FFFFFF"/>
              </w:rPr>
            </w:pPr>
            <w:r w:rsidRPr="00023D85">
              <w:rPr>
                <w:rFonts w:ascii="Calibri Light" w:eastAsia="Times New Roman" w:hAnsi="Calibri Light" w:cs="Times New Roman"/>
                <w:b/>
                <w:bCs/>
                <w:color w:val="FFFFFF"/>
              </w:rPr>
              <w:t xml:space="preserve">Fakt </w:t>
            </w:r>
            <w:r>
              <w:rPr>
                <w:rFonts w:ascii="Calibri Light" w:eastAsia="Times New Roman" w:hAnsi="Calibri Light" w:cs="Times New Roman"/>
                <w:b/>
                <w:bCs/>
                <w:color w:val="FFFFFF"/>
              </w:rPr>
              <w:t>2022</w:t>
            </w:r>
          </w:p>
        </w:tc>
        <w:tc>
          <w:tcPr>
            <w:tcW w:w="1238" w:type="dxa"/>
            <w:tcBorders>
              <w:top w:val="single" w:sz="4" w:space="0" w:color="9BC2E6"/>
              <w:left w:val="nil"/>
              <w:bottom w:val="single" w:sz="4" w:space="0" w:color="9BC2E6"/>
              <w:right w:val="single" w:sz="4" w:space="0" w:color="9BC2E6"/>
            </w:tcBorders>
            <w:shd w:val="clear" w:color="5B9BD5" w:fill="5B9BD5"/>
            <w:vAlign w:val="center"/>
            <w:hideMark/>
          </w:tcPr>
          <w:p w14:paraId="45151CB6" w14:textId="77777777" w:rsidR="00023D85" w:rsidRPr="00023D85" w:rsidRDefault="00023D85" w:rsidP="00023D85">
            <w:pPr>
              <w:spacing w:after="0" w:line="240" w:lineRule="auto"/>
              <w:jc w:val="center"/>
              <w:rPr>
                <w:rFonts w:ascii="Calibri Light" w:eastAsia="Times New Roman" w:hAnsi="Calibri Light" w:cs="Times New Roman"/>
                <w:b/>
                <w:bCs/>
                <w:color w:val="FFFFFF"/>
              </w:rPr>
            </w:pPr>
            <w:r w:rsidRPr="00023D85">
              <w:rPr>
                <w:rFonts w:ascii="Calibri Light" w:eastAsia="Times New Roman" w:hAnsi="Calibri Light" w:cs="Times New Roman"/>
                <w:b/>
                <w:bCs/>
                <w:color w:val="FFFFFF"/>
              </w:rPr>
              <w:t>Realizimi vjetor ne %</w:t>
            </w:r>
          </w:p>
        </w:tc>
      </w:tr>
      <w:tr w:rsidR="00DC3F0D" w:rsidRPr="00023D85" w14:paraId="6134ED59" w14:textId="77777777" w:rsidTr="00DC3F0D">
        <w:trPr>
          <w:trHeight w:val="390"/>
        </w:trPr>
        <w:tc>
          <w:tcPr>
            <w:tcW w:w="1014" w:type="dxa"/>
            <w:tcBorders>
              <w:top w:val="single" w:sz="4" w:space="0" w:color="9BC2E6"/>
              <w:left w:val="single" w:sz="4" w:space="0" w:color="9BC2E6"/>
              <w:bottom w:val="single" w:sz="4" w:space="0" w:color="9BC2E6"/>
              <w:right w:val="nil"/>
            </w:tcBorders>
            <w:shd w:val="clear" w:color="DDEBF7" w:fill="DDEBF7"/>
            <w:noWrap/>
            <w:vAlign w:val="center"/>
            <w:hideMark/>
          </w:tcPr>
          <w:p w14:paraId="24EE440E" w14:textId="77777777" w:rsidR="00023D85" w:rsidRPr="00023D85" w:rsidRDefault="00023D85" w:rsidP="00023D85">
            <w:pPr>
              <w:spacing w:after="0" w:line="240" w:lineRule="auto"/>
              <w:jc w:val="center"/>
              <w:rPr>
                <w:rFonts w:ascii="Calibri Light" w:eastAsia="Times New Roman" w:hAnsi="Calibri Light" w:cs="Times New Roman"/>
                <w:color w:val="000000"/>
              </w:rPr>
            </w:pPr>
            <w:r w:rsidRPr="00023D85">
              <w:rPr>
                <w:rFonts w:ascii="Calibri Light" w:eastAsia="Times New Roman" w:hAnsi="Calibri Light" w:cs="Times New Roman"/>
                <w:color w:val="000000"/>
              </w:rPr>
              <w:t>600-601</w:t>
            </w:r>
          </w:p>
        </w:tc>
        <w:tc>
          <w:tcPr>
            <w:tcW w:w="2583" w:type="dxa"/>
            <w:tcBorders>
              <w:top w:val="single" w:sz="4" w:space="0" w:color="9BC2E6"/>
              <w:left w:val="nil"/>
              <w:bottom w:val="single" w:sz="4" w:space="0" w:color="9BC2E6"/>
              <w:right w:val="nil"/>
            </w:tcBorders>
            <w:shd w:val="clear" w:color="DDEBF7" w:fill="DDEBF7"/>
            <w:noWrap/>
            <w:vAlign w:val="center"/>
            <w:hideMark/>
          </w:tcPr>
          <w:p w14:paraId="63B5A62C" w14:textId="77777777" w:rsidR="00023D85" w:rsidRPr="00023D85" w:rsidRDefault="00023D85" w:rsidP="00023D85">
            <w:pPr>
              <w:spacing w:after="0" w:line="240" w:lineRule="auto"/>
              <w:rPr>
                <w:rFonts w:ascii="Calibri Light" w:eastAsia="Times New Roman" w:hAnsi="Calibri Light" w:cs="Times New Roman"/>
                <w:color w:val="000000"/>
              </w:rPr>
            </w:pPr>
            <w:r w:rsidRPr="00023D85">
              <w:rPr>
                <w:rFonts w:ascii="Calibri Light" w:eastAsia="Times New Roman" w:hAnsi="Calibri Light" w:cs="Times New Roman"/>
                <w:color w:val="000000"/>
              </w:rPr>
              <w:t>Paga &amp; Sigurime</w:t>
            </w:r>
          </w:p>
        </w:tc>
        <w:tc>
          <w:tcPr>
            <w:tcW w:w="1966" w:type="dxa"/>
            <w:tcBorders>
              <w:top w:val="single" w:sz="4" w:space="0" w:color="9BC2E6"/>
              <w:left w:val="nil"/>
              <w:bottom w:val="single" w:sz="4" w:space="0" w:color="9BC2E6"/>
              <w:right w:val="nil"/>
            </w:tcBorders>
            <w:shd w:val="clear" w:color="DDEBF7" w:fill="DDEBF7"/>
            <w:noWrap/>
            <w:vAlign w:val="center"/>
            <w:hideMark/>
          </w:tcPr>
          <w:p w14:paraId="4AB4E510"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 xml:space="preserve">                11,725,000 </w:t>
            </w:r>
          </w:p>
        </w:tc>
        <w:tc>
          <w:tcPr>
            <w:tcW w:w="1700" w:type="dxa"/>
            <w:tcBorders>
              <w:top w:val="single" w:sz="4" w:space="0" w:color="9BC2E6"/>
              <w:left w:val="nil"/>
              <w:bottom w:val="single" w:sz="4" w:space="0" w:color="9BC2E6"/>
              <w:right w:val="nil"/>
            </w:tcBorders>
            <w:shd w:val="clear" w:color="DDEBF7" w:fill="DDEBF7"/>
            <w:noWrap/>
            <w:vAlign w:val="center"/>
            <w:hideMark/>
          </w:tcPr>
          <w:p w14:paraId="18C4730D"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 xml:space="preserve">           </w:t>
            </w:r>
            <w:bookmarkStart w:id="219" w:name="_Hlk130168942"/>
            <w:r w:rsidRPr="00023D85">
              <w:rPr>
                <w:rFonts w:ascii="Calibri Light" w:eastAsia="Times New Roman" w:hAnsi="Calibri Light" w:cs="Times New Roman"/>
                <w:color w:val="000000"/>
              </w:rPr>
              <w:t xml:space="preserve">11,459,350 </w:t>
            </w:r>
            <w:bookmarkEnd w:id="219"/>
          </w:p>
        </w:tc>
        <w:tc>
          <w:tcPr>
            <w:tcW w:w="1576" w:type="dxa"/>
            <w:tcBorders>
              <w:top w:val="single" w:sz="4" w:space="0" w:color="9BC2E6"/>
              <w:left w:val="nil"/>
              <w:bottom w:val="single" w:sz="4" w:space="0" w:color="9BC2E6"/>
              <w:right w:val="nil"/>
            </w:tcBorders>
            <w:shd w:val="clear" w:color="DDEBF7" w:fill="DDEBF7"/>
            <w:noWrap/>
            <w:vAlign w:val="center"/>
            <w:hideMark/>
          </w:tcPr>
          <w:p w14:paraId="437E8434"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 xml:space="preserve">        </w:t>
            </w:r>
            <w:bookmarkStart w:id="220" w:name="_Hlk130168958"/>
            <w:r w:rsidRPr="00023D85">
              <w:rPr>
                <w:rFonts w:ascii="Calibri Light" w:eastAsia="Times New Roman" w:hAnsi="Calibri Light" w:cs="Times New Roman"/>
                <w:color w:val="000000"/>
              </w:rPr>
              <w:t xml:space="preserve">11,459,350 </w:t>
            </w:r>
            <w:bookmarkEnd w:id="220"/>
          </w:p>
        </w:tc>
        <w:tc>
          <w:tcPr>
            <w:tcW w:w="1238" w:type="dxa"/>
            <w:tcBorders>
              <w:top w:val="single" w:sz="4" w:space="0" w:color="9BC2E6"/>
              <w:left w:val="nil"/>
              <w:bottom w:val="single" w:sz="4" w:space="0" w:color="9BC2E6"/>
              <w:right w:val="single" w:sz="4" w:space="0" w:color="9BC2E6"/>
            </w:tcBorders>
            <w:shd w:val="clear" w:color="DDEBF7" w:fill="DDEBF7"/>
            <w:noWrap/>
            <w:vAlign w:val="center"/>
            <w:hideMark/>
          </w:tcPr>
          <w:p w14:paraId="67A2877E"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100%</w:t>
            </w:r>
          </w:p>
        </w:tc>
      </w:tr>
      <w:tr w:rsidR="00023D85" w:rsidRPr="00023D85" w14:paraId="26BA0467" w14:textId="77777777" w:rsidTr="00DC3F0D">
        <w:trPr>
          <w:trHeight w:val="390"/>
        </w:trPr>
        <w:tc>
          <w:tcPr>
            <w:tcW w:w="1014" w:type="dxa"/>
            <w:tcBorders>
              <w:top w:val="single" w:sz="4" w:space="0" w:color="9BC2E6"/>
              <w:left w:val="single" w:sz="4" w:space="0" w:color="9BC2E6"/>
              <w:bottom w:val="single" w:sz="4" w:space="0" w:color="9BC2E6"/>
              <w:right w:val="nil"/>
            </w:tcBorders>
            <w:shd w:val="clear" w:color="auto" w:fill="auto"/>
            <w:noWrap/>
            <w:vAlign w:val="center"/>
            <w:hideMark/>
          </w:tcPr>
          <w:p w14:paraId="468263D8" w14:textId="77777777" w:rsidR="00023D85" w:rsidRPr="00023D85" w:rsidRDefault="00023D85" w:rsidP="00023D85">
            <w:pPr>
              <w:spacing w:after="0" w:line="240" w:lineRule="auto"/>
              <w:jc w:val="center"/>
              <w:rPr>
                <w:rFonts w:ascii="Calibri Light" w:eastAsia="Times New Roman" w:hAnsi="Calibri Light" w:cs="Times New Roman"/>
                <w:color w:val="000000"/>
              </w:rPr>
            </w:pPr>
            <w:r w:rsidRPr="00023D85">
              <w:rPr>
                <w:rFonts w:ascii="Calibri Light" w:eastAsia="Times New Roman" w:hAnsi="Calibri Light" w:cs="Times New Roman"/>
                <w:color w:val="000000"/>
              </w:rPr>
              <w:t>602-609</w:t>
            </w:r>
          </w:p>
        </w:tc>
        <w:tc>
          <w:tcPr>
            <w:tcW w:w="2583" w:type="dxa"/>
            <w:tcBorders>
              <w:top w:val="single" w:sz="4" w:space="0" w:color="9BC2E6"/>
              <w:left w:val="nil"/>
              <w:bottom w:val="single" w:sz="4" w:space="0" w:color="9BC2E6"/>
              <w:right w:val="nil"/>
            </w:tcBorders>
            <w:shd w:val="clear" w:color="auto" w:fill="auto"/>
            <w:noWrap/>
            <w:vAlign w:val="center"/>
            <w:hideMark/>
          </w:tcPr>
          <w:p w14:paraId="133D409F" w14:textId="77777777" w:rsidR="00023D85" w:rsidRPr="00023D85" w:rsidRDefault="00023D85" w:rsidP="00023D85">
            <w:pPr>
              <w:spacing w:after="0" w:line="240" w:lineRule="auto"/>
              <w:rPr>
                <w:rFonts w:ascii="Calibri Light" w:eastAsia="Times New Roman" w:hAnsi="Calibri Light" w:cs="Times New Roman"/>
                <w:color w:val="000000"/>
              </w:rPr>
            </w:pPr>
            <w:r w:rsidRPr="00023D85">
              <w:rPr>
                <w:rFonts w:ascii="Calibri Light" w:eastAsia="Times New Roman" w:hAnsi="Calibri Light" w:cs="Times New Roman"/>
                <w:color w:val="000000"/>
              </w:rPr>
              <w:t>Shpenzime korrente</w:t>
            </w:r>
          </w:p>
        </w:tc>
        <w:tc>
          <w:tcPr>
            <w:tcW w:w="1966" w:type="dxa"/>
            <w:tcBorders>
              <w:top w:val="single" w:sz="4" w:space="0" w:color="9BC2E6"/>
              <w:left w:val="nil"/>
              <w:bottom w:val="single" w:sz="4" w:space="0" w:color="9BC2E6"/>
              <w:right w:val="nil"/>
            </w:tcBorders>
            <w:shd w:val="clear" w:color="auto" w:fill="auto"/>
            <w:noWrap/>
            <w:vAlign w:val="center"/>
            <w:hideMark/>
          </w:tcPr>
          <w:p w14:paraId="2FE4BD80"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 xml:space="preserve">                  2,821,000 </w:t>
            </w:r>
          </w:p>
        </w:tc>
        <w:tc>
          <w:tcPr>
            <w:tcW w:w="1700" w:type="dxa"/>
            <w:tcBorders>
              <w:top w:val="single" w:sz="4" w:space="0" w:color="9BC2E6"/>
              <w:left w:val="nil"/>
              <w:bottom w:val="single" w:sz="4" w:space="0" w:color="9BC2E6"/>
              <w:right w:val="nil"/>
            </w:tcBorders>
            <w:shd w:val="clear" w:color="auto" w:fill="auto"/>
            <w:noWrap/>
            <w:vAlign w:val="center"/>
            <w:hideMark/>
          </w:tcPr>
          <w:p w14:paraId="754691A4"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 xml:space="preserve">             </w:t>
            </w:r>
            <w:bookmarkStart w:id="221" w:name="_Hlk130168987"/>
            <w:r w:rsidRPr="00023D85">
              <w:rPr>
                <w:rFonts w:ascii="Calibri Light" w:eastAsia="Times New Roman" w:hAnsi="Calibri Light" w:cs="Times New Roman"/>
                <w:color w:val="000000"/>
              </w:rPr>
              <w:t xml:space="preserve">4,000,430 </w:t>
            </w:r>
            <w:bookmarkEnd w:id="221"/>
          </w:p>
        </w:tc>
        <w:tc>
          <w:tcPr>
            <w:tcW w:w="1576" w:type="dxa"/>
            <w:tcBorders>
              <w:top w:val="single" w:sz="4" w:space="0" w:color="9BC2E6"/>
              <w:left w:val="nil"/>
              <w:bottom w:val="single" w:sz="4" w:space="0" w:color="9BC2E6"/>
              <w:right w:val="nil"/>
            </w:tcBorders>
            <w:shd w:val="clear" w:color="auto" w:fill="auto"/>
            <w:noWrap/>
            <w:vAlign w:val="center"/>
            <w:hideMark/>
          </w:tcPr>
          <w:p w14:paraId="2F4E3EFC"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 xml:space="preserve">          </w:t>
            </w:r>
            <w:bookmarkStart w:id="222" w:name="_Hlk130169002"/>
            <w:r w:rsidRPr="00023D85">
              <w:rPr>
                <w:rFonts w:ascii="Calibri Light" w:eastAsia="Times New Roman" w:hAnsi="Calibri Light" w:cs="Times New Roman"/>
                <w:color w:val="000000"/>
              </w:rPr>
              <w:t xml:space="preserve">3,961,900 </w:t>
            </w:r>
            <w:bookmarkEnd w:id="222"/>
          </w:p>
        </w:tc>
        <w:tc>
          <w:tcPr>
            <w:tcW w:w="1238" w:type="dxa"/>
            <w:tcBorders>
              <w:top w:val="single" w:sz="4" w:space="0" w:color="9BC2E6"/>
              <w:left w:val="nil"/>
              <w:bottom w:val="single" w:sz="4" w:space="0" w:color="9BC2E6"/>
              <w:right w:val="single" w:sz="4" w:space="0" w:color="9BC2E6"/>
            </w:tcBorders>
            <w:shd w:val="clear" w:color="auto" w:fill="auto"/>
            <w:noWrap/>
            <w:vAlign w:val="center"/>
            <w:hideMark/>
          </w:tcPr>
          <w:p w14:paraId="67D30D81"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99%</w:t>
            </w:r>
          </w:p>
        </w:tc>
      </w:tr>
      <w:tr w:rsidR="00DC3F0D" w:rsidRPr="00023D85" w14:paraId="602470B8" w14:textId="77777777" w:rsidTr="00DC3F0D">
        <w:trPr>
          <w:trHeight w:val="390"/>
        </w:trPr>
        <w:tc>
          <w:tcPr>
            <w:tcW w:w="1014" w:type="dxa"/>
            <w:tcBorders>
              <w:top w:val="single" w:sz="4" w:space="0" w:color="9BC2E6"/>
              <w:left w:val="single" w:sz="4" w:space="0" w:color="9BC2E6"/>
              <w:bottom w:val="single" w:sz="4" w:space="0" w:color="9BC2E6"/>
              <w:right w:val="nil"/>
            </w:tcBorders>
            <w:shd w:val="clear" w:color="DDEBF7" w:fill="DDEBF7"/>
            <w:noWrap/>
            <w:vAlign w:val="center"/>
            <w:hideMark/>
          </w:tcPr>
          <w:p w14:paraId="4947A488" w14:textId="77777777" w:rsidR="00023D85" w:rsidRPr="00023D85" w:rsidRDefault="00023D85" w:rsidP="00023D85">
            <w:pPr>
              <w:spacing w:after="0" w:line="240" w:lineRule="auto"/>
              <w:jc w:val="center"/>
              <w:rPr>
                <w:rFonts w:ascii="Calibri Light" w:eastAsia="Times New Roman" w:hAnsi="Calibri Light" w:cs="Times New Roman"/>
                <w:color w:val="000000"/>
              </w:rPr>
            </w:pPr>
            <w:r w:rsidRPr="00023D85">
              <w:rPr>
                <w:rFonts w:ascii="Calibri Light" w:eastAsia="Times New Roman" w:hAnsi="Calibri Light" w:cs="Times New Roman"/>
                <w:color w:val="000000"/>
              </w:rPr>
              <w:t>230-231</w:t>
            </w:r>
          </w:p>
        </w:tc>
        <w:tc>
          <w:tcPr>
            <w:tcW w:w="2583" w:type="dxa"/>
            <w:tcBorders>
              <w:top w:val="single" w:sz="4" w:space="0" w:color="9BC2E6"/>
              <w:left w:val="nil"/>
              <w:bottom w:val="single" w:sz="4" w:space="0" w:color="9BC2E6"/>
              <w:right w:val="nil"/>
            </w:tcBorders>
            <w:shd w:val="clear" w:color="DDEBF7" w:fill="DDEBF7"/>
            <w:noWrap/>
            <w:vAlign w:val="center"/>
            <w:hideMark/>
          </w:tcPr>
          <w:p w14:paraId="5C7FC953" w14:textId="77777777" w:rsidR="00023D85" w:rsidRPr="00023D85" w:rsidRDefault="00023D85" w:rsidP="00023D85">
            <w:pPr>
              <w:spacing w:after="0" w:line="240" w:lineRule="auto"/>
              <w:rPr>
                <w:rFonts w:ascii="Calibri Light" w:eastAsia="Times New Roman" w:hAnsi="Calibri Light" w:cs="Times New Roman"/>
                <w:color w:val="000000"/>
              </w:rPr>
            </w:pPr>
            <w:r w:rsidRPr="00023D85">
              <w:rPr>
                <w:rFonts w:ascii="Calibri Light" w:eastAsia="Times New Roman" w:hAnsi="Calibri Light" w:cs="Times New Roman"/>
                <w:color w:val="000000"/>
              </w:rPr>
              <w:t>Shpenzime kapitale</w:t>
            </w:r>
          </w:p>
        </w:tc>
        <w:tc>
          <w:tcPr>
            <w:tcW w:w="1966" w:type="dxa"/>
            <w:tcBorders>
              <w:top w:val="single" w:sz="4" w:space="0" w:color="9BC2E6"/>
              <w:left w:val="nil"/>
              <w:bottom w:val="single" w:sz="4" w:space="0" w:color="9BC2E6"/>
              <w:right w:val="nil"/>
            </w:tcBorders>
            <w:shd w:val="clear" w:color="DDEBF7" w:fill="DDEBF7"/>
            <w:noWrap/>
            <w:vAlign w:val="center"/>
            <w:hideMark/>
          </w:tcPr>
          <w:p w14:paraId="2D5B5FC7"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 xml:space="preserve">                  1,290,000 </w:t>
            </w:r>
          </w:p>
        </w:tc>
        <w:tc>
          <w:tcPr>
            <w:tcW w:w="1700" w:type="dxa"/>
            <w:tcBorders>
              <w:top w:val="single" w:sz="4" w:space="0" w:color="9BC2E6"/>
              <w:left w:val="nil"/>
              <w:bottom w:val="single" w:sz="4" w:space="0" w:color="9BC2E6"/>
              <w:right w:val="nil"/>
            </w:tcBorders>
            <w:shd w:val="clear" w:color="DDEBF7" w:fill="DDEBF7"/>
            <w:noWrap/>
            <w:vAlign w:val="center"/>
            <w:hideMark/>
          </w:tcPr>
          <w:p w14:paraId="25761AFA"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 xml:space="preserve">             </w:t>
            </w:r>
            <w:bookmarkStart w:id="223" w:name="_Hlk130169029"/>
            <w:r w:rsidRPr="00023D85">
              <w:rPr>
                <w:rFonts w:ascii="Calibri Light" w:eastAsia="Times New Roman" w:hAnsi="Calibri Light" w:cs="Times New Roman"/>
                <w:color w:val="000000"/>
              </w:rPr>
              <w:t xml:space="preserve">8,747,348 </w:t>
            </w:r>
            <w:bookmarkEnd w:id="223"/>
          </w:p>
        </w:tc>
        <w:tc>
          <w:tcPr>
            <w:tcW w:w="1576" w:type="dxa"/>
            <w:tcBorders>
              <w:top w:val="single" w:sz="4" w:space="0" w:color="9BC2E6"/>
              <w:left w:val="nil"/>
              <w:bottom w:val="single" w:sz="4" w:space="0" w:color="9BC2E6"/>
              <w:right w:val="nil"/>
            </w:tcBorders>
            <w:shd w:val="clear" w:color="DDEBF7" w:fill="DDEBF7"/>
            <w:noWrap/>
            <w:vAlign w:val="center"/>
            <w:hideMark/>
          </w:tcPr>
          <w:p w14:paraId="3EF5BFD0"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 xml:space="preserve">          </w:t>
            </w:r>
            <w:bookmarkStart w:id="224" w:name="_Hlk130169071"/>
            <w:r w:rsidRPr="00023D85">
              <w:rPr>
                <w:rFonts w:ascii="Calibri Light" w:eastAsia="Times New Roman" w:hAnsi="Calibri Light" w:cs="Times New Roman"/>
                <w:color w:val="000000"/>
              </w:rPr>
              <w:t xml:space="preserve">1,290,000 </w:t>
            </w:r>
            <w:bookmarkEnd w:id="224"/>
          </w:p>
        </w:tc>
        <w:tc>
          <w:tcPr>
            <w:tcW w:w="1238" w:type="dxa"/>
            <w:tcBorders>
              <w:top w:val="single" w:sz="4" w:space="0" w:color="9BC2E6"/>
              <w:left w:val="nil"/>
              <w:bottom w:val="single" w:sz="4" w:space="0" w:color="9BC2E6"/>
              <w:right w:val="single" w:sz="4" w:space="0" w:color="9BC2E6"/>
            </w:tcBorders>
            <w:shd w:val="clear" w:color="DDEBF7" w:fill="DDEBF7"/>
            <w:noWrap/>
            <w:vAlign w:val="center"/>
            <w:hideMark/>
          </w:tcPr>
          <w:p w14:paraId="74CC63FA" w14:textId="77777777" w:rsidR="00023D85" w:rsidRPr="00023D85" w:rsidRDefault="00023D85" w:rsidP="00023D85">
            <w:pPr>
              <w:spacing w:after="0" w:line="240" w:lineRule="auto"/>
              <w:jc w:val="right"/>
              <w:rPr>
                <w:rFonts w:ascii="Calibri Light" w:eastAsia="Times New Roman" w:hAnsi="Calibri Light" w:cs="Times New Roman"/>
                <w:color w:val="000000"/>
              </w:rPr>
            </w:pPr>
            <w:r w:rsidRPr="00023D85">
              <w:rPr>
                <w:rFonts w:ascii="Calibri Light" w:eastAsia="Times New Roman" w:hAnsi="Calibri Light" w:cs="Times New Roman"/>
                <w:color w:val="000000"/>
              </w:rPr>
              <w:t>15%</w:t>
            </w:r>
          </w:p>
        </w:tc>
      </w:tr>
      <w:tr w:rsidR="00023D85" w:rsidRPr="00023D85" w14:paraId="2614F999" w14:textId="77777777" w:rsidTr="00DC3F0D">
        <w:trPr>
          <w:trHeight w:val="390"/>
        </w:trPr>
        <w:tc>
          <w:tcPr>
            <w:tcW w:w="3597"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71052945" w14:textId="77777777" w:rsidR="00023D85" w:rsidRPr="00023D85" w:rsidRDefault="00023D85" w:rsidP="00023D85">
            <w:pPr>
              <w:spacing w:after="0" w:line="240" w:lineRule="auto"/>
              <w:rPr>
                <w:rFonts w:ascii="Calibri Light" w:eastAsia="Times New Roman" w:hAnsi="Calibri Light" w:cs="Times New Roman"/>
                <w:b/>
                <w:bCs/>
                <w:color w:val="000000"/>
              </w:rPr>
            </w:pPr>
            <w:r w:rsidRPr="00023D85">
              <w:rPr>
                <w:rFonts w:ascii="Calibri Light" w:eastAsia="Times New Roman" w:hAnsi="Calibri Light" w:cs="Times New Roman"/>
                <w:b/>
                <w:bCs/>
                <w:color w:val="000000"/>
              </w:rPr>
              <w:t>Programi 09230</w:t>
            </w:r>
          </w:p>
        </w:tc>
        <w:tc>
          <w:tcPr>
            <w:tcW w:w="1966" w:type="dxa"/>
            <w:tcBorders>
              <w:top w:val="single" w:sz="4" w:space="0" w:color="9BC2E6"/>
              <w:left w:val="nil"/>
              <w:bottom w:val="single" w:sz="4" w:space="0" w:color="9BC2E6"/>
              <w:right w:val="nil"/>
            </w:tcBorders>
            <w:shd w:val="clear" w:color="auto" w:fill="auto"/>
            <w:noWrap/>
            <w:vAlign w:val="center"/>
            <w:hideMark/>
          </w:tcPr>
          <w:p w14:paraId="6E0D2184" w14:textId="77777777" w:rsidR="00023D85" w:rsidRPr="00023D85" w:rsidRDefault="00023D85" w:rsidP="00023D85">
            <w:pPr>
              <w:spacing w:after="0" w:line="240" w:lineRule="auto"/>
              <w:jc w:val="right"/>
              <w:rPr>
                <w:rFonts w:ascii="Calibri Light" w:eastAsia="Times New Roman" w:hAnsi="Calibri Light" w:cs="Times New Roman"/>
                <w:b/>
                <w:bCs/>
                <w:color w:val="000000"/>
              </w:rPr>
            </w:pPr>
            <w:r w:rsidRPr="00023D85">
              <w:rPr>
                <w:rFonts w:ascii="Calibri Light" w:eastAsia="Times New Roman" w:hAnsi="Calibri Light" w:cs="Times New Roman"/>
                <w:b/>
                <w:bCs/>
                <w:color w:val="000000"/>
              </w:rPr>
              <w:t xml:space="preserve">           15,836,000 </w:t>
            </w:r>
          </w:p>
        </w:tc>
        <w:tc>
          <w:tcPr>
            <w:tcW w:w="1700" w:type="dxa"/>
            <w:tcBorders>
              <w:top w:val="single" w:sz="4" w:space="0" w:color="9BC2E6"/>
              <w:left w:val="nil"/>
              <w:bottom w:val="single" w:sz="4" w:space="0" w:color="9BC2E6"/>
              <w:right w:val="nil"/>
            </w:tcBorders>
            <w:shd w:val="clear" w:color="auto" w:fill="auto"/>
            <w:noWrap/>
            <w:vAlign w:val="center"/>
            <w:hideMark/>
          </w:tcPr>
          <w:p w14:paraId="08CBC310" w14:textId="77777777" w:rsidR="00023D85" w:rsidRPr="00023D85" w:rsidRDefault="00023D85" w:rsidP="00023D85">
            <w:pPr>
              <w:spacing w:after="0" w:line="240" w:lineRule="auto"/>
              <w:jc w:val="right"/>
              <w:rPr>
                <w:rFonts w:ascii="Calibri Light" w:eastAsia="Times New Roman" w:hAnsi="Calibri Light" w:cs="Times New Roman"/>
                <w:b/>
                <w:bCs/>
                <w:color w:val="000000"/>
              </w:rPr>
            </w:pPr>
            <w:r w:rsidRPr="00023D85">
              <w:rPr>
                <w:rFonts w:ascii="Calibri Light" w:eastAsia="Times New Roman" w:hAnsi="Calibri Light" w:cs="Times New Roman"/>
                <w:b/>
                <w:bCs/>
                <w:color w:val="000000"/>
              </w:rPr>
              <w:t xml:space="preserve">       </w:t>
            </w:r>
            <w:bookmarkStart w:id="225" w:name="_Hlk130168849"/>
            <w:r w:rsidRPr="00023D85">
              <w:rPr>
                <w:rFonts w:ascii="Calibri Light" w:eastAsia="Times New Roman" w:hAnsi="Calibri Light" w:cs="Times New Roman"/>
                <w:b/>
                <w:bCs/>
                <w:color w:val="000000"/>
              </w:rPr>
              <w:t xml:space="preserve">24,207,128 </w:t>
            </w:r>
            <w:bookmarkEnd w:id="225"/>
          </w:p>
        </w:tc>
        <w:tc>
          <w:tcPr>
            <w:tcW w:w="1576" w:type="dxa"/>
            <w:tcBorders>
              <w:top w:val="single" w:sz="4" w:space="0" w:color="9BC2E6"/>
              <w:left w:val="nil"/>
              <w:bottom w:val="single" w:sz="4" w:space="0" w:color="9BC2E6"/>
              <w:right w:val="nil"/>
            </w:tcBorders>
            <w:shd w:val="clear" w:color="auto" w:fill="auto"/>
            <w:noWrap/>
            <w:vAlign w:val="center"/>
            <w:hideMark/>
          </w:tcPr>
          <w:p w14:paraId="0C06E4E7" w14:textId="77777777" w:rsidR="00023D85" w:rsidRPr="00023D85" w:rsidRDefault="00023D85" w:rsidP="00023D85">
            <w:pPr>
              <w:spacing w:after="0" w:line="240" w:lineRule="auto"/>
              <w:jc w:val="right"/>
              <w:rPr>
                <w:rFonts w:ascii="Calibri Light" w:eastAsia="Times New Roman" w:hAnsi="Calibri Light" w:cs="Times New Roman"/>
                <w:b/>
                <w:bCs/>
                <w:color w:val="000000"/>
              </w:rPr>
            </w:pPr>
            <w:r w:rsidRPr="00023D85">
              <w:rPr>
                <w:rFonts w:ascii="Calibri Light" w:eastAsia="Times New Roman" w:hAnsi="Calibri Light" w:cs="Times New Roman"/>
                <w:b/>
                <w:bCs/>
                <w:color w:val="000000"/>
              </w:rPr>
              <w:t xml:space="preserve">     </w:t>
            </w:r>
            <w:bookmarkStart w:id="226" w:name="_Hlk130168868"/>
            <w:r w:rsidRPr="00023D85">
              <w:rPr>
                <w:rFonts w:ascii="Calibri Light" w:eastAsia="Times New Roman" w:hAnsi="Calibri Light" w:cs="Times New Roman"/>
                <w:b/>
                <w:bCs/>
                <w:color w:val="000000"/>
              </w:rPr>
              <w:t xml:space="preserve">16,711,250 </w:t>
            </w:r>
            <w:bookmarkEnd w:id="226"/>
          </w:p>
        </w:tc>
        <w:tc>
          <w:tcPr>
            <w:tcW w:w="1238" w:type="dxa"/>
            <w:tcBorders>
              <w:top w:val="single" w:sz="4" w:space="0" w:color="9BC2E6"/>
              <w:left w:val="nil"/>
              <w:bottom w:val="single" w:sz="4" w:space="0" w:color="9BC2E6"/>
              <w:right w:val="single" w:sz="4" w:space="0" w:color="9BC2E6"/>
            </w:tcBorders>
            <w:shd w:val="clear" w:color="auto" w:fill="auto"/>
            <w:noWrap/>
            <w:vAlign w:val="center"/>
            <w:hideMark/>
          </w:tcPr>
          <w:p w14:paraId="7F882C35" w14:textId="77777777" w:rsidR="00023D85" w:rsidRPr="00023D85" w:rsidRDefault="00023D85" w:rsidP="00023D85">
            <w:pPr>
              <w:spacing w:after="0" w:line="240" w:lineRule="auto"/>
              <w:jc w:val="right"/>
              <w:rPr>
                <w:rFonts w:ascii="Calibri Light" w:eastAsia="Times New Roman" w:hAnsi="Calibri Light" w:cs="Times New Roman"/>
                <w:b/>
                <w:bCs/>
                <w:color w:val="000000"/>
              </w:rPr>
            </w:pPr>
            <w:r w:rsidRPr="00023D85">
              <w:rPr>
                <w:rFonts w:ascii="Calibri Light" w:eastAsia="Times New Roman" w:hAnsi="Calibri Light" w:cs="Times New Roman"/>
                <w:b/>
                <w:bCs/>
                <w:color w:val="000000"/>
              </w:rPr>
              <w:t>69%</w:t>
            </w:r>
          </w:p>
        </w:tc>
      </w:tr>
    </w:tbl>
    <w:p w14:paraId="2D8DB227" w14:textId="77777777" w:rsidR="002F7D71" w:rsidRPr="00085FB8" w:rsidRDefault="002F7D71" w:rsidP="00121F05">
      <w:pPr>
        <w:pStyle w:val="NormalWeb"/>
      </w:pPr>
    </w:p>
    <w:p w14:paraId="782C843A" w14:textId="52D92BC2" w:rsidR="00374667" w:rsidRPr="00475938" w:rsidRDefault="00122F1F" w:rsidP="00374667">
      <w:pPr>
        <w:tabs>
          <w:tab w:val="left" w:pos="360"/>
        </w:tabs>
        <w:jc w:val="both"/>
        <w:rPr>
          <w:rFonts w:ascii="Times New Roman" w:eastAsia="Times New Roman" w:hAnsi="Times New Roman" w:cs="Times New Roman"/>
          <w:noProof/>
          <w:lang w:val="en-AU"/>
        </w:rPr>
      </w:pPr>
      <w:r w:rsidRPr="00475938">
        <w:rPr>
          <w:rFonts w:ascii="Times New Roman" w:hAnsi="Times New Roman" w:cs="Times New Roman"/>
        </w:rPr>
        <w:t xml:space="preserve"> </w:t>
      </w:r>
      <w:r w:rsidR="00104683" w:rsidRPr="00475938">
        <w:rPr>
          <w:rFonts w:ascii="Times New Roman" w:eastAsia="Times New Roman" w:hAnsi="Times New Roman" w:cs="Times New Roman"/>
          <w:noProof/>
          <w:lang w:val="en-AU"/>
        </w:rPr>
        <w:t xml:space="preserve">Buxheti vjetor i programit “ </w:t>
      </w:r>
      <w:r w:rsidR="002F7D71" w:rsidRPr="00475938">
        <w:rPr>
          <w:rFonts w:ascii="Times New Roman" w:eastAsia="Times New Roman" w:hAnsi="Times New Roman" w:cs="Times New Roman"/>
          <w:noProof/>
          <w:lang w:val="en-AU"/>
        </w:rPr>
        <w:t xml:space="preserve">Arsimi i mesëm i përgjithshëm </w:t>
      </w:r>
      <w:r w:rsidR="00104683" w:rsidRPr="00475938">
        <w:rPr>
          <w:rFonts w:ascii="Times New Roman" w:eastAsia="Times New Roman" w:hAnsi="Times New Roman" w:cs="Times New Roman"/>
          <w:noProof/>
          <w:lang w:val="en-AU"/>
        </w:rPr>
        <w:t xml:space="preserve">” </w:t>
      </w:r>
      <w:r w:rsidR="00C03CAB" w:rsidRPr="00475938">
        <w:rPr>
          <w:rFonts w:ascii="Times New Roman" w:eastAsia="Times New Roman" w:hAnsi="Times New Roman" w:cs="Times New Roman"/>
          <w:noProof/>
          <w:lang w:val="en-AU"/>
        </w:rPr>
        <w:t>ë</w:t>
      </w:r>
      <w:r w:rsidR="00104683" w:rsidRPr="00475938">
        <w:rPr>
          <w:rFonts w:ascii="Times New Roman" w:eastAsia="Times New Roman" w:hAnsi="Times New Roman" w:cs="Times New Roman"/>
          <w:noProof/>
          <w:lang w:val="en-AU"/>
        </w:rPr>
        <w:t>sht</w:t>
      </w:r>
      <w:r w:rsidR="00C03CAB" w:rsidRPr="00475938">
        <w:rPr>
          <w:rFonts w:ascii="Times New Roman" w:eastAsia="Times New Roman" w:hAnsi="Times New Roman" w:cs="Times New Roman"/>
          <w:noProof/>
          <w:lang w:val="en-AU"/>
        </w:rPr>
        <w:t>ë</w:t>
      </w:r>
      <w:r w:rsidR="00104683" w:rsidRPr="00475938">
        <w:rPr>
          <w:rFonts w:ascii="Times New Roman" w:eastAsia="Times New Roman" w:hAnsi="Times New Roman" w:cs="Times New Roman"/>
          <w:noProof/>
          <w:lang w:val="en-AU"/>
        </w:rPr>
        <w:t xml:space="preserve"> </w:t>
      </w:r>
      <w:r w:rsidR="00475938" w:rsidRPr="00475938">
        <w:rPr>
          <w:rFonts w:ascii="Times New Roman" w:eastAsia="Times New Roman" w:hAnsi="Times New Roman" w:cs="Times New Roman"/>
          <w:noProof/>
          <w:lang w:val="en-AU"/>
        </w:rPr>
        <w:t xml:space="preserve">24,207,128 </w:t>
      </w:r>
      <w:r w:rsidR="00104683" w:rsidRPr="00475938">
        <w:rPr>
          <w:rFonts w:ascii="Times New Roman" w:eastAsia="Times New Roman" w:hAnsi="Times New Roman" w:cs="Times New Roman"/>
          <w:noProof/>
          <w:lang w:val="en-AU"/>
        </w:rPr>
        <w:t>lek</w:t>
      </w:r>
      <w:r w:rsidR="00C03CAB" w:rsidRPr="00475938">
        <w:rPr>
          <w:rFonts w:ascii="Times New Roman" w:eastAsia="Times New Roman" w:hAnsi="Times New Roman" w:cs="Times New Roman"/>
          <w:noProof/>
          <w:lang w:val="en-AU"/>
        </w:rPr>
        <w:t>ë</w:t>
      </w:r>
      <w:r w:rsidR="00475938" w:rsidRPr="00475938">
        <w:rPr>
          <w:rFonts w:ascii="Times New Roman" w:eastAsia="Times New Roman" w:hAnsi="Times New Roman" w:cs="Times New Roman"/>
          <w:noProof/>
          <w:lang w:val="en-AU"/>
        </w:rPr>
        <w:t xml:space="preserve"> dhe</w:t>
      </w:r>
      <w:r w:rsidR="00104683" w:rsidRPr="00475938">
        <w:rPr>
          <w:rFonts w:ascii="Times New Roman" w:eastAsia="Times New Roman" w:hAnsi="Times New Roman" w:cs="Times New Roman"/>
          <w:noProof/>
          <w:lang w:val="en-AU"/>
        </w:rPr>
        <w:t xml:space="preserve"> </w:t>
      </w:r>
      <w:r w:rsidR="00E7085E">
        <w:rPr>
          <w:rFonts w:ascii="Times New Roman" w:eastAsia="Times New Roman" w:hAnsi="Times New Roman" w:cs="Times New Roman"/>
          <w:noProof/>
          <w:lang w:val="en-AU"/>
        </w:rPr>
        <w:t>ë</w:t>
      </w:r>
      <w:r w:rsidR="00475938" w:rsidRPr="00475938">
        <w:rPr>
          <w:rFonts w:ascii="Times New Roman" w:eastAsia="Times New Roman" w:hAnsi="Times New Roman" w:cs="Times New Roman"/>
          <w:noProof/>
          <w:lang w:val="en-AU"/>
        </w:rPr>
        <w:t>sht</w:t>
      </w:r>
      <w:r w:rsidR="00C03CAB" w:rsidRPr="00475938">
        <w:rPr>
          <w:rFonts w:ascii="Times New Roman" w:eastAsia="Times New Roman" w:hAnsi="Times New Roman" w:cs="Times New Roman"/>
          <w:noProof/>
          <w:lang w:val="en-AU"/>
        </w:rPr>
        <w:t>ë</w:t>
      </w:r>
      <w:r w:rsidR="00104683" w:rsidRPr="00475938">
        <w:rPr>
          <w:rFonts w:ascii="Times New Roman" w:eastAsia="Times New Roman" w:hAnsi="Times New Roman" w:cs="Times New Roman"/>
          <w:noProof/>
          <w:lang w:val="en-AU"/>
        </w:rPr>
        <w:t xml:space="preserve"> </w:t>
      </w:r>
      <w:r w:rsidR="00475938" w:rsidRPr="00475938">
        <w:rPr>
          <w:rFonts w:ascii="Times New Roman" w:eastAsia="Times New Roman" w:hAnsi="Times New Roman" w:cs="Times New Roman"/>
          <w:noProof/>
          <w:lang w:val="en-AU"/>
        </w:rPr>
        <w:t>reali</w:t>
      </w:r>
      <w:r w:rsidR="00104683" w:rsidRPr="00475938">
        <w:rPr>
          <w:rFonts w:ascii="Times New Roman" w:eastAsia="Times New Roman" w:hAnsi="Times New Roman" w:cs="Times New Roman"/>
          <w:noProof/>
          <w:lang w:val="en-AU"/>
        </w:rPr>
        <w:t xml:space="preserve">zuar </w:t>
      </w:r>
      <w:r w:rsidR="00475938" w:rsidRPr="00475938">
        <w:rPr>
          <w:rFonts w:ascii="Times New Roman" w:eastAsia="Times New Roman" w:hAnsi="Times New Roman" w:cs="Times New Roman"/>
          <w:noProof/>
          <w:lang w:val="en-AU"/>
        </w:rPr>
        <w:t xml:space="preserve">16,711,250 </w:t>
      </w:r>
      <w:r w:rsidR="00104683" w:rsidRPr="00475938">
        <w:rPr>
          <w:rFonts w:ascii="Times New Roman" w:eastAsia="Times New Roman" w:hAnsi="Times New Roman" w:cs="Times New Roman"/>
          <w:noProof/>
          <w:lang w:val="en-AU"/>
        </w:rPr>
        <w:t>lek</w:t>
      </w:r>
      <w:r w:rsidR="00C03CAB" w:rsidRPr="00475938">
        <w:rPr>
          <w:rFonts w:ascii="Times New Roman" w:eastAsia="Times New Roman" w:hAnsi="Times New Roman" w:cs="Times New Roman"/>
          <w:noProof/>
          <w:lang w:val="en-AU"/>
        </w:rPr>
        <w:t>ë</w:t>
      </w:r>
      <w:r w:rsidR="00104683" w:rsidRPr="00475938">
        <w:rPr>
          <w:rFonts w:ascii="Times New Roman" w:eastAsia="Times New Roman" w:hAnsi="Times New Roman" w:cs="Times New Roman"/>
          <w:noProof/>
          <w:lang w:val="en-AU"/>
        </w:rPr>
        <w:t xml:space="preserve">, ose </w:t>
      </w:r>
      <w:r w:rsidR="00475938" w:rsidRPr="00475938">
        <w:rPr>
          <w:rFonts w:ascii="Times New Roman" w:eastAsia="Times New Roman" w:hAnsi="Times New Roman" w:cs="Times New Roman"/>
          <w:noProof/>
          <w:lang w:val="en-AU"/>
        </w:rPr>
        <w:t>69</w:t>
      </w:r>
      <w:r w:rsidR="00104683" w:rsidRPr="00475938">
        <w:rPr>
          <w:rFonts w:ascii="Times New Roman" w:eastAsia="Times New Roman" w:hAnsi="Times New Roman" w:cs="Times New Roman"/>
          <w:noProof/>
          <w:lang w:val="en-AU"/>
        </w:rPr>
        <w:t xml:space="preserve">% e planit </w:t>
      </w:r>
      <w:r w:rsidR="00475938" w:rsidRPr="00475938">
        <w:rPr>
          <w:rFonts w:ascii="Times New Roman" w:eastAsia="Times New Roman" w:hAnsi="Times New Roman" w:cs="Times New Roman"/>
          <w:noProof/>
          <w:lang w:val="en-AU"/>
        </w:rPr>
        <w:t>vjet</w:t>
      </w:r>
      <w:r w:rsidR="00AF6039" w:rsidRPr="00475938">
        <w:rPr>
          <w:rFonts w:ascii="Times New Roman" w:eastAsia="Times New Roman" w:hAnsi="Times New Roman" w:cs="Times New Roman"/>
          <w:noProof/>
          <w:lang w:val="en-AU"/>
        </w:rPr>
        <w:t>or</w:t>
      </w:r>
      <w:r w:rsidR="00104683" w:rsidRPr="00475938">
        <w:rPr>
          <w:rFonts w:ascii="Times New Roman" w:eastAsia="Times New Roman" w:hAnsi="Times New Roman" w:cs="Times New Roman"/>
          <w:noProof/>
          <w:lang w:val="en-AU"/>
        </w:rPr>
        <w:t xml:space="preserve">. </w:t>
      </w:r>
    </w:p>
    <w:p w14:paraId="744CBD9F" w14:textId="50FD8029" w:rsidR="00104683" w:rsidRPr="00475938" w:rsidRDefault="00104683" w:rsidP="00374667">
      <w:pPr>
        <w:tabs>
          <w:tab w:val="left" w:pos="360"/>
        </w:tabs>
        <w:jc w:val="both"/>
        <w:rPr>
          <w:rFonts w:ascii="Times New Roman" w:eastAsia="Times New Roman" w:hAnsi="Times New Roman" w:cs="Times New Roman"/>
          <w:noProof/>
          <w:lang w:val="en-AU"/>
        </w:rPr>
      </w:pPr>
      <w:r w:rsidRPr="00475938">
        <w:rPr>
          <w:rFonts w:ascii="Times New Roman" w:eastAsia="Times New Roman" w:hAnsi="Times New Roman" w:cs="Times New Roman"/>
          <w:b/>
          <w:bCs/>
          <w:noProof/>
          <w:lang w:val="en-AU"/>
        </w:rPr>
        <w:t>Paga &amp; Sigurime</w:t>
      </w:r>
      <w:r w:rsidRPr="00475938">
        <w:rPr>
          <w:rFonts w:ascii="Times New Roman" w:eastAsia="Times New Roman" w:hAnsi="Times New Roman" w:cs="Times New Roman"/>
          <w:noProof/>
          <w:lang w:val="en-AU"/>
        </w:rPr>
        <w:t xml:space="preserve"> ( art. 600&amp;601) jan</w:t>
      </w:r>
      <w:r w:rsidR="00C03CAB" w:rsidRPr="00475938">
        <w:rPr>
          <w:rFonts w:ascii="Times New Roman" w:eastAsia="Times New Roman" w:hAnsi="Times New Roman" w:cs="Times New Roman"/>
          <w:noProof/>
          <w:lang w:val="en-AU"/>
        </w:rPr>
        <w:t>ë</w:t>
      </w:r>
      <w:r w:rsidRPr="00475938">
        <w:rPr>
          <w:rFonts w:ascii="Times New Roman" w:eastAsia="Times New Roman" w:hAnsi="Times New Roman" w:cs="Times New Roman"/>
          <w:noProof/>
          <w:lang w:val="en-AU"/>
        </w:rPr>
        <w:t xml:space="preserve"> planifikuar </w:t>
      </w:r>
      <w:r w:rsidR="00475938" w:rsidRPr="00475938">
        <w:rPr>
          <w:rFonts w:ascii="Times New Roman" w:eastAsia="Times New Roman" w:hAnsi="Times New Roman" w:cs="Times New Roman"/>
          <w:noProof/>
          <w:lang w:val="en-AU"/>
        </w:rPr>
        <w:t xml:space="preserve">11,459,350 </w:t>
      </w:r>
      <w:r w:rsidRPr="00475938">
        <w:rPr>
          <w:rFonts w:ascii="Times New Roman" w:eastAsia="Times New Roman" w:hAnsi="Times New Roman" w:cs="Times New Roman"/>
          <w:noProof/>
          <w:lang w:val="en-AU"/>
        </w:rPr>
        <w:t>lek</w:t>
      </w:r>
      <w:r w:rsidR="00C03CAB" w:rsidRPr="00475938">
        <w:rPr>
          <w:rFonts w:ascii="Times New Roman" w:eastAsia="Times New Roman" w:hAnsi="Times New Roman" w:cs="Times New Roman"/>
          <w:noProof/>
          <w:lang w:val="en-AU"/>
        </w:rPr>
        <w:t>ë</w:t>
      </w:r>
      <w:r w:rsidRPr="00475938">
        <w:rPr>
          <w:rFonts w:ascii="Times New Roman" w:eastAsia="Times New Roman" w:hAnsi="Times New Roman" w:cs="Times New Roman"/>
          <w:noProof/>
          <w:lang w:val="en-AU"/>
        </w:rPr>
        <w:t xml:space="preserve"> dhe jan</w:t>
      </w:r>
      <w:r w:rsidR="00C03CAB" w:rsidRPr="00475938">
        <w:rPr>
          <w:rFonts w:ascii="Times New Roman" w:eastAsia="Times New Roman" w:hAnsi="Times New Roman" w:cs="Times New Roman"/>
          <w:noProof/>
          <w:lang w:val="en-AU"/>
        </w:rPr>
        <w:t>ë</w:t>
      </w:r>
      <w:r w:rsidRPr="00475938">
        <w:rPr>
          <w:rFonts w:ascii="Times New Roman" w:eastAsia="Times New Roman" w:hAnsi="Times New Roman" w:cs="Times New Roman"/>
          <w:noProof/>
          <w:lang w:val="en-AU"/>
        </w:rPr>
        <w:t xml:space="preserve"> shpenzuar </w:t>
      </w:r>
      <w:r w:rsidR="00475938" w:rsidRPr="00475938">
        <w:rPr>
          <w:rFonts w:ascii="Times New Roman" w:eastAsia="Times New Roman" w:hAnsi="Times New Roman" w:cs="Times New Roman"/>
          <w:noProof/>
          <w:lang w:val="en-AU"/>
        </w:rPr>
        <w:t xml:space="preserve">11,459,350 </w:t>
      </w:r>
      <w:r w:rsidRPr="00475938">
        <w:rPr>
          <w:rFonts w:ascii="Times New Roman" w:eastAsia="Times New Roman" w:hAnsi="Times New Roman" w:cs="Times New Roman"/>
          <w:noProof/>
          <w:lang w:val="en-AU"/>
        </w:rPr>
        <w:t>lek</w:t>
      </w:r>
      <w:r w:rsidR="00C03CAB" w:rsidRPr="00475938">
        <w:rPr>
          <w:rFonts w:ascii="Times New Roman" w:eastAsia="Times New Roman" w:hAnsi="Times New Roman" w:cs="Times New Roman"/>
          <w:noProof/>
          <w:lang w:val="en-AU"/>
        </w:rPr>
        <w:t>ë</w:t>
      </w:r>
      <w:r w:rsidRPr="00475938">
        <w:rPr>
          <w:rFonts w:ascii="Times New Roman" w:eastAsia="Times New Roman" w:hAnsi="Times New Roman" w:cs="Times New Roman"/>
          <w:noProof/>
          <w:lang w:val="en-AU"/>
        </w:rPr>
        <w:t>, ose n</w:t>
      </w:r>
      <w:r w:rsidR="00C03CAB" w:rsidRPr="00475938">
        <w:rPr>
          <w:rFonts w:ascii="Times New Roman" w:eastAsia="Times New Roman" w:hAnsi="Times New Roman" w:cs="Times New Roman"/>
          <w:noProof/>
          <w:lang w:val="en-AU"/>
        </w:rPr>
        <w:t>ë</w:t>
      </w:r>
      <w:r w:rsidRPr="00475938">
        <w:rPr>
          <w:rFonts w:ascii="Times New Roman" w:eastAsia="Times New Roman" w:hAnsi="Times New Roman" w:cs="Times New Roman"/>
          <w:noProof/>
          <w:lang w:val="en-AU"/>
        </w:rPr>
        <w:t xml:space="preserve"> mas</w:t>
      </w:r>
      <w:r w:rsidR="00C03CAB" w:rsidRPr="00475938">
        <w:rPr>
          <w:rFonts w:ascii="Times New Roman" w:eastAsia="Times New Roman" w:hAnsi="Times New Roman" w:cs="Times New Roman"/>
          <w:noProof/>
          <w:lang w:val="en-AU"/>
        </w:rPr>
        <w:t>ë</w:t>
      </w:r>
      <w:r w:rsidRPr="00475938">
        <w:rPr>
          <w:rFonts w:ascii="Times New Roman" w:eastAsia="Times New Roman" w:hAnsi="Times New Roman" w:cs="Times New Roman"/>
          <w:noProof/>
          <w:lang w:val="en-AU"/>
        </w:rPr>
        <w:t xml:space="preserve">n </w:t>
      </w:r>
      <w:r w:rsidR="00475938" w:rsidRPr="00475938">
        <w:rPr>
          <w:rFonts w:ascii="Times New Roman" w:eastAsia="Times New Roman" w:hAnsi="Times New Roman" w:cs="Times New Roman"/>
          <w:noProof/>
          <w:lang w:val="en-AU"/>
        </w:rPr>
        <w:t>100</w:t>
      </w:r>
      <w:r w:rsidRPr="00475938">
        <w:rPr>
          <w:rFonts w:ascii="Times New Roman" w:eastAsia="Times New Roman" w:hAnsi="Times New Roman" w:cs="Times New Roman"/>
          <w:noProof/>
          <w:lang w:val="en-AU"/>
        </w:rPr>
        <w:t>%.</w:t>
      </w:r>
    </w:p>
    <w:p w14:paraId="3F1381D6" w14:textId="77777777" w:rsidR="00104683" w:rsidRPr="00475938" w:rsidRDefault="00104683" w:rsidP="00E64CFB">
      <w:pPr>
        <w:pStyle w:val="Heading3"/>
        <w:tabs>
          <w:tab w:val="left" w:pos="360"/>
        </w:tabs>
        <w:jc w:val="both"/>
        <w:rPr>
          <w:rFonts w:ascii="Times New Roman" w:eastAsia="Times New Roman" w:hAnsi="Times New Roman" w:cs="Times New Roman"/>
          <w:noProof/>
          <w:color w:val="auto"/>
          <w:sz w:val="22"/>
          <w:szCs w:val="22"/>
          <w:lang w:val="en-AU"/>
        </w:rPr>
      </w:pPr>
    </w:p>
    <w:p w14:paraId="1DF19887" w14:textId="669FB08F" w:rsidR="000C409B" w:rsidRPr="00475938" w:rsidRDefault="00104683"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27" w:name="_Toc130329576"/>
      <w:r w:rsidRPr="00475938">
        <w:rPr>
          <w:rFonts w:ascii="Times New Roman" w:eastAsia="Times New Roman" w:hAnsi="Times New Roman" w:cs="Times New Roman"/>
          <w:b/>
          <w:bCs/>
          <w:noProof/>
          <w:color w:val="auto"/>
          <w:sz w:val="22"/>
          <w:szCs w:val="22"/>
          <w:lang w:val="en-AU"/>
        </w:rPr>
        <w:t>Shpenzime korrente</w:t>
      </w:r>
      <w:r w:rsidRPr="00475938">
        <w:rPr>
          <w:rFonts w:ascii="Times New Roman" w:eastAsia="Times New Roman" w:hAnsi="Times New Roman" w:cs="Times New Roman"/>
          <w:noProof/>
          <w:color w:val="auto"/>
          <w:sz w:val="22"/>
          <w:szCs w:val="22"/>
          <w:lang w:val="en-AU"/>
        </w:rPr>
        <w:t xml:space="preserve"> (art. 602÷60</w:t>
      </w:r>
      <w:r w:rsidR="002F7D71" w:rsidRPr="00475938">
        <w:rPr>
          <w:rFonts w:ascii="Times New Roman" w:eastAsia="Times New Roman" w:hAnsi="Times New Roman" w:cs="Times New Roman"/>
          <w:noProof/>
          <w:color w:val="auto"/>
          <w:sz w:val="22"/>
          <w:szCs w:val="22"/>
          <w:lang w:val="en-AU"/>
        </w:rPr>
        <w:t>9</w:t>
      </w:r>
      <w:r w:rsidRPr="00475938">
        <w:rPr>
          <w:rFonts w:ascii="Times New Roman" w:eastAsia="Times New Roman" w:hAnsi="Times New Roman" w:cs="Times New Roman"/>
          <w:noProof/>
          <w:color w:val="auto"/>
          <w:sz w:val="22"/>
          <w:szCs w:val="22"/>
          <w:lang w:val="en-AU"/>
        </w:rPr>
        <w:t>)  jan</w:t>
      </w:r>
      <w:r w:rsidR="00C03CAB" w:rsidRPr="00475938">
        <w:rPr>
          <w:rFonts w:ascii="Times New Roman" w:eastAsia="Times New Roman" w:hAnsi="Times New Roman" w:cs="Times New Roman"/>
          <w:noProof/>
          <w:color w:val="auto"/>
          <w:sz w:val="22"/>
          <w:szCs w:val="22"/>
          <w:lang w:val="en-AU"/>
        </w:rPr>
        <w:t>ë</w:t>
      </w:r>
      <w:r w:rsidRPr="00475938">
        <w:rPr>
          <w:rFonts w:ascii="Times New Roman" w:eastAsia="Times New Roman" w:hAnsi="Times New Roman" w:cs="Times New Roman"/>
          <w:noProof/>
          <w:color w:val="auto"/>
          <w:sz w:val="22"/>
          <w:szCs w:val="22"/>
          <w:lang w:val="en-AU"/>
        </w:rPr>
        <w:t xml:space="preserve"> planifikuar </w:t>
      </w:r>
      <w:r w:rsidR="00475938" w:rsidRPr="00475938">
        <w:rPr>
          <w:rFonts w:ascii="Times New Roman" w:eastAsia="Times New Roman" w:hAnsi="Times New Roman" w:cs="Times New Roman"/>
          <w:noProof/>
          <w:color w:val="auto"/>
          <w:sz w:val="22"/>
          <w:szCs w:val="22"/>
          <w:lang w:val="en-AU"/>
        </w:rPr>
        <w:t xml:space="preserve">4,000,430 </w:t>
      </w:r>
      <w:r w:rsidRPr="00475938">
        <w:rPr>
          <w:rFonts w:ascii="Times New Roman" w:eastAsia="Times New Roman" w:hAnsi="Times New Roman" w:cs="Times New Roman"/>
          <w:noProof/>
          <w:color w:val="auto"/>
          <w:sz w:val="22"/>
          <w:szCs w:val="22"/>
          <w:lang w:val="en-AU"/>
        </w:rPr>
        <w:t>lek</w:t>
      </w:r>
      <w:r w:rsidR="00C03CAB" w:rsidRPr="00475938">
        <w:rPr>
          <w:rFonts w:ascii="Times New Roman" w:eastAsia="Times New Roman" w:hAnsi="Times New Roman" w:cs="Times New Roman"/>
          <w:noProof/>
          <w:color w:val="auto"/>
          <w:sz w:val="22"/>
          <w:szCs w:val="22"/>
          <w:lang w:val="en-AU"/>
        </w:rPr>
        <w:t>ë</w:t>
      </w:r>
      <w:r w:rsidRPr="00475938">
        <w:rPr>
          <w:rFonts w:ascii="Times New Roman" w:eastAsia="Times New Roman" w:hAnsi="Times New Roman" w:cs="Times New Roman"/>
          <w:noProof/>
          <w:color w:val="auto"/>
          <w:sz w:val="22"/>
          <w:szCs w:val="22"/>
          <w:lang w:val="en-AU"/>
        </w:rPr>
        <w:t xml:space="preserve"> </w:t>
      </w:r>
      <w:bookmarkStart w:id="228" w:name="_Hlk130169045"/>
      <w:r w:rsidRPr="00475938">
        <w:rPr>
          <w:rFonts w:ascii="Times New Roman" w:eastAsia="Times New Roman" w:hAnsi="Times New Roman" w:cs="Times New Roman"/>
          <w:noProof/>
          <w:color w:val="auto"/>
          <w:sz w:val="22"/>
          <w:szCs w:val="22"/>
          <w:lang w:val="en-AU"/>
        </w:rPr>
        <w:t>dhe jan</w:t>
      </w:r>
      <w:r w:rsidR="00C03CAB" w:rsidRPr="00475938">
        <w:rPr>
          <w:rFonts w:ascii="Times New Roman" w:eastAsia="Times New Roman" w:hAnsi="Times New Roman" w:cs="Times New Roman"/>
          <w:noProof/>
          <w:color w:val="auto"/>
          <w:sz w:val="22"/>
          <w:szCs w:val="22"/>
          <w:lang w:val="en-AU"/>
        </w:rPr>
        <w:t>ë</w:t>
      </w:r>
      <w:r w:rsidRPr="00475938">
        <w:rPr>
          <w:rFonts w:ascii="Times New Roman" w:eastAsia="Times New Roman" w:hAnsi="Times New Roman" w:cs="Times New Roman"/>
          <w:noProof/>
          <w:color w:val="auto"/>
          <w:sz w:val="22"/>
          <w:szCs w:val="22"/>
          <w:lang w:val="en-AU"/>
        </w:rPr>
        <w:t xml:space="preserve"> shpenzuar </w:t>
      </w:r>
      <w:r w:rsidR="00475938" w:rsidRPr="00475938">
        <w:rPr>
          <w:rFonts w:ascii="Times New Roman" w:eastAsia="Times New Roman" w:hAnsi="Times New Roman" w:cs="Times New Roman"/>
          <w:noProof/>
          <w:color w:val="auto"/>
          <w:sz w:val="22"/>
          <w:szCs w:val="22"/>
          <w:lang w:val="en-AU"/>
        </w:rPr>
        <w:t xml:space="preserve">3,961,900 </w:t>
      </w:r>
      <w:r w:rsidRPr="00475938">
        <w:rPr>
          <w:rFonts w:ascii="Times New Roman" w:eastAsia="Times New Roman" w:hAnsi="Times New Roman" w:cs="Times New Roman"/>
          <w:noProof/>
          <w:color w:val="auto"/>
          <w:sz w:val="22"/>
          <w:szCs w:val="22"/>
          <w:lang w:val="en-AU"/>
        </w:rPr>
        <w:t>lek</w:t>
      </w:r>
      <w:r w:rsidR="00C03CAB" w:rsidRPr="00475938">
        <w:rPr>
          <w:rFonts w:ascii="Times New Roman" w:eastAsia="Times New Roman" w:hAnsi="Times New Roman" w:cs="Times New Roman"/>
          <w:noProof/>
          <w:color w:val="auto"/>
          <w:sz w:val="22"/>
          <w:szCs w:val="22"/>
          <w:lang w:val="en-AU"/>
        </w:rPr>
        <w:t>ë</w:t>
      </w:r>
      <w:r w:rsidRPr="00475938">
        <w:rPr>
          <w:rFonts w:ascii="Times New Roman" w:eastAsia="Times New Roman" w:hAnsi="Times New Roman" w:cs="Times New Roman"/>
          <w:noProof/>
          <w:color w:val="auto"/>
          <w:sz w:val="22"/>
          <w:szCs w:val="22"/>
          <w:lang w:val="en-AU"/>
        </w:rPr>
        <w:t>, ose n</w:t>
      </w:r>
      <w:r w:rsidR="00C03CAB" w:rsidRPr="00475938">
        <w:rPr>
          <w:rFonts w:ascii="Times New Roman" w:eastAsia="Times New Roman" w:hAnsi="Times New Roman" w:cs="Times New Roman"/>
          <w:noProof/>
          <w:color w:val="auto"/>
          <w:sz w:val="22"/>
          <w:szCs w:val="22"/>
          <w:lang w:val="en-AU"/>
        </w:rPr>
        <w:t>ë</w:t>
      </w:r>
      <w:r w:rsidRPr="00475938">
        <w:rPr>
          <w:rFonts w:ascii="Times New Roman" w:eastAsia="Times New Roman" w:hAnsi="Times New Roman" w:cs="Times New Roman"/>
          <w:noProof/>
          <w:color w:val="auto"/>
          <w:sz w:val="22"/>
          <w:szCs w:val="22"/>
          <w:lang w:val="en-AU"/>
        </w:rPr>
        <w:t xml:space="preserve"> mas</w:t>
      </w:r>
      <w:r w:rsidR="00C03CAB" w:rsidRPr="00475938">
        <w:rPr>
          <w:rFonts w:ascii="Times New Roman" w:eastAsia="Times New Roman" w:hAnsi="Times New Roman" w:cs="Times New Roman"/>
          <w:noProof/>
          <w:color w:val="auto"/>
          <w:sz w:val="22"/>
          <w:szCs w:val="22"/>
          <w:lang w:val="en-AU"/>
        </w:rPr>
        <w:t>ë</w:t>
      </w:r>
      <w:r w:rsidRPr="00475938">
        <w:rPr>
          <w:rFonts w:ascii="Times New Roman" w:eastAsia="Times New Roman" w:hAnsi="Times New Roman" w:cs="Times New Roman"/>
          <w:noProof/>
          <w:color w:val="auto"/>
          <w:sz w:val="22"/>
          <w:szCs w:val="22"/>
          <w:lang w:val="en-AU"/>
        </w:rPr>
        <w:t xml:space="preserve">n </w:t>
      </w:r>
      <w:r w:rsidR="00475938" w:rsidRPr="00475938">
        <w:rPr>
          <w:rFonts w:ascii="Times New Roman" w:eastAsia="Times New Roman" w:hAnsi="Times New Roman" w:cs="Times New Roman"/>
          <w:noProof/>
          <w:color w:val="auto"/>
          <w:sz w:val="22"/>
          <w:szCs w:val="22"/>
          <w:lang w:val="en-AU"/>
        </w:rPr>
        <w:t>99%.</w:t>
      </w:r>
      <w:bookmarkEnd w:id="227"/>
    </w:p>
    <w:bookmarkEnd w:id="228"/>
    <w:p w14:paraId="218D0B67" w14:textId="77777777" w:rsidR="000C409B" w:rsidRPr="00475938" w:rsidRDefault="000C409B" w:rsidP="00E64CFB">
      <w:pPr>
        <w:pStyle w:val="Heading3"/>
        <w:tabs>
          <w:tab w:val="left" w:pos="360"/>
        </w:tabs>
        <w:jc w:val="both"/>
        <w:rPr>
          <w:rFonts w:ascii="Times New Roman" w:eastAsia="Times New Roman" w:hAnsi="Times New Roman" w:cs="Times New Roman"/>
          <w:noProof/>
          <w:color w:val="auto"/>
          <w:sz w:val="22"/>
          <w:szCs w:val="22"/>
          <w:lang w:val="en-AU"/>
        </w:rPr>
      </w:pPr>
    </w:p>
    <w:p w14:paraId="3525019B" w14:textId="31DFAE9C" w:rsidR="00104683" w:rsidRPr="00475938" w:rsidRDefault="00104683"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29" w:name="_Toc130329577"/>
      <w:r w:rsidRPr="00475938">
        <w:rPr>
          <w:rFonts w:ascii="Times New Roman" w:eastAsia="Times New Roman" w:hAnsi="Times New Roman" w:cs="Times New Roman"/>
          <w:b/>
          <w:bCs/>
          <w:noProof/>
          <w:color w:val="auto"/>
          <w:sz w:val="22"/>
          <w:szCs w:val="22"/>
          <w:lang w:val="en-AU"/>
        </w:rPr>
        <w:t>Shpenzime kapitale</w:t>
      </w:r>
      <w:r w:rsidRPr="00475938">
        <w:rPr>
          <w:rFonts w:ascii="Times New Roman" w:eastAsia="Times New Roman" w:hAnsi="Times New Roman" w:cs="Times New Roman"/>
          <w:noProof/>
          <w:color w:val="auto"/>
          <w:sz w:val="22"/>
          <w:szCs w:val="22"/>
          <w:lang w:val="en-AU"/>
        </w:rPr>
        <w:t xml:space="preserve"> (art. 230÷231)  jan</w:t>
      </w:r>
      <w:r w:rsidR="00C03CAB" w:rsidRPr="00475938">
        <w:rPr>
          <w:rFonts w:ascii="Times New Roman" w:eastAsia="Times New Roman" w:hAnsi="Times New Roman" w:cs="Times New Roman"/>
          <w:noProof/>
          <w:color w:val="auto"/>
          <w:sz w:val="22"/>
          <w:szCs w:val="22"/>
          <w:lang w:val="en-AU"/>
        </w:rPr>
        <w:t>ë</w:t>
      </w:r>
      <w:r w:rsidRPr="00475938">
        <w:rPr>
          <w:rFonts w:ascii="Times New Roman" w:eastAsia="Times New Roman" w:hAnsi="Times New Roman" w:cs="Times New Roman"/>
          <w:noProof/>
          <w:color w:val="auto"/>
          <w:sz w:val="22"/>
          <w:szCs w:val="22"/>
          <w:lang w:val="en-AU"/>
        </w:rPr>
        <w:t xml:space="preserve"> planifikuar p</w:t>
      </w:r>
      <w:r w:rsidR="00C03CAB" w:rsidRPr="00475938">
        <w:rPr>
          <w:rFonts w:ascii="Times New Roman" w:eastAsia="Times New Roman" w:hAnsi="Times New Roman" w:cs="Times New Roman"/>
          <w:noProof/>
          <w:color w:val="auto"/>
          <w:sz w:val="22"/>
          <w:szCs w:val="22"/>
          <w:lang w:val="en-AU"/>
        </w:rPr>
        <w:t>ë</w:t>
      </w:r>
      <w:r w:rsidRPr="00475938">
        <w:rPr>
          <w:rFonts w:ascii="Times New Roman" w:eastAsia="Times New Roman" w:hAnsi="Times New Roman" w:cs="Times New Roman"/>
          <w:noProof/>
          <w:color w:val="auto"/>
          <w:sz w:val="22"/>
          <w:szCs w:val="22"/>
          <w:lang w:val="en-AU"/>
        </w:rPr>
        <w:t xml:space="preserve">r </w:t>
      </w:r>
      <w:r w:rsidR="00AF6039" w:rsidRPr="00475938">
        <w:rPr>
          <w:rFonts w:ascii="Times New Roman" w:eastAsia="Times New Roman" w:hAnsi="Times New Roman" w:cs="Times New Roman"/>
          <w:noProof/>
          <w:color w:val="auto"/>
          <w:sz w:val="22"/>
          <w:szCs w:val="22"/>
          <w:lang w:val="en-AU"/>
        </w:rPr>
        <w:t>8-mujor</w:t>
      </w:r>
      <w:r w:rsidRPr="00475938">
        <w:rPr>
          <w:rFonts w:ascii="Times New Roman" w:eastAsia="Times New Roman" w:hAnsi="Times New Roman" w:cs="Times New Roman"/>
          <w:noProof/>
          <w:color w:val="auto"/>
          <w:sz w:val="22"/>
          <w:szCs w:val="22"/>
          <w:lang w:val="en-AU"/>
        </w:rPr>
        <w:t xml:space="preserve">in </w:t>
      </w:r>
      <w:r w:rsidR="00475938" w:rsidRPr="00475938">
        <w:rPr>
          <w:rFonts w:ascii="Times New Roman" w:eastAsia="Times New Roman" w:hAnsi="Times New Roman" w:cs="Times New Roman"/>
          <w:noProof/>
          <w:color w:val="auto"/>
          <w:sz w:val="22"/>
          <w:szCs w:val="22"/>
          <w:lang w:val="en-AU"/>
        </w:rPr>
        <w:t xml:space="preserve">8,747,348 </w:t>
      </w:r>
      <w:r w:rsidRPr="00475938">
        <w:rPr>
          <w:rFonts w:ascii="Times New Roman" w:eastAsia="Times New Roman" w:hAnsi="Times New Roman" w:cs="Times New Roman"/>
          <w:noProof/>
          <w:color w:val="auto"/>
          <w:sz w:val="22"/>
          <w:szCs w:val="22"/>
          <w:lang w:val="en-AU"/>
        </w:rPr>
        <w:t>lek</w:t>
      </w:r>
      <w:r w:rsidR="00C03CAB" w:rsidRPr="00475938">
        <w:rPr>
          <w:rFonts w:ascii="Times New Roman" w:eastAsia="Times New Roman" w:hAnsi="Times New Roman" w:cs="Times New Roman"/>
          <w:noProof/>
          <w:color w:val="auto"/>
          <w:sz w:val="22"/>
          <w:szCs w:val="22"/>
          <w:lang w:val="en-AU"/>
        </w:rPr>
        <w:t>ë</w:t>
      </w:r>
      <w:r w:rsidRPr="00475938">
        <w:rPr>
          <w:rFonts w:ascii="Times New Roman" w:eastAsia="Times New Roman" w:hAnsi="Times New Roman" w:cs="Times New Roman"/>
          <w:noProof/>
          <w:color w:val="auto"/>
          <w:sz w:val="22"/>
          <w:szCs w:val="22"/>
          <w:lang w:val="en-AU"/>
        </w:rPr>
        <w:t xml:space="preserve"> </w:t>
      </w:r>
      <w:r w:rsidR="00475938" w:rsidRPr="00475938">
        <w:rPr>
          <w:rFonts w:ascii="Times New Roman" w:eastAsia="Times New Roman" w:hAnsi="Times New Roman" w:cs="Times New Roman"/>
          <w:noProof/>
          <w:color w:val="auto"/>
          <w:sz w:val="22"/>
          <w:szCs w:val="22"/>
          <w:lang w:val="en-AU"/>
        </w:rPr>
        <w:t>dhe janë shpenzuar 1,290,000 lekë, ose në masën 15%</w:t>
      </w:r>
      <w:r w:rsidR="00B570A8" w:rsidRPr="00475938">
        <w:rPr>
          <w:rFonts w:ascii="Times New Roman" w:eastAsia="Times New Roman" w:hAnsi="Times New Roman" w:cs="Times New Roman"/>
          <w:noProof/>
          <w:color w:val="auto"/>
          <w:sz w:val="22"/>
          <w:szCs w:val="22"/>
          <w:lang w:val="en-AU"/>
        </w:rPr>
        <w:t>.</w:t>
      </w:r>
      <w:bookmarkEnd w:id="229"/>
    </w:p>
    <w:p w14:paraId="20BFE965" w14:textId="0C75EB7D" w:rsidR="00F12181" w:rsidRPr="00085FB8" w:rsidRDefault="00122F1F" w:rsidP="009F6392">
      <w:pPr>
        <w:tabs>
          <w:tab w:val="left" w:pos="360"/>
        </w:tabs>
        <w:jc w:val="both"/>
        <w:rPr>
          <w:rFonts w:ascii="Times New Roman" w:eastAsia="Times New Roman" w:hAnsi="Times New Roman" w:cs="Times New Roman"/>
          <w:color w:val="FF0000"/>
          <w:lang w:val="sq-AL"/>
        </w:rPr>
      </w:pPr>
      <w:r w:rsidRPr="00085FB8">
        <w:rPr>
          <w:rFonts w:ascii="Times New Roman" w:hAnsi="Times New Roman" w:cs="Times New Roman"/>
          <w:color w:val="FF0000"/>
          <w:lang w:val="sq-AL"/>
        </w:rPr>
        <w:t xml:space="preserve">  </w:t>
      </w:r>
    </w:p>
    <w:p w14:paraId="085F6716" w14:textId="6760559D" w:rsidR="004020D8" w:rsidRDefault="00122F1F" w:rsidP="00E64CFB">
      <w:pPr>
        <w:pStyle w:val="Heading3"/>
        <w:tabs>
          <w:tab w:val="left" w:pos="360"/>
        </w:tabs>
        <w:jc w:val="both"/>
        <w:rPr>
          <w:rFonts w:ascii="Times New Roman" w:eastAsia="Times New Roman" w:hAnsi="Times New Roman" w:cs="Times New Roman"/>
          <w:color w:val="auto"/>
          <w:lang w:val="sq-AL"/>
        </w:rPr>
      </w:pPr>
      <w:bookmarkStart w:id="230" w:name="_Toc130329578"/>
      <w:r w:rsidRPr="00DC3F0D">
        <w:rPr>
          <w:rFonts w:ascii="Times New Roman" w:eastAsia="Times New Roman" w:hAnsi="Times New Roman" w:cs="Times New Roman"/>
          <w:color w:val="auto"/>
          <w:lang w:val="sq-AL"/>
        </w:rPr>
        <w:lastRenderedPageBreak/>
        <w:t>Projektet e Investimeve të Programit</w:t>
      </w:r>
      <w:bookmarkEnd w:id="230"/>
    </w:p>
    <w:p w14:paraId="75C14A90" w14:textId="77777777" w:rsidR="00302334" w:rsidRPr="00302334" w:rsidRDefault="00302334" w:rsidP="00302334">
      <w:pPr>
        <w:rPr>
          <w:lang w:val="sq-AL"/>
        </w:rPr>
      </w:pPr>
    </w:p>
    <w:tbl>
      <w:tblPr>
        <w:tblW w:w="9990" w:type="dxa"/>
        <w:tblLayout w:type="fixed"/>
        <w:tblLook w:val="04A0" w:firstRow="1" w:lastRow="0" w:firstColumn="1" w:lastColumn="0" w:noHBand="0" w:noVBand="1"/>
      </w:tblPr>
      <w:tblGrid>
        <w:gridCol w:w="262"/>
        <w:gridCol w:w="865"/>
        <w:gridCol w:w="3514"/>
        <w:gridCol w:w="1105"/>
        <w:gridCol w:w="1004"/>
        <w:gridCol w:w="729"/>
        <w:gridCol w:w="711"/>
        <w:gridCol w:w="809"/>
        <w:gridCol w:w="725"/>
        <w:gridCol w:w="266"/>
      </w:tblGrid>
      <w:tr w:rsidR="00121F05" w:rsidRPr="00121F05" w14:paraId="26B375E9" w14:textId="77777777" w:rsidTr="00121F05">
        <w:trPr>
          <w:trHeight w:val="157"/>
        </w:trPr>
        <w:tc>
          <w:tcPr>
            <w:tcW w:w="262" w:type="dxa"/>
            <w:tcBorders>
              <w:top w:val="nil"/>
              <w:left w:val="nil"/>
              <w:bottom w:val="nil"/>
              <w:right w:val="nil"/>
            </w:tcBorders>
            <w:shd w:val="clear" w:color="000000" w:fill="FCE4D6"/>
            <w:noWrap/>
            <w:vAlign w:val="center"/>
            <w:hideMark/>
          </w:tcPr>
          <w:p w14:paraId="34D5B8B0"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865" w:type="dxa"/>
            <w:tcBorders>
              <w:top w:val="nil"/>
              <w:left w:val="nil"/>
              <w:bottom w:val="nil"/>
              <w:right w:val="nil"/>
            </w:tcBorders>
            <w:shd w:val="clear" w:color="000000" w:fill="FCE4D6"/>
            <w:noWrap/>
            <w:vAlign w:val="center"/>
            <w:hideMark/>
          </w:tcPr>
          <w:p w14:paraId="061AF4A2"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3514" w:type="dxa"/>
            <w:tcBorders>
              <w:top w:val="nil"/>
              <w:left w:val="nil"/>
              <w:bottom w:val="nil"/>
              <w:right w:val="nil"/>
            </w:tcBorders>
            <w:shd w:val="clear" w:color="000000" w:fill="FCE4D6"/>
            <w:noWrap/>
            <w:vAlign w:val="center"/>
            <w:hideMark/>
          </w:tcPr>
          <w:p w14:paraId="5327A346" w14:textId="77777777" w:rsidR="00121F05" w:rsidRPr="00121F05" w:rsidRDefault="00121F05" w:rsidP="00121F05">
            <w:pPr>
              <w:spacing w:after="0" w:line="240" w:lineRule="auto"/>
              <w:rPr>
                <w:rFonts w:ascii="Calibri" w:eastAsia="Times New Roman" w:hAnsi="Calibri" w:cs="Calibri"/>
              </w:rPr>
            </w:pPr>
            <w:r w:rsidRPr="00121F05">
              <w:rPr>
                <w:rFonts w:ascii="Calibri" w:eastAsia="Times New Roman" w:hAnsi="Calibri" w:cs="Calibri"/>
              </w:rPr>
              <w:t> </w:t>
            </w:r>
          </w:p>
        </w:tc>
        <w:tc>
          <w:tcPr>
            <w:tcW w:w="1105" w:type="dxa"/>
            <w:tcBorders>
              <w:top w:val="nil"/>
              <w:left w:val="nil"/>
              <w:bottom w:val="nil"/>
              <w:right w:val="nil"/>
            </w:tcBorders>
            <w:shd w:val="clear" w:color="000000" w:fill="FCE4D6"/>
            <w:noWrap/>
            <w:vAlign w:val="center"/>
            <w:hideMark/>
          </w:tcPr>
          <w:p w14:paraId="32AF85A7" w14:textId="77777777" w:rsidR="00121F05" w:rsidRPr="00121F05" w:rsidRDefault="00121F05" w:rsidP="00121F05">
            <w:pPr>
              <w:spacing w:after="0" w:line="240" w:lineRule="auto"/>
              <w:jc w:val="center"/>
              <w:rPr>
                <w:rFonts w:ascii="Calibri" w:eastAsia="Times New Roman" w:hAnsi="Calibri" w:cs="Calibri"/>
              </w:rPr>
            </w:pPr>
            <w:r w:rsidRPr="00121F05">
              <w:rPr>
                <w:rFonts w:ascii="Calibri" w:eastAsia="Times New Roman" w:hAnsi="Calibri" w:cs="Calibri"/>
              </w:rPr>
              <w:t> </w:t>
            </w:r>
          </w:p>
        </w:tc>
        <w:tc>
          <w:tcPr>
            <w:tcW w:w="1004" w:type="dxa"/>
            <w:tcBorders>
              <w:top w:val="nil"/>
              <w:left w:val="nil"/>
              <w:bottom w:val="nil"/>
              <w:right w:val="nil"/>
            </w:tcBorders>
            <w:shd w:val="clear" w:color="000000" w:fill="FCE4D6"/>
            <w:noWrap/>
            <w:vAlign w:val="center"/>
            <w:hideMark/>
          </w:tcPr>
          <w:p w14:paraId="12A72D9D" w14:textId="77777777" w:rsidR="00121F05" w:rsidRPr="00121F05" w:rsidRDefault="00121F05" w:rsidP="00121F05">
            <w:pPr>
              <w:spacing w:after="0" w:line="240" w:lineRule="auto"/>
              <w:jc w:val="center"/>
              <w:rPr>
                <w:rFonts w:ascii="Calibri" w:eastAsia="Times New Roman" w:hAnsi="Calibri" w:cs="Calibri"/>
              </w:rPr>
            </w:pPr>
            <w:r w:rsidRPr="00121F05">
              <w:rPr>
                <w:rFonts w:ascii="Calibri" w:eastAsia="Times New Roman" w:hAnsi="Calibri" w:cs="Calibri"/>
              </w:rPr>
              <w:t> </w:t>
            </w:r>
          </w:p>
        </w:tc>
        <w:tc>
          <w:tcPr>
            <w:tcW w:w="729" w:type="dxa"/>
            <w:tcBorders>
              <w:top w:val="nil"/>
              <w:left w:val="nil"/>
              <w:bottom w:val="nil"/>
              <w:right w:val="nil"/>
            </w:tcBorders>
            <w:shd w:val="clear" w:color="000000" w:fill="FCE4D6"/>
            <w:noWrap/>
            <w:vAlign w:val="center"/>
            <w:hideMark/>
          </w:tcPr>
          <w:p w14:paraId="328DA0A0" w14:textId="77777777" w:rsidR="00121F05" w:rsidRPr="00121F05" w:rsidRDefault="00121F05" w:rsidP="00121F05">
            <w:pPr>
              <w:spacing w:after="0" w:line="240" w:lineRule="auto"/>
              <w:jc w:val="center"/>
              <w:rPr>
                <w:rFonts w:ascii="Calibri" w:eastAsia="Times New Roman" w:hAnsi="Calibri" w:cs="Calibri"/>
              </w:rPr>
            </w:pPr>
            <w:r w:rsidRPr="00121F05">
              <w:rPr>
                <w:rFonts w:ascii="Calibri" w:eastAsia="Times New Roman" w:hAnsi="Calibri" w:cs="Calibri"/>
              </w:rPr>
              <w:t> </w:t>
            </w:r>
          </w:p>
        </w:tc>
        <w:tc>
          <w:tcPr>
            <w:tcW w:w="711" w:type="dxa"/>
            <w:tcBorders>
              <w:top w:val="nil"/>
              <w:left w:val="nil"/>
              <w:bottom w:val="nil"/>
              <w:right w:val="nil"/>
            </w:tcBorders>
            <w:shd w:val="clear" w:color="000000" w:fill="FCE4D6"/>
            <w:noWrap/>
            <w:vAlign w:val="center"/>
            <w:hideMark/>
          </w:tcPr>
          <w:p w14:paraId="7E57E3A0" w14:textId="77777777" w:rsidR="00121F05" w:rsidRPr="00121F05" w:rsidRDefault="00121F05" w:rsidP="00121F05">
            <w:pPr>
              <w:spacing w:after="0" w:line="240" w:lineRule="auto"/>
              <w:jc w:val="center"/>
              <w:rPr>
                <w:rFonts w:ascii="Calibri" w:eastAsia="Times New Roman" w:hAnsi="Calibri" w:cs="Calibri"/>
              </w:rPr>
            </w:pPr>
            <w:r w:rsidRPr="00121F05">
              <w:rPr>
                <w:rFonts w:ascii="Calibri" w:eastAsia="Times New Roman" w:hAnsi="Calibri" w:cs="Calibri"/>
              </w:rPr>
              <w:t> </w:t>
            </w:r>
          </w:p>
        </w:tc>
        <w:tc>
          <w:tcPr>
            <w:tcW w:w="809" w:type="dxa"/>
            <w:tcBorders>
              <w:top w:val="nil"/>
              <w:left w:val="nil"/>
              <w:bottom w:val="nil"/>
              <w:right w:val="nil"/>
            </w:tcBorders>
            <w:shd w:val="clear" w:color="000000" w:fill="FCE4D6"/>
            <w:noWrap/>
            <w:vAlign w:val="center"/>
            <w:hideMark/>
          </w:tcPr>
          <w:p w14:paraId="0CC47899" w14:textId="77777777" w:rsidR="00121F05" w:rsidRPr="00121F05" w:rsidRDefault="00121F05" w:rsidP="00121F05">
            <w:pPr>
              <w:spacing w:after="0" w:line="240" w:lineRule="auto"/>
              <w:rPr>
                <w:rFonts w:ascii="Calibri" w:eastAsia="Times New Roman" w:hAnsi="Calibri" w:cs="Calibri"/>
              </w:rPr>
            </w:pPr>
            <w:r w:rsidRPr="00121F05">
              <w:rPr>
                <w:rFonts w:ascii="Calibri" w:eastAsia="Times New Roman" w:hAnsi="Calibri" w:cs="Calibri"/>
              </w:rPr>
              <w:t> </w:t>
            </w:r>
          </w:p>
        </w:tc>
        <w:tc>
          <w:tcPr>
            <w:tcW w:w="725" w:type="dxa"/>
            <w:tcBorders>
              <w:top w:val="nil"/>
              <w:left w:val="nil"/>
              <w:bottom w:val="nil"/>
              <w:right w:val="nil"/>
            </w:tcBorders>
            <w:shd w:val="clear" w:color="000000" w:fill="FCE4D6"/>
            <w:noWrap/>
            <w:vAlign w:val="center"/>
            <w:hideMark/>
          </w:tcPr>
          <w:p w14:paraId="685348A4" w14:textId="77777777" w:rsidR="00121F05" w:rsidRPr="00121F05" w:rsidRDefault="00121F05" w:rsidP="00121F05">
            <w:pPr>
              <w:spacing w:after="0" w:line="240" w:lineRule="auto"/>
              <w:rPr>
                <w:rFonts w:ascii="Calibri" w:eastAsia="Times New Roman" w:hAnsi="Calibri" w:cs="Calibri"/>
              </w:rPr>
            </w:pPr>
            <w:r w:rsidRPr="00121F05">
              <w:rPr>
                <w:rFonts w:ascii="Calibri" w:eastAsia="Times New Roman" w:hAnsi="Calibri" w:cs="Calibri"/>
              </w:rPr>
              <w:t> </w:t>
            </w:r>
          </w:p>
        </w:tc>
        <w:tc>
          <w:tcPr>
            <w:tcW w:w="266" w:type="dxa"/>
            <w:tcBorders>
              <w:top w:val="nil"/>
              <w:left w:val="nil"/>
              <w:bottom w:val="nil"/>
              <w:right w:val="nil"/>
            </w:tcBorders>
            <w:shd w:val="clear" w:color="000000" w:fill="FCE4D6"/>
            <w:noWrap/>
            <w:vAlign w:val="center"/>
            <w:hideMark/>
          </w:tcPr>
          <w:p w14:paraId="5E16AB38" w14:textId="77777777" w:rsidR="00121F05" w:rsidRPr="00121F05" w:rsidRDefault="00121F05" w:rsidP="00121F05">
            <w:pPr>
              <w:spacing w:after="0" w:line="240" w:lineRule="auto"/>
              <w:rPr>
                <w:rFonts w:ascii="Calibri" w:eastAsia="Times New Roman" w:hAnsi="Calibri" w:cs="Calibri"/>
              </w:rPr>
            </w:pPr>
            <w:r w:rsidRPr="00121F05">
              <w:rPr>
                <w:rFonts w:ascii="Calibri" w:eastAsia="Times New Roman" w:hAnsi="Calibri" w:cs="Calibri"/>
              </w:rPr>
              <w:t> </w:t>
            </w:r>
          </w:p>
        </w:tc>
      </w:tr>
      <w:tr w:rsidR="00121F05" w:rsidRPr="00121F05" w14:paraId="029BFCB9" w14:textId="77777777" w:rsidTr="00121F05">
        <w:trPr>
          <w:trHeight w:val="157"/>
        </w:trPr>
        <w:tc>
          <w:tcPr>
            <w:tcW w:w="262" w:type="dxa"/>
            <w:tcBorders>
              <w:top w:val="nil"/>
              <w:left w:val="nil"/>
              <w:bottom w:val="nil"/>
              <w:right w:val="nil"/>
            </w:tcBorders>
            <w:shd w:val="clear" w:color="000000" w:fill="FCE4D6"/>
            <w:noWrap/>
            <w:vAlign w:val="center"/>
            <w:hideMark/>
          </w:tcPr>
          <w:p w14:paraId="4DBF3B11" w14:textId="77777777" w:rsidR="00121F05" w:rsidRPr="00121F05" w:rsidRDefault="00121F05" w:rsidP="00121F05">
            <w:pPr>
              <w:spacing w:after="0" w:line="240" w:lineRule="auto"/>
              <w:jc w:val="right"/>
              <w:rPr>
                <w:rFonts w:ascii="Calibri" w:eastAsia="Times New Roman" w:hAnsi="Calibri" w:cs="Calibri"/>
                <w:b/>
                <w:bCs/>
                <w:sz w:val="20"/>
                <w:szCs w:val="20"/>
              </w:rPr>
            </w:pPr>
            <w:r w:rsidRPr="00121F05">
              <w:rPr>
                <w:rFonts w:ascii="Calibri" w:eastAsia="Times New Roman" w:hAnsi="Calibri" w:cs="Calibri"/>
                <w:b/>
                <w:bCs/>
                <w:sz w:val="20"/>
                <w:szCs w:val="20"/>
              </w:rPr>
              <w:t> </w:t>
            </w:r>
          </w:p>
        </w:tc>
        <w:tc>
          <w:tcPr>
            <w:tcW w:w="865" w:type="dxa"/>
            <w:tcBorders>
              <w:top w:val="nil"/>
              <w:left w:val="nil"/>
              <w:bottom w:val="nil"/>
              <w:right w:val="nil"/>
            </w:tcBorders>
            <w:shd w:val="clear" w:color="000000" w:fill="FCE4D6"/>
            <w:noWrap/>
            <w:vAlign w:val="center"/>
            <w:hideMark/>
          </w:tcPr>
          <w:p w14:paraId="3C49E9B2" w14:textId="77777777" w:rsidR="00121F05" w:rsidRPr="00121F05" w:rsidRDefault="00121F05" w:rsidP="00121F05">
            <w:pPr>
              <w:spacing w:after="0" w:line="240" w:lineRule="auto"/>
              <w:jc w:val="right"/>
              <w:rPr>
                <w:rFonts w:ascii="Calibri" w:eastAsia="Times New Roman" w:hAnsi="Calibri" w:cs="Calibri"/>
                <w:b/>
                <w:bCs/>
                <w:sz w:val="20"/>
                <w:szCs w:val="20"/>
              </w:rPr>
            </w:pPr>
            <w:r w:rsidRPr="00121F05">
              <w:rPr>
                <w:rFonts w:ascii="Calibri" w:eastAsia="Times New Roman" w:hAnsi="Calibri" w:cs="Calibri"/>
                <w:b/>
                <w:bCs/>
                <w:sz w:val="20"/>
                <w:szCs w:val="20"/>
              </w:rPr>
              <w:t> </w:t>
            </w:r>
          </w:p>
        </w:tc>
        <w:tc>
          <w:tcPr>
            <w:tcW w:w="8597" w:type="dxa"/>
            <w:gridSpan w:val="7"/>
            <w:tcBorders>
              <w:top w:val="single" w:sz="4" w:space="0" w:color="auto"/>
              <w:left w:val="single" w:sz="4" w:space="0" w:color="auto"/>
              <w:bottom w:val="single" w:sz="4" w:space="0" w:color="auto"/>
              <w:right w:val="nil"/>
            </w:tcBorders>
            <w:shd w:val="clear" w:color="auto" w:fill="auto"/>
            <w:noWrap/>
            <w:vAlign w:val="center"/>
            <w:hideMark/>
          </w:tcPr>
          <w:p w14:paraId="7A97286E" w14:textId="77777777" w:rsidR="00121F05" w:rsidRPr="00121F05" w:rsidRDefault="00121F05" w:rsidP="00121F05">
            <w:pPr>
              <w:spacing w:after="0" w:line="240" w:lineRule="auto"/>
              <w:jc w:val="center"/>
              <w:rPr>
                <w:rFonts w:ascii="Calibri" w:eastAsia="Times New Roman" w:hAnsi="Calibri" w:cs="Calibri"/>
                <w:b/>
                <w:bCs/>
                <w:color w:val="FF0000"/>
              </w:rPr>
            </w:pPr>
            <w:r w:rsidRPr="00121F05">
              <w:rPr>
                <w:rFonts w:ascii="Calibri" w:eastAsia="Times New Roman" w:hAnsi="Calibri" w:cs="Calibri"/>
                <w:b/>
                <w:bCs/>
                <w:color w:val="FF0000"/>
              </w:rPr>
              <w:t>Projektet e Investimeve</w:t>
            </w:r>
          </w:p>
        </w:tc>
        <w:tc>
          <w:tcPr>
            <w:tcW w:w="266" w:type="dxa"/>
            <w:tcBorders>
              <w:top w:val="nil"/>
              <w:left w:val="nil"/>
              <w:bottom w:val="nil"/>
              <w:right w:val="nil"/>
            </w:tcBorders>
            <w:shd w:val="clear" w:color="000000" w:fill="FCE4D6"/>
            <w:noWrap/>
            <w:vAlign w:val="center"/>
            <w:hideMark/>
          </w:tcPr>
          <w:p w14:paraId="13F6EAD7" w14:textId="77777777" w:rsidR="00121F05" w:rsidRPr="00121F05" w:rsidRDefault="00121F05" w:rsidP="00121F05">
            <w:pPr>
              <w:spacing w:after="0" w:line="240" w:lineRule="auto"/>
              <w:rPr>
                <w:rFonts w:ascii="Calibri" w:eastAsia="Times New Roman" w:hAnsi="Calibri" w:cs="Calibri"/>
              </w:rPr>
            </w:pPr>
            <w:r w:rsidRPr="00121F05">
              <w:rPr>
                <w:rFonts w:ascii="Calibri" w:eastAsia="Times New Roman" w:hAnsi="Calibri" w:cs="Calibri"/>
              </w:rPr>
              <w:t> </w:t>
            </w:r>
          </w:p>
        </w:tc>
      </w:tr>
      <w:tr w:rsidR="00121F05" w:rsidRPr="00121F05" w14:paraId="4EE4D5A5" w14:textId="77777777" w:rsidTr="00121F05">
        <w:trPr>
          <w:trHeight w:val="157"/>
        </w:trPr>
        <w:tc>
          <w:tcPr>
            <w:tcW w:w="262" w:type="dxa"/>
            <w:tcBorders>
              <w:top w:val="nil"/>
              <w:left w:val="nil"/>
              <w:bottom w:val="nil"/>
              <w:right w:val="nil"/>
            </w:tcBorders>
            <w:shd w:val="clear" w:color="000000" w:fill="FCE4D6"/>
            <w:noWrap/>
            <w:vAlign w:val="center"/>
            <w:hideMark/>
          </w:tcPr>
          <w:p w14:paraId="353AE4AE" w14:textId="77777777" w:rsidR="00121F05" w:rsidRPr="00121F05" w:rsidRDefault="00121F05" w:rsidP="00121F05">
            <w:pPr>
              <w:spacing w:after="0" w:line="240" w:lineRule="auto"/>
              <w:jc w:val="right"/>
              <w:rPr>
                <w:rFonts w:ascii="Calibri" w:eastAsia="Times New Roman" w:hAnsi="Calibri" w:cs="Calibri"/>
                <w:b/>
                <w:bCs/>
                <w:sz w:val="20"/>
                <w:szCs w:val="20"/>
              </w:rPr>
            </w:pPr>
            <w:r w:rsidRPr="00121F05">
              <w:rPr>
                <w:rFonts w:ascii="Calibri" w:eastAsia="Times New Roman" w:hAnsi="Calibri" w:cs="Calibri"/>
                <w:b/>
                <w:bCs/>
                <w:sz w:val="20"/>
                <w:szCs w:val="20"/>
              </w:rPr>
              <w:t> </w:t>
            </w:r>
          </w:p>
        </w:tc>
        <w:tc>
          <w:tcPr>
            <w:tcW w:w="865" w:type="dxa"/>
            <w:tcBorders>
              <w:top w:val="nil"/>
              <w:left w:val="nil"/>
              <w:bottom w:val="nil"/>
              <w:right w:val="nil"/>
            </w:tcBorders>
            <w:shd w:val="clear" w:color="000000" w:fill="FCE4D6"/>
            <w:noWrap/>
            <w:vAlign w:val="center"/>
            <w:hideMark/>
          </w:tcPr>
          <w:p w14:paraId="2F63A5C8" w14:textId="77777777" w:rsidR="00121F05" w:rsidRPr="00121F05" w:rsidRDefault="00121F05" w:rsidP="00121F05">
            <w:pPr>
              <w:spacing w:after="0" w:line="240" w:lineRule="auto"/>
              <w:jc w:val="right"/>
              <w:rPr>
                <w:rFonts w:ascii="Calibri" w:eastAsia="Times New Roman" w:hAnsi="Calibri" w:cs="Calibri"/>
                <w:b/>
                <w:bCs/>
                <w:sz w:val="20"/>
                <w:szCs w:val="20"/>
              </w:rPr>
            </w:pPr>
            <w:r w:rsidRPr="00121F05">
              <w:rPr>
                <w:rFonts w:ascii="Calibri" w:eastAsia="Times New Roman" w:hAnsi="Calibri" w:cs="Calibri"/>
                <w:b/>
                <w:bCs/>
                <w:sz w:val="20"/>
                <w:szCs w:val="20"/>
              </w:rPr>
              <w:t> </w:t>
            </w:r>
          </w:p>
        </w:tc>
        <w:tc>
          <w:tcPr>
            <w:tcW w:w="3514" w:type="dxa"/>
            <w:tcBorders>
              <w:top w:val="nil"/>
              <w:left w:val="nil"/>
              <w:bottom w:val="nil"/>
              <w:right w:val="nil"/>
            </w:tcBorders>
            <w:shd w:val="clear" w:color="000000" w:fill="FCE4D6"/>
            <w:noWrap/>
            <w:vAlign w:val="center"/>
            <w:hideMark/>
          </w:tcPr>
          <w:p w14:paraId="1CDBA779"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1105" w:type="dxa"/>
            <w:tcBorders>
              <w:top w:val="nil"/>
              <w:left w:val="nil"/>
              <w:bottom w:val="nil"/>
              <w:right w:val="nil"/>
            </w:tcBorders>
            <w:shd w:val="clear" w:color="000000" w:fill="FCE4D6"/>
            <w:noWrap/>
            <w:vAlign w:val="center"/>
            <w:hideMark/>
          </w:tcPr>
          <w:p w14:paraId="31B4A12D" w14:textId="77777777" w:rsidR="00121F05" w:rsidRPr="00121F05" w:rsidRDefault="00121F05" w:rsidP="00121F05">
            <w:pPr>
              <w:spacing w:after="0" w:line="240" w:lineRule="auto"/>
              <w:jc w:val="center"/>
              <w:rPr>
                <w:rFonts w:ascii="Calibri" w:eastAsia="Times New Roman" w:hAnsi="Calibri" w:cs="Calibri"/>
                <w:sz w:val="20"/>
                <w:szCs w:val="20"/>
              </w:rPr>
            </w:pPr>
            <w:r w:rsidRPr="00121F05">
              <w:rPr>
                <w:rFonts w:ascii="Calibri" w:eastAsia="Times New Roman" w:hAnsi="Calibri" w:cs="Calibri"/>
                <w:sz w:val="20"/>
                <w:szCs w:val="20"/>
              </w:rPr>
              <w:t> </w:t>
            </w:r>
          </w:p>
        </w:tc>
        <w:tc>
          <w:tcPr>
            <w:tcW w:w="1004" w:type="dxa"/>
            <w:tcBorders>
              <w:top w:val="nil"/>
              <w:left w:val="nil"/>
              <w:bottom w:val="nil"/>
              <w:right w:val="nil"/>
            </w:tcBorders>
            <w:shd w:val="clear" w:color="000000" w:fill="FCE4D6"/>
            <w:noWrap/>
            <w:vAlign w:val="center"/>
            <w:hideMark/>
          </w:tcPr>
          <w:p w14:paraId="79981B7A" w14:textId="77777777" w:rsidR="00121F05" w:rsidRPr="00121F05" w:rsidRDefault="00121F05" w:rsidP="00121F05">
            <w:pPr>
              <w:spacing w:after="0" w:line="240" w:lineRule="auto"/>
              <w:jc w:val="center"/>
              <w:rPr>
                <w:rFonts w:ascii="Calibri" w:eastAsia="Times New Roman" w:hAnsi="Calibri" w:cs="Calibri"/>
                <w:sz w:val="20"/>
                <w:szCs w:val="20"/>
              </w:rPr>
            </w:pPr>
            <w:r w:rsidRPr="00121F05">
              <w:rPr>
                <w:rFonts w:ascii="Calibri" w:eastAsia="Times New Roman" w:hAnsi="Calibri" w:cs="Calibri"/>
                <w:sz w:val="20"/>
                <w:szCs w:val="20"/>
              </w:rPr>
              <w:t> </w:t>
            </w:r>
          </w:p>
        </w:tc>
        <w:tc>
          <w:tcPr>
            <w:tcW w:w="729" w:type="dxa"/>
            <w:tcBorders>
              <w:top w:val="nil"/>
              <w:left w:val="nil"/>
              <w:bottom w:val="nil"/>
              <w:right w:val="nil"/>
            </w:tcBorders>
            <w:shd w:val="clear" w:color="000000" w:fill="FCE4D6"/>
            <w:noWrap/>
            <w:vAlign w:val="center"/>
            <w:hideMark/>
          </w:tcPr>
          <w:p w14:paraId="5B63193F" w14:textId="77777777" w:rsidR="00121F05" w:rsidRPr="00121F05" w:rsidRDefault="00121F05" w:rsidP="00121F05">
            <w:pPr>
              <w:spacing w:after="0" w:line="240" w:lineRule="auto"/>
              <w:jc w:val="center"/>
              <w:rPr>
                <w:rFonts w:ascii="Calibri" w:eastAsia="Times New Roman" w:hAnsi="Calibri" w:cs="Calibri"/>
                <w:sz w:val="20"/>
                <w:szCs w:val="20"/>
              </w:rPr>
            </w:pPr>
            <w:r w:rsidRPr="00121F05">
              <w:rPr>
                <w:rFonts w:ascii="Calibri" w:eastAsia="Times New Roman" w:hAnsi="Calibri" w:cs="Calibri"/>
                <w:sz w:val="20"/>
                <w:szCs w:val="20"/>
              </w:rPr>
              <w:t> </w:t>
            </w:r>
          </w:p>
        </w:tc>
        <w:tc>
          <w:tcPr>
            <w:tcW w:w="711" w:type="dxa"/>
            <w:tcBorders>
              <w:top w:val="nil"/>
              <w:left w:val="nil"/>
              <w:bottom w:val="nil"/>
              <w:right w:val="nil"/>
            </w:tcBorders>
            <w:shd w:val="clear" w:color="000000" w:fill="FCE4D6"/>
            <w:noWrap/>
            <w:vAlign w:val="center"/>
            <w:hideMark/>
          </w:tcPr>
          <w:p w14:paraId="03CC5E88" w14:textId="77777777" w:rsidR="00121F05" w:rsidRPr="00121F05" w:rsidRDefault="00121F05" w:rsidP="00121F05">
            <w:pPr>
              <w:spacing w:after="0" w:line="240" w:lineRule="auto"/>
              <w:jc w:val="center"/>
              <w:rPr>
                <w:rFonts w:ascii="Calibri" w:eastAsia="Times New Roman" w:hAnsi="Calibri" w:cs="Calibri"/>
                <w:sz w:val="20"/>
                <w:szCs w:val="20"/>
              </w:rPr>
            </w:pPr>
            <w:r w:rsidRPr="00121F05">
              <w:rPr>
                <w:rFonts w:ascii="Calibri" w:eastAsia="Times New Roman" w:hAnsi="Calibri" w:cs="Calibri"/>
                <w:sz w:val="20"/>
                <w:szCs w:val="20"/>
              </w:rPr>
              <w:t> </w:t>
            </w:r>
          </w:p>
        </w:tc>
        <w:tc>
          <w:tcPr>
            <w:tcW w:w="809" w:type="dxa"/>
            <w:tcBorders>
              <w:top w:val="nil"/>
              <w:left w:val="nil"/>
              <w:bottom w:val="nil"/>
              <w:right w:val="nil"/>
            </w:tcBorders>
            <w:shd w:val="clear" w:color="000000" w:fill="FCE4D6"/>
            <w:noWrap/>
            <w:vAlign w:val="center"/>
            <w:hideMark/>
          </w:tcPr>
          <w:p w14:paraId="52533650"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725" w:type="dxa"/>
            <w:tcBorders>
              <w:top w:val="nil"/>
              <w:left w:val="nil"/>
              <w:bottom w:val="nil"/>
              <w:right w:val="nil"/>
            </w:tcBorders>
            <w:shd w:val="clear" w:color="000000" w:fill="FCE4D6"/>
            <w:noWrap/>
            <w:vAlign w:val="center"/>
            <w:hideMark/>
          </w:tcPr>
          <w:p w14:paraId="5D5769A9"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266" w:type="dxa"/>
            <w:tcBorders>
              <w:top w:val="nil"/>
              <w:left w:val="nil"/>
              <w:bottom w:val="nil"/>
              <w:right w:val="nil"/>
            </w:tcBorders>
            <w:shd w:val="clear" w:color="000000" w:fill="FCE4D6"/>
            <w:noWrap/>
            <w:vAlign w:val="center"/>
            <w:hideMark/>
          </w:tcPr>
          <w:p w14:paraId="7D7D66FC"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r>
      <w:tr w:rsidR="00121F05" w:rsidRPr="00121F05" w14:paraId="49B38276" w14:textId="77777777" w:rsidTr="00121F05">
        <w:trPr>
          <w:trHeight w:val="157"/>
        </w:trPr>
        <w:tc>
          <w:tcPr>
            <w:tcW w:w="262" w:type="dxa"/>
            <w:tcBorders>
              <w:top w:val="nil"/>
              <w:left w:val="nil"/>
              <w:bottom w:val="nil"/>
              <w:right w:val="nil"/>
            </w:tcBorders>
            <w:shd w:val="clear" w:color="000000" w:fill="FCE4D6"/>
            <w:noWrap/>
            <w:vAlign w:val="center"/>
            <w:hideMark/>
          </w:tcPr>
          <w:p w14:paraId="3BE4FDC6" w14:textId="77777777" w:rsidR="00121F05" w:rsidRPr="00121F05" w:rsidRDefault="00121F05" w:rsidP="00121F05">
            <w:pPr>
              <w:spacing w:after="0" w:line="240" w:lineRule="auto"/>
              <w:jc w:val="right"/>
              <w:rPr>
                <w:rFonts w:ascii="Calibri" w:eastAsia="Times New Roman" w:hAnsi="Calibri" w:cs="Calibri"/>
                <w:b/>
                <w:bCs/>
                <w:sz w:val="20"/>
                <w:szCs w:val="20"/>
              </w:rPr>
            </w:pPr>
            <w:r w:rsidRPr="00121F05">
              <w:rPr>
                <w:rFonts w:ascii="Calibri" w:eastAsia="Times New Roman" w:hAnsi="Calibri" w:cs="Calibri"/>
                <w:b/>
                <w:bCs/>
                <w:sz w:val="20"/>
                <w:szCs w:val="20"/>
              </w:rPr>
              <w:t> </w:t>
            </w:r>
          </w:p>
        </w:tc>
        <w:tc>
          <w:tcPr>
            <w:tcW w:w="865" w:type="dxa"/>
            <w:tcBorders>
              <w:top w:val="nil"/>
              <w:left w:val="nil"/>
              <w:bottom w:val="nil"/>
              <w:right w:val="nil"/>
            </w:tcBorders>
            <w:shd w:val="clear" w:color="000000" w:fill="FCE4D6"/>
            <w:noWrap/>
            <w:vAlign w:val="center"/>
            <w:hideMark/>
          </w:tcPr>
          <w:p w14:paraId="5AE85ECF" w14:textId="77777777" w:rsidR="00121F05" w:rsidRPr="00121F05" w:rsidRDefault="00121F05" w:rsidP="00121F05">
            <w:pPr>
              <w:spacing w:after="0" w:line="240" w:lineRule="auto"/>
              <w:jc w:val="right"/>
              <w:rPr>
                <w:rFonts w:ascii="Calibri" w:eastAsia="Times New Roman" w:hAnsi="Calibri" w:cs="Calibri"/>
                <w:b/>
                <w:bCs/>
                <w:sz w:val="20"/>
                <w:szCs w:val="20"/>
              </w:rPr>
            </w:pPr>
            <w:r w:rsidRPr="00121F05">
              <w:rPr>
                <w:rFonts w:ascii="Calibri" w:eastAsia="Times New Roman" w:hAnsi="Calibri" w:cs="Calibri"/>
                <w:b/>
                <w:bCs/>
                <w:sz w:val="20"/>
                <w:szCs w:val="20"/>
              </w:rPr>
              <w:t> </w:t>
            </w:r>
          </w:p>
        </w:tc>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08C9" w14:textId="77777777" w:rsidR="00121F05" w:rsidRPr="00121F05" w:rsidRDefault="00121F05" w:rsidP="00121F05">
            <w:pPr>
              <w:spacing w:after="0" w:line="240" w:lineRule="auto"/>
              <w:rPr>
                <w:rFonts w:ascii="Calibri" w:eastAsia="Times New Roman" w:hAnsi="Calibri" w:cs="Calibri"/>
                <w:b/>
                <w:bCs/>
                <w:sz w:val="16"/>
                <w:szCs w:val="16"/>
              </w:rPr>
            </w:pPr>
            <w:r w:rsidRPr="00121F05">
              <w:rPr>
                <w:rFonts w:ascii="Calibri" w:eastAsia="Times New Roman" w:hAnsi="Calibri" w:cs="Calibri"/>
                <w:b/>
                <w:bCs/>
                <w:sz w:val="16"/>
                <w:szCs w:val="16"/>
              </w:rPr>
              <w:t>Programi</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D7FDBD7" w14:textId="77777777" w:rsidR="00121F05" w:rsidRPr="00121F05" w:rsidRDefault="00121F05" w:rsidP="00121F05">
            <w:pPr>
              <w:spacing w:after="0" w:line="240" w:lineRule="auto"/>
              <w:jc w:val="center"/>
              <w:rPr>
                <w:rFonts w:ascii="Calibri" w:eastAsia="Times New Roman" w:hAnsi="Calibri" w:cs="Calibri"/>
                <w:sz w:val="20"/>
                <w:szCs w:val="20"/>
              </w:rPr>
            </w:pPr>
            <w:r w:rsidRPr="00121F05">
              <w:rPr>
                <w:rFonts w:ascii="Calibri" w:eastAsia="Times New Roman" w:hAnsi="Calibri" w:cs="Calibri"/>
                <w:sz w:val="20"/>
                <w:szCs w:val="20"/>
              </w:rPr>
              <w:t>09230</w:t>
            </w:r>
          </w:p>
        </w:tc>
        <w:tc>
          <w:tcPr>
            <w:tcW w:w="3978" w:type="dxa"/>
            <w:gridSpan w:val="5"/>
            <w:tcBorders>
              <w:top w:val="single" w:sz="4" w:space="0" w:color="auto"/>
              <w:left w:val="nil"/>
              <w:bottom w:val="single" w:sz="4" w:space="0" w:color="auto"/>
              <w:right w:val="nil"/>
            </w:tcBorders>
            <w:shd w:val="clear" w:color="auto" w:fill="auto"/>
            <w:noWrap/>
            <w:vAlign w:val="center"/>
            <w:hideMark/>
          </w:tcPr>
          <w:p w14:paraId="7D219241" w14:textId="77777777" w:rsidR="00121F05" w:rsidRPr="00121F05" w:rsidRDefault="00121F05" w:rsidP="00121F05">
            <w:pPr>
              <w:spacing w:after="0" w:line="240" w:lineRule="auto"/>
              <w:jc w:val="center"/>
              <w:rPr>
                <w:rFonts w:ascii="Calibri" w:eastAsia="Times New Roman" w:hAnsi="Calibri" w:cs="Calibri"/>
                <w:b/>
                <w:bCs/>
              </w:rPr>
            </w:pPr>
            <w:r w:rsidRPr="00121F05">
              <w:rPr>
                <w:rFonts w:ascii="Calibri" w:eastAsia="Times New Roman" w:hAnsi="Calibri" w:cs="Calibri"/>
                <w:b/>
                <w:bCs/>
              </w:rPr>
              <w:t>Arsimi i Mesëm i Përgjithshëm</w:t>
            </w:r>
          </w:p>
        </w:tc>
        <w:tc>
          <w:tcPr>
            <w:tcW w:w="266" w:type="dxa"/>
            <w:tcBorders>
              <w:top w:val="nil"/>
              <w:left w:val="nil"/>
              <w:bottom w:val="nil"/>
              <w:right w:val="nil"/>
            </w:tcBorders>
            <w:shd w:val="clear" w:color="000000" w:fill="FCE4D6"/>
            <w:noWrap/>
            <w:vAlign w:val="center"/>
            <w:hideMark/>
          </w:tcPr>
          <w:p w14:paraId="0BF4CEF0"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r>
      <w:tr w:rsidR="00121F05" w:rsidRPr="00121F05" w14:paraId="38B48F5A" w14:textId="77777777" w:rsidTr="00121F05">
        <w:trPr>
          <w:trHeight w:val="162"/>
        </w:trPr>
        <w:tc>
          <w:tcPr>
            <w:tcW w:w="262" w:type="dxa"/>
            <w:tcBorders>
              <w:top w:val="nil"/>
              <w:left w:val="nil"/>
              <w:bottom w:val="nil"/>
              <w:right w:val="nil"/>
            </w:tcBorders>
            <w:shd w:val="clear" w:color="000000" w:fill="FCE4D6"/>
            <w:noWrap/>
            <w:vAlign w:val="center"/>
            <w:hideMark/>
          </w:tcPr>
          <w:p w14:paraId="06A0C854"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865" w:type="dxa"/>
            <w:tcBorders>
              <w:top w:val="nil"/>
              <w:left w:val="nil"/>
              <w:bottom w:val="nil"/>
              <w:right w:val="nil"/>
            </w:tcBorders>
            <w:shd w:val="clear" w:color="000000" w:fill="FCE4D6"/>
            <w:noWrap/>
            <w:vAlign w:val="center"/>
            <w:hideMark/>
          </w:tcPr>
          <w:p w14:paraId="613201B9"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3514" w:type="dxa"/>
            <w:tcBorders>
              <w:top w:val="nil"/>
              <w:left w:val="nil"/>
              <w:bottom w:val="nil"/>
              <w:right w:val="nil"/>
            </w:tcBorders>
            <w:shd w:val="clear" w:color="000000" w:fill="FCE4D6"/>
            <w:noWrap/>
            <w:vAlign w:val="center"/>
            <w:hideMark/>
          </w:tcPr>
          <w:p w14:paraId="567913C9"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1105" w:type="dxa"/>
            <w:tcBorders>
              <w:top w:val="nil"/>
              <w:left w:val="nil"/>
              <w:bottom w:val="nil"/>
              <w:right w:val="nil"/>
            </w:tcBorders>
            <w:shd w:val="clear" w:color="000000" w:fill="FCE4D6"/>
            <w:noWrap/>
            <w:vAlign w:val="center"/>
            <w:hideMark/>
          </w:tcPr>
          <w:p w14:paraId="7DF8F057"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1004" w:type="dxa"/>
            <w:tcBorders>
              <w:top w:val="nil"/>
              <w:left w:val="nil"/>
              <w:bottom w:val="nil"/>
              <w:right w:val="nil"/>
            </w:tcBorders>
            <w:shd w:val="clear" w:color="000000" w:fill="FCE4D6"/>
            <w:noWrap/>
            <w:vAlign w:val="center"/>
            <w:hideMark/>
          </w:tcPr>
          <w:p w14:paraId="52293024"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729" w:type="dxa"/>
            <w:tcBorders>
              <w:top w:val="nil"/>
              <w:left w:val="nil"/>
              <w:bottom w:val="nil"/>
              <w:right w:val="nil"/>
            </w:tcBorders>
            <w:shd w:val="clear" w:color="000000" w:fill="FCE4D6"/>
            <w:noWrap/>
            <w:vAlign w:val="center"/>
            <w:hideMark/>
          </w:tcPr>
          <w:p w14:paraId="1128BCB5"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711" w:type="dxa"/>
            <w:tcBorders>
              <w:top w:val="nil"/>
              <w:left w:val="nil"/>
              <w:bottom w:val="nil"/>
              <w:right w:val="nil"/>
            </w:tcBorders>
            <w:shd w:val="clear" w:color="000000" w:fill="FCE4D6"/>
            <w:noWrap/>
            <w:vAlign w:val="center"/>
            <w:hideMark/>
          </w:tcPr>
          <w:p w14:paraId="62DC273F"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809" w:type="dxa"/>
            <w:tcBorders>
              <w:top w:val="nil"/>
              <w:left w:val="nil"/>
              <w:bottom w:val="nil"/>
              <w:right w:val="nil"/>
            </w:tcBorders>
            <w:shd w:val="clear" w:color="000000" w:fill="FCE4D6"/>
            <w:noWrap/>
            <w:vAlign w:val="center"/>
            <w:hideMark/>
          </w:tcPr>
          <w:p w14:paraId="32DA7E45"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725" w:type="dxa"/>
            <w:tcBorders>
              <w:top w:val="nil"/>
              <w:left w:val="nil"/>
              <w:bottom w:val="nil"/>
              <w:right w:val="nil"/>
            </w:tcBorders>
            <w:shd w:val="clear" w:color="000000" w:fill="FCE4D6"/>
            <w:noWrap/>
            <w:vAlign w:val="center"/>
            <w:hideMark/>
          </w:tcPr>
          <w:p w14:paraId="032AE381"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266" w:type="dxa"/>
            <w:tcBorders>
              <w:top w:val="nil"/>
              <w:left w:val="nil"/>
              <w:bottom w:val="nil"/>
              <w:right w:val="nil"/>
            </w:tcBorders>
            <w:shd w:val="clear" w:color="000000" w:fill="FCE4D6"/>
            <w:noWrap/>
            <w:vAlign w:val="center"/>
            <w:hideMark/>
          </w:tcPr>
          <w:p w14:paraId="1F667573"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r>
      <w:tr w:rsidR="00121F05" w:rsidRPr="00121F05" w14:paraId="0CE367D2" w14:textId="77777777" w:rsidTr="00121F05">
        <w:trPr>
          <w:trHeight w:val="216"/>
        </w:trPr>
        <w:tc>
          <w:tcPr>
            <w:tcW w:w="262" w:type="dxa"/>
            <w:tcBorders>
              <w:top w:val="nil"/>
              <w:left w:val="nil"/>
              <w:bottom w:val="nil"/>
              <w:right w:val="nil"/>
            </w:tcBorders>
            <w:shd w:val="clear" w:color="000000" w:fill="FCE4D6"/>
            <w:noWrap/>
            <w:vAlign w:val="center"/>
            <w:hideMark/>
          </w:tcPr>
          <w:p w14:paraId="01EC409F"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865" w:type="dxa"/>
            <w:vMerge w:val="restart"/>
            <w:tcBorders>
              <w:top w:val="single" w:sz="8" w:space="0" w:color="2F75B5"/>
              <w:left w:val="single" w:sz="8" w:space="0" w:color="2F75B5"/>
              <w:bottom w:val="single" w:sz="4" w:space="0" w:color="2F75B5"/>
              <w:right w:val="single" w:sz="4" w:space="0" w:color="2F75B5"/>
            </w:tcBorders>
            <w:shd w:val="clear" w:color="000000" w:fill="333F4F"/>
            <w:vAlign w:val="center"/>
            <w:hideMark/>
          </w:tcPr>
          <w:p w14:paraId="5F77CDD4" w14:textId="77777777" w:rsidR="00121F05" w:rsidRPr="00121F05" w:rsidRDefault="00121F05" w:rsidP="00121F05">
            <w:pPr>
              <w:spacing w:after="0" w:line="240" w:lineRule="auto"/>
              <w:jc w:val="center"/>
              <w:rPr>
                <w:rFonts w:ascii="Calibri" w:eastAsia="Times New Roman" w:hAnsi="Calibri" w:cs="Calibri"/>
                <w:b/>
                <w:bCs/>
                <w:color w:val="FFFFFF"/>
                <w:sz w:val="18"/>
                <w:szCs w:val="18"/>
              </w:rPr>
            </w:pPr>
            <w:r w:rsidRPr="00121F05">
              <w:rPr>
                <w:rFonts w:ascii="Calibri" w:eastAsia="Times New Roman" w:hAnsi="Calibri" w:cs="Calibri"/>
                <w:b/>
                <w:bCs/>
                <w:color w:val="FFFFFF"/>
                <w:sz w:val="18"/>
                <w:szCs w:val="18"/>
              </w:rPr>
              <w:t>Kodi i Projektit</w:t>
            </w:r>
          </w:p>
        </w:tc>
        <w:tc>
          <w:tcPr>
            <w:tcW w:w="3514"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12203575" w14:textId="77777777" w:rsidR="00121F05" w:rsidRPr="00121F05" w:rsidRDefault="00121F05" w:rsidP="00121F05">
            <w:pPr>
              <w:spacing w:after="0" w:line="240" w:lineRule="auto"/>
              <w:rPr>
                <w:rFonts w:ascii="Calibri" w:eastAsia="Times New Roman" w:hAnsi="Calibri" w:cs="Calibri"/>
                <w:b/>
                <w:bCs/>
                <w:color w:val="FFFFFF"/>
                <w:sz w:val="18"/>
                <w:szCs w:val="18"/>
              </w:rPr>
            </w:pPr>
            <w:r w:rsidRPr="00121F05">
              <w:rPr>
                <w:rFonts w:ascii="Calibri" w:eastAsia="Times New Roman" w:hAnsi="Calibri" w:cs="Calibri"/>
                <w:b/>
                <w:bCs/>
                <w:color w:val="FFFFFF"/>
                <w:sz w:val="18"/>
                <w:szCs w:val="18"/>
              </w:rPr>
              <w:t>Emërtimi i Projektit</w:t>
            </w:r>
          </w:p>
        </w:tc>
        <w:tc>
          <w:tcPr>
            <w:tcW w:w="1105"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78AF8226" w14:textId="77777777" w:rsidR="00121F05" w:rsidRPr="00121F05" w:rsidRDefault="00121F05" w:rsidP="00121F05">
            <w:pPr>
              <w:spacing w:after="0" w:line="240" w:lineRule="auto"/>
              <w:jc w:val="center"/>
              <w:rPr>
                <w:rFonts w:ascii="Calibri" w:eastAsia="Times New Roman" w:hAnsi="Calibri" w:cs="Calibri"/>
                <w:b/>
                <w:bCs/>
                <w:color w:val="FFFFFF"/>
                <w:sz w:val="18"/>
                <w:szCs w:val="18"/>
              </w:rPr>
            </w:pPr>
            <w:r w:rsidRPr="00121F05">
              <w:rPr>
                <w:rFonts w:ascii="Calibri" w:eastAsia="Times New Roman" w:hAnsi="Calibri" w:cs="Calibri"/>
                <w:b/>
                <w:bCs/>
                <w:color w:val="FFFFFF"/>
                <w:sz w:val="18"/>
                <w:szCs w:val="18"/>
              </w:rPr>
              <w:t>Vlera e Kontratës</w:t>
            </w:r>
          </w:p>
        </w:tc>
        <w:tc>
          <w:tcPr>
            <w:tcW w:w="1004"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0020D1F0" w14:textId="77777777" w:rsidR="00121F05" w:rsidRPr="00121F05" w:rsidRDefault="00121F05" w:rsidP="00121F05">
            <w:pPr>
              <w:spacing w:after="0" w:line="240" w:lineRule="auto"/>
              <w:jc w:val="center"/>
              <w:rPr>
                <w:rFonts w:ascii="Calibri" w:eastAsia="Times New Roman" w:hAnsi="Calibri" w:cs="Calibri"/>
                <w:b/>
                <w:bCs/>
                <w:color w:val="FFFFFF"/>
                <w:sz w:val="18"/>
                <w:szCs w:val="18"/>
              </w:rPr>
            </w:pPr>
            <w:r w:rsidRPr="00121F05">
              <w:rPr>
                <w:rFonts w:ascii="Calibri" w:eastAsia="Times New Roman" w:hAnsi="Calibri" w:cs="Calibri"/>
                <w:b/>
                <w:bCs/>
                <w:color w:val="FFFFFF"/>
                <w:sz w:val="18"/>
                <w:szCs w:val="18"/>
              </w:rPr>
              <w:t>Burimi i Financimit</w:t>
            </w:r>
          </w:p>
        </w:tc>
        <w:tc>
          <w:tcPr>
            <w:tcW w:w="729"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0622877C" w14:textId="77777777" w:rsidR="00121F05" w:rsidRPr="00121F05" w:rsidRDefault="00121F05" w:rsidP="00121F05">
            <w:pPr>
              <w:spacing w:after="0" w:line="240" w:lineRule="auto"/>
              <w:jc w:val="center"/>
              <w:rPr>
                <w:rFonts w:ascii="Calibri" w:eastAsia="Times New Roman" w:hAnsi="Calibri" w:cs="Calibri"/>
                <w:b/>
                <w:bCs/>
                <w:color w:val="FFFFFF"/>
                <w:sz w:val="18"/>
                <w:szCs w:val="18"/>
              </w:rPr>
            </w:pPr>
            <w:r w:rsidRPr="00121F05">
              <w:rPr>
                <w:rFonts w:ascii="Calibri" w:eastAsia="Times New Roman" w:hAnsi="Calibri" w:cs="Calibri"/>
                <w:b/>
                <w:bCs/>
                <w:color w:val="FFFFFF"/>
                <w:sz w:val="18"/>
                <w:szCs w:val="18"/>
              </w:rPr>
              <w:t>Data e Fillimit</w:t>
            </w:r>
          </w:p>
        </w:tc>
        <w:tc>
          <w:tcPr>
            <w:tcW w:w="711"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75B4425D" w14:textId="77777777" w:rsidR="00121F05" w:rsidRPr="00121F05" w:rsidRDefault="00121F05" w:rsidP="00121F05">
            <w:pPr>
              <w:spacing w:after="0" w:line="240" w:lineRule="auto"/>
              <w:jc w:val="center"/>
              <w:rPr>
                <w:rFonts w:ascii="Calibri" w:eastAsia="Times New Roman" w:hAnsi="Calibri" w:cs="Calibri"/>
                <w:b/>
                <w:bCs/>
                <w:color w:val="FFFFFF"/>
                <w:sz w:val="18"/>
                <w:szCs w:val="18"/>
              </w:rPr>
            </w:pPr>
            <w:r w:rsidRPr="00121F05">
              <w:rPr>
                <w:rFonts w:ascii="Calibri" w:eastAsia="Times New Roman" w:hAnsi="Calibri" w:cs="Calibri"/>
                <w:b/>
                <w:bCs/>
                <w:color w:val="FFFFFF"/>
                <w:sz w:val="18"/>
                <w:szCs w:val="18"/>
              </w:rPr>
              <w:t>Data e Përfundimit</w:t>
            </w:r>
          </w:p>
        </w:tc>
        <w:tc>
          <w:tcPr>
            <w:tcW w:w="809" w:type="dxa"/>
            <w:tcBorders>
              <w:top w:val="single" w:sz="8" w:space="0" w:color="2F75B5"/>
              <w:left w:val="nil"/>
              <w:bottom w:val="single" w:sz="4" w:space="0" w:color="2F75B5"/>
              <w:right w:val="single" w:sz="4" w:space="0" w:color="2F75B5"/>
            </w:tcBorders>
            <w:shd w:val="clear" w:color="000000" w:fill="F8CBAD"/>
            <w:vAlign w:val="center"/>
            <w:hideMark/>
          </w:tcPr>
          <w:p w14:paraId="1F62D957" w14:textId="77777777" w:rsidR="00121F05" w:rsidRPr="00121F05" w:rsidRDefault="00121F05" w:rsidP="00121F05">
            <w:pPr>
              <w:spacing w:after="0" w:line="240" w:lineRule="auto"/>
              <w:jc w:val="center"/>
              <w:rPr>
                <w:rFonts w:ascii="Calibri" w:eastAsia="Times New Roman" w:hAnsi="Calibri" w:cs="Calibri"/>
                <w:b/>
                <w:bCs/>
                <w:sz w:val="18"/>
                <w:szCs w:val="18"/>
              </w:rPr>
            </w:pPr>
            <w:r w:rsidRPr="00121F05">
              <w:rPr>
                <w:rFonts w:ascii="Calibri" w:eastAsia="Times New Roman" w:hAnsi="Calibri" w:cs="Calibri"/>
                <w:b/>
                <w:bCs/>
                <w:sz w:val="18"/>
                <w:szCs w:val="18"/>
              </w:rPr>
              <w:t>2022</w:t>
            </w:r>
          </w:p>
        </w:tc>
        <w:tc>
          <w:tcPr>
            <w:tcW w:w="725" w:type="dxa"/>
            <w:tcBorders>
              <w:top w:val="single" w:sz="8" w:space="0" w:color="2F75B5"/>
              <w:left w:val="nil"/>
              <w:bottom w:val="single" w:sz="4" w:space="0" w:color="2F75B5"/>
              <w:right w:val="single" w:sz="8" w:space="0" w:color="2F75B5"/>
            </w:tcBorders>
            <w:shd w:val="clear" w:color="000000" w:fill="F8CBAD"/>
            <w:vAlign w:val="center"/>
            <w:hideMark/>
          </w:tcPr>
          <w:p w14:paraId="2E38B35A" w14:textId="77777777" w:rsidR="00121F05" w:rsidRPr="00121F05" w:rsidRDefault="00121F05" w:rsidP="00121F05">
            <w:pPr>
              <w:spacing w:after="0" w:line="240" w:lineRule="auto"/>
              <w:jc w:val="center"/>
              <w:rPr>
                <w:rFonts w:ascii="Calibri" w:eastAsia="Times New Roman" w:hAnsi="Calibri" w:cs="Calibri"/>
                <w:b/>
                <w:bCs/>
                <w:sz w:val="18"/>
                <w:szCs w:val="18"/>
              </w:rPr>
            </w:pPr>
            <w:r w:rsidRPr="00121F05">
              <w:rPr>
                <w:rFonts w:ascii="Calibri" w:eastAsia="Times New Roman" w:hAnsi="Calibri" w:cs="Calibri"/>
                <w:b/>
                <w:bCs/>
                <w:sz w:val="18"/>
                <w:szCs w:val="18"/>
              </w:rPr>
              <w:t>2022</w:t>
            </w:r>
          </w:p>
        </w:tc>
        <w:tc>
          <w:tcPr>
            <w:tcW w:w="266" w:type="dxa"/>
            <w:tcBorders>
              <w:top w:val="nil"/>
              <w:left w:val="nil"/>
              <w:bottom w:val="nil"/>
              <w:right w:val="nil"/>
            </w:tcBorders>
            <w:shd w:val="clear" w:color="000000" w:fill="FCE4D6"/>
            <w:noWrap/>
            <w:vAlign w:val="center"/>
            <w:hideMark/>
          </w:tcPr>
          <w:p w14:paraId="504547E1"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r>
      <w:tr w:rsidR="00121F05" w:rsidRPr="00121F05" w14:paraId="47281655" w14:textId="77777777" w:rsidTr="00121F05">
        <w:trPr>
          <w:trHeight w:val="157"/>
        </w:trPr>
        <w:tc>
          <w:tcPr>
            <w:tcW w:w="262" w:type="dxa"/>
            <w:tcBorders>
              <w:top w:val="nil"/>
              <w:left w:val="nil"/>
              <w:bottom w:val="nil"/>
              <w:right w:val="nil"/>
            </w:tcBorders>
            <w:shd w:val="clear" w:color="000000" w:fill="FCE4D6"/>
            <w:noWrap/>
            <w:vAlign w:val="center"/>
            <w:hideMark/>
          </w:tcPr>
          <w:p w14:paraId="0B12980B"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865" w:type="dxa"/>
            <w:vMerge/>
            <w:tcBorders>
              <w:top w:val="single" w:sz="8" w:space="0" w:color="2F75B5"/>
              <w:left w:val="single" w:sz="8" w:space="0" w:color="2F75B5"/>
              <w:bottom w:val="single" w:sz="4" w:space="0" w:color="2F75B5"/>
              <w:right w:val="single" w:sz="4" w:space="0" w:color="2F75B5"/>
            </w:tcBorders>
            <w:vAlign w:val="center"/>
            <w:hideMark/>
          </w:tcPr>
          <w:p w14:paraId="635F8CAD" w14:textId="77777777" w:rsidR="00121F05" w:rsidRPr="00121F05" w:rsidRDefault="00121F05" w:rsidP="00121F05">
            <w:pPr>
              <w:spacing w:after="0" w:line="240" w:lineRule="auto"/>
              <w:rPr>
                <w:rFonts w:ascii="Calibri" w:eastAsia="Times New Roman" w:hAnsi="Calibri" w:cs="Calibri"/>
                <w:b/>
                <w:bCs/>
                <w:color w:val="FFFFFF"/>
                <w:sz w:val="18"/>
                <w:szCs w:val="18"/>
              </w:rPr>
            </w:pPr>
          </w:p>
        </w:tc>
        <w:tc>
          <w:tcPr>
            <w:tcW w:w="3514" w:type="dxa"/>
            <w:vMerge/>
            <w:tcBorders>
              <w:top w:val="single" w:sz="8" w:space="0" w:color="2F75B5"/>
              <w:left w:val="single" w:sz="4" w:space="0" w:color="2F75B5"/>
              <w:bottom w:val="single" w:sz="4" w:space="0" w:color="2F75B5"/>
              <w:right w:val="single" w:sz="4" w:space="0" w:color="2F75B5"/>
            </w:tcBorders>
            <w:vAlign w:val="center"/>
            <w:hideMark/>
          </w:tcPr>
          <w:p w14:paraId="63A4A8E7" w14:textId="77777777" w:rsidR="00121F05" w:rsidRPr="00121F05" w:rsidRDefault="00121F05" w:rsidP="00121F05">
            <w:pPr>
              <w:spacing w:after="0" w:line="240" w:lineRule="auto"/>
              <w:rPr>
                <w:rFonts w:ascii="Calibri" w:eastAsia="Times New Roman" w:hAnsi="Calibri" w:cs="Calibri"/>
                <w:b/>
                <w:bCs/>
                <w:color w:val="FFFFFF"/>
                <w:sz w:val="18"/>
                <w:szCs w:val="18"/>
              </w:rPr>
            </w:pPr>
          </w:p>
        </w:tc>
        <w:tc>
          <w:tcPr>
            <w:tcW w:w="1105" w:type="dxa"/>
            <w:vMerge/>
            <w:tcBorders>
              <w:top w:val="single" w:sz="8" w:space="0" w:color="2F75B5"/>
              <w:left w:val="single" w:sz="4" w:space="0" w:color="2F75B5"/>
              <w:bottom w:val="single" w:sz="4" w:space="0" w:color="2F75B5"/>
              <w:right w:val="single" w:sz="4" w:space="0" w:color="2F75B5"/>
            </w:tcBorders>
            <w:vAlign w:val="center"/>
            <w:hideMark/>
          </w:tcPr>
          <w:p w14:paraId="3EF0A0E0" w14:textId="77777777" w:rsidR="00121F05" w:rsidRPr="00121F05" w:rsidRDefault="00121F05" w:rsidP="00121F05">
            <w:pPr>
              <w:spacing w:after="0" w:line="240" w:lineRule="auto"/>
              <w:rPr>
                <w:rFonts w:ascii="Calibri" w:eastAsia="Times New Roman" w:hAnsi="Calibri" w:cs="Calibri"/>
                <w:b/>
                <w:bCs/>
                <w:color w:val="FFFFFF"/>
                <w:sz w:val="18"/>
                <w:szCs w:val="18"/>
              </w:rPr>
            </w:pPr>
          </w:p>
        </w:tc>
        <w:tc>
          <w:tcPr>
            <w:tcW w:w="1004" w:type="dxa"/>
            <w:vMerge/>
            <w:tcBorders>
              <w:top w:val="single" w:sz="8" w:space="0" w:color="2F75B5"/>
              <w:left w:val="single" w:sz="4" w:space="0" w:color="2F75B5"/>
              <w:bottom w:val="single" w:sz="4" w:space="0" w:color="2F75B5"/>
              <w:right w:val="single" w:sz="4" w:space="0" w:color="2F75B5"/>
            </w:tcBorders>
            <w:vAlign w:val="center"/>
            <w:hideMark/>
          </w:tcPr>
          <w:p w14:paraId="30588DFD" w14:textId="77777777" w:rsidR="00121F05" w:rsidRPr="00121F05" w:rsidRDefault="00121F05" w:rsidP="00121F05">
            <w:pPr>
              <w:spacing w:after="0" w:line="240" w:lineRule="auto"/>
              <w:rPr>
                <w:rFonts w:ascii="Calibri" w:eastAsia="Times New Roman" w:hAnsi="Calibri" w:cs="Calibri"/>
                <w:b/>
                <w:bCs/>
                <w:color w:val="FFFFFF"/>
                <w:sz w:val="18"/>
                <w:szCs w:val="18"/>
              </w:rPr>
            </w:pPr>
          </w:p>
        </w:tc>
        <w:tc>
          <w:tcPr>
            <w:tcW w:w="729" w:type="dxa"/>
            <w:vMerge/>
            <w:tcBorders>
              <w:top w:val="single" w:sz="8" w:space="0" w:color="2F75B5"/>
              <w:left w:val="single" w:sz="4" w:space="0" w:color="2F75B5"/>
              <w:bottom w:val="single" w:sz="4" w:space="0" w:color="2F75B5"/>
              <w:right w:val="single" w:sz="4" w:space="0" w:color="2F75B5"/>
            </w:tcBorders>
            <w:vAlign w:val="center"/>
            <w:hideMark/>
          </w:tcPr>
          <w:p w14:paraId="504BE9DE" w14:textId="77777777" w:rsidR="00121F05" w:rsidRPr="00121F05" w:rsidRDefault="00121F05" w:rsidP="00121F05">
            <w:pPr>
              <w:spacing w:after="0" w:line="240" w:lineRule="auto"/>
              <w:rPr>
                <w:rFonts w:ascii="Calibri" w:eastAsia="Times New Roman" w:hAnsi="Calibri" w:cs="Calibri"/>
                <w:b/>
                <w:bCs/>
                <w:color w:val="FFFFFF"/>
                <w:sz w:val="18"/>
                <w:szCs w:val="18"/>
              </w:rPr>
            </w:pPr>
          </w:p>
        </w:tc>
        <w:tc>
          <w:tcPr>
            <w:tcW w:w="711" w:type="dxa"/>
            <w:vMerge/>
            <w:tcBorders>
              <w:top w:val="single" w:sz="8" w:space="0" w:color="2F75B5"/>
              <w:left w:val="single" w:sz="4" w:space="0" w:color="2F75B5"/>
              <w:bottom w:val="single" w:sz="4" w:space="0" w:color="2F75B5"/>
              <w:right w:val="single" w:sz="4" w:space="0" w:color="2F75B5"/>
            </w:tcBorders>
            <w:vAlign w:val="center"/>
            <w:hideMark/>
          </w:tcPr>
          <w:p w14:paraId="0B57C404" w14:textId="77777777" w:rsidR="00121F05" w:rsidRPr="00121F05" w:rsidRDefault="00121F05" w:rsidP="00121F05">
            <w:pPr>
              <w:spacing w:after="0" w:line="240" w:lineRule="auto"/>
              <w:rPr>
                <w:rFonts w:ascii="Calibri" w:eastAsia="Times New Roman" w:hAnsi="Calibri" w:cs="Calibri"/>
                <w:b/>
                <w:bCs/>
                <w:color w:val="FFFFFF"/>
                <w:sz w:val="18"/>
                <w:szCs w:val="18"/>
              </w:rPr>
            </w:pPr>
          </w:p>
        </w:tc>
        <w:tc>
          <w:tcPr>
            <w:tcW w:w="809" w:type="dxa"/>
            <w:tcBorders>
              <w:top w:val="nil"/>
              <w:left w:val="nil"/>
              <w:bottom w:val="single" w:sz="4" w:space="0" w:color="2F75B5"/>
              <w:right w:val="single" w:sz="4" w:space="0" w:color="2F75B5"/>
            </w:tcBorders>
            <w:shd w:val="clear" w:color="000000" w:fill="F8CBAD"/>
            <w:vAlign w:val="center"/>
            <w:hideMark/>
          </w:tcPr>
          <w:p w14:paraId="4107832D" w14:textId="77777777" w:rsidR="00121F05" w:rsidRPr="00121F05" w:rsidRDefault="00121F05" w:rsidP="00121F05">
            <w:pPr>
              <w:spacing w:after="0" w:line="240" w:lineRule="auto"/>
              <w:jc w:val="center"/>
              <w:rPr>
                <w:rFonts w:ascii="Calibri" w:eastAsia="Times New Roman" w:hAnsi="Calibri" w:cs="Calibri"/>
                <w:b/>
                <w:bCs/>
                <w:sz w:val="18"/>
                <w:szCs w:val="18"/>
              </w:rPr>
            </w:pPr>
            <w:r w:rsidRPr="00121F05">
              <w:rPr>
                <w:rFonts w:ascii="Calibri" w:eastAsia="Times New Roman" w:hAnsi="Calibri" w:cs="Calibri"/>
                <w:b/>
                <w:bCs/>
                <w:sz w:val="18"/>
                <w:szCs w:val="18"/>
              </w:rPr>
              <w:t>Buxheti</w:t>
            </w:r>
          </w:p>
        </w:tc>
        <w:tc>
          <w:tcPr>
            <w:tcW w:w="725" w:type="dxa"/>
            <w:tcBorders>
              <w:top w:val="nil"/>
              <w:left w:val="nil"/>
              <w:bottom w:val="single" w:sz="4" w:space="0" w:color="2F75B5"/>
              <w:right w:val="single" w:sz="8" w:space="0" w:color="2F75B5"/>
            </w:tcBorders>
            <w:shd w:val="clear" w:color="000000" w:fill="F8CBAD"/>
            <w:vAlign w:val="center"/>
            <w:hideMark/>
          </w:tcPr>
          <w:p w14:paraId="58403840" w14:textId="77777777" w:rsidR="00121F05" w:rsidRPr="00121F05" w:rsidRDefault="00121F05" w:rsidP="00121F05">
            <w:pPr>
              <w:spacing w:after="0" w:line="240" w:lineRule="auto"/>
              <w:jc w:val="center"/>
              <w:rPr>
                <w:rFonts w:ascii="Calibri" w:eastAsia="Times New Roman" w:hAnsi="Calibri" w:cs="Calibri"/>
                <w:b/>
                <w:bCs/>
                <w:sz w:val="18"/>
                <w:szCs w:val="18"/>
              </w:rPr>
            </w:pPr>
            <w:r w:rsidRPr="00121F05">
              <w:rPr>
                <w:rFonts w:ascii="Calibri" w:eastAsia="Times New Roman" w:hAnsi="Calibri" w:cs="Calibri"/>
                <w:b/>
                <w:bCs/>
                <w:sz w:val="18"/>
                <w:szCs w:val="18"/>
              </w:rPr>
              <w:t>Fakt</w:t>
            </w:r>
          </w:p>
        </w:tc>
        <w:tc>
          <w:tcPr>
            <w:tcW w:w="266" w:type="dxa"/>
            <w:tcBorders>
              <w:top w:val="nil"/>
              <w:left w:val="nil"/>
              <w:bottom w:val="nil"/>
              <w:right w:val="nil"/>
            </w:tcBorders>
            <w:shd w:val="clear" w:color="000000" w:fill="FCE4D6"/>
            <w:noWrap/>
            <w:vAlign w:val="center"/>
            <w:hideMark/>
          </w:tcPr>
          <w:p w14:paraId="32BAE676"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r>
      <w:tr w:rsidR="00121F05" w:rsidRPr="00121F05" w14:paraId="349D37B5" w14:textId="77777777" w:rsidTr="00121F05">
        <w:trPr>
          <w:trHeight w:val="259"/>
        </w:trPr>
        <w:tc>
          <w:tcPr>
            <w:tcW w:w="262" w:type="dxa"/>
            <w:tcBorders>
              <w:top w:val="nil"/>
              <w:left w:val="nil"/>
              <w:bottom w:val="nil"/>
              <w:right w:val="nil"/>
            </w:tcBorders>
            <w:shd w:val="clear" w:color="000000" w:fill="FCE4D6"/>
            <w:noWrap/>
            <w:vAlign w:val="center"/>
            <w:hideMark/>
          </w:tcPr>
          <w:p w14:paraId="67ED9012"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865" w:type="dxa"/>
            <w:tcBorders>
              <w:top w:val="nil"/>
              <w:left w:val="single" w:sz="8" w:space="0" w:color="2F75B5"/>
              <w:bottom w:val="single" w:sz="4" w:space="0" w:color="2F75B5"/>
              <w:right w:val="single" w:sz="4" w:space="0" w:color="2F75B5"/>
            </w:tcBorders>
            <w:shd w:val="clear" w:color="auto" w:fill="auto"/>
            <w:noWrap/>
            <w:vAlign w:val="center"/>
            <w:hideMark/>
          </w:tcPr>
          <w:p w14:paraId="1FBCF089" w14:textId="77777777" w:rsidR="00121F05" w:rsidRPr="00121F05" w:rsidRDefault="00121F05" w:rsidP="00121F05">
            <w:pPr>
              <w:spacing w:after="0" w:line="240" w:lineRule="auto"/>
              <w:rPr>
                <w:rFonts w:ascii="Calibri" w:eastAsia="Times New Roman" w:hAnsi="Calibri" w:cs="Calibri"/>
                <w:sz w:val="18"/>
                <w:szCs w:val="18"/>
              </w:rPr>
            </w:pPr>
            <w:r w:rsidRPr="00121F05">
              <w:rPr>
                <w:rFonts w:ascii="Calibri" w:eastAsia="Times New Roman" w:hAnsi="Calibri" w:cs="Calibri"/>
                <w:sz w:val="18"/>
                <w:szCs w:val="18"/>
              </w:rPr>
              <w:t xml:space="preserve">1020184 </w:t>
            </w:r>
          </w:p>
        </w:tc>
        <w:tc>
          <w:tcPr>
            <w:tcW w:w="3514" w:type="dxa"/>
            <w:tcBorders>
              <w:top w:val="nil"/>
              <w:left w:val="nil"/>
              <w:bottom w:val="single" w:sz="4" w:space="0" w:color="2F75B5"/>
              <w:right w:val="single" w:sz="4" w:space="0" w:color="2F75B5"/>
            </w:tcBorders>
            <w:shd w:val="clear" w:color="auto" w:fill="auto"/>
            <w:vAlign w:val="center"/>
            <w:hideMark/>
          </w:tcPr>
          <w:p w14:paraId="2E64841F" w14:textId="77777777" w:rsidR="00121F05" w:rsidRPr="00121F05" w:rsidRDefault="00121F05" w:rsidP="00121F05">
            <w:pPr>
              <w:spacing w:after="0" w:line="240" w:lineRule="auto"/>
              <w:rPr>
                <w:rFonts w:ascii="Calibri" w:eastAsia="Times New Roman" w:hAnsi="Calibri" w:cs="Calibri"/>
                <w:color w:val="000000"/>
                <w:sz w:val="18"/>
                <w:szCs w:val="18"/>
              </w:rPr>
            </w:pPr>
            <w:r w:rsidRPr="00121F05">
              <w:rPr>
                <w:rFonts w:ascii="Calibri" w:eastAsia="Times New Roman" w:hAnsi="Calibri" w:cs="Calibri"/>
                <w:color w:val="000000"/>
                <w:sz w:val="18"/>
                <w:szCs w:val="18"/>
              </w:rPr>
              <w:t>Investime punime ne objektet arsimore ne Arsimin e mesem te pergjithshem, Drejtoria e Arsimit</w:t>
            </w:r>
          </w:p>
        </w:tc>
        <w:tc>
          <w:tcPr>
            <w:tcW w:w="1105" w:type="dxa"/>
            <w:tcBorders>
              <w:top w:val="nil"/>
              <w:left w:val="nil"/>
              <w:bottom w:val="single" w:sz="4" w:space="0" w:color="2F75B5"/>
              <w:right w:val="single" w:sz="4" w:space="0" w:color="2F75B5"/>
            </w:tcBorders>
            <w:shd w:val="clear" w:color="auto" w:fill="auto"/>
            <w:noWrap/>
            <w:vAlign w:val="center"/>
            <w:hideMark/>
          </w:tcPr>
          <w:p w14:paraId="612D769F" w14:textId="77777777" w:rsidR="00121F05" w:rsidRPr="00121F05" w:rsidRDefault="00121F05" w:rsidP="00121F05">
            <w:pPr>
              <w:spacing w:after="0" w:line="240" w:lineRule="auto"/>
              <w:rPr>
                <w:rFonts w:ascii="Calibri" w:eastAsia="Times New Roman" w:hAnsi="Calibri" w:cs="Calibri"/>
                <w:color w:val="000000"/>
                <w:sz w:val="18"/>
                <w:szCs w:val="18"/>
              </w:rPr>
            </w:pPr>
            <w:r w:rsidRPr="00121F05">
              <w:rPr>
                <w:rFonts w:ascii="Calibri" w:eastAsia="Times New Roman" w:hAnsi="Calibri" w:cs="Calibri"/>
                <w:color w:val="000000"/>
                <w:sz w:val="18"/>
                <w:szCs w:val="18"/>
              </w:rPr>
              <w:t> </w:t>
            </w:r>
          </w:p>
        </w:tc>
        <w:tc>
          <w:tcPr>
            <w:tcW w:w="1004" w:type="dxa"/>
            <w:tcBorders>
              <w:top w:val="nil"/>
              <w:left w:val="nil"/>
              <w:bottom w:val="single" w:sz="4" w:space="0" w:color="2F75B5"/>
              <w:right w:val="single" w:sz="4" w:space="0" w:color="2F75B5"/>
            </w:tcBorders>
            <w:shd w:val="clear" w:color="auto" w:fill="auto"/>
            <w:noWrap/>
            <w:vAlign w:val="center"/>
            <w:hideMark/>
          </w:tcPr>
          <w:p w14:paraId="282C980A" w14:textId="77777777" w:rsidR="00121F05" w:rsidRPr="00121F05" w:rsidRDefault="00121F05" w:rsidP="00121F05">
            <w:pPr>
              <w:spacing w:after="0" w:line="240" w:lineRule="auto"/>
              <w:rPr>
                <w:rFonts w:ascii="Calibri" w:eastAsia="Times New Roman" w:hAnsi="Calibri" w:cs="Calibri"/>
                <w:color w:val="000000"/>
                <w:sz w:val="18"/>
                <w:szCs w:val="18"/>
              </w:rPr>
            </w:pPr>
            <w:r w:rsidRPr="00121F05">
              <w:rPr>
                <w:rFonts w:ascii="Calibri" w:eastAsia="Times New Roman" w:hAnsi="Calibri" w:cs="Calibri"/>
                <w:color w:val="000000"/>
                <w:sz w:val="18"/>
                <w:szCs w:val="18"/>
              </w:rPr>
              <w:t>Burimet e veta</w:t>
            </w:r>
          </w:p>
        </w:tc>
        <w:tc>
          <w:tcPr>
            <w:tcW w:w="729" w:type="dxa"/>
            <w:tcBorders>
              <w:top w:val="nil"/>
              <w:left w:val="nil"/>
              <w:bottom w:val="single" w:sz="4" w:space="0" w:color="2F75B5"/>
              <w:right w:val="single" w:sz="4" w:space="0" w:color="2F75B5"/>
            </w:tcBorders>
            <w:shd w:val="clear" w:color="auto" w:fill="auto"/>
            <w:noWrap/>
            <w:vAlign w:val="center"/>
            <w:hideMark/>
          </w:tcPr>
          <w:p w14:paraId="51D18F26" w14:textId="77777777" w:rsidR="00121F05" w:rsidRPr="00121F05" w:rsidRDefault="00121F05" w:rsidP="00121F05">
            <w:pPr>
              <w:spacing w:after="0" w:line="240" w:lineRule="auto"/>
              <w:jc w:val="center"/>
              <w:rPr>
                <w:rFonts w:ascii="Calibri" w:eastAsia="Times New Roman" w:hAnsi="Calibri" w:cs="Calibri"/>
                <w:sz w:val="18"/>
                <w:szCs w:val="18"/>
              </w:rPr>
            </w:pPr>
            <w:r w:rsidRPr="00121F05">
              <w:rPr>
                <w:rFonts w:ascii="Calibri" w:eastAsia="Times New Roman" w:hAnsi="Calibri" w:cs="Calibri"/>
                <w:sz w:val="18"/>
                <w:szCs w:val="18"/>
              </w:rPr>
              <w:t>2022</w:t>
            </w:r>
          </w:p>
        </w:tc>
        <w:tc>
          <w:tcPr>
            <w:tcW w:w="711" w:type="dxa"/>
            <w:tcBorders>
              <w:top w:val="nil"/>
              <w:left w:val="nil"/>
              <w:bottom w:val="single" w:sz="4" w:space="0" w:color="2F75B5"/>
              <w:right w:val="single" w:sz="4" w:space="0" w:color="2F75B5"/>
            </w:tcBorders>
            <w:shd w:val="clear" w:color="auto" w:fill="auto"/>
            <w:noWrap/>
            <w:vAlign w:val="center"/>
            <w:hideMark/>
          </w:tcPr>
          <w:p w14:paraId="6F6D84A3" w14:textId="77777777" w:rsidR="00121F05" w:rsidRPr="00121F05" w:rsidRDefault="00121F05" w:rsidP="00121F05">
            <w:pPr>
              <w:spacing w:after="0" w:line="240" w:lineRule="auto"/>
              <w:jc w:val="center"/>
              <w:rPr>
                <w:rFonts w:ascii="Calibri" w:eastAsia="Times New Roman" w:hAnsi="Calibri" w:cs="Calibri"/>
                <w:sz w:val="18"/>
                <w:szCs w:val="18"/>
              </w:rPr>
            </w:pPr>
            <w:r w:rsidRPr="00121F05">
              <w:rPr>
                <w:rFonts w:ascii="Calibri" w:eastAsia="Times New Roman" w:hAnsi="Calibri" w:cs="Calibri"/>
                <w:sz w:val="18"/>
                <w:szCs w:val="18"/>
              </w:rPr>
              <w:t>2022</w:t>
            </w:r>
          </w:p>
        </w:tc>
        <w:tc>
          <w:tcPr>
            <w:tcW w:w="809" w:type="dxa"/>
            <w:tcBorders>
              <w:top w:val="nil"/>
              <w:left w:val="nil"/>
              <w:bottom w:val="single" w:sz="4" w:space="0" w:color="2F75B5"/>
              <w:right w:val="single" w:sz="4" w:space="0" w:color="2F75B5"/>
            </w:tcBorders>
            <w:shd w:val="clear" w:color="auto" w:fill="auto"/>
            <w:noWrap/>
            <w:vAlign w:val="center"/>
            <w:hideMark/>
          </w:tcPr>
          <w:p w14:paraId="57864744" w14:textId="77777777" w:rsidR="00121F05" w:rsidRPr="00121F05" w:rsidRDefault="00121F05" w:rsidP="00121F05">
            <w:pPr>
              <w:spacing w:after="0" w:line="240" w:lineRule="auto"/>
              <w:rPr>
                <w:rFonts w:ascii="Calibri" w:eastAsia="Times New Roman" w:hAnsi="Calibri" w:cs="Calibri"/>
                <w:color w:val="000000"/>
                <w:sz w:val="18"/>
                <w:szCs w:val="18"/>
              </w:rPr>
            </w:pPr>
            <w:r w:rsidRPr="00121F05">
              <w:rPr>
                <w:rFonts w:ascii="Calibri" w:eastAsia="Times New Roman" w:hAnsi="Calibri" w:cs="Calibri"/>
                <w:color w:val="000000"/>
                <w:sz w:val="18"/>
                <w:szCs w:val="18"/>
              </w:rPr>
              <w:t xml:space="preserve">        1,290 </w:t>
            </w:r>
          </w:p>
        </w:tc>
        <w:tc>
          <w:tcPr>
            <w:tcW w:w="725" w:type="dxa"/>
            <w:tcBorders>
              <w:top w:val="nil"/>
              <w:left w:val="nil"/>
              <w:bottom w:val="single" w:sz="4" w:space="0" w:color="2F75B5"/>
              <w:right w:val="single" w:sz="8" w:space="0" w:color="2F75B5"/>
            </w:tcBorders>
            <w:shd w:val="clear" w:color="auto" w:fill="auto"/>
            <w:noWrap/>
            <w:vAlign w:val="center"/>
            <w:hideMark/>
          </w:tcPr>
          <w:p w14:paraId="5568E4D4" w14:textId="77777777" w:rsidR="00121F05" w:rsidRPr="00121F05" w:rsidRDefault="00121F05" w:rsidP="00121F05">
            <w:pPr>
              <w:spacing w:after="0" w:line="240" w:lineRule="auto"/>
              <w:rPr>
                <w:rFonts w:ascii="Calibri" w:eastAsia="Times New Roman" w:hAnsi="Calibri" w:cs="Calibri"/>
                <w:color w:val="000000"/>
                <w:sz w:val="18"/>
                <w:szCs w:val="18"/>
              </w:rPr>
            </w:pPr>
            <w:r w:rsidRPr="00121F05">
              <w:rPr>
                <w:rFonts w:ascii="Calibri" w:eastAsia="Times New Roman" w:hAnsi="Calibri" w:cs="Calibri"/>
                <w:color w:val="000000"/>
                <w:sz w:val="18"/>
                <w:szCs w:val="18"/>
              </w:rPr>
              <w:t xml:space="preserve">       1,290 </w:t>
            </w:r>
          </w:p>
        </w:tc>
        <w:tc>
          <w:tcPr>
            <w:tcW w:w="266" w:type="dxa"/>
            <w:tcBorders>
              <w:top w:val="nil"/>
              <w:left w:val="nil"/>
              <w:bottom w:val="nil"/>
              <w:right w:val="nil"/>
            </w:tcBorders>
            <w:shd w:val="clear" w:color="000000" w:fill="FCE4D6"/>
            <w:noWrap/>
            <w:vAlign w:val="center"/>
            <w:hideMark/>
          </w:tcPr>
          <w:p w14:paraId="341F6CC9"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r>
      <w:tr w:rsidR="00121F05" w:rsidRPr="00121F05" w14:paraId="11F40719" w14:textId="77777777" w:rsidTr="00121F05">
        <w:trPr>
          <w:trHeight w:val="368"/>
        </w:trPr>
        <w:tc>
          <w:tcPr>
            <w:tcW w:w="262" w:type="dxa"/>
            <w:tcBorders>
              <w:top w:val="nil"/>
              <w:left w:val="nil"/>
              <w:bottom w:val="nil"/>
              <w:right w:val="nil"/>
            </w:tcBorders>
            <w:shd w:val="clear" w:color="000000" w:fill="FCE4D6"/>
            <w:noWrap/>
            <w:vAlign w:val="center"/>
            <w:hideMark/>
          </w:tcPr>
          <w:p w14:paraId="0E6EE8AF"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865" w:type="dxa"/>
            <w:tcBorders>
              <w:top w:val="single" w:sz="4" w:space="0" w:color="2F75B5"/>
              <w:left w:val="single" w:sz="8" w:space="0" w:color="2F75B5"/>
              <w:bottom w:val="single" w:sz="4" w:space="0" w:color="2F75B5"/>
              <w:right w:val="single" w:sz="4" w:space="0" w:color="2F75B5"/>
            </w:tcBorders>
            <w:shd w:val="clear" w:color="auto" w:fill="auto"/>
            <w:noWrap/>
            <w:vAlign w:val="center"/>
            <w:hideMark/>
          </w:tcPr>
          <w:p w14:paraId="4FE13174" w14:textId="77777777" w:rsidR="00121F05" w:rsidRPr="00121F05" w:rsidRDefault="00121F05" w:rsidP="00121F05">
            <w:pPr>
              <w:spacing w:after="0" w:line="240" w:lineRule="auto"/>
              <w:rPr>
                <w:rFonts w:ascii="Calibri" w:eastAsia="Times New Roman" w:hAnsi="Calibri" w:cs="Calibri"/>
                <w:b/>
                <w:bCs/>
                <w:color w:val="FFFFFF"/>
                <w:sz w:val="18"/>
                <w:szCs w:val="18"/>
              </w:rPr>
            </w:pPr>
            <w:r w:rsidRPr="00121F05">
              <w:rPr>
                <w:rFonts w:ascii="Calibri" w:eastAsia="Times New Roman" w:hAnsi="Calibri" w:cs="Calibri"/>
                <w:b/>
                <w:bCs/>
                <w:color w:val="FFFFFF"/>
                <w:sz w:val="18"/>
                <w:szCs w:val="18"/>
              </w:rPr>
              <w:t>0</w:t>
            </w:r>
          </w:p>
        </w:tc>
        <w:tc>
          <w:tcPr>
            <w:tcW w:w="3514" w:type="dxa"/>
            <w:tcBorders>
              <w:top w:val="nil"/>
              <w:left w:val="nil"/>
              <w:bottom w:val="single" w:sz="4" w:space="0" w:color="2F75B5"/>
              <w:right w:val="single" w:sz="4" w:space="0" w:color="2F75B5"/>
            </w:tcBorders>
            <w:shd w:val="clear" w:color="auto" w:fill="auto"/>
            <w:vAlign w:val="center"/>
            <w:hideMark/>
          </w:tcPr>
          <w:p w14:paraId="0D330B9B" w14:textId="77777777" w:rsidR="00121F05" w:rsidRPr="00121F05" w:rsidRDefault="00121F05" w:rsidP="00121F05">
            <w:pPr>
              <w:spacing w:after="0" w:line="240" w:lineRule="auto"/>
              <w:rPr>
                <w:rFonts w:ascii="Calibri" w:eastAsia="Times New Roman" w:hAnsi="Calibri" w:cs="Calibri"/>
                <w:color w:val="000000"/>
                <w:sz w:val="18"/>
                <w:szCs w:val="18"/>
              </w:rPr>
            </w:pPr>
            <w:r w:rsidRPr="00121F05">
              <w:rPr>
                <w:rFonts w:ascii="Calibri" w:eastAsia="Times New Roman" w:hAnsi="Calibri" w:cs="Calibri"/>
                <w:color w:val="000000"/>
                <w:sz w:val="18"/>
                <w:szCs w:val="18"/>
              </w:rPr>
              <w:t>Ndertim shkolla "Babe Dude Karbunara", ( bashkefinancim MASH me Bashkine Berat 80/20, vl. e plote e projektit 437,286,742 Leke (87,457,348/349,829,394), fituesi 433,517,128 ( 346,813,702.40/86,703,425.60)</w:t>
            </w:r>
          </w:p>
        </w:tc>
        <w:tc>
          <w:tcPr>
            <w:tcW w:w="1105" w:type="dxa"/>
            <w:tcBorders>
              <w:top w:val="nil"/>
              <w:left w:val="nil"/>
              <w:bottom w:val="single" w:sz="4" w:space="0" w:color="2F75B5"/>
              <w:right w:val="single" w:sz="4" w:space="0" w:color="2F75B5"/>
            </w:tcBorders>
            <w:shd w:val="clear" w:color="auto" w:fill="auto"/>
            <w:noWrap/>
            <w:vAlign w:val="center"/>
            <w:hideMark/>
          </w:tcPr>
          <w:p w14:paraId="7A50F253" w14:textId="77777777" w:rsidR="00121F05" w:rsidRPr="00121F05" w:rsidRDefault="00121F05" w:rsidP="00121F05">
            <w:pPr>
              <w:spacing w:after="0" w:line="240" w:lineRule="auto"/>
              <w:rPr>
                <w:rFonts w:ascii="Calibri" w:eastAsia="Times New Roman" w:hAnsi="Calibri" w:cs="Calibri"/>
                <w:sz w:val="16"/>
                <w:szCs w:val="16"/>
              </w:rPr>
            </w:pPr>
            <w:r w:rsidRPr="00121F05">
              <w:rPr>
                <w:rFonts w:ascii="Calibri" w:eastAsia="Times New Roman" w:hAnsi="Calibri" w:cs="Calibri"/>
                <w:sz w:val="16"/>
                <w:szCs w:val="16"/>
              </w:rPr>
              <w:t xml:space="preserve">          86,703,426 </w:t>
            </w:r>
          </w:p>
        </w:tc>
        <w:tc>
          <w:tcPr>
            <w:tcW w:w="1004" w:type="dxa"/>
            <w:tcBorders>
              <w:top w:val="nil"/>
              <w:left w:val="nil"/>
              <w:bottom w:val="single" w:sz="4" w:space="0" w:color="2F75B5"/>
              <w:right w:val="single" w:sz="4" w:space="0" w:color="2F75B5"/>
            </w:tcBorders>
            <w:shd w:val="clear" w:color="auto" w:fill="auto"/>
            <w:noWrap/>
            <w:vAlign w:val="center"/>
            <w:hideMark/>
          </w:tcPr>
          <w:p w14:paraId="0E6D6320" w14:textId="77777777" w:rsidR="00121F05" w:rsidRPr="00121F05" w:rsidRDefault="00121F05" w:rsidP="00121F05">
            <w:pPr>
              <w:spacing w:after="0" w:line="240" w:lineRule="auto"/>
              <w:rPr>
                <w:rFonts w:ascii="Calibri" w:eastAsia="Times New Roman" w:hAnsi="Calibri" w:cs="Calibri"/>
                <w:color w:val="000000"/>
                <w:sz w:val="18"/>
                <w:szCs w:val="18"/>
              </w:rPr>
            </w:pPr>
            <w:r w:rsidRPr="00121F05">
              <w:rPr>
                <w:rFonts w:ascii="Calibri" w:eastAsia="Times New Roman" w:hAnsi="Calibri" w:cs="Calibri"/>
                <w:color w:val="000000"/>
                <w:sz w:val="18"/>
                <w:szCs w:val="18"/>
              </w:rPr>
              <w:t>Burimet e veta</w:t>
            </w:r>
          </w:p>
        </w:tc>
        <w:tc>
          <w:tcPr>
            <w:tcW w:w="729" w:type="dxa"/>
            <w:tcBorders>
              <w:top w:val="nil"/>
              <w:left w:val="nil"/>
              <w:bottom w:val="single" w:sz="4" w:space="0" w:color="2F75B5"/>
              <w:right w:val="single" w:sz="4" w:space="0" w:color="2F75B5"/>
            </w:tcBorders>
            <w:shd w:val="clear" w:color="auto" w:fill="auto"/>
            <w:noWrap/>
            <w:vAlign w:val="center"/>
            <w:hideMark/>
          </w:tcPr>
          <w:p w14:paraId="1580779A" w14:textId="77777777" w:rsidR="00121F05" w:rsidRPr="00121F05" w:rsidRDefault="00121F05" w:rsidP="00121F05">
            <w:pPr>
              <w:spacing w:after="0" w:line="240" w:lineRule="auto"/>
              <w:jc w:val="center"/>
              <w:rPr>
                <w:rFonts w:ascii="Calibri" w:eastAsia="Times New Roman" w:hAnsi="Calibri" w:cs="Calibri"/>
                <w:sz w:val="18"/>
                <w:szCs w:val="18"/>
              </w:rPr>
            </w:pPr>
            <w:r w:rsidRPr="00121F05">
              <w:rPr>
                <w:rFonts w:ascii="Calibri" w:eastAsia="Times New Roman" w:hAnsi="Calibri" w:cs="Calibri"/>
                <w:sz w:val="18"/>
                <w:szCs w:val="18"/>
              </w:rPr>
              <w:t>2022</w:t>
            </w:r>
          </w:p>
        </w:tc>
        <w:tc>
          <w:tcPr>
            <w:tcW w:w="711" w:type="dxa"/>
            <w:tcBorders>
              <w:top w:val="nil"/>
              <w:left w:val="nil"/>
              <w:bottom w:val="single" w:sz="4" w:space="0" w:color="2F75B5"/>
              <w:right w:val="single" w:sz="4" w:space="0" w:color="2F75B5"/>
            </w:tcBorders>
            <w:shd w:val="clear" w:color="auto" w:fill="auto"/>
            <w:noWrap/>
            <w:vAlign w:val="center"/>
            <w:hideMark/>
          </w:tcPr>
          <w:p w14:paraId="7C791287" w14:textId="77777777" w:rsidR="00121F05" w:rsidRPr="00121F05" w:rsidRDefault="00121F05" w:rsidP="00121F05">
            <w:pPr>
              <w:spacing w:after="0" w:line="240" w:lineRule="auto"/>
              <w:jc w:val="center"/>
              <w:rPr>
                <w:rFonts w:ascii="Calibri" w:eastAsia="Times New Roman" w:hAnsi="Calibri" w:cs="Calibri"/>
                <w:sz w:val="18"/>
                <w:szCs w:val="18"/>
              </w:rPr>
            </w:pPr>
            <w:r w:rsidRPr="00121F05">
              <w:rPr>
                <w:rFonts w:ascii="Calibri" w:eastAsia="Times New Roman" w:hAnsi="Calibri" w:cs="Calibri"/>
                <w:sz w:val="18"/>
                <w:szCs w:val="18"/>
              </w:rPr>
              <w:t>2023</w:t>
            </w:r>
          </w:p>
        </w:tc>
        <w:tc>
          <w:tcPr>
            <w:tcW w:w="809" w:type="dxa"/>
            <w:tcBorders>
              <w:top w:val="nil"/>
              <w:left w:val="nil"/>
              <w:bottom w:val="single" w:sz="4" w:space="0" w:color="2F75B5"/>
              <w:right w:val="single" w:sz="4" w:space="0" w:color="2F75B5"/>
            </w:tcBorders>
            <w:shd w:val="clear" w:color="auto" w:fill="auto"/>
            <w:noWrap/>
            <w:vAlign w:val="center"/>
            <w:hideMark/>
          </w:tcPr>
          <w:p w14:paraId="4BC8BF1A" w14:textId="77777777" w:rsidR="00121F05" w:rsidRPr="00121F05" w:rsidRDefault="00121F05" w:rsidP="00121F05">
            <w:pPr>
              <w:spacing w:after="0" w:line="240" w:lineRule="auto"/>
              <w:rPr>
                <w:rFonts w:ascii="Calibri" w:eastAsia="Times New Roman" w:hAnsi="Calibri" w:cs="Calibri"/>
                <w:color w:val="000000"/>
                <w:sz w:val="18"/>
                <w:szCs w:val="18"/>
              </w:rPr>
            </w:pPr>
            <w:r w:rsidRPr="00121F05">
              <w:rPr>
                <w:rFonts w:ascii="Calibri" w:eastAsia="Times New Roman" w:hAnsi="Calibri" w:cs="Calibri"/>
                <w:color w:val="000000"/>
                <w:sz w:val="18"/>
                <w:szCs w:val="18"/>
              </w:rPr>
              <w:t xml:space="preserve">        7,457 </w:t>
            </w:r>
          </w:p>
        </w:tc>
        <w:tc>
          <w:tcPr>
            <w:tcW w:w="725" w:type="dxa"/>
            <w:tcBorders>
              <w:top w:val="nil"/>
              <w:left w:val="nil"/>
              <w:bottom w:val="single" w:sz="4" w:space="0" w:color="2F75B5"/>
              <w:right w:val="single" w:sz="8" w:space="0" w:color="2F75B5"/>
            </w:tcBorders>
            <w:shd w:val="clear" w:color="auto" w:fill="auto"/>
            <w:noWrap/>
            <w:vAlign w:val="center"/>
            <w:hideMark/>
          </w:tcPr>
          <w:p w14:paraId="6F581E3C" w14:textId="77777777" w:rsidR="00121F05" w:rsidRPr="00121F05" w:rsidRDefault="00121F05" w:rsidP="00121F05">
            <w:pPr>
              <w:spacing w:after="0" w:line="240" w:lineRule="auto"/>
              <w:rPr>
                <w:rFonts w:ascii="Calibri" w:eastAsia="Times New Roman" w:hAnsi="Calibri" w:cs="Calibri"/>
                <w:color w:val="000000"/>
                <w:sz w:val="18"/>
                <w:szCs w:val="18"/>
              </w:rPr>
            </w:pPr>
            <w:r w:rsidRPr="00121F05">
              <w:rPr>
                <w:rFonts w:ascii="Calibri" w:eastAsia="Times New Roman" w:hAnsi="Calibri" w:cs="Calibri"/>
                <w:color w:val="000000"/>
                <w:sz w:val="18"/>
                <w:szCs w:val="18"/>
              </w:rPr>
              <w:t xml:space="preserve">             -   </w:t>
            </w:r>
          </w:p>
        </w:tc>
        <w:tc>
          <w:tcPr>
            <w:tcW w:w="266" w:type="dxa"/>
            <w:tcBorders>
              <w:top w:val="nil"/>
              <w:left w:val="nil"/>
              <w:bottom w:val="nil"/>
              <w:right w:val="nil"/>
            </w:tcBorders>
            <w:shd w:val="clear" w:color="000000" w:fill="FCE4D6"/>
            <w:noWrap/>
            <w:vAlign w:val="center"/>
            <w:hideMark/>
          </w:tcPr>
          <w:p w14:paraId="228CE32D"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r>
      <w:tr w:rsidR="00121F05" w:rsidRPr="00121F05" w14:paraId="75DB06D6" w14:textId="77777777" w:rsidTr="00121F05">
        <w:trPr>
          <w:trHeight w:val="406"/>
        </w:trPr>
        <w:tc>
          <w:tcPr>
            <w:tcW w:w="262" w:type="dxa"/>
            <w:tcBorders>
              <w:top w:val="nil"/>
              <w:left w:val="nil"/>
              <w:bottom w:val="nil"/>
              <w:right w:val="nil"/>
            </w:tcBorders>
            <w:shd w:val="clear" w:color="000000" w:fill="FCE4D6"/>
            <w:noWrap/>
            <w:vAlign w:val="center"/>
            <w:hideMark/>
          </w:tcPr>
          <w:p w14:paraId="59C10413" w14:textId="77777777" w:rsidR="00121F05" w:rsidRPr="00121F05" w:rsidRDefault="00121F05" w:rsidP="00121F05">
            <w:pPr>
              <w:spacing w:after="0" w:line="240" w:lineRule="auto"/>
              <w:rPr>
                <w:rFonts w:ascii="Calibri" w:eastAsia="Times New Roman" w:hAnsi="Calibri" w:cs="Calibri"/>
                <w:color w:val="0000FF"/>
                <w:sz w:val="20"/>
                <w:szCs w:val="20"/>
              </w:rPr>
            </w:pPr>
            <w:r w:rsidRPr="00121F05">
              <w:rPr>
                <w:rFonts w:ascii="Calibri" w:eastAsia="Times New Roman" w:hAnsi="Calibri" w:cs="Calibri"/>
                <w:color w:val="0000FF"/>
                <w:sz w:val="20"/>
                <w:szCs w:val="20"/>
              </w:rPr>
              <w:t> </w:t>
            </w:r>
          </w:p>
        </w:tc>
        <w:tc>
          <w:tcPr>
            <w:tcW w:w="865" w:type="dxa"/>
            <w:tcBorders>
              <w:top w:val="nil"/>
              <w:left w:val="single" w:sz="8" w:space="0" w:color="2F75B5"/>
              <w:bottom w:val="single" w:sz="8" w:space="0" w:color="2F75B5"/>
              <w:right w:val="single" w:sz="4" w:space="0" w:color="2F75B5"/>
            </w:tcBorders>
            <w:shd w:val="clear" w:color="000000" w:fill="FFFFFF"/>
            <w:vAlign w:val="center"/>
            <w:hideMark/>
          </w:tcPr>
          <w:p w14:paraId="5CC63D5E" w14:textId="77777777" w:rsidR="00121F05" w:rsidRPr="00121F05" w:rsidRDefault="00121F05" w:rsidP="00121F05">
            <w:pPr>
              <w:spacing w:after="0" w:line="240" w:lineRule="auto"/>
              <w:jc w:val="both"/>
              <w:rPr>
                <w:rFonts w:ascii="Tahoma" w:eastAsia="Times New Roman" w:hAnsi="Tahoma" w:cs="Tahoma"/>
                <w:color w:val="0000FF"/>
                <w:sz w:val="16"/>
                <w:szCs w:val="16"/>
              </w:rPr>
            </w:pPr>
            <w:r w:rsidRPr="00121F05">
              <w:rPr>
                <w:rFonts w:ascii="Tahoma" w:eastAsia="Times New Roman" w:hAnsi="Tahoma" w:cs="Tahoma"/>
                <w:color w:val="0000FF"/>
                <w:sz w:val="16"/>
                <w:szCs w:val="16"/>
              </w:rPr>
              <w:t>18BD054</w:t>
            </w:r>
          </w:p>
        </w:tc>
        <w:tc>
          <w:tcPr>
            <w:tcW w:w="3514" w:type="dxa"/>
            <w:tcBorders>
              <w:top w:val="nil"/>
              <w:left w:val="nil"/>
              <w:bottom w:val="single" w:sz="8" w:space="0" w:color="2F75B5"/>
              <w:right w:val="single" w:sz="4" w:space="0" w:color="2F75B5"/>
            </w:tcBorders>
            <w:shd w:val="clear" w:color="auto" w:fill="auto"/>
            <w:hideMark/>
          </w:tcPr>
          <w:p w14:paraId="3C2D31A4" w14:textId="797E7A0C" w:rsidR="00121F05" w:rsidRPr="00121F05" w:rsidRDefault="00121F05" w:rsidP="00121F05">
            <w:pPr>
              <w:spacing w:after="0" w:line="240" w:lineRule="auto"/>
              <w:jc w:val="both"/>
              <w:rPr>
                <w:rFonts w:ascii="Tahoma" w:eastAsia="Times New Roman" w:hAnsi="Tahoma" w:cs="Tahoma"/>
                <w:color w:val="0000FF"/>
                <w:sz w:val="16"/>
                <w:szCs w:val="16"/>
              </w:rPr>
            </w:pPr>
            <w:r w:rsidRPr="00121F05">
              <w:rPr>
                <w:rFonts w:ascii="Tahoma" w:eastAsia="Times New Roman" w:hAnsi="Tahoma" w:cs="Tahoma"/>
                <w:color w:val="0000FF"/>
                <w:sz w:val="16"/>
                <w:szCs w:val="16"/>
              </w:rPr>
              <w:t>Ndertim shkolla "Babe Dude Karbunara", ( bashkefinancim MAS</w:t>
            </w:r>
            <w:r>
              <w:rPr>
                <w:rFonts w:ascii="Tahoma" w:eastAsia="Times New Roman" w:hAnsi="Tahoma" w:cs="Tahoma"/>
                <w:color w:val="0000FF"/>
                <w:sz w:val="16"/>
                <w:szCs w:val="16"/>
              </w:rPr>
              <w:t>H</w:t>
            </w:r>
            <w:r w:rsidRPr="00121F05">
              <w:rPr>
                <w:rFonts w:ascii="Tahoma" w:eastAsia="Times New Roman" w:hAnsi="Tahoma" w:cs="Tahoma"/>
                <w:color w:val="0000FF"/>
                <w:sz w:val="16"/>
                <w:szCs w:val="16"/>
              </w:rPr>
              <w:t xml:space="preserve"> me Bashkine Berat 80/20, vl. e plote e projektit 437,286,742 Leke (87,457,348/349,829,394), fituese 433,517,128 ( 346,813,702.40/86,703,425.60)</w:t>
            </w:r>
          </w:p>
        </w:tc>
        <w:tc>
          <w:tcPr>
            <w:tcW w:w="1105" w:type="dxa"/>
            <w:tcBorders>
              <w:top w:val="nil"/>
              <w:left w:val="nil"/>
              <w:bottom w:val="single" w:sz="8" w:space="0" w:color="2F75B5"/>
              <w:right w:val="single" w:sz="4" w:space="0" w:color="2F75B5"/>
            </w:tcBorders>
            <w:shd w:val="clear" w:color="auto" w:fill="auto"/>
            <w:noWrap/>
            <w:vAlign w:val="center"/>
            <w:hideMark/>
          </w:tcPr>
          <w:p w14:paraId="2CD62909" w14:textId="77777777" w:rsidR="00121F05" w:rsidRPr="00121F05" w:rsidRDefault="00121F05" w:rsidP="00121F05">
            <w:pPr>
              <w:spacing w:after="0" w:line="240" w:lineRule="auto"/>
              <w:jc w:val="right"/>
              <w:rPr>
                <w:rFonts w:ascii="Tahoma" w:eastAsia="Times New Roman" w:hAnsi="Tahoma" w:cs="Tahoma"/>
                <w:color w:val="0000FF"/>
                <w:sz w:val="16"/>
                <w:szCs w:val="16"/>
              </w:rPr>
            </w:pPr>
            <w:r w:rsidRPr="00121F05">
              <w:rPr>
                <w:rFonts w:ascii="Tahoma" w:eastAsia="Times New Roman" w:hAnsi="Tahoma" w:cs="Tahoma"/>
                <w:color w:val="0000FF"/>
                <w:sz w:val="16"/>
                <w:szCs w:val="16"/>
              </w:rPr>
              <w:t xml:space="preserve">   346,813,702 </w:t>
            </w:r>
          </w:p>
        </w:tc>
        <w:tc>
          <w:tcPr>
            <w:tcW w:w="1004" w:type="dxa"/>
            <w:tcBorders>
              <w:top w:val="nil"/>
              <w:left w:val="nil"/>
              <w:bottom w:val="single" w:sz="8" w:space="0" w:color="2F75B5"/>
              <w:right w:val="single" w:sz="4" w:space="0" w:color="2F75B5"/>
            </w:tcBorders>
            <w:shd w:val="clear" w:color="auto" w:fill="auto"/>
            <w:noWrap/>
            <w:vAlign w:val="center"/>
            <w:hideMark/>
          </w:tcPr>
          <w:p w14:paraId="2EF10A8C" w14:textId="77777777" w:rsidR="00121F05" w:rsidRPr="00121F05" w:rsidRDefault="00121F05" w:rsidP="00121F05">
            <w:pPr>
              <w:spacing w:after="0" w:line="240" w:lineRule="auto"/>
              <w:rPr>
                <w:rFonts w:ascii="Calibri" w:eastAsia="Times New Roman" w:hAnsi="Calibri" w:cs="Calibri"/>
                <w:color w:val="0000FF"/>
                <w:sz w:val="18"/>
                <w:szCs w:val="18"/>
              </w:rPr>
            </w:pPr>
            <w:r w:rsidRPr="00121F05">
              <w:rPr>
                <w:rFonts w:ascii="Calibri" w:eastAsia="Times New Roman" w:hAnsi="Calibri" w:cs="Calibri"/>
                <w:color w:val="0000FF"/>
                <w:sz w:val="18"/>
                <w:szCs w:val="18"/>
              </w:rPr>
              <w:t>Buxheti i Shtetit</w:t>
            </w:r>
          </w:p>
        </w:tc>
        <w:tc>
          <w:tcPr>
            <w:tcW w:w="729" w:type="dxa"/>
            <w:tcBorders>
              <w:top w:val="nil"/>
              <w:left w:val="nil"/>
              <w:bottom w:val="single" w:sz="8" w:space="0" w:color="2F75B5"/>
              <w:right w:val="single" w:sz="4" w:space="0" w:color="2F75B5"/>
            </w:tcBorders>
            <w:shd w:val="clear" w:color="auto" w:fill="auto"/>
            <w:noWrap/>
            <w:vAlign w:val="center"/>
            <w:hideMark/>
          </w:tcPr>
          <w:p w14:paraId="702E7340" w14:textId="77777777" w:rsidR="00121F05" w:rsidRPr="00121F05" w:rsidRDefault="00121F05" w:rsidP="00121F05">
            <w:pPr>
              <w:spacing w:after="0" w:line="240" w:lineRule="auto"/>
              <w:jc w:val="right"/>
              <w:rPr>
                <w:rFonts w:ascii="Tahoma" w:eastAsia="Times New Roman" w:hAnsi="Tahoma" w:cs="Tahoma"/>
                <w:color w:val="0000FF"/>
                <w:sz w:val="16"/>
                <w:szCs w:val="16"/>
              </w:rPr>
            </w:pPr>
            <w:r w:rsidRPr="00121F05">
              <w:rPr>
                <w:rFonts w:ascii="Tahoma" w:eastAsia="Times New Roman" w:hAnsi="Tahoma" w:cs="Tahoma"/>
                <w:color w:val="0000FF"/>
                <w:sz w:val="16"/>
                <w:szCs w:val="16"/>
              </w:rPr>
              <w:t>2022</w:t>
            </w:r>
          </w:p>
        </w:tc>
        <w:tc>
          <w:tcPr>
            <w:tcW w:w="711" w:type="dxa"/>
            <w:tcBorders>
              <w:top w:val="nil"/>
              <w:left w:val="nil"/>
              <w:bottom w:val="single" w:sz="8" w:space="0" w:color="2F75B5"/>
              <w:right w:val="single" w:sz="4" w:space="0" w:color="2F75B5"/>
            </w:tcBorders>
            <w:shd w:val="clear" w:color="auto" w:fill="auto"/>
            <w:noWrap/>
            <w:vAlign w:val="center"/>
            <w:hideMark/>
          </w:tcPr>
          <w:p w14:paraId="410848A6" w14:textId="77777777" w:rsidR="00121F05" w:rsidRPr="00121F05" w:rsidRDefault="00121F05" w:rsidP="00121F05">
            <w:pPr>
              <w:spacing w:after="0" w:line="240" w:lineRule="auto"/>
              <w:jc w:val="right"/>
              <w:rPr>
                <w:rFonts w:ascii="Tahoma" w:eastAsia="Times New Roman" w:hAnsi="Tahoma" w:cs="Tahoma"/>
                <w:color w:val="0000FF"/>
                <w:sz w:val="16"/>
                <w:szCs w:val="16"/>
              </w:rPr>
            </w:pPr>
            <w:r w:rsidRPr="00121F05">
              <w:rPr>
                <w:rFonts w:ascii="Tahoma" w:eastAsia="Times New Roman" w:hAnsi="Tahoma" w:cs="Tahoma"/>
                <w:color w:val="0000FF"/>
                <w:sz w:val="16"/>
                <w:szCs w:val="16"/>
              </w:rPr>
              <w:t>2023</w:t>
            </w:r>
          </w:p>
        </w:tc>
        <w:tc>
          <w:tcPr>
            <w:tcW w:w="809" w:type="dxa"/>
            <w:tcBorders>
              <w:top w:val="nil"/>
              <w:left w:val="nil"/>
              <w:bottom w:val="single" w:sz="8" w:space="0" w:color="2F75B5"/>
              <w:right w:val="single" w:sz="4" w:space="0" w:color="2F75B5"/>
            </w:tcBorders>
            <w:shd w:val="clear" w:color="auto" w:fill="auto"/>
            <w:noWrap/>
            <w:vAlign w:val="center"/>
            <w:hideMark/>
          </w:tcPr>
          <w:p w14:paraId="75D7DF71" w14:textId="77777777" w:rsidR="00121F05" w:rsidRPr="00121F05" w:rsidRDefault="00121F05" w:rsidP="00121F05">
            <w:pPr>
              <w:spacing w:after="0" w:line="240" w:lineRule="auto"/>
              <w:rPr>
                <w:rFonts w:ascii="Calibri" w:eastAsia="Times New Roman" w:hAnsi="Calibri" w:cs="Calibri"/>
                <w:color w:val="0000FF"/>
                <w:sz w:val="18"/>
                <w:szCs w:val="18"/>
              </w:rPr>
            </w:pPr>
            <w:r w:rsidRPr="00121F05">
              <w:rPr>
                <w:rFonts w:ascii="Calibri" w:eastAsia="Times New Roman" w:hAnsi="Calibri" w:cs="Calibri"/>
                <w:color w:val="0000FF"/>
                <w:sz w:val="18"/>
                <w:szCs w:val="18"/>
              </w:rPr>
              <w:t xml:space="preserve">   110,685 </w:t>
            </w:r>
          </w:p>
        </w:tc>
        <w:tc>
          <w:tcPr>
            <w:tcW w:w="725" w:type="dxa"/>
            <w:tcBorders>
              <w:top w:val="nil"/>
              <w:left w:val="nil"/>
              <w:bottom w:val="single" w:sz="8" w:space="0" w:color="2F75B5"/>
              <w:right w:val="single" w:sz="8" w:space="0" w:color="2F75B5"/>
            </w:tcBorders>
            <w:shd w:val="clear" w:color="auto" w:fill="auto"/>
            <w:noWrap/>
            <w:vAlign w:val="center"/>
            <w:hideMark/>
          </w:tcPr>
          <w:p w14:paraId="75A3FBC4" w14:textId="77777777" w:rsidR="00121F05" w:rsidRPr="00121F05" w:rsidRDefault="00121F05" w:rsidP="00121F05">
            <w:pPr>
              <w:spacing w:after="0" w:line="240" w:lineRule="auto"/>
              <w:rPr>
                <w:rFonts w:ascii="Calibri" w:eastAsia="Times New Roman" w:hAnsi="Calibri" w:cs="Calibri"/>
                <w:color w:val="0000FF"/>
                <w:sz w:val="18"/>
                <w:szCs w:val="18"/>
              </w:rPr>
            </w:pPr>
            <w:r w:rsidRPr="00121F05">
              <w:rPr>
                <w:rFonts w:ascii="Calibri" w:eastAsia="Times New Roman" w:hAnsi="Calibri" w:cs="Calibri"/>
                <w:color w:val="0000FF"/>
                <w:sz w:val="18"/>
                <w:szCs w:val="18"/>
              </w:rPr>
              <w:t xml:space="preserve">    92,339 </w:t>
            </w:r>
          </w:p>
        </w:tc>
        <w:tc>
          <w:tcPr>
            <w:tcW w:w="266" w:type="dxa"/>
            <w:tcBorders>
              <w:top w:val="nil"/>
              <w:left w:val="nil"/>
              <w:bottom w:val="nil"/>
              <w:right w:val="nil"/>
            </w:tcBorders>
            <w:shd w:val="clear" w:color="000000" w:fill="FCE4D6"/>
            <w:noWrap/>
            <w:vAlign w:val="center"/>
            <w:hideMark/>
          </w:tcPr>
          <w:p w14:paraId="2EFE8903" w14:textId="77777777" w:rsidR="00121F05" w:rsidRPr="00121F05" w:rsidRDefault="00121F05" w:rsidP="00121F05">
            <w:pPr>
              <w:spacing w:after="0" w:line="240" w:lineRule="auto"/>
              <w:rPr>
                <w:rFonts w:ascii="Calibri" w:eastAsia="Times New Roman" w:hAnsi="Calibri" w:cs="Calibri"/>
                <w:color w:val="0000FF"/>
                <w:sz w:val="20"/>
                <w:szCs w:val="20"/>
              </w:rPr>
            </w:pPr>
            <w:r w:rsidRPr="00121F05">
              <w:rPr>
                <w:rFonts w:ascii="Calibri" w:eastAsia="Times New Roman" w:hAnsi="Calibri" w:cs="Calibri"/>
                <w:color w:val="0000FF"/>
                <w:sz w:val="20"/>
                <w:szCs w:val="20"/>
              </w:rPr>
              <w:t> </w:t>
            </w:r>
          </w:p>
        </w:tc>
      </w:tr>
      <w:tr w:rsidR="00121F05" w:rsidRPr="00121F05" w14:paraId="14D2B08C" w14:textId="77777777" w:rsidTr="00121F05">
        <w:trPr>
          <w:trHeight w:val="157"/>
        </w:trPr>
        <w:tc>
          <w:tcPr>
            <w:tcW w:w="262" w:type="dxa"/>
            <w:tcBorders>
              <w:top w:val="nil"/>
              <w:left w:val="nil"/>
              <w:bottom w:val="nil"/>
              <w:right w:val="nil"/>
            </w:tcBorders>
            <w:shd w:val="clear" w:color="000000" w:fill="FCE4D6"/>
            <w:noWrap/>
            <w:vAlign w:val="center"/>
            <w:hideMark/>
          </w:tcPr>
          <w:p w14:paraId="6EA23C45"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865" w:type="dxa"/>
            <w:tcBorders>
              <w:top w:val="nil"/>
              <w:left w:val="nil"/>
              <w:bottom w:val="nil"/>
              <w:right w:val="nil"/>
            </w:tcBorders>
            <w:shd w:val="clear" w:color="000000" w:fill="FCE4D6"/>
            <w:noWrap/>
            <w:vAlign w:val="center"/>
            <w:hideMark/>
          </w:tcPr>
          <w:p w14:paraId="60EF1F12"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3514" w:type="dxa"/>
            <w:tcBorders>
              <w:top w:val="nil"/>
              <w:left w:val="nil"/>
              <w:bottom w:val="nil"/>
              <w:right w:val="nil"/>
            </w:tcBorders>
            <w:shd w:val="clear" w:color="000000" w:fill="FCE4D6"/>
            <w:noWrap/>
            <w:vAlign w:val="center"/>
            <w:hideMark/>
          </w:tcPr>
          <w:p w14:paraId="5087E70E"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1105" w:type="dxa"/>
            <w:tcBorders>
              <w:top w:val="nil"/>
              <w:left w:val="nil"/>
              <w:bottom w:val="nil"/>
              <w:right w:val="nil"/>
            </w:tcBorders>
            <w:shd w:val="clear" w:color="000000" w:fill="FCE4D6"/>
            <w:noWrap/>
            <w:vAlign w:val="center"/>
            <w:hideMark/>
          </w:tcPr>
          <w:p w14:paraId="08B7E50C"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1004" w:type="dxa"/>
            <w:tcBorders>
              <w:top w:val="nil"/>
              <w:left w:val="nil"/>
              <w:bottom w:val="nil"/>
              <w:right w:val="nil"/>
            </w:tcBorders>
            <w:shd w:val="clear" w:color="000000" w:fill="FCE4D6"/>
            <w:noWrap/>
            <w:vAlign w:val="center"/>
            <w:hideMark/>
          </w:tcPr>
          <w:p w14:paraId="11DAB27D"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729" w:type="dxa"/>
            <w:tcBorders>
              <w:top w:val="nil"/>
              <w:left w:val="nil"/>
              <w:bottom w:val="nil"/>
              <w:right w:val="nil"/>
            </w:tcBorders>
            <w:shd w:val="clear" w:color="000000" w:fill="FCE4D6"/>
            <w:noWrap/>
            <w:vAlign w:val="center"/>
            <w:hideMark/>
          </w:tcPr>
          <w:p w14:paraId="0DFE1092"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711" w:type="dxa"/>
            <w:tcBorders>
              <w:top w:val="nil"/>
              <w:left w:val="nil"/>
              <w:bottom w:val="nil"/>
              <w:right w:val="nil"/>
            </w:tcBorders>
            <w:shd w:val="clear" w:color="000000" w:fill="FCE4D6"/>
            <w:noWrap/>
            <w:vAlign w:val="center"/>
            <w:hideMark/>
          </w:tcPr>
          <w:p w14:paraId="66CE7C7D"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809" w:type="dxa"/>
            <w:tcBorders>
              <w:top w:val="nil"/>
              <w:left w:val="nil"/>
              <w:bottom w:val="nil"/>
              <w:right w:val="nil"/>
            </w:tcBorders>
            <w:shd w:val="clear" w:color="000000" w:fill="FCE4D6"/>
            <w:noWrap/>
            <w:vAlign w:val="center"/>
            <w:hideMark/>
          </w:tcPr>
          <w:p w14:paraId="1A8AC43E"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725" w:type="dxa"/>
            <w:tcBorders>
              <w:top w:val="nil"/>
              <w:left w:val="nil"/>
              <w:bottom w:val="nil"/>
              <w:right w:val="nil"/>
            </w:tcBorders>
            <w:shd w:val="clear" w:color="000000" w:fill="FCE4D6"/>
            <w:noWrap/>
            <w:vAlign w:val="center"/>
            <w:hideMark/>
          </w:tcPr>
          <w:p w14:paraId="58974987"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c>
          <w:tcPr>
            <w:tcW w:w="266" w:type="dxa"/>
            <w:tcBorders>
              <w:top w:val="nil"/>
              <w:left w:val="nil"/>
              <w:bottom w:val="nil"/>
              <w:right w:val="nil"/>
            </w:tcBorders>
            <w:shd w:val="clear" w:color="000000" w:fill="FCE4D6"/>
            <w:noWrap/>
            <w:vAlign w:val="center"/>
            <w:hideMark/>
          </w:tcPr>
          <w:p w14:paraId="3EEC9310" w14:textId="77777777" w:rsidR="00121F05" w:rsidRPr="00121F05" w:rsidRDefault="00121F05" w:rsidP="00121F05">
            <w:pPr>
              <w:spacing w:after="0" w:line="240" w:lineRule="auto"/>
              <w:rPr>
                <w:rFonts w:ascii="Calibri" w:eastAsia="Times New Roman" w:hAnsi="Calibri" w:cs="Calibri"/>
                <w:sz w:val="20"/>
                <w:szCs w:val="20"/>
              </w:rPr>
            </w:pPr>
            <w:r w:rsidRPr="00121F05">
              <w:rPr>
                <w:rFonts w:ascii="Calibri" w:eastAsia="Times New Roman" w:hAnsi="Calibri" w:cs="Calibri"/>
                <w:sz w:val="20"/>
                <w:szCs w:val="20"/>
              </w:rPr>
              <w:t> </w:t>
            </w:r>
          </w:p>
        </w:tc>
      </w:tr>
    </w:tbl>
    <w:p w14:paraId="1C1900F9" w14:textId="77777777" w:rsidR="00121F05" w:rsidRDefault="00121F05" w:rsidP="00E64CFB">
      <w:pPr>
        <w:tabs>
          <w:tab w:val="left" w:pos="360"/>
        </w:tabs>
        <w:jc w:val="both"/>
        <w:rPr>
          <w:rFonts w:ascii="Times New Roman" w:hAnsi="Times New Roman" w:cs="Times New Roman"/>
          <w:color w:val="FF0000"/>
          <w:lang w:val="sq-AL"/>
        </w:rPr>
      </w:pPr>
    </w:p>
    <w:p w14:paraId="0D923FEB" w14:textId="76C26E93" w:rsidR="00A57488" w:rsidRPr="00121F05" w:rsidRDefault="00A57488" w:rsidP="00E64CFB">
      <w:pPr>
        <w:tabs>
          <w:tab w:val="left" w:pos="360"/>
        </w:tabs>
        <w:jc w:val="both"/>
        <w:rPr>
          <w:rFonts w:ascii="Times New Roman" w:hAnsi="Times New Roman" w:cs="Times New Roman"/>
          <w:lang w:val="sq-AL"/>
        </w:rPr>
      </w:pPr>
      <w:r w:rsidRPr="00121F05">
        <w:rPr>
          <w:rFonts w:ascii="Times New Roman" w:hAnsi="Times New Roman" w:cs="Times New Roman"/>
          <w:lang w:val="sq-AL"/>
        </w:rPr>
        <w:t xml:space="preserve">Ky program përmban </w:t>
      </w:r>
      <w:r w:rsidR="002E20A1" w:rsidRPr="00121F05">
        <w:rPr>
          <w:rFonts w:ascii="Times New Roman" w:hAnsi="Times New Roman" w:cs="Times New Roman"/>
          <w:lang w:val="sq-AL"/>
        </w:rPr>
        <w:t>2</w:t>
      </w:r>
      <w:r w:rsidRPr="00121F05">
        <w:rPr>
          <w:rFonts w:ascii="Times New Roman" w:hAnsi="Times New Roman" w:cs="Times New Roman"/>
          <w:lang w:val="sq-AL"/>
        </w:rPr>
        <w:t xml:space="preserve"> projekt</w:t>
      </w:r>
      <w:r w:rsidR="002E20A1" w:rsidRPr="00121F05">
        <w:rPr>
          <w:rFonts w:ascii="Times New Roman" w:hAnsi="Times New Roman" w:cs="Times New Roman"/>
          <w:lang w:val="sq-AL"/>
        </w:rPr>
        <w:t>e</w:t>
      </w:r>
      <w:r w:rsidRPr="00121F05">
        <w:rPr>
          <w:rFonts w:ascii="Times New Roman" w:hAnsi="Times New Roman" w:cs="Times New Roman"/>
          <w:lang w:val="sq-AL"/>
        </w:rPr>
        <w:t xml:space="preserve"> investimesh :</w:t>
      </w:r>
    </w:p>
    <w:p w14:paraId="0DF06981" w14:textId="15C843F3" w:rsidR="00A57488" w:rsidRPr="00121F05" w:rsidRDefault="00A57488" w:rsidP="00E64CFB">
      <w:pPr>
        <w:tabs>
          <w:tab w:val="left" w:pos="360"/>
        </w:tabs>
        <w:spacing w:after="0" w:line="240" w:lineRule="auto"/>
        <w:jc w:val="both"/>
        <w:rPr>
          <w:rFonts w:ascii="Times New Roman" w:hAnsi="Times New Roman" w:cs="Times New Roman"/>
          <w:lang w:val="sq-AL"/>
        </w:rPr>
      </w:pPr>
      <w:r w:rsidRPr="00121F05">
        <w:rPr>
          <w:rFonts w:ascii="Times New Roman" w:hAnsi="Times New Roman" w:cs="Times New Roman"/>
          <w:lang w:val="sq-AL"/>
        </w:rPr>
        <w:t xml:space="preserve">1 </w:t>
      </w:r>
      <w:r w:rsidR="0047293B" w:rsidRPr="00121F05">
        <w:rPr>
          <w:rFonts w:ascii="Times New Roman" w:hAnsi="Times New Roman" w:cs="Times New Roman"/>
          <w:lang w:val="sq-AL"/>
        </w:rPr>
        <w:t>“Investime punime n</w:t>
      </w:r>
      <w:r w:rsidR="00577744" w:rsidRPr="00121F05">
        <w:rPr>
          <w:rFonts w:ascii="Times New Roman" w:hAnsi="Times New Roman" w:cs="Times New Roman"/>
          <w:lang w:val="sq-AL"/>
        </w:rPr>
        <w:t>ë</w:t>
      </w:r>
      <w:r w:rsidR="0047293B" w:rsidRPr="00121F05">
        <w:rPr>
          <w:rFonts w:ascii="Times New Roman" w:hAnsi="Times New Roman" w:cs="Times New Roman"/>
          <w:lang w:val="sq-AL"/>
        </w:rPr>
        <w:t xml:space="preserve"> objektet arsimore n</w:t>
      </w:r>
      <w:r w:rsidR="00577744" w:rsidRPr="00121F05">
        <w:rPr>
          <w:rFonts w:ascii="Times New Roman" w:hAnsi="Times New Roman" w:cs="Times New Roman"/>
          <w:lang w:val="sq-AL"/>
        </w:rPr>
        <w:t>ë</w:t>
      </w:r>
      <w:r w:rsidR="0047293B" w:rsidRPr="00121F05">
        <w:rPr>
          <w:rFonts w:ascii="Times New Roman" w:hAnsi="Times New Roman" w:cs="Times New Roman"/>
          <w:lang w:val="sq-AL"/>
        </w:rPr>
        <w:t xml:space="preserve"> Arsimin e mes</w:t>
      </w:r>
      <w:r w:rsidR="00577744" w:rsidRPr="00121F05">
        <w:rPr>
          <w:rFonts w:ascii="Times New Roman" w:hAnsi="Times New Roman" w:cs="Times New Roman"/>
          <w:lang w:val="sq-AL"/>
        </w:rPr>
        <w:t>ë</w:t>
      </w:r>
      <w:r w:rsidR="0047293B" w:rsidRPr="00121F05">
        <w:rPr>
          <w:rFonts w:ascii="Times New Roman" w:hAnsi="Times New Roman" w:cs="Times New Roman"/>
          <w:lang w:val="sq-AL"/>
        </w:rPr>
        <w:t>m t</w:t>
      </w:r>
      <w:r w:rsidR="00577744" w:rsidRPr="00121F05">
        <w:rPr>
          <w:rFonts w:ascii="Times New Roman" w:hAnsi="Times New Roman" w:cs="Times New Roman"/>
          <w:lang w:val="sq-AL"/>
        </w:rPr>
        <w:t>ë</w:t>
      </w:r>
      <w:r w:rsidR="0047293B" w:rsidRPr="00121F05">
        <w:rPr>
          <w:rFonts w:ascii="Times New Roman" w:hAnsi="Times New Roman" w:cs="Times New Roman"/>
          <w:lang w:val="sq-AL"/>
        </w:rPr>
        <w:t xml:space="preserve"> p</w:t>
      </w:r>
      <w:r w:rsidR="00577744" w:rsidRPr="00121F05">
        <w:rPr>
          <w:rFonts w:ascii="Times New Roman" w:hAnsi="Times New Roman" w:cs="Times New Roman"/>
          <w:lang w:val="sq-AL"/>
        </w:rPr>
        <w:t>ë</w:t>
      </w:r>
      <w:r w:rsidR="0047293B" w:rsidRPr="00121F05">
        <w:rPr>
          <w:rFonts w:ascii="Times New Roman" w:hAnsi="Times New Roman" w:cs="Times New Roman"/>
          <w:lang w:val="sq-AL"/>
        </w:rPr>
        <w:t>rgjithsh</w:t>
      </w:r>
      <w:r w:rsidR="00577744" w:rsidRPr="00121F05">
        <w:rPr>
          <w:rFonts w:ascii="Times New Roman" w:hAnsi="Times New Roman" w:cs="Times New Roman"/>
          <w:lang w:val="sq-AL"/>
        </w:rPr>
        <w:t>ë</w:t>
      </w:r>
      <w:r w:rsidR="0047293B" w:rsidRPr="00121F05">
        <w:rPr>
          <w:rFonts w:ascii="Times New Roman" w:hAnsi="Times New Roman" w:cs="Times New Roman"/>
          <w:lang w:val="sq-AL"/>
        </w:rPr>
        <w:t>m”</w:t>
      </w:r>
    </w:p>
    <w:p w14:paraId="6B95F099" w14:textId="280C12C6" w:rsidR="004020D8" w:rsidRPr="00121F05" w:rsidRDefault="00A57488" w:rsidP="00E64CFB">
      <w:pPr>
        <w:tabs>
          <w:tab w:val="left" w:pos="360"/>
        </w:tabs>
        <w:spacing w:after="0" w:line="240" w:lineRule="auto"/>
        <w:jc w:val="both"/>
        <w:rPr>
          <w:rFonts w:ascii="Times New Roman" w:hAnsi="Times New Roman" w:cs="Times New Roman"/>
          <w:lang w:val="sq-AL"/>
        </w:rPr>
      </w:pPr>
      <w:r w:rsidRPr="00121F05">
        <w:rPr>
          <w:rFonts w:ascii="Times New Roman" w:hAnsi="Times New Roman" w:cs="Times New Roman"/>
          <w:lang w:val="sq-AL"/>
        </w:rPr>
        <w:t xml:space="preserve">Buxheti i planifikuar në shumën </w:t>
      </w:r>
      <w:r w:rsidR="0047293B" w:rsidRPr="00121F05">
        <w:rPr>
          <w:rFonts w:ascii="Times New Roman" w:hAnsi="Times New Roman" w:cs="Times New Roman"/>
          <w:lang w:val="sq-AL"/>
        </w:rPr>
        <w:t>1,290</w:t>
      </w:r>
      <w:r w:rsidRPr="00121F05">
        <w:rPr>
          <w:rFonts w:ascii="Times New Roman" w:hAnsi="Times New Roman" w:cs="Times New Roman"/>
          <w:lang w:val="sq-AL"/>
        </w:rPr>
        <w:t xml:space="preserve"> mijë lekë</w:t>
      </w:r>
      <w:r w:rsidR="0047293B" w:rsidRPr="00121F05">
        <w:rPr>
          <w:rFonts w:ascii="Times New Roman" w:hAnsi="Times New Roman" w:cs="Times New Roman"/>
          <w:lang w:val="sq-AL"/>
        </w:rPr>
        <w:t xml:space="preserve"> </w:t>
      </w:r>
      <w:r w:rsidR="00E7085E">
        <w:rPr>
          <w:rFonts w:ascii="Times New Roman" w:hAnsi="Times New Roman" w:cs="Times New Roman"/>
          <w:lang w:val="sq-AL"/>
        </w:rPr>
        <w:t>ë</w:t>
      </w:r>
      <w:r w:rsidR="00121F05" w:rsidRPr="00121F05">
        <w:rPr>
          <w:rFonts w:ascii="Times New Roman" w:hAnsi="Times New Roman" w:cs="Times New Roman"/>
          <w:lang w:val="sq-AL"/>
        </w:rPr>
        <w:t>sht</w:t>
      </w:r>
      <w:r w:rsidR="00E7085E">
        <w:rPr>
          <w:rFonts w:ascii="Times New Roman" w:hAnsi="Times New Roman" w:cs="Times New Roman"/>
          <w:lang w:val="sq-AL"/>
        </w:rPr>
        <w:t>ë</w:t>
      </w:r>
      <w:r w:rsidR="00121F05" w:rsidRPr="00121F05">
        <w:rPr>
          <w:rFonts w:ascii="Times New Roman" w:hAnsi="Times New Roman" w:cs="Times New Roman"/>
          <w:lang w:val="sq-AL"/>
        </w:rPr>
        <w:t xml:space="preserve"> realizuar plot</w:t>
      </w:r>
      <w:r w:rsidR="00E7085E">
        <w:rPr>
          <w:rFonts w:ascii="Times New Roman" w:hAnsi="Times New Roman" w:cs="Times New Roman"/>
          <w:lang w:val="sq-AL"/>
        </w:rPr>
        <w:t>ë</w:t>
      </w:r>
      <w:r w:rsidR="00121F05" w:rsidRPr="00121F05">
        <w:rPr>
          <w:rFonts w:ascii="Times New Roman" w:hAnsi="Times New Roman" w:cs="Times New Roman"/>
          <w:lang w:val="sq-AL"/>
        </w:rPr>
        <w:t>sisht 1,290 mij</w:t>
      </w:r>
      <w:r w:rsidR="00E7085E">
        <w:rPr>
          <w:rFonts w:ascii="Times New Roman" w:hAnsi="Times New Roman" w:cs="Times New Roman"/>
          <w:lang w:val="sq-AL"/>
        </w:rPr>
        <w:t>ë</w:t>
      </w:r>
      <w:r w:rsidR="00121F05" w:rsidRPr="00121F05">
        <w:rPr>
          <w:rFonts w:ascii="Times New Roman" w:hAnsi="Times New Roman" w:cs="Times New Roman"/>
          <w:lang w:val="sq-AL"/>
        </w:rPr>
        <w:t xml:space="preserve"> lek</w:t>
      </w:r>
      <w:r w:rsidR="00E7085E">
        <w:rPr>
          <w:rFonts w:ascii="Times New Roman" w:hAnsi="Times New Roman" w:cs="Times New Roman"/>
          <w:lang w:val="sq-AL"/>
        </w:rPr>
        <w:t>ë</w:t>
      </w:r>
      <w:r w:rsidR="00121F05" w:rsidRPr="00121F05">
        <w:rPr>
          <w:rFonts w:ascii="Times New Roman" w:hAnsi="Times New Roman" w:cs="Times New Roman"/>
          <w:lang w:val="sq-AL"/>
        </w:rPr>
        <w:t>.</w:t>
      </w:r>
    </w:p>
    <w:p w14:paraId="4469C8B7" w14:textId="6A475D12" w:rsidR="002E20A1" w:rsidRPr="00121F05" w:rsidRDefault="002E20A1" w:rsidP="00E64CFB">
      <w:pPr>
        <w:tabs>
          <w:tab w:val="left" w:pos="360"/>
        </w:tabs>
        <w:spacing w:after="0" w:line="240" w:lineRule="auto"/>
        <w:jc w:val="both"/>
        <w:rPr>
          <w:rFonts w:ascii="Times New Roman" w:hAnsi="Times New Roman" w:cs="Times New Roman"/>
          <w:lang w:val="sq-AL"/>
        </w:rPr>
      </w:pPr>
    </w:p>
    <w:p w14:paraId="1CE2D544" w14:textId="7162E1D4" w:rsidR="002E20A1" w:rsidRPr="00121F05" w:rsidRDefault="002E20A1" w:rsidP="00E64CFB">
      <w:pPr>
        <w:tabs>
          <w:tab w:val="left" w:pos="360"/>
        </w:tabs>
        <w:spacing w:after="0" w:line="240" w:lineRule="auto"/>
        <w:jc w:val="both"/>
        <w:rPr>
          <w:rFonts w:ascii="Times New Roman" w:hAnsi="Times New Roman" w:cs="Times New Roman"/>
          <w:lang w:val="sq-AL"/>
        </w:rPr>
      </w:pPr>
      <w:r w:rsidRPr="00121F05">
        <w:rPr>
          <w:rFonts w:ascii="Times New Roman" w:hAnsi="Times New Roman" w:cs="Times New Roman"/>
          <w:lang w:val="sq-AL"/>
        </w:rPr>
        <w:t>2 “ Nd</w:t>
      </w:r>
      <w:r w:rsidR="003C31E3" w:rsidRPr="00121F05">
        <w:rPr>
          <w:rFonts w:ascii="Times New Roman" w:hAnsi="Times New Roman" w:cs="Times New Roman"/>
          <w:lang w:val="sq-AL"/>
        </w:rPr>
        <w:t>ë</w:t>
      </w:r>
      <w:r w:rsidRPr="00121F05">
        <w:rPr>
          <w:rFonts w:ascii="Times New Roman" w:hAnsi="Times New Roman" w:cs="Times New Roman"/>
          <w:lang w:val="sq-AL"/>
        </w:rPr>
        <w:t>rtim shkolla "Bab</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Dud</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Karbunara", bashk</w:t>
      </w:r>
      <w:r w:rsidR="003C31E3" w:rsidRPr="00121F05">
        <w:rPr>
          <w:rFonts w:ascii="Times New Roman" w:hAnsi="Times New Roman" w:cs="Times New Roman"/>
          <w:lang w:val="sq-AL"/>
        </w:rPr>
        <w:t>ë</w:t>
      </w:r>
      <w:r w:rsidRPr="00121F05">
        <w:rPr>
          <w:rFonts w:ascii="Times New Roman" w:hAnsi="Times New Roman" w:cs="Times New Roman"/>
          <w:lang w:val="sq-AL"/>
        </w:rPr>
        <w:t>financim MAS</w:t>
      </w:r>
      <w:r w:rsidR="00121F05" w:rsidRPr="00121F05">
        <w:rPr>
          <w:rFonts w:ascii="Times New Roman" w:hAnsi="Times New Roman" w:cs="Times New Roman"/>
          <w:lang w:val="sq-AL"/>
        </w:rPr>
        <w:t>H</w:t>
      </w:r>
      <w:r w:rsidRPr="00121F05">
        <w:rPr>
          <w:rFonts w:ascii="Times New Roman" w:hAnsi="Times New Roman" w:cs="Times New Roman"/>
          <w:lang w:val="sq-AL"/>
        </w:rPr>
        <w:t xml:space="preserve"> me Bashkin</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Berat n</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raportin 80/20</w:t>
      </w:r>
    </w:p>
    <w:p w14:paraId="0CF9220F" w14:textId="5408D5FB" w:rsidR="00375143" w:rsidRPr="00121F05" w:rsidRDefault="002E20A1" w:rsidP="00E64CFB">
      <w:pPr>
        <w:tabs>
          <w:tab w:val="left" w:pos="360"/>
        </w:tabs>
        <w:spacing w:after="0" w:line="240" w:lineRule="auto"/>
        <w:jc w:val="both"/>
        <w:rPr>
          <w:rFonts w:ascii="Times New Roman" w:hAnsi="Times New Roman" w:cs="Times New Roman"/>
          <w:lang w:val="sq-AL"/>
        </w:rPr>
      </w:pPr>
      <w:r w:rsidRPr="00121F05">
        <w:rPr>
          <w:rFonts w:ascii="Times New Roman" w:hAnsi="Times New Roman" w:cs="Times New Roman"/>
          <w:lang w:val="sq-AL"/>
        </w:rPr>
        <w:t xml:space="preserve"> Vlera e plote e projektit </w:t>
      </w:r>
      <w:r w:rsidR="003C31E3" w:rsidRPr="00121F05">
        <w:rPr>
          <w:rFonts w:ascii="Times New Roman" w:hAnsi="Times New Roman" w:cs="Times New Roman"/>
          <w:lang w:val="sq-AL"/>
        </w:rPr>
        <w:t>ë</w:t>
      </w:r>
      <w:r w:rsidRPr="00121F05">
        <w:rPr>
          <w:rFonts w:ascii="Times New Roman" w:hAnsi="Times New Roman" w:cs="Times New Roman"/>
          <w:lang w:val="sq-AL"/>
        </w:rPr>
        <w:t>sht</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437,286,742 Lek</w:t>
      </w:r>
      <w:r w:rsidR="003C31E3" w:rsidRPr="00121F05">
        <w:rPr>
          <w:rFonts w:ascii="Times New Roman" w:hAnsi="Times New Roman" w:cs="Times New Roman"/>
          <w:lang w:val="sq-AL"/>
        </w:rPr>
        <w:t>ë</w:t>
      </w:r>
      <w:r w:rsidRPr="00121F05">
        <w:rPr>
          <w:rFonts w:ascii="Times New Roman" w:hAnsi="Times New Roman" w:cs="Times New Roman"/>
          <w:lang w:val="sq-AL"/>
        </w:rPr>
        <w:t>, nga e cila bashkia do t</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bashk</w:t>
      </w:r>
      <w:r w:rsidR="003C31E3" w:rsidRPr="00121F05">
        <w:rPr>
          <w:rFonts w:ascii="Times New Roman" w:hAnsi="Times New Roman" w:cs="Times New Roman"/>
          <w:lang w:val="sq-AL"/>
        </w:rPr>
        <w:t>ë</w:t>
      </w:r>
      <w:r w:rsidRPr="00121F05">
        <w:rPr>
          <w:rFonts w:ascii="Times New Roman" w:hAnsi="Times New Roman" w:cs="Times New Roman"/>
          <w:lang w:val="sq-AL"/>
        </w:rPr>
        <w:t>financoj</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shum</w:t>
      </w:r>
      <w:r w:rsidR="003C31E3" w:rsidRPr="00121F05">
        <w:rPr>
          <w:rFonts w:ascii="Times New Roman" w:hAnsi="Times New Roman" w:cs="Times New Roman"/>
          <w:lang w:val="sq-AL"/>
        </w:rPr>
        <w:t>ë</w:t>
      </w:r>
      <w:r w:rsidRPr="00121F05">
        <w:rPr>
          <w:rFonts w:ascii="Times New Roman" w:hAnsi="Times New Roman" w:cs="Times New Roman"/>
          <w:lang w:val="sq-AL"/>
        </w:rPr>
        <w:t>n  87,457,348 lek</w:t>
      </w:r>
      <w:r w:rsidR="003C31E3" w:rsidRPr="00121F05">
        <w:rPr>
          <w:rFonts w:ascii="Times New Roman" w:hAnsi="Times New Roman" w:cs="Times New Roman"/>
          <w:lang w:val="sq-AL"/>
        </w:rPr>
        <w:t>ë</w:t>
      </w:r>
      <w:r w:rsidRPr="00121F05">
        <w:rPr>
          <w:rFonts w:ascii="Times New Roman" w:hAnsi="Times New Roman" w:cs="Times New Roman"/>
          <w:lang w:val="sq-AL"/>
        </w:rPr>
        <w:t>, t</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ndar</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n</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vitin 2022 shuma 7,457,348 lek</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dhe n</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vitin 2023 shuma 80,000,000 lek</w:t>
      </w:r>
      <w:r w:rsidR="003C31E3" w:rsidRPr="00121F05">
        <w:rPr>
          <w:rFonts w:ascii="Times New Roman" w:hAnsi="Times New Roman" w:cs="Times New Roman"/>
          <w:lang w:val="sq-AL"/>
        </w:rPr>
        <w:t>ë</w:t>
      </w:r>
      <w:r w:rsidRPr="00121F05">
        <w:rPr>
          <w:rFonts w:ascii="Times New Roman" w:hAnsi="Times New Roman" w:cs="Times New Roman"/>
          <w:lang w:val="sq-AL"/>
        </w:rPr>
        <w:t>.</w:t>
      </w:r>
    </w:p>
    <w:p w14:paraId="0F4851AD" w14:textId="0DBDBCAE" w:rsidR="002E20A1" w:rsidRPr="00121F05" w:rsidRDefault="002E20A1" w:rsidP="00E64CFB">
      <w:pPr>
        <w:tabs>
          <w:tab w:val="left" w:pos="360"/>
        </w:tabs>
        <w:spacing w:after="0" w:line="240" w:lineRule="auto"/>
        <w:jc w:val="both"/>
        <w:rPr>
          <w:rFonts w:ascii="Times New Roman" w:hAnsi="Times New Roman" w:cs="Times New Roman"/>
          <w:lang w:val="sq-AL"/>
        </w:rPr>
      </w:pPr>
      <w:r w:rsidRPr="00121F05">
        <w:rPr>
          <w:rFonts w:ascii="Times New Roman" w:hAnsi="Times New Roman" w:cs="Times New Roman"/>
          <w:lang w:val="sq-AL"/>
        </w:rPr>
        <w:t xml:space="preserve">Objekti </w:t>
      </w:r>
      <w:r w:rsidR="003C31E3" w:rsidRPr="00121F05">
        <w:rPr>
          <w:rFonts w:ascii="Times New Roman" w:hAnsi="Times New Roman" w:cs="Times New Roman"/>
          <w:lang w:val="sq-AL"/>
        </w:rPr>
        <w:t>ë</w:t>
      </w:r>
      <w:r w:rsidRPr="00121F05">
        <w:rPr>
          <w:rFonts w:ascii="Times New Roman" w:hAnsi="Times New Roman" w:cs="Times New Roman"/>
          <w:lang w:val="sq-AL"/>
        </w:rPr>
        <w:t>sht</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n</w:t>
      </w:r>
      <w:r w:rsidR="003C31E3" w:rsidRPr="00121F05">
        <w:rPr>
          <w:rFonts w:ascii="Times New Roman" w:hAnsi="Times New Roman" w:cs="Times New Roman"/>
          <w:lang w:val="sq-AL"/>
        </w:rPr>
        <w:t>ë</w:t>
      </w:r>
      <w:r w:rsidRPr="00121F05">
        <w:rPr>
          <w:rFonts w:ascii="Times New Roman" w:hAnsi="Times New Roman" w:cs="Times New Roman"/>
          <w:lang w:val="sq-AL"/>
        </w:rPr>
        <w:t xml:space="preserve"> proces </w:t>
      </w:r>
      <w:r w:rsidR="00121F05" w:rsidRPr="00121F05">
        <w:rPr>
          <w:rFonts w:ascii="Times New Roman" w:hAnsi="Times New Roman" w:cs="Times New Roman"/>
          <w:lang w:val="sq-AL"/>
        </w:rPr>
        <w:t>nd</w:t>
      </w:r>
      <w:r w:rsidR="00E7085E">
        <w:rPr>
          <w:rFonts w:ascii="Times New Roman" w:hAnsi="Times New Roman" w:cs="Times New Roman"/>
          <w:lang w:val="sq-AL"/>
        </w:rPr>
        <w:t>ë</w:t>
      </w:r>
      <w:r w:rsidR="00121F05" w:rsidRPr="00121F05">
        <w:rPr>
          <w:rFonts w:ascii="Times New Roman" w:hAnsi="Times New Roman" w:cs="Times New Roman"/>
          <w:lang w:val="sq-AL"/>
        </w:rPr>
        <w:t>rtimi.</w:t>
      </w:r>
    </w:p>
    <w:p w14:paraId="6919A692" w14:textId="607B28A1" w:rsidR="00374667" w:rsidRDefault="00374667" w:rsidP="00E64CFB">
      <w:pPr>
        <w:tabs>
          <w:tab w:val="left" w:pos="360"/>
        </w:tabs>
        <w:jc w:val="both"/>
        <w:rPr>
          <w:rFonts w:ascii="Times New Roman" w:hAnsi="Times New Roman" w:cs="Times New Roman"/>
          <w:color w:val="FF0000"/>
        </w:rPr>
      </w:pPr>
    </w:p>
    <w:p w14:paraId="6FD29535" w14:textId="77777777" w:rsidR="00A057DF" w:rsidRPr="00085FB8" w:rsidRDefault="00A057DF" w:rsidP="00E64CFB">
      <w:pPr>
        <w:tabs>
          <w:tab w:val="left" w:pos="360"/>
        </w:tabs>
        <w:jc w:val="both"/>
        <w:rPr>
          <w:rFonts w:ascii="Times New Roman" w:hAnsi="Times New Roman" w:cs="Times New Roman"/>
          <w:color w:val="FF0000"/>
        </w:rPr>
      </w:pPr>
    </w:p>
    <w:p w14:paraId="58A03FB4" w14:textId="7EBAD141" w:rsidR="004020D8" w:rsidRDefault="00122F1F" w:rsidP="00E64CFB">
      <w:pPr>
        <w:pStyle w:val="Heading2"/>
        <w:tabs>
          <w:tab w:val="left" w:pos="360"/>
        </w:tabs>
        <w:jc w:val="both"/>
        <w:rPr>
          <w:rFonts w:ascii="Times New Roman" w:hAnsi="Times New Roman" w:cs="Times New Roman"/>
          <w:b/>
          <w:bCs/>
          <w:color w:val="auto"/>
        </w:rPr>
      </w:pPr>
      <w:bookmarkStart w:id="231" w:name="_Toc130329579"/>
      <w:r w:rsidRPr="00121F05">
        <w:rPr>
          <w:rFonts w:ascii="Times New Roman" w:hAnsi="Times New Roman" w:cs="Times New Roman"/>
          <w:b/>
          <w:bCs/>
          <w:color w:val="auto"/>
        </w:rPr>
        <w:t xml:space="preserve">Programi </w:t>
      </w:r>
      <w:proofErr w:type="gramStart"/>
      <w:r w:rsidR="00E41DD8" w:rsidRPr="00121F05">
        <w:rPr>
          <w:rFonts w:ascii="Times New Roman" w:hAnsi="Times New Roman" w:cs="Times New Roman"/>
          <w:b/>
          <w:bCs/>
          <w:color w:val="auto"/>
        </w:rPr>
        <w:t>09240 :</w:t>
      </w:r>
      <w:proofErr w:type="gramEnd"/>
      <w:r w:rsidR="00E41DD8" w:rsidRPr="00121F05">
        <w:rPr>
          <w:rFonts w:ascii="Times New Roman" w:hAnsi="Times New Roman" w:cs="Times New Roman"/>
          <w:b/>
          <w:bCs/>
          <w:color w:val="auto"/>
        </w:rPr>
        <w:t xml:space="preserve"> </w:t>
      </w:r>
      <w:r w:rsidRPr="00121F05">
        <w:rPr>
          <w:rFonts w:ascii="Times New Roman" w:hAnsi="Times New Roman" w:cs="Times New Roman"/>
          <w:b/>
          <w:bCs/>
          <w:color w:val="auto"/>
        </w:rPr>
        <w:t>Arsimi profesional</w:t>
      </w:r>
      <w:bookmarkEnd w:id="231"/>
      <w:r w:rsidRPr="00121F05">
        <w:rPr>
          <w:rFonts w:ascii="Times New Roman" w:hAnsi="Times New Roman" w:cs="Times New Roman"/>
          <w:b/>
          <w:bCs/>
          <w:color w:val="auto"/>
        </w:rPr>
        <w:t xml:space="preserve"> </w:t>
      </w:r>
    </w:p>
    <w:p w14:paraId="5FFA9948" w14:textId="77777777" w:rsidR="00A057DF" w:rsidRPr="00A057DF" w:rsidRDefault="00A057DF" w:rsidP="00A057DF"/>
    <w:tbl>
      <w:tblPr>
        <w:tblStyle w:val="PlainTable5"/>
        <w:tblpPr w:leftFromText="180" w:rightFromText="180" w:vertAnchor="text" w:horzAnchor="margin" w:tblpY="75"/>
        <w:tblW w:w="1010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424"/>
        <w:gridCol w:w="2915"/>
        <w:gridCol w:w="4766"/>
      </w:tblGrid>
      <w:tr w:rsidR="00121F05" w:rsidRPr="00121F05" w14:paraId="4A5E62A3" w14:textId="77777777" w:rsidTr="00C541D1">
        <w:trPr>
          <w:cnfStyle w:val="100000000000" w:firstRow="1" w:lastRow="0" w:firstColumn="0" w:lastColumn="0" w:oddVBand="0" w:evenVBand="0" w:oddHBand="0" w:evenHBand="0" w:firstRowFirstColumn="0" w:firstRowLastColumn="0" w:lastRowFirstColumn="0" w:lastRowLastColumn="0"/>
          <w:trHeight w:val="445"/>
        </w:trPr>
        <w:tc>
          <w:tcPr>
            <w:cnfStyle w:val="001000000100" w:firstRow="0" w:lastRow="0" w:firstColumn="1" w:lastColumn="0" w:oddVBand="0" w:evenVBand="0" w:oddHBand="0" w:evenHBand="0" w:firstRowFirstColumn="1" w:firstRowLastColumn="0" w:lastRowFirstColumn="0" w:lastRowLastColumn="0"/>
            <w:tcW w:w="10105" w:type="dxa"/>
            <w:gridSpan w:val="3"/>
            <w:hideMark/>
          </w:tcPr>
          <w:p w14:paraId="16B8CB5D" w14:textId="77777777" w:rsidR="004020D8" w:rsidRPr="00121F05" w:rsidRDefault="00122F1F" w:rsidP="00E64CFB">
            <w:pPr>
              <w:tabs>
                <w:tab w:val="left" w:pos="360"/>
              </w:tabs>
              <w:spacing w:before="120" w:after="120"/>
              <w:jc w:val="both"/>
              <w:rPr>
                <w:rFonts w:ascii="Times New Roman" w:hAnsi="Times New Roman" w:cs="Times New Roman"/>
                <w:sz w:val="22"/>
                <w:lang w:val="sq-AL"/>
              </w:rPr>
            </w:pPr>
            <w:r w:rsidRPr="00121F05">
              <w:rPr>
                <w:rFonts w:ascii="Times New Roman" w:hAnsi="Times New Roman" w:cs="Times New Roman"/>
                <w:sz w:val="22"/>
                <w:lang w:val="sq-AL"/>
              </w:rPr>
              <w:t>Përshkrim i Përgjithshëm i Programit</w:t>
            </w:r>
          </w:p>
        </w:tc>
      </w:tr>
      <w:tr w:rsidR="00121F05" w:rsidRPr="00121F05" w14:paraId="2ED83BEF" w14:textId="77777777" w:rsidTr="00C541D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0105" w:type="dxa"/>
            <w:gridSpan w:val="3"/>
          </w:tcPr>
          <w:p w14:paraId="21FAD55E" w14:textId="77777777" w:rsidR="004020D8" w:rsidRPr="00121F05" w:rsidRDefault="004020D8" w:rsidP="00E64CFB">
            <w:pPr>
              <w:tabs>
                <w:tab w:val="left" w:pos="360"/>
              </w:tabs>
              <w:spacing w:before="120" w:after="120"/>
              <w:jc w:val="both"/>
              <w:rPr>
                <w:rFonts w:ascii="Times New Roman" w:hAnsi="Times New Roman" w:cs="Times New Roman"/>
                <w:bCs/>
                <w:sz w:val="22"/>
                <w:lang w:val="sq-AL"/>
              </w:rPr>
            </w:pPr>
          </w:p>
        </w:tc>
      </w:tr>
      <w:tr w:rsidR="00121F05" w:rsidRPr="00121F05" w14:paraId="7717D18F" w14:textId="77777777" w:rsidTr="00C541D1">
        <w:trPr>
          <w:trHeight w:val="337"/>
        </w:trPr>
        <w:tc>
          <w:tcPr>
            <w:cnfStyle w:val="001000000000" w:firstRow="0" w:lastRow="0" w:firstColumn="1" w:lastColumn="0" w:oddVBand="0" w:evenVBand="0" w:oddHBand="0" w:evenHBand="0" w:firstRowFirstColumn="0" w:firstRowLastColumn="0" w:lastRowFirstColumn="0" w:lastRowLastColumn="0"/>
            <w:tcW w:w="2424" w:type="dxa"/>
            <w:hideMark/>
          </w:tcPr>
          <w:p w14:paraId="38800FEC" w14:textId="77777777" w:rsidR="004020D8" w:rsidRPr="00121F05" w:rsidRDefault="00122F1F" w:rsidP="00E64CFB">
            <w:pPr>
              <w:tabs>
                <w:tab w:val="left" w:pos="360"/>
              </w:tabs>
              <w:spacing w:before="60" w:after="60"/>
              <w:jc w:val="both"/>
              <w:rPr>
                <w:rFonts w:ascii="Times New Roman" w:hAnsi="Times New Roman" w:cs="Times New Roman"/>
                <w:sz w:val="22"/>
                <w:lang w:val="sq-AL"/>
              </w:rPr>
            </w:pPr>
            <w:r w:rsidRPr="00121F05">
              <w:rPr>
                <w:rFonts w:ascii="Times New Roman" w:hAnsi="Times New Roman" w:cs="Times New Roman"/>
                <w:sz w:val="22"/>
                <w:lang w:val="sq-AL"/>
              </w:rPr>
              <w:t>Kodi i Programit</w:t>
            </w:r>
          </w:p>
        </w:tc>
        <w:tc>
          <w:tcPr>
            <w:tcW w:w="2915" w:type="dxa"/>
            <w:hideMark/>
          </w:tcPr>
          <w:p w14:paraId="23EFB13E" w14:textId="77777777" w:rsidR="004020D8" w:rsidRPr="00121F05"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121F05">
              <w:rPr>
                <w:rFonts w:ascii="Times New Roman" w:hAnsi="Times New Roman" w:cs="Times New Roman"/>
                <w:b/>
                <w:bCs/>
                <w:lang w:val="sq-AL"/>
              </w:rPr>
              <w:t>Emri i Programit</w:t>
            </w:r>
          </w:p>
        </w:tc>
        <w:tc>
          <w:tcPr>
            <w:tcW w:w="4765" w:type="dxa"/>
            <w:hideMark/>
          </w:tcPr>
          <w:p w14:paraId="3D6F6F91" w14:textId="77777777" w:rsidR="004020D8" w:rsidRPr="00121F05"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121F05">
              <w:rPr>
                <w:rFonts w:ascii="Times New Roman" w:hAnsi="Times New Roman" w:cs="Times New Roman"/>
                <w:b/>
                <w:bCs/>
                <w:lang w:val="sq-AL"/>
              </w:rPr>
              <w:t>Përshkrimi i Programit</w:t>
            </w:r>
          </w:p>
        </w:tc>
      </w:tr>
      <w:tr w:rsidR="00121F05" w:rsidRPr="00121F05" w14:paraId="63AE583D" w14:textId="77777777" w:rsidTr="00C541D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424" w:type="dxa"/>
          </w:tcPr>
          <w:p w14:paraId="67CF4A84" w14:textId="77777777" w:rsidR="004020D8" w:rsidRPr="00121F05" w:rsidRDefault="00122F1F" w:rsidP="00E64CFB">
            <w:pPr>
              <w:tabs>
                <w:tab w:val="left" w:pos="360"/>
              </w:tabs>
              <w:jc w:val="both"/>
              <w:rPr>
                <w:rFonts w:ascii="Times New Roman" w:hAnsi="Times New Roman" w:cs="Times New Roman"/>
                <w:bCs/>
                <w:sz w:val="22"/>
                <w:lang w:val="sq-AL"/>
              </w:rPr>
            </w:pPr>
            <w:r w:rsidRPr="00121F05">
              <w:rPr>
                <w:rFonts w:ascii="Times New Roman" w:hAnsi="Times New Roman" w:cs="Times New Roman"/>
                <w:sz w:val="22"/>
                <w:lang w:val="sq-AL"/>
              </w:rPr>
              <w:t xml:space="preserve"> </w:t>
            </w:r>
            <w:r w:rsidRPr="00121F05">
              <w:rPr>
                <w:rFonts w:ascii="Times New Roman" w:hAnsi="Times New Roman" w:cs="Times New Roman"/>
                <w:sz w:val="22"/>
              </w:rPr>
              <w:t>09240</w:t>
            </w:r>
            <w:r w:rsidRPr="00121F05">
              <w:rPr>
                <w:rFonts w:ascii="Times New Roman" w:hAnsi="Times New Roman" w:cs="Times New Roman"/>
                <w:sz w:val="22"/>
                <w:lang w:val="sq-AL"/>
              </w:rPr>
              <w:t xml:space="preserve"> </w:t>
            </w:r>
          </w:p>
        </w:tc>
        <w:tc>
          <w:tcPr>
            <w:tcW w:w="2915" w:type="dxa"/>
          </w:tcPr>
          <w:p w14:paraId="166A95A1" w14:textId="77777777" w:rsidR="004020D8" w:rsidRPr="00121F05"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r w:rsidRPr="00121F05">
              <w:rPr>
                <w:rFonts w:ascii="Times New Roman" w:hAnsi="Times New Roman" w:cs="Times New Roman"/>
                <w:bCs/>
                <w:lang w:val="sq-AL"/>
              </w:rPr>
              <w:t xml:space="preserve"> </w:t>
            </w:r>
            <w:r w:rsidRPr="00121F05">
              <w:rPr>
                <w:rFonts w:ascii="Times New Roman" w:hAnsi="Times New Roman" w:cs="Times New Roman"/>
              </w:rPr>
              <w:t>Arsimi profesional</w:t>
            </w:r>
            <w:r w:rsidRPr="00121F05">
              <w:rPr>
                <w:rFonts w:ascii="Times New Roman" w:hAnsi="Times New Roman" w:cs="Times New Roman"/>
                <w:bCs/>
                <w:lang w:val="sq-AL"/>
              </w:rPr>
              <w:t xml:space="preserve"> </w:t>
            </w:r>
          </w:p>
        </w:tc>
        <w:tc>
          <w:tcPr>
            <w:tcW w:w="4765" w:type="dxa"/>
          </w:tcPr>
          <w:p w14:paraId="11FAF5A4" w14:textId="77777777" w:rsidR="004020D8" w:rsidRPr="00121F05"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r w:rsidRPr="00121F05">
              <w:rPr>
                <w:rFonts w:ascii="Times New Roman" w:eastAsiaTheme="minorEastAsia" w:hAnsi="Times New Roman" w:cs="Times New Roman"/>
                <w:bCs/>
                <w:lang w:val="sq-AL"/>
              </w:rPr>
              <w:t xml:space="preserve"> </w:t>
            </w:r>
            <w:r w:rsidRPr="00121F05">
              <w:rPr>
                <w:rFonts w:ascii="Times New Roman" w:hAnsi="Times New Roman" w:cs="Times New Roman"/>
                <w:lang w:val="it-IT"/>
              </w:rPr>
              <w:t>Ndërtim dhe mirëmbajtje e institucioneve të arsimit profesional (vetëm konviktet);</w:t>
            </w:r>
            <w:r w:rsidRPr="00121F05">
              <w:rPr>
                <w:rFonts w:ascii="Times New Roman" w:eastAsiaTheme="minorEastAsia" w:hAnsi="Times New Roman" w:cs="Times New Roman"/>
                <w:bCs/>
                <w:lang w:val="sq-AL"/>
              </w:rPr>
              <w:t xml:space="preserve"> </w:t>
            </w:r>
          </w:p>
        </w:tc>
      </w:tr>
    </w:tbl>
    <w:p w14:paraId="6ACEE9CE" w14:textId="77777777" w:rsidR="00E41DD8" w:rsidRPr="00085FB8" w:rsidRDefault="00E41DD8" w:rsidP="00121F05">
      <w:pPr>
        <w:pStyle w:val="NormalWeb"/>
      </w:pPr>
    </w:p>
    <w:p w14:paraId="0061C29D" w14:textId="0BB97F2B" w:rsidR="00374667" w:rsidRPr="00085FB8" w:rsidRDefault="00302334" w:rsidP="00121F05">
      <w:pPr>
        <w:pStyle w:val="NormalWeb"/>
      </w:pPr>
      <w:r w:rsidRPr="00302334">
        <w:t xml:space="preserve">Tabela </w:t>
      </w:r>
      <w:proofErr w:type="gramStart"/>
      <w:r w:rsidRPr="00302334">
        <w:t>e  mëposhtme</w:t>
      </w:r>
      <w:proofErr w:type="gramEnd"/>
      <w:r w:rsidRPr="00302334">
        <w:t xml:space="preserve">  paraqet informacion mbi shpenzimet totale të programit sipas kategorive ekonomike  për vitin 2022</w:t>
      </w:r>
    </w:p>
    <w:p w14:paraId="2B63F880" w14:textId="4652015D" w:rsidR="00302334" w:rsidRDefault="00302334" w:rsidP="00121F05">
      <w:pPr>
        <w:pStyle w:val="NormalWeb"/>
      </w:pPr>
    </w:p>
    <w:p w14:paraId="51ED6C0C" w14:textId="2E9BD5C0" w:rsidR="001F5D1C" w:rsidRPr="00121F05" w:rsidRDefault="00122F1F" w:rsidP="00121F05">
      <w:pPr>
        <w:pStyle w:val="NormalWeb"/>
      </w:pPr>
      <w:r w:rsidRPr="00121F05">
        <w:lastRenderedPageBreak/>
        <w:t>Shpenzimet e Programit sipas Kategorive ekonomike</w:t>
      </w:r>
      <w:r w:rsidR="00C623A8" w:rsidRPr="00121F05">
        <w:tab/>
      </w:r>
      <w:r w:rsidR="00C623A8" w:rsidRPr="00121F05">
        <w:tab/>
      </w:r>
      <w:r w:rsidR="00C623A8" w:rsidRPr="00121F05">
        <w:tab/>
      </w:r>
      <w:proofErr w:type="gramStart"/>
      <w:r w:rsidR="001F5D1C" w:rsidRPr="00121F05">
        <w:t>në  lekë</w:t>
      </w:r>
      <w:proofErr w:type="gramEnd"/>
    </w:p>
    <w:tbl>
      <w:tblPr>
        <w:tblW w:w="9948" w:type="dxa"/>
        <w:tblLook w:val="04A0" w:firstRow="1" w:lastRow="0" w:firstColumn="1" w:lastColumn="0" w:noHBand="0" w:noVBand="1"/>
      </w:tblPr>
      <w:tblGrid>
        <w:gridCol w:w="1001"/>
        <w:gridCol w:w="2550"/>
        <w:gridCol w:w="1941"/>
        <w:gridCol w:w="1678"/>
        <w:gridCol w:w="1556"/>
        <w:gridCol w:w="1222"/>
      </w:tblGrid>
      <w:tr w:rsidR="00E04004" w:rsidRPr="00E04004" w14:paraId="46BB0634" w14:textId="77777777" w:rsidTr="00E04004">
        <w:trPr>
          <w:trHeight w:val="584"/>
        </w:trPr>
        <w:tc>
          <w:tcPr>
            <w:tcW w:w="1001" w:type="dxa"/>
            <w:tcBorders>
              <w:top w:val="single" w:sz="4" w:space="0" w:color="9BC2E6"/>
              <w:left w:val="single" w:sz="4" w:space="0" w:color="9BC2E6"/>
              <w:bottom w:val="single" w:sz="4" w:space="0" w:color="9BC2E6"/>
              <w:right w:val="nil"/>
            </w:tcBorders>
            <w:shd w:val="clear" w:color="5B9BD5" w:fill="5B9BD5"/>
            <w:noWrap/>
            <w:vAlign w:val="center"/>
            <w:hideMark/>
          </w:tcPr>
          <w:p w14:paraId="6A177E38" w14:textId="77777777" w:rsidR="00E04004" w:rsidRPr="00E04004" w:rsidRDefault="00E04004" w:rsidP="00E04004">
            <w:pPr>
              <w:spacing w:after="0" w:line="240" w:lineRule="auto"/>
              <w:rPr>
                <w:rFonts w:ascii="Calibri Light" w:eastAsia="Times New Roman" w:hAnsi="Calibri Light" w:cs="Calibri Light"/>
                <w:b/>
                <w:bCs/>
                <w:color w:val="FFFFFF"/>
              </w:rPr>
            </w:pPr>
            <w:r w:rsidRPr="00E04004">
              <w:rPr>
                <w:rFonts w:ascii="Calibri Light" w:eastAsia="Times New Roman" w:hAnsi="Calibri Light" w:cs="Calibri Light"/>
                <w:b/>
                <w:bCs/>
                <w:color w:val="FFFFFF"/>
              </w:rPr>
              <w:t>Llog</w:t>
            </w:r>
          </w:p>
        </w:tc>
        <w:tc>
          <w:tcPr>
            <w:tcW w:w="2550" w:type="dxa"/>
            <w:tcBorders>
              <w:top w:val="single" w:sz="4" w:space="0" w:color="9BC2E6"/>
              <w:left w:val="nil"/>
              <w:bottom w:val="single" w:sz="4" w:space="0" w:color="9BC2E6"/>
              <w:right w:val="nil"/>
            </w:tcBorders>
            <w:shd w:val="clear" w:color="5B9BD5" w:fill="5B9BD5"/>
            <w:noWrap/>
            <w:vAlign w:val="center"/>
            <w:hideMark/>
          </w:tcPr>
          <w:p w14:paraId="22521C76" w14:textId="77777777" w:rsidR="00E04004" w:rsidRPr="00E04004" w:rsidRDefault="00E04004" w:rsidP="00E04004">
            <w:pPr>
              <w:spacing w:after="0" w:line="240" w:lineRule="auto"/>
              <w:rPr>
                <w:rFonts w:ascii="Calibri Light" w:eastAsia="Times New Roman" w:hAnsi="Calibri Light" w:cs="Calibri Light"/>
                <w:b/>
                <w:bCs/>
                <w:color w:val="FFFFFF"/>
              </w:rPr>
            </w:pPr>
            <w:r w:rsidRPr="00E04004">
              <w:rPr>
                <w:rFonts w:ascii="Calibri Light" w:eastAsia="Times New Roman" w:hAnsi="Calibri Light" w:cs="Calibri Light"/>
                <w:b/>
                <w:bCs/>
                <w:color w:val="FFFFFF"/>
              </w:rPr>
              <w:t>Pershkrimi</w:t>
            </w:r>
          </w:p>
        </w:tc>
        <w:tc>
          <w:tcPr>
            <w:tcW w:w="1941" w:type="dxa"/>
            <w:tcBorders>
              <w:top w:val="single" w:sz="4" w:space="0" w:color="9BC2E6"/>
              <w:left w:val="nil"/>
              <w:bottom w:val="single" w:sz="4" w:space="0" w:color="9BC2E6"/>
              <w:right w:val="nil"/>
            </w:tcBorders>
            <w:shd w:val="clear" w:color="5B9BD5" w:fill="5B9BD5"/>
            <w:vAlign w:val="center"/>
            <w:hideMark/>
          </w:tcPr>
          <w:p w14:paraId="431AA6D8" w14:textId="77777777" w:rsidR="00E04004" w:rsidRPr="00E04004" w:rsidRDefault="00E04004" w:rsidP="00E04004">
            <w:pPr>
              <w:spacing w:after="0" w:line="240" w:lineRule="auto"/>
              <w:jc w:val="center"/>
              <w:rPr>
                <w:rFonts w:ascii="Calibri Light" w:eastAsia="Times New Roman" w:hAnsi="Calibri Light" w:cs="Calibri Light"/>
                <w:b/>
                <w:bCs/>
                <w:color w:val="FFFFFF"/>
              </w:rPr>
            </w:pPr>
            <w:r w:rsidRPr="00E04004">
              <w:rPr>
                <w:rFonts w:ascii="Calibri Light" w:eastAsia="Times New Roman" w:hAnsi="Calibri Light" w:cs="Calibri Light"/>
                <w:b/>
                <w:bCs/>
                <w:color w:val="FFFFFF"/>
              </w:rPr>
              <w:t>Plan Buxhet 2022 fillestar</w:t>
            </w:r>
          </w:p>
        </w:tc>
        <w:tc>
          <w:tcPr>
            <w:tcW w:w="1678" w:type="dxa"/>
            <w:tcBorders>
              <w:top w:val="single" w:sz="4" w:space="0" w:color="9BC2E6"/>
              <w:left w:val="nil"/>
              <w:bottom w:val="single" w:sz="4" w:space="0" w:color="9BC2E6"/>
              <w:right w:val="nil"/>
            </w:tcBorders>
            <w:shd w:val="clear" w:color="5B9BD5" w:fill="5B9BD5"/>
            <w:vAlign w:val="center"/>
            <w:hideMark/>
          </w:tcPr>
          <w:p w14:paraId="707F8D59" w14:textId="77777777" w:rsidR="00E04004" w:rsidRPr="00E04004" w:rsidRDefault="00E04004" w:rsidP="00E04004">
            <w:pPr>
              <w:spacing w:after="0" w:line="240" w:lineRule="auto"/>
              <w:jc w:val="center"/>
              <w:rPr>
                <w:rFonts w:ascii="Calibri Light" w:eastAsia="Times New Roman" w:hAnsi="Calibri Light" w:cs="Calibri Light"/>
                <w:b/>
                <w:bCs/>
                <w:color w:val="FFFFFF"/>
              </w:rPr>
            </w:pPr>
            <w:r w:rsidRPr="00E04004">
              <w:rPr>
                <w:rFonts w:ascii="Calibri Light" w:eastAsia="Times New Roman" w:hAnsi="Calibri Light" w:cs="Calibri Light"/>
                <w:b/>
                <w:bCs/>
                <w:color w:val="FFFFFF"/>
              </w:rPr>
              <w:t>Plan Buxhet 2022 i ndryshuar</w:t>
            </w:r>
          </w:p>
        </w:tc>
        <w:tc>
          <w:tcPr>
            <w:tcW w:w="1556" w:type="dxa"/>
            <w:tcBorders>
              <w:top w:val="single" w:sz="4" w:space="0" w:color="9BC2E6"/>
              <w:left w:val="nil"/>
              <w:bottom w:val="single" w:sz="4" w:space="0" w:color="9BC2E6"/>
              <w:right w:val="nil"/>
            </w:tcBorders>
            <w:shd w:val="clear" w:color="5B9BD5" w:fill="5B9BD5"/>
            <w:vAlign w:val="center"/>
            <w:hideMark/>
          </w:tcPr>
          <w:p w14:paraId="685E8A36" w14:textId="77777777" w:rsidR="00E04004" w:rsidRPr="00E04004" w:rsidRDefault="00E04004" w:rsidP="00E04004">
            <w:pPr>
              <w:spacing w:after="0" w:line="240" w:lineRule="auto"/>
              <w:jc w:val="center"/>
              <w:rPr>
                <w:rFonts w:ascii="Calibri Light" w:eastAsia="Times New Roman" w:hAnsi="Calibri Light" w:cs="Calibri Light"/>
                <w:b/>
                <w:bCs/>
                <w:color w:val="FFFFFF"/>
              </w:rPr>
            </w:pPr>
            <w:r w:rsidRPr="00E04004">
              <w:rPr>
                <w:rFonts w:ascii="Calibri Light" w:eastAsia="Times New Roman" w:hAnsi="Calibri Light" w:cs="Calibri Light"/>
                <w:b/>
                <w:bCs/>
                <w:color w:val="FFFFFF"/>
              </w:rPr>
              <w:t>Fakt 2022</w:t>
            </w:r>
          </w:p>
        </w:tc>
        <w:tc>
          <w:tcPr>
            <w:tcW w:w="1222" w:type="dxa"/>
            <w:tcBorders>
              <w:top w:val="single" w:sz="4" w:space="0" w:color="9BC2E6"/>
              <w:left w:val="nil"/>
              <w:bottom w:val="single" w:sz="4" w:space="0" w:color="9BC2E6"/>
              <w:right w:val="single" w:sz="4" w:space="0" w:color="9BC2E6"/>
            </w:tcBorders>
            <w:shd w:val="clear" w:color="5B9BD5" w:fill="5B9BD5"/>
            <w:vAlign w:val="center"/>
            <w:hideMark/>
          </w:tcPr>
          <w:p w14:paraId="0DE935A0" w14:textId="77777777" w:rsidR="00E04004" w:rsidRPr="00E04004" w:rsidRDefault="00E04004" w:rsidP="00E04004">
            <w:pPr>
              <w:spacing w:after="0" w:line="240" w:lineRule="auto"/>
              <w:jc w:val="center"/>
              <w:rPr>
                <w:rFonts w:ascii="Calibri Light" w:eastAsia="Times New Roman" w:hAnsi="Calibri Light" w:cs="Calibri Light"/>
                <w:b/>
                <w:bCs/>
                <w:color w:val="FFFFFF"/>
              </w:rPr>
            </w:pPr>
            <w:r w:rsidRPr="00E04004">
              <w:rPr>
                <w:rFonts w:ascii="Calibri Light" w:eastAsia="Times New Roman" w:hAnsi="Calibri Light" w:cs="Calibri Light"/>
                <w:b/>
                <w:bCs/>
                <w:color w:val="FFFFFF"/>
              </w:rPr>
              <w:t>Realizimi vjetor ne %</w:t>
            </w:r>
          </w:p>
        </w:tc>
      </w:tr>
      <w:tr w:rsidR="00E04004" w:rsidRPr="00E04004" w14:paraId="2A310CD1" w14:textId="77777777" w:rsidTr="00E04004">
        <w:trPr>
          <w:trHeight w:val="253"/>
        </w:trPr>
        <w:tc>
          <w:tcPr>
            <w:tcW w:w="1001" w:type="dxa"/>
            <w:tcBorders>
              <w:top w:val="single" w:sz="4" w:space="0" w:color="9BC2E6"/>
              <w:left w:val="single" w:sz="4" w:space="0" w:color="9BC2E6"/>
              <w:bottom w:val="single" w:sz="4" w:space="0" w:color="9BC2E6"/>
              <w:right w:val="nil"/>
            </w:tcBorders>
            <w:shd w:val="clear" w:color="DDEBF7" w:fill="DDEBF7"/>
            <w:noWrap/>
            <w:vAlign w:val="center"/>
            <w:hideMark/>
          </w:tcPr>
          <w:p w14:paraId="0FE9D2E2" w14:textId="77777777" w:rsidR="00E04004" w:rsidRPr="00E04004" w:rsidRDefault="00E04004" w:rsidP="00E04004">
            <w:pPr>
              <w:spacing w:after="0" w:line="240" w:lineRule="auto"/>
              <w:jc w:val="center"/>
              <w:rPr>
                <w:rFonts w:ascii="Calibri Light" w:eastAsia="Times New Roman" w:hAnsi="Calibri Light" w:cs="Calibri Light"/>
                <w:color w:val="000000"/>
              </w:rPr>
            </w:pPr>
            <w:r w:rsidRPr="00E04004">
              <w:rPr>
                <w:rFonts w:ascii="Calibri Light" w:eastAsia="Times New Roman" w:hAnsi="Calibri Light" w:cs="Calibri Light"/>
                <w:color w:val="000000"/>
              </w:rPr>
              <w:t>600-601</w:t>
            </w:r>
          </w:p>
        </w:tc>
        <w:tc>
          <w:tcPr>
            <w:tcW w:w="2550" w:type="dxa"/>
            <w:tcBorders>
              <w:top w:val="single" w:sz="4" w:space="0" w:color="9BC2E6"/>
              <w:left w:val="nil"/>
              <w:bottom w:val="single" w:sz="4" w:space="0" w:color="9BC2E6"/>
              <w:right w:val="nil"/>
            </w:tcBorders>
            <w:shd w:val="clear" w:color="DDEBF7" w:fill="DDEBF7"/>
            <w:noWrap/>
            <w:vAlign w:val="center"/>
            <w:hideMark/>
          </w:tcPr>
          <w:p w14:paraId="184BE159" w14:textId="77777777" w:rsidR="00E04004" w:rsidRPr="00E04004" w:rsidRDefault="00E04004" w:rsidP="00E04004">
            <w:pPr>
              <w:spacing w:after="0" w:line="240" w:lineRule="auto"/>
              <w:rPr>
                <w:rFonts w:ascii="Calibri Light" w:eastAsia="Times New Roman" w:hAnsi="Calibri Light" w:cs="Calibri Light"/>
                <w:color w:val="000000"/>
              </w:rPr>
            </w:pPr>
            <w:r w:rsidRPr="00E04004">
              <w:rPr>
                <w:rFonts w:ascii="Calibri Light" w:eastAsia="Times New Roman" w:hAnsi="Calibri Light" w:cs="Calibri Light"/>
                <w:color w:val="000000"/>
              </w:rPr>
              <w:t>Paga &amp; Sigurime</w:t>
            </w:r>
          </w:p>
        </w:tc>
        <w:tc>
          <w:tcPr>
            <w:tcW w:w="1941" w:type="dxa"/>
            <w:tcBorders>
              <w:top w:val="single" w:sz="4" w:space="0" w:color="9BC2E6"/>
              <w:left w:val="nil"/>
              <w:bottom w:val="single" w:sz="4" w:space="0" w:color="9BC2E6"/>
              <w:right w:val="nil"/>
            </w:tcBorders>
            <w:shd w:val="clear" w:color="DDEBF7" w:fill="DDEBF7"/>
            <w:noWrap/>
            <w:vAlign w:val="center"/>
            <w:hideMark/>
          </w:tcPr>
          <w:p w14:paraId="3210E47B"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 xml:space="preserve">                11,049,000 </w:t>
            </w:r>
          </w:p>
        </w:tc>
        <w:tc>
          <w:tcPr>
            <w:tcW w:w="1678" w:type="dxa"/>
            <w:tcBorders>
              <w:top w:val="single" w:sz="4" w:space="0" w:color="9BC2E6"/>
              <w:left w:val="nil"/>
              <w:bottom w:val="single" w:sz="4" w:space="0" w:color="9BC2E6"/>
              <w:right w:val="nil"/>
            </w:tcBorders>
            <w:shd w:val="clear" w:color="DDEBF7" w:fill="DDEBF7"/>
            <w:noWrap/>
            <w:vAlign w:val="center"/>
            <w:hideMark/>
          </w:tcPr>
          <w:p w14:paraId="4D1A11A8"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 xml:space="preserve">           </w:t>
            </w:r>
            <w:bookmarkStart w:id="232" w:name="_Hlk130170004"/>
            <w:r w:rsidRPr="00E04004">
              <w:rPr>
                <w:rFonts w:ascii="Calibri Light" w:eastAsia="Times New Roman" w:hAnsi="Calibri Light" w:cs="Calibri Light"/>
                <w:color w:val="000000"/>
              </w:rPr>
              <w:t xml:space="preserve">11,007,250 </w:t>
            </w:r>
            <w:bookmarkEnd w:id="232"/>
          </w:p>
        </w:tc>
        <w:tc>
          <w:tcPr>
            <w:tcW w:w="1556" w:type="dxa"/>
            <w:tcBorders>
              <w:top w:val="single" w:sz="4" w:space="0" w:color="9BC2E6"/>
              <w:left w:val="nil"/>
              <w:bottom w:val="single" w:sz="4" w:space="0" w:color="9BC2E6"/>
              <w:right w:val="nil"/>
            </w:tcBorders>
            <w:shd w:val="clear" w:color="DDEBF7" w:fill="DDEBF7"/>
            <w:noWrap/>
            <w:vAlign w:val="center"/>
            <w:hideMark/>
          </w:tcPr>
          <w:p w14:paraId="7C24451A"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 xml:space="preserve">        </w:t>
            </w:r>
            <w:bookmarkStart w:id="233" w:name="_Hlk130170021"/>
            <w:r w:rsidRPr="00E04004">
              <w:rPr>
                <w:rFonts w:ascii="Calibri Light" w:eastAsia="Times New Roman" w:hAnsi="Calibri Light" w:cs="Calibri Light"/>
                <w:color w:val="000000"/>
              </w:rPr>
              <w:t xml:space="preserve">10,769,932 </w:t>
            </w:r>
            <w:bookmarkEnd w:id="233"/>
          </w:p>
        </w:tc>
        <w:tc>
          <w:tcPr>
            <w:tcW w:w="1222" w:type="dxa"/>
            <w:tcBorders>
              <w:top w:val="single" w:sz="4" w:space="0" w:color="9BC2E6"/>
              <w:left w:val="nil"/>
              <w:bottom w:val="single" w:sz="4" w:space="0" w:color="9BC2E6"/>
              <w:right w:val="single" w:sz="4" w:space="0" w:color="9BC2E6"/>
            </w:tcBorders>
            <w:shd w:val="clear" w:color="DDEBF7" w:fill="DDEBF7"/>
            <w:noWrap/>
            <w:vAlign w:val="center"/>
            <w:hideMark/>
          </w:tcPr>
          <w:p w14:paraId="167BE5F1"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98%</w:t>
            </w:r>
          </w:p>
        </w:tc>
      </w:tr>
      <w:tr w:rsidR="00E04004" w:rsidRPr="00E04004" w14:paraId="4AEC85A6" w14:textId="77777777" w:rsidTr="00E04004">
        <w:trPr>
          <w:trHeight w:val="253"/>
        </w:trPr>
        <w:tc>
          <w:tcPr>
            <w:tcW w:w="1001" w:type="dxa"/>
            <w:tcBorders>
              <w:top w:val="single" w:sz="4" w:space="0" w:color="9BC2E6"/>
              <w:left w:val="single" w:sz="4" w:space="0" w:color="9BC2E6"/>
              <w:bottom w:val="single" w:sz="4" w:space="0" w:color="9BC2E6"/>
              <w:right w:val="nil"/>
            </w:tcBorders>
            <w:shd w:val="clear" w:color="auto" w:fill="auto"/>
            <w:noWrap/>
            <w:vAlign w:val="center"/>
            <w:hideMark/>
          </w:tcPr>
          <w:p w14:paraId="36C58598" w14:textId="77777777" w:rsidR="00E04004" w:rsidRPr="00E04004" w:rsidRDefault="00E04004" w:rsidP="00E04004">
            <w:pPr>
              <w:spacing w:after="0" w:line="240" w:lineRule="auto"/>
              <w:jc w:val="center"/>
              <w:rPr>
                <w:rFonts w:ascii="Calibri Light" w:eastAsia="Times New Roman" w:hAnsi="Calibri Light" w:cs="Calibri Light"/>
                <w:color w:val="000000"/>
              </w:rPr>
            </w:pPr>
            <w:r w:rsidRPr="00E04004">
              <w:rPr>
                <w:rFonts w:ascii="Calibri Light" w:eastAsia="Times New Roman" w:hAnsi="Calibri Light" w:cs="Calibri Light"/>
                <w:color w:val="000000"/>
              </w:rPr>
              <w:t>602-609</w:t>
            </w:r>
          </w:p>
        </w:tc>
        <w:tc>
          <w:tcPr>
            <w:tcW w:w="2550" w:type="dxa"/>
            <w:tcBorders>
              <w:top w:val="single" w:sz="4" w:space="0" w:color="9BC2E6"/>
              <w:left w:val="nil"/>
              <w:bottom w:val="single" w:sz="4" w:space="0" w:color="9BC2E6"/>
              <w:right w:val="nil"/>
            </w:tcBorders>
            <w:shd w:val="clear" w:color="auto" w:fill="auto"/>
            <w:noWrap/>
            <w:vAlign w:val="center"/>
            <w:hideMark/>
          </w:tcPr>
          <w:p w14:paraId="52A2DFA0" w14:textId="77777777" w:rsidR="00E04004" w:rsidRPr="00E04004" w:rsidRDefault="00E04004" w:rsidP="00E04004">
            <w:pPr>
              <w:spacing w:after="0" w:line="240" w:lineRule="auto"/>
              <w:rPr>
                <w:rFonts w:ascii="Calibri Light" w:eastAsia="Times New Roman" w:hAnsi="Calibri Light" w:cs="Calibri Light"/>
                <w:color w:val="000000"/>
              </w:rPr>
            </w:pPr>
            <w:r w:rsidRPr="00E04004">
              <w:rPr>
                <w:rFonts w:ascii="Calibri Light" w:eastAsia="Times New Roman" w:hAnsi="Calibri Light" w:cs="Calibri Light"/>
                <w:color w:val="000000"/>
              </w:rPr>
              <w:t>Shpenzime korrente</w:t>
            </w:r>
          </w:p>
        </w:tc>
        <w:tc>
          <w:tcPr>
            <w:tcW w:w="1941" w:type="dxa"/>
            <w:tcBorders>
              <w:top w:val="single" w:sz="4" w:space="0" w:color="9BC2E6"/>
              <w:left w:val="nil"/>
              <w:bottom w:val="single" w:sz="4" w:space="0" w:color="9BC2E6"/>
              <w:right w:val="nil"/>
            </w:tcBorders>
            <w:shd w:val="clear" w:color="auto" w:fill="auto"/>
            <w:noWrap/>
            <w:vAlign w:val="center"/>
            <w:hideMark/>
          </w:tcPr>
          <w:p w14:paraId="4D69DAEF"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 xml:space="preserve">                16,616,000 </w:t>
            </w:r>
          </w:p>
        </w:tc>
        <w:tc>
          <w:tcPr>
            <w:tcW w:w="1678" w:type="dxa"/>
            <w:tcBorders>
              <w:top w:val="single" w:sz="4" w:space="0" w:color="9BC2E6"/>
              <w:left w:val="nil"/>
              <w:bottom w:val="single" w:sz="4" w:space="0" w:color="9BC2E6"/>
              <w:right w:val="nil"/>
            </w:tcBorders>
            <w:shd w:val="clear" w:color="auto" w:fill="auto"/>
            <w:noWrap/>
            <w:vAlign w:val="center"/>
            <w:hideMark/>
          </w:tcPr>
          <w:p w14:paraId="7100EC8C"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 xml:space="preserve">           </w:t>
            </w:r>
            <w:bookmarkStart w:id="234" w:name="_Hlk130170049"/>
            <w:r w:rsidRPr="00E04004">
              <w:rPr>
                <w:rFonts w:ascii="Calibri Light" w:eastAsia="Times New Roman" w:hAnsi="Calibri Light" w:cs="Calibri Light"/>
                <w:color w:val="000000"/>
              </w:rPr>
              <w:t xml:space="preserve">31,805,760 </w:t>
            </w:r>
            <w:bookmarkEnd w:id="234"/>
          </w:p>
        </w:tc>
        <w:tc>
          <w:tcPr>
            <w:tcW w:w="1556" w:type="dxa"/>
            <w:tcBorders>
              <w:top w:val="single" w:sz="4" w:space="0" w:color="9BC2E6"/>
              <w:left w:val="nil"/>
              <w:bottom w:val="single" w:sz="4" w:space="0" w:color="9BC2E6"/>
              <w:right w:val="nil"/>
            </w:tcBorders>
            <w:shd w:val="clear" w:color="auto" w:fill="auto"/>
            <w:noWrap/>
            <w:vAlign w:val="center"/>
            <w:hideMark/>
          </w:tcPr>
          <w:p w14:paraId="4B7F9C03"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 xml:space="preserve">          </w:t>
            </w:r>
            <w:bookmarkStart w:id="235" w:name="_Hlk130170067"/>
            <w:r w:rsidRPr="00E04004">
              <w:rPr>
                <w:rFonts w:ascii="Calibri Light" w:eastAsia="Times New Roman" w:hAnsi="Calibri Light" w:cs="Calibri Light"/>
                <w:color w:val="000000"/>
              </w:rPr>
              <w:t xml:space="preserve">6,130,420 </w:t>
            </w:r>
            <w:bookmarkEnd w:id="235"/>
          </w:p>
        </w:tc>
        <w:tc>
          <w:tcPr>
            <w:tcW w:w="1222" w:type="dxa"/>
            <w:tcBorders>
              <w:top w:val="single" w:sz="4" w:space="0" w:color="9BC2E6"/>
              <w:left w:val="nil"/>
              <w:bottom w:val="single" w:sz="4" w:space="0" w:color="9BC2E6"/>
              <w:right w:val="single" w:sz="4" w:space="0" w:color="9BC2E6"/>
            </w:tcBorders>
            <w:shd w:val="clear" w:color="auto" w:fill="auto"/>
            <w:noWrap/>
            <w:vAlign w:val="center"/>
            <w:hideMark/>
          </w:tcPr>
          <w:p w14:paraId="79910151"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19%</w:t>
            </w:r>
          </w:p>
        </w:tc>
      </w:tr>
      <w:tr w:rsidR="00E04004" w:rsidRPr="00E04004" w14:paraId="3D0DDA82" w14:textId="77777777" w:rsidTr="00E04004">
        <w:trPr>
          <w:trHeight w:val="253"/>
        </w:trPr>
        <w:tc>
          <w:tcPr>
            <w:tcW w:w="1001" w:type="dxa"/>
            <w:tcBorders>
              <w:top w:val="single" w:sz="4" w:space="0" w:color="9BC2E6"/>
              <w:left w:val="single" w:sz="4" w:space="0" w:color="9BC2E6"/>
              <w:bottom w:val="single" w:sz="4" w:space="0" w:color="9BC2E6"/>
              <w:right w:val="nil"/>
            </w:tcBorders>
            <w:shd w:val="clear" w:color="DDEBF7" w:fill="DDEBF7"/>
            <w:noWrap/>
            <w:vAlign w:val="center"/>
            <w:hideMark/>
          </w:tcPr>
          <w:p w14:paraId="6ED009A5" w14:textId="77777777" w:rsidR="00E04004" w:rsidRPr="00E04004" w:rsidRDefault="00E04004" w:rsidP="00E04004">
            <w:pPr>
              <w:spacing w:after="0" w:line="240" w:lineRule="auto"/>
              <w:jc w:val="center"/>
              <w:rPr>
                <w:rFonts w:ascii="Calibri Light" w:eastAsia="Times New Roman" w:hAnsi="Calibri Light" w:cs="Calibri Light"/>
                <w:color w:val="000000"/>
              </w:rPr>
            </w:pPr>
            <w:r w:rsidRPr="00E04004">
              <w:rPr>
                <w:rFonts w:ascii="Calibri Light" w:eastAsia="Times New Roman" w:hAnsi="Calibri Light" w:cs="Calibri Light"/>
                <w:color w:val="000000"/>
              </w:rPr>
              <w:t>230-231</w:t>
            </w:r>
          </w:p>
        </w:tc>
        <w:tc>
          <w:tcPr>
            <w:tcW w:w="2550" w:type="dxa"/>
            <w:tcBorders>
              <w:top w:val="single" w:sz="4" w:space="0" w:color="9BC2E6"/>
              <w:left w:val="nil"/>
              <w:bottom w:val="single" w:sz="4" w:space="0" w:color="9BC2E6"/>
              <w:right w:val="nil"/>
            </w:tcBorders>
            <w:shd w:val="clear" w:color="DDEBF7" w:fill="DDEBF7"/>
            <w:noWrap/>
            <w:vAlign w:val="center"/>
            <w:hideMark/>
          </w:tcPr>
          <w:p w14:paraId="3E0EDEB3" w14:textId="77777777" w:rsidR="00E04004" w:rsidRPr="00E04004" w:rsidRDefault="00E04004" w:rsidP="00E04004">
            <w:pPr>
              <w:spacing w:after="0" w:line="240" w:lineRule="auto"/>
              <w:rPr>
                <w:rFonts w:ascii="Calibri Light" w:eastAsia="Times New Roman" w:hAnsi="Calibri Light" w:cs="Calibri Light"/>
                <w:color w:val="000000"/>
              </w:rPr>
            </w:pPr>
            <w:r w:rsidRPr="00E04004">
              <w:rPr>
                <w:rFonts w:ascii="Calibri Light" w:eastAsia="Times New Roman" w:hAnsi="Calibri Light" w:cs="Calibri Light"/>
                <w:color w:val="000000"/>
              </w:rPr>
              <w:t>Shpenzime kapitale</w:t>
            </w:r>
          </w:p>
        </w:tc>
        <w:tc>
          <w:tcPr>
            <w:tcW w:w="1941" w:type="dxa"/>
            <w:tcBorders>
              <w:top w:val="single" w:sz="4" w:space="0" w:color="9BC2E6"/>
              <w:left w:val="nil"/>
              <w:bottom w:val="single" w:sz="4" w:space="0" w:color="9BC2E6"/>
              <w:right w:val="nil"/>
            </w:tcBorders>
            <w:shd w:val="clear" w:color="DDEBF7" w:fill="DDEBF7"/>
            <w:noWrap/>
            <w:vAlign w:val="center"/>
            <w:hideMark/>
          </w:tcPr>
          <w:p w14:paraId="5B825843"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 xml:space="preserve">                                -   </w:t>
            </w:r>
          </w:p>
        </w:tc>
        <w:tc>
          <w:tcPr>
            <w:tcW w:w="1678" w:type="dxa"/>
            <w:tcBorders>
              <w:top w:val="single" w:sz="4" w:space="0" w:color="9BC2E6"/>
              <w:left w:val="nil"/>
              <w:bottom w:val="single" w:sz="4" w:space="0" w:color="9BC2E6"/>
              <w:right w:val="nil"/>
            </w:tcBorders>
            <w:shd w:val="clear" w:color="DDEBF7" w:fill="DDEBF7"/>
            <w:noWrap/>
            <w:vAlign w:val="center"/>
            <w:hideMark/>
          </w:tcPr>
          <w:p w14:paraId="3280D703"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 xml:space="preserve">           22,588,000 </w:t>
            </w:r>
          </w:p>
        </w:tc>
        <w:tc>
          <w:tcPr>
            <w:tcW w:w="1556" w:type="dxa"/>
            <w:tcBorders>
              <w:top w:val="single" w:sz="4" w:space="0" w:color="9BC2E6"/>
              <w:left w:val="nil"/>
              <w:bottom w:val="single" w:sz="4" w:space="0" w:color="9BC2E6"/>
              <w:right w:val="nil"/>
            </w:tcBorders>
            <w:shd w:val="clear" w:color="DDEBF7" w:fill="DDEBF7"/>
            <w:noWrap/>
            <w:vAlign w:val="center"/>
            <w:hideMark/>
          </w:tcPr>
          <w:p w14:paraId="13C54B4F"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 xml:space="preserve">                        -   </w:t>
            </w:r>
          </w:p>
        </w:tc>
        <w:tc>
          <w:tcPr>
            <w:tcW w:w="1222" w:type="dxa"/>
            <w:tcBorders>
              <w:top w:val="single" w:sz="4" w:space="0" w:color="9BC2E6"/>
              <w:left w:val="nil"/>
              <w:bottom w:val="single" w:sz="4" w:space="0" w:color="9BC2E6"/>
              <w:right w:val="single" w:sz="4" w:space="0" w:color="9BC2E6"/>
            </w:tcBorders>
            <w:shd w:val="clear" w:color="DDEBF7" w:fill="DDEBF7"/>
            <w:noWrap/>
            <w:vAlign w:val="center"/>
            <w:hideMark/>
          </w:tcPr>
          <w:p w14:paraId="12E6D88A" w14:textId="77777777" w:rsidR="00E04004" w:rsidRPr="00E04004" w:rsidRDefault="00E04004" w:rsidP="00E04004">
            <w:pPr>
              <w:spacing w:after="0" w:line="240" w:lineRule="auto"/>
              <w:jc w:val="right"/>
              <w:rPr>
                <w:rFonts w:ascii="Calibri Light" w:eastAsia="Times New Roman" w:hAnsi="Calibri Light" w:cs="Calibri Light"/>
                <w:color w:val="000000"/>
              </w:rPr>
            </w:pPr>
            <w:r w:rsidRPr="00E04004">
              <w:rPr>
                <w:rFonts w:ascii="Calibri Light" w:eastAsia="Times New Roman" w:hAnsi="Calibri Light" w:cs="Calibri Light"/>
                <w:color w:val="000000"/>
              </w:rPr>
              <w:t>0%</w:t>
            </w:r>
          </w:p>
        </w:tc>
      </w:tr>
      <w:tr w:rsidR="00E04004" w:rsidRPr="00E04004" w14:paraId="06010A7D" w14:textId="77777777" w:rsidTr="00217E5E">
        <w:trPr>
          <w:trHeight w:val="496"/>
        </w:trPr>
        <w:tc>
          <w:tcPr>
            <w:tcW w:w="3551"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578485CA" w14:textId="77777777" w:rsidR="00E04004" w:rsidRPr="00E04004" w:rsidRDefault="00E04004" w:rsidP="00E04004">
            <w:pPr>
              <w:spacing w:after="0" w:line="240" w:lineRule="auto"/>
              <w:rPr>
                <w:rFonts w:ascii="Calibri Light" w:eastAsia="Times New Roman" w:hAnsi="Calibri Light" w:cs="Calibri Light"/>
                <w:b/>
                <w:bCs/>
                <w:color w:val="000000"/>
              </w:rPr>
            </w:pPr>
            <w:r w:rsidRPr="00E04004">
              <w:rPr>
                <w:rFonts w:ascii="Calibri Light" w:eastAsia="Times New Roman" w:hAnsi="Calibri Light" w:cs="Calibri Light"/>
                <w:b/>
                <w:bCs/>
                <w:color w:val="000000"/>
              </w:rPr>
              <w:t>Programi 09240</w:t>
            </w:r>
          </w:p>
        </w:tc>
        <w:tc>
          <w:tcPr>
            <w:tcW w:w="1941" w:type="dxa"/>
            <w:tcBorders>
              <w:top w:val="single" w:sz="4" w:space="0" w:color="9BC2E6"/>
              <w:left w:val="nil"/>
              <w:bottom w:val="single" w:sz="4" w:space="0" w:color="9BC2E6"/>
              <w:right w:val="nil"/>
            </w:tcBorders>
            <w:shd w:val="clear" w:color="auto" w:fill="auto"/>
            <w:noWrap/>
            <w:vAlign w:val="center"/>
            <w:hideMark/>
          </w:tcPr>
          <w:p w14:paraId="120D8B0D" w14:textId="77777777" w:rsidR="00E04004" w:rsidRPr="00E04004" w:rsidRDefault="00E04004" w:rsidP="00E04004">
            <w:pPr>
              <w:spacing w:after="0" w:line="240" w:lineRule="auto"/>
              <w:rPr>
                <w:rFonts w:ascii="Calibri Light" w:eastAsia="Times New Roman" w:hAnsi="Calibri Light" w:cs="Calibri Light"/>
                <w:b/>
                <w:bCs/>
                <w:color w:val="000000"/>
              </w:rPr>
            </w:pPr>
            <w:r w:rsidRPr="00E04004">
              <w:rPr>
                <w:rFonts w:ascii="Calibri Light" w:eastAsia="Times New Roman" w:hAnsi="Calibri Light" w:cs="Calibri Light"/>
                <w:b/>
                <w:bCs/>
                <w:color w:val="000000"/>
              </w:rPr>
              <w:t xml:space="preserve">           27,665,000 </w:t>
            </w:r>
          </w:p>
        </w:tc>
        <w:tc>
          <w:tcPr>
            <w:tcW w:w="1678" w:type="dxa"/>
            <w:tcBorders>
              <w:top w:val="single" w:sz="4" w:space="0" w:color="9BC2E6"/>
              <w:left w:val="nil"/>
              <w:bottom w:val="single" w:sz="4" w:space="0" w:color="9BC2E6"/>
              <w:right w:val="nil"/>
            </w:tcBorders>
            <w:shd w:val="clear" w:color="auto" w:fill="auto"/>
            <w:noWrap/>
            <w:vAlign w:val="center"/>
            <w:hideMark/>
          </w:tcPr>
          <w:p w14:paraId="2C9C1E15" w14:textId="77777777" w:rsidR="00E04004" w:rsidRPr="00E04004" w:rsidRDefault="00E04004" w:rsidP="00E04004">
            <w:pPr>
              <w:spacing w:after="0" w:line="240" w:lineRule="auto"/>
              <w:rPr>
                <w:rFonts w:ascii="Calibri Light" w:eastAsia="Times New Roman" w:hAnsi="Calibri Light" w:cs="Calibri Light"/>
                <w:b/>
                <w:bCs/>
                <w:color w:val="000000"/>
              </w:rPr>
            </w:pPr>
            <w:r w:rsidRPr="00E04004">
              <w:rPr>
                <w:rFonts w:ascii="Calibri Light" w:eastAsia="Times New Roman" w:hAnsi="Calibri Light" w:cs="Calibri Light"/>
                <w:b/>
                <w:bCs/>
                <w:color w:val="000000"/>
              </w:rPr>
              <w:t xml:space="preserve">       65,401,010 </w:t>
            </w:r>
          </w:p>
        </w:tc>
        <w:tc>
          <w:tcPr>
            <w:tcW w:w="1556" w:type="dxa"/>
            <w:tcBorders>
              <w:top w:val="single" w:sz="4" w:space="0" w:color="9BC2E6"/>
              <w:left w:val="nil"/>
              <w:bottom w:val="single" w:sz="4" w:space="0" w:color="9BC2E6"/>
              <w:right w:val="nil"/>
            </w:tcBorders>
            <w:shd w:val="clear" w:color="auto" w:fill="auto"/>
            <w:noWrap/>
            <w:vAlign w:val="center"/>
            <w:hideMark/>
          </w:tcPr>
          <w:p w14:paraId="7C3AD37B" w14:textId="77777777" w:rsidR="00E04004" w:rsidRPr="00E04004" w:rsidRDefault="00E04004" w:rsidP="00E04004">
            <w:pPr>
              <w:spacing w:after="0" w:line="240" w:lineRule="auto"/>
              <w:rPr>
                <w:rFonts w:ascii="Calibri Light" w:eastAsia="Times New Roman" w:hAnsi="Calibri Light" w:cs="Calibri Light"/>
                <w:b/>
                <w:bCs/>
                <w:color w:val="000000"/>
              </w:rPr>
            </w:pPr>
            <w:r w:rsidRPr="00E04004">
              <w:rPr>
                <w:rFonts w:ascii="Calibri Light" w:eastAsia="Times New Roman" w:hAnsi="Calibri Light" w:cs="Calibri Light"/>
                <w:b/>
                <w:bCs/>
                <w:color w:val="000000"/>
              </w:rPr>
              <w:t xml:space="preserve">     </w:t>
            </w:r>
            <w:bookmarkStart w:id="236" w:name="_Hlk130169923"/>
            <w:r w:rsidRPr="00E04004">
              <w:rPr>
                <w:rFonts w:ascii="Calibri Light" w:eastAsia="Times New Roman" w:hAnsi="Calibri Light" w:cs="Calibri Light"/>
                <w:b/>
                <w:bCs/>
                <w:color w:val="000000"/>
              </w:rPr>
              <w:t xml:space="preserve">16,900,352 </w:t>
            </w:r>
            <w:bookmarkEnd w:id="236"/>
          </w:p>
        </w:tc>
        <w:tc>
          <w:tcPr>
            <w:tcW w:w="1222" w:type="dxa"/>
            <w:tcBorders>
              <w:top w:val="single" w:sz="4" w:space="0" w:color="9BC2E6"/>
              <w:left w:val="nil"/>
              <w:bottom w:val="single" w:sz="4" w:space="0" w:color="9BC2E6"/>
              <w:right w:val="single" w:sz="4" w:space="0" w:color="9BC2E6"/>
            </w:tcBorders>
            <w:shd w:val="clear" w:color="auto" w:fill="auto"/>
            <w:noWrap/>
            <w:vAlign w:val="center"/>
            <w:hideMark/>
          </w:tcPr>
          <w:p w14:paraId="77D01D4D" w14:textId="77777777" w:rsidR="00E04004" w:rsidRPr="00E04004" w:rsidRDefault="00E04004" w:rsidP="00E04004">
            <w:pPr>
              <w:spacing w:after="0" w:line="240" w:lineRule="auto"/>
              <w:jc w:val="right"/>
              <w:rPr>
                <w:rFonts w:ascii="Calibri Light" w:eastAsia="Times New Roman" w:hAnsi="Calibri Light" w:cs="Calibri Light"/>
                <w:b/>
                <w:bCs/>
                <w:color w:val="000000"/>
              </w:rPr>
            </w:pPr>
            <w:r w:rsidRPr="00E04004">
              <w:rPr>
                <w:rFonts w:ascii="Calibri Light" w:eastAsia="Times New Roman" w:hAnsi="Calibri Light" w:cs="Calibri Light"/>
                <w:b/>
                <w:bCs/>
                <w:color w:val="000000"/>
              </w:rPr>
              <w:t>26%</w:t>
            </w:r>
          </w:p>
        </w:tc>
      </w:tr>
    </w:tbl>
    <w:p w14:paraId="202AA35C" w14:textId="77777777" w:rsidR="00302334" w:rsidRDefault="00302334" w:rsidP="00217E5E">
      <w:pPr>
        <w:tabs>
          <w:tab w:val="left" w:pos="360"/>
        </w:tabs>
        <w:jc w:val="both"/>
        <w:rPr>
          <w:rFonts w:ascii="Times New Roman" w:hAnsi="Times New Roman" w:cs="Times New Roman"/>
          <w:color w:val="FF0000"/>
        </w:rPr>
      </w:pPr>
    </w:p>
    <w:p w14:paraId="13F8E0DC" w14:textId="6A5604BB" w:rsidR="00E41DD8" w:rsidRPr="00217E5E" w:rsidRDefault="00E41DD8" w:rsidP="00217E5E">
      <w:pPr>
        <w:tabs>
          <w:tab w:val="left" w:pos="360"/>
        </w:tabs>
        <w:jc w:val="both"/>
        <w:rPr>
          <w:rFonts w:ascii="Times New Roman" w:eastAsia="Times New Roman" w:hAnsi="Times New Roman" w:cs="Times New Roman"/>
          <w:noProof/>
          <w:lang w:val="en-AU"/>
        </w:rPr>
      </w:pPr>
      <w:r w:rsidRPr="00217E5E">
        <w:rPr>
          <w:rFonts w:ascii="Times New Roman" w:eastAsia="Times New Roman" w:hAnsi="Times New Roman" w:cs="Times New Roman"/>
          <w:noProof/>
          <w:lang w:val="en-AU"/>
        </w:rPr>
        <w:t xml:space="preserve">Buxheti vjetor i programit “ </w:t>
      </w:r>
      <w:r w:rsidR="00205D82" w:rsidRPr="00217E5E">
        <w:rPr>
          <w:rFonts w:ascii="Times New Roman" w:eastAsia="Times New Roman" w:hAnsi="Times New Roman" w:cs="Times New Roman"/>
          <w:noProof/>
          <w:lang w:val="en-AU"/>
        </w:rPr>
        <w:t xml:space="preserve">Arsimi profesional (konviktet) </w:t>
      </w:r>
      <w:r w:rsidRPr="00217E5E">
        <w:rPr>
          <w:rFonts w:ascii="Times New Roman" w:eastAsia="Times New Roman" w:hAnsi="Times New Roman" w:cs="Times New Roman"/>
          <w:noProof/>
          <w:lang w:val="en-AU"/>
        </w:rPr>
        <w:t xml:space="preserve">” </w:t>
      </w:r>
      <w:r w:rsidR="00C03CAB" w:rsidRPr="00217E5E">
        <w:rPr>
          <w:rFonts w:ascii="Times New Roman" w:eastAsia="Times New Roman" w:hAnsi="Times New Roman" w:cs="Times New Roman"/>
          <w:noProof/>
          <w:lang w:val="en-AU"/>
        </w:rPr>
        <w:t>ë</w:t>
      </w:r>
      <w:r w:rsidRPr="00217E5E">
        <w:rPr>
          <w:rFonts w:ascii="Times New Roman" w:eastAsia="Times New Roman" w:hAnsi="Times New Roman" w:cs="Times New Roman"/>
          <w:noProof/>
          <w:lang w:val="en-AU"/>
        </w:rPr>
        <w:t>sht</w:t>
      </w:r>
      <w:r w:rsidR="00C03CAB" w:rsidRPr="00217E5E">
        <w:rPr>
          <w:rFonts w:ascii="Times New Roman" w:eastAsia="Times New Roman" w:hAnsi="Times New Roman" w:cs="Times New Roman"/>
          <w:noProof/>
          <w:lang w:val="en-AU"/>
        </w:rPr>
        <w:t>ë</w:t>
      </w:r>
      <w:r w:rsidRPr="00217E5E">
        <w:rPr>
          <w:rFonts w:ascii="Times New Roman" w:eastAsia="Times New Roman" w:hAnsi="Times New Roman" w:cs="Times New Roman"/>
          <w:noProof/>
          <w:lang w:val="en-AU"/>
        </w:rPr>
        <w:t xml:space="preserve"> </w:t>
      </w:r>
      <w:r w:rsidR="005D0977" w:rsidRPr="00217E5E">
        <w:rPr>
          <w:rFonts w:ascii="Times New Roman" w:eastAsia="Times New Roman" w:hAnsi="Times New Roman" w:cs="Times New Roman"/>
          <w:noProof/>
          <w:lang w:val="en-AU"/>
        </w:rPr>
        <w:t>65,401,0</w:t>
      </w:r>
      <w:r w:rsidR="00217E5E" w:rsidRPr="00217E5E">
        <w:rPr>
          <w:rFonts w:ascii="Times New Roman" w:eastAsia="Times New Roman" w:hAnsi="Times New Roman" w:cs="Times New Roman"/>
          <w:noProof/>
          <w:lang w:val="en-AU"/>
        </w:rPr>
        <w:t>10</w:t>
      </w:r>
      <w:r w:rsidR="005D0977" w:rsidRPr="00217E5E">
        <w:rPr>
          <w:rFonts w:ascii="Times New Roman" w:eastAsia="Times New Roman" w:hAnsi="Times New Roman" w:cs="Times New Roman"/>
          <w:noProof/>
          <w:lang w:val="en-AU"/>
        </w:rPr>
        <w:t xml:space="preserve"> </w:t>
      </w:r>
      <w:r w:rsidRPr="00217E5E">
        <w:rPr>
          <w:rFonts w:ascii="Times New Roman" w:eastAsia="Times New Roman" w:hAnsi="Times New Roman" w:cs="Times New Roman"/>
          <w:noProof/>
          <w:lang w:val="en-AU"/>
        </w:rPr>
        <w:t>lek</w:t>
      </w:r>
      <w:r w:rsidR="00C03CAB" w:rsidRPr="00217E5E">
        <w:rPr>
          <w:rFonts w:ascii="Times New Roman" w:eastAsia="Times New Roman" w:hAnsi="Times New Roman" w:cs="Times New Roman"/>
          <w:noProof/>
          <w:lang w:val="en-AU"/>
        </w:rPr>
        <w:t>ë</w:t>
      </w:r>
      <w:r w:rsidR="00217E5E" w:rsidRPr="00217E5E">
        <w:rPr>
          <w:rFonts w:ascii="Times New Roman" w:eastAsia="Times New Roman" w:hAnsi="Times New Roman" w:cs="Times New Roman"/>
          <w:noProof/>
          <w:lang w:val="en-AU"/>
        </w:rPr>
        <w:t xml:space="preserve"> dhe</w:t>
      </w:r>
      <w:r w:rsidRPr="00217E5E">
        <w:rPr>
          <w:rFonts w:ascii="Times New Roman" w:eastAsia="Times New Roman" w:hAnsi="Times New Roman" w:cs="Times New Roman"/>
          <w:noProof/>
          <w:lang w:val="en-AU"/>
        </w:rPr>
        <w:t xml:space="preserve"> </w:t>
      </w:r>
      <w:r w:rsidR="00E7085E">
        <w:rPr>
          <w:rFonts w:ascii="Times New Roman" w:eastAsia="Times New Roman" w:hAnsi="Times New Roman" w:cs="Times New Roman"/>
          <w:noProof/>
          <w:lang w:val="en-AU"/>
        </w:rPr>
        <w:t>ë</w:t>
      </w:r>
      <w:r w:rsidR="00217E5E" w:rsidRPr="00217E5E">
        <w:rPr>
          <w:rFonts w:ascii="Times New Roman" w:eastAsia="Times New Roman" w:hAnsi="Times New Roman" w:cs="Times New Roman"/>
          <w:noProof/>
          <w:lang w:val="en-AU"/>
        </w:rPr>
        <w:t>sht</w:t>
      </w:r>
      <w:r w:rsidR="00E7085E">
        <w:rPr>
          <w:rFonts w:ascii="Times New Roman" w:eastAsia="Times New Roman" w:hAnsi="Times New Roman" w:cs="Times New Roman"/>
          <w:noProof/>
          <w:lang w:val="en-AU"/>
        </w:rPr>
        <w:t>ë</w:t>
      </w:r>
      <w:r w:rsidR="00217E5E" w:rsidRPr="00217E5E">
        <w:rPr>
          <w:rFonts w:ascii="Times New Roman" w:eastAsia="Times New Roman" w:hAnsi="Times New Roman" w:cs="Times New Roman"/>
          <w:noProof/>
          <w:lang w:val="en-AU"/>
        </w:rPr>
        <w:t xml:space="preserve"> reali</w:t>
      </w:r>
      <w:r w:rsidRPr="00217E5E">
        <w:rPr>
          <w:rFonts w:ascii="Times New Roman" w:eastAsia="Times New Roman" w:hAnsi="Times New Roman" w:cs="Times New Roman"/>
          <w:noProof/>
          <w:lang w:val="en-AU"/>
        </w:rPr>
        <w:t xml:space="preserve">zuar </w:t>
      </w:r>
      <w:r w:rsidR="00217E5E" w:rsidRPr="00217E5E">
        <w:rPr>
          <w:rFonts w:ascii="Times New Roman" w:eastAsia="Times New Roman" w:hAnsi="Times New Roman" w:cs="Times New Roman"/>
          <w:noProof/>
          <w:lang w:val="en-AU"/>
        </w:rPr>
        <w:t xml:space="preserve">16,900,352 </w:t>
      </w:r>
      <w:r w:rsidRPr="00217E5E">
        <w:rPr>
          <w:rFonts w:ascii="Times New Roman" w:eastAsia="Times New Roman" w:hAnsi="Times New Roman" w:cs="Times New Roman"/>
          <w:noProof/>
          <w:lang w:val="en-AU"/>
        </w:rPr>
        <w:t>lek</w:t>
      </w:r>
      <w:r w:rsidR="00C03CAB" w:rsidRPr="00217E5E">
        <w:rPr>
          <w:rFonts w:ascii="Times New Roman" w:eastAsia="Times New Roman" w:hAnsi="Times New Roman" w:cs="Times New Roman"/>
          <w:noProof/>
          <w:lang w:val="en-AU"/>
        </w:rPr>
        <w:t>ë</w:t>
      </w:r>
      <w:r w:rsidRPr="00217E5E">
        <w:rPr>
          <w:rFonts w:ascii="Times New Roman" w:eastAsia="Times New Roman" w:hAnsi="Times New Roman" w:cs="Times New Roman"/>
          <w:noProof/>
          <w:lang w:val="en-AU"/>
        </w:rPr>
        <w:t xml:space="preserve">, ose </w:t>
      </w:r>
      <w:r w:rsidR="00217E5E" w:rsidRPr="00217E5E">
        <w:rPr>
          <w:rFonts w:ascii="Times New Roman" w:eastAsia="Times New Roman" w:hAnsi="Times New Roman" w:cs="Times New Roman"/>
          <w:noProof/>
          <w:lang w:val="en-AU"/>
        </w:rPr>
        <w:t>26</w:t>
      </w:r>
      <w:r w:rsidRPr="00217E5E">
        <w:rPr>
          <w:rFonts w:ascii="Times New Roman" w:eastAsia="Times New Roman" w:hAnsi="Times New Roman" w:cs="Times New Roman"/>
          <w:noProof/>
          <w:lang w:val="en-AU"/>
        </w:rPr>
        <w:t xml:space="preserve"> % e planit </w:t>
      </w:r>
      <w:r w:rsidR="00217E5E" w:rsidRPr="00217E5E">
        <w:rPr>
          <w:rFonts w:ascii="Times New Roman" w:eastAsia="Times New Roman" w:hAnsi="Times New Roman" w:cs="Times New Roman"/>
          <w:noProof/>
          <w:lang w:val="en-AU"/>
        </w:rPr>
        <w:t>vjet</w:t>
      </w:r>
      <w:r w:rsidR="00AF6039" w:rsidRPr="00217E5E">
        <w:rPr>
          <w:rFonts w:ascii="Times New Roman" w:eastAsia="Times New Roman" w:hAnsi="Times New Roman" w:cs="Times New Roman"/>
          <w:noProof/>
          <w:lang w:val="en-AU"/>
        </w:rPr>
        <w:t>or</w:t>
      </w:r>
      <w:r w:rsidRPr="00217E5E">
        <w:rPr>
          <w:rFonts w:ascii="Times New Roman" w:eastAsia="Times New Roman" w:hAnsi="Times New Roman" w:cs="Times New Roman"/>
          <w:noProof/>
          <w:lang w:val="en-AU"/>
        </w:rPr>
        <w:t>.</w:t>
      </w:r>
    </w:p>
    <w:p w14:paraId="4DD71BBB" w14:textId="77777777" w:rsidR="00E41DD8" w:rsidRPr="00217E5E" w:rsidRDefault="00E41DD8" w:rsidP="00E64CFB">
      <w:pPr>
        <w:pStyle w:val="Heading3"/>
        <w:tabs>
          <w:tab w:val="left" w:pos="360"/>
        </w:tabs>
        <w:jc w:val="both"/>
        <w:rPr>
          <w:rFonts w:ascii="Times New Roman" w:eastAsia="Times New Roman" w:hAnsi="Times New Roman" w:cs="Times New Roman"/>
          <w:noProof/>
          <w:color w:val="auto"/>
          <w:sz w:val="22"/>
          <w:szCs w:val="22"/>
          <w:lang w:val="en-AU"/>
        </w:rPr>
      </w:pPr>
    </w:p>
    <w:p w14:paraId="504FBD88" w14:textId="654DA489" w:rsidR="00E41DD8" w:rsidRPr="00217E5E" w:rsidRDefault="00E41DD8"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37" w:name="_Toc130329580"/>
      <w:r w:rsidRPr="00217E5E">
        <w:rPr>
          <w:rFonts w:ascii="Times New Roman" w:eastAsia="Times New Roman" w:hAnsi="Times New Roman" w:cs="Times New Roman"/>
          <w:b/>
          <w:bCs/>
          <w:noProof/>
          <w:color w:val="auto"/>
          <w:sz w:val="22"/>
          <w:szCs w:val="22"/>
          <w:lang w:val="en-AU"/>
        </w:rPr>
        <w:t>Paga &amp; Sigurime</w:t>
      </w:r>
      <w:r w:rsidRPr="00217E5E">
        <w:rPr>
          <w:rFonts w:ascii="Times New Roman" w:eastAsia="Times New Roman" w:hAnsi="Times New Roman" w:cs="Times New Roman"/>
          <w:noProof/>
          <w:color w:val="auto"/>
          <w:sz w:val="22"/>
          <w:szCs w:val="22"/>
          <w:lang w:val="en-AU"/>
        </w:rPr>
        <w:t xml:space="preserve"> ( art. 600&amp;601) </w:t>
      </w:r>
      <w:r w:rsidR="00205D82" w:rsidRPr="00217E5E">
        <w:rPr>
          <w:rFonts w:ascii="Times New Roman" w:eastAsia="Times New Roman" w:hAnsi="Times New Roman" w:cs="Times New Roman"/>
          <w:noProof/>
          <w:color w:val="auto"/>
          <w:sz w:val="22"/>
          <w:szCs w:val="22"/>
          <w:lang w:val="en-AU"/>
        </w:rPr>
        <w:t xml:space="preserve"> </w:t>
      </w:r>
      <w:r w:rsidRPr="00217E5E">
        <w:rPr>
          <w:rFonts w:ascii="Times New Roman" w:eastAsia="Times New Roman" w:hAnsi="Times New Roman" w:cs="Times New Roman"/>
          <w:noProof/>
          <w:color w:val="auto"/>
          <w:sz w:val="22"/>
          <w:szCs w:val="22"/>
          <w:lang w:val="en-AU"/>
        </w:rPr>
        <w:t>jan</w:t>
      </w:r>
      <w:r w:rsidR="00C03CAB" w:rsidRPr="00217E5E">
        <w:rPr>
          <w:rFonts w:ascii="Times New Roman" w:eastAsia="Times New Roman" w:hAnsi="Times New Roman" w:cs="Times New Roman"/>
          <w:noProof/>
          <w:color w:val="auto"/>
          <w:sz w:val="22"/>
          <w:szCs w:val="22"/>
          <w:lang w:val="en-AU"/>
        </w:rPr>
        <w:t>ë</w:t>
      </w:r>
      <w:r w:rsidRPr="00217E5E">
        <w:rPr>
          <w:rFonts w:ascii="Times New Roman" w:eastAsia="Times New Roman" w:hAnsi="Times New Roman" w:cs="Times New Roman"/>
          <w:noProof/>
          <w:color w:val="auto"/>
          <w:sz w:val="22"/>
          <w:szCs w:val="22"/>
          <w:lang w:val="en-AU"/>
        </w:rPr>
        <w:t xml:space="preserve"> planifikuar </w:t>
      </w:r>
      <w:bookmarkStart w:id="238" w:name="_Hlk107170518"/>
      <w:r w:rsidR="00217E5E" w:rsidRPr="00217E5E">
        <w:rPr>
          <w:rFonts w:ascii="Times New Roman" w:eastAsia="Times New Roman" w:hAnsi="Times New Roman" w:cs="Times New Roman"/>
          <w:noProof/>
          <w:color w:val="auto"/>
          <w:sz w:val="22"/>
          <w:szCs w:val="22"/>
          <w:lang w:val="en-AU"/>
        </w:rPr>
        <w:t xml:space="preserve">11,007,250 </w:t>
      </w:r>
      <w:r w:rsidRPr="00217E5E">
        <w:rPr>
          <w:rFonts w:ascii="Times New Roman" w:eastAsia="Times New Roman" w:hAnsi="Times New Roman" w:cs="Times New Roman"/>
          <w:noProof/>
          <w:color w:val="auto"/>
          <w:sz w:val="22"/>
          <w:szCs w:val="22"/>
          <w:lang w:val="en-AU"/>
        </w:rPr>
        <w:t>lek</w:t>
      </w:r>
      <w:r w:rsidR="00C03CAB" w:rsidRPr="00217E5E">
        <w:rPr>
          <w:rFonts w:ascii="Times New Roman" w:eastAsia="Times New Roman" w:hAnsi="Times New Roman" w:cs="Times New Roman"/>
          <w:noProof/>
          <w:color w:val="auto"/>
          <w:sz w:val="22"/>
          <w:szCs w:val="22"/>
          <w:lang w:val="en-AU"/>
        </w:rPr>
        <w:t>ë</w:t>
      </w:r>
      <w:r w:rsidRPr="00217E5E">
        <w:rPr>
          <w:rFonts w:ascii="Times New Roman" w:eastAsia="Times New Roman" w:hAnsi="Times New Roman" w:cs="Times New Roman"/>
          <w:noProof/>
          <w:color w:val="auto"/>
          <w:sz w:val="22"/>
          <w:szCs w:val="22"/>
          <w:lang w:val="en-AU"/>
        </w:rPr>
        <w:t xml:space="preserve"> dhe jan</w:t>
      </w:r>
      <w:r w:rsidR="00C03CAB" w:rsidRPr="00217E5E">
        <w:rPr>
          <w:rFonts w:ascii="Times New Roman" w:eastAsia="Times New Roman" w:hAnsi="Times New Roman" w:cs="Times New Roman"/>
          <w:noProof/>
          <w:color w:val="auto"/>
          <w:sz w:val="22"/>
          <w:szCs w:val="22"/>
          <w:lang w:val="en-AU"/>
        </w:rPr>
        <w:t>ë</w:t>
      </w:r>
      <w:r w:rsidRPr="00217E5E">
        <w:rPr>
          <w:rFonts w:ascii="Times New Roman" w:eastAsia="Times New Roman" w:hAnsi="Times New Roman" w:cs="Times New Roman"/>
          <w:noProof/>
          <w:color w:val="auto"/>
          <w:sz w:val="22"/>
          <w:szCs w:val="22"/>
          <w:lang w:val="en-AU"/>
        </w:rPr>
        <w:t xml:space="preserve"> shpenzuar </w:t>
      </w:r>
      <w:r w:rsidR="00217E5E" w:rsidRPr="00217E5E">
        <w:rPr>
          <w:rFonts w:ascii="Times New Roman" w:eastAsia="Times New Roman" w:hAnsi="Times New Roman" w:cs="Times New Roman"/>
          <w:noProof/>
          <w:color w:val="auto"/>
          <w:sz w:val="22"/>
          <w:szCs w:val="22"/>
          <w:lang w:val="en-AU"/>
        </w:rPr>
        <w:t xml:space="preserve">10,769,932 </w:t>
      </w:r>
      <w:r w:rsidRPr="00217E5E">
        <w:rPr>
          <w:rFonts w:ascii="Times New Roman" w:eastAsia="Times New Roman" w:hAnsi="Times New Roman" w:cs="Times New Roman"/>
          <w:noProof/>
          <w:color w:val="auto"/>
          <w:sz w:val="22"/>
          <w:szCs w:val="22"/>
          <w:lang w:val="en-AU"/>
        </w:rPr>
        <w:t>lek</w:t>
      </w:r>
      <w:r w:rsidR="00C03CAB" w:rsidRPr="00217E5E">
        <w:rPr>
          <w:rFonts w:ascii="Times New Roman" w:eastAsia="Times New Roman" w:hAnsi="Times New Roman" w:cs="Times New Roman"/>
          <w:noProof/>
          <w:color w:val="auto"/>
          <w:sz w:val="22"/>
          <w:szCs w:val="22"/>
          <w:lang w:val="en-AU"/>
        </w:rPr>
        <w:t>ë</w:t>
      </w:r>
      <w:r w:rsidRPr="00217E5E">
        <w:rPr>
          <w:rFonts w:ascii="Times New Roman" w:eastAsia="Times New Roman" w:hAnsi="Times New Roman" w:cs="Times New Roman"/>
          <w:noProof/>
          <w:color w:val="auto"/>
          <w:sz w:val="22"/>
          <w:szCs w:val="22"/>
          <w:lang w:val="en-AU"/>
        </w:rPr>
        <w:t>, ose n</w:t>
      </w:r>
      <w:r w:rsidR="00C03CAB" w:rsidRPr="00217E5E">
        <w:rPr>
          <w:rFonts w:ascii="Times New Roman" w:eastAsia="Times New Roman" w:hAnsi="Times New Roman" w:cs="Times New Roman"/>
          <w:noProof/>
          <w:color w:val="auto"/>
          <w:sz w:val="22"/>
          <w:szCs w:val="22"/>
          <w:lang w:val="en-AU"/>
        </w:rPr>
        <w:t>ë</w:t>
      </w:r>
      <w:r w:rsidRPr="00217E5E">
        <w:rPr>
          <w:rFonts w:ascii="Times New Roman" w:eastAsia="Times New Roman" w:hAnsi="Times New Roman" w:cs="Times New Roman"/>
          <w:noProof/>
          <w:color w:val="auto"/>
          <w:sz w:val="22"/>
          <w:szCs w:val="22"/>
          <w:lang w:val="en-AU"/>
        </w:rPr>
        <w:t xml:space="preserve"> mas</w:t>
      </w:r>
      <w:r w:rsidR="00C03CAB" w:rsidRPr="00217E5E">
        <w:rPr>
          <w:rFonts w:ascii="Times New Roman" w:eastAsia="Times New Roman" w:hAnsi="Times New Roman" w:cs="Times New Roman"/>
          <w:noProof/>
          <w:color w:val="auto"/>
          <w:sz w:val="22"/>
          <w:szCs w:val="22"/>
          <w:lang w:val="en-AU"/>
        </w:rPr>
        <w:t>ë</w:t>
      </w:r>
      <w:r w:rsidRPr="00217E5E">
        <w:rPr>
          <w:rFonts w:ascii="Times New Roman" w:eastAsia="Times New Roman" w:hAnsi="Times New Roman" w:cs="Times New Roman"/>
          <w:noProof/>
          <w:color w:val="auto"/>
          <w:sz w:val="22"/>
          <w:szCs w:val="22"/>
          <w:lang w:val="en-AU"/>
        </w:rPr>
        <w:t xml:space="preserve">n </w:t>
      </w:r>
      <w:r w:rsidR="00205D82" w:rsidRPr="00217E5E">
        <w:rPr>
          <w:rFonts w:ascii="Times New Roman" w:eastAsia="Times New Roman" w:hAnsi="Times New Roman" w:cs="Times New Roman"/>
          <w:noProof/>
          <w:color w:val="auto"/>
          <w:sz w:val="22"/>
          <w:szCs w:val="22"/>
          <w:lang w:val="en-AU"/>
        </w:rPr>
        <w:t>9</w:t>
      </w:r>
      <w:r w:rsidR="00217E5E" w:rsidRPr="00217E5E">
        <w:rPr>
          <w:rFonts w:ascii="Times New Roman" w:eastAsia="Times New Roman" w:hAnsi="Times New Roman" w:cs="Times New Roman"/>
          <w:noProof/>
          <w:color w:val="auto"/>
          <w:sz w:val="22"/>
          <w:szCs w:val="22"/>
          <w:lang w:val="en-AU"/>
        </w:rPr>
        <w:t>8</w:t>
      </w:r>
      <w:r w:rsidR="004A4A35" w:rsidRPr="00217E5E">
        <w:rPr>
          <w:rFonts w:ascii="Times New Roman" w:eastAsia="Times New Roman" w:hAnsi="Times New Roman" w:cs="Times New Roman"/>
          <w:noProof/>
          <w:color w:val="auto"/>
          <w:sz w:val="22"/>
          <w:szCs w:val="22"/>
          <w:lang w:val="en-AU"/>
        </w:rPr>
        <w:t xml:space="preserve"> </w:t>
      </w:r>
      <w:r w:rsidRPr="00217E5E">
        <w:rPr>
          <w:rFonts w:ascii="Times New Roman" w:eastAsia="Times New Roman" w:hAnsi="Times New Roman" w:cs="Times New Roman"/>
          <w:noProof/>
          <w:color w:val="auto"/>
          <w:sz w:val="22"/>
          <w:szCs w:val="22"/>
          <w:lang w:val="en-AU"/>
        </w:rPr>
        <w:t>%.</w:t>
      </w:r>
      <w:bookmarkEnd w:id="237"/>
    </w:p>
    <w:bookmarkEnd w:id="238"/>
    <w:p w14:paraId="1E26FA20" w14:textId="77777777" w:rsidR="00E41DD8" w:rsidRPr="00217E5E" w:rsidRDefault="00E41DD8" w:rsidP="00E64CFB">
      <w:pPr>
        <w:pStyle w:val="Heading3"/>
        <w:tabs>
          <w:tab w:val="left" w:pos="360"/>
        </w:tabs>
        <w:jc w:val="both"/>
        <w:rPr>
          <w:rFonts w:ascii="Times New Roman" w:eastAsia="Times New Roman" w:hAnsi="Times New Roman" w:cs="Times New Roman"/>
          <w:noProof/>
          <w:color w:val="auto"/>
          <w:sz w:val="22"/>
          <w:szCs w:val="22"/>
          <w:lang w:val="en-AU"/>
        </w:rPr>
      </w:pPr>
    </w:p>
    <w:p w14:paraId="07320D6B" w14:textId="65C88C85" w:rsidR="00E41DD8" w:rsidRPr="00217E5E" w:rsidRDefault="00E41DD8"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39" w:name="_Toc130329581"/>
      <w:r w:rsidRPr="00217E5E">
        <w:rPr>
          <w:rFonts w:ascii="Times New Roman" w:eastAsia="Times New Roman" w:hAnsi="Times New Roman" w:cs="Times New Roman"/>
          <w:b/>
          <w:bCs/>
          <w:noProof/>
          <w:color w:val="auto"/>
          <w:sz w:val="22"/>
          <w:szCs w:val="22"/>
          <w:lang w:val="en-AU"/>
        </w:rPr>
        <w:t>Shpenzime korrente</w:t>
      </w:r>
      <w:r w:rsidRPr="00217E5E">
        <w:rPr>
          <w:rFonts w:ascii="Times New Roman" w:eastAsia="Times New Roman" w:hAnsi="Times New Roman" w:cs="Times New Roman"/>
          <w:noProof/>
          <w:color w:val="auto"/>
          <w:sz w:val="22"/>
          <w:szCs w:val="22"/>
          <w:lang w:val="en-AU"/>
        </w:rPr>
        <w:t xml:space="preserve"> (art. 602÷60</w:t>
      </w:r>
      <w:r w:rsidR="00205D82" w:rsidRPr="00217E5E">
        <w:rPr>
          <w:rFonts w:ascii="Times New Roman" w:eastAsia="Times New Roman" w:hAnsi="Times New Roman" w:cs="Times New Roman"/>
          <w:noProof/>
          <w:color w:val="auto"/>
          <w:sz w:val="22"/>
          <w:szCs w:val="22"/>
          <w:lang w:val="en-AU"/>
        </w:rPr>
        <w:t>9</w:t>
      </w:r>
      <w:r w:rsidRPr="00217E5E">
        <w:rPr>
          <w:rFonts w:ascii="Times New Roman" w:eastAsia="Times New Roman" w:hAnsi="Times New Roman" w:cs="Times New Roman"/>
          <w:noProof/>
          <w:color w:val="auto"/>
          <w:sz w:val="22"/>
          <w:szCs w:val="22"/>
          <w:lang w:val="en-AU"/>
        </w:rPr>
        <w:t>)  jan</w:t>
      </w:r>
      <w:r w:rsidR="00C03CAB" w:rsidRPr="00217E5E">
        <w:rPr>
          <w:rFonts w:ascii="Times New Roman" w:eastAsia="Times New Roman" w:hAnsi="Times New Roman" w:cs="Times New Roman"/>
          <w:noProof/>
          <w:color w:val="auto"/>
          <w:sz w:val="22"/>
          <w:szCs w:val="22"/>
          <w:lang w:val="en-AU"/>
        </w:rPr>
        <w:t>ë</w:t>
      </w:r>
      <w:r w:rsidRPr="00217E5E">
        <w:rPr>
          <w:rFonts w:ascii="Times New Roman" w:eastAsia="Times New Roman" w:hAnsi="Times New Roman" w:cs="Times New Roman"/>
          <w:noProof/>
          <w:color w:val="auto"/>
          <w:sz w:val="22"/>
          <w:szCs w:val="22"/>
          <w:lang w:val="en-AU"/>
        </w:rPr>
        <w:t xml:space="preserve"> planifikuar </w:t>
      </w:r>
      <w:r w:rsidR="00933565" w:rsidRPr="00933565">
        <w:rPr>
          <w:rFonts w:ascii="Times New Roman" w:eastAsia="Times New Roman" w:hAnsi="Times New Roman" w:cs="Times New Roman"/>
          <w:noProof/>
          <w:color w:val="auto"/>
          <w:sz w:val="22"/>
          <w:szCs w:val="22"/>
          <w:lang w:val="en-AU"/>
        </w:rPr>
        <w:t xml:space="preserve">22,588,000 </w:t>
      </w:r>
      <w:r w:rsidR="00205D82" w:rsidRPr="00217E5E">
        <w:rPr>
          <w:rFonts w:ascii="Times New Roman" w:eastAsia="Times New Roman" w:hAnsi="Times New Roman" w:cs="Times New Roman"/>
          <w:noProof/>
          <w:color w:val="auto"/>
          <w:sz w:val="22"/>
          <w:szCs w:val="22"/>
          <w:lang w:val="en-AU"/>
        </w:rPr>
        <w:t xml:space="preserve">lekë dhe janë shpenzuar </w:t>
      </w:r>
      <w:r w:rsidR="00217E5E" w:rsidRPr="00217E5E">
        <w:rPr>
          <w:rFonts w:ascii="Times New Roman" w:eastAsia="Times New Roman" w:hAnsi="Times New Roman" w:cs="Times New Roman"/>
          <w:noProof/>
          <w:color w:val="auto"/>
          <w:sz w:val="22"/>
          <w:szCs w:val="22"/>
          <w:lang w:val="en-AU"/>
        </w:rPr>
        <w:t xml:space="preserve">6,130,420 </w:t>
      </w:r>
      <w:r w:rsidR="00205D82" w:rsidRPr="00217E5E">
        <w:rPr>
          <w:rFonts w:ascii="Times New Roman" w:eastAsia="Times New Roman" w:hAnsi="Times New Roman" w:cs="Times New Roman"/>
          <w:noProof/>
          <w:color w:val="auto"/>
          <w:sz w:val="22"/>
          <w:szCs w:val="22"/>
          <w:lang w:val="en-AU"/>
        </w:rPr>
        <w:t xml:space="preserve">lekë, ose në masën </w:t>
      </w:r>
      <w:r w:rsidR="004A4A35" w:rsidRPr="00217E5E">
        <w:rPr>
          <w:rFonts w:ascii="Times New Roman" w:eastAsia="Times New Roman" w:hAnsi="Times New Roman" w:cs="Times New Roman"/>
          <w:noProof/>
          <w:color w:val="auto"/>
          <w:sz w:val="22"/>
          <w:szCs w:val="22"/>
          <w:lang w:val="en-AU"/>
        </w:rPr>
        <w:t>1</w:t>
      </w:r>
      <w:r w:rsidR="00217E5E" w:rsidRPr="00217E5E">
        <w:rPr>
          <w:rFonts w:ascii="Times New Roman" w:eastAsia="Times New Roman" w:hAnsi="Times New Roman" w:cs="Times New Roman"/>
          <w:noProof/>
          <w:color w:val="auto"/>
          <w:sz w:val="22"/>
          <w:szCs w:val="22"/>
          <w:lang w:val="en-AU"/>
        </w:rPr>
        <w:t xml:space="preserve">9 </w:t>
      </w:r>
      <w:r w:rsidR="00205D82" w:rsidRPr="00217E5E">
        <w:rPr>
          <w:rFonts w:ascii="Times New Roman" w:eastAsia="Times New Roman" w:hAnsi="Times New Roman" w:cs="Times New Roman"/>
          <w:noProof/>
          <w:color w:val="auto"/>
          <w:sz w:val="22"/>
          <w:szCs w:val="22"/>
          <w:lang w:val="en-AU"/>
        </w:rPr>
        <w:t>%.</w:t>
      </w:r>
      <w:bookmarkEnd w:id="239"/>
    </w:p>
    <w:p w14:paraId="3B63A602" w14:textId="77777777" w:rsidR="00205D82" w:rsidRPr="00085FB8" w:rsidRDefault="00205D82" w:rsidP="00E64CFB">
      <w:pPr>
        <w:tabs>
          <w:tab w:val="left" w:pos="360"/>
        </w:tabs>
        <w:jc w:val="both"/>
        <w:rPr>
          <w:color w:val="FF0000"/>
          <w:lang w:val="en-AU"/>
        </w:rPr>
      </w:pPr>
    </w:p>
    <w:p w14:paraId="711C3E00" w14:textId="5681C9A0" w:rsidR="004020D8" w:rsidRPr="005E5D37" w:rsidRDefault="00E41DD8"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bookmarkStart w:id="240" w:name="_Toc130329582"/>
      <w:r w:rsidRPr="005E5D37">
        <w:rPr>
          <w:rFonts w:ascii="Times New Roman" w:eastAsia="Times New Roman" w:hAnsi="Times New Roman" w:cs="Times New Roman"/>
          <w:b/>
          <w:bCs/>
          <w:noProof/>
          <w:color w:val="auto"/>
          <w:sz w:val="22"/>
          <w:szCs w:val="22"/>
          <w:lang w:val="en-AU"/>
        </w:rPr>
        <w:t>Shpenzime kapitale</w:t>
      </w:r>
      <w:r w:rsidRPr="005E5D37">
        <w:rPr>
          <w:rFonts w:ascii="Times New Roman" w:eastAsia="Times New Roman" w:hAnsi="Times New Roman" w:cs="Times New Roman"/>
          <w:noProof/>
          <w:color w:val="auto"/>
          <w:sz w:val="22"/>
          <w:szCs w:val="22"/>
          <w:lang w:val="en-AU"/>
        </w:rPr>
        <w:t xml:space="preserve"> (art. 230÷231)  jan</w:t>
      </w:r>
      <w:r w:rsidR="00C03CAB" w:rsidRPr="005E5D37">
        <w:rPr>
          <w:rFonts w:ascii="Times New Roman" w:eastAsia="Times New Roman" w:hAnsi="Times New Roman" w:cs="Times New Roman"/>
          <w:noProof/>
          <w:color w:val="auto"/>
          <w:sz w:val="22"/>
          <w:szCs w:val="22"/>
          <w:lang w:val="en-AU"/>
        </w:rPr>
        <w:t>ë</w:t>
      </w:r>
      <w:r w:rsidRPr="005E5D37">
        <w:rPr>
          <w:rFonts w:ascii="Times New Roman" w:eastAsia="Times New Roman" w:hAnsi="Times New Roman" w:cs="Times New Roman"/>
          <w:noProof/>
          <w:color w:val="auto"/>
          <w:sz w:val="22"/>
          <w:szCs w:val="22"/>
          <w:lang w:val="en-AU"/>
        </w:rPr>
        <w:t xml:space="preserve"> planifikuar p</w:t>
      </w:r>
      <w:r w:rsidR="00C03CAB" w:rsidRPr="005E5D37">
        <w:rPr>
          <w:rFonts w:ascii="Times New Roman" w:eastAsia="Times New Roman" w:hAnsi="Times New Roman" w:cs="Times New Roman"/>
          <w:noProof/>
          <w:color w:val="auto"/>
          <w:sz w:val="22"/>
          <w:szCs w:val="22"/>
          <w:lang w:val="en-AU"/>
        </w:rPr>
        <w:t>ë</w:t>
      </w:r>
      <w:r w:rsidRPr="005E5D37">
        <w:rPr>
          <w:rFonts w:ascii="Times New Roman" w:eastAsia="Times New Roman" w:hAnsi="Times New Roman" w:cs="Times New Roman"/>
          <w:noProof/>
          <w:color w:val="auto"/>
          <w:sz w:val="22"/>
          <w:szCs w:val="22"/>
          <w:lang w:val="en-AU"/>
        </w:rPr>
        <w:t xml:space="preserve">r </w:t>
      </w:r>
      <w:r w:rsidR="00AF6039" w:rsidRPr="005E5D37">
        <w:rPr>
          <w:rFonts w:ascii="Times New Roman" w:eastAsia="Times New Roman" w:hAnsi="Times New Roman" w:cs="Times New Roman"/>
          <w:noProof/>
          <w:color w:val="auto"/>
          <w:sz w:val="22"/>
          <w:szCs w:val="22"/>
          <w:lang w:val="en-AU"/>
        </w:rPr>
        <w:t>8-mujor</w:t>
      </w:r>
      <w:r w:rsidRPr="005E5D37">
        <w:rPr>
          <w:rFonts w:ascii="Times New Roman" w:eastAsia="Times New Roman" w:hAnsi="Times New Roman" w:cs="Times New Roman"/>
          <w:noProof/>
          <w:color w:val="auto"/>
          <w:sz w:val="22"/>
          <w:szCs w:val="22"/>
          <w:lang w:val="en-AU"/>
        </w:rPr>
        <w:t xml:space="preserve">in </w:t>
      </w:r>
      <w:r w:rsidR="004A4A35" w:rsidRPr="005E5D37">
        <w:rPr>
          <w:rFonts w:ascii="Times New Roman" w:eastAsia="Times New Roman" w:hAnsi="Times New Roman" w:cs="Times New Roman"/>
          <w:noProof/>
          <w:color w:val="auto"/>
          <w:sz w:val="22"/>
          <w:szCs w:val="22"/>
          <w:lang w:val="en-AU"/>
        </w:rPr>
        <w:t xml:space="preserve">15,058,667 </w:t>
      </w:r>
      <w:r w:rsidRPr="005E5D37">
        <w:rPr>
          <w:rFonts w:ascii="Times New Roman" w:eastAsia="Times New Roman" w:hAnsi="Times New Roman" w:cs="Times New Roman"/>
          <w:noProof/>
          <w:color w:val="auto"/>
          <w:sz w:val="22"/>
          <w:szCs w:val="22"/>
          <w:lang w:val="en-AU"/>
        </w:rPr>
        <w:t>lek</w:t>
      </w:r>
      <w:r w:rsidR="00C03CAB" w:rsidRPr="005E5D37">
        <w:rPr>
          <w:rFonts w:ascii="Times New Roman" w:eastAsia="Times New Roman" w:hAnsi="Times New Roman" w:cs="Times New Roman"/>
          <w:noProof/>
          <w:color w:val="auto"/>
          <w:sz w:val="22"/>
          <w:szCs w:val="22"/>
          <w:lang w:val="en-AU"/>
        </w:rPr>
        <w:t>ë</w:t>
      </w:r>
      <w:r w:rsidR="004A4A35" w:rsidRPr="005E5D37">
        <w:rPr>
          <w:rFonts w:ascii="Times New Roman" w:eastAsia="Times New Roman" w:hAnsi="Times New Roman" w:cs="Times New Roman"/>
          <w:noProof/>
          <w:color w:val="auto"/>
          <w:sz w:val="22"/>
          <w:szCs w:val="22"/>
          <w:lang w:val="en-AU"/>
        </w:rPr>
        <w:t xml:space="preserve"> dhe</w:t>
      </w:r>
      <w:r w:rsidRPr="005E5D37">
        <w:rPr>
          <w:rFonts w:ascii="Times New Roman" w:eastAsia="Times New Roman" w:hAnsi="Times New Roman" w:cs="Times New Roman"/>
          <w:noProof/>
          <w:color w:val="auto"/>
          <w:sz w:val="22"/>
          <w:szCs w:val="22"/>
          <w:lang w:val="en-AU"/>
        </w:rPr>
        <w:t xml:space="preserve"> </w:t>
      </w:r>
      <w:r w:rsidR="005E5D37" w:rsidRPr="005E5D37">
        <w:rPr>
          <w:rFonts w:ascii="Times New Roman" w:eastAsia="Times New Roman" w:hAnsi="Times New Roman" w:cs="Times New Roman"/>
          <w:noProof/>
          <w:color w:val="auto"/>
          <w:sz w:val="22"/>
          <w:szCs w:val="22"/>
          <w:lang w:val="en-AU"/>
        </w:rPr>
        <w:t xml:space="preserve">nuk </w:t>
      </w:r>
      <w:r w:rsidRPr="005E5D37">
        <w:rPr>
          <w:rFonts w:ascii="Times New Roman" w:eastAsia="Times New Roman" w:hAnsi="Times New Roman" w:cs="Times New Roman"/>
          <w:noProof/>
          <w:color w:val="auto"/>
          <w:sz w:val="22"/>
          <w:szCs w:val="22"/>
          <w:lang w:val="en-AU"/>
        </w:rPr>
        <w:t>jan</w:t>
      </w:r>
      <w:r w:rsidR="00C03CAB" w:rsidRPr="005E5D37">
        <w:rPr>
          <w:rFonts w:ascii="Times New Roman" w:eastAsia="Times New Roman" w:hAnsi="Times New Roman" w:cs="Times New Roman"/>
          <w:noProof/>
          <w:color w:val="auto"/>
          <w:sz w:val="22"/>
          <w:szCs w:val="22"/>
          <w:lang w:val="en-AU"/>
        </w:rPr>
        <w:t>ë</w:t>
      </w:r>
      <w:r w:rsidRPr="005E5D37">
        <w:rPr>
          <w:rFonts w:ascii="Times New Roman" w:eastAsia="Times New Roman" w:hAnsi="Times New Roman" w:cs="Times New Roman"/>
          <w:noProof/>
          <w:color w:val="auto"/>
          <w:sz w:val="22"/>
          <w:szCs w:val="22"/>
          <w:lang w:val="en-AU"/>
        </w:rPr>
        <w:t xml:space="preserve"> shpenzuar.</w:t>
      </w:r>
      <w:bookmarkEnd w:id="240"/>
      <w:r w:rsidRPr="005E5D37">
        <w:rPr>
          <w:rFonts w:ascii="Times New Roman" w:eastAsia="Times New Roman" w:hAnsi="Times New Roman" w:cs="Times New Roman"/>
          <w:noProof/>
          <w:color w:val="auto"/>
          <w:sz w:val="22"/>
          <w:szCs w:val="22"/>
          <w:lang w:val="en-AU"/>
        </w:rPr>
        <w:t xml:space="preserve"> </w:t>
      </w:r>
    </w:p>
    <w:p w14:paraId="3F35060E" w14:textId="77777777" w:rsidR="000D4CE1" w:rsidRPr="005E5D37" w:rsidRDefault="000D4CE1" w:rsidP="00E64CFB">
      <w:pPr>
        <w:tabs>
          <w:tab w:val="left" w:pos="360"/>
        </w:tabs>
        <w:jc w:val="both"/>
        <w:rPr>
          <w:lang w:val="en-AU"/>
        </w:rPr>
      </w:pPr>
    </w:p>
    <w:p w14:paraId="638383A7" w14:textId="53519208" w:rsidR="004020D8" w:rsidRPr="005E5D37" w:rsidRDefault="00122F1F" w:rsidP="00E64CFB">
      <w:pPr>
        <w:pStyle w:val="Heading3"/>
        <w:tabs>
          <w:tab w:val="left" w:pos="360"/>
        </w:tabs>
        <w:jc w:val="both"/>
        <w:rPr>
          <w:rFonts w:ascii="Times New Roman" w:eastAsia="Times New Roman" w:hAnsi="Times New Roman" w:cs="Times New Roman"/>
          <w:color w:val="auto"/>
          <w:lang w:val="sq-AL"/>
        </w:rPr>
      </w:pPr>
      <w:bookmarkStart w:id="241" w:name="_Toc130329583"/>
      <w:bookmarkStart w:id="242" w:name="_Hlk97161470"/>
      <w:r w:rsidRPr="005E5D37">
        <w:rPr>
          <w:rFonts w:ascii="Times New Roman" w:eastAsia="Times New Roman" w:hAnsi="Times New Roman" w:cs="Times New Roman"/>
          <w:color w:val="auto"/>
          <w:lang w:val="sq-AL"/>
        </w:rPr>
        <w:t>Projektet e Investimeve të Programit</w:t>
      </w:r>
      <w:bookmarkEnd w:id="241"/>
    </w:p>
    <w:tbl>
      <w:tblPr>
        <w:tblW w:w="10666" w:type="dxa"/>
        <w:tblLayout w:type="fixed"/>
        <w:tblLook w:val="04A0" w:firstRow="1" w:lastRow="0" w:firstColumn="1" w:lastColumn="0" w:noHBand="0" w:noVBand="1"/>
      </w:tblPr>
      <w:tblGrid>
        <w:gridCol w:w="253"/>
        <w:gridCol w:w="917"/>
        <w:gridCol w:w="2970"/>
        <w:gridCol w:w="767"/>
        <w:gridCol w:w="1115"/>
        <w:gridCol w:w="818"/>
        <w:gridCol w:w="810"/>
        <w:gridCol w:w="990"/>
        <w:gridCol w:w="720"/>
        <w:gridCol w:w="180"/>
        <w:gridCol w:w="90"/>
        <w:gridCol w:w="236"/>
        <w:gridCol w:w="34"/>
        <w:gridCol w:w="526"/>
        <w:gridCol w:w="240"/>
      </w:tblGrid>
      <w:tr w:rsidR="005E5D37" w:rsidRPr="005E5D37" w14:paraId="37BAC0C1" w14:textId="77777777" w:rsidTr="00661F66">
        <w:trPr>
          <w:gridAfter w:val="2"/>
          <w:wAfter w:w="766" w:type="dxa"/>
          <w:trHeight w:val="112"/>
        </w:trPr>
        <w:tc>
          <w:tcPr>
            <w:tcW w:w="253" w:type="dxa"/>
            <w:tcBorders>
              <w:top w:val="nil"/>
              <w:left w:val="nil"/>
              <w:bottom w:val="nil"/>
              <w:right w:val="nil"/>
            </w:tcBorders>
            <w:shd w:val="clear" w:color="000000" w:fill="FCE4D6"/>
            <w:noWrap/>
            <w:vAlign w:val="center"/>
            <w:hideMark/>
          </w:tcPr>
          <w:p w14:paraId="01373FB7" w14:textId="77777777" w:rsidR="00661F66" w:rsidRPr="005E5D37" w:rsidRDefault="00661F66" w:rsidP="00E64CFB">
            <w:pPr>
              <w:tabs>
                <w:tab w:val="left" w:pos="360"/>
              </w:tabs>
              <w:spacing w:after="0" w:line="240" w:lineRule="auto"/>
              <w:jc w:val="both"/>
              <w:rPr>
                <w:rFonts w:ascii="Calibri" w:eastAsia="Times New Roman" w:hAnsi="Calibri" w:cs="Calibri"/>
                <w:b/>
                <w:bCs/>
                <w:sz w:val="20"/>
                <w:szCs w:val="20"/>
              </w:rPr>
            </w:pPr>
            <w:r w:rsidRPr="005E5D37">
              <w:rPr>
                <w:rFonts w:ascii="Calibri" w:eastAsia="Times New Roman" w:hAnsi="Calibri" w:cs="Calibri"/>
                <w:b/>
                <w:bCs/>
                <w:sz w:val="20"/>
                <w:szCs w:val="20"/>
              </w:rPr>
              <w:t> </w:t>
            </w:r>
          </w:p>
        </w:tc>
        <w:tc>
          <w:tcPr>
            <w:tcW w:w="917" w:type="dxa"/>
            <w:tcBorders>
              <w:top w:val="nil"/>
              <w:left w:val="nil"/>
              <w:bottom w:val="nil"/>
              <w:right w:val="nil"/>
            </w:tcBorders>
            <w:shd w:val="clear" w:color="000000" w:fill="FCE4D6"/>
            <w:noWrap/>
            <w:vAlign w:val="center"/>
            <w:hideMark/>
          </w:tcPr>
          <w:p w14:paraId="3F93F937" w14:textId="77777777" w:rsidR="00661F66" w:rsidRPr="005E5D37" w:rsidRDefault="00661F66" w:rsidP="00E64CFB">
            <w:pPr>
              <w:tabs>
                <w:tab w:val="left" w:pos="360"/>
              </w:tabs>
              <w:spacing w:after="0" w:line="240" w:lineRule="auto"/>
              <w:jc w:val="both"/>
              <w:rPr>
                <w:rFonts w:ascii="Calibri" w:eastAsia="Times New Roman" w:hAnsi="Calibri" w:cs="Calibri"/>
                <w:b/>
                <w:bCs/>
                <w:sz w:val="20"/>
                <w:szCs w:val="20"/>
              </w:rPr>
            </w:pPr>
            <w:r w:rsidRPr="005E5D37">
              <w:rPr>
                <w:rFonts w:ascii="Calibri" w:eastAsia="Times New Roman" w:hAnsi="Calibri" w:cs="Calibri"/>
                <w:b/>
                <w:bCs/>
                <w:sz w:val="20"/>
                <w:szCs w:val="20"/>
              </w:rPr>
              <w:t> </w:t>
            </w:r>
          </w:p>
        </w:tc>
        <w:tc>
          <w:tcPr>
            <w:tcW w:w="2970" w:type="dxa"/>
            <w:tcBorders>
              <w:top w:val="nil"/>
              <w:left w:val="nil"/>
              <w:bottom w:val="nil"/>
              <w:right w:val="nil"/>
            </w:tcBorders>
            <w:shd w:val="clear" w:color="000000" w:fill="FCE4D6"/>
            <w:noWrap/>
            <w:vAlign w:val="center"/>
            <w:hideMark/>
          </w:tcPr>
          <w:p w14:paraId="2ACC937E" w14:textId="77777777" w:rsidR="00661F66" w:rsidRPr="005E5D37" w:rsidRDefault="00661F66" w:rsidP="00E64CFB">
            <w:pPr>
              <w:tabs>
                <w:tab w:val="left" w:pos="360"/>
              </w:tabs>
              <w:spacing w:after="0" w:line="240" w:lineRule="auto"/>
              <w:jc w:val="both"/>
              <w:rPr>
                <w:rFonts w:ascii="Calibri" w:eastAsia="Times New Roman" w:hAnsi="Calibri" w:cs="Calibri"/>
                <w:b/>
                <w:bCs/>
              </w:rPr>
            </w:pPr>
            <w:r w:rsidRPr="005E5D37">
              <w:rPr>
                <w:rFonts w:ascii="Calibri" w:eastAsia="Times New Roman" w:hAnsi="Calibri" w:cs="Calibri"/>
                <w:b/>
                <w:bCs/>
              </w:rPr>
              <w:t> </w:t>
            </w:r>
          </w:p>
        </w:tc>
        <w:tc>
          <w:tcPr>
            <w:tcW w:w="767" w:type="dxa"/>
            <w:tcBorders>
              <w:top w:val="nil"/>
              <w:left w:val="nil"/>
              <w:bottom w:val="nil"/>
              <w:right w:val="nil"/>
            </w:tcBorders>
            <w:shd w:val="clear" w:color="000000" w:fill="FCE4D6"/>
            <w:noWrap/>
            <w:vAlign w:val="center"/>
            <w:hideMark/>
          </w:tcPr>
          <w:p w14:paraId="054305EB" w14:textId="77777777" w:rsidR="00661F66" w:rsidRPr="005E5D37" w:rsidRDefault="00661F66" w:rsidP="00E64CFB">
            <w:pPr>
              <w:tabs>
                <w:tab w:val="left" w:pos="360"/>
              </w:tabs>
              <w:spacing w:after="0" w:line="240" w:lineRule="auto"/>
              <w:jc w:val="both"/>
              <w:rPr>
                <w:rFonts w:ascii="Calibri" w:eastAsia="Times New Roman" w:hAnsi="Calibri" w:cs="Calibri"/>
                <w:b/>
                <w:bCs/>
              </w:rPr>
            </w:pPr>
            <w:r w:rsidRPr="005E5D37">
              <w:rPr>
                <w:rFonts w:ascii="Calibri" w:eastAsia="Times New Roman" w:hAnsi="Calibri" w:cs="Calibri"/>
                <w:b/>
                <w:bCs/>
              </w:rPr>
              <w:t> </w:t>
            </w:r>
          </w:p>
        </w:tc>
        <w:tc>
          <w:tcPr>
            <w:tcW w:w="1115" w:type="dxa"/>
            <w:tcBorders>
              <w:top w:val="nil"/>
              <w:left w:val="nil"/>
              <w:bottom w:val="nil"/>
              <w:right w:val="nil"/>
            </w:tcBorders>
            <w:shd w:val="clear" w:color="000000" w:fill="FCE4D6"/>
            <w:noWrap/>
            <w:vAlign w:val="center"/>
            <w:hideMark/>
          </w:tcPr>
          <w:p w14:paraId="7746C43C" w14:textId="77777777" w:rsidR="00661F66" w:rsidRPr="005E5D37" w:rsidRDefault="00661F66" w:rsidP="00E64CFB">
            <w:pPr>
              <w:tabs>
                <w:tab w:val="left" w:pos="360"/>
              </w:tabs>
              <w:spacing w:after="0" w:line="240" w:lineRule="auto"/>
              <w:jc w:val="both"/>
              <w:rPr>
                <w:rFonts w:ascii="Calibri" w:eastAsia="Times New Roman" w:hAnsi="Calibri" w:cs="Calibri"/>
                <w:b/>
                <w:bCs/>
              </w:rPr>
            </w:pPr>
            <w:r w:rsidRPr="005E5D37">
              <w:rPr>
                <w:rFonts w:ascii="Calibri" w:eastAsia="Times New Roman" w:hAnsi="Calibri" w:cs="Calibri"/>
                <w:b/>
                <w:bCs/>
              </w:rPr>
              <w:t> </w:t>
            </w:r>
          </w:p>
        </w:tc>
        <w:tc>
          <w:tcPr>
            <w:tcW w:w="818" w:type="dxa"/>
            <w:tcBorders>
              <w:top w:val="nil"/>
              <w:left w:val="nil"/>
              <w:bottom w:val="nil"/>
              <w:right w:val="nil"/>
            </w:tcBorders>
            <w:shd w:val="clear" w:color="000000" w:fill="FCE4D6"/>
            <w:noWrap/>
            <w:vAlign w:val="center"/>
            <w:hideMark/>
          </w:tcPr>
          <w:p w14:paraId="70E33704" w14:textId="77777777" w:rsidR="00661F66" w:rsidRPr="005E5D37" w:rsidRDefault="00661F66" w:rsidP="00E64CFB">
            <w:pPr>
              <w:tabs>
                <w:tab w:val="left" w:pos="360"/>
              </w:tabs>
              <w:spacing w:after="0" w:line="240" w:lineRule="auto"/>
              <w:jc w:val="both"/>
              <w:rPr>
                <w:rFonts w:ascii="Calibri" w:eastAsia="Times New Roman" w:hAnsi="Calibri" w:cs="Calibri"/>
                <w:b/>
                <w:bCs/>
              </w:rPr>
            </w:pPr>
            <w:r w:rsidRPr="005E5D37">
              <w:rPr>
                <w:rFonts w:ascii="Calibri" w:eastAsia="Times New Roman" w:hAnsi="Calibri" w:cs="Calibri"/>
                <w:b/>
                <w:bCs/>
              </w:rPr>
              <w:t> </w:t>
            </w:r>
          </w:p>
        </w:tc>
        <w:tc>
          <w:tcPr>
            <w:tcW w:w="810" w:type="dxa"/>
            <w:tcBorders>
              <w:top w:val="nil"/>
              <w:left w:val="nil"/>
              <w:bottom w:val="nil"/>
              <w:right w:val="nil"/>
            </w:tcBorders>
            <w:shd w:val="clear" w:color="000000" w:fill="FCE4D6"/>
            <w:noWrap/>
            <w:vAlign w:val="center"/>
            <w:hideMark/>
          </w:tcPr>
          <w:p w14:paraId="57C29328" w14:textId="77777777" w:rsidR="00661F66" w:rsidRPr="005E5D37" w:rsidRDefault="00661F66" w:rsidP="00E64CFB">
            <w:pPr>
              <w:tabs>
                <w:tab w:val="left" w:pos="360"/>
              </w:tabs>
              <w:spacing w:after="0" w:line="240" w:lineRule="auto"/>
              <w:jc w:val="both"/>
              <w:rPr>
                <w:rFonts w:ascii="Calibri" w:eastAsia="Times New Roman" w:hAnsi="Calibri" w:cs="Calibri"/>
                <w:b/>
                <w:bCs/>
              </w:rPr>
            </w:pPr>
            <w:r w:rsidRPr="005E5D37">
              <w:rPr>
                <w:rFonts w:ascii="Calibri" w:eastAsia="Times New Roman" w:hAnsi="Calibri" w:cs="Calibri"/>
                <w:b/>
                <w:bCs/>
              </w:rPr>
              <w:t> </w:t>
            </w:r>
          </w:p>
        </w:tc>
        <w:tc>
          <w:tcPr>
            <w:tcW w:w="990" w:type="dxa"/>
            <w:tcBorders>
              <w:top w:val="nil"/>
              <w:left w:val="nil"/>
              <w:bottom w:val="nil"/>
              <w:right w:val="nil"/>
            </w:tcBorders>
            <w:shd w:val="clear" w:color="000000" w:fill="FCE4D6"/>
            <w:noWrap/>
            <w:vAlign w:val="center"/>
            <w:hideMark/>
          </w:tcPr>
          <w:p w14:paraId="5E94455D" w14:textId="77777777" w:rsidR="00661F66" w:rsidRPr="005E5D37" w:rsidRDefault="00661F66" w:rsidP="00E64CFB">
            <w:pPr>
              <w:tabs>
                <w:tab w:val="left" w:pos="360"/>
              </w:tabs>
              <w:spacing w:after="0" w:line="240" w:lineRule="auto"/>
              <w:jc w:val="both"/>
              <w:rPr>
                <w:rFonts w:ascii="Calibri" w:eastAsia="Times New Roman" w:hAnsi="Calibri" w:cs="Calibri"/>
              </w:rPr>
            </w:pPr>
            <w:r w:rsidRPr="005E5D37">
              <w:rPr>
                <w:rFonts w:ascii="Calibri" w:eastAsia="Times New Roman" w:hAnsi="Calibri" w:cs="Calibri"/>
              </w:rPr>
              <w:t> </w:t>
            </w:r>
          </w:p>
        </w:tc>
        <w:tc>
          <w:tcPr>
            <w:tcW w:w="900" w:type="dxa"/>
            <w:gridSpan w:val="2"/>
            <w:tcBorders>
              <w:top w:val="nil"/>
              <w:left w:val="nil"/>
              <w:bottom w:val="nil"/>
              <w:right w:val="nil"/>
            </w:tcBorders>
            <w:shd w:val="clear" w:color="000000" w:fill="FCE4D6"/>
            <w:noWrap/>
            <w:vAlign w:val="center"/>
            <w:hideMark/>
          </w:tcPr>
          <w:p w14:paraId="7935E6D6" w14:textId="77777777" w:rsidR="00661F66" w:rsidRPr="005E5D37" w:rsidRDefault="00661F66" w:rsidP="00E64CFB">
            <w:pPr>
              <w:tabs>
                <w:tab w:val="left" w:pos="360"/>
              </w:tabs>
              <w:spacing w:after="0" w:line="240" w:lineRule="auto"/>
              <w:jc w:val="both"/>
              <w:rPr>
                <w:rFonts w:ascii="Calibri" w:eastAsia="Times New Roman" w:hAnsi="Calibri" w:cs="Calibri"/>
                <w:b/>
                <w:bCs/>
              </w:rPr>
            </w:pPr>
            <w:r w:rsidRPr="005E5D37">
              <w:rPr>
                <w:rFonts w:ascii="Calibri" w:eastAsia="Times New Roman" w:hAnsi="Calibri" w:cs="Calibri"/>
                <w:b/>
                <w:bCs/>
              </w:rPr>
              <w:t> </w:t>
            </w:r>
          </w:p>
        </w:tc>
        <w:tc>
          <w:tcPr>
            <w:tcW w:w="360" w:type="dxa"/>
            <w:gridSpan w:val="3"/>
            <w:tcBorders>
              <w:top w:val="nil"/>
              <w:left w:val="nil"/>
              <w:bottom w:val="nil"/>
              <w:right w:val="nil"/>
            </w:tcBorders>
            <w:shd w:val="clear" w:color="000000" w:fill="FCE4D6"/>
            <w:noWrap/>
            <w:vAlign w:val="center"/>
            <w:hideMark/>
          </w:tcPr>
          <w:p w14:paraId="23E588B8" w14:textId="77777777" w:rsidR="00661F66" w:rsidRPr="005E5D37" w:rsidRDefault="00661F66" w:rsidP="00E64CFB">
            <w:pPr>
              <w:tabs>
                <w:tab w:val="left" w:pos="360"/>
              </w:tabs>
              <w:spacing w:after="0" w:line="240" w:lineRule="auto"/>
              <w:jc w:val="both"/>
              <w:rPr>
                <w:rFonts w:ascii="Calibri" w:eastAsia="Times New Roman" w:hAnsi="Calibri" w:cs="Calibri"/>
              </w:rPr>
            </w:pPr>
            <w:r w:rsidRPr="005E5D37">
              <w:rPr>
                <w:rFonts w:ascii="Calibri" w:eastAsia="Times New Roman" w:hAnsi="Calibri" w:cs="Calibri"/>
              </w:rPr>
              <w:t> </w:t>
            </w:r>
          </w:p>
        </w:tc>
      </w:tr>
      <w:tr w:rsidR="005E5D37" w:rsidRPr="005E5D37" w14:paraId="6D33D9FA" w14:textId="77777777" w:rsidTr="00661F66">
        <w:trPr>
          <w:gridAfter w:val="2"/>
          <w:wAfter w:w="766" w:type="dxa"/>
          <w:trHeight w:val="156"/>
        </w:trPr>
        <w:tc>
          <w:tcPr>
            <w:tcW w:w="253" w:type="dxa"/>
            <w:tcBorders>
              <w:top w:val="nil"/>
              <w:left w:val="nil"/>
              <w:bottom w:val="nil"/>
              <w:right w:val="nil"/>
            </w:tcBorders>
            <w:shd w:val="clear" w:color="000000" w:fill="FCE4D6"/>
            <w:noWrap/>
            <w:vAlign w:val="center"/>
            <w:hideMark/>
          </w:tcPr>
          <w:p w14:paraId="128171A6" w14:textId="77777777" w:rsidR="00661F66" w:rsidRPr="005E5D37" w:rsidRDefault="00661F66" w:rsidP="00E64CFB">
            <w:pPr>
              <w:tabs>
                <w:tab w:val="left" w:pos="360"/>
              </w:tabs>
              <w:spacing w:after="0" w:line="240" w:lineRule="auto"/>
              <w:jc w:val="both"/>
              <w:rPr>
                <w:rFonts w:ascii="Calibri" w:eastAsia="Times New Roman" w:hAnsi="Calibri" w:cs="Calibri"/>
                <w:b/>
                <w:bCs/>
                <w:sz w:val="20"/>
                <w:szCs w:val="20"/>
              </w:rPr>
            </w:pPr>
            <w:r w:rsidRPr="005E5D37">
              <w:rPr>
                <w:rFonts w:ascii="Calibri" w:eastAsia="Times New Roman" w:hAnsi="Calibri" w:cs="Calibri"/>
                <w:b/>
                <w:bCs/>
                <w:sz w:val="20"/>
                <w:szCs w:val="20"/>
              </w:rPr>
              <w:t> </w:t>
            </w:r>
          </w:p>
        </w:tc>
        <w:tc>
          <w:tcPr>
            <w:tcW w:w="917" w:type="dxa"/>
            <w:tcBorders>
              <w:top w:val="nil"/>
              <w:left w:val="nil"/>
              <w:bottom w:val="nil"/>
              <w:right w:val="nil"/>
            </w:tcBorders>
            <w:shd w:val="clear" w:color="000000" w:fill="FCE4D6"/>
            <w:noWrap/>
            <w:vAlign w:val="center"/>
            <w:hideMark/>
          </w:tcPr>
          <w:p w14:paraId="0AF1B65D" w14:textId="77777777" w:rsidR="00661F66" w:rsidRPr="005E5D37" w:rsidRDefault="00661F66" w:rsidP="00E64CFB">
            <w:pPr>
              <w:tabs>
                <w:tab w:val="left" w:pos="360"/>
              </w:tabs>
              <w:spacing w:after="0" w:line="240" w:lineRule="auto"/>
              <w:jc w:val="both"/>
              <w:rPr>
                <w:rFonts w:ascii="Calibri" w:eastAsia="Times New Roman" w:hAnsi="Calibri" w:cs="Calibri"/>
                <w:b/>
                <w:bCs/>
                <w:sz w:val="20"/>
                <w:szCs w:val="20"/>
              </w:rPr>
            </w:pPr>
            <w:r w:rsidRPr="005E5D37">
              <w:rPr>
                <w:rFonts w:ascii="Calibri" w:eastAsia="Times New Roman" w:hAnsi="Calibri" w:cs="Calibri"/>
                <w:b/>
                <w:bCs/>
                <w:sz w:val="20"/>
                <w:szCs w:val="20"/>
              </w:rPr>
              <w:t> </w:t>
            </w:r>
          </w:p>
        </w:tc>
        <w:tc>
          <w:tcPr>
            <w:tcW w:w="8370" w:type="dxa"/>
            <w:gridSpan w:val="8"/>
            <w:tcBorders>
              <w:top w:val="single" w:sz="4" w:space="0" w:color="auto"/>
              <w:left w:val="single" w:sz="4" w:space="0" w:color="auto"/>
              <w:bottom w:val="single" w:sz="4" w:space="0" w:color="auto"/>
              <w:right w:val="nil"/>
            </w:tcBorders>
            <w:shd w:val="clear" w:color="auto" w:fill="auto"/>
            <w:noWrap/>
            <w:vAlign w:val="center"/>
            <w:hideMark/>
          </w:tcPr>
          <w:p w14:paraId="75EDC514" w14:textId="77777777" w:rsidR="00661F66" w:rsidRPr="005E5D37" w:rsidRDefault="00661F66" w:rsidP="00E64CFB">
            <w:pPr>
              <w:tabs>
                <w:tab w:val="left" w:pos="360"/>
              </w:tabs>
              <w:spacing w:after="0" w:line="240" w:lineRule="auto"/>
              <w:jc w:val="both"/>
              <w:rPr>
                <w:rFonts w:ascii="Calibri" w:eastAsia="Times New Roman" w:hAnsi="Calibri" w:cs="Calibri"/>
                <w:b/>
                <w:bCs/>
              </w:rPr>
            </w:pPr>
            <w:r w:rsidRPr="005E5D37">
              <w:rPr>
                <w:rFonts w:ascii="Calibri" w:eastAsia="Times New Roman" w:hAnsi="Calibri" w:cs="Calibri"/>
                <w:b/>
                <w:bCs/>
              </w:rPr>
              <w:t>Projektet e Investimeve</w:t>
            </w:r>
          </w:p>
        </w:tc>
        <w:tc>
          <w:tcPr>
            <w:tcW w:w="360" w:type="dxa"/>
            <w:gridSpan w:val="3"/>
            <w:tcBorders>
              <w:top w:val="nil"/>
              <w:left w:val="nil"/>
              <w:bottom w:val="nil"/>
              <w:right w:val="nil"/>
            </w:tcBorders>
            <w:shd w:val="clear" w:color="000000" w:fill="FCE4D6"/>
            <w:noWrap/>
            <w:vAlign w:val="center"/>
            <w:hideMark/>
          </w:tcPr>
          <w:p w14:paraId="3DAE926B" w14:textId="77777777" w:rsidR="00661F66" w:rsidRPr="005E5D37" w:rsidRDefault="00661F66" w:rsidP="00E64CFB">
            <w:pPr>
              <w:tabs>
                <w:tab w:val="left" w:pos="360"/>
              </w:tabs>
              <w:spacing w:after="0" w:line="240" w:lineRule="auto"/>
              <w:jc w:val="both"/>
              <w:rPr>
                <w:rFonts w:ascii="Calibri" w:eastAsia="Times New Roman" w:hAnsi="Calibri" w:cs="Calibri"/>
              </w:rPr>
            </w:pPr>
            <w:r w:rsidRPr="005E5D37">
              <w:rPr>
                <w:rFonts w:ascii="Calibri" w:eastAsia="Times New Roman" w:hAnsi="Calibri" w:cs="Calibri"/>
              </w:rPr>
              <w:t> </w:t>
            </w:r>
          </w:p>
        </w:tc>
      </w:tr>
      <w:tr w:rsidR="005E5D37" w:rsidRPr="005E5D37" w14:paraId="46432B1D" w14:textId="77777777" w:rsidTr="00661F66">
        <w:trPr>
          <w:gridAfter w:val="2"/>
          <w:wAfter w:w="766" w:type="dxa"/>
          <w:trHeight w:val="58"/>
        </w:trPr>
        <w:tc>
          <w:tcPr>
            <w:tcW w:w="253" w:type="dxa"/>
            <w:tcBorders>
              <w:top w:val="nil"/>
              <w:left w:val="nil"/>
              <w:bottom w:val="nil"/>
              <w:right w:val="nil"/>
            </w:tcBorders>
            <w:shd w:val="clear" w:color="000000" w:fill="FCE4D6"/>
            <w:noWrap/>
            <w:vAlign w:val="center"/>
            <w:hideMark/>
          </w:tcPr>
          <w:p w14:paraId="793E341E" w14:textId="77777777" w:rsidR="00661F66" w:rsidRPr="005E5D37" w:rsidRDefault="00661F66" w:rsidP="00E64CFB">
            <w:pPr>
              <w:tabs>
                <w:tab w:val="left" w:pos="360"/>
              </w:tabs>
              <w:spacing w:after="0" w:line="240" w:lineRule="auto"/>
              <w:jc w:val="both"/>
              <w:rPr>
                <w:rFonts w:ascii="Calibri" w:eastAsia="Times New Roman" w:hAnsi="Calibri" w:cs="Calibri"/>
                <w:b/>
                <w:bCs/>
                <w:sz w:val="20"/>
                <w:szCs w:val="20"/>
              </w:rPr>
            </w:pPr>
            <w:r w:rsidRPr="005E5D37">
              <w:rPr>
                <w:rFonts w:ascii="Calibri" w:eastAsia="Times New Roman" w:hAnsi="Calibri" w:cs="Calibri"/>
                <w:b/>
                <w:bCs/>
                <w:sz w:val="20"/>
                <w:szCs w:val="20"/>
              </w:rPr>
              <w:t> </w:t>
            </w:r>
          </w:p>
        </w:tc>
        <w:tc>
          <w:tcPr>
            <w:tcW w:w="917" w:type="dxa"/>
            <w:tcBorders>
              <w:top w:val="nil"/>
              <w:left w:val="nil"/>
              <w:bottom w:val="nil"/>
              <w:right w:val="nil"/>
            </w:tcBorders>
            <w:shd w:val="clear" w:color="000000" w:fill="FCE4D6"/>
            <w:noWrap/>
            <w:vAlign w:val="center"/>
            <w:hideMark/>
          </w:tcPr>
          <w:p w14:paraId="62625D1B" w14:textId="77777777" w:rsidR="00661F66" w:rsidRPr="005E5D37" w:rsidRDefault="00661F66" w:rsidP="00E64CFB">
            <w:pPr>
              <w:tabs>
                <w:tab w:val="left" w:pos="360"/>
              </w:tabs>
              <w:spacing w:after="0" w:line="240" w:lineRule="auto"/>
              <w:jc w:val="both"/>
              <w:rPr>
                <w:rFonts w:ascii="Calibri" w:eastAsia="Times New Roman" w:hAnsi="Calibri" w:cs="Calibri"/>
                <w:b/>
                <w:bCs/>
                <w:sz w:val="20"/>
                <w:szCs w:val="20"/>
              </w:rPr>
            </w:pPr>
            <w:r w:rsidRPr="005E5D37">
              <w:rPr>
                <w:rFonts w:ascii="Calibri" w:eastAsia="Times New Roman" w:hAnsi="Calibri" w:cs="Calibri"/>
                <w:b/>
                <w:bCs/>
                <w:sz w:val="20"/>
                <w:szCs w:val="20"/>
              </w:rPr>
              <w:t> </w:t>
            </w:r>
          </w:p>
        </w:tc>
        <w:tc>
          <w:tcPr>
            <w:tcW w:w="2970" w:type="dxa"/>
            <w:tcBorders>
              <w:top w:val="nil"/>
              <w:left w:val="nil"/>
              <w:bottom w:val="nil"/>
              <w:right w:val="nil"/>
            </w:tcBorders>
            <w:shd w:val="clear" w:color="000000" w:fill="FCE4D6"/>
            <w:noWrap/>
            <w:vAlign w:val="center"/>
            <w:hideMark/>
          </w:tcPr>
          <w:p w14:paraId="729AB889"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767" w:type="dxa"/>
            <w:tcBorders>
              <w:top w:val="nil"/>
              <w:left w:val="nil"/>
              <w:bottom w:val="nil"/>
              <w:right w:val="nil"/>
            </w:tcBorders>
            <w:shd w:val="clear" w:color="000000" w:fill="FCE4D6"/>
            <w:noWrap/>
            <w:vAlign w:val="center"/>
            <w:hideMark/>
          </w:tcPr>
          <w:p w14:paraId="34A656E8"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1115" w:type="dxa"/>
            <w:tcBorders>
              <w:top w:val="nil"/>
              <w:left w:val="nil"/>
              <w:bottom w:val="nil"/>
              <w:right w:val="nil"/>
            </w:tcBorders>
            <w:shd w:val="clear" w:color="000000" w:fill="FCE4D6"/>
            <w:noWrap/>
            <w:vAlign w:val="center"/>
            <w:hideMark/>
          </w:tcPr>
          <w:p w14:paraId="6C60D4ED"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818" w:type="dxa"/>
            <w:tcBorders>
              <w:top w:val="nil"/>
              <w:left w:val="nil"/>
              <w:bottom w:val="nil"/>
              <w:right w:val="nil"/>
            </w:tcBorders>
            <w:shd w:val="clear" w:color="000000" w:fill="FCE4D6"/>
            <w:noWrap/>
            <w:vAlign w:val="center"/>
            <w:hideMark/>
          </w:tcPr>
          <w:p w14:paraId="59D56F59"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810" w:type="dxa"/>
            <w:tcBorders>
              <w:top w:val="nil"/>
              <w:left w:val="nil"/>
              <w:bottom w:val="nil"/>
              <w:right w:val="nil"/>
            </w:tcBorders>
            <w:shd w:val="clear" w:color="000000" w:fill="FCE4D6"/>
            <w:noWrap/>
            <w:vAlign w:val="center"/>
            <w:hideMark/>
          </w:tcPr>
          <w:p w14:paraId="6C1D8EDC"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90" w:type="dxa"/>
            <w:tcBorders>
              <w:top w:val="nil"/>
              <w:left w:val="nil"/>
              <w:bottom w:val="nil"/>
              <w:right w:val="nil"/>
            </w:tcBorders>
            <w:shd w:val="clear" w:color="000000" w:fill="FCE4D6"/>
            <w:noWrap/>
            <w:vAlign w:val="center"/>
            <w:hideMark/>
          </w:tcPr>
          <w:p w14:paraId="44FE6C7B"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00" w:type="dxa"/>
            <w:gridSpan w:val="2"/>
            <w:tcBorders>
              <w:top w:val="nil"/>
              <w:left w:val="nil"/>
              <w:bottom w:val="nil"/>
              <w:right w:val="nil"/>
            </w:tcBorders>
            <w:shd w:val="clear" w:color="000000" w:fill="FCE4D6"/>
            <w:noWrap/>
            <w:vAlign w:val="center"/>
            <w:hideMark/>
          </w:tcPr>
          <w:p w14:paraId="6F948D83"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360" w:type="dxa"/>
            <w:gridSpan w:val="3"/>
            <w:tcBorders>
              <w:top w:val="nil"/>
              <w:left w:val="nil"/>
              <w:bottom w:val="nil"/>
              <w:right w:val="nil"/>
            </w:tcBorders>
            <w:shd w:val="clear" w:color="000000" w:fill="FCE4D6"/>
            <w:noWrap/>
            <w:vAlign w:val="center"/>
            <w:hideMark/>
          </w:tcPr>
          <w:p w14:paraId="3105CAD5"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r>
      <w:tr w:rsidR="005E5D37" w:rsidRPr="005E5D37" w14:paraId="24B45C22" w14:textId="77777777" w:rsidTr="00661F66">
        <w:trPr>
          <w:gridAfter w:val="3"/>
          <w:wAfter w:w="800" w:type="dxa"/>
          <w:trHeight w:val="156"/>
        </w:trPr>
        <w:tc>
          <w:tcPr>
            <w:tcW w:w="253" w:type="dxa"/>
            <w:tcBorders>
              <w:top w:val="nil"/>
              <w:left w:val="nil"/>
              <w:bottom w:val="nil"/>
              <w:right w:val="nil"/>
            </w:tcBorders>
            <w:shd w:val="clear" w:color="000000" w:fill="FCE4D6"/>
            <w:noWrap/>
            <w:vAlign w:val="center"/>
            <w:hideMark/>
          </w:tcPr>
          <w:p w14:paraId="19D9DA4B" w14:textId="77777777" w:rsidR="00661F66" w:rsidRPr="005E5D37" w:rsidRDefault="00661F66" w:rsidP="00E64CFB">
            <w:pPr>
              <w:tabs>
                <w:tab w:val="left" w:pos="360"/>
              </w:tabs>
              <w:spacing w:after="0" w:line="240" w:lineRule="auto"/>
              <w:jc w:val="both"/>
              <w:rPr>
                <w:rFonts w:ascii="Calibri" w:eastAsia="Times New Roman" w:hAnsi="Calibri" w:cs="Calibri"/>
                <w:b/>
                <w:bCs/>
                <w:sz w:val="20"/>
                <w:szCs w:val="20"/>
              </w:rPr>
            </w:pPr>
            <w:r w:rsidRPr="005E5D37">
              <w:rPr>
                <w:rFonts w:ascii="Calibri" w:eastAsia="Times New Roman" w:hAnsi="Calibri" w:cs="Calibri"/>
                <w:b/>
                <w:bCs/>
                <w:sz w:val="20"/>
                <w:szCs w:val="20"/>
              </w:rPr>
              <w:t> </w:t>
            </w:r>
          </w:p>
        </w:tc>
        <w:tc>
          <w:tcPr>
            <w:tcW w:w="917" w:type="dxa"/>
            <w:tcBorders>
              <w:top w:val="nil"/>
              <w:left w:val="nil"/>
              <w:bottom w:val="nil"/>
              <w:right w:val="nil"/>
            </w:tcBorders>
            <w:shd w:val="clear" w:color="000000" w:fill="FCE4D6"/>
            <w:noWrap/>
            <w:vAlign w:val="center"/>
            <w:hideMark/>
          </w:tcPr>
          <w:p w14:paraId="55983228" w14:textId="77777777" w:rsidR="00661F66" w:rsidRPr="005E5D37" w:rsidRDefault="00661F66" w:rsidP="00E64CFB">
            <w:pPr>
              <w:tabs>
                <w:tab w:val="left" w:pos="360"/>
              </w:tabs>
              <w:spacing w:after="0" w:line="240" w:lineRule="auto"/>
              <w:jc w:val="both"/>
              <w:rPr>
                <w:rFonts w:ascii="Calibri" w:eastAsia="Times New Roman" w:hAnsi="Calibri" w:cs="Calibri"/>
                <w:b/>
                <w:bCs/>
                <w:sz w:val="20"/>
                <w:szCs w:val="20"/>
              </w:rPr>
            </w:pPr>
            <w:r w:rsidRPr="005E5D37">
              <w:rPr>
                <w:rFonts w:ascii="Calibri" w:eastAsia="Times New Roman" w:hAnsi="Calibri" w:cs="Calibri"/>
                <w:b/>
                <w:bCs/>
                <w:sz w:val="20"/>
                <w:szCs w:val="20"/>
              </w:rPr>
              <w:t> </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0A3D" w14:textId="77777777" w:rsidR="00661F66" w:rsidRPr="005E5D37" w:rsidRDefault="00661F66" w:rsidP="00E64CFB">
            <w:pPr>
              <w:tabs>
                <w:tab w:val="left" w:pos="360"/>
              </w:tabs>
              <w:spacing w:after="0" w:line="240" w:lineRule="auto"/>
              <w:jc w:val="both"/>
              <w:rPr>
                <w:rFonts w:ascii="Calibri" w:eastAsia="Times New Roman" w:hAnsi="Calibri" w:cs="Calibri"/>
                <w:b/>
                <w:bCs/>
                <w:sz w:val="16"/>
                <w:szCs w:val="16"/>
              </w:rPr>
            </w:pPr>
            <w:r w:rsidRPr="005E5D37">
              <w:rPr>
                <w:rFonts w:ascii="Calibri" w:eastAsia="Times New Roman" w:hAnsi="Calibri" w:cs="Calibri"/>
                <w:b/>
                <w:bCs/>
                <w:sz w:val="16"/>
                <w:szCs w:val="16"/>
              </w:rPr>
              <w:t>Programi</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14:paraId="1D9A9A9B"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09240</w:t>
            </w:r>
          </w:p>
        </w:tc>
        <w:tc>
          <w:tcPr>
            <w:tcW w:w="4453" w:type="dxa"/>
            <w:gridSpan w:val="5"/>
            <w:tcBorders>
              <w:top w:val="single" w:sz="4" w:space="0" w:color="auto"/>
              <w:left w:val="single" w:sz="4" w:space="0" w:color="auto"/>
              <w:bottom w:val="single" w:sz="4" w:space="0" w:color="auto"/>
              <w:right w:val="nil"/>
            </w:tcBorders>
            <w:shd w:val="clear" w:color="auto" w:fill="auto"/>
            <w:noWrap/>
            <w:vAlign w:val="bottom"/>
            <w:hideMark/>
          </w:tcPr>
          <w:p w14:paraId="4F29FAFC" w14:textId="77777777" w:rsidR="00661F66" w:rsidRPr="005E5D37" w:rsidRDefault="00661F66" w:rsidP="00E64CFB">
            <w:pPr>
              <w:tabs>
                <w:tab w:val="left" w:pos="360"/>
              </w:tabs>
              <w:spacing w:after="0" w:line="240" w:lineRule="auto"/>
              <w:jc w:val="both"/>
              <w:rPr>
                <w:rFonts w:ascii="Calibri" w:eastAsia="Times New Roman" w:hAnsi="Calibri" w:cs="Calibri"/>
              </w:rPr>
            </w:pPr>
            <w:r w:rsidRPr="005E5D37">
              <w:rPr>
                <w:rFonts w:ascii="Calibri" w:eastAsia="Times New Roman" w:hAnsi="Calibri" w:cs="Calibri"/>
              </w:rPr>
              <w:t>Konviktet e arsimit parauniversitar</w:t>
            </w:r>
          </w:p>
        </w:tc>
        <w:tc>
          <w:tcPr>
            <w:tcW w:w="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8E64C0" w14:textId="77777777" w:rsidR="00661F66" w:rsidRPr="005E5D37" w:rsidRDefault="00661F66" w:rsidP="00E64CFB">
            <w:pPr>
              <w:tabs>
                <w:tab w:val="left" w:pos="360"/>
              </w:tabs>
              <w:spacing w:after="0" w:line="240" w:lineRule="auto"/>
              <w:jc w:val="both"/>
              <w:rPr>
                <w:rFonts w:ascii="Calibri" w:eastAsia="Times New Roman" w:hAnsi="Calibri" w:cs="Calibri"/>
                <w:b/>
                <w:bCs/>
              </w:rPr>
            </w:pPr>
            <w:r w:rsidRPr="005E5D37">
              <w:rPr>
                <w:rFonts w:ascii="Calibri" w:eastAsia="Times New Roman" w:hAnsi="Calibri" w:cs="Calibri"/>
                <w:b/>
                <w:bCs/>
              </w:rPr>
              <w:t> </w:t>
            </w:r>
          </w:p>
        </w:tc>
        <w:tc>
          <w:tcPr>
            <w:tcW w:w="236" w:type="dxa"/>
            <w:tcBorders>
              <w:top w:val="nil"/>
              <w:left w:val="nil"/>
              <w:bottom w:val="nil"/>
              <w:right w:val="nil"/>
            </w:tcBorders>
            <w:shd w:val="clear" w:color="000000" w:fill="FCE4D6"/>
            <w:noWrap/>
            <w:vAlign w:val="center"/>
            <w:hideMark/>
          </w:tcPr>
          <w:p w14:paraId="29BBCD01"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r>
      <w:tr w:rsidR="005E5D37" w:rsidRPr="005E5D37" w14:paraId="4946775B" w14:textId="77777777" w:rsidTr="00661F66">
        <w:trPr>
          <w:trHeight w:val="53"/>
        </w:trPr>
        <w:tc>
          <w:tcPr>
            <w:tcW w:w="253" w:type="dxa"/>
            <w:tcBorders>
              <w:top w:val="nil"/>
              <w:left w:val="nil"/>
              <w:bottom w:val="nil"/>
              <w:right w:val="nil"/>
            </w:tcBorders>
            <w:shd w:val="clear" w:color="000000" w:fill="FCE4D6"/>
            <w:noWrap/>
            <w:vAlign w:val="center"/>
            <w:hideMark/>
          </w:tcPr>
          <w:p w14:paraId="363F43BE"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17" w:type="dxa"/>
            <w:tcBorders>
              <w:top w:val="nil"/>
              <w:left w:val="nil"/>
              <w:bottom w:val="nil"/>
              <w:right w:val="nil"/>
            </w:tcBorders>
            <w:shd w:val="clear" w:color="000000" w:fill="FCE4D6"/>
            <w:noWrap/>
            <w:vAlign w:val="center"/>
            <w:hideMark/>
          </w:tcPr>
          <w:p w14:paraId="34169D20"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2970" w:type="dxa"/>
            <w:tcBorders>
              <w:top w:val="nil"/>
              <w:left w:val="nil"/>
              <w:bottom w:val="nil"/>
              <w:right w:val="nil"/>
            </w:tcBorders>
            <w:shd w:val="clear" w:color="000000" w:fill="FCE4D6"/>
            <w:noWrap/>
            <w:vAlign w:val="center"/>
            <w:hideMark/>
          </w:tcPr>
          <w:p w14:paraId="6296AAF1"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767" w:type="dxa"/>
            <w:tcBorders>
              <w:top w:val="nil"/>
              <w:left w:val="nil"/>
              <w:bottom w:val="nil"/>
              <w:right w:val="nil"/>
            </w:tcBorders>
            <w:shd w:val="clear" w:color="000000" w:fill="FCE4D6"/>
            <w:noWrap/>
            <w:vAlign w:val="center"/>
            <w:hideMark/>
          </w:tcPr>
          <w:p w14:paraId="4928C2FB"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1115" w:type="dxa"/>
            <w:tcBorders>
              <w:top w:val="nil"/>
              <w:left w:val="nil"/>
              <w:bottom w:val="nil"/>
              <w:right w:val="nil"/>
            </w:tcBorders>
            <w:shd w:val="clear" w:color="000000" w:fill="FCE4D6"/>
            <w:noWrap/>
            <w:vAlign w:val="center"/>
            <w:hideMark/>
          </w:tcPr>
          <w:p w14:paraId="3BCCF272"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818" w:type="dxa"/>
            <w:tcBorders>
              <w:top w:val="nil"/>
              <w:left w:val="nil"/>
              <w:bottom w:val="nil"/>
              <w:right w:val="nil"/>
            </w:tcBorders>
            <w:shd w:val="clear" w:color="000000" w:fill="FCE4D6"/>
            <w:noWrap/>
            <w:vAlign w:val="center"/>
            <w:hideMark/>
          </w:tcPr>
          <w:p w14:paraId="407DE265"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810" w:type="dxa"/>
            <w:tcBorders>
              <w:top w:val="nil"/>
              <w:left w:val="nil"/>
              <w:bottom w:val="nil"/>
              <w:right w:val="nil"/>
            </w:tcBorders>
            <w:shd w:val="clear" w:color="000000" w:fill="FCE4D6"/>
            <w:noWrap/>
            <w:vAlign w:val="center"/>
            <w:hideMark/>
          </w:tcPr>
          <w:p w14:paraId="38631482"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90" w:type="dxa"/>
            <w:tcBorders>
              <w:top w:val="nil"/>
              <w:left w:val="nil"/>
              <w:bottom w:val="nil"/>
              <w:right w:val="nil"/>
            </w:tcBorders>
            <w:shd w:val="clear" w:color="000000" w:fill="FCE4D6"/>
            <w:noWrap/>
            <w:vAlign w:val="center"/>
            <w:hideMark/>
          </w:tcPr>
          <w:p w14:paraId="4C169492"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00" w:type="dxa"/>
            <w:gridSpan w:val="2"/>
            <w:tcBorders>
              <w:top w:val="nil"/>
              <w:left w:val="nil"/>
              <w:bottom w:val="nil"/>
              <w:right w:val="nil"/>
            </w:tcBorders>
            <w:shd w:val="clear" w:color="000000" w:fill="FCE4D6"/>
            <w:noWrap/>
            <w:vAlign w:val="center"/>
            <w:hideMark/>
          </w:tcPr>
          <w:p w14:paraId="194E7A9C"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360" w:type="dxa"/>
            <w:gridSpan w:val="3"/>
            <w:tcBorders>
              <w:top w:val="nil"/>
              <w:left w:val="nil"/>
              <w:bottom w:val="nil"/>
              <w:right w:val="nil"/>
            </w:tcBorders>
            <w:shd w:val="clear" w:color="000000" w:fill="FCE4D6"/>
            <w:noWrap/>
            <w:vAlign w:val="center"/>
            <w:hideMark/>
          </w:tcPr>
          <w:p w14:paraId="72C276C7"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526" w:type="dxa"/>
            <w:vAlign w:val="center"/>
            <w:hideMark/>
          </w:tcPr>
          <w:p w14:paraId="2953B4C5"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c>
          <w:tcPr>
            <w:tcW w:w="240" w:type="dxa"/>
            <w:vAlign w:val="center"/>
            <w:hideMark/>
          </w:tcPr>
          <w:p w14:paraId="0B4AA271"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r>
      <w:tr w:rsidR="005E5D37" w:rsidRPr="005E5D37" w14:paraId="2D4340D5" w14:textId="77777777" w:rsidTr="00661F66">
        <w:trPr>
          <w:trHeight w:val="156"/>
        </w:trPr>
        <w:tc>
          <w:tcPr>
            <w:tcW w:w="253" w:type="dxa"/>
            <w:tcBorders>
              <w:top w:val="nil"/>
              <w:left w:val="nil"/>
              <w:bottom w:val="nil"/>
              <w:right w:val="nil"/>
            </w:tcBorders>
            <w:shd w:val="clear" w:color="000000" w:fill="FCE4D6"/>
            <w:noWrap/>
            <w:vAlign w:val="center"/>
            <w:hideMark/>
          </w:tcPr>
          <w:p w14:paraId="2F5DC1A4"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17" w:type="dxa"/>
            <w:vMerge w:val="restart"/>
            <w:tcBorders>
              <w:top w:val="single" w:sz="8" w:space="0" w:color="auto"/>
              <w:left w:val="single" w:sz="8" w:space="0" w:color="auto"/>
              <w:bottom w:val="single" w:sz="4" w:space="0" w:color="auto"/>
              <w:right w:val="single" w:sz="4" w:space="0" w:color="auto"/>
            </w:tcBorders>
            <w:shd w:val="clear" w:color="000000" w:fill="333F4F"/>
            <w:vAlign w:val="center"/>
            <w:hideMark/>
          </w:tcPr>
          <w:p w14:paraId="3ADA736A"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Kodi i Projektit</w:t>
            </w:r>
          </w:p>
        </w:tc>
        <w:tc>
          <w:tcPr>
            <w:tcW w:w="2970"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698A843E"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Emërtimi i Projektit</w:t>
            </w:r>
          </w:p>
        </w:tc>
        <w:tc>
          <w:tcPr>
            <w:tcW w:w="767"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02003D75"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Vlera e Kontratës</w:t>
            </w:r>
          </w:p>
        </w:tc>
        <w:tc>
          <w:tcPr>
            <w:tcW w:w="1115"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5E425970"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Burimi i Financimit</w:t>
            </w:r>
          </w:p>
        </w:tc>
        <w:tc>
          <w:tcPr>
            <w:tcW w:w="818"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326E16C6"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Data e Fillimit</w:t>
            </w:r>
          </w:p>
        </w:tc>
        <w:tc>
          <w:tcPr>
            <w:tcW w:w="810" w:type="dxa"/>
            <w:vMerge w:val="restart"/>
            <w:tcBorders>
              <w:top w:val="single" w:sz="8" w:space="0" w:color="auto"/>
              <w:left w:val="single" w:sz="4" w:space="0" w:color="auto"/>
              <w:bottom w:val="single" w:sz="4" w:space="0" w:color="auto"/>
              <w:right w:val="single" w:sz="4" w:space="0" w:color="auto"/>
            </w:tcBorders>
            <w:shd w:val="clear" w:color="000000" w:fill="333F4F"/>
            <w:vAlign w:val="center"/>
            <w:hideMark/>
          </w:tcPr>
          <w:p w14:paraId="446C88CA"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Data e Përfundimit</w:t>
            </w:r>
          </w:p>
        </w:tc>
        <w:tc>
          <w:tcPr>
            <w:tcW w:w="990" w:type="dxa"/>
            <w:tcBorders>
              <w:top w:val="single" w:sz="8" w:space="0" w:color="auto"/>
              <w:left w:val="nil"/>
              <w:bottom w:val="single" w:sz="4" w:space="0" w:color="auto"/>
              <w:right w:val="single" w:sz="4" w:space="0" w:color="auto"/>
            </w:tcBorders>
            <w:shd w:val="clear" w:color="000000" w:fill="F8CBAD"/>
            <w:vAlign w:val="center"/>
            <w:hideMark/>
          </w:tcPr>
          <w:p w14:paraId="12C88594"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2022</w:t>
            </w:r>
          </w:p>
        </w:tc>
        <w:tc>
          <w:tcPr>
            <w:tcW w:w="900" w:type="dxa"/>
            <w:gridSpan w:val="2"/>
            <w:tcBorders>
              <w:top w:val="single" w:sz="8" w:space="0" w:color="auto"/>
              <w:left w:val="single" w:sz="4" w:space="0" w:color="auto"/>
              <w:bottom w:val="single" w:sz="4" w:space="0" w:color="auto"/>
              <w:right w:val="single" w:sz="8" w:space="0" w:color="auto"/>
            </w:tcBorders>
            <w:shd w:val="clear" w:color="000000" w:fill="F8CBAD"/>
            <w:vAlign w:val="center"/>
            <w:hideMark/>
          </w:tcPr>
          <w:p w14:paraId="31B92A3A"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2022</w:t>
            </w:r>
          </w:p>
        </w:tc>
        <w:tc>
          <w:tcPr>
            <w:tcW w:w="360" w:type="dxa"/>
            <w:gridSpan w:val="3"/>
            <w:tcBorders>
              <w:top w:val="nil"/>
              <w:left w:val="nil"/>
              <w:bottom w:val="nil"/>
              <w:right w:val="nil"/>
            </w:tcBorders>
            <w:shd w:val="clear" w:color="000000" w:fill="FCE4D6"/>
            <w:noWrap/>
            <w:vAlign w:val="center"/>
            <w:hideMark/>
          </w:tcPr>
          <w:p w14:paraId="2795B409"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526" w:type="dxa"/>
            <w:vAlign w:val="center"/>
            <w:hideMark/>
          </w:tcPr>
          <w:p w14:paraId="35288341"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c>
          <w:tcPr>
            <w:tcW w:w="240" w:type="dxa"/>
            <w:vAlign w:val="center"/>
            <w:hideMark/>
          </w:tcPr>
          <w:p w14:paraId="6E40211D"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r>
      <w:tr w:rsidR="005E5D37" w:rsidRPr="005E5D37" w14:paraId="702D248C" w14:textId="77777777" w:rsidTr="00661F66">
        <w:trPr>
          <w:trHeight w:val="156"/>
        </w:trPr>
        <w:tc>
          <w:tcPr>
            <w:tcW w:w="253" w:type="dxa"/>
            <w:tcBorders>
              <w:top w:val="nil"/>
              <w:left w:val="nil"/>
              <w:bottom w:val="nil"/>
              <w:right w:val="nil"/>
            </w:tcBorders>
            <w:shd w:val="clear" w:color="000000" w:fill="FCE4D6"/>
            <w:noWrap/>
            <w:vAlign w:val="center"/>
            <w:hideMark/>
          </w:tcPr>
          <w:p w14:paraId="081B096B"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17" w:type="dxa"/>
            <w:vMerge/>
            <w:tcBorders>
              <w:top w:val="single" w:sz="8" w:space="0" w:color="auto"/>
              <w:left w:val="single" w:sz="8" w:space="0" w:color="auto"/>
              <w:bottom w:val="single" w:sz="4" w:space="0" w:color="auto"/>
              <w:right w:val="single" w:sz="4" w:space="0" w:color="auto"/>
            </w:tcBorders>
            <w:vAlign w:val="center"/>
            <w:hideMark/>
          </w:tcPr>
          <w:p w14:paraId="1044FFC7"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p>
        </w:tc>
        <w:tc>
          <w:tcPr>
            <w:tcW w:w="2970" w:type="dxa"/>
            <w:vMerge/>
            <w:tcBorders>
              <w:top w:val="single" w:sz="8" w:space="0" w:color="auto"/>
              <w:left w:val="single" w:sz="4" w:space="0" w:color="auto"/>
              <w:bottom w:val="single" w:sz="4" w:space="0" w:color="auto"/>
              <w:right w:val="single" w:sz="4" w:space="0" w:color="auto"/>
            </w:tcBorders>
            <w:vAlign w:val="center"/>
            <w:hideMark/>
          </w:tcPr>
          <w:p w14:paraId="421527B8"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p>
        </w:tc>
        <w:tc>
          <w:tcPr>
            <w:tcW w:w="767" w:type="dxa"/>
            <w:vMerge/>
            <w:tcBorders>
              <w:top w:val="single" w:sz="8" w:space="0" w:color="auto"/>
              <w:left w:val="single" w:sz="4" w:space="0" w:color="auto"/>
              <w:bottom w:val="single" w:sz="4" w:space="0" w:color="auto"/>
              <w:right w:val="single" w:sz="4" w:space="0" w:color="auto"/>
            </w:tcBorders>
            <w:vAlign w:val="center"/>
            <w:hideMark/>
          </w:tcPr>
          <w:p w14:paraId="40A1A10D"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p>
        </w:tc>
        <w:tc>
          <w:tcPr>
            <w:tcW w:w="1115" w:type="dxa"/>
            <w:vMerge/>
            <w:tcBorders>
              <w:top w:val="single" w:sz="8" w:space="0" w:color="auto"/>
              <w:left w:val="single" w:sz="4" w:space="0" w:color="auto"/>
              <w:bottom w:val="single" w:sz="4" w:space="0" w:color="auto"/>
              <w:right w:val="single" w:sz="4" w:space="0" w:color="auto"/>
            </w:tcBorders>
            <w:vAlign w:val="center"/>
            <w:hideMark/>
          </w:tcPr>
          <w:p w14:paraId="13AC3615"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p>
        </w:tc>
        <w:tc>
          <w:tcPr>
            <w:tcW w:w="818" w:type="dxa"/>
            <w:vMerge/>
            <w:tcBorders>
              <w:top w:val="single" w:sz="8" w:space="0" w:color="auto"/>
              <w:left w:val="single" w:sz="4" w:space="0" w:color="auto"/>
              <w:bottom w:val="single" w:sz="4" w:space="0" w:color="auto"/>
              <w:right w:val="single" w:sz="4" w:space="0" w:color="auto"/>
            </w:tcBorders>
            <w:vAlign w:val="center"/>
            <w:hideMark/>
          </w:tcPr>
          <w:p w14:paraId="50A38C9C"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p>
        </w:tc>
        <w:tc>
          <w:tcPr>
            <w:tcW w:w="810" w:type="dxa"/>
            <w:vMerge/>
            <w:tcBorders>
              <w:top w:val="single" w:sz="8" w:space="0" w:color="auto"/>
              <w:left w:val="single" w:sz="4" w:space="0" w:color="auto"/>
              <w:bottom w:val="single" w:sz="4" w:space="0" w:color="auto"/>
              <w:right w:val="single" w:sz="4" w:space="0" w:color="auto"/>
            </w:tcBorders>
            <w:vAlign w:val="center"/>
            <w:hideMark/>
          </w:tcPr>
          <w:p w14:paraId="2D56135E"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p>
        </w:tc>
        <w:tc>
          <w:tcPr>
            <w:tcW w:w="990" w:type="dxa"/>
            <w:tcBorders>
              <w:top w:val="single" w:sz="4" w:space="0" w:color="auto"/>
              <w:left w:val="nil"/>
              <w:bottom w:val="single" w:sz="4" w:space="0" w:color="auto"/>
              <w:right w:val="single" w:sz="4" w:space="0" w:color="auto"/>
            </w:tcBorders>
            <w:shd w:val="clear" w:color="000000" w:fill="F8CBAD"/>
            <w:vAlign w:val="center"/>
            <w:hideMark/>
          </w:tcPr>
          <w:p w14:paraId="5A31B6B1"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Buxheti</w:t>
            </w:r>
          </w:p>
        </w:tc>
        <w:tc>
          <w:tcPr>
            <w:tcW w:w="900" w:type="dxa"/>
            <w:gridSpan w:val="2"/>
            <w:tcBorders>
              <w:top w:val="nil"/>
              <w:left w:val="nil"/>
              <w:bottom w:val="single" w:sz="4" w:space="0" w:color="auto"/>
              <w:right w:val="single" w:sz="8" w:space="0" w:color="auto"/>
            </w:tcBorders>
            <w:shd w:val="clear" w:color="000000" w:fill="F8CBAD"/>
            <w:vAlign w:val="center"/>
            <w:hideMark/>
          </w:tcPr>
          <w:p w14:paraId="403A9152" w14:textId="77777777" w:rsidR="00661F66" w:rsidRPr="005E5D37" w:rsidRDefault="00661F66" w:rsidP="00E64CFB">
            <w:pPr>
              <w:tabs>
                <w:tab w:val="left" w:pos="360"/>
              </w:tabs>
              <w:spacing w:after="0" w:line="240" w:lineRule="auto"/>
              <w:jc w:val="both"/>
              <w:rPr>
                <w:rFonts w:ascii="Calibri" w:eastAsia="Times New Roman" w:hAnsi="Calibri" w:cs="Calibri"/>
                <w:b/>
                <w:bCs/>
                <w:sz w:val="18"/>
                <w:szCs w:val="18"/>
              </w:rPr>
            </w:pPr>
            <w:r w:rsidRPr="005E5D37">
              <w:rPr>
                <w:rFonts w:ascii="Calibri" w:eastAsia="Times New Roman" w:hAnsi="Calibri" w:cs="Calibri"/>
                <w:b/>
                <w:bCs/>
                <w:sz w:val="18"/>
                <w:szCs w:val="18"/>
              </w:rPr>
              <w:t>Fakt</w:t>
            </w:r>
          </w:p>
        </w:tc>
        <w:tc>
          <w:tcPr>
            <w:tcW w:w="360" w:type="dxa"/>
            <w:gridSpan w:val="3"/>
            <w:tcBorders>
              <w:top w:val="nil"/>
              <w:left w:val="nil"/>
              <w:bottom w:val="nil"/>
              <w:right w:val="nil"/>
            </w:tcBorders>
            <w:shd w:val="clear" w:color="000000" w:fill="FCE4D6"/>
            <w:noWrap/>
            <w:vAlign w:val="center"/>
            <w:hideMark/>
          </w:tcPr>
          <w:p w14:paraId="21E5DBA5"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526" w:type="dxa"/>
            <w:vAlign w:val="center"/>
            <w:hideMark/>
          </w:tcPr>
          <w:p w14:paraId="0A280F27"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c>
          <w:tcPr>
            <w:tcW w:w="240" w:type="dxa"/>
            <w:vAlign w:val="center"/>
            <w:hideMark/>
          </w:tcPr>
          <w:p w14:paraId="3DDA0636"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r>
      <w:tr w:rsidR="005E5D37" w:rsidRPr="005E5D37" w14:paraId="555ADC4A" w14:textId="77777777" w:rsidTr="00661F66">
        <w:trPr>
          <w:trHeight w:val="258"/>
        </w:trPr>
        <w:tc>
          <w:tcPr>
            <w:tcW w:w="253" w:type="dxa"/>
            <w:tcBorders>
              <w:top w:val="nil"/>
              <w:left w:val="nil"/>
              <w:bottom w:val="nil"/>
              <w:right w:val="nil"/>
            </w:tcBorders>
            <w:shd w:val="clear" w:color="000000" w:fill="FCE4D6"/>
            <w:noWrap/>
            <w:vAlign w:val="center"/>
            <w:hideMark/>
          </w:tcPr>
          <w:p w14:paraId="0EE01463"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7AC174"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 </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115C4E6B"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Hartim Projekte per instalime pajisjet e ngrohjes, ndricimit, sisteme kullimi, hidroizolime, D. e Arsimit</w:t>
            </w:r>
          </w:p>
        </w:tc>
        <w:tc>
          <w:tcPr>
            <w:tcW w:w="767" w:type="dxa"/>
            <w:tcBorders>
              <w:top w:val="nil"/>
              <w:left w:val="nil"/>
              <w:bottom w:val="single" w:sz="4" w:space="0" w:color="auto"/>
              <w:right w:val="single" w:sz="4" w:space="0" w:color="auto"/>
            </w:tcBorders>
            <w:shd w:val="clear" w:color="auto" w:fill="auto"/>
            <w:noWrap/>
            <w:vAlign w:val="center"/>
            <w:hideMark/>
          </w:tcPr>
          <w:p w14:paraId="1D391918"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 </w:t>
            </w:r>
          </w:p>
        </w:tc>
        <w:tc>
          <w:tcPr>
            <w:tcW w:w="1115" w:type="dxa"/>
            <w:tcBorders>
              <w:top w:val="nil"/>
              <w:left w:val="nil"/>
              <w:bottom w:val="single" w:sz="4" w:space="0" w:color="auto"/>
              <w:right w:val="single" w:sz="4" w:space="0" w:color="auto"/>
            </w:tcBorders>
            <w:shd w:val="clear" w:color="auto" w:fill="auto"/>
            <w:noWrap/>
            <w:vAlign w:val="center"/>
            <w:hideMark/>
          </w:tcPr>
          <w:p w14:paraId="3284665E"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Burimet e veta</w:t>
            </w:r>
          </w:p>
        </w:tc>
        <w:tc>
          <w:tcPr>
            <w:tcW w:w="818" w:type="dxa"/>
            <w:tcBorders>
              <w:top w:val="nil"/>
              <w:left w:val="nil"/>
              <w:bottom w:val="single" w:sz="4" w:space="0" w:color="auto"/>
              <w:right w:val="single" w:sz="4" w:space="0" w:color="auto"/>
            </w:tcBorders>
            <w:shd w:val="clear" w:color="auto" w:fill="auto"/>
            <w:noWrap/>
            <w:vAlign w:val="center"/>
            <w:hideMark/>
          </w:tcPr>
          <w:p w14:paraId="1C57E3EA"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2022</w:t>
            </w:r>
          </w:p>
        </w:tc>
        <w:tc>
          <w:tcPr>
            <w:tcW w:w="810" w:type="dxa"/>
            <w:tcBorders>
              <w:top w:val="nil"/>
              <w:left w:val="nil"/>
              <w:bottom w:val="single" w:sz="4" w:space="0" w:color="auto"/>
              <w:right w:val="single" w:sz="4" w:space="0" w:color="auto"/>
            </w:tcBorders>
            <w:shd w:val="clear" w:color="auto" w:fill="auto"/>
            <w:noWrap/>
            <w:vAlign w:val="center"/>
            <w:hideMark/>
          </w:tcPr>
          <w:p w14:paraId="72CF5196"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2022</w:t>
            </w:r>
          </w:p>
        </w:tc>
        <w:tc>
          <w:tcPr>
            <w:tcW w:w="990" w:type="dxa"/>
            <w:tcBorders>
              <w:top w:val="nil"/>
              <w:left w:val="nil"/>
              <w:bottom w:val="single" w:sz="4" w:space="0" w:color="auto"/>
              <w:right w:val="single" w:sz="4" w:space="0" w:color="auto"/>
            </w:tcBorders>
            <w:shd w:val="clear" w:color="auto" w:fill="auto"/>
            <w:noWrap/>
            <w:vAlign w:val="center"/>
            <w:hideMark/>
          </w:tcPr>
          <w:p w14:paraId="1679CF92" w14:textId="77777777" w:rsidR="00661F66" w:rsidRPr="005E5D37" w:rsidRDefault="00661F66" w:rsidP="005E5D37">
            <w:pPr>
              <w:tabs>
                <w:tab w:val="left" w:pos="360"/>
              </w:tabs>
              <w:spacing w:after="0" w:line="240" w:lineRule="auto"/>
              <w:jc w:val="right"/>
              <w:rPr>
                <w:rFonts w:ascii="Calibri" w:eastAsia="Times New Roman" w:hAnsi="Calibri" w:cs="Calibri"/>
                <w:sz w:val="18"/>
                <w:szCs w:val="18"/>
              </w:rPr>
            </w:pPr>
            <w:r w:rsidRPr="005E5D37">
              <w:rPr>
                <w:rFonts w:ascii="Calibri" w:eastAsia="Times New Roman" w:hAnsi="Calibri" w:cs="Calibri"/>
                <w:sz w:val="18"/>
                <w:szCs w:val="18"/>
              </w:rPr>
              <w:t>2,000</w:t>
            </w:r>
          </w:p>
        </w:tc>
        <w:tc>
          <w:tcPr>
            <w:tcW w:w="900" w:type="dxa"/>
            <w:gridSpan w:val="2"/>
            <w:tcBorders>
              <w:top w:val="nil"/>
              <w:left w:val="nil"/>
              <w:bottom w:val="single" w:sz="4" w:space="0" w:color="auto"/>
              <w:right w:val="single" w:sz="8" w:space="0" w:color="auto"/>
            </w:tcBorders>
            <w:shd w:val="clear" w:color="auto" w:fill="auto"/>
            <w:noWrap/>
            <w:vAlign w:val="center"/>
            <w:hideMark/>
          </w:tcPr>
          <w:p w14:paraId="5A1CD30D" w14:textId="6C1A2FC8" w:rsidR="00661F66" w:rsidRPr="005E5D37" w:rsidRDefault="00661F66" w:rsidP="005E5D37">
            <w:pPr>
              <w:tabs>
                <w:tab w:val="left" w:pos="360"/>
              </w:tabs>
              <w:spacing w:after="0" w:line="240" w:lineRule="auto"/>
              <w:jc w:val="right"/>
              <w:rPr>
                <w:rFonts w:ascii="Calibri" w:eastAsia="Times New Roman" w:hAnsi="Calibri" w:cs="Calibri"/>
                <w:sz w:val="18"/>
                <w:szCs w:val="18"/>
              </w:rPr>
            </w:pPr>
            <w:r w:rsidRPr="005E5D37">
              <w:rPr>
                <w:rFonts w:ascii="Calibri" w:eastAsia="Times New Roman" w:hAnsi="Calibri" w:cs="Calibri"/>
                <w:sz w:val="18"/>
                <w:szCs w:val="18"/>
              </w:rPr>
              <w:t> </w:t>
            </w:r>
            <w:r w:rsidR="005E5D37" w:rsidRPr="005E5D37">
              <w:rPr>
                <w:rFonts w:ascii="Calibri" w:eastAsia="Times New Roman" w:hAnsi="Calibri" w:cs="Calibri"/>
                <w:sz w:val="18"/>
                <w:szCs w:val="18"/>
              </w:rPr>
              <w:t>0</w:t>
            </w:r>
          </w:p>
        </w:tc>
        <w:tc>
          <w:tcPr>
            <w:tcW w:w="360" w:type="dxa"/>
            <w:gridSpan w:val="3"/>
            <w:tcBorders>
              <w:top w:val="nil"/>
              <w:left w:val="nil"/>
              <w:bottom w:val="nil"/>
              <w:right w:val="nil"/>
            </w:tcBorders>
            <w:shd w:val="clear" w:color="000000" w:fill="FCE4D6"/>
            <w:noWrap/>
            <w:vAlign w:val="center"/>
            <w:hideMark/>
          </w:tcPr>
          <w:p w14:paraId="1ED990B6"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526" w:type="dxa"/>
            <w:vAlign w:val="center"/>
            <w:hideMark/>
          </w:tcPr>
          <w:p w14:paraId="1B915AAE"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c>
          <w:tcPr>
            <w:tcW w:w="240" w:type="dxa"/>
            <w:vAlign w:val="center"/>
            <w:hideMark/>
          </w:tcPr>
          <w:p w14:paraId="32508068"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r>
      <w:tr w:rsidR="005E5D37" w:rsidRPr="005E5D37" w14:paraId="3E8729D8" w14:textId="77777777" w:rsidTr="00661F66">
        <w:trPr>
          <w:trHeight w:val="258"/>
        </w:trPr>
        <w:tc>
          <w:tcPr>
            <w:tcW w:w="253" w:type="dxa"/>
            <w:tcBorders>
              <w:top w:val="nil"/>
              <w:left w:val="nil"/>
              <w:bottom w:val="nil"/>
              <w:right w:val="nil"/>
            </w:tcBorders>
            <w:shd w:val="clear" w:color="000000" w:fill="FCE4D6"/>
            <w:noWrap/>
            <w:vAlign w:val="center"/>
            <w:hideMark/>
          </w:tcPr>
          <w:p w14:paraId="19C1D9CD"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center"/>
            <w:hideMark/>
          </w:tcPr>
          <w:p w14:paraId="3CCD5BEC"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 xml:space="preserve">1020042 </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2D4C4D65"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bookmarkStart w:id="243" w:name="_Hlk107172216"/>
            <w:r w:rsidRPr="005E5D37">
              <w:rPr>
                <w:rFonts w:ascii="Calibri" w:eastAsia="Times New Roman" w:hAnsi="Calibri" w:cs="Calibri"/>
                <w:sz w:val="18"/>
                <w:szCs w:val="18"/>
              </w:rPr>
              <w:t>Blerje pajisje per sistem ngrohje, ndricim, energjie me panel diellor, per konviktin</w:t>
            </w:r>
            <w:bookmarkEnd w:id="243"/>
            <w:r w:rsidRPr="005E5D37">
              <w:rPr>
                <w:rFonts w:ascii="Calibri" w:eastAsia="Times New Roman" w:hAnsi="Calibri" w:cs="Calibri"/>
                <w:sz w:val="18"/>
                <w:szCs w:val="18"/>
              </w:rPr>
              <w:t>, D. e Arsimit</w:t>
            </w:r>
          </w:p>
        </w:tc>
        <w:tc>
          <w:tcPr>
            <w:tcW w:w="767" w:type="dxa"/>
            <w:tcBorders>
              <w:top w:val="nil"/>
              <w:left w:val="nil"/>
              <w:bottom w:val="single" w:sz="4" w:space="0" w:color="auto"/>
              <w:right w:val="single" w:sz="4" w:space="0" w:color="auto"/>
            </w:tcBorders>
            <w:shd w:val="clear" w:color="auto" w:fill="auto"/>
            <w:noWrap/>
            <w:vAlign w:val="center"/>
            <w:hideMark/>
          </w:tcPr>
          <w:p w14:paraId="6341DB4E"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 </w:t>
            </w:r>
          </w:p>
        </w:tc>
        <w:tc>
          <w:tcPr>
            <w:tcW w:w="1115" w:type="dxa"/>
            <w:tcBorders>
              <w:top w:val="nil"/>
              <w:left w:val="nil"/>
              <w:bottom w:val="single" w:sz="4" w:space="0" w:color="auto"/>
              <w:right w:val="single" w:sz="4" w:space="0" w:color="auto"/>
            </w:tcBorders>
            <w:shd w:val="clear" w:color="auto" w:fill="auto"/>
            <w:noWrap/>
            <w:vAlign w:val="center"/>
            <w:hideMark/>
          </w:tcPr>
          <w:p w14:paraId="70872157"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Burimet e veta</w:t>
            </w:r>
          </w:p>
        </w:tc>
        <w:tc>
          <w:tcPr>
            <w:tcW w:w="818" w:type="dxa"/>
            <w:tcBorders>
              <w:top w:val="nil"/>
              <w:left w:val="nil"/>
              <w:bottom w:val="single" w:sz="4" w:space="0" w:color="auto"/>
              <w:right w:val="single" w:sz="4" w:space="0" w:color="auto"/>
            </w:tcBorders>
            <w:shd w:val="clear" w:color="auto" w:fill="auto"/>
            <w:noWrap/>
            <w:vAlign w:val="center"/>
            <w:hideMark/>
          </w:tcPr>
          <w:p w14:paraId="0B16F6ED"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2022</w:t>
            </w:r>
          </w:p>
        </w:tc>
        <w:tc>
          <w:tcPr>
            <w:tcW w:w="810" w:type="dxa"/>
            <w:tcBorders>
              <w:top w:val="nil"/>
              <w:left w:val="nil"/>
              <w:bottom w:val="single" w:sz="4" w:space="0" w:color="auto"/>
              <w:right w:val="single" w:sz="4" w:space="0" w:color="auto"/>
            </w:tcBorders>
            <w:shd w:val="clear" w:color="auto" w:fill="auto"/>
            <w:noWrap/>
            <w:vAlign w:val="center"/>
            <w:hideMark/>
          </w:tcPr>
          <w:p w14:paraId="0B0BA05E"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2022</w:t>
            </w:r>
          </w:p>
        </w:tc>
        <w:tc>
          <w:tcPr>
            <w:tcW w:w="990" w:type="dxa"/>
            <w:tcBorders>
              <w:top w:val="nil"/>
              <w:left w:val="nil"/>
              <w:bottom w:val="single" w:sz="4" w:space="0" w:color="auto"/>
              <w:right w:val="single" w:sz="4" w:space="0" w:color="auto"/>
            </w:tcBorders>
            <w:shd w:val="clear" w:color="auto" w:fill="auto"/>
            <w:noWrap/>
            <w:vAlign w:val="center"/>
            <w:hideMark/>
          </w:tcPr>
          <w:p w14:paraId="5813E773" w14:textId="77777777" w:rsidR="00661F66" w:rsidRPr="005E5D37" w:rsidRDefault="00661F66" w:rsidP="005E5D37">
            <w:pPr>
              <w:tabs>
                <w:tab w:val="left" w:pos="360"/>
              </w:tabs>
              <w:spacing w:after="0" w:line="240" w:lineRule="auto"/>
              <w:jc w:val="right"/>
              <w:rPr>
                <w:rFonts w:ascii="Calibri" w:eastAsia="Times New Roman" w:hAnsi="Calibri" w:cs="Calibri"/>
                <w:sz w:val="18"/>
                <w:szCs w:val="18"/>
              </w:rPr>
            </w:pPr>
            <w:r w:rsidRPr="005E5D37">
              <w:rPr>
                <w:rFonts w:ascii="Calibri" w:eastAsia="Times New Roman" w:hAnsi="Calibri" w:cs="Calibri"/>
                <w:sz w:val="18"/>
                <w:szCs w:val="18"/>
              </w:rPr>
              <w:t>15,588</w:t>
            </w:r>
          </w:p>
        </w:tc>
        <w:tc>
          <w:tcPr>
            <w:tcW w:w="900" w:type="dxa"/>
            <w:gridSpan w:val="2"/>
            <w:tcBorders>
              <w:top w:val="nil"/>
              <w:left w:val="nil"/>
              <w:bottom w:val="single" w:sz="4" w:space="0" w:color="auto"/>
              <w:right w:val="single" w:sz="8" w:space="0" w:color="auto"/>
            </w:tcBorders>
            <w:shd w:val="clear" w:color="auto" w:fill="auto"/>
            <w:noWrap/>
            <w:vAlign w:val="center"/>
            <w:hideMark/>
          </w:tcPr>
          <w:p w14:paraId="0EA3148D" w14:textId="1363860C" w:rsidR="00661F66" w:rsidRPr="005E5D37" w:rsidRDefault="00661F66" w:rsidP="005E5D37">
            <w:pPr>
              <w:tabs>
                <w:tab w:val="left" w:pos="360"/>
              </w:tabs>
              <w:spacing w:after="0" w:line="240" w:lineRule="auto"/>
              <w:jc w:val="right"/>
              <w:rPr>
                <w:rFonts w:ascii="Calibri" w:eastAsia="Times New Roman" w:hAnsi="Calibri" w:cs="Calibri"/>
                <w:sz w:val="18"/>
                <w:szCs w:val="18"/>
              </w:rPr>
            </w:pPr>
            <w:r w:rsidRPr="005E5D37">
              <w:rPr>
                <w:rFonts w:ascii="Calibri" w:eastAsia="Times New Roman" w:hAnsi="Calibri" w:cs="Calibri"/>
                <w:sz w:val="18"/>
                <w:szCs w:val="18"/>
              </w:rPr>
              <w:t> </w:t>
            </w:r>
            <w:r w:rsidR="005E5D37" w:rsidRPr="005E5D37">
              <w:rPr>
                <w:rFonts w:ascii="Calibri" w:eastAsia="Times New Roman" w:hAnsi="Calibri" w:cs="Calibri"/>
                <w:sz w:val="18"/>
                <w:szCs w:val="18"/>
              </w:rPr>
              <w:t>0</w:t>
            </w:r>
          </w:p>
        </w:tc>
        <w:tc>
          <w:tcPr>
            <w:tcW w:w="360" w:type="dxa"/>
            <w:gridSpan w:val="3"/>
            <w:tcBorders>
              <w:top w:val="nil"/>
              <w:left w:val="nil"/>
              <w:bottom w:val="nil"/>
              <w:right w:val="nil"/>
            </w:tcBorders>
            <w:shd w:val="clear" w:color="000000" w:fill="FCE4D6"/>
            <w:noWrap/>
            <w:vAlign w:val="center"/>
            <w:hideMark/>
          </w:tcPr>
          <w:p w14:paraId="21581CAC"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526" w:type="dxa"/>
            <w:vAlign w:val="center"/>
            <w:hideMark/>
          </w:tcPr>
          <w:p w14:paraId="4C50B5D8"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c>
          <w:tcPr>
            <w:tcW w:w="240" w:type="dxa"/>
            <w:vAlign w:val="center"/>
            <w:hideMark/>
          </w:tcPr>
          <w:p w14:paraId="4F5D049F"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r>
      <w:tr w:rsidR="005E5D37" w:rsidRPr="005E5D37" w14:paraId="4830D627" w14:textId="77777777" w:rsidTr="00661F66">
        <w:trPr>
          <w:trHeight w:val="258"/>
        </w:trPr>
        <w:tc>
          <w:tcPr>
            <w:tcW w:w="253" w:type="dxa"/>
            <w:tcBorders>
              <w:top w:val="nil"/>
              <w:left w:val="nil"/>
              <w:bottom w:val="nil"/>
              <w:right w:val="nil"/>
            </w:tcBorders>
            <w:shd w:val="clear" w:color="000000" w:fill="FCE4D6"/>
            <w:noWrap/>
            <w:vAlign w:val="center"/>
            <w:hideMark/>
          </w:tcPr>
          <w:p w14:paraId="625D1464"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17" w:type="dxa"/>
            <w:tcBorders>
              <w:top w:val="nil"/>
              <w:left w:val="single" w:sz="8" w:space="0" w:color="auto"/>
              <w:bottom w:val="single" w:sz="4" w:space="0" w:color="auto"/>
              <w:right w:val="single" w:sz="4" w:space="0" w:color="auto"/>
            </w:tcBorders>
            <w:shd w:val="clear" w:color="auto" w:fill="auto"/>
            <w:noWrap/>
            <w:vAlign w:val="center"/>
            <w:hideMark/>
          </w:tcPr>
          <w:p w14:paraId="27E420C3"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 xml:space="preserve">1020184 </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75C9A9E9"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bookmarkStart w:id="244" w:name="_Hlk107172256"/>
            <w:r w:rsidRPr="005E5D37">
              <w:rPr>
                <w:rFonts w:ascii="Calibri" w:eastAsia="Times New Roman" w:hAnsi="Calibri" w:cs="Calibri"/>
                <w:sz w:val="18"/>
                <w:szCs w:val="18"/>
              </w:rPr>
              <w:t>Investim ne konvikt per hidroizolim, sisteme kullimi etj, D. e Arsimit</w:t>
            </w:r>
            <w:bookmarkEnd w:id="244"/>
          </w:p>
        </w:tc>
        <w:tc>
          <w:tcPr>
            <w:tcW w:w="767" w:type="dxa"/>
            <w:tcBorders>
              <w:top w:val="nil"/>
              <w:left w:val="nil"/>
              <w:bottom w:val="single" w:sz="4" w:space="0" w:color="auto"/>
              <w:right w:val="single" w:sz="4" w:space="0" w:color="auto"/>
            </w:tcBorders>
            <w:shd w:val="clear" w:color="auto" w:fill="auto"/>
            <w:noWrap/>
            <w:vAlign w:val="center"/>
            <w:hideMark/>
          </w:tcPr>
          <w:p w14:paraId="54883E03"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 </w:t>
            </w:r>
          </w:p>
        </w:tc>
        <w:tc>
          <w:tcPr>
            <w:tcW w:w="1115" w:type="dxa"/>
            <w:tcBorders>
              <w:top w:val="nil"/>
              <w:left w:val="nil"/>
              <w:bottom w:val="single" w:sz="4" w:space="0" w:color="auto"/>
              <w:right w:val="single" w:sz="4" w:space="0" w:color="auto"/>
            </w:tcBorders>
            <w:shd w:val="clear" w:color="auto" w:fill="auto"/>
            <w:noWrap/>
            <w:vAlign w:val="center"/>
            <w:hideMark/>
          </w:tcPr>
          <w:p w14:paraId="09BFE85D"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Burimet e veta</w:t>
            </w:r>
          </w:p>
        </w:tc>
        <w:tc>
          <w:tcPr>
            <w:tcW w:w="818" w:type="dxa"/>
            <w:tcBorders>
              <w:top w:val="nil"/>
              <w:left w:val="nil"/>
              <w:bottom w:val="single" w:sz="4" w:space="0" w:color="auto"/>
              <w:right w:val="single" w:sz="4" w:space="0" w:color="auto"/>
            </w:tcBorders>
            <w:shd w:val="clear" w:color="auto" w:fill="auto"/>
            <w:noWrap/>
            <w:vAlign w:val="center"/>
            <w:hideMark/>
          </w:tcPr>
          <w:p w14:paraId="2241E126"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2022</w:t>
            </w:r>
          </w:p>
        </w:tc>
        <w:tc>
          <w:tcPr>
            <w:tcW w:w="810" w:type="dxa"/>
            <w:tcBorders>
              <w:top w:val="nil"/>
              <w:left w:val="nil"/>
              <w:bottom w:val="single" w:sz="4" w:space="0" w:color="auto"/>
              <w:right w:val="single" w:sz="4" w:space="0" w:color="auto"/>
            </w:tcBorders>
            <w:shd w:val="clear" w:color="auto" w:fill="auto"/>
            <w:noWrap/>
            <w:vAlign w:val="center"/>
            <w:hideMark/>
          </w:tcPr>
          <w:p w14:paraId="54672C78" w14:textId="77777777" w:rsidR="00661F66" w:rsidRPr="005E5D37" w:rsidRDefault="00661F66" w:rsidP="00E64CFB">
            <w:pPr>
              <w:tabs>
                <w:tab w:val="left" w:pos="360"/>
              </w:tabs>
              <w:spacing w:after="0" w:line="240" w:lineRule="auto"/>
              <w:jc w:val="both"/>
              <w:rPr>
                <w:rFonts w:ascii="Calibri" w:eastAsia="Times New Roman" w:hAnsi="Calibri" w:cs="Calibri"/>
                <w:sz w:val="18"/>
                <w:szCs w:val="18"/>
              </w:rPr>
            </w:pPr>
            <w:r w:rsidRPr="005E5D37">
              <w:rPr>
                <w:rFonts w:ascii="Calibri" w:eastAsia="Times New Roman" w:hAnsi="Calibri" w:cs="Calibri"/>
                <w:sz w:val="18"/>
                <w:szCs w:val="18"/>
              </w:rPr>
              <w:t>2022</w:t>
            </w:r>
          </w:p>
        </w:tc>
        <w:tc>
          <w:tcPr>
            <w:tcW w:w="990" w:type="dxa"/>
            <w:tcBorders>
              <w:top w:val="nil"/>
              <w:left w:val="nil"/>
              <w:bottom w:val="single" w:sz="4" w:space="0" w:color="auto"/>
              <w:right w:val="single" w:sz="4" w:space="0" w:color="auto"/>
            </w:tcBorders>
            <w:shd w:val="clear" w:color="auto" w:fill="auto"/>
            <w:noWrap/>
            <w:vAlign w:val="center"/>
            <w:hideMark/>
          </w:tcPr>
          <w:p w14:paraId="1521E43E" w14:textId="77777777" w:rsidR="00661F66" w:rsidRPr="005E5D37" w:rsidRDefault="00661F66" w:rsidP="005E5D37">
            <w:pPr>
              <w:tabs>
                <w:tab w:val="left" w:pos="360"/>
              </w:tabs>
              <w:spacing w:after="0" w:line="240" w:lineRule="auto"/>
              <w:jc w:val="right"/>
              <w:rPr>
                <w:rFonts w:ascii="Calibri" w:eastAsia="Times New Roman" w:hAnsi="Calibri" w:cs="Calibri"/>
                <w:sz w:val="18"/>
                <w:szCs w:val="18"/>
              </w:rPr>
            </w:pPr>
            <w:r w:rsidRPr="005E5D37">
              <w:rPr>
                <w:rFonts w:ascii="Calibri" w:eastAsia="Times New Roman" w:hAnsi="Calibri" w:cs="Calibri"/>
                <w:sz w:val="18"/>
                <w:szCs w:val="18"/>
              </w:rPr>
              <w:t>5,000</w:t>
            </w:r>
          </w:p>
        </w:tc>
        <w:tc>
          <w:tcPr>
            <w:tcW w:w="900" w:type="dxa"/>
            <w:gridSpan w:val="2"/>
            <w:tcBorders>
              <w:top w:val="nil"/>
              <w:left w:val="nil"/>
              <w:bottom w:val="single" w:sz="4" w:space="0" w:color="auto"/>
              <w:right w:val="single" w:sz="8" w:space="0" w:color="auto"/>
            </w:tcBorders>
            <w:shd w:val="clear" w:color="auto" w:fill="auto"/>
            <w:noWrap/>
            <w:vAlign w:val="center"/>
            <w:hideMark/>
          </w:tcPr>
          <w:p w14:paraId="503DE089" w14:textId="3E6DBFCA" w:rsidR="00661F66" w:rsidRPr="005E5D37" w:rsidRDefault="00661F66" w:rsidP="005E5D37">
            <w:pPr>
              <w:tabs>
                <w:tab w:val="left" w:pos="360"/>
              </w:tabs>
              <w:spacing w:after="0" w:line="240" w:lineRule="auto"/>
              <w:jc w:val="right"/>
              <w:rPr>
                <w:rFonts w:ascii="Calibri" w:eastAsia="Times New Roman" w:hAnsi="Calibri" w:cs="Calibri"/>
                <w:sz w:val="18"/>
                <w:szCs w:val="18"/>
              </w:rPr>
            </w:pPr>
            <w:r w:rsidRPr="005E5D37">
              <w:rPr>
                <w:rFonts w:ascii="Calibri" w:eastAsia="Times New Roman" w:hAnsi="Calibri" w:cs="Calibri"/>
                <w:sz w:val="18"/>
                <w:szCs w:val="18"/>
              </w:rPr>
              <w:t> </w:t>
            </w:r>
            <w:r w:rsidR="005E5D37" w:rsidRPr="005E5D37">
              <w:rPr>
                <w:rFonts w:ascii="Calibri" w:eastAsia="Times New Roman" w:hAnsi="Calibri" w:cs="Calibri"/>
                <w:sz w:val="18"/>
                <w:szCs w:val="18"/>
              </w:rPr>
              <w:t>0</w:t>
            </w:r>
          </w:p>
        </w:tc>
        <w:tc>
          <w:tcPr>
            <w:tcW w:w="360" w:type="dxa"/>
            <w:gridSpan w:val="3"/>
            <w:tcBorders>
              <w:top w:val="nil"/>
              <w:left w:val="nil"/>
              <w:bottom w:val="nil"/>
              <w:right w:val="nil"/>
            </w:tcBorders>
            <w:shd w:val="clear" w:color="000000" w:fill="FCE4D6"/>
            <w:noWrap/>
            <w:vAlign w:val="center"/>
            <w:hideMark/>
          </w:tcPr>
          <w:p w14:paraId="70DBC294"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526" w:type="dxa"/>
            <w:vAlign w:val="center"/>
            <w:hideMark/>
          </w:tcPr>
          <w:p w14:paraId="39C4ADAA"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c>
          <w:tcPr>
            <w:tcW w:w="240" w:type="dxa"/>
            <w:vAlign w:val="center"/>
            <w:hideMark/>
          </w:tcPr>
          <w:p w14:paraId="49471D03"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r>
      <w:tr w:rsidR="005E5D37" w:rsidRPr="005E5D37" w14:paraId="7E573403" w14:textId="77777777" w:rsidTr="00661F66">
        <w:trPr>
          <w:trHeight w:val="80"/>
        </w:trPr>
        <w:tc>
          <w:tcPr>
            <w:tcW w:w="253" w:type="dxa"/>
            <w:tcBorders>
              <w:top w:val="nil"/>
              <w:left w:val="nil"/>
              <w:bottom w:val="nil"/>
              <w:right w:val="nil"/>
            </w:tcBorders>
            <w:shd w:val="clear" w:color="000000" w:fill="FCE4D6"/>
            <w:noWrap/>
            <w:vAlign w:val="center"/>
            <w:hideMark/>
          </w:tcPr>
          <w:p w14:paraId="15856BE6"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17" w:type="dxa"/>
            <w:tcBorders>
              <w:top w:val="nil"/>
              <w:left w:val="nil"/>
              <w:bottom w:val="nil"/>
              <w:right w:val="nil"/>
            </w:tcBorders>
            <w:shd w:val="clear" w:color="000000" w:fill="FCE4D6"/>
            <w:noWrap/>
            <w:vAlign w:val="center"/>
            <w:hideMark/>
          </w:tcPr>
          <w:p w14:paraId="3A89156C"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2970" w:type="dxa"/>
            <w:tcBorders>
              <w:top w:val="nil"/>
              <w:left w:val="nil"/>
              <w:bottom w:val="nil"/>
              <w:right w:val="nil"/>
            </w:tcBorders>
            <w:shd w:val="clear" w:color="000000" w:fill="FCE4D6"/>
            <w:noWrap/>
            <w:vAlign w:val="center"/>
            <w:hideMark/>
          </w:tcPr>
          <w:p w14:paraId="380792EC"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767" w:type="dxa"/>
            <w:tcBorders>
              <w:top w:val="nil"/>
              <w:left w:val="nil"/>
              <w:bottom w:val="nil"/>
              <w:right w:val="nil"/>
            </w:tcBorders>
            <w:shd w:val="clear" w:color="000000" w:fill="FCE4D6"/>
            <w:noWrap/>
            <w:vAlign w:val="center"/>
            <w:hideMark/>
          </w:tcPr>
          <w:p w14:paraId="159C348A"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1115" w:type="dxa"/>
            <w:tcBorders>
              <w:top w:val="nil"/>
              <w:left w:val="nil"/>
              <w:bottom w:val="nil"/>
              <w:right w:val="nil"/>
            </w:tcBorders>
            <w:shd w:val="clear" w:color="000000" w:fill="FCE4D6"/>
            <w:noWrap/>
            <w:vAlign w:val="center"/>
            <w:hideMark/>
          </w:tcPr>
          <w:p w14:paraId="24984C94"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818" w:type="dxa"/>
            <w:tcBorders>
              <w:top w:val="nil"/>
              <w:left w:val="nil"/>
              <w:bottom w:val="nil"/>
              <w:right w:val="nil"/>
            </w:tcBorders>
            <w:shd w:val="clear" w:color="000000" w:fill="FCE4D6"/>
            <w:noWrap/>
            <w:vAlign w:val="center"/>
            <w:hideMark/>
          </w:tcPr>
          <w:p w14:paraId="01BE9752"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810" w:type="dxa"/>
            <w:tcBorders>
              <w:top w:val="nil"/>
              <w:left w:val="nil"/>
              <w:bottom w:val="nil"/>
              <w:right w:val="nil"/>
            </w:tcBorders>
            <w:shd w:val="clear" w:color="000000" w:fill="FCE4D6"/>
            <w:noWrap/>
            <w:vAlign w:val="center"/>
            <w:hideMark/>
          </w:tcPr>
          <w:p w14:paraId="07BFD832"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90" w:type="dxa"/>
            <w:tcBorders>
              <w:top w:val="nil"/>
              <w:left w:val="nil"/>
              <w:bottom w:val="nil"/>
              <w:right w:val="nil"/>
            </w:tcBorders>
            <w:shd w:val="clear" w:color="000000" w:fill="FCE4D6"/>
            <w:noWrap/>
            <w:vAlign w:val="center"/>
            <w:hideMark/>
          </w:tcPr>
          <w:p w14:paraId="65D59A81"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900" w:type="dxa"/>
            <w:gridSpan w:val="2"/>
            <w:tcBorders>
              <w:top w:val="nil"/>
              <w:left w:val="nil"/>
              <w:bottom w:val="nil"/>
              <w:right w:val="nil"/>
            </w:tcBorders>
            <w:shd w:val="clear" w:color="000000" w:fill="FCE4D6"/>
            <w:noWrap/>
            <w:vAlign w:val="center"/>
            <w:hideMark/>
          </w:tcPr>
          <w:p w14:paraId="4E953B5E"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360" w:type="dxa"/>
            <w:gridSpan w:val="3"/>
            <w:tcBorders>
              <w:top w:val="nil"/>
              <w:left w:val="nil"/>
              <w:bottom w:val="nil"/>
              <w:right w:val="nil"/>
            </w:tcBorders>
            <w:shd w:val="clear" w:color="000000" w:fill="FCE4D6"/>
            <w:noWrap/>
            <w:vAlign w:val="center"/>
            <w:hideMark/>
          </w:tcPr>
          <w:p w14:paraId="4E136103" w14:textId="77777777" w:rsidR="00661F66" w:rsidRPr="005E5D37" w:rsidRDefault="00661F66" w:rsidP="00E64CFB">
            <w:pPr>
              <w:tabs>
                <w:tab w:val="left" w:pos="360"/>
              </w:tabs>
              <w:spacing w:after="0" w:line="240" w:lineRule="auto"/>
              <w:jc w:val="both"/>
              <w:rPr>
                <w:rFonts w:ascii="Calibri" w:eastAsia="Times New Roman" w:hAnsi="Calibri" w:cs="Calibri"/>
                <w:sz w:val="20"/>
                <w:szCs w:val="20"/>
              </w:rPr>
            </w:pPr>
            <w:r w:rsidRPr="005E5D37">
              <w:rPr>
                <w:rFonts w:ascii="Calibri" w:eastAsia="Times New Roman" w:hAnsi="Calibri" w:cs="Calibri"/>
                <w:sz w:val="20"/>
                <w:szCs w:val="20"/>
              </w:rPr>
              <w:t> </w:t>
            </w:r>
          </w:p>
        </w:tc>
        <w:tc>
          <w:tcPr>
            <w:tcW w:w="526" w:type="dxa"/>
            <w:vAlign w:val="center"/>
            <w:hideMark/>
          </w:tcPr>
          <w:p w14:paraId="587D7E17"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c>
          <w:tcPr>
            <w:tcW w:w="240" w:type="dxa"/>
            <w:vAlign w:val="center"/>
            <w:hideMark/>
          </w:tcPr>
          <w:p w14:paraId="615B1591" w14:textId="77777777" w:rsidR="00661F66" w:rsidRPr="005E5D37" w:rsidRDefault="00661F66" w:rsidP="00E64CFB">
            <w:pPr>
              <w:tabs>
                <w:tab w:val="left" w:pos="360"/>
              </w:tabs>
              <w:spacing w:after="0" w:line="240" w:lineRule="auto"/>
              <w:jc w:val="both"/>
              <w:rPr>
                <w:rFonts w:ascii="Times New Roman" w:eastAsia="Times New Roman" w:hAnsi="Times New Roman" w:cs="Times New Roman"/>
                <w:sz w:val="20"/>
                <w:szCs w:val="20"/>
              </w:rPr>
            </w:pPr>
          </w:p>
        </w:tc>
      </w:tr>
    </w:tbl>
    <w:p w14:paraId="7B5C3038" w14:textId="1AB2C317" w:rsidR="00661F66" w:rsidRPr="00085FB8" w:rsidRDefault="00661F66" w:rsidP="00E64CFB">
      <w:pPr>
        <w:tabs>
          <w:tab w:val="left" w:pos="360"/>
        </w:tabs>
        <w:jc w:val="both"/>
        <w:rPr>
          <w:color w:val="FF0000"/>
          <w:lang w:val="sq-AL"/>
        </w:rPr>
      </w:pPr>
    </w:p>
    <w:bookmarkEnd w:id="242"/>
    <w:p w14:paraId="6D92EF1B" w14:textId="51D91032" w:rsidR="00C53D08" w:rsidRPr="00302334" w:rsidRDefault="00C53D08" w:rsidP="00E64CFB">
      <w:pPr>
        <w:tabs>
          <w:tab w:val="left" w:pos="360"/>
        </w:tabs>
        <w:ind w:right="-13"/>
        <w:jc w:val="both"/>
        <w:rPr>
          <w:rFonts w:ascii="Times New Roman" w:hAnsi="Times New Roman" w:cs="Times New Roman"/>
        </w:rPr>
      </w:pPr>
      <w:r w:rsidRPr="00302334">
        <w:rPr>
          <w:rFonts w:ascii="Times New Roman" w:hAnsi="Times New Roman" w:cs="Times New Roman"/>
        </w:rPr>
        <w:t>Ky</w:t>
      </w:r>
      <w:r w:rsidRPr="00302334">
        <w:rPr>
          <w:rFonts w:ascii="Times New Roman" w:hAnsi="Times New Roman" w:cs="Times New Roman"/>
          <w:spacing w:val="-6"/>
        </w:rPr>
        <w:t xml:space="preserve"> </w:t>
      </w:r>
      <w:r w:rsidRPr="00302334">
        <w:rPr>
          <w:rFonts w:ascii="Times New Roman" w:hAnsi="Times New Roman" w:cs="Times New Roman"/>
        </w:rPr>
        <w:t>program</w:t>
      </w:r>
      <w:r w:rsidRPr="00302334">
        <w:rPr>
          <w:rFonts w:ascii="Times New Roman" w:hAnsi="Times New Roman" w:cs="Times New Roman"/>
          <w:spacing w:val="-9"/>
        </w:rPr>
        <w:t xml:space="preserve"> </w:t>
      </w:r>
      <w:r w:rsidRPr="00302334">
        <w:rPr>
          <w:rFonts w:ascii="Times New Roman" w:hAnsi="Times New Roman" w:cs="Times New Roman"/>
        </w:rPr>
        <w:t>përmban</w:t>
      </w:r>
      <w:r w:rsidRPr="00302334">
        <w:rPr>
          <w:rFonts w:ascii="Times New Roman" w:hAnsi="Times New Roman" w:cs="Times New Roman"/>
          <w:spacing w:val="-2"/>
        </w:rPr>
        <w:t xml:space="preserve"> </w:t>
      </w:r>
      <w:r w:rsidR="00E75184" w:rsidRPr="00302334">
        <w:rPr>
          <w:rFonts w:ascii="Times New Roman" w:hAnsi="Times New Roman" w:cs="Times New Roman"/>
        </w:rPr>
        <w:t>3</w:t>
      </w:r>
      <w:r w:rsidRPr="00302334">
        <w:rPr>
          <w:rFonts w:ascii="Times New Roman" w:hAnsi="Times New Roman" w:cs="Times New Roman"/>
        </w:rPr>
        <w:t xml:space="preserve"> projekte</w:t>
      </w:r>
      <w:r w:rsidRPr="00302334">
        <w:rPr>
          <w:rFonts w:ascii="Times New Roman" w:hAnsi="Times New Roman" w:cs="Times New Roman"/>
          <w:spacing w:val="4"/>
        </w:rPr>
        <w:t xml:space="preserve"> </w:t>
      </w:r>
      <w:proofErr w:type="gramStart"/>
      <w:r w:rsidRPr="00302334">
        <w:rPr>
          <w:rFonts w:ascii="Times New Roman" w:hAnsi="Times New Roman" w:cs="Times New Roman"/>
        </w:rPr>
        <w:t>investimesh</w:t>
      </w:r>
      <w:r w:rsidRPr="00302334">
        <w:rPr>
          <w:rFonts w:ascii="Times New Roman" w:hAnsi="Times New Roman" w:cs="Times New Roman"/>
          <w:spacing w:val="-1"/>
        </w:rPr>
        <w:t xml:space="preserve"> </w:t>
      </w:r>
      <w:r w:rsidRPr="00302334">
        <w:rPr>
          <w:rFonts w:ascii="Times New Roman" w:hAnsi="Times New Roman" w:cs="Times New Roman"/>
        </w:rPr>
        <w:t>:</w:t>
      </w:r>
      <w:proofErr w:type="gramEnd"/>
    </w:p>
    <w:p w14:paraId="0F4F326C" w14:textId="77777777" w:rsidR="00E75184" w:rsidRPr="00302334" w:rsidRDefault="00E75184" w:rsidP="00E64CFB">
      <w:pPr>
        <w:tabs>
          <w:tab w:val="left" w:pos="360"/>
        </w:tabs>
        <w:ind w:right="-13"/>
        <w:jc w:val="both"/>
        <w:rPr>
          <w:rFonts w:ascii="Times New Roman" w:hAnsi="Times New Roman" w:cs="Times New Roman"/>
        </w:rPr>
      </w:pPr>
    </w:p>
    <w:p w14:paraId="38EBCAC8" w14:textId="7DCBD188" w:rsidR="00C53D08" w:rsidRPr="00A7278B" w:rsidRDefault="00C53D08" w:rsidP="00E64CFB">
      <w:pPr>
        <w:tabs>
          <w:tab w:val="left" w:pos="360"/>
        </w:tabs>
        <w:spacing w:after="0" w:line="240" w:lineRule="auto"/>
        <w:ind w:right="-13"/>
        <w:jc w:val="both"/>
        <w:rPr>
          <w:rFonts w:ascii="Times New Roman" w:hAnsi="Times New Roman" w:cs="Times New Roman"/>
        </w:rPr>
      </w:pPr>
      <w:r w:rsidRPr="00A7278B">
        <w:rPr>
          <w:rFonts w:ascii="Times New Roman" w:hAnsi="Times New Roman" w:cs="Times New Roman"/>
        </w:rPr>
        <w:t>1</w:t>
      </w:r>
      <w:r w:rsidR="00E75184" w:rsidRPr="00A7278B">
        <w:rPr>
          <w:rFonts w:ascii="Times New Roman" w:hAnsi="Times New Roman" w:cs="Times New Roman"/>
        </w:rPr>
        <w:t>.</w:t>
      </w:r>
      <w:r w:rsidRPr="00A7278B">
        <w:rPr>
          <w:rFonts w:ascii="Times New Roman" w:hAnsi="Times New Roman" w:cs="Times New Roman"/>
        </w:rPr>
        <w:t xml:space="preserve"> </w:t>
      </w:r>
      <w:r w:rsidR="00E75184" w:rsidRPr="00A7278B">
        <w:rPr>
          <w:rFonts w:ascii="Times New Roman" w:hAnsi="Times New Roman" w:cs="Times New Roman"/>
        </w:rPr>
        <w:t>Hartim Projekte per instalime pajisjet e ngrohjes, ndricimit, sisteme kullimi, hidroizolime, Drejtoria Arsimit</w:t>
      </w:r>
    </w:p>
    <w:p w14:paraId="48CF2AC1" w14:textId="1C5572AE" w:rsidR="00C53D08" w:rsidRPr="00A7278B" w:rsidRDefault="00E75184" w:rsidP="00E64CFB">
      <w:pPr>
        <w:tabs>
          <w:tab w:val="left" w:pos="360"/>
        </w:tabs>
        <w:spacing w:after="0" w:line="240" w:lineRule="auto"/>
        <w:ind w:right="-13"/>
        <w:jc w:val="both"/>
        <w:rPr>
          <w:rFonts w:ascii="Times New Roman" w:hAnsi="Times New Roman" w:cs="Times New Roman"/>
        </w:rPr>
      </w:pPr>
      <w:r w:rsidRPr="00A7278B">
        <w:rPr>
          <w:rFonts w:ascii="Times New Roman" w:hAnsi="Times New Roman" w:cs="Times New Roman"/>
        </w:rPr>
        <w:t xml:space="preserve">Shuma e parashikuar për hartim projekti </w:t>
      </w:r>
      <w:r w:rsidR="00577744" w:rsidRPr="00A7278B">
        <w:rPr>
          <w:rFonts w:ascii="Times New Roman" w:hAnsi="Times New Roman" w:cs="Times New Roman"/>
        </w:rPr>
        <w:t>ë</w:t>
      </w:r>
      <w:r w:rsidRPr="00A7278B">
        <w:rPr>
          <w:rFonts w:ascii="Times New Roman" w:hAnsi="Times New Roman" w:cs="Times New Roman"/>
        </w:rPr>
        <w:t>shtë 2,000 mijë lekë</w:t>
      </w:r>
      <w:r w:rsidR="00C53D08" w:rsidRPr="00A7278B">
        <w:rPr>
          <w:rFonts w:ascii="Times New Roman" w:hAnsi="Times New Roman" w:cs="Times New Roman"/>
        </w:rPr>
        <w:t>.</w:t>
      </w:r>
    </w:p>
    <w:p w14:paraId="4EA80E9F" w14:textId="77777777" w:rsidR="00C53D08" w:rsidRPr="00A7278B" w:rsidRDefault="00C53D08" w:rsidP="00E64CFB">
      <w:pPr>
        <w:tabs>
          <w:tab w:val="left" w:pos="360"/>
        </w:tabs>
        <w:spacing w:after="0" w:line="240" w:lineRule="auto"/>
        <w:ind w:right="-13"/>
        <w:jc w:val="both"/>
        <w:rPr>
          <w:rFonts w:ascii="Times New Roman" w:hAnsi="Times New Roman" w:cs="Times New Roman"/>
        </w:rPr>
      </w:pPr>
    </w:p>
    <w:p w14:paraId="2045C1CE" w14:textId="572245B6" w:rsidR="00C53D08" w:rsidRPr="00A7278B" w:rsidRDefault="00C53D08" w:rsidP="00E64CFB">
      <w:pPr>
        <w:tabs>
          <w:tab w:val="left" w:pos="360"/>
        </w:tabs>
        <w:spacing w:after="0" w:line="240" w:lineRule="auto"/>
        <w:ind w:right="-13"/>
        <w:jc w:val="both"/>
        <w:rPr>
          <w:rFonts w:ascii="Times New Roman" w:hAnsi="Times New Roman" w:cs="Times New Roman"/>
        </w:rPr>
      </w:pPr>
      <w:r w:rsidRPr="00A7278B">
        <w:rPr>
          <w:rFonts w:ascii="Times New Roman" w:hAnsi="Times New Roman" w:cs="Times New Roman"/>
        </w:rPr>
        <w:t>2</w:t>
      </w:r>
      <w:r w:rsidR="00E75184" w:rsidRPr="00A7278B">
        <w:rPr>
          <w:rFonts w:ascii="Times New Roman" w:hAnsi="Times New Roman" w:cs="Times New Roman"/>
        </w:rPr>
        <w:t>.</w:t>
      </w:r>
      <w:r w:rsidRPr="00A7278B">
        <w:rPr>
          <w:rFonts w:ascii="Times New Roman" w:hAnsi="Times New Roman" w:cs="Times New Roman"/>
        </w:rPr>
        <w:t xml:space="preserve"> </w:t>
      </w:r>
      <w:r w:rsidR="00E75184" w:rsidRPr="00A7278B">
        <w:rPr>
          <w:rFonts w:ascii="Times New Roman" w:hAnsi="Times New Roman" w:cs="Times New Roman"/>
        </w:rPr>
        <w:t>Blerje pajisje p</w:t>
      </w:r>
      <w:r w:rsidR="00577744" w:rsidRPr="00A7278B">
        <w:rPr>
          <w:rFonts w:ascii="Times New Roman" w:hAnsi="Times New Roman" w:cs="Times New Roman"/>
        </w:rPr>
        <w:t>ë</w:t>
      </w:r>
      <w:r w:rsidR="00E75184" w:rsidRPr="00A7278B">
        <w:rPr>
          <w:rFonts w:ascii="Times New Roman" w:hAnsi="Times New Roman" w:cs="Times New Roman"/>
        </w:rPr>
        <w:t>r sistem ngrohje, ndricim, energjie me panel diellor, p</w:t>
      </w:r>
      <w:r w:rsidR="00577744" w:rsidRPr="00A7278B">
        <w:rPr>
          <w:rFonts w:ascii="Times New Roman" w:hAnsi="Times New Roman" w:cs="Times New Roman"/>
        </w:rPr>
        <w:t>ë</w:t>
      </w:r>
      <w:r w:rsidR="00E75184" w:rsidRPr="00A7278B">
        <w:rPr>
          <w:rFonts w:ascii="Times New Roman" w:hAnsi="Times New Roman" w:cs="Times New Roman"/>
        </w:rPr>
        <w:t>r konviktin</w:t>
      </w:r>
      <w:bookmarkStart w:id="245" w:name="_Hlk107172230"/>
      <w:r w:rsidRPr="00A7278B">
        <w:rPr>
          <w:rFonts w:ascii="Times New Roman" w:hAnsi="Times New Roman" w:cs="Times New Roman"/>
        </w:rPr>
        <w:t xml:space="preserve">, Drejtoria Arsimit </w:t>
      </w:r>
    </w:p>
    <w:p w14:paraId="2F28BFB9" w14:textId="16F02E37" w:rsidR="00C53D08" w:rsidRPr="00A7278B" w:rsidRDefault="00C53D08" w:rsidP="00E64CFB">
      <w:pPr>
        <w:tabs>
          <w:tab w:val="left" w:pos="360"/>
        </w:tabs>
        <w:spacing w:after="0" w:line="240" w:lineRule="auto"/>
        <w:ind w:right="-13"/>
        <w:jc w:val="both"/>
        <w:rPr>
          <w:rFonts w:ascii="Times New Roman" w:hAnsi="Times New Roman" w:cs="Times New Roman"/>
        </w:rPr>
      </w:pPr>
      <w:bookmarkStart w:id="246" w:name="_Hlk107172363"/>
      <w:bookmarkEnd w:id="245"/>
      <w:r w:rsidRPr="00A7278B">
        <w:rPr>
          <w:rFonts w:ascii="Times New Roman" w:hAnsi="Times New Roman" w:cs="Times New Roman"/>
        </w:rPr>
        <w:lastRenderedPageBreak/>
        <w:t xml:space="preserve">Shuma e parashikuar për këtë projekt është </w:t>
      </w:r>
      <w:r w:rsidR="00E75184" w:rsidRPr="00A7278B">
        <w:rPr>
          <w:rFonts w:ascii="Times New Roman" w:hAnsi="Times New Roman" w:cs="Times New Roman"/>
        </w:rPr>
        <w:t>15,888</w:t>
      </w:r>
      <w:r w:rsidRPr="00A7278B">
        <w:rPr>
          <w:rFonts w:ascii="Times New Roman" w:hAnsi="Times New Roman" w:cs="Times New Roman"/>
        </w:rPr>
        <w:t xml:space="preserve"> mijë lekë</w:t>
      </w:r>
      <w:bookmarkEnd w:id="246"/>
      <w:r w:rsidR="00E75184" w:rsidRPr="00A7278B">
        <w:rPr>
          <w:rFonts w:ascii="Times New Roman" w:hAnsi="Times New Roman" w:cs="Times New Roman"/>
        </w:rPr>
        <w:t>.</w:t>
      </w:r>
    </w:p>
    <w:p w14:paraId="1623D86B" w14:textId="783245F4" w:rsidR="00E75184" w:rsidRPr="00A7278B" w:rsidRDefault="00E75184" w:rsidP="00E64CFB">
      <w:pPr>
        <w:tabs>
          <w:tab w:val="left" w:pos="360"/>
        </w:tabs>
        <w:spacing w:after="0" w:line="240" w:lineRule="auto"/>
        <w:ind w:right="-13"/>
        <w:jc w:val="both"/>
        <w:rPr>
          <w:rFonts w:ascii="Times New Roman" w:hAnsi="Times New Roman" w:cs="Times New Roman"/>
        </w:rPr>
      </w:pPr>
    </w:p>
    <w:p w14:paraId="3BB28D9D" w14:textId="228A6962" w:rsidR="00E75184" w:rsidRPr="00A7278B" w:rsidRDefault="00E75184" w:rsidP="00E64CFB">
      <w:pPr>
        <w:tabs>
          <w:tab w:val="left" w:pos="360"/>
        </w:tabs>
        <w:spacing w:after="0" w:line="240" w:lineRule="auto"/>
        <w:ind w:right="-13"/>
        <w:jc w:val="both"/>
        <w:rPr>
          <w:rFonts w:ascii="Times New Roman" w:hAnsi="Times New Roman" w:cs="Times New Roman"/>
        </w:rPr>
      </w:pPr>
      <w:r w:rsidRPr="00A7278B">
        <w:rPr>
          <w:rFonts w:ascii="Times New Roman" w:hAnsi="Times New Roman" w:cs="Times New Roman"/>
        </w:rPr>
        <w:t>3.Investim n</w:t>
      </w:r>
      <w:r w:rsidR="00577744" w:rsidRPr="00A7278B">
        <w:rPr>
          <w:rFonts w:ascii="Times New Roman" w:hAnsi="Times New Roman" w:cs="Times New Roman"/>
        </w:rPr>
        <w:t>ë</w:t>
      </w:r>
      <w:r w:rsidRPr="00A7278B">
        <w:rPr>
          <w:rFonts w:ascii="Times New Roman" w:hAnsi="Times New Roman" w:cs="Times New Roman"/>
        </w:rPr>
        <w:t xml:space="preserve"> konvikt p</w:t>
      </w:r>
      <w:r w:rsidR="00577744" w:rsidRPr="00A7278B">
        <w:rPr>
          <w:rFonts w:ascii="Times New Roman" w:hAnsi="Times New Roman" w:cs="Times New Roman"/>
        </w:rPr>
        <w:t>ë</w:t>
      </w:r>
      <w:r w:rsidRPr="00A7278B">
        <w:rPr>
          <w:rFonts w:ascii="Times New Roman" w:hAnsi="Times New Roman" w:cs="Times New Roman"/>
        </w:rPr>
        <w:t>r hidroizolim, sisteme kullimi etj, Drejtoria e Arsimit</w:t>
      </w:r>
    </w:p>
    <w:p w14:paraId="3D32C0A5" w14:textId="45B23D5E" w:rsidR="00E75184" w:rsidRPr="00A7278B" w:rsidRDefault="00E75184" w:rsidP="00E64CFB">
      <w:pPr>
        <w:tabs>
          <w:tab w:val="left" w:pos="360"/>
        </w:tabs>
        <w:spacing w:after="0" w:line="240" w:lineRule="auto"/>
        <w:ind w:right="-13"/>
        <w:jc w:val="both"/>
        <w:rPr>
          <w:rFonts w:ascii="Times New Roman" w:hAnsi="Times New Roman" w:cs="Times New Roman"/>
        </w:rPr>
      </w:pPr>
      <w:r w:rsidRPr="00A7278B">
        <w:rPr>
          <w:rFonts w:ascii="Times New Roman" w:hAnsi="Times New Roman" w:cs="Times New Roman"/>
        </w:rPr>
        <w:t>Buxheti i vitit 2022 p</w:t>
      </w:r>
      <w:r w:rsidR="00577744" w:rsidRPr="00A7278B">
        <w:rPr>
          <w:rFonts w:ascii="Times New Roman" w:hAnsi="Times New Roman" w:cs="Times New Roman"/>
        </w:rPr>
        <w:t>ë</w:t>
      </w:r>
      <w:r w:rsidRPr="00A7278B">
        <w:rPr>
          <w:rFonts w:ascii="Times New Roman" w:hAnsi="Times New Roman" w:cs="Times New Roman"/>
        </w:rPr>
        <w:t>r k</w:t>
      </w:r>
      <w:r w:rsidR="00577744" w:rsidRPr="00A7278B">
        <w:rPr>
          <w:rFonts w:ascii="Times New Roman" w:hAnsi="Times New Roman" w:cs="Times New Roman"/>
        </w:rPr>
        <w:t>ë</w:t>
      </w:r>
      <w:r w:rsidRPr="00A7278B">
        <w:rPr>
          <w:rFonts w:ascii="Times New Roman" w:hAnsi="Times New Roman" w:cs="Times New Roman"/>
        </w:rPr>
        <w:t>t</w:t>
      </w:r>
      <w:r w:rsidR="00577744" w:rsidRPr="00A7278B">
        <w:rPr>
          <w:rFonts w:ascii="Times New Roman" w:hAnsi="Times New Roman" w:cs="Times New Roman"/>
        </w:rPr>
        <w:t>ë</w:t>
      </w:r>
      <w:r w:rsidRPr="00A7278B">
        <w:rPr>
          <w:rFonts w:ascii="Times New Roman" w:hAnsi="Times New Roman" w:cs="Times New Roman"/>
        </w:rPr>
        <w:t xml:space="preserve"> project </w:t>
      </w:r>
      <w:r w:rsidR="00577744" w:rsidRPr="00A7278B">
        <w:rPr>
          <w:rFonts w:ascii="Times New Roman" w:hAnsi="Times New Roman" w:cs="Times New Roman"/>
        </w:rPr>
        <w:t>ë</w:t>
      </w:r>
      <w:r w:rsidRPr="00A7278B">
        <w:rPr>
          <w:rFonts w:ascii="Times New Roman" w:hAnsi="Times New Roman" w:cs="Times New Roman"/>
        </w:rPr>
        <w:t>sht</w:t>
      </w:r>
      <w:r w:rsidR="00577744" w:rsidRPr="00A7278B">
        <w:rPr>
          <w:rFonts w:ascii="Times New Roman" w:hAnsi="Times New Roman" w:cs="Times New Roman"/>
        </w:rPr>
        <w:t>ë</w:t>
      </w:r>
      <w:r w:rsidRPr="00A7278B">
        <w:rPr>
          <w:rFonts w:ascii="Times New Roman" w:hAnsi="Times New Roman" w:cs="Times New Roman"/>
        </w:rPr>
        <w:t xml:space="preserve"> 5,000 mij</w:t>
      </w:r>
      <w:r w:rsidR="00577744" w:rsidRPr="00A7278B">
        <w:rPr>
          <w:rFonts w:ascii="Times New Roman" w:hAnsi="Times New Roman" w:cs="Times New Roman"/>
        </w:rPr>
        <w:t>ë</w:t>
      </w:r>
      <w:r w:rsidRPr="00A7278B">
        <w:rPr>
          <w:rFonts w:ascii="Times New Roman" w:hAnsi="Times New Roman" w:cs="Times New Roman"/>
        </w:rPr>
        <w:t xml:space="preserve"> lek</w:t>
      </w:r>
      <w:r w:rsidR="00577744" w:rsidRPr="00A7278B">
        <w:rPr>
          <w:rFonts w:ascii="Times New Roman" w:hAnsi="Times New Roman" w:cs="Times New Roman"/>
        </w:rPr>
        <w:t>ë</w:t>
      </w:r>
    </w:p>
    <w:p w14:paraId="42901F5B" w14:textId="706974E0" w:rsidR="00D21D60" w:rsidRDefault="00D21D60" w:rsidP="00E64CFB">
      <w:pPr>
        <w:tabs>
          <w:tab w:val="left" w:pos="360"/>
        </w:tabs>
        <w:jc w:val="both"/>
        <w:rPr>
          <w:rFonts w:ascii="Times New Roman" w:hAnsi="Times New Roman" w:cs="Times New Roman"/>
          <w:color w:val="FF0000"/>
        </w:rPr>
      </w:pPr>
    </w:p>
    <w:p w14:paraId="18B5ADA3" w14:textId="77777777" w:rsidR="00302334" w:rsidRPr="00085FB8" w:rsidRDefault="00302334" w:rsidP="00E64CFB">
      <w:pPr>
        <w:tabs>
          <w:tab w:val="left" w:pos="360"/>
        </w:tabs>
        <w:jc w:val="both"/>
        <w:rPr>
          <w:rFonts w:ascii="Times New Roman" w:hAnsi="Times New Roman" w:cs="Times New Roman"/>
          <w:color w:val="FF0000"/>
        </w:rPr>
      </w:pPr>
    </w:p>
    <w:p w14:paraId="68E2DB2B" w14:textId="2374494B" w:rsidR="00D71CE5" w:rsidRDefault="00122F1F" w:rsidP="00E64CFB">
      <w:pPr>
        <w:pStyle w:val="Heading2"/>
        <w:tabs>
          <w:tab w:val="left" w:pos="360"/>
        </w:tabs>
        <w:jc w:val="both"/>
        <w:rPr>
          <w:rFonts w:ascii="Times New Roman" w:hAnsi="Times New Roman" w:cs="Times New Roman"/>
          <w:b/>
          <w:bCs/>
          <w:color w:val="auto"/>
          <w:lang w:val="it-IT"/>
        </w:rPr>
      </w:pPr>
      <w:bookmarkStart w:id="247" w:name="_Toc130329584"/>
      <w:r w:rsidRPr="006A1CB8">
        <w:rPr>
          <w:rFonts w:ascii="Times New Roman" w:hAnsi="Times New Roman" w:cs="Times New Roman"/>
          <w:b/>
          <w:bCs/>
          <w:color w:val="auto"/>
          <w:lang w:val="it-IT"/>
        </w:rPr>
        <w:t xml:space="preserve">Programi </w:t>
      </w:r>
      <w:r w:rsidR="00790E05" w:rsidRPr="006A1CB8">
        <w:rPr>
          <w:rFonts w:ascii="Times New Roman" w:hAnsi="Times New Roman" w:cs="Times New Roman"/>
          <w:b/>
          <w:bCs/>
          <w:color w:val="auto"/>
          <w:lang w:val="it-IT"/>
        </w:rPr>
        <w:t xml:space="preserve">10140 : </w:t>
      </w:r>
      <w:r w:rsidRPr="006A1CB8">
        <w:rPr>
          <w:rFonts w:ascii="Times New Roman" w:hAnsi="Times New Roman" w:cs="Times New Roman"/>
          <w:b/>
          <w:bCs/>
          <w:color w:val="auto"/>
          <w:lang w:val="it-IT"/>
        </w:rPr>
        <w:t>Kujdesi social për personat e sëmurë dhe me aftësi të kufizuara</w:t>
      </w:r>
      <w:bookmarkEnd w:id="247"/>
      <w:r w:rsidRPr="006A1CB8">
        <w:rPr>
          <w:rFonts w:ascii="Times New Roman" w:hAnsi="Times New Roman" w:cs="Times New Roman"/>
          <w:b/>
          <w:bCs/>
          <w:color w:val="auto"/>
          <w:lang w:val="it-IT"/>
        </w:rPr>
        <w:t xml:space="preserve"> </w:t>
      </w:r>
    </w:p>
    <w:p w14:paraId="3F2C92F2" w14:textId="77777777" w:rsidR="00302334" w:rsidRPr="00302334" w:rsidRDefault="00302334" w:rsidP="00302334">
      <w:pPr>
        <w:rPr>
          <w:lang w:val="it-IT"/>
        </w:rPr>
      </w:pPr>
    </w:p>
    <w:tbl>
      <w:tblPr>
        <w:tblStyle w:val="PlainTable5"/>
        <w:tblpPr w:leftFromText="180" w:rightFromText="180" w:vertAnchor="text" w:horzAnchor="margin" w:tblpY="75"/>
        <w:tblW w:w="998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245"/>
        <w:gridCol w:w="2700"/>
        <w:gridCol w:w="5040"/>
      </w:tblGrid>
      <w:tr w:rsidR="006A1CB8" w:rsidRPr="006A1CB8" w14:paraId="5945B755" w14:textId="77777777" w:rsidTr="004E23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85" w:type="dxa"/>
            <w:gridSpan w:val="3"/>
            <w:hideMark/>
          </w:tcPr>
          <w:p w14:paraId="2D2AAD43" w14:textId="77777777" w:rsidR="004020D8" w:rsidRPr="006A1CB8" w:rsidRDefault="00122F1F" w:rsidP="00E64CFB">
            <w:pPr>
              <w:tabs>
                <w:tab w:val="left" w:pos="360"/>
              </w:tabs>
              <w:spacing w:before="120" w:after="120"/>
              <w:jc w:val="both"/>
              <w:rPr>
                <w:rFonts w:ascii="Times New Roman" w:hAnsi="Times New Roman" w:cs="Times New Roman"/>
                <w:sz w:val="22"/>
                <w:lang w:val="sq-AL"/>
              </w:rPr>
            </w:pPr>
            <w:r w:rsidRPr="006A1CB8">
              <w:rPr>
                <w:rFonts w:ascii="Times New Roman" w:hAnsi="Times New Roman" w:cs="Times New Roman"/>
                <w:sz w:val="22"/>
                <w:lang w:val="sq-AL"/>
              </w:rPr>
              <w:t>Përshkrim i Përgjithshëm i Programit</w:t>
            </w:r>
          </w:p>
        </w:tc>
      </w:tr>
      <w:tr w:rsidR="006A1CB8" w:rsidRPr="006A1CB8" w14:paraId="5C1EC885" w14:textId="77777777" w:rsidTr="004E2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3"/>
          </w:tcPr>
          <w:p w14:paraId="0695C2D8" w14:textId="1F365C74" w:rsidR="00892F29" w:rsidRPr="006A1CB8" w:rsidRDefault="00892F29" w:rsidP="00E64CFB">
            <w:pPr>
              <w:tabs>
                <w:tab w:val="left" w:pos="360"/>
              </w:tabs>
              <w:spacing w:before="120" w:after="120"/>
              <w:jc w:val="both"/>
              <w:rPr>
                <w:rFonts w:ascii="Times New Roman" w:hAnsi="Times New Roman" w:cs="Times New Roman"/>
                <w:b/>
                <w:sz w:val="22"/>
                <w:lang w:val="sq-AL"/>
              </w:rPr>
            </w:pPr>
            <w:r w:rsidRPr="006A1CB8">
              <w:rPr>
                <w:rFonts w:ascii="Times New Roman" w:hAnsi="Times New Roman" w:cs="Times New Roman"/>
                <w:sz w:val="22"/>
                <w:lang w:val="sq-AL"/>
              </w:rPr>
              <w:t xml:space="preserve">Ky program konsiston në  ofrimin e shërbimeve psiko-  sociale  dhe shërbime terapeutike si : Logopedi, Fizioterapi, Terapi zhvillimi, Terapi lëvizore  , për personat rezidentë që jetojnë në qendrën rezidenciale “LIRA”, si edhe për cdo femijë adoleshent adult që frekuenton  cdo ditë qendrën ditore. </w:t>
            </w:r>
          </w:p>
          <w:p w14:paraId="62972978" w14:textId="3A609935" w:rsidR="004020D8" w:rsidRPr="006A1CB8" w:rsidRDefault="00892F29" w:rsidP="00E64CFB">
            <w:pPr>
              <w:tabs>
                <w:tab w:val="left" w:pos="360"/>
              </w:tabs>
              <w:spacing w:before="120" w:after="120"/>
              <w:jc w:val="both"/>
              <w:rPr>
                <w:rFonts w:ascii="Times New Roman" w:hAnsi="Times New Roman" w:cs="Times New Roman"/>
                <w:bCs/>
                <w:sz w:val="22"/>
                <w:lang w:val="sq-AL"/>
              </w:rPr>
            </w:pPr>
            <w:r w:rsidRPr="006A1CB8">
              <w:rPr>
                <w:rFonts w:ascii="Times New Roman" w:hAnsi="Times New Roman" w:cs="Times New Roman"/>
                <w:sz w:val="22"/>
                <w:lang w:val="sq-AL"/>
              </w:rPr>
              <w:t>Rritja e  aftësive  mendore dhe  fizike për personat rezidentë që jetojnë në qendër si dhe për cdo fëmijë, adoleshente, adult që frekuenton  cdo ditë qendrën ditore.</w:t>
            </w:r>
          </w:p>
        </w:tc>
      </w:tr>
      <w:tr w:rsidR="006A1CB8" w:rsidRPr="006A1CB8" w14:paraId="7DEB55B0" w14:textId="77777777" w:rsidTr="004E232E">
        <w:tc>
          <w:tcPr>
            <w:cnfStyle w:val="001000000000" w:firstRow="0" w:lastRow="0" w:firstColumn="1" w:lastColumn="0" w:oddVBand="0" w:evenVBand="0" w:oddHBand="0" w:evenHBand="0" w:firstRowFirstColumn="0" w:firstRowLastColumn="0" w:lastRowFirstColumn="0" w:lastRowLastColumn="0"/>
            <w:tcW w:w="2245" w:type="dxa"/>
            <w:hideMark/>
          </w:tcPr>
          <w:p w14:paraId="23FF6DAF" w14:textId="77777777" w:rsidR="004020D8" w:rsidRPr="006A1CB8" w:rsidRDefault="00122F1F" w:rsidP="00E64CFB">
            <w:pPr>
              <w:tabs>
                <w:tab w:val="left" w:pos="360"/>
              </w:tabs>
              <w:spacing w:before="60" w:after="60"/>
              <w:jc w:val="both"/>
              <w:rPr>
                <w:rFonts w:ascii="Times New Roman" w:hAnsi="Times New Roman" w:cs="Times New Roman"/>
                <w:sz w:val="22"/>
                <w:lang w:val="sq-AL"/>
              </w:rPr>
            </w:pPr>
            <w:r w:rsidRPr="006A1CB8">
              <w:rPr>
                <w:rFonts w:ascii="Times New Roman" w:hAnsi="Times New Roman" w:cs="Times New Roman"/>
                <w:sz w:val="22"/>
                <w:lang w:val="sq-AL"/>
              </w:rPr>
              <w:t>Kodi i Programit</w:t>
            </w:r>
          </w:p>
        </w:tc>
        <w:tc>
          <w:tcPr>
            <w:tcW w:w="2700" w:type="dxa"/>
            <w:hideMark/>
          </w:tcPr>
          <w:p w14:paraId="191FA479" w14:textId="77777777" w:rsidR="004020D8" w:rsidRPr="006A1CB8"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A1CB8">
              <w:rPr>
                <w:rFonts w:ascii="Times New Roman" w:hAnsi="Times New Roman" w:cs="Times New Roman"/>
                <w:b/>
                <w:bCs/>
                <w:lang w:val="sq-AL"/>
              </w:rPr>
              <w:t>Emri i Programit</w:t>
            </w:r>
          </w:p>
        </w:tc>
        <w:tc>
          <w:tcPr>
            <w:tcW w:w="5040" w:type="dxa"/>
            <w:hideMark/>
          </w:tcPr>
          <w:p w14:paraId="6DF57DE3" w14:textId="77777777" w:rsidR="004020D8" w:rsidRPr="006A1CB8" w:rsidRDefault="00122F1F" w:rsidP="00E64CFB">
            <w:pPr>
              <w:tabs>
                <w:tab w:val="left" w:pos="360"/>
              </w:tab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A1CB8">
              <w:rPr>
                <w:rFonts w:ascii="Times New Roman" w:hAnsi="Times New Roman" w:cs="Times New Roman"/>
                <w:b/>
                <w:bCs/>
                <w:lang w:val="sq-AL"/>
              </w:rPr>
              <w:t>Përshkrimi i Programit</w:t>
            </w:r>
          </w:p>
        </w:tc>
      </w:tr>
      <w:tr w:rsidR="006A1CB8" w:rsidRPr="006A1CB8" w14:paraId="620E2851" w14:textId="77777777" w:rsidTr="004E232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45" w:type="dxa"/>
          </w:tcPr>
          <w:p w14:paraId="48433441" w14:textId="77777777" w:rsidR="004020D8" w:rsidRPr="006A1CB8" w:rsidRDefault="00122F1F" w:rsidP="00E64CFB">
            <w:pPr>
              <w:tabs>
                <w:tab w:val="left" w:pos="360"/>
              </w:tabs>
              <w:jc w:val="both"/>
              <w:rPr>
                <w:rFonts w:ascii="Times New Roman" w:hAnsi="Times New Roman" w:cs="Times New Roman"/>
                <w:bCs/>
                <w:sz w:val="22"/>
                <w:lang w:val="sq-AL"/>
              </w:rPr>
            </w:pPr>
            <w:r w:rsidRPr="006A1CB8">
              <w:rPr>
                <w:rFonts w:ascii="Times New Roman" w:hAnsi="Times New Roman" w:cs="Times New Roman"/>
                <w:sz w:val="22"/>
                <w:lang w:val="sq-AL"/>
              </w:rPr>
              <w:t xml:space="preserve"> </w:t>
            </w:r>
            <w:r w:rsidRPr="006A1CB8">
              <w:rPr>
                <w:rFonts w:ascii="Times New Roman" w:hAnsi="Times New Roman" w:cs="Times New Roman"/>
                <w:sz w:val="22"/>
              </w:rPr>
              <w:t>10140</w:t>
            </w:r>
            <w:r w:rsidRPr="006A1CB8">
              <w:rPr>
                <w:rFonts w:ascii="Times New Roman" w:hAnsi="Times New Roman" w:cs="Times New Roman"/>
                <w:sz w:val="22"/>
                <w:lang w:val="sq-AL"/>
              </w:rPr>
              <w:t xml:space="preserve"> </w:t>
            </w:r>
          </w:p>
        </w:tc>
        <w:tc>
          <w:tcPr>
            <w:tcW w:w="2700" w:type="dxa"/>
          </w:tcPr>
          <w:p w14:paraId="55386A11" w14:textId="77777777" w:rsidR="004020D8" w:rsidRPr="006A1CB8"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r w:rsidRPr="006A1CB8">
              <w:rPr>
                <w:rFonts w:ascii="Times New Roman" w:hAnsi="Times New Roman" w:cs="Times New Roman"/>
                <w:bCs/>
                <w:lang w:val="sq-AL"/>
              </w:rPr>
              <w:t xml:space="preserve"> </w:t>
            </w:r>
            <w:r w:rsidRPr="006A1CB8">
              <w:rPr>
                <w:rFonts w:ascii="Times New Roman" w:hAnsi="Times New Roman" w:cs="Times New Roman"/>
                <w:lang w:val="it-IT"/>
              </w:rPr>
              <w:t>Kujdesi social për personat e sëmurë dhe me aftësi të kufizuara</w:t>
            </w:r>
            <w:r w:rsidRPr="006A1CB8">
              <w:rPr>
                <w:rFonts w:ascii="Times New Roman" w:hAnsi="Times New Roman" w:cs="Times New Roman"/>
                <w:bCs/>
                <w:lang w:val="sq-AL"/>
              </w:rPr>
              <w:t xml:space="preserve"> </w:t>
            </w:r>
          </w:p>
        </w:tc>
        <w:tc>
          <w:tcPr>
            <w:tcW w:w="5040" w:type="dxa"/>
          </w:tcPr>
          <w:p w14:paraId="704A00D0" w14:textId="77777777" w:rsidR="004020D8" w:rsidRPr="006A1CB8" w:rsidRDefault="00122F1F" w:rsidP="00E64CFB">
            <w:pPr>
              <w:tabs>
                <w:tab w:val="left" w:pos="3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sq-AL"/>
              </w:rPr>
            </w:pPr>
            <w:r w:rsidRPr="006A1CB8">
              <w:rPr>
                <w:rFonts w:ascii="Times New Roman" w:eastAsiaTheme="minorEastAsia" w:hAnsi="Times New Roman" w:cs="Times New Roman"/>
                <w:bCs/>
                <w:lang w:val="sq-AL"/>
              </w:rPr>
              <w:t xml:space="preserve"> </w:t>
            </w:r>
            <w:r w:rsidRPr="006A1CB8">
              <w:rPr>
                <w:rFonts w:ascii="Times New Roman" w:hAnsi="Times New Roman" w:cs="Times New Roman"/>
                <w:lang w:val="sq-AL"/>
              </w:rPr>
              <w:t>Përfitime monetare ose në natyrë, si asistencë për detyrat e përditshme për personat përkohësisht të paaftë për punë për shkak sëmundjeje ose dëmtimi (ndihmë shtëpiake, lehtësi transporti etj.); Përfitime monetare ose në natyrë për personat që janë plotësisht ose pjesërisht të paaftë të merren me veprimtari ekonomike ose të bëjnë një jetë normale për shkak të një gjymtimi fizik ose mendor; Përfitime në natyrë, si: vakte ushqimi që u jepen personave të paaftë në ambjente të përshtatshme, ndihmë që u jepet personave të paaftë për t’i ndihmuar në detyrat e përditshme (ndihmë shtëpiake, lehtësi transporti etj.), pagesë ditore për personin që kujdeset për personin e paaftë, trajnim profesional e trajnim tjetër i dhënë për të nxitur rehabilitimin në punë dhe atë shoqëror të personave të paaftë, shërbime dhe përfitime të ndryshme dhënë personave të paaftë, për të marrë pjesë në veprimtari kulturore dhe zbavitëse ose për të udhëtuar apo për të marrë pjesë në jetën e komunitetit; Administrim, vënie në funksionim ose mbështetje për skema të mbrojtjes shoqërore.</w:t>
            </w:r>
            <w:r w:rsidRPr="006A1CB8">
              <w:rPr>
                <w:rFonts w:ascii="Times New Roman" w:eastAsiaTheme="minorEastAsia" w:hAnsi="Times New Roman" w:cs="Times New Roman"/>
                <w:bCs/>
                <w:lang w:val="sq-AL"/>
              </w:rPr>
              <w:t xml:space="preserve"> </w:t>
            </w:r>
          </w:p>
        </w:tc>
      </w:tr>
    </w:tbl>
    <w:p w14:paraId="6666ABCA" w14:textId="77777777" w:rsidR="00D71CE5" w:rsidRPr="006A1CB8" w:rsidRDefault="00D71CE5" w:rsidP="00E64CFB">
      <w:pPr>
        <w:tabs>
          <w:tab w:val="left" w:pos="360"/>
        </w:tabs>
        <w:jc w:val="both"/>
        <w:rPr>
          <w:lang w:val="sq-AL"/>
        </w:rPr>
      </w:pPr>
    </w:p>
    <w:p w14:paraId="6BC136FD" w14:textId="544B079C" w:rsidR="004020D8" w:rsidRPr="00302334" w:rsidRDefault="00A43524" w:rsidP="00E64CFB">
      <w:pPr>
        <w:tabs>
          <w:tab w:val="left" w:pos="360"/>
        </w:tabs>
        <w:jc w:val="both"/>
        <w:rPr>
          <w:rFonts w:ascii="Times New Roman" w:hAnsi="Times New Roman" w:cs="Times New Roman"/>
          <w:lang w:val="sq-AL"/>
        </w:rPr>
      </w:pPr>
      <w:r w:rsidRPr="00302334">
        <w:rPr>
          <w:rFonts w:ascii="Times New Roman" w:hAnsi="Times New Roman" w:cs="Times New Roman"/>
          <w:lang w:val="sq-AL"/>
        </w:rPr>
        <w:t>Tabela e  mëposhtme  paraqet informacion mbi shpenzimet totale të programit sipas kategorive ekonomike  për vitin 2022</w:t>
      </w:r>
    </w:p>
    <w:p w14:paraId="502198DC" w14:textId="7D78F282" w:rsidR="003A308F" w:rsidRDefault="003A308F" w:rsidP="00121F05">
      <w:pPr>
        <w:pStyle w:val="NormalWeb"/>
      </w:pPr>
    </w:p>
    <w:p w14:paraId="23FC5B51" w14:textId="18169ECC" w:rsidR="00302334" w:rsidRDefault="00302334" w:rsidP="00121F05">
      <w:pPr>
        <w:pStyle w:val="NormalWeb"/>
      </w:pPr>
    </w:p>
    <w:p w14:paraId="36D6BCD2" w14:textId="581EC0F8" w:rsidR="00302334" w:rsidRDefault="00302334" w:rsidP="00121F05">
      <w:pPr>
        <w:pStyle w:val="NormalWeb"/>
      </w:pPr>
    </w:p>
    <w:p w14:paraId="2EDDCAAD" w14:textId="02AA77AF" w:rsidR="00302334" w:rsidRDefault="00302334" w:rsidP="00121F05">
      <w:pPr>
        <w:pStyle w:val="NormalWeb"/>
      </w:pPr>
    </w:p>
    <w:p w14:paraId="60BE1BD6" w14:textId="77777777" w:rsidR="00302334" w:rsidRPr="00085FB8" w:rsidRDefault="00302334" w:rsidP="00121F05">
      <w:pPr>
        <w:pStyle w:val="NormalWeb"/>
      </w:pPr>
    </w:p>
    <w:p w14:paraId="31D8C618" w14:textId="5D6FC955" w:rsidR="0060646B" w:rsidRDefault="00122F1F" w:rsidP="00121F05">
      <w:pPr>
        <w:pStyle w:val="NormalWeb"/>
      </w:pPr>
      <w:r w:rsidRPr="00085FB8">
        <w:lastRenderedPageBreak/>
        <w:t>Shpenzimet e Programit sipas Kategorive ekonomike</w:t>
      </w:r>
      <w:r w:rsidR="004E232E" w:rsidRPr="00085FB8">
        <w:tab/>
      </w:r>
      <w:r w:rsidR="004E232E" w:rsidRPr="00085FB8">
        <w:tab/>
      </w:r>
      <w:r w:rsidR="004E232E" w:rsidRPr="00085FB8">
        <w:tab/>
      </w:r>
      <w:proofErr w:type="gramStart"/>
      <w:r w:rsidR="0060646B" w:rsidRPr="00085FB8">
        <w:t>në  lekë</w:t>
      </w:r>
      <w:proofErr w:type="gramEnd"/>
    </w:p>
    <w:tbl>
      <w:tblPr>
        <w:tblW w:w="9877" w:type="dxa"/>
        <w:tblLook w:val="04A0" w:firstRow="1" w:lastRow="0" w:firstColumn="1" w:lastColumn="0" w:noHBand="0" w:noVBand="1"/>
      </w:tblPr>
      <w:tblGrid>
        <w:gridCol w:w="1031"/>
        <w:gridCol w:w="2834"/>
        <w:gridCol w:w="1873"/>
        <w:gridCol w:w="1613"/>
        <w:gridCol w:w="1481"/>
        <w:gridCol w:w="1045"/>
      </w:tblGrid>
      <w:tr w:rsidR="00BD60F4" w:rsidRPr="00BD60F4" w14:paraId="5C54592D" w14:textId="77777777" w:rsidTr="0011576C">
        <w:trPr>
          <w:trHeight w:val="620"/>
        </w:trPr>
        <w:tc>
          <w:tcPr>
            <w:tcW w:w="1031" w:type="dxa"/>
            <w:tcBorders>
              <w:top w:val="single" w:sz="4" w:space="0" w:color="9BC2E6"/>
              <w:left w:val="single" w:sz="4" w:space="0" w:color="9BC2E6"/>
              <w:bottom w:val="single" w:sz="4" w:space="0" w:color="9BC2E6"/>
              <w:right w:val="nil"/>
            </w:tcBorders>
            <w:shd w:val="clear" w:color="5B9BD5" w:fill="5B9BD5"/>
            <w:noWrap/>
            <w:vAlign w:val="center"/>
            <w:hideMark/>
          </w:tcPr>
          <w:p w14:paraId="0395E12F" w14:textId="77777777" w:rsidR="00BD60F4" w:rsidRPr="00BD60F4" w:rsidRDefault="00BD60F4" w:rsidP="00BD60F4">
            <w:pPr>
              <w:spacing w:after="0" w:line="240" w:lineRule="auto"/>
              <w:rPr>
                <w:rFonts w:ascii="Calibri Light" w:eastAsia="Times New Roman" w:hAnsi="Calibri Light" w:cs="Calibri Light"/>
                <w:b/>
                <w:bCs/>
                <w:color w:val="FFFFFF"/>
              </w:rPr>
            </w:pPr>
            <w:r w:rsidRPr="00BD60F4">
              <w:rPr>
                <w:rFonts w:ascii="Calibri Light" w:eastAsia="Times New Roman" w:hAnsi="Calibri Light" w:cs="Calibri Light"/>
                <w:b/>
                <w:bCs/>
                <w:color w:val="FFFFFF"/>
              </w:rPr>
              <w:t>Llog</w:t>
            </w:r>
          </w:p>
        </w:tc>
        <w:tc>
          <w:tcPr>
            <w:tcW w:w="2834" w:type="dxa"/>
            <w:tcBorders>
              <w:top w:val="single" w:sz="4" w:space="0" w:color="9BC2E6"/>
              <w:left w:val="nil"/>
              <w:bottom w:val="single" w:sz="4" w:space="0" w:color="9BC2E6"/>
              <w:right w:val="nil"/>
            </w:tcBorders>
            <w:shd w:val="clear" w:color="5B9BD5" w:fill="5B9BD5"/>
            <w:noWrap/>
            <w:vAlign w:val="center"/>
            <w:hideMark/>
          </w:tcPr>
          <w:p w14:paraId="27EC8D76" w14:textId="77777777" w:rsidR="00BD60F4" w:rsidRPr="00BD60F4" w:rsidRDefault="00BD60F4" w:rsidP="00BD60F4">
            <w:pPr>
              <w:spacing w:after="0" w:line="240" w:lineRule="auto"/>
              <w:rPr>
                <w:rFonts w:ascii="Calibri Light" w:eastAsia="Times New Roman" w:hAnsi="Calibri Light" w:cs="Calibri Light"/>
                <w:b/>
                <w:bCs/>
                <w:color w:val="FFFFFF"/>
              </w:rPr>
            </w:pPr>
            <w:r w:rsidRPr="00BD60F4">
              <w:rPr>
                <w:rFonts w:ascii="Calibri Light" w:eastAsia="Times New Roman" w:hAnsi="Calibri Light" w:cs="Calibri Light"/>
                <w:b/>
                <w:bCs/>
                <w:color w:val="FFFFFF"/>
              </w:rPr>
              <w:t>Pershkrimi</w:t>
            </w:r>
          </w:p>
        </w:tc>
        <w:tc>
          <w:tcPr>
            <w:tcW w:w="1873" w:type="dxa"/>
            <w:tcBorders>
              <w:top w:val="single" w:sz="4" w:space="0" w:color="9BC2E6"/>
              <w:left w:val="nil"/>
              <w:bottom w:val="single" w:sz="4" w:space="0" w:color="9BC2E6"/>
              <w:right w:val="nil"/>
            </w:tcBorders>
            <w:shd w:val="clear" w:color="5B9BD5" w:fill="5B9BD5"/>
            <w:vAlign w:val="center"/>
            <w:hideMark/>
          </w:tcPr>
          <w:p w14:paraId="38FBA2FD" w14:textId="77777777" w:rsidR="00BD60F4" w:rsidRPr="00BD60F4" w:rsidRDefault="00BD60F4" w:rsidP="00BD60F4">
            <w:pPr>
              <w:spacing w:after="0" w:line="240" w:lineRule="auto"/>
              <w:jc w:val="center"/>
              <w:rPr>
                <w:rFonts w:ascii="Calibri Light" w:eastAsia="Times New Roman" w:hAnsi="Calibri Light" w:cs="Calibri Light"/>
                <w:b/>
                <w:bCs/>
                <w:color w:val="FFFFFF"/>
              </w:rPr>
            </w:pPr>
            <w:r w:rsidRPr="00BD60F4">
              <w:rPr>
                <w:rFonts w:ascii="Calibri Light" w:eastAsia="Times New Roman" w:hAnsi="Calibri Light" w:cs="Calibri Light"/>
                <w:b/>
                <w:bCs/>
                <w:color w:val="FFFFFF"/>
              </w:rPr>
              <w:t>Plan Buxhet 2022 fillestar</w:t>
            </w:r>
          </w:p>
        </w:tc>
        <w:tc>
          <w:tcPr>
            <w:tcW w:w="1613" w:type="dxa"/>
            <w:tcBorders>
              <w:top w:val="single" w:sz="4" w:space="0" w:color="9BC2E6"/>
              <w:left w:val="nil"/>
              <w:bottom w:val="single" w:sz="4" w:space="0" w:color="9BC2E6"/>
              <w:right w:val="nil"/>
            </w:tcBorders>
            <w:shd w:val="clear" w:color="5B9BD5" w:fill="5B9BD5"/>
            <w:vAlign w:val="center"/>
            <w:hideMark/>
          </w:tcPr>
          <w:p w14:paraId="28A88373" w14:textId="77777777" w:rsidR="00BD60F4" w:rsidRPr="00BD60F4" w:rsidRDefault="00BD60F4" w:rsidP="00BD60F4">
            <w:pPr>
              <w:spacing w:after="0" w:line="240" w:lineRule="auto"/>
              <w:jc w:val="center"/>
              <w:rPr>
                <w:rFonts w:ascii="Calibri Light" w:eastAsia="Times New Roman" w:hAnsi="Calibri Light" w:cs="Calibri Light"/>
                <w:b/>
                <w:bCs/>
                <w:color w:val="FFFFFF"/>
              </w:rPr>
            </w:pPr>
            <w:r w:rsidRPr="00BD60F4">
              <w:rPr>
                <w:rFonts w:ascii="Calibri Light" w:eastAsia="Times New Roman" w:hAnsi="Calibri Light" w:cs="Calibri Light"/>
                <w:b/>
                <w:bCs/>
                <w:color w:val="FFFFFF"/>
              </w:rPr>
              <w:t>Plan Buxhet 2022 i ndryshuar</w:t>
            </w:r>
          </w:p>
        </w:tc>
        <w:tc>
          <w:tcPr>
            <w:tcW w:w="1481" w:type="dxa"/>
            <w:tcBorders>
              <w:top w:val="single" w:sz="4" w:space="0" w:color="9BC2E6"/>
              <w:left w:val="nil"/>
              <w:bottom w:val="single" w:sz="4" w:space="0" w:color="9BC2E6"/>
              <w:right w:val="nil"/>
            </w:tcBorders>
            <w:shd w:val="clear" w:color="5B9BD5" w:fill="5B9BD5"/>
            <w:vAlign w:val="center"/>
            <w:hideMark/>
          </w:tcPr>
          <w:p w14:paraId="63C7ADD0" w14:textId="77777777" w:rsidR="00BD60F4" w:rsidRPr="00BD60F4" w:rsidRDefault="00BD60F4" w:rsidP="00BD60F4">
            <w:pPr>
              <w:spacing w:after="0" w:line="240" w:lineRule="auto"/>
              <w:jc w:val="center"/>
              <w:rPr>
                <w:rFonts w:ascii="Calibri Light" w:eastAsia="Times New Roman" w:hAnsi="Calibri Light" w:cs="Calibri Light"/>
                <w:b/>
                <w:bCs/>
                <w:color w:val="FFFFFF"/>
              </w:rPr>
            </w:pPr>
            <w:r w:rsidRPr="00BD60F4">
              <w:rPr>
                <w:rFonts w:ascii="Calibri Light" w:eastAsia="Times New Roman" w:hAnsi="Calibri Light" w:cs="Calibri Light"/>
                <w:b/>
                <w:bCs/>
                <w:color w:val="FFFFFF"/>
              </w:rPr>
              <w:t>Fakt 2022</w:t>
            </w:r>
          </w:p>
        </w:tc>
        <w:tc>
          <w:tcPr>
            <w:tcW w:w="1045" w:type="dxa"/>
            <w:tcBorders>
              <w:top w:val="single" w:sz="4" w:space="0" w:color="9BC2E6"/>
              <w:left w:val="nil"/>
              <w:bottom w:val="single" w:sz="4" w:space="0" w:color="9BC2E6"/>
              <w:right w:val="single" w:sz="4" w:space="0" w:color="9BC2E6"/>
            </w:tcBorders>
            <w:shd w:val="clear" w:color="5B9BD5" w:fill="5B9BD5"/>
            <w:vAlign w:val="center"/>
            <w:hideMark/>
          </w:tcPr>
          <w:p w14:paraId="7E63F8FF" w14:textId="77777777" w:rsidR="00BD60F4" w:rsidRPr="00BD60F4" w:rsidRDefault="00BD60F4" w:rsidP="00BD60F4">
            <w:pPr>
              <w:spacing w:after="0" w:line="240" w:lineRule="auto"/>
              <w:jc w:val="center"/>
              <w:rPr>
                <w:rFonts w:ascii="Calibri Light" w:eastAsia="Times New Roman" w:hAnsi="Calibri Light" w:cs="Calibri Light"/>
                <w:b/>
                <w:bCs/>
                <w:color w:val="FFFFFF"/>
              </w:rPr>
            </w:pPr>
            <w:r w:rsidRPr="00BD60F4">
              <w:rPr>
                <w:rFonts w:ascii="Calibri Light" w:eastAsia="Times New Roman" w:hAnsi="Calibri Light" w:cs="Calibri Light"/>
                <w:b/>
                <w:bCs/>
                <w:color w:val="FFFFFF"/>
              </w:rPr>
              <w:t>Realizimi vjetor ne %</w:t>
            </w:r>
          </w:p>
        </w:tc>
      </w:tr>
      <w:tr w:rsidR="00BD60F4" w:rsidRPr="00BD60F4" w14:paraId="3D39D588" w14:textId="77777777" w:rsidTr="0011576C">
        <w:trPr>
          <w:trHeight w:val="268"/>
        </w:trPr>
        <w:tc>
          <w:tcPr>
            <w:tcW w:w="1031" w:type="dxa"/>
            <w:tcBorders>
              <w:top w:val="single" w:sz="4" w:space="0" w:color="9BC2E6"/>
              <w:left w:val="single" w:sz="4" w:space="0" w:color="9BC2E6"/>
              <w:bottom w:val="single" w:sz="4" w:space="0" w:color="9BC2E6"/>
              <w:right w:val="nil"/>
            </w:tcBorders>
            <w:shd w:val="clear" w:color="DDEBF7" w:fill="DDEBF7"/>
            <w:noWrap/>
            <w:vAlign w:val="center"/>
            <w:hideMark/>
          </w:tcPr>
          <w:p w14:paraId="2AEE0E02" w14:textId="77777777" w:rsidR="00BD60F4" w:rsidRPr="00BD60F4" w:rsidRDefault="00BD60F4" w:rsidP="00BD60F4">
            <w:pPr>
              <w:spacing w:after="0" w:line="240" w:lineRule="auto"/>
              <w:jc w:val="center"/>
              <w:rPr>
                <w:rFonts w:ascii="Calibri Light" w:eastAsia="Times New Roman" w:hAnsi="Calibri Light" w:cs="Calibri Light"/>
                <w:color w:val="000000"/>
              </w:rPr>
            </w:pPr>
            <w:r w:rsidRPr="00BD60F4">
              <w:rPr>
                <w:rFonts w:ascii="Calibri Light" w:eastAsia="Times New Roman" w:hAnsi="Calibri Light" w:cs="Calibri Light"/>
                <w:color w:val="000000"/>
              </w:rPr>
              <w:t>600-601</w:t>
            </w:r>
          </w:p>
        </w:tc>
        <w:tc>
          <w:tcPr>
            <w:tcW w:w="2834" w:type="dxa"/>
            <w:tcBorders>
              <w:top w:val="single" w:sz="4" w:space="0" w:color="9BC2E6"/>
              <w:left w:val="nil"/>
              <w:bottom w:val="single" w:sz="4" w:space="0" w:color="9BC2E6"/>
              <w:right w:val="nil"/>
            </w:tcBorders>
            <w:shd w:val="clear" w:color="DDEBF7" w:fill="DDEBF7"/>
            <w:noWrap/>
            <w:vAlign w:val="center"/>
            <w:hideMark/>
          </w:tcPr>
          <w:p w14:paraId="099C2378" w14:textId="77777777" w:rsidR="00BD60F4" w:rsidRPr="00BD60F4" w:rsidRDefault="00BD60F4" w:rsidP="00BD60F4">
            <w:pPr>
              <w:spacing w:after="0" w:line="240" w:lineRule="auto"/>
              <w:rPr>
                <w:rFonts w:ascii="Calibri Light" w:eastAsia="Times New Roman" w:hAnsi="Calibri Light" w:cs="Calibri Light"/>
                <w:color w:val="000000"/>
              </w:rPr>
            </w:pPr>
            <w:r w:rsidRPr="00BD60F4">
              <w:rPr>
                <w:rFonts w:ascii="Calibri Light" w:eastAsia="Times New Roman" w:hAnsi="Calibri Light" w:cs="Calibri Light"/>
                <w:color w:val="000000"/>
              </w:rPr>
              <w:t>Paga &amp; Sigurime</w:t>
            </w:r>
          </w:p>
        </w:tc>
        <w:tc>
          <w:tcPr>
            <w:tcW w:w="1873" w:type="dxa"/>
            <w:tcBorders>
              <w:top w:val="single" w:sz="4" w:space="0" w:color="9BC2E6"/>
              <w:left w:val="nil"/>
              <w:bottom w:val="single" w:sz="4" w:space="0" w:color="9BC2E6"/>
              <w:right w:val="nil"/>
            </w:tcBorders>
            <w:shd w:val="clear" w:color="DDEBF7" w:fill="DDEBF7"/>
            <w:noWrap/>
            <w:vAlign w:val="center"/>
            <w:hideMark/>
          </w:tcPr>
          <w:p w14:paraId="460963AC" w14:textId="77777777" w:rsidR="00BD60F4" w:rsidRPr="00BD60F4" w:rsidRDefault="00BD60F4" w:rsidP="0011576C">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 xml:space="preserve">                18,465,000 </w:t>
            </w:r>
          </w:p>
        </w:tc>
        <w:tc>
          <w:tcPr>
            <w:tcW w:w="1613" w:type="dxa"/>
            <w:tcBorders>
              <w:top w:val="single" w:sz="4" w:space="0" w:color="9BC2E6"/>
              <w:left w:val="nil"/>
              <w:bottom w:val="single" w:sz="4" w:space="0" w:color="9BC2E6"/>
              <w:right w:val="nil"/>
            </w:tcBorders>
            <w:shd w:val="clear" w:color="DDEBF7" w:fill="DDEBF7"/>
            <w:noWrap/>
            <w:vAlign w:val="center"/>
            <w:hideMark/>
          </w:tcPr>
          <w:p w14:paraId="71419659" w14:textId="77777777" w:rsidR="00BD60F4" w:rsidRPr="00BD60F4" w:rsidRDefault="00BD60F4" w:rsidP="0011576C">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 xml:space="preserve">           </w:t>
            </w:r>
            <w:bookmarkStart w:id="248" w:name="_Hlk130170553"/>
            <w:r w:rsidRPr="00BD60F4">
              <w:rPr>
                <w:rFonts w:ascii="Calibri Light" w:eastAsia="Times New Roman" w:hAnsi="Calibri Light" w:cs="Calibri Light"/>
                <w:color w:val="000000"/>
              </w:rPr>
              <w:t xml:space="preserve">18,015,000 </w:t>
            </w:r>
            <w:bookmarkEnd w:id="248"/>
          </w:p>
        </w:tc>
        <w:tc>
          <w:tcPr>
            <w:tcW w:w="1481" w:type="dxa"/>
            <w:tcBorders>
              <w:top w:val="single" w:sz="4" w:space="0" w:color="9BC2E6"/>
              <w:left w:val="nil"/>
              <w:bottom w:val="single" w:sz="4" w:space="0" w:color="9BC2E6"/>
              <w:right w:val="nil"/>
            </w:tcBorders>
            <w:shd w:val="clear" w:color="DDEBF7" w:fill="DDEBF7"/>
            <w:noWrap/>
            <w:vAlign w:val="center"/>
            <w:hideMark/>
          </w:tcPr>
          <w:p w14:paraId="7C31BE81" w14:textId="77777777" w:rsidR="00BD60F4" w:rsidRPr="00BD60F4" w:rsidRDefault="00BD60F4" w:rsidP="0011576C">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 xml:space="preserve">        </w:t>
            </w:r>
            <w:bookmarkStart w:id="249" w:name="_Hlk130170584"/>
            <w:r w:rsidRPr="00BD60F4">
              <w:rPr>
                <w:rFonts w:ascii="Calibri Light" w:eastAsia="Times New Roman" w:hAnsi="Calibri Light" w:cs="Calibri Light"/>
                <w:color w:val="000000"/>
              </w:rPr>
              <w:t xml:space="preserve">17,257,920 </w:t>
            </w:r>
            <w:bookmarkEnd w:id="249"/>
          </w:p>
        </w:tc>
        <w:tc>
          <w:tcPr>
            <w:tcW w:w="1045" w:type="dxa"/>
            <w:tcBorders>
              <w:top w:val="single" w:sz="4" w:space="0" w:color="9BC2E6"/>
              <w:left w:val="nil"/>
              <w:bottom w:val="single" w:sz="4" w:space="0" w:color="9BC2E6"/>
              <w:right w:val="single" w:sz="4" w:space="0" w:color="9BC2E6"/>
            </w:tcBorders>
            <w:shd w:val="clear" w:color="DDEBF7" w:fill="DDEBF7"/>
            <w:noWrap/>
            <w:vAlign w:val="center"/>
            <w:hideMark/>
          </w:tcPr>
          <w:p w14:paraId="1B66438A" w14:textId="77777777" w:rsidR="00BD60F4" w:rsidRPr="00BD60F4" w:rsidRDefault="00BD60F4" w:rsidP="00BD60F4">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96%</w:t>
            </w:r>
          </w:p>
        </w:tc>
      </w:tr>
      <w:tr w:rsidR="0011576C" w:rsidRPr="00BD60F4" w14:paraId="2DE809E4" w14:textId="77777777" w:rsidTr="0011576C">
        <w:trPr>
          <w:trHeight w:val="268"/>
        </w:trPr>
        <w:tc>
          <w:tcPr>
            <w:tcW w:w="1031" w:type="dxa"/>
            <w:tcBorders>
              <w:top w:val="single" w:sz="4" w:space="0" w:color="9BC2E6"/>
              <w:left w:val="single" w:sz="4" w:space="0" w:color="9BC2E6"/>
              <w:bottom w:val="single" w:sz="4" w:space="0" w:color="9BC2E6"/>
              <w:right w:val="nil"/>
            </w:tcBorders>
            <w:shd w:val="clear" w:color="auto" w:fill="auto"/>
            <w:noWrap/>
            <w:vAlign w:val="center"/>
            <w:hideMark/>
          </w:tcPr>
          <w:p w14:paraId="6EC1986C" w14:textId="77777777" w:rsidR="00BD60F4" w:rsidRPr="00BD60F4" w:rsidRDefault="00BD60F4" w:rsidP="00BD60F4">
            <w:pPr>
              <w:spacing w:after="0" w:line="240" w:lineRule="auto"/>
              <w:jc w:val="center"/>
              <w:rPr>
                <w:rFonts w:ascii="Calibri Light" w:eastAsia="Times New Roman" w:hAnsi="Calibri Light" w:cs="Calibri Light"/>
                <w:color w:val="000000"/>
              </w:rPr>
            </w:pPr>
            <w:r w:rsidRPr="00BD60F4">
              <w:rPr>
                <w:rFonts w:ascii="Calibri Light" w:eastAsia="Times New Roman" w:hAnsi="Calibri Light" w:cs="Calibri Light"/>
                <w:color w:val="000000"/>
              </w:rPr>
              <w:t>602-609</w:t>
            </w:r>
          </w:p>
        </w:tc>
        <w:tc>
          <w:tcPr>
            <w:tcW w:w="2834" w:type="dxa"/>
            <w:tcBorders>
              <w:top w:val="single" w:sz="4" w:space="0" w:color="9BC2E6"/>
              <w:left w:val="nil"/>
              <w:bottom w:val="single" w:sz="4" w:space="0" w:color="9BC2E6"/>
              <w:right w:val="nil"/>
            </w:tcBorders>
            <w:shd w:val="clear" w:color="auto" w:fill="auto"/>
            <w:noWrap/>
            <w:vAlign w:val="center"/>
            <w:hideMark/>
          </w:tcPr>
          <w:p w14:paraId="14015528" w14:textId="77777777" w:rsidR="00BD60F4" w:rsidRPr="00BD60F4" w:rsidRDefault="00BD60F4" w:rsidP="00BD60F4">
            <w:pPr>
              <w:spacing w:after="0" w:line="240" w:lineRule="auto"/>
              <w:rPr>
                <w:rFonts w:ascii="Calibri Light" w:eastAsia="Times New Roman" w:hAnsi="Calibri Light" w:cs="Calibri Light"/>
                <w:color w:val="000000"/>
              </w:rPr>
            </w:pPr>
            <w:r w:rsidRPr="00BD60F4">
              <w:rPr>
                <w:rFonts w:ascii="Calibri Light" w:eastAsia="Times New Roman" w:hAnsi="Calibri Light" w:cs="Calibri Light"/>
                <w:color w:val="000000"/>
              </w:rPr>
              <w:t>Shpenzime korrente</w:t>
            </w:r>
          </w:p>
        </w:tc>
        <w:tc>
          <w:tcPr>
            <w:tcW w:w="1873" w:type="dxa"/>
            <w:tcBorders>
              <w:top w:val="single" w:sz="4" w:space="0" w:color="9BC2E6"/>
              <w:left w:val="nil"/>
              <w:bottom w:val="single" w:sz="4" w:space="0" w:color="9BC2E6"/>
              <w:right w:val="nil"/>
            </w:tcBorders>
            <w:shd w:val="clear" w:color="auto" w:fill="auto"/>
            <w:noWrap/>
            <w:vAlign w:val="center"/>
            <w:hideMark/>
          </w:tcPr>
          <w:p w14:paraId="122CA4FE" w14:textId="77777777" w:rsidR="00BD60F4" w:rsidRPr="00BD60F4" w:rsidRDefault="00BD60F4" w:rsidP="0011576C">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 xml:space="preserve">                  5,518,896 </w:t>
            </w:r>
          </w:p>
        </w:tc>
        <w:tc>
          <w:tcPr>
            <w:tcW w:w="1613" w:type="dxa"/>
            <w:tcBorders>
              <w:top w:val="single" w:sz="4" w:space="0" w:color="9BC2E6"/>
              <w:left w:val="nil"/>
              <w:bottom w:val="single" w:sz="4" w:space="0" w:color="9BC2E6"/>
              <w:right w:val="nil"/>
            </w:tcBorders>
            <w:shd w:val="clear" w:color="auto" w:fill="auto"/>
            <w:noWrap/>
            <w:vAlign w:val="center"/>
            <w:hideMark/>
          </w:tcPr>
          <w:p w14:paraId="55C2665C" w14:textId="77777777" w:rsidR="00BD60F4" w:rsidRPr="00BD60F4" w:rsidRDefault="00BD60F4" w:rsidP="0011576C">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 xml:space="preserve">             </w:t>
            </w:r>
            <w:bookmarkStart w:id="250" w:name="_Hlk130170613"/>
            <w:r w:rsidRPr="00BD60F4">
              <w:rPr>
                <w:rFonts w:ascii="Calibri Light" w:eastAsia="Times New Roman" w:hAnsi="Calibri Light" w:cs="Calibri Light"/>
                <w:color w:val="000000"/>
              </w:rPr>
              <w:t xml:space="preserve">7,673,793 </w:t>
            </w:r>
            <w:bookmarkEnd w:id="250"/>
          </w:p>
        </w:tc>
        <w:tc>
          <w:tcPr>
            <w:tcW w:w="1481" w:type="dxa"/>
            <w:tcBorders>
              <w:top w:val="single" w:sz="4" w:space="0" w:color="9BC2E6"/>
              <w:left w:val="nil"/>
              <w:bottom w:val="single" w:sz="4" w:space="0" w:color="9BC2E6"/>
              <w:right w:val="nil"/>
            </w:tcBorders>
            <w:shd w:val="clear" w:color="auto" w:fill="auto"/>
            <w:noWrap/>
            <w:vAlign w:val="center"/>
            <w:hideMark/>
          </w:tcPr>
          <w:p w14:paraId="1DDDB935" w14:textId="77777777" w:rsidR="00BD60F4" w:rsidRPr="00BD60F4" w:rsidRDefault="00BD60F4" w:rsidP="0011576C">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 xml:space="preserve">          </w:t>
            </w:r>
            <w:bookmarkStart w:id="251" w:name="_Hlk130170633"/>
            <w:r w:rsidRPr="00BD60F4">
              <w:rPr>
                <w:rFonts w:ascii="Calibri Light" w:eastAsia="Times New Roman" w:hAnsi="Calibri Light" w:cs="Calibri Light"/>
                <w:color w:val="000000"/>
              </w:rPr>
              <w:t xml:space="preserve">5,915,880 </w:t>
            </w:r>
            <w:bookmarkEnd w:id="251"/>
          </w:p>
        </w:tc>
        <w:tc>
          <w:tcPr>
            <w:tcW w:w="1045" w:type="dxa"/>
            <w:tcBorders>
              <w:top w:val="single" w:sz="4" w:space="0" w:color="9BC2E6"/>
              <w:left w:val="nil"/>
              <w:bottom w:val="single" w:sz="4" w:space="0" w:color="9BC2E6"/>
              <w:right w:val="single" w:sz="4" w:space="0" w:color="9BC2E6"/>
            </w:tcBorders>
            <w:shd w:val="clear" w:color="auto" w:fill="auto"/>
            <w:noWrap/>
            <w:vAlign w:val="center"/>
            <w:hideMark/>
          </w:tcPr>
          <w:p w14:paraId="5E16DB4D" w14:textId="77777777" w:rsidR="00BD60F4" w:rsidRPr="00BD60F4" w:rsidRDefault="00BD60F4" w:rsidP="00BD60F4">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77%</w:t>
            </w:r>
          </w:p>
        </w:tc>
      </w:tr>
      <w:tr w:rsidR="00BD60F4" w:rsidRPr="00BD60F4" w14:paraId="38C154C9" w14:textId="77777777" w:rsidTr="0011576C">
        <w:trPr>
          <w:trHeight w:val="268"/>
        </w:trPr>
        <w:tc>
          <w:tcPr>
            <w:tcW w:w="1031" w:type="dxa"/>
            <w:tcBorders>
              <w:top w:val="single" w:sz="4" w:space="0" w:color="9BC2E6"/>
              <w:left w:val="single" w:sz="4" w:space="0" w:color="9BC2E6"/>
              <w:bottom w:val="single" w:sz="4" w:space="0" w:color="9BC2E6"/>
              <w:right w:val="nil"/>
            </w:tcBorders>
            <w:shd w:val="clear" w:color="DDEBF7" w:fill="DDEBF7"/>
            <w:noWrap/>
            <w:vAlign w:val="center"/>
            <w:hideMark/>
          </w:tcPr>
          <w:p w14:paraId="39D03F67" w14:textId="77777777" w:rsidR="00BD60F4" w:rsidRPr="00BD60F4" w:rsidRDefault="00BD60F4" w:rsidP="00BD60F4">
            <w:pPr>
              <w:spacing w:after="0" w:line="240" w:lineRule="auto"/>
              <w:jc w:val="center"/>
              <w:rPr>
                <w:rFonts w:ascii="Calibri Light" w:eastAsia="Times New Roman" w:hAnsi="Calibri Light" w:cs="Calibri Light"/>
                <w:color w:val="000000"/>
              </w:rPr>
            </w:pPr>
            <w:r w:rsidRPr="00BD60F4">
              <w:rPr>
                <w:rFonts w:ascii="Calibri Light" w:eastAsia="Times New Roman" w:hAnsi="Calibri Light" w:cs="Calibri Light"/>
                <w:color w:val="000000"/>
              </w:rPr>
              <w:t>230-231</w:t>
            </w:r>
          </w:p>
        </w:tc>
        <w:tc>
          <w:tcPr>
            <w:tcW w:w="2834" w:type="dxa"/>
            <w:tcBorders>
              <w:top w:val="single" w:sz="4" w:space="0" w:color="9BC2E6"/>
              <w:left w:val="nil"/>
              <w:bottom w:val="single" w:sz="4" w:space="0" w:color="9BC2E6"/>
              <w:right w:val="nil"/>
            </w:tcBorders>
            <w:shd w:val="clear" w:color="DDEBF7" w:fill="DDEBF7"/>
            <w:noWrap/>
            <w:vAlign w:val="center"/>
            <w:hideMark/>
          </w:tcPr>
          <w:p w14:paraId="051D2884" w14:textId="77777777" w:rsidR="00BD60F4" w:rsidRPr="00BD60F4" w:rsidRDefault="00BD60F4" w:rsidP="00BD60F4">
            <w:pPr>
              <w:spacing w:after="0" w:line="240" w:lineRule="auto"/>
              <w:rPr>
                <w:rFonts w:ascii="Calibri Light" w:eastAsia="Times New Roman" w:hAnsi="Calibri Light" w:cs="Calibri Light"/>
                <w:color w:val="000000"/>
              </w:rPr>
            </w:pPr>
            <w:r w:rsidRPr="00BD60F4">
              <w:rPr>
                <w:rFonts w:ascii="Calibri Light" w:eastAsia="Times New Roman" w:hAnsi="Calibri Light" w:cs="Calibri Light"/>
                <w:color w:val="000000"/>
              </w:rPr>
              <w:t>Shpenzime kapitale</w:t>
            </w:r>
          </w:p>
        </w:tc>
        <w:tc>
          <w:tcPr>
            <w:tcW w:w="1873" w:type="dxa"/>
            <w:tcBorders>
              <w:top w:val="single" w:sz="4" w:space="0" w:color="9BC2E6"/>
              <w:left w:val="nil"/>
              <w:bottom w:val="single" w:sz="4" w:space="0" w:color="9BC2E6"/>
              <w:right w:val="nil"/>
            </w:tcBorders>
            <w:shd w:val="clear" w:color="DDEBF7" w:fill="DDEBF7"/>
            <w:noWrap/>
            <w:vAlign w:val="center"/>
            <w:hideMark/>
          </w:tcPr>
          <w:p w14:paraId="4AA7F81D" w14:textId="77777777" w:rsidR="00BD60F4" w:rsidRPr="00BD60F4" w:rsidRDefault="00BD60F4" w:rsidP="0011576C">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 xml:space="preserve">                                -   </w:t>
            </w:r>
          </w:p>
        </w:tc>
        <w:tc>
          <w:tcPr>
            <w:tcW w:w="1613" w:type="dxa"/>
            <w:tcBorders>
              <w:top w:val="single" w:sz="4" w:space="0" w:color="9BC2E6"/>
              <w:left w:val="nil"/>
              <w:bottom w:val="single" w:sz="4" w:space="0" w:color="9BC2E6"/>
              <w:right w:val="nil"/>
            </w:tcBorders>
            <w:shd w:val="clear" w:color="DDEBF7" w:fill="DDEBF7"/>
            <w:noWrap/>
            <w:vAlign w:val="center"/>
            <w:hideMark/>
          </w:tcPr>
          <w:p w14:paraId="28E6582A" w14:textId="77777777" w:rsidR="00BD60F4" w:rsidRPr="00BD60F4" w:rsidRDefault="00BD60F4" w:rsidP="0011576C">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 xml:space="preserve">             2,048,000 </w:t>
            </w:r>
          </w:p>
        </w:tc>
        <w:tc>
          <w:tcPr>
            <w:tcW w:w="1481" w:type="dxa"/>
            <w:tcBorders>
              <w:top w:val="single" w:sz="4" w:space="0" w:color="9BC2E6"/>
              <w:left w:val="nil"/>
              <w:bottom w:val="single" w:sz="4" w:space="0" w:color="9BC2E6"/>
              <w:right w:val="nil"/>
            </w:tcBorders>
            <w:shd w:val="clear" w:color="DDEBF7" w:fill="DDEBF7"/>
            <w:noWrap/>
            <w:vAlign w:val="center"/>
            <w:hideMark/>
          </w:tcPr>
          <w:p w14:paraId="27D0FEC1" w14:textId="77777777" w:rsidR="00BD60F4" w:rsidRPr="00BD60F4" w:rsidRDefault="00BD60F4" w:rsidP="0011576C">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 xml:space="preserve">              510,600 </w:t>
            </w:r>
          </w:p>
        </w:tc>
        <w:tc>
          <w:tcPr>
            <w:tcW w:w="1045" w:type="dxa"/>
            <w:tcBorders>
              <w:top w:val="single" w:sz="4" w:space="0" w:color="9BC2E6"/>
              <w:left w:val="nil"/>
              <w:bottom w:val="single" w:sz="4" w:space="0" w:color="9BC2E6"/>
              <w:right w:val="single" w:sz="4" w:space="0" w:color="9BC2E6"/>
            </w:tcBorders>
            <w:shd w:val="clear" w:color="DDEBF7" w:fill="DDEBF7"/>
            <w:noWrap/>
            <w:vAlign w:val="center"/>
            <w:hideMark/>
          </w:tcPr>
          <w:p w14:paraId="17C9EE22" w14:textId="77777777" w:rsidR="00BD60F4" w:rsidRPr="00BD60F4" w:rsidRDefault="00BD60F4" w:rsidP="00BD60F4">
            <w:pPr>
              <w:spacing w:after="0" w:line="240" w:lineRule="auto"/>
              <w:jc w:val="right"/>
              <w:rPr>
                <w:rFonts w:ascii="Calibri Light" w:eastAsia="Times New Roman" w:hAnsi="Calibri Light" w:cs="Calibri Light"/>
                <w:color w:val="000000"/>
              </w:rPr>
            </w:pPr>
            <w:r w:rsidRPr="00BD60F4">
              <w:rPr>
                <w:rFonts w:ascii="Calibri Light" w:eastAsia="Times New Roman" w:hAnsi="Calibri Light" w:cs="Calibri Light"/>
                <w:color w:val="000000"/>
              </w:rPr>
              <w:t>25%</w:t>
            </w:r>
          </w:p>
        </w:tc>
      </w:tr>
      <w:tr w:rsidR="0011576C" w:rsidRPr="00BD60F4" w14:paraId="3EDA9414" w14:textId="77777777" w:rsidTr="0011576C">
        <w:trPr>
          <w:trHeight w:val="268"/>
        </w:trPr>
        <w:tc>
          <w:tcPr>
            <w:tcW w:w="1031" w:type="dxa"/>
            <w:tcBorders>
              <w:top w:val="single" w:sz="4" w:space="0" w:color="9BC2E6"/>
              <w:left w:val="single" w:sz="4" w:space="0" w:color="9BC2E6"/>
              <w:bottom w:val="single" w:sz="4" w:space="0" w:color="9BC2E6"/>
              <w:right w:val="nil"/>
            </w:tcBorders>
            <w:shd w:val="clear" w:color="auto" w:fill="auto"/>
            <w:noWrap/>
            <w:vAlign w:val="center"/>
            <w:hideMark/>
          </w:tcPr>
          <w:p w14:paraId="6BDE72F7" w14:textId="77777777" w:rsidR="00BD60F4" w:rsidRPr="00BD60F4" w:rsidRDefault="00BD60F4" w:rsidP="00BD60F4">
            <w:pPr>
              <w:spacing w:after="0" w:line="240" w:lineRule="auto"/>
              <w:rPr>
                <w:rFonts w:ascii="Calibri Light" w:eastAsia="Times New Roman" w:hAnsi="Calibri Light" w:cs="Calibri Light"/>
                <w:b/>
                <w:bCs/>
                <w:color w:val="000000"/>
              </w:rPr>
            </w:pPr>
            <w:r w:rsidRPr="00BD60F4">
              <w:rPr>
                <w:rFonts w:ascii="Calibri Light" w:eastAsia="Times New Roman" w:hAnsi="Calibri Light" w:cs="Calibri Light"/>
                <w:b/>
                <w:bCs/>
                <w:color w:val="000000"/>
              </w:rPr>
              <w:t>10140</w:t>
            </w:r>
          </w:p>
        </w:tc>
        <w:tc>
          <w:tcPr>
            <w:tcW w:w="2834" w:type="dxa"/>
            <w:tcBorders>
              <w:top w:val="single" w:sz="4" w:space="0" w:color="9BC2E6"/>
              <w:left w:val="nil"/>
              <w:bottom w:val="single" w:sz="4" w:space="0" w:color="9BC2E6"/>
              <w:right w:val="nil"/>
            </w:tcBorders>
            <w:shd w:val="clear" w:color="auto" w:fill="auto"/>
            <w:noWrap/>
            <w:vAlign w:val="center"/>
            <w:hideMark/>
          </w:tcPr>
          <w:p w14:paraId="4FED66AA" w14:textId="77777777" w:rsidR="00BD60F4" w:rsidRPr="00BD60F4" w:rsidRDefault="00BD60F4" w:rsidP="00BD60F4">
            <w:pPr>
              <w:spacing w:after="0" w:line="240" w:lineRule="auto"/>
              <w:rPr>
                <w:rFonts w:ascii="Calibri Light" w:eastAsia="Times New Roman" w:hAnsi="Calibri Light" w:cs="Calibri Light"/>
                <w:b/>
                <w:bCs/>
                <w:color w:val="000000"/>
              </w:rPr>
            </w:pPr>
            <w:r w:rsidRPr="00BD60F4">
              <w:rPr>
                <w:rFonts w:ascii="Calibri Light" w:eastAsia="Times New Roman" w:hAnsi="Calibri Light" w:cs="Calibri Light"/>
                <w:b/>
                <w:bCs/>
                <w:color w:val="000000"/>
              </w:rPr>
              <w:t>Kujdesi Social per personat me aftesi te kufizuar</w:t>
            </w:r>
          </w:p>
        </w:tc>
        <w:tc>
          <w:tcPr>
            <w:tcW w:w="1873" w:type="dxa"/>
            <w:tcBorders>
              <w:top w:val="single" w:sz="4" w:space="0" w:color="9BC2E6"/>
              <w:left w:val="nil"/>
              <w:bottom w:val="single" w:sz="4" w:space="0" w:color="9BC2E6"/>
              <w:right w:val="nil"/>
            </w:tcBorders>
            <w:shd w:val="clear" w:color="auto" w:fill="auto"/>
            <w:noWrap/>
            <w:vAlign w:val="center"/>
            <w:hideMark/>
          </w:tcPr>
          <w:p w14:paraId="61886830" w14:textId="77777777" w:rsidR="00BD60F4" w:rsidRPr="00BD60F4" w:rsidRDefault="00BD60F4" w:rsidP="00BD60F4">
            <w:pPr>
              <w:spacing w:after="0" w:line="240" w:lineRule="auto"/>
              <w:rPr>
                <w:rFonts w:ascii="Calibri Light" w:eastAsia="Times New Roman" w:hAnsi="Calibri Light" w:cs="Calibri Light"/>
                <w:b/>
                <w:bCs/>
                <w:color w:val="000000"/>
              </w:rPr>
            </w:pPr>
            <w:r w:rsidRPr="00BD60F4">
              <w:rPr>
                <w:rFonts w:ascii="Calibri Light" w:eastAsia="Times New Roman" w:hAnsi="Calibri Light" w:cs="Calibri Light"/>
                <w:b/>
                <w:bCs/>
                <w:color w:val="000000"/>
              </w:rPr>
              <w:t xml:space="preserve">           23,983,896 </w:t>
            </w:r>
          </w:p>
        </w:tc>
        <w:tc>
          <w:tcPr>
            <w:tcW w:w="1613" w:type="dxa"/>
            <w:tcBorders>
              <w:top w:val="single" w:sz="4" w:space="0" w:color="9BC2E6"/>
              <w:left w:val="nil"/>
              <w:bottom w:val="single" w:sz="4" w:space="0" w:color="9BC2E6"/>
              <w:right w:val="nil"/>
            </w:tcBorders>
            <w:shd w:val="clear" w:color="auto" w:fill="auto"/>
            <w:noWrap/>
            <w:vAlign w:val="center"/>
            <w:hideMark/>
          </w:tcPr>
          <w:p w14:paraId="4911F0DF" w14:textId="77777777" w:rsidR="00BD60F4" w:rsidRPr="00BD60F4" w:rsidRDefault="00BD60F4" w:rsidP="00BD60F4">
            <w:pPr>
              <w:spacing w:after="0" w:line="240" w:lineRule="auto"/>
              <w:rPr>
                <w:rFonts w:ascii="Calibri Light" w:eastAsia="Times New Roman" w:hAnsi="Calibri Light" w:cs="Calibri Light"/>
                <w:b/>
                <w:bCs/>
                <w:color w:val="000000"/>
              </w:rPr>
            </w:pPr>
            <w:bookmarkStart w:id="252" w:name="_Hlk130170460"/>
            <w:r w:rsidRPr="00BD60F4">
              <w:rPr>
                <w:rFonts w:ascii="Calibri Light" w:eastAsia="Times New Roman" w:hAnsi="Calibri Light" w:cs="Calibri Light"/>
                <w:b/>
                <w:bCs/>
                <w:color w:val="000000"/>
              </w:rPr>
              <w:t xml:space="preserve">       27,736,793 </w:t>
            </w:r>
            <w:bookmarkEnd w:id="252"/>
          </w:p>
        </w:tc>
        <w:tc>
          <w:tcPr>
            <w:tcW w:w="1481" w:type="dxa"/>
            <w:tcBorders>
              <w:top w:val="single" w:sz="4" w:space="0" w:color="9BC2E6"/>
              <w:left w:val="nil"/>
              <w:bottom w:val="single" w:sz="4" w:space="0" w:color="9BC2E6"/>
              <w:right w:val="nil"/>
            </w:tcBorders>
            <w:shd w:val="clear" w:color="auto" w:fill="auto"/>
            <w:noWrap/>
            <w:vAlign w:val="center"/>
            <w:hideMark/>
          </w:tcPr>
          <w:p w14:paraId="50528961" w14:textId="77777777" w:rsidR="00BD60F4" w:rsidRPr="00BD60F4" w:rsidRDefault="00BD60F4" w:rsidP="00BD60F4">
            <w:pPr>
              <w:spacing w:after="0" w:line="240" w:lineRule="auto"/>
              <w:rPr>
                <w:rFonts w:ascii="Calibri Light" w:eastAsia="Times New Roman" w:hAnsi="Calibri Light" w:cs="Calibri Light"/>
                <w:b/>
                <w:bCs/>
                <w:color w:val="000000"/>
              </w:rPr>
            </w:pPr>
            <w:r w:rsidRPr="00BD60F4">
              <w:rPr>
                <w:rFonts w:ascii="Calibri Light" w:eastAsia="Times New Roman" w:hAnsi="Calibri Light" w:cs="Calibri Light"/>
                <w:b/>
                <w:bCs/>
                <w:color w:val="000000"/>
              </w:rPr>
              <w:t xml:space="preserve">     </w:t>
            </w:r>
            <w:bookmarkStart w:id="253" w:name="_Hlk130170482"/>
            <w:r w:rsidRPr="00BD60F4">
              <w:rPr>
                <w:rFonts w:ascii="Calibri Light" w:eastAsia="Times New Roman" w:hAnsi="Calibri Light" w:cs="Calibri Light"/>
                <w:b/>
                <w:bCs/>
                <w:color w:val="000000"/>
              </w:rPr>
              <w:t xml:space="preserve">23,684,400 </w:t>
            </w:r>
            <w:bookmarkEnd w:id="253"/>
          </w:p>
        </w:tc>
        <w:tc>
          <w:tcPr>
            <w:tcW w:w="1045" w:type="dxa"/>
            <w:tcBorders>
              <w:top w:val="single" w:sz="4" w:space="0" w:color="9BC2E6"/>
              <w:left w:val="nil"/>
              <w:bottom w:val="single" w:sz="4" w:space="0" w:color="9BC2E6"/>
              <w:right w:val="single" w:sz="4" w:space="0" w:color="9BC2E6"/>
            </w:tcBorders>
            <w:shd w:val="clear" w:color="auto" w:fill="auto"/>
            <w:noWrap/>
            <w:vAlign w:val="center"/>
            <w:hideMark/>
          </w:tcPr>
          <w:p w14:paraId="096D3D6F" w14:textId="77777777" w:rsidR="00BD60F4" w:rsidRPr="00BD60F4" w:rsidRDefault="00BD60F4" w:rsidP="00BD60F4">
            <w:pPr>
              <w:spacing w:after="0" w:line="240" w:lineRule="auto"/>
              <w:jc w:val="right"/>
              <w:rPr>
                <w:rFonts w:ascii="Calibri Light" w:eastAsia="Times New Roman" w:hAnsi="Calibri Light" w:cs="Calibri Light"/>
                <w:b/>
                <w:bCs/>
                <w:color w:val="000000"/>
              </w:rPr>
            </w:pPr>
            <w:r w:rsidRPr="00BD60F4">
              <w:rPr>
                <w:rFonts w:ascii="Calibri Light" w:eastAsia="Times New Roman" w:hAnsi="Calibri Light" w:cs="Calibri Light"/>
                <w:b/>
                <w:bCs/>
                <w:color w:val="000000"/>
              </w:rPr>
              <w:t>85%</w:t>
            </w:r>
          </w:p>
        </w:tc>
      </w:tr>
    </w:tbl>
    <w:p w14:paraId="49A63103" w14:textId="77777777" w:rsidR="004E232E" w:rsidRPr="00085FB8" w:rsidRDefault="004E232E"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662091ED" w14:textId="550B4A49" w:rsidR="00C32FD3" w:rsidRPr="00BF3CDF" w:rsidRDefault="00C32FD3"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54" w:name="_Toc130329585"/>
      <w:r w:rsidRPr="00BF3CDF">
        <w:rPr>
          <w:rFonts w:ascii="Times New Roman" w:eastAsia="Times New Roman" w:hAnsi="Times New Roman" w:cs="Times New Roman"/>
          <w:noProof/>
          <w:color w:val="auto"/>
          <w:sz w:val="22"/>
          <w:szCs w:val="22"/>
          <w:lang w:val="en-AU"/>
        </w:rPr>
        <w:t xml:space="preserve">Buxheti vjetor i programit “ </w:t>
      </w:r>
      <w:r w:rsidR="004E232E" w:rsidRPr="00BF3CDF">
        <w:rPr>
          <w:rFonts w:ascii="Times New Roman" w:eastAsia="Times New Roman" w:hAnsi="Times New Roman" w:cs="Times New Roman"/>
          <w:noProof/>
          <w:color w:val="auto"/>
          <w:sz w:val="22"/>
          <w:szCs w:val="22"/>
          <w:lang w:val="en-AU"/>
        </w:rPr>
        <w:t>Kujdesi Social p</w:t>
      </w:r>
      <w:r w:rsidR="00577744" w:rsidRPr="00BF3CDF">
        <w:rPr>
          <w:rFonts w:ascii="Times New Roman" w:eastAsia="Times New Roman" w:hAnsi="Times New Roman" w:cs="Times New Roman"/>
          <w:noProof/>
          <w:color w:val="auto"/>
          <w:sz w:val="22"/>
          <w:szCs w:val="22"/>
          <w:lang w:val="en-AU"/>
        </w:rPr>
        <w:t>ë</w:t>
      </w:r>
      <w:r w:rsidR="004E232E" w:rsidRPr="00BF3CDF">
        <w:rPr>
          <w:rFonts w:ascii="Times New Roman" w:eastAsia="Times New Roman" w:hAnsi="Times New Roman" w:cs="Times New Roman"/>
          <w:noProof/>
          <w:color w:val="auto"/>
          <w:sz w:val="22"/>
          <w:szCs w:val="22"/>
          <w:lang w:val="en-AU"/>
        </w:rPr>
        <w:t>r personat me aft</w:t>
      </w:r>
      <w:r w:rsidR="00577744" w:rsidRPr="00BF3CDF">
        <w:rPr>
          <w:rFonts w:ascii="Times New Roman" w:eastAsia="Times New Roman" w:hAnsi="Times New Roman" w:cs="Times New Roman"/>
          <w:noProof/>
          <w:color w:val="auto"/>
          <w:sz w:val="22"/>
          <w:szCs w:val="22"/>
          <w:lang w:val="en-AU"/>
        </w:rPr>
        <w:t>ë</w:t>
      </w:r>
      <w:r w:rsidR="004E232E" w:rsidRPr="00BF3CDF">
        <w:rPr>
          <w:rFonts w:ascii="Times New Roman" w:eastAsia="Times New Roman" w:hAnsi="Times New Roman" w:cs="Times New Roman"/>
          <w:noProof/>
          <w:color w:val="auto"/>
          <w:sz w:val="22"/>
          <w:szCs w:val="22"/>
          <w:lang w:val="en-AU"/>
        </w:rPr>
        <w:t>si t</w:t>
      </w:r>
      <w:r w:rsidR="00577744" w:rsidRPr="00BF3CDF">
        <w:rPr>
          <w:rFonts w:ascii="Times New Roman" w:eastAsia="Times New Roman" w:hAnsi="Times New Roman" w:cs="Times New Roman"/>
          <w:noProof/>
          <w:color w:val="auto"/>
          <w:sz w:val="22"/>
          <w:szCs w:val="22"/>
          <w:lang w:val="en-AU"/>
        </w:rPr>
        <w:t>ë</w:t>
      </w:r>
      <w:r w:rsidR="004E232E" w:rsidRPr="00BF3CDF">
        <w:rPr>
          <w:rFonts w:ascii="Times New Roman" w:eastAsia="Times New Roman" w:hAnsi="Times New Roman" w:cs="Times New Roman"/>
          <w:noProof/>
          <w:color w:val="auto"/>
          <w:sz w:val="22"/>
          <w:szCs w:val="22"/>
          <w:lang w:val="en-AU"/>
        </w:rPr>
        <w:t xml:space="preserve"> kufizuar </w:t>
      </w:r>
      <w:r w:rsidRPr="00BF3CDF">
        <w:rPr>
          <w:rFonts w:ascii="Times New Roman" w:eastAsia="Times New Roman" w:hAnsi="Times New Roman" w:cs="Times New Roman"/>
          <w:noProof/>
          <w:color w:val="auto"/>
          <w:sz w:val="22"/>
          <w:szCs w:val="22"/>
          <w:lang w:val="en-AU"/>
        </w:rPr>
        <w:t xml:space="preserve">” </w:t>
      </w:r>
      <w:r w:rsidR="00C03CAB" w:rsidRPr="00BF3CDF">
        <w:rPr>
          <w:rFonts w:ascii="Times New Roman" w:eastAsia="Times New Roman" w:hAnsi="Times New Roman" w:cs="Times New Roman"/>
          <w:noProof/>
          <w:color w:val="auto"/>
          <w:sz w:val="22"/>
          <w:szCs w:val="22"/>
          <w:lang w:val="en-AU"/>
        </w:rPr>
        <w:t>ë</w:t>
      </w:r>
      <w:r w:rsidRPr="00BF3CDF">
        <w:rPr>
          <w:rFonts w:ascii="Times New Roman" w:eastAsia="Times New Roman" w:hAnsi="Times New Roman" w:cs="Times New Roman"/>
          <w:noProof/>
          <w:color w:val="auto"/>
          <w:sz w:val="22"/>
          <w:szCs w:val="22"/>
          <w:lang w:val="en-AU"/>
        </w:rPr>
        <w:t>sht</w:t>
      </w:r>
      <w:r w:rsidR="00C03CAB" w:rsidRPr="00BF3CDF">
        <w:rPr>
          <w:rFonts w:ascii="Times New Roman" w:eastAsia="Times New Roman" w:hAnsi="Times New Roman" w:cs="Times New Roman"/>
          <w:noProof/>
          <w:color w:val="auto"/>
          <w:sz w:val="22"/>
          <w:szCs w:val="22"/>
          <w:lang w:val="en-AU"/>
        </w:rPr>
        <w:t>ë</w:t>
      </w:r>
      <w:r w:rsidR="0011576C" w:rsidRPr="00BF3CDF">
        <w:rPr>
          <w:rFonts w:ascii="Times New Roman" w:eastAsia="Times New Roman" w:hAnsi="Times New Roman" w:cs="Times New Roman"/>
          <w:noProof/>
          <w:color w:val="auto"/>
          <w:sz w:val="22"/>
          <w:szCs w:val="22"/>
          <w:lang w:val="en-AU"/>
        </w:rPr>
        <w:t xml:space="preserve"> 27,736,793 </w:t>
      </w:r>
      <w:r w:rsidRPr="00BF3CDF">
        <w:rPr>
          <w:rFonts w:ascii="Times New Roman" w:eastAsia="Times New Roman" w:hAnsi="Times New Roman" w:cs="Times New Roman"/>
          <w:noProof/>
          <w:color w:val="auto"/>
          <w:sz w:val="22"/>
          <w:szCs w:val="22"/>
          <w:lang w:val="en-AU"/>
        </w:rPr>
        <w:t>lek</w:t>
      </w:r>
      <w:r w:rsidR="00C03CAB" w:rsidRPr="00BF3CDF">
        <w:rPr>
          <w:rFonts w:ascii="Times New Roman" w:eastAsia="Times New Roman" w:hAnsi="Times New Roman" w:cs="Times New Roman"/>
          <w:noProof/>
          <w:color w:val="auto"/>
          <w:sz w:val="22"/>
          <w:szCs w:val="22"/>
          <w:lang w:val="en-AU"/>
        </w:rPr>
        <w:t>ë</w:t>
      </w:r>
      <w:r w:rsidRPr="00BF3CDF">
        <w:rPr>
          <w:rFonts w:ascii="Times New Roman" w:eastAsia="Times New Roman" w:hAnsi="Times New Roman" w:cs="Times New Roman"/>
          <w:noProof/>
          <w:color w:val="auto"/>
          <w:sz w:val="22"/>
          <w:szCs w:val="22"/>
          <w:lang w:val="en-AU"/>
        </w:rPr>
        <w:t xml:space="preserve"> dhe jan</w:t>
      </w:r>
      <w:r w:rsidR="00C03CAB" w:rsidRPr="00BF3CDF">
        <w:rPr>
          <w:rFonts w:ascii="Times New Roman" w:eastAsia="Times New Roman" w:hAnsi="Times New Roman" w:cs="Times New Roman"/>
          <w:noProof/>
          <w:color w:val="auto"/>
          <w:sz w:val="22"/>
          <w:szCs w:val="22"/>
          <w:lang w:val="en-AU"/>
        </w:rPr>
        <w:t>ë</w:t>
      </w:r>
      <w:r w:rsidRPr="00BF3CDF">
        <w:rPr>
          <w:rFonts w:ascii="Times New Roman" w:eastAsia="Times New Roman" w:hAnsi="Times New Roman" w:cs="Times New Roman"/>
          <w:noProof/>
          <w:color w:val="auto"/>
          <w:sz w:val="22"/>
          <w:szCs w:val="22"/>
          <w:lang w:val="en-AU"/>
        </w:rPr>
        <w:t xml:space="preserve"> </w:t>
      </w:r>
      <w:r w:rsidR="00BF3CDF" w:rsidRPr="00BF3CDF">
        <w:rPr>
          <w:rFonts w:ascii="Times New Roman" w:eastAsia="Times New Roman" w:hAnsi="Times New Roman" w:cs="Times New Roman"/>
          <w:noProof/>
          <w:color w:val="auto"/>
          <w:sz w:val="22"/>
          <w:szCs w:val="22"/>
          <w:lang w:val="en-AU"/>
        </w:rPr>
        <w:t>reali</w:t>
      </w:r>
      <w:r w:rsidRPr="00BF3CDF">
        <w:rPr>
          <w:rFonts w:ascii="Times New Roman" w:eastAsia="Times New Roman" w:hAnsi="Times New Roman" w:cs="Times New Roman"/>
          <w:noProof/>
          <w:color w:val="auto"/>
          <w:sz w:val="22"/>
          <w:szCs w:val="22"/>
          <w:lang w:val="en-AU"/>
        </w:rPr>
        <w:t>zuar n</w:t>
      </w:r>
      <w:r w:rsidR="00C03CAB" w:rsidRPr="00BF3CDF">
        <w:rPr>
          <w:rFonts w:ascii="Times New Roman" w:eastAsia="Times New Roman" w:hAnsi="Times New Roman" w:cs="Times New Roman"/>
          <w:noProof/>
          <w:color w:val="auto"/>
          <w:sz w:val="22"/>
          <w:szCs w:val="22"/>
          <w:lang w:val="en-AU"/>
        </w:rPr>
        <w:t>ë</w:t>
      </w:r>
      <w:r w:rsidRPr="00BF3CDF">
        <w:rPr>
          <w:rFonts w:ascii="Times New Roman" w:eastAsia="Times New Roman" w:hAnsi="Times New Roman" w:cs="Times New Roman"/>
          <w:noProof/>
          <w:color w:val="auto"/>
          <w:sz w:val="22"/>
          <w:szCs w:val="22"/>
          <w:lang w:val="en-AU"/>
        </w:rPr>
        <w:t xml:space="preserve"> fakt </w:t>
      </w:r>
      <w:r w:rsidR="00BF3CDF" w:rsidRPr="00BF3CDF">
        <w:rPr>
          <w:rFonts w:ascii="Times New Roman" w:eastAsia="Times New Roman" w:hAnsi="Times New Roman" w:cs="Times New Roman"/>
          <w:noProof/>
          <w:color w:val="auto"/>
          <w:sz w:val="22"/>
          <w:szCs w:val="22"/>
          <w:lang w:val="en-AU"/>
        </w:rPr>
        <w:t xml:space="preserve">23,684,400 </w:t>
      </w:r>
      <w:r w:rsidRPr="00BF3CDF">
        <w:rPr>
          <w:rFonts w:ascii="Times New Roman" w:eastAsia="Times New Roman" w:hAnsi="Times New Roman" w:cs="Times New Roman"/>
          <w:noProof/>
          <w:color w:val="auto"/>
          <w:sz w:val="22"/>
          <w:szCs w:val="22"/>
          <w:lang w:val="en-AU"/>
        </w:rPr>
        <w:t>lek</w:t>
      </w:r>
      <w:r w:rsidR="00C03CAB" w:rsidRPr="00BF3CDF">
        <w:rPr>
          <w:rFonts w:ascii="Times New Roman" w:eastAsia="Times New Roman" w:hAnsi="Times New Roman" w:cs="Times New Roman"/>
          <w:noProof/>
          <w:color w:val="auto"/>
          <w:sz w:val="22"/>
          <w:szCs w:val="22"/>
          <w:lang w:val="en-AU"/>
        </w:rPr>
        <w:t>ë</w:t>
      </w:r>
      <w:r w:rsidRPr="00BF3CDF">
        <w:rPr>
          <w:rFonts w:ascii="Times New Roman" w:eastAsia="Times New Roman" w:hAnsi="Times New Roman" w:cs="Times New Roman"/>
          <w:noProof/>
          <w:color w:val="auto"/>
          <w:sz w:val="22"/>
          <w:szCs w:val="22"/>
          <w:lang w:val="en-AU"/>
        </w:rPr>
        <w:t xml:space="preserve">, ose </w:t>
      </w:r>
      <w:r w:rsidR="00BF3CDF" w:rsidRPr="00BF3CDF">
        <w:rPr>
          <w:rFonts w:ascii="Times New Roman" w:eastAsia="Times New Roman" w:hAnsi="Times New Roman" w:cs="Times New Roman"/>
          <w:noProof/>
          <w:color w:val="auto"/>
          <w:sz w:val="22"/>
          <w:szCs w:val="22"/>
          <w:lang w:val="en-AU"/>
        </w:rPr>
        <w:t>85</w:t>
      </w:r>
      <w:r w:rsidRPr="00BF3CDF">
        <w:rPr>
          <w:rFonts w:ascii="Times New Roman" w:eastAsia="Times New Roman" w:hAnsi="Times New Roman" w:cs="Times New Roman"/>
          <w:noProof/>
          <w:color w:val="auto"/>
          <w:sz w:val="22"/>
          <w:szCs w:val="22"/>
          <w:lang w:val="en-AU"/>
        </w:rPr>
        <w:t xml:space="preserve"> % e planit </w:t>
      </w:r>
      <w:r w:rsidR="00BF3CDF" w:rsidRPr="00BF3CDF">
        <w:rPr>
          <w:rFonts w:ascii="Times New Roman" w:eastAsia="Times New Roman" w:hAnsi="Times New Roman" w:cs="Times New Roman"/>
          <w:noProof/>
          <w:color w:val="auto"/>
          <w:sz w:val="22"/>
          <w:szCs w:val="22"/>
          <w:lang w:val="en-AU"/>
        </w:rPr>
        <w:t>vjetor</w:t>
      </w:r>
      <w:r w:rsidRPr="00BF3CDF">
        <w:rPr>
          <w:rFonts w:ascii="Times New Roman" w:eastAsia="Times New Roman" w:hAnsi="Times New Roman" w:cs="Times New Roman"/>
          <w:noProof/>
          <w:color w:val="auto"/>
          <w:sz w:val="22"/>
          <w:szCs w:val="22"/>
          <w:lang w:val="en-AU"/>
        </w:rPr>
        <w:t>.</w:t>
      </w:r>
      <w:bookmarkEnd w:id="254"/>
      <w:r w:rsidRPr="00BF3CDF">
        <w:rPr>
          <w:rFonts w:ascii="Times New Roman" w:eastAsia="Times New Roman" w:hAnsi="Times New Roman" w:cs="Times New Roman"/>
          <w:noProof/>
          <w:color w:val="auto"/>
          <w:sz w:val="22"/>
          <w:szCs w:val="22"/>
          <w:lang w:val="en-AU"/>
        </w:rPr>
        <w:t xml:space="preserve"> </w:t>
      </w:r>
    </w:p>
    <w:p w14:paraId="0A8B0C10" w14:textId="77777777" w:rsidR="00C32FD3" w:rsidRPr="00085FB8" w:rsidRDefault="00C32FD3"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135A88EC" w14:textId="23262093" w:rsidR="00C32FD3" w:rsidRPr="00BB7FF7" w:rsidRDefault="00C32FD3"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55" w:name="_Toc130329586"/>
      <w:r w:rsidRPr="00BB7FF7">
        <w:rPr>
          <w:rFonts w:ascii="Times New Roman" w:eastAsia="Times New Roman" w:hAnsi="Times New Roman" w:cs="Times New Roman"/>
          <w:b/>
          <w:bCs/>
          <w:noProof/>
          <w:color w:val="auto"/>
          <w:sz w:val="22"/>
          <w:szCs w:val="22"/>
          <w:lang w:val="en-AU"/>
        </w:rPr>
        <w:t>Paga &amp; Sigurime</w:t>
      </w:r>
      <w:r w:rsidRPr="00BB7FF7">
        <w:rPr>
          <w:rFonts w:ascii="Times New Roman" w:eastAsia="Times New Roman" w:hAnsi="Times New Roman" w:cs="Times New Roman"/>
          <w:noProof/>
          <w:color w:val="auto"/>
          <w:sz w:val="22"/>
          <w:szCs w:val="22"/>
          <w:lang w:val="en-AU"/>
        </w:rPr>
        <w:t xml:space="preserve"> ( art. 600&amp;601) jan</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planifikuar </w:t>
      </w:r>
      <w:r w:rsidR="00BF3CDF" w:rsidRPr="00BB7FF7">
        <w:rPr>
          <w:rFonts w:ascii="Times New Roman" w:eastAsia="Times New Roman" w:hAnsi="Times New Roman" w:cs="Times New Roman"/>
          <w:noProof/>
          <w:color w:val="auto"/>
          <w:sz w:val="22"/>
          <w:szCs w:val="22"/>
          <w:lang w:val="en-AU"/>
        </w:rPr>
        <w:t xml:space="preserve">18,015,000 </w:t>
      </w:r>
      <w:r w:rsidRPr="00BB7FF7">
        <w:rPr>
          <w:rFonts w:ascii="Times New Roman" w:eastAsia="Times New Roman" w:hAnsi="Times New Roman" w:cs="Times New Roman"/>
          <w:noProof/>
          <w:color w:val="auto"/>
          <w:sz w:val="22"/>
          <w:szCs w:val="22"/>
          <w:lang w:val="en-AU"/>
        </w:rPr>
        <w:t>dhe jan</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shpenzuar </w:t>
      </w:r>
      <w:r w:rsidR="00BF3CDF" w:rsidRPr="00BB7FF7">
        <w:rPr>
          <w:rFonts w:ascii="Times New Roman" w:eastAsia="Times New Roman" w:hAnsi="Times New Roman" w:cs="Times New Roman"/>
          <w:noProof/>
          <w:color w:val="auto"/>
          <w:sz w:val="22"/>
          <w:szCs w:val="22"/>
          <w:lang w:val="en-AU"/>
        </w:rPr>
        <w:t xml:space="preserve">17,257,920 </w:t>
      </w:r>
      <w:r w:rsidRPr="00BB7FF7">
        <w:rPr>
          <w:rFonts w:ascii="Times New Roman" w:eastAsia="Times New Roman" w:hAnsi="Times New Roman" w:cs="Times New Roman"/>
          <w:noProof/>
          <w:color w:val="auto"/>
          <w:sz w:val="22"/>
          <w:szCs w:val="22"/>
          <w:lang w:val="en-AU"/>
        </w:rPr>
        <w:t>lek</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ose n</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mas</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n </w:t>
      </w:r>
      <w:r w:rsidR="00C03892" w:rsidRPr="00BB7FF7">
        <w:rPr>
          <w:rFonts w:ascii="Times New Roman" w:eastAsia="Times New Roman" w:hAnsi="Times New Roman" w:cs="Times New Roman"/>
          <w:noProof/>
          <w:color w:val="auto"/>
          <w:sz w:val="22"/>
          <w:szCs w:val="22"/>
          <w:lang w:val="en-AU"/>
        </w:rPr>
        <w:t>9</w:t>
      </w:r>
      <w:r w:rsidR="00BF3CDF" w:rsidRPr="00BB7FF7">
        <w:rPr>
          <w:rFonts w:ascii="Times New Roman" w:eastAsia="Times New Roman" w:hAnsi="Times New Roman" w:cs="Times New Roman"/>
          <w:noProof/>
          <w:color w:val="auto"/>
          <w:sz w:val="22"/>
          <w:szCs w:val="22"/>
          <w:lang w:val="en-AU"/>
        </w:rPr>
        <w:t>6</w:t>
      </w:r>
      <w:r w:rsidRPr="00BB7FF7">
        <w:rPr>
          <w:rFonts w:ascii="Times New Roman" w:eastAsia="Times New Roman" w:hAnsi="Times New Roman" w:cs="Times New Roman"/>
          <w:noProof/>
          <w:color w:val="auto"/>
          <w:sz w:val="22"/>
          <w:szCs w:val="22"/>
          <w:lang w:val="en-AU"/>
        </w:rPr>
        <w:t>%.</w:t>
      </w:r>
      <w:bookmarkEnd w:id="255"/>
    </w:p>
    <w:p w14:paraId="134387AD" w14:textId="77777777" w:rsidR="00C32FD3" w:rsidRPr="00085FB8" w:rsidRDefault="00C32FD3"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01F1D36D" w14:textId="24099541" w:rsidR="004E232E" w:rsidRPr="00BB7FF7" w:rsidRDefault="00C32FD3"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56" w:name="_Toc130329587"/>
      <w:r w:rsidRPr="00BB7FF7">
        <w:rPr>
          <w:rFonts w:ascii="Times New Roman" w:eastAsia="Times New Roman" w:hAnsi="Times New Roman" w:cs="Times New Roman"/>
          <w:b/>
          <w:bCs/>
          <w:noProof/>
          <w:color w:val="auto"/>
          <w:sz w:val="22"/>
          <w:szCs w:val="22"/>
          <w:lang w:val="en-AU"/>
        </w:rPr>
        <w:t>Shpenzime korrente</w:t>
      </w:r>
      <w:r w:rsidRPr="00BB7FF7">
        <w:rPr>
          <w:rFonts w:ascii="Times New Roman" w:eastAsia="Times New Roman" w:hAnsi="Times New Roman" w:cs="Times New Roman"/>
          <w:noProof/>
          <w:color w:val="auto"/>
          <w:sz w:val="22"/>
          <w:szCs w:val="22"/>
          <w:lang w:val="en-AU"/>
        </w:rPr>
        <w:t xml:space="preserve"> (art. 602÷60</w:t>
      </w:r>
      <w:r w:rsidR="004E232E" w:rsidRPr="00BB7FF7">
        <w:rPr>
          <w:rFonts w:ascii="Times New Roman" w:eastAsia="Times New Roman" w:hAnsi="Times New Roman" w:cs="Times New Roman"/>
          <w:noProof/>
          <w:color w:val="auto"/>
          <w:sz w:val="22"/>
          <w:szCs w:val="22"/>
          <w:lang w:val="en-AU"/>
        </w:rPr>
        <w:t>9</w:t>
      </w:r>
      <w:r w:rsidRPr="00BB7FF7">
        <w:rPr>
          <w:rFonts w:ascii="Times New Roman" w:eastAsia="Times New Roman" w:hAnsi="Times New Roman" w:cs="Times New Roman"/>
          <w:noProof/>
          <w:color w:val="auto"/>
          <w:sz w:val="22"/>
          <w:szCs w:val="22"/>
          <w:lang w:val="en-AU"/>
        </w:rPr>
        <w:t>)  jan</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planifikuar </w:t>
      </w:r>
      <w:r w:rsidR="00BB7FF7" w:rsidRPr="00BB7FF7">
        <w:rPr>
          <w:rFonts w:ascii="Times New Roman" w:eastAsia="Times New Roman" w:hAnsi="Times New Roman" w:cs="Times New Roman"/>
          <w:noProof/>
          <w:color w:val="auto"/>
          <w:sz w:val="22"/>
          <w:szCs w:val="22"/>
          <w:lang w:val="en-AU"/>
        </w:rPr>
        <w:t xml:space="preserve">7,673,793 </w:t>
      </w:r>
      <w:r w:rsidRPr="00BB7FF7">
        <w:rPr>
          <w:rFonts w:ascii="Times New Roman" w:eastAsia="Times New Roman" w:hAnsi="Times New Roman" w:cs="Times New Roman"/>
          <w:noProof/>
          <w:color w:val="auto"/>
          <w:sz w:val="22"/>
          <w:szCs w:val="22"/>
          <w:lang w:val="en-AU"/>
        </w:rPr>
        <w:t>lek</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dhe jan</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shpenzuar </w:t>
      </w:r>
      <w:r w:rsidR="00BB7FF7" w:rsidRPr="00BB7FF7">
        <w:rPr>
          <w:rFonts w:ascii="Times New Roman" w:eastAsia="Times New Roman" w:hAnsi="Times New Roman" w:cs="Times New Roman"/>
          <w:noProof/>
          <w:color w:val="auto"/>
          <w:sz w:val="22"/>
          <w:szCs w:val="22"/>
          <w:lang w:val="en-AU"/>
        </w:rPr>
        <w:t xml:space="preserve">5,915,880 </w:t>
      </w:r>
      <w:r w:rsidRPr="00BB7FF7">
        <w:rPr>
          <w:rFonts w:ascii="Times New Roman" w:eastAsia="Times New Roman" w:hAnsi="Times New Roman" w:cs="Times New Roman"/>
          <w:noProof/>
          <w:color w:val="auto"/>
          <w:sz w:val="22"/>
          <w:szCs w:val="22"/>
          <w:lang w:val="en-AU"/>
        </w:rPr>
        <w:t>lek</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ose n</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mas</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n </w:t>
      </w:r>
      <w:r w:rsidR="004E232E" w:rsidRPr="00BB7FF7">
        <w:rPr>
          <w:rFonts w:ascii="Times New Roman" w:eastAsia="Times New Roman" w:hAnsi="Times New Roman" w:cs="Times New Roman"/>
          <w:noProof/>
          <w:color w:val="auto"/>
          <w:sz w:val="22"/>
          <w:szCs w:val="22"/>
          <w:lang w:val="en-AU"/>
        </w:rPr>
        <w:t xml:space="preserve"> </w:t>
      </w:r>
      <w:r w:rsidR="00C03892" w:rsidRPr="00BB7FF7">
        <w:rPr>
          <w:rFonts w:ascii="Times New Roman" w:eastAsia="Times New Roman" w:hAnsi="Times New Roman" w:cs="Times New Roman"/>
          <w:noProof/>
          <w:color w:val="auto"/>
          <w:sz w:val="22"/>
          <w:szCs w:val="22"/>
          <w:lang w:val="en-AU"/>
        </w:rPr>
        <w:t>56</w:t>
      </w:r>
      <w:r w:rsidRPr="00BB7FF7">
        <w:rPr>
          <w:rFonts w:ascii="Times New Roman" w:eastAsia="Times New Roman" w:hAnsi="Times New Roman" w:cs="Times New Roman"/>
          <w:noProof/>
          <w:color w:val="auto"/>
          <w:sz w:val="22"/>
          <w:szCs w:val="22"/>
          <w:lang w:val="en-AU"/>
        </w:rPr>
        <w:t>%.</w:t>
      </w:r>
      <w:bookmarkEnd w:id="256"/>
    </w:p>
    <w:p w14:paraId="411EB480" w14:textId="77777777" w:rsidR="004E232E" w:rsidRPr="00085FB8" w:rsidRDefault="004E232E"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316B1B4F" w14:textId="0496BAEA" w:rsidR="008C563E" w:rsidRPr="00BB7FF7" w:rsidRDefault="00C32FD3"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57" w:name="_Toc130329588"/>
      <w:r w:rsidRPr="00BB7FF7">
        <w:rPr>
          <w:rFonts w:ascii="Times New Roman" w:eastAsia="Times New Roman" w:hAnsi="Times New Roman" w:cs="Times New Roman"/>
          <w:b/>
          <w:bCs/>
          <w:noProof/>
          <w:color w:val="auto"/>
          <w:sz w:val="22"/>
          <w:szCs w:val="22"/>
          <w:lang w:val="en-AU"/>
        </w:rPr>
        <w:t>Shpenzime kapitale</w:t>
      </w:r>
      <w:r w:rsidRPr="00BB7FF7">
        <w:rPr>
          <w:rFonts w:ascii="Times New Roman" w:eastAsia="Times New Roman" w:hAnsi="Times New Roman" w:cs="Times New Roman"/>
          <w:noProof/>
          <w:color w:val="auto"/>
          <w:sz w:val="22"/>
          <w:szCs w:val="22"/>
          <w:lang w:val="en-AU"/>
        </w:rPr>
        <w:t xml:space="preserve"> (art. 230÷231)  jan</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planifikuar </w:t>
      </w:r>
      <w:r w:rsidR="00BB7FF7" w:rsidRPr="00BB7FF7">
        <w:rPr>
          <w:rFonts w:ascii="Times New Roman" w:eastAsia="Times New Roman" w:hAnsi="Times New Roman" w:cs="Times New Roman"/>
          <w:noProof/>
          <w:color w:val="auto"/>
          <w:sz w:val="22"/>
          <w:szCs w:val="22"/>
          <w:lang w:val="en-AU"/>
        </w:rPr>
        <w:t xml:space="preserve">2,048,000 </w:t>
      </w:r>
      <w:r w:rsidRPr="00BB7FF7">
        <w:rPr>
          <w:rFonts w:ascii="Times New Roman" w:eastAsia="Times New Roman" w:hAnsi="Times New Roman" w:cs="Times New Roman"/>
          <w:noProof/>
          <w:color w:val="auto"/>
          <w:sz w:val="22"/>
          <w:szCs w:val="22"/>
          <w:lang w:val="en-AU"/>
        </w:rPr>
        <w:t>lek</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dhe jan</w:t>
      </w:r>
      <w:r w:rsidR="00C03CAB" w:rsidRPr="00BB7FF7">
        <w:rPr>
          <w:rFonts w:ascii="Times New Roman" w:eastAsia="Times New Roman" w:hAnsi="Times New Roman" w:cs="Times New Roman"/>
          <w:noProof/>
          <w:color w:val="auto"/>
          <w:sz w:val="22"/>
          <w:szCs w:val="22"/>
          <w:lang w:val="en-AU"/>
        </w:rPr>
        <w:t>ë</w:t>
      </w:r>
      <w:r w:rsidRPr="00BB7FF7">
        <w:rPr>
          <w:rFonts w:ascii="Times New Roman" w:eastAsia="Times New Roman" w:hAnsi="Times New Roman" w:cs="Times New Roman"/>
          <w:noProof/>
          <w:color w:val="auto"/>
          <w:sz w:val="22"/>
          <w:szCs w:val="22"/>
          <w:lang w:val="en-AU"/>
        </w:rPr>
        <w:t xml:space="preserve"> shpenzuar</w:t>
      </w:r>
      <w:r w:rsidR="008C563E" w:rsidRPr="00BB7FF7">
        <w:rPr>
          <w:rFonts w:ascii="Times New Roman" w:eastAsia="Times New Roman" w:hAnsi="Times New Roman" w:cs="Times New Roman"/>
          <w:noProof/>
          <w:color w:val="auto"/>
          <w:sz w:val="22"/>
          <w:szCs w:val="22"/>
          <w:lang w:val="en-AU"/>
        </w:rPr>
        <w:t xml:space="preserve"> </w:t>
      </w:r>
      <w:r w:rsidR="00C03892" w:rsidRPr="00BB7FF7">
        <w:rPr>
          <w:rFonts w:ascii="Times New Roman" w:eastAsia="Times New Roman" w:hAnsi="Times New Roman" w:cs="Times New Roman"/>
          <w:noProof/>
          <w:color w:val="auto"/>
          <w:sz w:val="22"/>
          <w:szCs w:val="22"/>
          <w:lang w:val="en-AU"/>
        </w:rPr>
        <w:t xml:space="preserve">510,600 </w:t>
      </w:r>
      <w:r w:rsidR="008C563E" w:rsidRPr="00BB7FF7">
        <w:rPr>
          <w:rFonts w:ascii="Times New Roman" w:eastAsia="Times New Roman" w:hAnsi="Times New Roman" w:cs="Times New Roman"/>
          <w:noProof/>
          <w:color w:val="auto"/>
          <w:sz w:val="22"/>
          <w:szCs w:val="22"/>
          <w:lang w:val="en-AU"/>
        </w:rPr>
        <w:t>lek</w:t>
      </w:r>
      <w:r w:rsidR="00577744" w:rsidRPr="00BB7FF7">
        <w:rPr>
          <w:rFonts w:ascii="Times New Roman" w:eastAsia="Times New Roman" w:hAnsi="Times New Roman" w:cs="Times New Roman"/>
          <w:noProof/>
          <w:color w:val="auto"/>
          <w:sz w:val="22"/>
          <w:szCs w:val="22"/>
          <w:lang w:val="en-AU"/>
        </w:rPr>
        <w:t>ë</w:t>
      </w:r>
      <w:r w:rsidR="008C563E" w:rsidRPr="00BB7FF7">
        <w:rPr>
          <w:rFonts w:ascii="Times New Roman" w:eastAsia="Times New Roman" w:hAnsi="Times New Roman" w:cs="Times New Roman"/>
          <w:noProof/>
          <w:color w:val="auto"/>
          <w:sz w:val="22"/>
          <w:szCs w:val="22"/>
          <w:lang w:val="en-AU"/>
        </w:rPr>
        <w:t>, ose n</w:t>
      </w:r>
      <w:r w:rsidR="00577744" w:rsidRPr="00BB7FF7">
        <w:rPr>
          <w:rFonts w:ascii="Times New Roman" w:eastAsia="Times New Roman" w:hAnsi="Times New Roman" w:cs="Times New Roman"/>
          <w:noProof/>
          <w:color w:val="auto"/>
          <w:sz w:val="22"/>
          <w:szCs w:val="22"/>
          <w:lang w:val="en-AU"/>
        </w:rPr>
        <w:t>ë</w:t>
      </w:r>
      <w:r w:rsidR="008C563E" w:rsidRPr="00BB7FF7">
        <w:rPr>
          <w:rFonts w:ascii="Times New Roman" w:eastAsia="Times New Roman" w:hAnsi="Times New Roman" w:cs="Times New Roman"/>
          <w:noProof/>
          <w:color w:val="auto"/>
          <w:sz w:val="22"/>
          <w:szCs w:val="22"/>
          <w:lang w:val="en-AU"/>
        </w:rPr>
        <w:t xml:space="preserve"> mas</w:t>
      </w:r>
      <w:r w:rsidR="00577744" w:rsidRPr="00BB7FF7">
        <w:rPr>
          <w:rFonts w:ascii="Times New Roman" w:eastAsia="Times New Roman" w:hAnsi="Times New Roman" w:cs="Times New Roman"/>
          <w:noProof/>
          <w:color w:val="auto"/>
          <w:sz w:val="22"/>
          <w:szCs w:val="22"/>
          <w:lang w:val="en-AU"/>
        </w:rPr>
        <w:t>ë</w:t>
      </w:r>
      <w:r w:rsidR="008C563E" w:rsidRPr="00BB7FF7">
        <w:rPr>
          <w:rFonts w:ascii="Times New Roman" w:eastAsia="Times New Roman" w:hAnsi="Times New Roman" w:cs="Times New Roman"/>
          <w:noProof/>
          <w:color w:val="auto"/>
          <w:sz w:val="22"/>
          <w:szCs w:val="22"/>
          <w:lang w:val="en-AU"/>
        </w:rPr>
        <w:t xml:space="preserve">n </w:t>
      </w:r>
      <w:r w:rsidR="00C03892" w:rsidRPr="00BB7FF7">
        <w:rPr>
          <w:rFonts w:ascii="Times New Roman" w:eastAsia="Times New Roman" w:hAnsi="Times New Roman" w:cs="Times New Roman"/>
          <w:noProof/>
          <w:color w:val="auto"/>
          <w:sz w:val="22"/>
          <w:szCs w:val="22"/>
          <w:lang w:val="en-AU"/>
        </w:rPr>
        <w:t>25</w:t>
      </w:r>
      <w:r w:rsidR="008C563E" w:rsidRPr="00BB7FF7">
        <w:rPr>
          <w:rFonts w:ascii="Times New Roman" w:eastAsia="Times New Roman" w:hAnsi="Times New Roman" w:cs="Times New Roman"/>
          <w:noProof/>
          <w:color w:val="auto"/>
          <w:sz w:val="22"/>
          <w:szCs w:val="22"/>
          <w:lang w:val="en-AU"/>
        </w:rPr>
        <w:t>%.</w:t>
      </w:r>
      <w:bookmarkEnd w:id="257"/>
    </w:p>
    <w:p w14:paraId="2251E208" w14:textId="77777777" w:rsidR="008C563E" w:rsidRPr="00BB7FF7" w:rsidRDefault="008C563E" w:rsidP="00E64CFB">
      <w:pPr>
        <w:pStyle w:val="Heading3"/>
        <w:tabs>
          <w:tab w:val="left" w:pos="360"/>
        </w:tabs>
        <w:jc w:val="both"/>
        <w:rPr>
          <w:rFonts w:ascii="Times New Roman" w:eastAsia="Times New Roman" w:hAnsi="Times New Roman" w:cs="Times New Roman"/>
          <w:noProof/>
          <w:color w:val="auto"/>
          <w:sz w:val="22"/>
          <w:szCs w:val="22"/>
          <w:lang w:val="en-AU"/>
        </w:rPr>
      </w:pPr>
    </w:p>
    <w:p w14:paraId="14D20339" w14:textId="74505635" w:rsidR="00DB4359" w:rsidRPr="00BB7FF7" w:rsidRDefault="00DB4359" w:rsidP="00E64CFB">
      <w:pPr>
        <w:keepNext/>
        <w:keepLines/>
        <w:tabs>
          <w:tab w:val="left" w:pos="360"/>
        </w:tabs>
        <w:spacing w:before="40" w:after="0"/>
        <w:jc w:val="both"/>
        <w:outlineLvl w:val="2"/>
        <w:rPr>
          <w:rFonts w:ascii="Times New Roman" w:eastAsia="Times New Roman" w:hAnsi="Times New Roman" w:cs="Times New Roman"/>
          <w:sz w:val="24"/>
          <w:szCs w:val="24"/>
          <w:lang w:val="sq-AL"/>
        </w:rPr>
      </w:pPr>
      <w:bookmarkStart w:id="258" w:name="_Toc130329589"/>
      <w:r w:rsidRPr="00BB7FF7">
        <w:rPr>
          <w:rFonts w:ascii="Times New Roman" w:eastAsia="Times New Roman" w:hAnsi="Times New Roman" w:cs="Times New Roman"/>
          <w:sz w:val="24"/>
          <w:szCs w:val="24"/>
          <w:lang w:val="sq-AL"/>
        </w:rPr>
        <w:t>Projektet e Investimeve të Programit</w:t>
      </w:r>
      <w:bookmarkEnd w:id="258"/>
    </w:p>
    <w:tbl>
      <w:tblPr>
        <w:tblW w:w="9676" w:type="dxa"/>
        <w:tblLook w:val="04A0" w:firstRow="1" w:lastRow="0" w:firstColumn="1" w:lastColumn="0" w:noHBand="0" w:noVBand="1"/>
      </w:tblPr>
      <w:tblGrid>
        <w:gridCol w:w="287"/>
        <w:gridCol w:w="865"/>
        <w:gridCol w:w="2995"/>
        <w:gridCol w:w="948"/>
        <w:gridCol w:w="998"/>
        <w:gridCol w:w="861"/>
        <w:gridCol w:w="1111"/>
        <w:gridCol w:w="807"/>
        <w:gridCol w:w="861"/>
        <w:gridCol w:w="266"/>
      </w:tblGrid>
      <w:tr w:rsidR="00BB7FF7" w:rsidRPr="00BB7FF7" w14:paraId="040BC124" w14:textId="77777777" w:rsidTr="00F4342C">
        <w:trPr>
          <w:trHeight w:val="243"/>
        </w:trPr>
        <w:tc>
          <w:tcPr>
            <w:tcW w:w="287" w:type="dxa"/>
            <w:tcBorders>
              <w:top w:val="nil"/>
              <w:left w:val="nil"/>
              <w:bottom w:val="nil"/>
              <w:right w:val="nil"/>
            </w:tcBorders>
            <w:shd w:val="clear" w:color="000000" w:fill="FCE4D6"/>
            <w:noWrap/>
            <w:vAlign w:val="center"/>
            <w:hideMark/>
          </w:tcPr>
          <w:p w14:paraId="0AD8126E" w14:textId="77777777" w:rsidR="00F4342C" w:rsidRPr="00BB7FF7" w:rsidRDefault="00F4342C" w:rsidP="00F4342C">
            <w:pPr>
              <w:spacing w:after="0" w:line="240" w:lineRule="auto"/>
              <w:jc w:val="both"/>
              <w:rPr>
                <w:rFonts w:ascii="Calibri" w:eastAsia="Times New Roman" w:hAnsi="Calibri" w:cs="Times New Roman"/>
                <w:b/>
                <w:bCs/>
                <w:sz w:val="20"/>
                <w:szCs w:val="20"/>
              </w:rPr>
            </w:pPr>
            <w:r w:rsidRPr="00BB7FF7">
              <w:rPr>
                <w:rFonts w:ascii="Calibri" w:eastAsia="Times New Roman" w:hAnsi="Calibri" w:cs="Times New Roman"/>
                <w:b/>
                <w:bCs/>
                <w:sz w:val="20"/>
                <w:szCs w:val="20"/>
              </w:rPr>
              <w:t> </w:t>
            </w:r>
          </w:p>
        </w:tc>
        <w:tc>
          <w:tcPr>
            <w:tcW w:w="861" w:type="dxa"/>
            <w:tcBorders>
              <w:top w:val="nil"/>
              <w:left w:val="nil"/>
              <w:bottom w:val="nil"/>
              <w:right w:val="nil"/>
            </w:tcBorders>
            <w:shd w:val="clear" w:color="000000" w:fill="FCE4D6"/>
            <w:noWrap/>
            <w:vAlign w:val="center"/>
            <w:hideMark/>
          </w:tcPr>
          <w:p w14:paraId="1E47C4AE" w14:textId="77777777" w:rsidR="00F4342C" w:rsidRPr="00BB7FF7" w:rsidRDefault="00F4342C" w:rsidP="00F4342C">
            <w:pPr>
              <w:spacing w:after="0" w:line="240" w:lineRule="auto"/>
              <w:jc w:val="both"/>
              <w:rPr>
                <w:rFonts w:ascii="Calibri" w:eastAsia="Times New Roman" w:hAnsi="Calibri" w:cs="Times New Roman"/>
                <w:b/>
                <w:bCs/>
                <w:sz w:val="20"/>
                <w:szCs w:val="20"/>
              </w:rPr>
            </w:pPr>
            <w:r w:rsidRPr="00BB7FF7">
              <w:rPr>
                <w:rFonts w:ascii="Calibri" w:eastAsia="Times New Roman" w:hAnsi="Calibri" w:cs="Times New Roman"/>
                <w:b/>
                <w:bCs/>
                <w:sz w:val="20"/>
                <w:szCs w:val="20"/>
              </w:rPr>
              <w:t> </w:t>
            </w:r>
          </w:p>
        </w:tc>
        <w:tc>
          <w:tcPr>
            <w:tcW w:w="2995" w:type="dxa"/>
            <w:tcBorders>
              <w:top w:val="nil"/>
              <w:left w:val="nil"/>
              <w:bottom w:val="nil"/>
              <w:right w:val="nil"/>
            </w:tcBorders>
            <w:shd w:val="clear" w:color="000000" w:fill="FCE4D6"/>
            <w:noWrap/>
            <w:vAlign w:val="center"/>
            <w:hideMark/>
          </w:tcPr>
          <w:p w14:paraId="4250FBF6" w14:textId="77777777" w:rsidR="00F4342C" w:rsidRPr="00BB7FF7" w:rsidRDefault="00F4342C" w:rsidP="00F4342C">
            <w:pPr>
              <w:spacing w:after="0" w:line="240" w:lineRule="auto"/>
              <w:jc w:val="both"/>
              <w:rPr>
                <w:rFonts w:ascii="Calibri" w:eastAsia="Times New Roman" w:hAnsi="Calibri" w:cs="Times New Roman"/>
                <w:b/>
                <w:bCs/>
              </w:rPr>
            </w:pPr>
            <w:r w:rsidRPr="00BB7FF7">
              <w:rPr>
                <w:rFonts w:ascii="Calibri" w:eastAsia="Times New Roman" w:hAnsi="Calibri" w:cs="Times New Roman"/>
                <w:b/>
                <w:bCs/>
              </w:rPr>
              <w:t> </w:t>
            </w:r>
          </w:p>
        </w:tc>
        <w:tc>
          <w:tcPr>
            <w:tcW w:w="861" w:type="dxa"/>
            <w:tcBorders>
              <w:top w:val="nil"/>
              <w:left w:val="nil"/>
              <w:bottom w:val="nil"/>
              <w:right w:val="nil"/>
            </w:tcBorders>
            <w:shd w:val="clear" w:color="000000" w:fill="FCE4D6"/>
            <w:noWrap/>
            <w:vAlign w:val="center"/>
            <w:hideMark/>
          </w:tcPr>
          <w:p w14:paraId="37DEE169" w14:textId="77777777" w:rsidR="00F4342C" w:rsidRPr="00BB7FF7" w:rsidRDefault="00F4342C" w:rsidP="00F4342C">
            <w:pPr>
              <w:spacing w:after="0" w:line="240" w:lineRule="auto"/>
              <w:jc w:val="both"/>
              <w:rPr>
                <w:rFonts w:ascii="Calibri" w:eastAsia="Times New Roman" w:hAnsi="Calibri" w:cs="Times New Roman"/>
                <w:b/>
                <w:bCs/>
              </w:rPr>
            </w:pPr>
            <w:r w:rsidRPr="00BB7FF7">
              <w:rPr>
                <w:rFonts w:ascii="Calibri" w:eastAsia="Times New Roman" w:hAnsi="Calibri" w:cs="Times New Roman"/>
                <w:b/>
                <w:bCs/>
              </w:rPr>
              <w:t> </w:t>
            </w:r>
          </w:p>
        </w:tc>
        <w:tc>
          <w:tcPr>
            <w:tcW w:w="895" w:type="dxa"/>
            <w:tcBorders>
              <w:top w:val="nil"/>
              <w:left w:val="nil"/>
              <w:bottom w:val="nil"/>
              <w:right w:val="nil"/>
            </w:tcBorders>
            <w:shd w:val="clear" w:color="000000" w:fill="FCE4D6"/>
            <w:noWrap/>
            <w:vAlign w:val="center"/>
            <w:hideMark/>
          </w:tcPr>
          <w:p w14:paraId="7C7A5933" w14:textId="77777777" w:rsidR="00F4342C" w:rsidRPr="00BB7FF7" w:rsidRDefault="00F4342C" w:rsidP="00F4342C">
            <w:pPr>
              <w:spacing w:after="0" w:line="240" w:lineRule="auto"/>
              <w:jc w:val="both"/>
              <w:rPr>
                <w:rFonts w:ascii="Calibri" w:eastAsia="Times New Roman" w:hAnsi="Calibri" w:cs="Times New Roman"/>
                <w:b/>
                <w:bCs/>
              </w:rPr>
            </w:pPr>
            <w:r w:rsidRPr="00BB7FF7">
              <w:rPr>
                <w:rFonts w:ascii="Calibri" w:eastAsia="Times New Roman" w:hAnsi="Calibri" w:cs="Times New Roman"/>
                <w:b/>
                <w:bCs/>
              </w:rPr>
              <w:t> </w:t>
            </w:r>
          </w:p>
        </w:tc>
        <w:tc>
          <w:tcPr>
            <w:tcW w:w="861" w:type="dxa"/>
            <w:tcBorders>
              <w:top w:val="nil"/>
              <w:left w:val="nil"/>
              <w:bottom w:val="nil"/>
              <w:right w:val="nil"/>
            </w:tcBorders>
            <w:shd w:val="clear" w:color="000000" w:fill="FCE4D6"/>
            <w:noWrap/>
            <w:vAlign w:val="center"/>
            <w:hideMark/>
          </w:tcPr>
          <w:p w14:paraId="7CBCF47B" w14:textId="77777777" w:rsidR="00F4342C" w:rsidRPr="00BB7FF7" w:rsidRDefault="00F4342C" w:rsidP="00F4342C">
            <w:pPr>
              <w:spacing w:after="0" w:line="240" w:lineRule="auto"/>
              <w:jc w:val="both"/>
              <w:rPr>
                <w:rFonts w:ascii="Calibri" w:eastAsia="Times New Roman" w:hAnsi="Calibri" w:cs="Times New Roman"/>
                <w:b/>
                <w:bCs/>
              </w:rPr>
            </w:pPr>
            <w:r w:rsidRPr="00BB7FF7">
              <w:rPr>
                <w:rFonts w:ascii="Calibri" w:eastAsia="Times New Roman" w:hAnsi="Calibri" w:cs="Times New Roman"/>
                <w:b/>
                <w:bCs/>
              </w:rPr>
              <w:t> </w:t>
            </w:r>
          </w:p>
        </w:tc>
        <w:tc>
          <w:tcPr>
            <w:tcW w:w="996" w:type="dxa"/>
            <w:tcBorders>
              <w:top w:val="nil"/>
              <w:left w:val="nil"/>
              <w:bottom w:val="nil"/>
              <w:right w:val="nil"/>
            </w:tcBorders>
            <w:shd w:val="clear" w:color="000000" w:fill="FCE4D6"/>
            <w:noWrap/>
            <w:vAlign w:val="center"/>
            <w:hideMark/>
          </w:tcPr>
          <w:p w14:paraId="77FC15BB" w14:textId="77777777" w:rsidR="00F4342C" w:rsidRPr="00BB7FF7" w:rsidRDefault="00F4342C" w:rsidP="00F4342C">
            <w:pPr>
              <w:spacing w:after="0" w:line="240" w:lineRule="auto"/>
              <w:jc w:val="both"/>
              <w:rPr>
                <w:rFonts w:ascii="Calibri" w:eastAsia="Times New Roman" w:hAnsi="Calibri" w:cs="Times New Roman"/>
                <w:b/>
                <w:bCs/>
              </w:rPr>
            </w:pPr>
            <w:r w:rsidRPr="00BB7FF7">
              <w:rPr>
                <w:rFonts w:ascii="Calibri" w:eastAsia="Times New Roman" w:hAnsi="Calibri" w:cs="Times New Roman"/>
                <w:b/>
                <w:bCs/>
              </w:rPr>
              <w:t> </w:t>
            </w:r>
          </w:p>
        </w:tc>
        <w:tc>
          <w:tcPr>
            <w:tcW w:w="807" w:type="dxa"/>
            <w:tcBorders>
              <w:top w:val="nil"/>
              <w:left w:val="nil"/>
              <w:bottom w:val="nil"/>
              <w:right w:val="nil"/>
            </w:tcBorders>
            <w:shd w:val="clear" w:color="000000" w:fill="FCE4D6"/>
            <w:noWrap/>
            <w:vAlign w:val="center"/>
            <w:hideMark/>
          </w:tcPr>
          <w:p w14:paraId="1CDA9B4D" w14:textId="77777777" w:rsidR="00F4342C" w:rsidRPr="00BB7FF7" w:rsidRDefault="00F4342C" w:rsidP="00F4342C">
            <w:pPr>
              <w:spacing w:after="0" w:line="240" w:lineRule="auto"/>
              <w:jc w:val="both"/>
              <w:rPr>
                <w:rFonts w:ascii="Calibri" w:eastAsia="Times New Roman" w:hAnsi="Calibri" w:cs="Times New Roman"/>
              </w:rPr>
            </w:pPr>
            <w:r w:rsidRPr="00BB7FF7">
              <w:rPr>
                <w:rFonts w:ascii="Calibri" w:eastAsia="Times New Roman" w:hAnsi="Calibri" w:cs="Times New Roman"/>
              </w:rPr>
              <w:t> </w:t>
            </w:r>
          </w:p>
        </w:tc>
        <w:tc>
          <w:tcPr>
            <w:tcW w:w="861" w:type="dxa"/>
            <w:tcBorders>
              <w:top w:val="nil"/>
              <w:left w:val="nil"/>
              <w:bottom w:val="single" w:sz="8" w:space="0" w:color="auto"/>
              <w:right w:val="nil"/>
            </w:tcBorders>
            <w:shd w:val="clear" w:color="000000" w:fill="FCE4D6"/>
            <w:noWrap/>
            <w:vAlign w:val="center"/>
            <w:hideMark/>
          </w:tcPr>
          <w:p w14:paraId="09848FE6" w14:textId="77777777" w:rsidR="00F4342C" w:rsidRPr="00BB7FF7" w:rsidRDefault="00F4342C" w:rsidP="00F4342C">
            <w:pPr>
              <w:spacing w:after="0" w:line="240" w:lineRule="auto"/>
              <w:jc w:val="both"/>
              <w:rPr>
                <w:rFonts w:ascii="Calibri" w:eastAsia="Times New Roman" w:hAnsi="Calibri" w:cs="Times New Roman"/>
                <w:b/>
                <w:bCs/>
              </w:rPr>
            </w:pPr>
            <w:r w:rsidRPr="00BB7FF7">
              <w:rPr>
                <w:rFonts w:ascii="Calibri" w:eastAsia="Times New Roman" w:hAnsi="Calibri" w:cs="Times New Roman"/>
                <w:b/>
                <w:bCs/>
              </w:rPr>
              <w:t> </w:t>
            </w:r>
          </w:p>
        </w:tc>
        <w:tc>
          <w:tcPr>
            <w:tcW w:w="251" w:type="dxa"/>
            <w:tcBorders>
              <w:top w:val="nil"/>
              <w:left w:val="nil"/>
              <w:bottom w:val="nil"/>
              <w:right w:val="nil"/>
            </w:tcBorders>
            <w:shd w:val="clear" w:color="000000" w:fill="FCE4D6"/>
            <w:noWrap/>
            <w:vAlign w:val="center"/>
            <w:hideMark/>
          </w:tcPr>
          <w:p w14:paraId="3D912380" w14:textId="77777777" w:rsidR="00F4342C" w:rsidRPr="00BB7FF7" w:rsidRDefault="00F4342C" w:rsidP="00F4342C">
            <w:pPr>
              <w:spacing w:after="0" w:line="240" w:lineRule="auto"/>
              <w:jc w:val="both"/>
              <w:rPr>
                <w:rFonts w:ascii="Calibri" w:eastAsia="Times New Roman" w:hAnsi="Calibri" w:cs="Times New Roman"/>
              </w:rPr>
            </w:pPr>
            <w:r w:rsidRPr="00BB7FF7">
              <w:rPr>
                <w:rFonts w:ascii="Calibri" w:eastAsia="Times New Roman" w:hAnsi="Calibri" w:cs="Times New Roman"/>
              </w:rPr>
              <w:t> </w:t>
            </w:r>
          </w:p>
        </w:tc>
      </w:tr>
      <w:tr w:rsidR="00BB7FF7" w:rsidRPr="00BB7FF7" w14:paraId="2A78424E" w14:textId="77777777" w:rsidTr="00F4342C">
        <w:trPr>
          <w:trHeight w:val="243"/>
        </w:trPr>
        <w:tc>
          <w:tcPr>
            <w:tcW w:w="287" w:type="dxa"/>
            <w:tcBorders>
              <w:top w:val="nil"/>
              <w:left w:val="nil"/>
              <w:bottom w:val="nil"/>
              <w:right w:val="nil"/>
            </w:tcBorders>
            <w:shd w:val="clear" w:color="000000" w:fill="FCE4D6"/>
            <w:noWrap/>
            <w:vAlign w:val="center"/>
            <w:hideMark/>
          </w:tcPr>
          <w:p w14:paraId="51FD3B2C" w14:textId="77777777" w:rsidR="00F4342C" w:rsidRPr="00BB7FF7" w:rsidRDefault="00F4342C" w:rsidP="00F4342C">
            <w:pPr>
              <w:spacing w:after="0" w:line="240" w:lineRule="auto"/>
              <w:jc w:val="both"/>
              <w:rPr>
                <w:rFonts w:ascii="Calibri" w:eastAsia="Times New Roman" w:hAnsi="Calibri" w:cs="Times New Roman"/>
                <w:b/>
                <w:bCs/>
                <w:sz w:val="20"/>
                <w:szCs w:val="20"/>
              </w:rPr>
            </w:pPr>
            <w:r w:rsidRPr="00BB7FF7">
              <w:rPr>
                <w:rFonts w:ascii="Calibri" w:eastAsia="Times New Roman" w:hAnsi="Calibri" w:cs="Times New Roman"/>
                <w:b/>
                <w:bCs/>
                <w:sz w:val="20"/>
                <w:szCs w:val="20"/>
              </w:rPr>
              <w:t> </w:t>
            </w:r>
          </w:p>
        </w:tc>
        <w:tc>
          <w:tcPr>
            <w:tcW w:w="861" w:type="dxa"/>
            <w:tcBorders>
              <w:top w:val="nil"/>
              <w:left w:val="nil"/>
              <w:bottom w:val="nil"/>
              <w:right w:val="nil"/>
            </w:tcBorders>
            <w:shd w:val="clear" w:color="000000" w:fill="FCE4D6"/>
            <w:noWrap/>
            <w:vAlign w:val="center"/>
            <w:hideMark/>
          </w:tcPr>
          <w:p w14:paraId="7AD3F08E" w14:textId="77777777" w:rsidR="00F4342C" w:rsidRPr="00BB7FF7" w:rsidRDefault="00F4342C" w:rsidP="00F4342C">
            <w:pPr>
              <w:spacing w:after="0" w:line="240" w:lineRule="auto"/>
              <w:jc w:val="both"/>
              <w:rPr>
                <w:rFonts w:ascii="Calibri" w:eastAsia="Times New Roman" w:hAnsi="Calibri" w:cs="Times New Roman"/>
                <w:b/>
                <w:bCs/>
                <w:sz w:val="20"/>
                <w:szCs w:val="20"/>
              </w:rPr>
            </w:pPr>
            <w:r w:rsidRPr="00BB7FF7">
              <w:rPr>
                <w:rFonts w:ascii="Calibri" w:eastAsia="Times New Roman" w:hAnsi="Calibri" w:cs="Times New Roman"/>
                <w:b/>
                <w:bCs/>
                <w:sz w:val="20"/>
                <w:szCs w:val="20"/>
              </w:rPr>
              <w:t> </w:t>
            </w:r>
          </w:p>
        </w:tc>
        <w:tc>
          <w:tcPr>
            <w:tcW w:w="8277" w:type="dxa"/>
            <w:gridSpan w:val="7"/>
            <w:tcBorders>
              <w:top w:val="single" w:sz="8" w:space="0" w:color="auto"/>
              <w:left w:val="single" w:sz="8" w:space="0" w:color="auto"/>
              <w:bottom w:val="single" w:sz="8" w:space="0" w:color="auto"/>
              <w:right w:val="nil"/>
            </w:tcBorders>
            <w:shd w:val="clear" w:color="auto" w:fill="auto"/>
            <w:noWrap/>
            <w:vAlign w:val="center"/>
            <w:hideMark/>
          </w:tcPr>
          <w:p w14:paraId="2FC0752B" w14:textId="77777777" w:rsidR="00F4342C" w:rsidRPr="00BB7FF7" w:rsidRDefault="00F4342C" w:rsidP="00F4342C">
            <w:pPr>
              <w:spacing w:after="0" w:line="240" w:lineRule="auto"/>
              <w:jc w:val="both"/>
              <w:rPr>
                <w:rFonts w:ascii="Calibri" w:eastAsia="Times New Roman" w:hAnsi="Calibri" w:cs="Times New Roman"/>
                <w:b/>
                <w:bCs/>
              </w:rPr>
            </w:pPr>
            <w:r w:rsidRPr="00BB7FF7">
              <w:rPr>
                <w:rFonts w:ascii="Calibri" w:eastAsia="Times New Roman" w:hAnsi="Calibri" w:cs="Times New Roman"/>
                <w:b/>
                <w:bCs/>
              </w:rPr>
              <w:t>Projektet e Investimeve</w:t>
            </w:r>
          </w:p>
        </w:tc>
        <w:tc>
          <w:tcPr>
            <w:tcW w:w="251" w:type="dxa"/>
            <w:tcBorders>
              <w:top w:val="nil"/>
              <w:left w:val="nil"/>
              <w:bottom w:val="nil"/>
              <w:right w:val="nil"/>
            </w:tcBorders>
            <w:shd w:val="clear" w:color="000000" w:fill="FCE4D6"/>
            <w:noWrap/>
            <w:vAlign w:val="center"/>
            <w:hideMark/>
          </w:tcPr>
          <w:p w14:paraId="055BB696" w14:textId="77777777" w:rsidR="00F4342C" w:rsidRPr="00BB7FF7" w:rsidRDefault="00F4342C" w:rsidP="00F4342C">
            <w:pPr>
              <w:spacing w:after="0" w:line="240" w:lineRule="auto"/>
              <w:jc w:val="both"/>
              <w:rPr>
                <w:rFonts w:ascii="Calibri" w:eastAsia="Times New Roman" w:hAnsi="Calibri" w:cs="Times New Roman"/>
              </w:rPr>
            </w:pPr>
            <w:r w:rsidRPr="00BB7FF7">
              <w:rPr>
                <w:rFonts w:ascii="Calibri" w:eastAsia="Times New Roman" w:hAnsi="Calibri" w:cs="Times New Roman"/>
              </w:rPr>
              <w:t> </w:t>
            </w:r>
          </w:p>
        </w:tc>
      </w:tr>
      <w:tr w:rsidR="00BB7FF7" w:rsidRPr="00BB7FF7" w14:paraId="2D9B2931" w14:textId="77777777" w:rsidTr="00F4342C">
        <w:trPr>
          <w:trHeight w:val="243"/>
        </w:trPr>
        <w:tc>
          <w:tcPr>
            <w:tcW w:w="287" w:type="dxa"/>
            <w:tcBorders>
              <w:top w:val="nil"/>
              <w:left w:val="nil"/>
              <w:bottom w:val="nil"/>
              <w:right w:val="nil"/>
            </w:tcBorders>
            <w:shd w:val="clear" w:color="000000" w:fill="FCE4D6"/>
            <w:noWrap/>
            <w:vAlign w:val="center"/>
            <w:hideMark/>
          </w:tcPr>
          <w:p w14:paraId="62946B72" w14:textId="77777777" w:rsidR="00F4342C" w:rsidRPr="00BB7FF7" w:rsidRDefault="00F4342C" w:rsidP="00F4342C">
            <w:pPr>
              <w:spacing w:after="0" w:line="240" w:lineRule="auto"/>
              <w:jc w:val="both"/>
              <w:rPr>
                <w:rFonts w:ascii="Calibri" w:eastAsia="Times New Roman" w:hAnsi="Calibri" w:cs="Times New Roman"/>
                <w:b/>
                <w:bCs/>
                <w:sz w:val="20"/>
                <w:szCs w:val="20"/>
              </w:rPr>
            </w:pPr>
            <w:r w:rsidRPr="00BB7FF7">
              <w:rPr>
                <w:rFonts w:ascii="Calibri" w:eastAsia="Times New Roman" w:hAnsi="Calibri" w:cs="Times New Roman"/>
                <w:b/>
                <w:bCs/>
                <w:sz w:val="20"/>
                <w:szCs w:val="20"/>
              </w:rPr>
              <w:t> </w:t>
            </w:r>
          </w:p>
        </w:tc>
        <w:tc>
          <w:tcPr>
            <w:tcW w:w="861" w:type="dxa"/>
            <w:tcBorders>
              <w:top w:val="nil"/>
              <w:left w:val="nil"/>
              <w:bottom w:val="nil"/>
              <w:right w:val="nil"/>
            </w:tcBorders>
            <w:shd w:val="clear" w:color="000000" w:fill="FCE4D6"/>
            <w:noWrap/>
            <w:vAlign w:val="center"/>
            <w:hideMark/>
          </w:tcPr>
          <w:p w14:paraId="72EAEEB2" w14:textId="77777777" w:rsidR="00F4342C" w:rsidRPr="00BB7FF7" w:rsidRDefault="00F4342C" w:rsidP="00F4342C">
            <w:pPr>
              <w:spacing w:after="0" w:line="240" w:lineRule="auto"/>
              <w:jc w:val="both"/>
              <w:rPr>
                <w:rFonts w:ascii="Calibri" w:eastAsia="Times New Roman" w:hAnsi="Calibri" w:cs="Times New Roman"/>
                <w:b/>
                <w:bCs/>
                <w:sz w:val="20"/>
                <w:szCs w:val="20"/>
              </w:rPr>
            </w:pPr>
            <w:r w:rsidRPr="00BB7FF7">
              <w:rPr>
                <w:rFonts w:ascii="Calibri" w:eastAsia="Times New Roman" w:hAnsi="Calibri" w:cs="Times New Roman"/>
                <w:b/>
                <w:bCs/>
                <w:sz w:val="20"/>
                <w:szCs w:val="20"/>
              </w:rPr>
              <w:t> </w:t>
            </w:r>
          </w:p>
        </w:tc>
        <w:tc>
          <w:tcPr>
            <w:tcW w:w="2995" w:type="dxa"/>
            <w:tcBorders>
              <w:top w:val="nil"/>
              <w:left w:val="nil"/>
              <w:bottom w:val="nil"/>
              <w:right w:val="nil"/>
            </w:tcBorders>
            <w:shd w:val="clear" w:color="000000" w:fill="FCE4D6"/>
            <w:noWrap/>
            <w:vAlign w:val="center"/>
            <w:hideMark/>
          </w:tcPr>
          <w:p w14:paraId="39D40D4A"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170E95A5"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95" w:type="dxa"/>
            <w:tcBorders>
              <w:top w:val="nil"/>
              <w:left w:val="nil"/>
              <w:bottom w:val="nil"/>
              <w:right w:val="nil"/>
            </w:tcBorders>
            <w:shd w:val="clear" w:color="000000" w:fill="FCE4D6"/>
            <w:noWrap/>
            <w:vAlign w:val="center"/>
            <w:hideMark/>
          </w:tcPr>
          <w:p w14:paraId="258F928A"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0FF5896F"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996" w:type="dxa"/>
            <w:tcBorders>
              <w:top w:val="nil"/>
              <w:left w:val="nil"/>
              <w:bottom w:val="nil"/>
              <w:right w:val="nil"/>
            </w:tcBorders>
            <w:shd w:val="clear" w:color="000000" w:fill="FCE4D6"/>
            <w:noWrap/>
            <w:vAlign w:val="center"/>
            <w:hideMark/>
          </w:tcPr>
          <w:p w14:paraId="59A61DDF"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07" w:type="dxa"/>
            <w:tcBorders>
              <w:top w:val="nil"/>
              <w:left w:val="nil"/>
              <w:bottom w:val="nil"/>
              <w:right w:val="nil"/>
            </w:tcBorders>
            <w:shd w:val="clear" w:color="000000" w:fill="FCE4D6"/>
            <w:noWrap/>
            <w:vAlign w:val="center"/>
            <w:hideMark/>
          </w:tcPr>
          <w:p w14:paraId="54D4D6D7"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0442E65A"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251" w:type="dxa"/>
            <w:tcBorders>
              <w:top w:val="nil"/>
              <w:left w:val="nil"/>
              <w:bottom w:val="nil"/>
              <w:right w:val="nil"/>
            </w:tcBorders>
            <w:shd w:val="clear" w:color="000000" w:fill="FCE4D6"/>
            <w:noWrap/>
            <w:vAlign w:val="center"/>
            <w:hideMark/>
          </w:tcPr>
          <w:p w14:paraId="158BC1EC"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r>
      <w:tr w:rsidR="00BB7FF7" w:rsidRPr="00BB7FF7" w14:paraId="16D36B74" w14:textId="77777777" w:rsidTr="00F4342C">
        <w:trPr>
          <w:trHeight w:val="243"/>
        </w:trPr>
        <w:tc>
          <w:tcPr>
            <w:tcW w:w="287" w:type="dxa"/>
            <w:tcBorders>
              <w:top w:val="nil"/>
              <w:left w:val="nil"/>
              <w:bottom w:val="nil"/>
              <w:right w:val="nil"/>
            </w:tcBorders>
            <w:shd w:val="clear" w:color="000000" w:fill="FCE4D6"/>
            <w:noWrap/>
            <w:vAlign w:val="center"/>
            <w:hideMark/>
          </w:tcPr>
          <w:p w14:paraId="348807F4" w14:textId="77777777" w:rsidR="00F4342C" w:rsidRPr="00BB7FF7" w:rsidRDefault="00F4342C" w:rsidP="00F4342C">
            <w:pPr>
              <w:spacing w:after="0" w:line="240" w:lineRule="auto"/>
              <w:jc w:val="both"/>
              <w:rPr>
                <w:rFonts w:ascii="Calibri" w:eastAsia="Times New Roman" w:hAnsi="Calibri" w:cs="Times New Roman"/>
                <w:b/>
                <w:bCs/>
                <w:sz w:val="20"/>
                <w:szCs w:val="20"/>
              </w:rPr>
            </w:pPr>
            <w:r w:rsidRPr="00BB7FF7">
              <w:rPr>
                <w:rFonts w:ascii="Calibri" w:eastAsia="Times New Roman" w:hAnsi="Calibri" w:cs="Times New Roman"/>
                <w:b/>
                <w:bCs/>
                <w:sz w:val="20"/>
                <w:szCs w:val="20"/>
              </w:rPr>
              <w:t> </w:t>
            </w:r>
          </w:p>
        </w:tc>
        <w:tc>
          <w:tcPr>
            <w:tcW w:w="861" w:type="dxa"/>
            <w:tcBorders>
              <w:top w:val="nil"/>
              <w:left w:val="nil"/>
              <w:bottom w:val="nil"/>
              <w:right w:val="nil"/>
            </w:tcBorders>
            <w:shd w:val="clear" w:color="000000" w:fill="FCE4D6"/>
            <w:noWrap/>
            <w:vAlign w:val="center"/>
            <w:hideMark/>
          </w:tcPr>
          <w:p w14:paraId="61A5FC99" w14:textId="77777777" w:rsidR="00F4342C" w:rsidRPr="00BB7FF7" w:rsidRDefault="00F4342C" w:rsidP="00F4342C">
            <w:pPr>
              <w:spacing w:after="0" w:line="240" w:lineRule="auto"/>
              <w:jc w:val="both"/>
              <w:rPr>
                <w:rFonts w:ascii="Calibri" w:eastAsia="Times New Roman" w:hAnsi="Calibri" w:cs="Times New Roman"/>
                <w:b/>
                <w:bCs/>
                <w:sz w:val="20"/>
                <w:szCs w:val="20"/>
              </w:rPr>
            </w:pPr>
            <w:r w:rsidRPr="00BB7FF7">
              <w:rPr>
                <w:rFonts w:ascii="Calibri" w:eastAsia="Times New Roman" w:hAnsi="Calibri" w:cs="Times New Roman"/>
                <w:b/>
                <w:bCs/>
                <w:sz w:val="20"/>
                <w:szCs w:val="20"/>
              </w:rPr>
              <w:t> </w:t>
            </w:r>
          </w:p>
        </w:tc>
        <w:tc>
          <w:tcPr>
            <w:tcW w:w="29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D85512" w14:textId="77777777" w:rsidR="00F4342C" w:rsidRPr="00BB7FF7" w:rsidRDefault="00F4342C" w:rsidP="00F4342C">
            <w:pPr>
              <w:spacing w:after="0" w:line="240" w:lineRule="auto"/>
              <w:jc w:val="both"/>
              <w:rPr>
                <w:rFonts w:ascii="Calibri" w:eastAsia="Times New Roman" w:hAnsi="Calibri" w:cs="Times New Roman"/>
                <w:b/>
                <w:bCs/>
                <w:sz w:val="16"/>
                <w:szCs w:val="16"/>
              </w:rPr>
            </w:pPr>
            <w:r w:rsidRPr="00BB7FF7">
              <w:rPr>
                <w:rFonts w:ascii="Calibri" w:eastAsia="Times New Roman" w:hAnsi="Calibri" w:cs="Times New Roman"/>
                <w:b/>
                <w:bCs/>
                <w:sz w:val="16"/>
                <w:szCs w:val="16"/>
              </w:rPr>
              <w:t>Programi</w:t>
            </w:r>
          </w:p>
        </w:tc>
        <w:tc>
          <w:tcPr>
            <w:tcW w:w="861" w:type="dxa"/>
            <w:tcBorders>
              <w:top w:val="single" w:sz="8" w:space="0" w:color="auto"/>
              <w:left w:val="nil"/>
              <w:bottom w:val="single" w:sz="8" w:space="0" w:color="auto"/>
              <w:right w:val="single" w:sz="8" w:space="0" w:color="auto"/>
            </w:tcBorders>
            <w:shd w:val="clear" w:color="auto" w:fill="auto"/>
            <w:noWrap/>
            <w:vAlign w:val="center"/>
            <w:hideMark/>
          </w:tcPr>
          <w:p w14:paraId="01446511"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10140</w:t>
            </w:r>
          </w:p>
        </w:tc>
        <w:tc>
          <w:tcPr>
            <w:tcW w:w="4421" w:type="dxa"/>
            <w:gridSpan w:val="5"/>
            <w:tcBorders>
              <w:top w:val="single" w:sz="8" w:space="0" w:color="auto"/>
              <w:left w:val="nil"/>
              <w:bottom w:val="single" w:sz="8" w:space="0" w:color="auto"/>
              <w:right w:val="nil"/>
            </w:tcBorders>
            <w:shd w:val="clear" w:color="auto" w:fill="auto"/>
            <w:noWrap/>
            <w:vAlign w:val="center"/>
            <w:hideMark/>
          </w:tcPr>
          <w:p w14:paraId="37E5E244" w14:textId="77777777" w:rsidR="00F4342C" w:rsidRPr="00BB7FF7" w:rsidRDefault="00F4342C" w:rsidP="00F4342C">
            <w:pPr>
              <w:spacing w:after="0" w:line="240" w:lineRule="auto"/>
              <w:jc w:val="center"/>
              <w:rPr>
                <w:rFonts w:ascii="Calibri Light" w:eastAsia="Times New Roman" w:hAnsi="Calibri Light" w:cs="Times New Roman"/>
                <w:sz w:val="18"/>
                <w:szCs w:val="18"/>
              </w:rPr>
            </w:pPr>
            <w:r w:rsidRPr="00BB7FF7">
              <w:rPr>
                <w:rFonts w:ascii="Calibri Light" w:eastAsia="Times New Roman" w:hAnsi="Calibri Light" w:cs="Times New Roman"/>
                <w:sz w:val="18"/>
                <w:szCs w:val="18"/>
              </w:rPr>
              <w:t>Kujdesi Social per personat me aftesi te kufizuar</w:t>
            </w:r>
          </w:p>
        </w:tc>
        <w:tc>
          <w:tcPr>
            <w:tcW w:w="251" w:type="dxa"/>
            <w:tcBorders>
              <w:top w:val="nil"/>
              <w:left w:val="nil"/>
              <w:bottom w:val="nil"/>
              <w:right w:val="nil"/>
            </w:tcBorders>
            <w:shd w:val="clear" w:color="000000" w:fill="FCE4D6"/>
            <w:noWrap/>
            <w:vAlign w:val="center"/>
            <w:hideMark/>
          </w:tcPr>
          <w:p w14:paraId="0926212D"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r>
      <w:tr w:rsidR="00BB7FF7" w:rsidRPr="00BB7FF7" w14:paraId="70A9794B" w14:textId="77777777" w:rsidTr="00F4342C">
        <w:trPr>
          <w:trHeight w:val="231"/>
        </w:trPr>
        <w:tc>
          <w:tcPr>
            <w:tcW w:w="287" w:type="dxa"/>
            <w:tcBorders>
              <w:top w:val="nil"/>
              <w:left w:val="nil"/>
              <w:bottom w:val="nil"/>
              <w:right w:val="nil"/>
            </w:tcBorders>
            <w:shd w:val="clear" w:color="000000" w:fill="FCE4D6"/>
            <w:noWrap/>
            <w:vAlign w:val="center"/>
            <w:hideMark/>
          </w:tcPr>
          <w:p w14:paraId="47CE0C25"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46B4BA76"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2995" w:type="dxa"/>
            <w:tcBorders>
              <w:top w:val="nil"/>
              <w:left w:val="nil"/>
              <w:bottom w:val="nil"/>
              <w:right w:val="nil"/>
            </w:tcBorders>
            <w:shd w:val="clear" w:color="000000" w:fill="FCE4D6"/>
            <w:noWrap/>
            <w:vAlign w:val="center"/>
            <w:hideMark/>
          </w:tcPr>
          <w:p w14:paraId="1E622499"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3622D25B"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95" w:type="dxa"/>
            <w:tcBorders>
              <w:top w:val="nil"/>
              <w:left w:val="nil"/>
              <w:bottom w:val="nil"/>
              <w:right w:val="nil"/>
            </w:tcBorders>
            <w:shd w:val="clear" w:color="000000" w:fill="FCE4D6"/>
            <w:noWrap/>
            <w:vAlign w:val="center"/>
            <w:hideMark/>
          </w:tcPr>
          <w:p w14:paraId="70ECBF8D"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457D83E7"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996" w:type="dxa"/>
            <w:tcBorders>
              <w:top w:val="nil"/>
              <w:left w:val="nil"/>
              <w:bottom w:val="nil"/>
              <w:right w:val="nil"/>
            </w:tcBorders>
            <w:shd w:val="clear" w:color="000000" w:fill="FCE4D6"/>
            <w:noWrap/>
            <w:vAlign w:val="center"/>
            <w:hideMark/>
          </w:tcPr>
          <w:p w14:paraId="7B39FC2C"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07" w:type="dxa"/>
            <w:tcBorders>
              <w:top w:val="nil"/>
              <w:left w:val="nil"/>
              <w:bottom w:val="nil"/>
              <w:right w:val="nil"/>
            </w:tcBorders>
            <w:shd w:val="clear" w:color="000000" w:fill="FCE4D6"/>
            <w:noWrap/>
            <w:vAlign w:val="center"/>
            <w:hideMark/>
          </w:tcPr>
          <w:p w14:paraId="7A8C1A38"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6BD6C875"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251" w:type="dxa"/>
            <w:tcBorders>
              <w:top w:val="nil"/>
              <w:left w:val="nil"/>
              <w:bottom w:val="nil"/>
              <w:right w:val="nil"/>
            </w:tcBorders>
            <w:shd w:val="clear" w:color="000000" w:fill="FCE4D6"/>
            <w:noWrap/>
            <w:vAlign w:val="center"/>
            <w:hideMark/>
          </w:tcPr>
          <w:p w14:paraId="29D522EC"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r>
      <w:tr w:rsidR="00BB7FF7" w:rsidRPr="00BB7FF7" w14:paraId="54CBE528" w14:textId="77777777" w:rsidTr="00F4342C">
        <w:trPr>
          <w:trHeight w:val="231"/>
        </w:trPr>
        <w:tc>
          <w:tcPr>
            <w:tcW w:w="287" w:type="dxa"/>
            <w:tcBorders>
              <w:top w:val="nil"/>
              <w:left w:val="nil"/>
              <w:bottom w:val="nil"/>
              <w:right w:val="nil"/>
            </w:tcBorders>
            <w:shd w:val="clear" w:color="000000" w:fill="FCE4D6"/>
            <w:noWrap/>
            <w:vAlign w:val="center"/>
            <w:hideMark/>
          </w:tcPr>
          <w:p w14:paraId="309F2FFA"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66005BDD" w14:textId="77777777" w:rsidR="00F4342C" w:rsidRPr="00BB7FF7" w:rsidRDefault="00F4342C" w:rsidP="00F4342C">
            <w:pPr>
              <w:spacing w:after="0" w:line="240" w:lineRule="auto"/>
              <w:jc w:val="both"/>
              <w:rPr>
                <w:rFonts w:ascii="Calibri" w:eastAsia="Times New Roman" w:hAnsi="Calibri" w:cs="Times New Roman"/>
                <w:b/>
                <w:bCs/>
                <w:sz w:val="18"/>
                <w:szCs w:val="18"/>
              </w:rPr>
            </w:pPr>
            <w:r w:rsidRPr="00BB7FF7">
              <w:rPr>
                <w:rFonts w:ascii="Calibri" w:eastAsia="Times New Roman" w:hAnsi="Calibri" w:cs="Times New Roman"/>
                <w:b/>
                <w:bCs/>
                <w:sz w:val="18"/>
                <w:szCs w:val="18"/>
              </w:rPr>
              <w:t>Kodi i Projektit</w:t>
            </w:r>
          </w:p>
        </w:tc>
        <w:tc>
          <w:tcPr>
            <w:tcW w:w="2995" w:type="dxa"/>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36D12984" w14:textId="77777777" w:rsidR="00F4342C" w:rsidRPr="00BB7FF7" w:rsidRDefault="00F4342C" w:rsidP="00F4342C">
            <w:pPr>
              <w:spacing w:after="0" w:line="240" w:lineRule="auto"/>
              <w:jc w:val="both"/>
              <w:rPr>
                <w:rFonts w:ascii="Calibri" w:eastAsia="Times New Roman" w:hAnsi="Calibri" w:cs="Times New Roman"/>
                <w:b/>
                <w:bCs/>
                <w:sz w:val="18"/>
                <w:szCs w:val="18"/>
              </w:rPr>
            </w:pPr>
            <w:r w:rsidRPr="00BB7FF7">
              <w:rPr>
                <w:rFonts w:ascii="Calibri" w:eastAsia="Times New Roman" w:hAnsi="Calibri" w:cs="Times New Roman"/>
                <w:b/>
                <w:bCs/>
                <w:sz w:val="18"/>
                <w:szCs w:val="18"/>
              </w:rPr>
              <w:t>Emërtimi i Projektit</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11328CF0" w14:textId="77777777" w:rsidR="00F4342C" w:rsidRPr="00BB7FF7" w:rsidRDefault="00F4342C" w:rsidP="00F4342C">
            <w:pPr>
              <w:spacing w:after="0" w:line="240" w:lineRule="auto"/>
              <w:jc w:val="both"/>
              <w:rPr>
                <w:rFonts w:ascii="Calibri" w:eastAsia="Times New Roman" w:hAnsi="Calibri" w:cs="Times New Roman"/>
                <w:b/>
                <w:bCs/>
                <w:sz w:val="18"/>
                <w:szCs w:val="18"/>
              </w:rPr>
            </w:pPr>
            <w:r w:rsidRPr="00BB7FF7">
              <w:rPr>
                <w:rFonts w:ascii="Calibri" w:eastAsia="Times New Roman" w:hAnsi="Calibri" w:cs="Times New Roman"/>
                <w:b/>
                <w:bCs/>
                <w:sz w:val="18"/>
                <w:szCs w:val="18"/>
              </w:rPr>
              <w:t>Vlera e Kontratës</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5B55A0D0" w14:textId="77777777" w:rsidR="00F4342C" w:rsidRPr="00BB7FF7" w:rsidRDefault="00F4342C" w:rsidP="00F4342C">
            <w:pPr>
              <w:spacing w:after="0" w:line="240" w:lineRule="auto"/>
              <w:jc w:val="both"/>
              <w:rPr>
                <w:rFonts w:ascii="Calibri" w:eastAsia="Times New Roman" w:hAnsi="Calibri" w:cs="Times New Roman"/>
                <w:b/>
                <w:bCs/>
                <w:sz w:val="18"/>
                <w:szCs w:val="18"/>
              </w:rPr>
            </w:pPr>
            <w:r w:rsidRPr="00BB7FF7">
              <w:rPr>
                <w:rFonts w:ascii="Calibri" w:eastAsia="Times New Roman" w:hAnsi="Calibri" w:cs="Times New Roman"/>
                <w:b/>
                <w:bCs/>
                <w:sz w:val="18"/>
                <w:szCs w:val="18"/>
              </w:rPr>
              <w:t>Burimi i Financimit</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7F072C4B" w14:textId="77777777" w:rsidR="00F4342C" w:rsidRPr="00BB7FF7" w:rsidRDefault="00F4342C" w:rsidP="00F4342C">
            <w:pPr>
              <w:spacing w:after="0" w:line="240" w:lineRule="auto"/>
              <w:jc w:val="both"/>
              <w:rPr>
                <w:rFonts w:ascii="Calibri" w:eastAsia="Times New Roman" w:hAnsi="Calibri" w:cs="Times New Roman"/>
                <w:b/>
                <w:bCs/>
                <w:sz w:val="18"/>
                <w:szCs w:val="18"/>
              </w:rPr>
            </w:pPr>
            <w:r w:rsidRPr="00BB7FF7">
              <w:rPr>
                <w:rFonts w:ascii="Calibri" w:eastAsia="Times New Roman" w:hAnsi="Calibri" w:cs="Times New Roman"/>
                <w:b/>
                <w:bCs/>
                <w:sz w:val="18"/>
                <w:szCs w:val="18"/>
              </w:rPr>
              <w:t>Data e Fillimit</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513B2631" w14:textId="77777777" w:rsidR="00F4342C" w:rsidRPr="00BB7FF7" w:rsidRDefault="00F4342C" w:rsidP="00F4342C">
            <w:pPr>
              <w:spacing w:after="0" w:line="240" w:lineRule="auto"/>
              <w:jc w:val="both"/>
              <w:rPr>
                <w:rFonts w:ascii="Calibri" w:eastAsia="Times New Roman" w:hAnsi="Calibri" w:cs="Times New Roman"/>
                <w:b/>
                <w:bCs/>
                <w:sz w:val="18"/>
                <w:szCs w:val="18"/>
              </w:rPr>
            </w:pPr>
            <w:r w:rsidRPr="00BB7FF7">
              <w:rPr>
                <w:rFonts w:ascii="Calibri" w:eastAsia="Times New Roman" w:hAnsi="Calibri" w:cs="Times New Roman"/>
                <w:b/>
                <w:bCs/>
                <w:sz w:val="18"/>
                <w:szCs w:val="18"/>
              </w:rPr>
              <w:t>Data e Përfundimit</w:t>
            </w:r>
          </w:p>
        </w:tc>
        <w:tc>
          <w:tcPr>
            <w:tcW w:w="807" w:type="dxa"/>
            <w:tcBorders>
              <w:top w:val="single" w:sz="4" w:space="0" w:color="auto"/>
              <w:left w:val="nil"/>
              <w:bottom w:val="single" w:sz="4" w:space="0" w:color="auto"/>
              <w:right w:val="single" w:sz="4" w:space="0" w:color="auto"/>
            </w:tcBorders>
            <w:shd w:val="clear" w:color="000000" w:fill="F8CBAD"/>
            <w:vAlign w:val="center"/>
            <w:hideMark/>
          </w:tcPr>
          <w:p w14:paraId="653503D5" w14:textId="77777777" w:rsidR="00F4342C" w:rsidRPr="00BB7FF7" w:rsidRDefault="00F4342C" w:rsidP="00F4342C">
            <w:pPr>
              <w:spacing w:after="0" w:line="240" w:lineRule="auto"/>
              <w:jc w:val="center"/>
              <w:rPr>
                <w:rFonts w:ascii="Calibri" w:eastAsia="Times New Roman" w:hAnsi="Calibri" w:cs="Times New Roman"/>
                <w:b/>
                <w:bCs/>
                <w:sz w:val="18"/>
                <w:szCs w:val="18"/>
              </w:rPr>
            </w:pPr>
            <w:r w:rsidRPr="00BB7FF7">
              <w:rPr>
                <w:rFonts w:ascii="Calibri" w:eastAsia="Times New Roman" w:hAnsi="Calibri" w:cs="Times New Roman"/>
                <w:b/>
                <w:bCs/>
                <w:sz w:val="18"/>
                <w:szCs w:val="18"/>
              </w:rPr>
              <w:t>2022</w:t>
            </w:r>
          </w:p>
        </w:tc>
        <w:tc>
          <w:tcPr>
            <w:tcW w:w="861" w:type="dxa"/>
            <w:tcBorders>
              <w:top w:val="single" w:sz="4" w:space="0" w:color="auto"/>
              <w:left w:val="nil"/>
              <w:bottom w:val="single" w:sz="4" w:space="0" w:color="auto"/>
              <w:right w:val="single" w:sz="4" w:space="0" w:color="auto"/>
            </w:tcBorders>
            <w:shd w:val="clear" w:color="000000" w:fill="F8CBAD"/>
            <w:vAlign w:val="center"/>
            <w:hideMark/>
          </w:tcPr>
          <w:p w14:paraId="3DE10102" w14:textId="77777777" w:rsidR="00F4342C" w:rsidRPr="00BB7FF7" w:rsidRDefault="00F4342C" w:rsidP="00F4342C">
            <w:pPr>
              <w:spacing w:after="0" w:line="240" w:lineRule="auto"/>
              <w:jc w:val="center"/>
              <w:rPr>
                <w:rFonts w:ascii="Calibri" w:eastAsia="Times New Roman" w:hAnsi="Calibri" w:cs="Times New Roman"/>
                <w:b/>
                <w:bCs/>
                <w:sz w:val="18"/>
                <w:szCs w:val="18"/>
              </w:rPr>
            </w:pPr>
            <w:r w:rsidRPr="00BB7FF7">
              <w:rPr>
                <w:rFonts w:ascii="Calibri" w:eastAsia="Times New Roman" w:hAnsi="Calibri" w:cs="Times New Roman"/>
                <w:b/>
                <w:bCs/>
                <w:sz w:val="18"/>
                <w:szCs w:val="18"/>
              </w:rPr>
              <w:t>2022</w:t>
            </w:r>
          </w:p>
        </w:tc>
        <w:tc>
          <w:tcPr>
            <w:tcW w:w="251" w:type="dxa"/>
            <w:tcBorders>
              <w:top w:val="nil"/>
              <w:left w:val="nil"/>
              <w:bottom w:val="nil"/>
              <w:right w:val="nil"/>
            </w:tcBorders>
            <w:shd w:val="clear" w:color="000000" w:fill="FCE4D6"/>
            <w:noWrap/>
            <w:vAlign w:val="center"/>
            <w:hideMark/>
          </w:tcPr>
          <w:p w14:paraId="7BF08283"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r>
      <w:tr w:rsidR="00BB7FF7" w:rsidRPr="00BB7FF7" w14:paraId="31DAED5A" w14:textId="77777777" w:rsidTr="00F4342C">
        <w:trPr>
          <w:trHeight w:val="231"/>
        </w:trPr>
        <w:tc>
          <w:tcPr>
            <w:tcW w:w="287" w:type="dxa"/>
            <w:tcBorders>
              <w:top w:val="nil"/>
              <w:left w:val="nil"/>
              <w:bottom w:val="nil"/>
              <w:right w:val="nil"/>
            </w:tcBorders>
            <w:shd w:val="clear" w:color="000000" w:fill="FCE4D6"/>
            <w:noWrap/>
            <w:vAlign w:val="center"/>
            <w:hideMark/>
          </w:tcPr>
          <w:p w14:paraId="2D231C41"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36FFB298" w14:textId="77777777" w:rsidR="00F4342C" w:rsidRPr="00BB7FF7" w:rsidRDefault="00F4342C" w:rsidP="00F4342C">
            <w:pPr>
              <w:spacing w:after="0" w:line="240" w:lineRule="auto"/>
              <w:rPr>
                <w:rFonts w:ascii="Calibri" w:eastAsia="Times New Roman" w:hAnsi="Calibri" w:cs="Times New Roman"/>
                <w:b/>
                <w:bCs/>
                <w:sz w:val="18"/>
                <w:szCs w:val="18"/>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14:paraId="0A7347EA" w14:textId="77777777" w:rsidR="00F4342C" w:rsidRPr="00BB7FF7" w:rsidRDefault="00F4342C" w:rsidP="00F4342C">
            <w:pPr>
              <w:spacing w:after="0" w:line="240" w:lineRule="auto"/>
              <w:rPr>
                <w:rFonts w:ascii="Calibri" w:eastAsia="Times New Roman" w:hAnsi="Calibri" w:cs="Times New Roman"/>
                <w:b/>
                <w:bCs/>
                <w:sz w:val="18"/>
                <w:szCs w:val="18"/>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039A958F" w14:textId="77777777" w:rsidR="00F4342C" w:rsidRPr="00BB7FF7" w:rsidRDefault="00F4342C" w:rsidP="00F4342C">
            <w:pPr>
              <w:spacing w:after="0" w:line="240" w:lineRule="auto"/>
              <w:rPr>
                <w:rFonts w:ascii="Calibri" w:eastAsia="Times New Roman" w:hAnsi="Calibri" w:cs="Times New Roman"/>
                <w:b/>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14:paraId="5C682F3E" w14:textId="77777777" w:rsidR="00F4342C" w:rsidRPr="00BB7FF7" w:rsidRDefault="00F4342C" w:rsidP="00F4342C">
            <w:pPr>
              <w:spacing w:after="0" w:line="240" w:lineRule="auto"/>
              <w:rPr>
                <w:rFonts w:ascii="Calibri" w:eastAsia="Times New Roman" w:hAnsi="Calibri" w:cs="Times New Roman"/>
                <w:b/>
                <w:bCs/>
                <w:sz w:val="18"/>
                <w:szCs w:val="18"/>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23E94261" w14:textId="77777777" w:rsidR="00F4342C" w:rsidRPr="00BB7FF7" w:rsidRDefault="00F4342C" w:rsidP="00F4342C">
            <w:pPr>
              <w:spacing w:after="0" w:line="240" w:lineRule="auto"/>
              <w:rPr>
                <w:rFonts w:ascii="Calibri" w:eastAsia="Times New Roman" w:hAnsi="Calibri" w:cs="Times New Roman"/>
                <w:b/>
                <w:bCs/>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46A44972" w14:textId="77777777" w:rsidR="00F4342C" w:rsidRPr="00BB7FF7" w:rsidRDefault="00F4342C" w:rsidP="00F4342C">
            <w:pPr>
              <w:spacing w:after="0" w:line="240" w:lineRule="auto"/>
              <w:rPr>
                <w:rFonts w:ascii="Calibri" w:eastAsia="Times New Roman" w:hAnsi="Calibri" w:cs="Times New Roman"/>
                <w:b/>
                <w:bCs/>
                <w:sz w:val="18"/>
                <w:szCs w:val="18"/>
              </w:rPr>
            </w:pPr>
          </w:p>
        </w:tc>
        <w:tc>
          <w:tcPr>
            <w:tcW w:w="807" w:type="dxa"/>
            <w:tcBorders>
              <w:top w:val="nil"/>
              <w:left w:val="nil"/>
              <w:bottom w:val="single" w:sz="4" w:space="0" w:color="auto"/>
              <w:right w:val="single" w:sz="4" w:space="0" w:color="auto"/>
            </w:tcBorders>
            <w:shd w:val="clear" w:color="000000" w:fill="F8CBAD"/>
            <w:vAlign w:val="center"/>
            <w:hideMark/>
          </w:tcPr>
          <w:p w14:paraId="27A27BD3" w14:textId="77777777" w:rsidR="00F4342C" w:rsidRPr="00BB7FF7" w:rsidRDefault="00F4342C" w:rsidP="00F4342C">
            <w:pPr>
              <w:spacing w:after="0" w:line="240" w:lineRule="auto"/>
              <w:jc w:val="center"/>
              <w:rPr>
                <w:rFonts w:ascii="Calibri" w:eastAsia="Times New Roman" w:hAnsi="Calibri" w:cs="Times New Roman"/>
                <w:b/>
                <w:bCs/>
                <w:sz w:val="18"/>
                <w:szCs w:val="18"/>
              </w:rPr>
            </w:pPr>
            <w:r w:rsidRPr="00BB7FF7">
              <w:rPr>
                <w:rFonts w:ascii="Calibri" w:eastAsia="Times New Roman" w:hAnsi="Calibri" w:cs="Times New Roman"/>
                <w:b/>
                <w:bCs/>
                <w:sz w:val="18"/>
                <w:szCs w:val="18"/>
              </w:rPr>
              <w:t>Buxheti</w:t>
            </w:r>
          </w:p>
        </w:tc>
        <w:tc>
          <w:tcPr>
            <w:tcW w:w="861" w:type="dxa"/>
            <w:tcBorders>
              <w:top w:val="nil"/>
              <w:left w:val="nil"/>
              <w:bottom w:val="single" w:sz="4" w:space="0" w:color="auto"/>
              <w:right w:val="single" w:sz="4" w:space="0" w:color="auto"/>
            </w:tcBorders>
            <w:shd w:val="clear" w:color="000000" w:fill="F8CBAD"/>
            <w:vAlign w:val="center"/>
            <w:hideMark/>
          </w:tcPr>
          <w:p w14:paraId="1F75063A" w14:textId="77777777" w:rsidR="00F4342C" w:rsidRPr="00BB7FF7" w:rsidRDefault="00F4342C" w:rsidP="00F4342C">
            <w:pPr>
              <w:spacing w:after="0" w:line="240" w:lineRule="auto"/>
              <w:jc w:val="center"/>
              <w:rPr>
                <w:rFonts w:ascii="Calibri" w:eastAsia="Times New Roman" w:hAnsi="Calibri" w:cs="Times New Roman"/>
                <w:b/>
                <w:bCs/>
                <w:sz w:val="18"/>
                <w:szCs w:val="18"/>
              </w:rPr>
            </w:pPr>
            <w:r w:rsidRPr="00BB7FF7">
              <w:rPr>
                <w:rFonts w:ascii="Calibri" w:eastAsia="Times New Roman" w:hAnsi="Calibri" w:cs="Times New Roman"/>
                <w:b/>
                <w:bCs/>
                <w:sz w:val="18"/>
                <w:szCs w:val="18"/>
              </w:rPr>
              <w:t>Fakt</w:t>
            </w:r>
          </w:p>
        </w:tc>
        <w:tc>
          <w:tcPr>
            <w:tcW w:w="251" w:type="dxa"/>
            <w:tcBorders>
              <w:top w:val="nil"/>
              <w:left w:val="nil"/>
              <w:bottom w:val="nil"/>
              <w:right w:val="nil"/>
            </w:tcBorders>
            <w:shd w:val="clear" w:color="000000" w:fill="FCE4D6"/>
            <w:noWrap/>
            <w:vAlign w:val="center"/>
            <w:hideMark/>
          </w:tcPr>
          <w:p w14:paraId="677C97DD"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r>
      <w:tr w:rsidR="00BB7FF7" w:rsidRPr="00BB7FF7" w14:paraId="5DE0BDDD" w14:textId="77777777" w:rsidTr="00F4342C">
        <w:trPr>
          <w:trHeight w:val="231"/>
        </w:trPr>
        <w:tc>
          <w:tcPr>
            <w:tcW w:w="287" w:type="dxa"/>
            <w:tcBorders>
              <w:top w:val="nil"/>
              <w:left w:val="nil"/>
              <w:bottom w:val="nil"/>
              <w:right w:val="nil"/>
            </w:tcBorders>
            <w:shd w:val="clear" w:color="000000" w:fill="FCE4D6"/>
            <w:noWrap/>
            <w:vAlign w:val="center"/>
            <w:hideMark/>
          </w:tcPr>
          <w:p w14:paraId="36D05709"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1A7B6BA" w14:textId="51C8DD00" w:rsidR="00F4342C" w:rsidRPr="00BB7FF7" w:rsidRDefault="00F4342C" w:rsidP="00F4342C">
            <w:pPr>
              <w:spacing w:after="0" w:line="240" w:lineRule="auto"/>
              <w:jc w:val="both"/>
              <w:rPr>
                <w:rFonts w:ascii="Calibri" w:eastAsia="Times New Roman" w:hAnsi="Calibri" w:cs="Times New Roman"/>
                <w:sz w:val="18"/>
                <w:szCs w:val="18"/>
              </w:rPr>
            </w:pPr>
          </w:p>
        </w:tc>
        <w:tc>
          <w:tcPr>
            <w:tcW w:w="2995" w:type="dxa"/>
            <w:tcBorders>
              <w:top w:val="nil"/>
              <w:left w:val="nil"/>
              <w:bottom w:val="single" w:sz="4" w:space="0" w:color="auto"/>
              <w:right w:val="single" w:sz="4" w:space="0" w:color="auto"/>
            </w:tcBorders>
            <w:shd w:val="clear" w:color="auto" w:fill="auto"/>
            <w:vAlign w:val="center"/>
            <w:hideMark/>
          </w:tcPr>
          <w:p w14:paraId="4A1A0231" w14:textId="77777777" w:rsidR="00F4342C" w:rsidRPr="00BB7FF7" w:rsidRDefault="00F4342C" w:rsidP="00F4342C">
            <w:pPr>
              <w:spacing w:after="0" w:line="240" w:lineRule="auto"/>
              <w:jc w:val="both"/>
              <w:rPr>
                <w:rFonts w:ascii="Calibri" w:eastAsia="Times New Roman" w:hAnsi="Calibri" w:cs="Times New Roman"/>
                <w:sz w:val="18"/>
                <w:szCs w:val="18"/>
              </w:rPr>
            </w:pPr>
            <w:bookmarkStart w:id="259" w:name="RANGE!F12"/>
            <w:r w:rsidRPr="00BB7FF7">
              <w:rPr>
                <w:rFonts w:ascii="Calibri" w:eastAsia="Times New Roman" w:hAnsi="Calibri" w:cs="Times New Roman"/>
                <w:sz w:val="18"/>
                <w:szCs w:val="18"/>
              </w:rPr>
              <w:t>Blerje pajisje, Qendra "Lira"</w:t>
            </w:r>
            <w:bookmarkEnd w:id="259"/>
          </w:p>
        </w:tc>
        <w:tc>
          <w:tcPr>
            <w:tcW w:w="861" w:type="dxa"/>
            <w:tcBorders>
              <w:top w:val="nil"/>
              <w:left w:val="nil"/>
              <w:bottom w:val="single" w:sz="4" w:space="0" w:color="auto"/>
              <w:right w:val="single" w:sz="4" w:space="0" w:color="auto"/>
            </w:tcBorders>
            <w:shd w:val="clear" w:color="auto" w:fill="auto"/>
            <w:noWrap/>
            <w:vAlign w:val="center"/>
            <w:hideMark/>
          </w:tcPr>
          <w:p w14:paraId="62D2FF1F"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 </w:t>
            </w:r>
          </w:p>
        </w:tc>
        <w:tc>
          <w:tcPr>
            <w:tcW w:w="895" w:type="dxa"/>
            <w:tcBorders>
              <w:top w:val="nil"/>
              <w:left w:val="nil"/>
              <w:bottom w:val="single" w:sz="4" w:space="0" w:color="auto"/>
              <w:right w:val="single" w:sz="4" w:space="0" w:color="auto"/>
            </w:tcBorders>
            <w:shd w:val="clear" w:color="auto" w:fill="auto"/>
            <w:noWrap/>
            <w:vAlign w:val="center"/>
            <w:hideMark/>
          </w:tcPr>
          <w:p w14:paraId="539222A0"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Burimet e veta</w:t>
            </w:r>
          </w:p>
        </w:tc>
        <w:tc>
          <w:tcPr>
            <w:tcW w:w="861" w:type="dxa"/>
            <w:tcBorders>
              <w:top w:val="nil"/>
              <w:left w:val="nil"/>
              <w:bottom w:val="single" w:sz="4" w:space="0" w:color="auto"/>
              <w:right w:val="single" w:sz="4" w:space="0" w:color="auto"/>
            </w:tcBorders>
            <w:shd w:val="clear" w:color="auto" w:fill="auto"/>
            <w:noWrap/>
            <w:vAlign w:val="center"/>
            <w:hideMark/>
          </w:tcPr>
          <w:p w14:paraId="28473037"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2022</w:t>
            </w:r>
          </w:p>
        </w:tc>
        <w:tc>
          <w:tcPr>
            <w:tcW w:w="996" w:type="dxa"/>
            <w:tcBorders>
              <w:top w:val="nil"/>
              <w:left w:val="nil"/>
              <w:bottom w:val="single" w:sz="4" w:space="0" w:color="auto"/>
              <w:right w:val="single" w:sz="4" w:space="0" w:color="auto"/>
            </w:tcBorders>
            <w:shd w:val="clear" w:color="auto" w:fill="auto"/>
            <w:noWrap/>
            <w:vAlign w:val="center"/>
            <w:hideMark/>
          </w:tcPr>
          <w:p w14:paraId="4E116A86"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2022</w:t>
            </w:r>
          </w:p>
        </w:tc>
        <w:tc>
          <w:tcPr>
            <w:tcW w:w="807" w:type="dxa"/>
            <w:tcBorders>
              <w:top w:val="nil"/>
              <w:left w:val="nil"/>
              <w:bottom w:val="single" w:sz="4" w:space="0" w:color="auto"/>
              <w:right w:val="single" w:sz="4" w:space="0" w:color="auto"/>
            </w:tcBorders>
            <w:shd w:val="clear" w:color="auto" w:fill="auto"/>
            <w:noWrap/>
            <w:vAlign w:val="center"/>
            <w:hideMark/>
          </w:tcPr>
          <w:p w14:paraId="0D306788"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560</w:t>
            </w:r>
          </w:p>
        </w:tc>
        <w:tc>
          <w:tcPr>
            <w:tcW w:w="861" w:type="dxa"/>
            <w:tcBorders>
              <w:top w:val="nil"/>
              <w:left w:val="nil"/>
              <w:bottom w:val="single" w:sz="4" w:space="0" w:color="auto"/>
              <w:right w:val="single" w:sz="4" w:space="0" w:color="auto"/>
            </w:tcBorders>
            <w:shd w:val="clear" w:color="auto" w:fill="auto"/>
            <w:noWrap/>
            <w:vAlign w:val="center"/>
            <w:hideMark/>
          </w:tcPr>
          <w:p w14:paraId="15007F83" w14:textId="77777777" w:rsidR="00F4342C" w:rsidRPr="00BB7FF7" w:rsidRDefault="00F4342C" w:rsidP="00F4342C">
            <w:pPr>
              <w:spacing w:after="0" w:line="240" w:lineRule="auto"/>
              <w:jc w:val="right"/>
              <w:rPr>
                <w:rFonts w:ascii="Calibri" w:eastAsia="Times New Roman" w:hAnsi="Calibri" w:cs="Times New Roman"/>
                <w:sz w:val="18"/>
                <w:szCs w:val="18"/>
              </w:rPr>
            </w:pPr>
            <w:r w:rsidRPr="00BB7FF7">
              <w:rPr>
                <w:rFonts w:ascii="Calibri" w:eastAsia="Times New Roman" w:hAnsi="Calibri" w:cs="Times New Roman"/>
                <w:sz w:val="18"/>
                <w:szCs w:val="18"/>
              </w:rPr>
              <w:t>510.6</w:t>
            </w:r>
          </w:p>
        </w:tc>
        <w:tc>
          <w:tcPr>
            <w:tcW w:w="251" w:type="dxa"/>
            <w:tcBorders>
              <w:top w:val="nil"/>
              <w:left w:val="nil"/>
              <w:bottom w:val="nil"/>
              <w:right w:val="nil"/>
            </w:tcBorders>
            <w:shd w:val="clear" w:color="000000" w:fill="FCE4D6"/>
            <w:noWrap/>
            <w:vAlign w:val="center"/>
            <w:hideMark/>
          </w:tcPr>
          <w:p w14:paraId="4F28736B"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r>
      <w:tr w:rsidR="00BB7FF7" w:rsidRPr="00BB7FF7" w14:paraId="175DDC00" w14:textId="77777777" w:rsidTr="004D52BF">
        <w:trPr>
          <w:trHeight w:val="370"/>
        </w:trPr>
        <w:tc>
          <w:tcPr>
            <w:tcW w:w="287" w:type="dxa"/>
            <w:tcBorders>
              <w:top w:val="nil"/>
              <w:left w:val="nil"/>
              <w:bottom w:val="nil"/>
              <w:right w:val="nil"/>
            </w:tcBorders>
            <w:shd w:val="clear" w:color="000000" w:fill="FCE4D6"/>
            <w:noWrap/>
            <w:vAlign w:val="center"/>
          </w:tcPr>
          <w:p w14:paraId="11E0BA01" w14:textId="3B77AD96" w:rsidR="00F4342C" w:rsidRPr="00BB7FF7" w:rsidRDefault="00F4342C" w:rsidP="00F4342C">
            <w:pPr>
              <w:spacing w:after="0" w:line="240" w:lineRule="auto"/>
              <w:jc w:val="both"/>
              <w:rPr>
                <w:rFonts w:ascii="Calibri" w:eastAsia="Times New Roman" w:hAnsi="Calibri" w:cs="Times New Roman"/>
                <w:sz w:val="20"/>
                <w:szCs w:val="20"/>
              </w:rPr>
            </w:pPr>
          </w:p>
        </w:tc>
        <w:tc>
          <w:tcPr>
            <w:tcW w:w="861" w:type="dxa"/>
            <w:tcBorders>
              <w:top w:val="nil"/>
              <w:left w:val="single" w:sz="4" w:space="0" w:color="auto"/>
              <w:bottom w:val="single" w:sz="4" w:space="0" w:color="auto"/>
              <w:right w:val="single" w:sz="4" w:space="0" w:color="auto"/>
            </w:tcBorders>
            <w:shd w:val="clear" w:color="auto" w:fill="auto"/>
            <w:noWrap/>
            <w:vAlign w:val="center"/>
          </w:tcPr>
          <w:p w14:paraId="754C6F5C" w14:textId="2F0A5BFC" w:rsidR="00F4342C" w:rsidRPr="00BB7FF7" w:rsidRDefault="00F4342C" w:rsidP="00F4342C">
            <w:pPr>
              <w:spacing w:after="0" w:line="240" w:lineRule="auto"/>
              <w:jc w:val="both"/>
              <w:rPr>
                <w:rFonts w:ascii="Calibri" w:eastAsia="Times New Roman" w:hAnsi="Calibri" w:cs="Times New Roman"/>
                <w:sz w:val="18"/>
                <w:szCs w:val="18"/>
              </w:rPr>
            </w:pPr>
          </w:p>
        </w:tc>
        <w:tc>
          <w:tcPr>
            <w:tcW w:w="2995" w:type="dxa"/>
            <w:tcBorders>
              <w:top w:val="nil"/>
              <w:left w:val="nil"/>
              <w:bottom w:val="single" w:sz="4" w:space="0" w:color="auto"/>
              <w:right w:val="single" w:sz="4" w:space="0" w:color="auto"/>
            </w:tcBorders>
            <w:shd w:val="clear" w:color="auto" w:fill="auto"/>
            <w:vAlign w:val="center"/>
            <w:hideMark/>
          </w:tcPr>
          <w:p w14:paraId="105902B4" w14:textId="77777777" w:rsidR="00F4342C" w:rsidRPr="00BB7FF7" w:rsidRDefault="00F4342C" w:rsidP="00F4342C">
            <w:pPr>
              <w:spacing w:after="0" w:line="240" w:lineRule="auto"/>
              <w:jc w:val="both"/>
              <w:rPr>
                <w:rFonts w:ascii="Calibri" w:eastAsia="Times New Roman" w:hAnsi="Calibri" w:cs="Times New Roman"/>
                <w:sz w:val="18"/>
                <w:szCs w:val="18"/>
              </w:rPr>
            </w:pPr>
            <w:bookmarkStart w:id="260" w:name="RANGE!F13"/>
            <w:r w:rsidRPr="00BB7FF7">
              <w:rPr>
                <w:rFonts w:ascii="Calibri" w:eastAsia="Times New Roman" w:hAnsi="Calibri" w:cs="Times New Roman"/>
                <w:sz w:val="18"/>
                <w:szCs w:val="18"/>
              </w:rPr>
              <w:t>Mjet transporti udhetaresh Furgon (18+1vende, Qendra "Lira"</w:t>
            </w:r>
            <w:bookmarkEnd w:id="260"/>
          </w:p>
        </w:tc>
        <w:tc>
          <w:tcPr>
            <w:tcW w:w="861" w:type="dxa"/>
            <w:tcBorders>
              <w:top w:val="nil"/>
              <w:left w:val="nil"/>
              <w:bottom w:val="single" w:sz="4" w:space="0" w:color="auto"/>
              <w:right w:val="single" w:sz="4" w:space="0" w:color="auto"/>
            </w:tcBorders>
            <w:shd w:val="clear" w:color="auto" w:fill="auto"/>
            <w:noWrap/>
            <w:vAlign w:val="center"/>
            <w:hideMark/>
          </w:tcPr>
          <w:p w14:paraId="41C9649E"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 </w:t>
            </w:r>
          </w:p>
        </w:tc>
        <w:tc>
          <w:tcPr>
            <w:tcW w:w="895" w:type="dxa"/>
            <w:tcBorders>
              <w:top w:val="nil"/>
              <w:left w:val="nil"/>
              <w:bottom w:val="single" w:sz="4" w:space="0" w:color="auto"/>
              <w:right w:val="single" w:sz="4" w:space="0" w:color="auto"/>
            </w:tcBorders>
            <w:shd w:val="clear" w:color="auto" w:fill="auto"/>
            <w:noWrap/>
            <w:vAlign w:val="center"/>
            <w:hideMark/>
          </w:tcPr>
          <w:p w14:paraId="6625E833"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Burimet e veta</w:t>
            </w:r>
          </w:p>
        </w:tc>
        <w:tc>
          <w:tcPr>
            <w:tcW w:w="861" w:type="dxa"/>
            <w:tcBorders>
              <w:top w:val="nil"/>
              <w:left w:val="nil"/>
              <w:bottom w:val="single" w:sz="4" w:space="0" w:color="auto"/>
              <w:right w:val="single" w:sz="4" w:space="0" w:color="auto"/>
            </w:tcBorders>
            <w:shd w:val="clear" w:color="auto" w:fill="auto"/>
            <w:noWrap/>
            <w:vAlign w:val="center"/>
            <w:hideMark/>
          </w:tcPr>
          <w:p w14:paraId="5749CE75"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2022</w:t>
            </w:r>
          </w:p>
        </w:tc>
        <w:tc>
          <w:tcPr>
            <w:tcW w:w="996" w:type="dxa"/>
            <w:tcBorders>
              <w:top w:val="nil"/>
              <w:left w:val="nil"/>
              <w:bottom w:val="single" w:sz="4" w:space="0" w:color="auto"/>
              <w:right w:val="single" w:sz="4" w:space="0" w:color="auto"/>
            </w:tcBorders>
            <w:shd w:val="clear" w:color="auto" w:fill="auto"/>
            <w:noWrap/>
            <w:vAlign w:val="center"/>
            <w:hideMark/>
          </w:tcPr>
          <w:p w14:paraId="458247DA"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2022</w:t>
            </w:r>
          </w:p>
        </w:tc>
        <w:tc>
          <w:tcPr>
            <w:tcW w:w="807" w:type="dxa"/>
            <w:tcBorders>
              <w:top w:val="nil"/>
              <w:left w:val="nil"/>
              <w:bottom w:val="single" w:sz="4" w:space="0" w:color="auto"/>
              <w:right w:val="single" w:sz="4" w:space="0" w:color="auto"/>
            </w:tcBorders>
            <w:shd w:val="clear" w:color="auto" w:fill="auto"/>
            <w:noWrap/>
            <w:vAlign w:val="center"/>
            <w:hideMark/>
          </w:tcPr>
          <w:p w14:paraId="320B5EDF" w14:textId="77777777" w:rsidR="00F4342C" w:rsidRPr="00BB7FF7" w:rsidRDefault="00F4342C" w:rsidP="00F4342C">
            <w:pPr>
              <w:spacing w:after="0" w:line="240" w:lineRule="auto"/>
              <w:jc w:val="both"/>
              <w:rPr>
                <w:rFonts w:ascii="Calibri" w:eastAsia="Times New Roman" w:hAnsi="Calibri" w:cs="Times New Roman"/>
                <w:sz w:val="18"/>
                <w:szCs w:val="18"/>
              </w:rPr>
            </w:pPr>
            <w:r w:rsidRPr="00BB7FF7">
              <w:rPr>
                <w:rFonts w:ascii="Calibri" w:eastAsia="Times New Roman" w:hAnsi="Calibri" w:cs="Times New Roman"/>
                <w:sz w:val="18"/>
                <w:szCs w:val="18"/>
              </w:rPr>
              <w:t>1,488</w:t>
            </w:r>
          </w:p>
        </w:tc>
        <w:tc>
          <w:tcPr>
            <w:tcW w:w="861" w:type="dxa"/>
            <w:tcBorders>
              <w:top w:val="nil"/>
              <w:left w:val="nil"/>
              <w:bottom w:val="single" w:sz="4" w:space="0" w:color="auto"/>
              <w:right w:val="single" w:sz="4" w:space="0" w:color="auto"/>
            </w:tcBorders>
            <w:shd w:val="clear" w:color="auto" w:fill="auto"/>
            <w:noWrap/>
            <w:vAlign w:val="center"/>
            <w:hideMark/>
          </w:tcPr>
          <w:p w14:paraId="79436155" w14:textId="77777777" w:rsidR="00F4342C" w:rsidRPr="00BB7FF7" w:rsidRDefault="00F4342C" w:rsidP="00F4342C">
            <w:pPr>
              <w:spacing w:after="0" w:line="240" w:lineRule="auto"/>
              <w:jc w:val="right"/>
              <w:rPr>
                <w:rFonts w:ascii="Calibri" w:eastAsia="Times New Roman" w:hAnsi="Calibri" w:cs="Times New Roman"/>
                <w:sz w:val="18"/>
                <w:szCs w:val="18"/>
              </w:rPr>
            </w:pPr>
            <w:r w:rsidRPr="00BB7FF7">
              <w:rPr>
                <w:rFonts w:ascii="Calibri" w:eastAsia="Times New Roman" w:hAnsi="Calibri" w:cs="Times New Roman"/>
                <w:sz w:val="18"/>
                <w:szCs w:val="18"/>
              </w:rPr>
              <w:t>0</w:t>
            </w:r>
          </w:p>
        </w:tc>
        <w:tc>
          <w:tcPr>
            <w:tcW w:w="251" w:type="dxa"/>
            <w:tcBorders>
              <w:top w:val="nil"/>
              <w:left w:val="nil"/>
              <w:bottom w:val="nil"/>
              <w:right w:val="nil"/>
            </w:tcBorders>
            <w:shd w:val="clear" w:color="000000" w:fill="FCE4D6"/>
            <w:noWrap/>
            <w:vAlign w:val="center"/>
            <w:hideMark/>
          </w:tcPr>
          <w:p w14:paraId="28F9EF4B"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r>
      <w:tr w:rsidR="00BB7FF7" w:rsidRPr="00BB7FF7" w14:paraId="65CE9010" w14:textId="77777777" w:rsidTr="00F4342C">
        <w:trPr>
          <w:trHeight w:val="231"/>
        </w:trPr>
        <w:tc>
          <w:tcPr>
            <w:tcW w:w="287" w:type="dxa"/>
            <w:tcBorders>
              <w:top w:val="nil"/>
              <w:left w:val="nil"/>
              <w:bottom w:val="nil"/>
              <w:right w:val="nil"/>
            </w:tcBorders>
            <w:shd w:val="clear" w:color="000000" w:fill="FCE4D6"/>
            <w:noWrap/>
            <w:vAlign w:val="center"/>
            <w:hideMark/>
          </w:tcPr>
          <w:p w14:paraId="06CDB7FB"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1D17D2B4"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2995" w:type="dxa"/>
            <w:tcBorders>
              <w:top w:val="nil"/>
              <w:left w:val="nil"/>
              <w:bottom w:val="nil"/>
              <w:right w:val="nil"/>
            </w:tcBorders>
            <w:shd w:val="clear" w:color="000000" w:fill="FCE4D6"/>
            <w:noWrap/>
            <w:vAlign w:val="center"/>
            <w:hideMark/>
          </w:tcPr>
          <w:p w14:paraId="35FB17E9"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7CD11B49"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95" w:type="dxa"/>
            <w:tcBorders>
              <w:top w:val="nil"/>
              <w:left w:val="nil"/>
              <w:bottom w:val="nil"/>
              <w:right w:val="nil"/>
            </w:tcBorders>
            <w:shd w:val="clear" w:color="000000" w:fill="FCE4D6"/>
            <w:noWrap/>
            <w:vAlign w:val="center"/>
            <w:hideMark/>
          </w:tcPr>
          <w:p w14:paraId="7D10B0F5"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0461A783"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996" w:type="dxa"/>
            <w:tcBorders>
              <w:top w:val="nil"/>
              <w:left w:val="nil"/>
              <w:bottom w:val="nil"/>
              <w:right w:val="nil"/>
            </w:tcBorders>
            <w:shd w:val="clear" w:color="000000" w:fill="FCE4D6"/>
            <w:noWrap/>
            <w:vAlign w:val="center"/>
            <w:hideMark/>
          </w:tcPr>
          <w:p w14:paraId="3163ED7C"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07" w:type="dxa"/>
            <w:tcBorders>
              <w:top w:val="nil"/>
              <w:left w:val="nil"/>
              <w:bottom w:val="nil"/>
              <w:right w:val="nil"/>
            </w:tcBorders>
            <w:shd w:val="clear" w:color="000000" w:fill="FCE4D6"/>
            <w:noWrap/>
            <w:vAlign w:val="center"/>
            <w:hideMark/>
          </w:tcPr>
          <w:p w14:paraId="619A7DEB"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861" w:type="dxa"/>
            <w:tcBorders>
              <w:top w:val="nil"/>
              <w:left w:val="nil"/>
              <w:bottom w:val="nil"/>
              <w:right w:val="nil"/>
            </w:tcBorders>
            <w:shd w:val="clear" w:color="000000" w:fill="FCE4D6"/>
            <w:noWrap/>
            <w:vAlign w:val="center"/>
            <w:hideMark/>
          </w:tcPr>
          <w:p w14:paraId="7EDD9255"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c>
          <w:tcPr>
            <w:tcW w:w="251" w:type="dxa"/>
            <w:tcBorders>
              <w:top w:val="nil"/>
              <w:left w:val="nil"/>
              <w:bottom w:val="nil"/>
              <w:right w:val="nil"/>
            </w:tcBorders>
            <w:shd w:val="clear" w:color="000000" w:fill="FCE4D6"/>
            <w:noWrap/>
            <w:vAlign w:val="center"/>
            <w:hideMark/>
          </w:tcPr>
          <w:p w14:paraId="1543D1A6" w14:textId="77777777" w:rsidR="00F4342C" w:rsidRPr="00BB7FF7" w:rsidRDefault="00F4342C" w:rsidP="00F4342C">
            <w:pPr>
              <w:spacing w:after="0" w:line="240" w:lineRule="auto"/>
              <w:jc w:val="both"/>
              <w:rPr>
                <w:rFonts w:ascii="Calibri" w:eastAsia="Times New Roman" w:hAnsi="Calibri" w:cs="Times New Roman"/>
                <w:sz w:val="20"/>
                <w:szCs w:val="20"/>
              </w:rPr>
            </w:pPr>
            <w:r w:rsidRPr="00BB7FF7">
              <w:rPr>
                <w:rFonts w:ascii="Calibri" w:eastAsia="Times New Roman" w:hAnsi="Calibri" w:cs="Times New Roman"/>
                <w:sz w:val="20"/>
                <w:szCs w:val="20"/>
              </w:rPr>
              <w:t> </w:t>
            </w:r>
          </w:p>
        </w:tc>
      </w:tr>
    </w:tbl>
    <w:p w14:paraId="490837D9" w14:textId="6C2A0D0A" w:rsidR="00AD27A7" w:rsidRPr="00085FB8" w:rsidRDefault="00AD27A7" w:rsidP="00E64CFB">
      <w:pPr>
        <w:keepNext/>
        <w:keepLines/>
        <w:tabs>
          <w:tab w:val="left" w:pos="360"/>
        </w:tabs>
        <w:spacing w:before="40" w:after="0"/>
        <w:jc w:val="both"/>
        <w:outlineLvl w:val="2"/>
        <w:rPr>
          <w:rFonts w:ascii="Times New Roman" w:eastAsia="Times New Roman" w:hAnsi="Times New Roman" w:cs="Times New Roman"/>
          <w:color w:val="FF0000"/>
          <w:sz w:val="24"/>
          <w:szCs w:val="24"/>
          <w:lang w:val="sq-AL"/>
        </w:rPr>
      </w:pPr>
    </w:p>
    <w:p w14:paraId="06712B6C" w14:textId="3F1B340B" w:rsidR="009760EE" w:rsidRPr="00302334" w:rsidRDefault="009760EE" w:rsidP="00E64CFB">
      <w:pPr>
        <w:tabs>
          <w:tab w:val="left" w:pos="360"/>
        </w:tabs>
        <w:ind w:right="-14"/>
        <w:jc w:val="both"/>
        <w:rPr>
          <w:rFonts w:ascii="Times New Roman" w:hAnsi="Times New Roman" w:cs="Times New Roman"/>
        </w:rPr>
      </w:pPr>
      <w:r w:rsidRPr="00302334">
        <w:rPr>
          <w:rFonts w:ascii="Times New Roman" w:hAnsi="Times New Roman" w:cs="Times New Roman"/>
        </w:rPr>
        <w:t>Ky</w:t>
      </w:r>
      <w:r w:rsidRPr="00302334">
        <w:rPr>
          <w:rFonts w:ascii="Times New Roman" w:hAnsi="Times New Roman" w:cs="Times New Roman"/>
          <w:spacing w:val="-6"/>
        </w:rPr>
        <w:t xml:space="preserve"> </w:t>
      </w:r>
      <w:r w:rsidRPr="00302334">
        <w:rPr>
          <w:rFonts w:ascii="Times New Roman" w:hAnsi="Times New Roman" w:cs="Times New Roman"/>
        </w:rPr>
        <w:t>program</w:t>
      </w:r>
      <w:r w:rsidRPr="00302334">
        <w:rPr>
          <w:rFonts w:ascii="Times New Roman" w:hAnsi="Times New Roman" w:cs="Times New Roman"/>
          <w:spacing w:val="-9"/>
        </w:rPr>
        <w:t xml:space="preserve"> </w:t>
      </w:r>
      <w:r w:rsidRPr="00302334">
        <w:rPr>
          <w:rFonts w:ascii="Times New Roman" w:hAnsi="Times New Roman" w:cs="Times New Roman"/>
        </w:rPr>
        <w:t>përmban</w:t>
      </w:r>
      <w:r w:rsidRPr="00302334">
        <w:rPr>
          <w:rFonts w:ascii="Times New Roman" w:hAnsi="Times New Roman" w:cs="Times New Roman"/>
          <w:spacing w:val="-2"/>
        </w:rPr>
        <w:t xml:space="preserve"> </w:t>
      </w:r>
      <w:r w:rsidR="00D07CAE" w:rsidRPr="00302334">
        <w:rPr>
          <w:rFonts w:ascii="Times New Roman" w:hAnsi="Times New Roman" w:cs="Times New Roman"/>
        </w:rPr>
        <w:t>2</w:t>
      </w:r>
      <w:r w:rsidRPr="00302334">
        <w:rPr>
          <w:rFonts w:ascii="Times New Roman" w:hAnsi="Times New Roman" w:cs="Times New Roman"/>
        </w:rPr>
        <w:t xml:space="preserve"> projekt</w:t>
      </w:r>
      <w:r w:rsidRPr="00302334">
        <w:rPr>
          <w:rFonts w:ascii="Times New Roman" w:hAnsi="Times New Roman" w:cs="Times New Roman"/>
          <w:spacing w:val="4"/>
        </w:rPr>
        <w:t xml:space="preserve"> </w:t>
      </w:r>
      <w:r w:rsidRPr="00302334">
        <w:rPr>
          <w:rFonts w:ascii="Times New Roman" w:hAnsi="Times New Roman" w:cs="Times New Roman"/>
        </w:rPr>
        <w:t>investimi</w:t>
      </w:r>
      <w:r w:rsidRPr="00302334">
        <w:rPr>
          <w:rFonts w:ascii="Times New Roman" w:hAnsi="Times New Roman" w:cs="Times New Roman"/>
          <w:spacing w:val="-1"/>
        </w:rPr>
        <w:t xml:space="preserve"> </w:t>
      </w:r>
      <w:r w:rsidRPr="00302334">
        <w:rPr>
          <w:rFonts w:ascii="Times New Roman" w:hAnsi="Times New Roman" w:cs="Times New Roman"/>
        </w:rPr>
        <w:t>:</w:t>
      </w:r>
    </w:p>
    <w:p w14:paraId="3E9B8B60" w14:textId="77777777" w:rsidR="009760EE" w:rsidRPr="00302334" w:rsidRDefault="009760EE" w:rsidP="00E64CFB">
      <w:pPr>
        <w:tabs>
          <w:tab w:val="left" w:pos="360"/>
        </w:tabs>
        <w:spacing w:after="0" w:line="240" w:lineRule="auto"/>
        <w:ind w:right="-14"/>
        <w:jc w:val="both"/>
        <w:rPr>
          <w:rFonts w:ascii="Times New Roman" w:hAnsi="Times New Roman" w:cs="Times New Roman"/>
          <w:b/>
        </w:rPr>
      </w:pPr>
    </w:p>
    <w:p w14:paraId="01EE72BB" w14:textId="1287E6BB" w:rsidR="00D07CAE" w:rsidRPr="00302334" w:rsidRDefault="009760EE"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 xml:space="preserve">1 </w:t>
      </w:r>
      <w:r w:rsidR="00D07CAE" w:rsidRPr="00302334">
        <w:rPr>
          <w:rFonts w:ascii="Times New Roman" w:hAnsi="Times New Roman" w:cs="Times New Roman"/>
        </w:rPr>
        <w:t>Blerje pajisje zyre dhe kompjuterike, Qendra “Lira”</w:t>
      </w:r>
    </w:p>
    <w:p w14:paraId="6E42BFF5" w14:textId="41399ADC" w:rsidR="00D07CAE" w:rsidRPr="00302334" w:rsidRDefault="00D07CAE"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Vera e parashikuar n</w:t>
      </w:r>
      <w:r w:rsidR="00577744" w:rsidRPr="00302334">
        <w:rPr>
          <w:rFonts w:ascii="Times New Roman" w:hAnsi="Times New Roman" w:cs="Times New Roman"/>
        </w:rPr>
        <w:t>ë</w:t>
      </w:r>
      <w:r w:rsidRPr="00302334">
        <w:rPr>
          <w:rFonts w:ascii="Times New Roman" w:hAnsi="Times New Roman" w:cs="Times New Roman"/>
        </w:rPr>
        <w:t xml:space="preserve"> buxhetin e vitit 2022 </w:t>
      </w:r>
      <w:r w:rsidR="00577744" w:rsidRPr="00302334">
        <w:rPr>
          <w:rFonts w:ascii="Times New Roman" w:hAnsi="Times New Roman" w:cs="Times New Roman"/>
        </w:rPr>
        <w:t>ë</w:t>
      </w:r>
      <w:r w:rsidRPr="00302334">
        <w:rPr>
          <w:rFonts w:ascii="Times New Roman" w:hAnsi="Times New Roman" w:cs="Times New Roman"/>
        </w:rPr>
        <w:t>sht</w:t>
      </w:r>
      <w:r w:rsidR="00577744" w:rsidRPr="00302334">
        <w:rPr>
          <w:rFonts w:ascii="Times New Roman" w:hAnsi="Times New Roman" w:cs="Times New Roman"/>
        </w:rPr>
        <w:t>ë</w:t>
      </w:r>
      <w:r w:rsidRPr="00302334">
        <w:rPr>
          <w:rFonts w:ascii="Times New Roman" w:hAnsi="Times New Roman" w:cs="Times New Roman"/>
        </w:rPr>
        <w:t xml:space="preserve"> 560 mij</w:t>
      </w:r>
      <w:r w:rsidR="00577744" w:rsidRPr="00302334">
        <w:rPr>
          <w:rFonts w:ascii="Times New Roman" w:hAnsi="Times New Roman" w:cs="Times New Roman"/>
        </w:rPr>
        <w:t>ë</w:t>
      </w:r>
      <w:r w:rsidRPr="00302334">
        <w:rPr>
          <w:rFonts w:ascii="Times New Roman" w:hAnsi="Times New Roman" w:cs="Times New Roman"/>
        </w:rPr>
        <w:t xml:space="preserve"> lek</w:t>
      </w:r>
      <w:r w:rsidR="00577744" w:rsidRPr="00302334">
        <w:rPr>
          <w:rFonts w:ascii="Times New Roman" w:hAnsi="Times New Roman" w:cs="Times New Roman"/>
        </w:rPr>
        <w:t>ë</w:t>
      </w:r>
      <w:r w:rsidRPr="00302334">
        <w:rPr>
          <w:rFonts w:ascii="Times New Roman" w:hAnsi="Times New Roman" w:cs="Times New Roman"/>
        </w:rPr>
        <w:t xml:space="preserve">. Realizimi </w:t>
      </w:r>
      <w:r w:rsidR="00577744" w:rsidRPr="00302334">
        <w:rPr>
          <w:rFonts w:ascii="Times New Roman" w:hAnsi="Times New Roman" w:cs="Times New Roman"/>
        </w:rPr>
        <w:t>ë</w:t>
      </w:r>
      <w:r w:rsidRPr="00302334">
        <w:rPr>
          <w:rFonts w:ascii="Times New Roman" w:hAnsi="Times New Roman" w:cs="Times New Roman"/>
        </w:rPr>
        <w:t>sht</w:t>
      </w:r>
      <w:r w:rsidR="00577744" w:rsidRPr="00302334">
        <w:rPr>
          <w:rFonts w:ascii="Times New Roman" w:hAnsi="Times New Roman" w:cs="Times New Roman"/>
        </w:rPr>
        <w:t>ë</w:t>
      </w:r>
      <w:r w:rsidR="00F4342C" w:rsidRPr="00302334">
        <w:rPr>
          <w:rFonts w:ascii="Times New Roman" w:hAnsi="Times New Roman" w:cs="Times New Roman"/>
        </w:rPr>
        <w:t xml:space="preserve"> 511</w:t>
      </w:r>
      <w:r w:rsidRPr="00302334">
        <w:rPr>
          <w:rFonts w:ascii="Times New Roman" w:hAnsi="Times New Roman" w:cs="Times New Roman"/>
        </w:rPr>
        <w:t xml:space="preserve"> mij</w:t>
      </w:r>
      <w:r w:rsidR="00577744" w:rsidRPr="00302334">
        <w:rPr>
          <w:rFonts w:ascii="Times New Roman" w:hAnsi="Times New Roman" w:cs="Times New Roman"/>
        </w:rPr>
        <w:t>ë</w:t>
      </w:r>
      <w:r w:rsidRPr="00302334">
        <w:rPr>
          <w:rFonts w:ascii="Times New Roman" w:hAnsi="Times New Roman" w:cs="Times New Roman"/>
        </w:rPr>
        <w:t xml:space="preserve"> lek</w:t>
      </w:r>
      <w:r w:rsidR="00577744" w:rsidRPr="00302334">
        <w:rPr>
          <w:rFonts w:ascii="Times New Roman" w:hAnsi="Times New Roman" w:cs="Times New Roman"/>
        </w:rPr>
        <w:t>ë</w:t>
      </w:r>
      <w:r w:rsidRPr="00302334">
        <w:rPr>
          <w:rFonts w:ascii="Times New Roman" w:hAnsi="Times New Roman" w:cs="Times New Roman"/>
        </w:rPr>
        <w:t>, sipas kushteve t</w:t>
      </w:r>
      <w:r w:rsidR="00577744" w:rsidRPr="00302334">
        <w:rPr>
          <w:rFonts w:ascii="Times New Roman" w:hAnsi="Times New Roman" w:cs="Times New Roman"/>
        </w:rPr>
        <w:t>ë</w:t>
      </w:r>
      <w:r w:rsidRPr="00302334">
        <w:rPr>
          <w:rFonts w:ascii="Times New Roman" w:hAnsi="Times New Roman" w:cs="Times New Roman"/>
        </w:rPr>
        <w:t xml:space="preserve"> kontrat</w:t>
      </w:r>
      <w:r w:rsidR="00577744" w:rsidRPr="00302334">
        <w:rPr>
          <w:rFonts w:ascii="Times New Roman" w:hAnsi="Times New Roman" w:cs="Times New Roman"/>
        </w:rPr>
        <w:t>ë</w:t>
      </w:r>
      <w:r w:rsidRPr="00302334">
        <w:rPr>
          <w:rFonts w:ascii="Times New Roman" w:hAnsi="Times New Roman" w:cs="Times New Roman"/>
        </w:rPr>
        <w:t>s.</w:t>
      </w:r>
    </w:p>
    <w:p w14:paraId="499098AB" w14:textId="77777777" w:rsidR="00D07CAE" w:rsidRPr="00302334" w:rsidRDefault="00D07CAE" w:rsidP="00E64CFB">
      <w:pPr>
        <w:tabs>
          <w:tab w:val="left" w:pos="360"/>
        </w:tabs>
        <w:spacing w:after="0" w:line="240" w:lineRule="auto"/>
        <w:ind w:right="-14"/>
        <w:jc w:val="both"/>
        <w:rPr>
          <w:rFonts w:ascii="Times New Roman" w:hAnsi="Times New Roman" w:cs="Times New Roman"/>
        </w:rPr>
      </w:pPr>
    </w:p>
    <w:p w14:paraId="703EC41A" w14:textId="495E689E" w:rsidR="009760EE" w:rsidRPr="00302334" w:rsidRDefault="00D07CAE"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 xml:space="preserve">2 </w:t>
      </w:r>
      <w:r w:rsidR="009760EE" w:rsidRPr="00302334">
        <w:rPr>
          <w:rFonts w:ascii="Times New Roman" w:hAnsi="Times New Roman" w:cs="Times New Roman"/>
        </w:rPr>
        <w:t>Mjet Transporti Udhëtarësh Furgon (me 18+1 vende)</w:t>
      </w:r>
      <w:r w:rsidRPr="00302334">
        <w:rPr>
          <w:rFonts w:ascii="Times New Roman" w:hAnsi="Times New Roman" w:cs="Times New Roman"/>
        </w:rPr>
        <w:t>,</w:t>
      </w:r>
      <w:r w:rsidR="009760EE" w:rsidRPr="00302334">
        <w:rPr>
          <w:rFonts w:ascii="Times New Roman" w:hAnsi="Times New Roman" w:cs="Times New Roman"/>
        </w:rPr>
        <w:t xml:space="preserve"> </w:t>
      </w:r>
      <w:proofErr w:type="gramStart"/>
      <w:r w:rsidRPr="00302334">
        <w:rPr>
          <w:rFonts w:ascii="Times New Roman" w:hAnsi="Times New Roman" w:cs="Times New Roman"/>
        </w:rPr>
        <w:t>bashk</w:t>
      </w:r>
      <w:r w:rsidR="00577744" w:rsidRPr="00302334">
        <w:rPr>
          <w:rFonts w:ascii="Times New Roman" w:hAnsi="Times New Roman" w:cs="Times New Roman"/>
        </w:rPr>
        <w:t>ë</w:t>
      </w:r>
      <w:r w:rsidRPr="00302334">
        <w:rPr>
          <w:rFonts w:ascii="Times New Roman" w:hAnsi="Times New Roman" w:cs="Times New Roman"/>
        </w:rPr>
        <w:t xml:space="preserve">financim </w:t>
      </w:r>
      <w:r w:rsidR="009760EE" w:rsidRPr="00302334">
        <w:rPr>
          <w:rFonts w:ascii="Times New Roman" w:hAnsi="Times New Roman" w:cs="Times New Roman"/>
        </w:rPr>
        <w:t>,</w:t>
      </w:r>
      <w:proofErr w:type="gramEnd"/>
      <w:r w:rsidR="009760EE" w:rsidRPr="00302334">
        <w:rPr>
          <w:rFonts w:ascii="Times New Roman" w:hAnsi="Times New Roman" w:cs="Times New Roman"/>
        </w:rPr>
        <w:t xml:space="preserve"> Qendra </w:t>
      </w:r>
      <w:r w:rsidRPr="00302334">
        <w:rPr>
          <w:rFonts w:ascii="Times New Roman" w:hAnsi="Times New Roman" w:cs="Times New Roman"/>
        </w:rPr>
        <w:t>“</w:t>
      </w:r>
      <w:r w:rsidR="009760EE" w:rsidRPr="00302334">
        <w:rPr>
          <w:rFonts w:ascii="Times New Roman" w:hAnsi="Times New Roman" w:cs="Times New Roman"/>
        </w:rPr>
        <w:t>L</w:t>
      </w:r>
      <w:r w:rsidRPr="00302334">
        <w:rPr>
          <w:rFonts w:ascii="Times New Roman" w:hAnsi="Times New Roman" w:cs="Times New Roman"/>
        </w:rPr>
        <w:t>ira”</w:t>
      </w:r>
    </w:p>
    <w:p w14:paraId="67DB9260" w14:textId="36D5DDD3" w:rsidR="00DB4359" w:rsidRPr="00302334" w:rsidRDefault="009760EE" w:rsidP="00302334">
      <w:pPr>
        <w:tabs>
          <w:tab w:val="left" w:pos="360"/>
        </w:tabs>
        <w:spacing w:after="0" w:line="240" w:lineRule="auto"/>
        <w:ind w:right="-14"/>
        <w:jc w:val="both"/>
        <w:rPr>
          <w:rFonts w:ascii="Times New Roman" w:hAnsi="Times New Roman" w:cs="Times New Roman"/>
          <w:b/>
          <w:bCs/>
          <w:lang w:val="it-IT"/>
        </w:rPr>
      </w:pPr>
      <w:r w:rsidRPr="00302334">
        <w:rPr>
          <w:rFonts w:ascii="Times New Roman" w:hAnsi="Times New Roman" w:cs="Times New Roman"/>
        </w:rPr>
        <w:t>Në buxhetin e vitit 202</w:t>
      </w:r>
      <w:r w:rsidR="00D07CAE" w:rsidRPr="00302334">
        <w:rPr>
          <w:rFonts w:ascii="Times New Roman" w:hAnsi="Times New Roman" w:cs="Times New Roman"/>
        </w:rPr>
        <w:t>2</w:t>
      </w:r>
      <w:r w:rsidRPr="00302334">
        <w:rPr>
          <w:rFonts w:ascii="Times New Roman" w:hAnsi="Times New Roman" w:cs="Times New Roman"/>
        </w:rPr>
        <w:t xml:space="preserve"> </w:t>
      </w:r>
      <w:r w:rsidR="00577744" w:rsidRPr="00302334">
        <w:rPr>
          <w:rFonts w:ascii="Times New Roman" w:hAnsi="Times New Roman" w:cs="Times New Roman"/>
        </w:rPr>
        <w:t>ë</w:t>
      </w:r>
      <w:r w:rsidR="00D07CAE" w:rsidRPr="00302334">
        <w:rPr>
          <w:rFonts w:ascii="Times New Roman" w:hAnsi="Times New Roman" w:cs="Times New Roman"/>
        </w:rPr>
        <w:t>sht</w:t>
      </w:r>
      <w:r w:rsidR="00577744" w:rsidRPr="00302334">
        <w:rPr>
          <w:rFonts w:ascii="Times New Roman" w:hAnsi="Times New Roman" w:cs="Times New Roman"/>
        </w:rPr>
        <w:t>ë</w:t>
      </w:r>
      <w:r w:rsidR="00D07CAE" w:rsidRPr="00302334">
        <w:rPr>
          <w:rFonts w:ascii="Times New Roman" w:hAnsi="Times New Roman" w:cs="Times New Roman"/>
        </w:rPr>
        <w:t xml:space="preserve"> programuar </w:t>
      </w:r>
      <w:r w:rsidRPr="00302334">
        <w:rPr>
          <w:rFonts w:ascii="Times New Roman" w:hAnsi="Times New Roman" w:cs="Times New Roman"/>
        </w:rPr>
        <w:t>shuma 1,488 mijë lekë për blerjen e një mjeti transporti për frekuentuesit e qendrës</w:t>
      </w:r>
      <w:r w:rsidR="00D07CAE" w:rsidRPr="00302334">
        <w:rPr>
          <w:rFonts w:ascii="Times New Roman" w:hAnsi="Times New Roman" w:cs="Times New Roman"/>
        </w:rPr>
        <w:t xml:space="preserve"> “</w:t>
      </w:r>
      <w:r w:rsidRPr="00302334">
        <w:rPr>
          <w:rFonts w:ascii="Times New Roman" w:hAnsi="Times New Roman" w:cs="Times New Roman"/>
        </w:rPr>
        <w:t xml:space="preserve"> Lir</w:t>
      </w:r>
      <w:r w:rsidR="00D07CAE" w:rsidRPr="00302334">
        <w:rPr>
          <w:rFonts w:ascii="Times New Roman" w:hAnsi="Times New Roman" w:cs="Times New Roman"/>
        </w:rPr>
        <w:t>a ”</w:t>
      </w:r>
      <w:r w:rsidRPr="00302334">
        <w:rPr>
          <w:rFonts w:ascii="Times New Roman" w:hAnsi="Times New Roman" w:cs="Times New Roman"/>
        </w:rPr>
        <w:t xml:space="preserve"> </w:t>
      </w:r>
      <w:r w:rsidR="00D07CAE" w:rsidRPr="00302334">
        <w:rPr>
          <w:rFonts w:ascii="Times New Roman" w:hAnsi="Times New Roman" w:cs="Times New Roman"/>
        </w:rPr>
        <w:t xml:space="preserve">, si fond </w:t>
      </w:r>
      <w:r w:rsidRPr="00302334">
        <w:rPr>
          <w:rFonts w:ascii="Times New Roman" w:hAnsi="Times New Roman" w:cs="Times New Roman"/>
        </w:rPr>
        <w:t>partneritet 50% në këtë projekt.</w:t>
      </w:r>
      <w:r w:rsidR="00D07CAE" w:rsidRPr="00302334">
        <w:rPr>
          <w:rFonts w:ascii="Times New Roman" w:hAnsi="Times New Roman" w:cs="Times New Roman"/>
        </w:rPr>
        <w:t xml:space="preserve"> </w:t>
      </w:r>
      <w:r w:rsidRPr="00302334">
        <w:rPr>
          <w:rFonts w:ascii="Times New Roman" w:hAnsi="Times New Roman" w:cs="Times New Roman"/>
        </w:rPr>
        <w:t xml:space="preserve"> </w:t>
      </w:r>
    </w:p>
    <w:p w14:paraId="4702C730" w14:textId="77777777" w:rsidR="00302334" w:rsidRDefault="00302334" w:rsidP="00E64CFB">
      <w:pPr>
        <w:pStyle w:val="Heading2"/>
        <w:tabs>
          <w:tab w:val="left" w:pos="360"/>
        </w:tabs>
        <w:jc w:val="both"/>
        <w:rPr>
          <w:rFonts w:ascii="Times New Roman" w:hAnsi="Times New Roman" w:cs="Times New Roman"/>
          <w:b/>
          <w:bCs/>
          <w:color w:val="auto"/>
          <w:lang w:val="it-IT"/>
        </w:rPr>
      </w:pPr>
      <w:bookmarkStart w:id="261" w:name="_Toc130329590"/>
    </w:p>
    <w:p w14:paraId="33D6B9E2" w14:textId="171CCD75" w:rsidR="004020D8" w:rsidRDefault="00122F1F" w:rsidP="00E64CFB">
      <w:pPr>
        <w:pStyle w:val="Heading2"/>
        <w:tabs>
          <w:tab w:val="left" w:pos="360"/>
        </w:tabs>
        <w:jc w:val="both"/>
        <w:rPr>
          <w:rFonts w:ascii="Times New Roman" w:hAnsi="Times New Roman" w:cs="Times New Roman"/>
          <w:b/>
          <w:bCs/>
          <w:color w:val="auto"/>
          <w:lang w:val="it-IT"/>
        </w:rPr>
      </w:pPr>
      <w:r w:rsidRPr="00BF49D4">
        <w:rPr>
          <w:rFonts w:ascii="Times New Roman" w:hAnsi="Times New Roman" w:cs="Times New Roman"/>
          <w:b/>
          <w:bCs/>
          <w:color w:val="auto"/>
          <w:lang w:val="it-IT"/>
        </w:rPr>
        <w:t xml:space="preserve">Programi </w:t>
      </w:r>
      <w:r w:rsidR="00735EB2" w:rsidRPr="00BF49D4">
        <w:rPr>
          <w:rFonts w:ascii="Times New Roman" w:hAnsi="Times New Roman" w:cs="Times New Roman"/>
          <w:b/>
          <w:bCs/>
          <w:color w:val="auto"/>
          <w:lang w:val="it-IT"/>
        </w:rPr>
        <w:t xml:space="preserve">10430 : </w:t>
      </w:r>
      <w:r w:rsidRPr="00BF49D4">
        <w:rPr>
          <w:rFonts w:ascii="Times New Roman" w:hAnsi="Times New Roman" w:cs="Times New Roman"/>
          <w:b/>
          <w:bCs/>
          <w:color w:val="auto"/>
          <w:lang w:val="it-IT"/>
        </w:rPr>
        <w:t>Kujdesi social për familjet dhe fëmijët</w:t>
      </w:r>
      <w:bookmarkEnd w:id="261"/>
      <w:r w:rsidRPr="00BF49D4">
        <w:rPr>
          <w:rFonts w:ascii="Times New Roman" w:hAnsi="Times New Roman" w:cs="Times New Roman"/>
          <w:b/>
          <w:bCs/>
          <w:color w:val="auto"/>
          <w:lang w:val="it-IT"/>
        </w:rPr>
        <w:t xml:space="preserve"> </w:t>
      </w:r>
    </w:p>
    <w:p w14:paraId="515A8E7D" w14:textId="77777777" w:rsidR="00302334" w:rsidRPr="00302334" w:rsidRDefault="00302334" w:rsidP="00302334">
      <w:pPr>
        <w:rPr>
          <w:lang w:val="it-IT"/>
        </w:rPr>
      </w:pPr>
    </w:p>
    <w:tbl>
      <w:tblPr>
        <w:tblW w:w="1001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2402"/>
        <w:gridCol w:w="2891"/>
        <w:gridCol w:w="4723"/>
      </w:tblGrid>
      <w:tr w:rsidR="00BF49D4" w:rsidRPr="00BF49D4" w14:paraId="439120F1" w14:textId="77777777" w:rsidTr="000D1CB8">
        <w:trPr>
          <w:trHeight w:val="454"/>
        </w:trPr>
        <w:tc>
          <w:tcPr>
            <w:tcW w:w="10016" w:type="dxa"/>
            <w:gridSpan w:val="3"/>
          </w:tcPr>
          <w:p w14:paraId="707B419D" w14:textId="77777777" w:rsidR="000D1CB8" w:rsidRPr="00BF49D4" w:rsidRDefault="000D1CB8" w:rsidP="00E64CFB">
            <w:pPr>
              <w:widowControl w:val="0"/>
              <w:tabs>
                <w:tab w:val="left" w:pos="360"/>
              </w:tabs>
              <w:autoSpaceDE w:val="0"/>
              <w:autoSpaceDN w:val="0"/>
              <w:spacing w:before="120" w:after="0" w:line="240" w:lineRule="auto"/>
              <w:jc w:val="both"/>
              <w:rPr>
                <w:rFonts w:ascii="Times New Roman" w:eastAsia="Calibri" w:hAnsi="Times New Roman" w:cs="Times New Roman"/>
                <w:b/>
                <w:lang w:val="sq-AL"/>
              </w:rPr>
            </w:pPr>
            <w:r w:rsidRPr="00BF49D4">
              <w:rPr>
                <w:rFonts w:ascii="Times New Roman" w:eastAsia="Calibri" w:hAnsi="Times New Roman" w:cs="Times New Roman"/>
                <w:b/>
                <w:lang w:val="sq-AL"/>
              </w:rPr>
              <w:t>Përshkrim</w:t>
            </w:r>
            <w:r w:rsidRPr="00BF49D4">
              <w:rPr>
                <w:rFonts w:ascii="Times New Roman" w:eastAsia="Calibri" w:hAnsi="Times New Roman" w:cs="Times New Roman"/>
                <w:b/>
                <w:spacing w:val="-6"/>
                <w:lang w:val="sq-AL"/>
              </w:rPr>
              <w:t xml:space="preserve"> </w:t>
            </w:r>
            <w:r w:rsidRPr="00BF49D4">
              <w:rPr>
                <w:rFonts w:ascii="Times New Roman" w:eastAsia="Calibri" w:hAnsi="Times New Roman" w:cs="Times New Roman"/>
                <w:b/>
                <w:lang w:val="sq-AL"/>
              </w:rPr>
              <w:t>i</w:t>
            </w:r>
            <w:r w:rsidRPr="00BF49D4">
              <w:rPr>
                <w:rFonts w:ascii="Times New Roman" w:eastAsia="Calibri" w:hAnsi="Times New Roman" w:cs="Times New Roman"/>
                <w:b/>
                <w:spacing w:val="-4"/>
                <w:lang w:val="sq-AL"/>
              </w:rPr>
              <w:t xml:space="preserve"> </w:t>
            </w:r>
            <w:r w:rsidRPr="00BF49D4">
              <w:rPr>
                <w:rFonts w:ascii="Times New Roman" w:eastAsia="Calibri" w:hAnsi="Times New Roman" w:cs="Times New Roman"/>
                <w:b/>
                <w:lang w:val="sq-AL"/>
              </w:rPr>
              <w:t>Përgjithshëm</w:t>
            </w:r>
            <w:r w:rsidRPr="00BF49D4">
              <w:rPr>
                <w:rFonts w:ascii="Times New Roman" w:eastAsia="Calibri" w:hAnsi="Times New Roman" w:cs="Times New Roman"/>
                <w:b/>
                <w:spacing w:val="-5"/>
                <w:lang w:val="sq-AL"/>
              </w:rPr>
              <w:t xml:space="preserve"> </w:t>
            </w:r>
            <w:r w:rsidRPr="00BF49D4">
              <w:rPr>
                <w:rFonts w:ascii="Times New Roman" w:eastAsia="Calibri" w:hAnsi="Times New Roman" w:cs="Times New Roman"/>
                <w:b/>
                <w:lang w:val="sq-AL"/>
              </w:rPr>
              <w:t>i</w:t>
            </w:r>
            <w:r w:rsidRPr="00BF49D4">
              <w:rPr>
                <w:rFonts w:ascii="Times New Roman" w:eastAsia="Calibri" w:hAnsi="Times New Roman" w:cs="Times New Roman"/>
                <w:b/>
                <w:spacing w:val="-1"/>
                <w:lang w:val="sq-AL"/>
              </w:rPr>
              <w:t xml:space="preserve"> </w:t>
            </w:r>
            <w:r w:rsidRPr="00BF49D4">
              <w:rPr>
                <w:rFonts w:ascii="Times New Roman" w:eastAsia="Calibri" w:hAnsi="Times New Roman" w:cs="Times New Roman"/>
                <w:b/>
                <w:lang w:val="sq-AL"/>
              </w:rPr>
              <w:t>Programit</w:t>
            </w:r>
          </w:p>
        </w:tc>
      </w:tr>
      <w:tr w:rsidR="00BF49D4" w:rsidRPr="00BF49D4" w14:paraId="23C239C3" w14:textId="77777777" w:rsidTr="000D1CB8">
        <w:trPr>
          <w:trHeight w:val="667"/>
        </w:trPr>
        <w:tc>
          <w:tcPr>
            <w:tcW w:w="10016" w:type="dxa"/>
            <w:gridSpan w:val="3"/>
          </w:tcPr>
          <w:p w14:paraId="31A98F99" w14:textId="77777777" w:rsidR="000D1CB8" w:rsidRPr="00BF49D4" w:rsidRDefault="000D1CB8" w:rsidP="00E64CFB">
            <w:pPr>
              <w:widowControl w:val="0"/>
              <w:tabs>
                <w:tab w:val="left" w:pos="360"/>
              </w:tabs>
              <w:autoSpaceDE w:val="0"/>
              <w:autoSpaceDN w:val="0"/>
              <w:spacing w:after="0" w:line="237" w:lineRule="auto"/>
              <w:jc w:val="both"/>
              <w:rPr>
                <w:rFonts w:ascii="Times New Roman" w:eastAsia="Calibri" w:hAnsi="Times New Roman" w:cs="Times New Roman"/>
                <w:lang w:val="sq-AL"/>
              </w:rPr>
            </w:pPr>
            <w:r w:rsidRPr="00BF49D4">
              <w:rPr>
                <w:rFonts w:ascii="Times New Roman" w:eastAsia="Calibri" w:hAnsi="Times New Roman" w:cs="Times New Roman"/>
                <w:lang w:val="sq-AL"/>
              </w:rPr>
              <w:t>Ofrimi i asistencës në para dhe në natyrë, për të dhënë mbrojtje shoqërore për familjet, fëmijët. Ndërtim dhe</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administrim</w:t>
            </w:r>
            <w:r w:rsidRPr="00BF49D4">
              <w:rPr>
                <w:rFonts w:ascii="Times New Roman" w:eastAsia="Calibri" w:hAnsi="Times New Roman" w:cs="Times New Roman"/>
                <w:spacing w:val="-4"/>
                <w:lang w:val="sq-AL"/>
              </w:rPr>
              <w:t xml:space="preserve"> </w:t>
            </w:r>
            <w:r w:rsidRPr="00BF49D4">
              <w:rPr>
                <w:rFonts w:ascii="Times New Roman" w:eastAsia="Calibri" w:hAnsi="Times New Roman" w:cs="Times New Roman"/>
                <w:lang w:val="sq-AL"/>
              </w:rPr>
              <w:t>i</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qendrave</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për ofrimin</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e</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shërbimeve</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sociale</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 xml:space="preserve">vendore. </w:t>
            </w:r>
          </w:p>
          <w:p w14:paraId="50F6B673" w14:textId="77777777" w:rsidR="000D1CB8" w:rsidRPr="00BF49D4" w:rsidRDefault="000D1CB8" w:rsidP="00E64CFB">
            <w:pPr>
              <w:widowControl w:val="0"/>
              <w:tabs>
                <w:tab w:val="left" w:pos="360"/>
              </w:tabs>
              <w:autoSpaceDE w:val="0"/>
              <w:autoSpaceDN w:val="0"/>
              <w:spacing w:after="0" w:line="237" w:lineRule="auto"/>
              <w:jc w:val="both"/>
              <w:rPr>
                <w:rFonts w:ascii="Times New Roman" w:eastAsia="Calibri" w:hAnsi="Times New Roman" w:cs="Times New Roman"/>
                <w:lang w:val="sq-AL"/>
              </w:rPr>
            </w:pPr>
            <w:r w:rsidRPr="00BF49D4">
              <w:rPr>
                <w:rFonts w:ascii="Times New Roman" w:eastAsia="Calibri" w:hAnsi="Times New Roman" w:cs="Times New Roman"/>
                <w:lang w:val="sq-AL"/>
              </w:rPr>
              <w:t>Mbulimi</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i kostove</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për ofrimin</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e</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shërbimit</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të çerdhes</w:t>
            </w:r>
            <w:r w:rsidRPr="00BF49D4">
              <w:rPr>
                <w:rFonts w:ascii="Times New Roman" w:eastAsia="Calibri" w:hAnsi="Times New Roman" w:cs="Times New Roman"/>
                <w:spacing w:val="-4"/>
                <w:lang w:val="sq-AL"/>
              </w:rPr>
              <w:t xml:space="preserve"> </w:t>
            </w:r>
            <w:r w:rsidRPr="00BF49D4">
              <w:rPr>
                <w:rFonts w:ascii="Times New Roman" w:eastAsia="Calibri" w:hAnsi="Times New Roman" w:cs="Times New Roman"/>
                <w:lang w:val="sq-AL"/>
              </w:rPr>
              <w:t>pranë</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njësive</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vendore për</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fëmijët</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e moshës</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nga</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0</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deri</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në</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3</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vjeç.</w:t>
            </w:r>
          </w:p>
        </w:tc>
      </w:tr>
      <w:tr w:rsidR="00BF49D4" w:rsidRPr="00BF49D4" w14:paraId="26ECE0D2" w14:textId="77777777" w:rsidTr="000D1CB8">
        <w:trPr>
          <w:trHeight w:val="338"/>
        </w:trPr>
        <w:tc>
          <w:tcPr>
            <w:tcW w:w="2402" w:type="dxa"/>
          </w:tcPr>
          <w:p w14:paraId="6D2EBB77" w14:textId="77777777" w:rsidR="000D1CB8" w:rsidRPr="00BF49D4" w:rsidRDefault="000D1CB8" w:rsidP="00E64CFB">
            <w:pPr>
              <w:widowControl w:val="0"/>
              <w:tabs>
                <w:tab w:val="left" w:pos="360"/>
              </w:tabs>
              <w:autoSpaceDE w:val="0"/>
              <w:autoSpaceDN w:val="0"/>
              <w:spacing w:before="58" w:after="0" w:line="240" w:lineRule="auto"/>
              <w:jc w:val="both"/>
              <w:rPr>
                <w:rFonts w:ascii="Times New Roman" w:eastAsia="Calibri" w:hAnsi="Times New Roman" w:cs="Times New Roman"/>
                <w:b/>
                <w:lang w:val="sq-AL"/>
              </w:rPr>
            </w:pPr>
            <w:r w:rsidRPr="00BF49D4">
              <w:rPr>
                <w:rFonts w:ascii="Times New Roman" w:eastAsia="Calibri" w:hAnsi="Times New Roman" w:cs="Times New Roman"/>
                <w:b/>
                <w:lang w:val="sq-AL"/>
              </w:rPr>
              <w:t>Kodi</w:t>
            </w:r>
            <w:r w:rsidRPr="00BF49D4">
              <w:rPr>
                <w:rFonts w:ascii="Times New Roman" w:eastAsia="Calibri" w:hAnsi="Times New Roman" w:cs="Times New Roman"/>
                <w:b/>
                <w:spacing w:val="-4"/>
                <w:lang w:val="sq-AL"/>
              </w:rPr>
              <w:t xml:space="preserve"> </w:t>
            </w:r>
            <w:r w:rsidRPr="00BF49D4">
              <w:rPr>
                <w:rFonts w:ascii="Times New Roman" w:eastAsia="Calibri" w:hAnsi="Times New Roman" w:cs="Times New Roman"/>
                <w:b/>
                <w:lang w:val="sq-AL"/>
              </w:rPr>
              <w:t>i</w:t>
            </w:r>
            <w:r w:rsidRPr="00BF49D4">
              <w:rPr>
                <w:rFonts w:ascii="Times New Roman" w:eastAsia="Calibri" w:hAnsi="Times New Roman" w:cs="Times New Roman"/>
                <w:b/>
                <w:spacing w:val="-3"/>
                <w:lang w:val="sq-AL"/>
              </w:rPr>
              <w:t xml:space="preserve"> </w:t>
            </w:r>
            <w:r w:rsidRPr="00BF49D4">
              <w:rPr>
                <w:rFonts w:ascii="Times New Roman" w:eastAsia="Calibri" w:hAnsi="Times New Roman" w:cs="Times New Roman"/>
                <w:b/>
                <w:lang w:val="sq-AL"/>
              </w:rPr>
              <w:t>Programit</w:t>
            </w:r>
          </w:p>
        </w:tc>
        <w:tc>
          <w:tcPr>
            <w:tcW w:w="2891" w:type="dxa"/>
          </w:tcPr>
          <w:p w14:paraId="34DAA4F7" w14:textId="77777777" w:rsidR="000D1CB8" w:rsidRPr="00BF49D4" w:rsidRDefault="000D1CB8" w:rsidP="00E64CFB">
            <w:pPr>
              <w:widowControl w:val="0"/>
              <w:tabs>
                <w:tab w:val="left" w:pos="360"/>
              </w:tabs>
              <w:autoSpaceDE w:val="0"/>
              <w:autoSpaceDN w:val="0"/>
              <w:spacing w:before="58" w:after="0" w:line="240" w:lineRule="auto"/>
              <w:jc w:val="both"/>
              <w:rPr>
                <w:rFonts w:ascii="Times New Roman" w:eastAsia="Calibri" w:hAnsi="Times New Roman" w:cs="Times New Roman"/>
                <w:b/>
                <w:lang w:val="sq-AL"/>
              </w:rPr>
            </w:pPr>
            <w:r w:rsidRPr="00BF49D4">
              <w:rPr>
                <w:rFonts w:ascii="Times New Roman" w:eastAsia="Calibri" w:hAnsi="Times New Roman" w:cs="Times New Roman"/>
                <w:b/>
                <w:lang w:val="sq-AL"/>
              </w:rPr>
              <w:t>Emri</w:t>
            </w:r>
            <w:r w:rsidRPr="00BF49D4">
              <w:rPr>
                <w:rFonts w:ascii="Times New Roman" w:eastAsia="Calibri" w:hAnsi="Times New Roman" w:cs="Times New Roman"/>
                <w:b/>
                <w:spacing w:val="-3"/>
                <w:lang w:val="sq-AL"/>
              </w:rPr>
              <w:t xml:space="preserve"> </w:t>
            </w:r>
            <w:r w:rsidRPr="00BF49D4">
              <w:rPr>
                <w:rFonts w:ascii="Times New Roman" w:eastAsia="Calibri" w:hAnsi="Times New Roman" w:cs="Times New Roman"/>
                <w:b/>
                <w:lang w:val="sq-AL"/>
              </w:rPr>
              <w:t>i</w:t>
            </w:r>
            <w:r w:rsidRPr="00BF49D4">
              <w:rPr>
                <w:rFonts w:ascii="Times New Roman" w:eastAsia="Calibri" w:hAnsi="Times New Roman" w:cs="Times New Roman"/>
                <w:b/>
                <w:spacing w:val="-3"/>
                <w:lang w:val="sq-AL"/>
              </w:rPr>
              <w:t xml:space="preserve"> </w:t>
            </w:r>
            <w:r w:rsidRPr="00BF49D4">
              <w:rPr>
                <w:rFonts w:ascii="Times New Roman" w:eastAsia="Calibri" w:hAnsi="Times New Roman" w:cs="Times New Roman"/>
                <w:b/>
                <w:lang w:val="sq-AL"/>
              </w:rPr>
              <w:t>Programit</w:t>
            </w:r>
          </w:p>
        </w:tc>
        <w:tc>
          <w:tcPr>
            <w:tcW w:w="4723" w:type="dxa"/>
          </w:tcPr>
          <w:p w14:paraId="42F75E63" w14:textId="77777777" w:rsidR="000D1CB8" w:rsidRPr="00BF49D4" w:rsidRDefault="000D1CB8" w:rsidP="00E64CFB">
            <w:pPr>
              <w:widowControl w:val="0"/>
              <w:tabs>
                <w:tab w:val="left" w:pos="360"/>
              </w:tabs>
              <w:autoSpaceDE w:val="0"/>
              <w:autoSpaceDN w:val="0"/>
              <w:spacing w:before="58" w:after="0" w:line="240" w:lineRule="auto"/>
              <w:jc w:val="both"/>
              <w:rPr>
                <w:rFonts w:ascii="Times New Roman" w:eastAsia="Calibri" w:hAnsi="Times New Roman" w:cs="Times New Roman"/>
                <w:b/>
                <w:lang w:val="sq-AL"/>
              </w:rPr>
            </w:pPr>
            <w:r w:rsidRPr="00BF49D4">
              <w:rPr>
                <w:rFonts w:ascii="Times New Roman" w:eastAsia="Calibri" w:hAnsi="Times New Roman" w:cs="Times New Roman"/>
                <w:b/>
                <w:lang w:val="sq-AL"/>
              </w:rPr>
              <w:t>Përshkrimi</w:t>
            </w:r>
            <w:r w:rsidRPr="00BF49D4">
              <w:rPr>
                <w:rFonts w:ascii="Times New Roman" w:eastAsia="Calibri" w:hAnsi="Times New Roman" w:cs="Times New Roman"/>
                <w:b/>
                <w:spacing w:val="-5"/>
                <w:lang w:val="sq-AL"/>
              </w:rPr>
              <w:t xml:space="preserve"> </w:t>
            </w:r>
            <w:r w:rsidRPr="00BF49D4">
              <w:rPr>
                <w:rFonts w:ascii="Times New Roman" w:eastAsia="Calibri" w:hAnsi="Times New Roman" w:cs="Times New Roman"/>
                <w:b/>
                <w:lang w:val="sq-AL"/>
              </w:rPr>
              <w:t>i</w:t>
            </w:r>
            <w:r w:rsidRPr="00BF49D4">
              <w:rPr>
                <w:rFonts w:ascii="Times New Roman" w:eastAsia="Calibri" w:hAnsi="Times New Roman" w:cs="Times New Roman"/>
                <w:b/>
                <w:spacing w:val="-3"/>
                <w:lang w:val="sq-AL"/>
              </w:rPr>
              <w:t xml:space="preserve"> </w:t>
            </w:r>
            <w:r w:rsidRPr="00BF49D4">
              <w:rPr>
                <w:rFonts w:ascii="Times New Roman" w:eastAsia="Calibri" w:hAnsi="Times New Roman" w:cs="Times New Roman"/>
                <w:b/>
                <w:lang w:val="sq-AL"/>
              </w:rPr>
              <w:t>Programit</w:t>
            </w:r>
          </w:p>
        </w:tc>
      </w:tr>
      <w:tr w:rsidR="00BF49D4" w:rsidRPr="00BF49D4" w14:paraId="3F199869" w14:textId="77777777" w:rsidTr="000D1CB8">
        <w:trPr>
          <w:trHeight w:val="1747"/>
        </w:trPr>
        <w:tc>
          <w:tcPr>
            <w:tcW w:w="2402" w:type="dxa"/>
          </w:tcPr>
          <w:p w14:paraId="68799E7F" w14:textId="77777777" w:rsidR="000D1CB8" w:rsidRPr="00BF49D4" w:rsidRDefault="000D1CB8" w:rsidP="00E64CFB">
            <w:pPr>
              <w:widowControl w:val="0"/>
              <w:tabs>
                <w:tab w:val="left" w:pos="360"/>
              </w:tabs>
              <w:autoSpaceDE w:val="0"/>
              <w:autoSpaceDN w:val="0"/>
              <w:spacing w:after="0" w:line="228" w:lineRule="exact"/>
              <w:jc w:val="both"/>
              <w:rPr>
                <w:rFonts w:ascii="Times New Roman" w:eastAsia="Calibri" w:hAnsi="Times New Roman" w:cs="Times New Roman"/>
                <w:b/>
                <w:lang w:val="sq-AL"/>
              </w:rPr>
            </w:pPr>
            <w:r w:rsidRPr="00BF49D4">
              <w:rPr>
                <w:rFonts w:ascii="Times New Roman" w:eastAsia="Calibri" w:hAnsi="Times New Roman" w:cs="Times New Roman"/>
                <w:b/>
                <w:lang w:val="sq-AL"/>
              </w:rPr>
              <w:t>10430</w:t>
            </w:r>
          </w:p>
        </w:tc>
        <w:tc>
          <w:tcPr>
            <w:tcW w:w="2891" w:type="dxa"/>
          </w:tcPr>
          <w:p w14:paraId="1CC24F8C" w14:textId="77777777" w:rsidR="000D1CB8" w:rsidRPr="00BF49D4" w:rsidRDefault="000D1CB8" w:rsidP="00E64CFB">
            <w:pPr>
              <w:widowControl w:val="0"/>
              <w:tabs>
                <w:tab w:val="left" w:pos="360"/>
              </w:tabs>
              <w:autoSpaceDE w:val="0"/>
              <w:autoSpaceDN w:val="0"/>
              <w:spacing w:after="0" w:line="240" w:lineRule="auto"/>
              <w:ind w:right="120"/>
              <w:jc w:val="both"/>
              <w:rPr>
                <w:rFonts w:ascii="Times New Roman" w:eastAsia="Calibri" w:hAnsi="Times New Roman" w:cs="Times New Roman"/>
                <w:lang w:val="sq-AL"/>
              </w:rPr>
            </w:pPr>
            <w:r w:rsidRPr="00BF49D4">
              <w:rPr>
                <w:rFonts w:ascii="Times New Roman" w:eastAsia="Calibri" w:hAnsi="Times New Roman" w:cs="Times New Roman"/>
                <w:lang w:val="sq-AL"/>
              </w:rPr>
              <w:t>Kujdesi</w:t>
            </w:r>
            <w:r w:rsidRPr="00BF49D4">
              <w:rPr>
                <w:rFonts w:ascii="Times New Roman" w:eastAsia="Calibri" w:hAnsi="Times New Roman" w:cs="Times New Roman"/>
                <w:spacing w:val="-4"/>
                <w:lang w:val="sq-AL"/>
              </w:rPr>
              <w:t xml:space="preserve"> </w:t>
            </w:r>
            <w:r w:rsidRPr="00BF49D4">
              <w:rPr>
                <w:rFonts w:ascii="Times New Roman" w:eastAsia="Calibri" w:hAnsi="Times New Roman" w:cs="Times New Roman"/>
                <w:lang w:val="sq-AL"/>
              </w:rPr>
              <w:t>social</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për</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familjet</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dhe</w:t>
            </w:r>
            <w:r w:rsidRPr="00BF49D4">
              <w:rPr>
                <w:rFonts w:ascii="Times New Roman" w:eastAsia="Calibri" w:hAnsi="Times New Roman" w:cs="Times New Roman"/>
                <w:spacing w:val="-47"/>
                <w:lang w:val="sq-AL"/>
              </w:rPr>
              <w:t xml:space="preserve"> </w:t>
            </w:r>
            <w:r w:rsidRPr="00BF49D4">
              <w:rPr>
                <w:rFonts w:ascii="Times New Roman" w:eastAsia="Calibri" w:hAnsi="Times New Roman" w:cs="Times New Roman"/>
                <w:lang w:val="sq-AL"/>
              </w:rPr>
              <w:t>fëmijët</w:t>
            </w:r>
          </w:p>
        </w:tc>
        <w:tc>
          <w:tcPr>
            <w:tcW w:w="4723" w:type="dxa"/>
          </w:tcPr>
          <w:p w14:paraId="6572666E" w14:textId="77777777" w:rsidR="000D1CB8" w:rsidRPr="00BF49D4" w:rsidRDefault="000D1CB8" w:rsidP="00E64CFB">
            <w:pPr>
              <w:widowControl w:val="0"/>
              <w:tabs>
                <w:tab w:val="left" w:pos="360"/>
              </w:tabs>
              <w:autoSpaceDE w:val="0"/>
              <w:autoSpaceDN w:val="0"/>
              <w:spacing w:after="0" w:line="182" w:lineRule="exact"/>
              <w:jc w:val="both"/>
              <w:rPr>
                <w:rFonts w:ascii="Times New Roman" w:eastAsia="Calibri" w:hAnsi="Times New Roman" w:cs="Times New Roman"/>
                <w:lang w:val="sq-AL"/>
              </w:rPr>
            </w:pPr>
          </w:p>
          <w:p w14:paraId="70D0691E" w14:textId="77777777" w:rsidR="000D1CB8" w:rsidRPr="00BF49D4" w:rsidRDefault="000D1CB8" w:rsidP="00E64CFB">
            <w:pPr>
              <w:widowControl w:val="0"/>
              <w:tabs>
                <w:tab w:val="left" w:pos="360"/>
              </w:tabs>
              <w:autoSpaceDE w:val="0"/>
              <w:autoSpaceDN w:val="0"/>
              <w:spacing w:after="0" w:line="182" w:lineRule="exact"/>
              <w:jc w:val="both"/>
              <w:rPr>
                <w:rFonts w:ascii="Times New Roman" w:eastAsia="Calibri" w:hAnsi="Times New Roman" w:cs="Times New Roman"/>
                <w:lang w:val="sq-AL"/>
              </w:rPr>
            </w:pPr>
            <w:r w:rsidRPr="00BF49D4">
              <w:rPr>
                <w:rFonts w:ascii="Times New Roman" w:eastAsia="Calibri" w:hAnsi="Times New Roman" w:cs="Times New Roman"/>
                <w:noProof/>
                <w:position w:val="-3"/>
              </w:rPr>
              <w:drawing>
                <wp:inline distT="0" distB="0" distL="0" distR="0" wp14:anchorId="29A282DF" wp14:editId="5A8369DF">
                  <wp:extent cx="2243934" cy="115824"/>
                  <wp:effectExtent l="0" t="0" r="0" b="0"/>
                  <wp:docPr id="5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9.png"/>
                          <pic:cNvPicPr/>
                        </pic:nvPicPr>
                        <pic:blipFill>
                          <a:blip r:embed="rId38" cstate="print"/>
                          <a:stretch>
                            <a:fillRect/>
                          </a:stretch>
                        </pic:blipFill>
                        <pic:spPr>
                          <a:xfrm>
                            <a:off x="0" y="0"/>
                            <a:ext cx="2243934" cy="115824"/>
                          </a:xfrm>
                          <a:prstGeom prst="rect">
                            <a:avLst/>
                          </a:prstGeom>
                        </pic:spPr>
                      </pic:pic>
                    </a:graphicData>
                  </a:graphic>
                </wp:inline>
              </w:drawing>
            </w:r>
          </w:p>
          <w:p w14:paraId="065D97F7" w14:textId="77777777" w:rsidR="000D1CB8" w:rsidRPr="00BF49D4" w:rsidRDefault="000D1CB8" w:rsidP="00E64CFB">
            <w:pPr>
              <w:widowControl w:val="0"/>
              <w:tabs>
                <w:tab w:val="left" w:pos="360"/>
              </w:tabs>
              <w:autoSpaceDE w:val="0"/>
              <w:autoSpaceDN w:val="0"/>
              <w:spacing w:before="1" w:after="48" w:line="240" w:lineRule="auto"/>
              <w:jc w:val="both"/>
              <w:rPr>
                <w:rFonts w:ascii="Times New Roman" w:eastAsia="Calibri" w:hAnsi="Times New Roman" w:cs="Times New Roman"/>
                <w:lang w:val="sq-AL"/>
              </w:rPr>
            </w:pPr>
            <w:r w:rsidRPr="00BF49D4">
              <w:rPr>
                <w:rFonts w:ascii="Times New Roman" w:eastAsia="Calibri" w:hAnsi="Times New Roman" w:cs="Times New Roman"/>
                <w:lang w:val="sq-AL"/>
              </w:rPr>
              <w:t>skemave</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të</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mbrojtjes</w:t>
            </w:r>
            <w:r w:rsidRPr="00BF49D4">
              <w:rPr>
                <w:rFonts w:ascii="Times New Roman" w:eastAsia="Calibri" w:hAnsi="Times New Roman" w:cs="Times New Roman"/>
                <w:spacing w:val="-4"/>
                <w:lang w:val="sq-AL"/>
              </w:rPr>
              <w:t xml:space="preserve"> </w:t>
            </w:r>
            <w:r w:rsidRPr="00BF49D4">
              <w:rPr>
                <w:rFonts w:ascii="Times New Roman" w:eastAsia="Calibri" w:hAnsi="Times New Roman" w:cs="Times New Roman"/>
                <w:lang w:val="sq-AL"/>
              </w:rPr>
              <w:t>shoqërore.</w:t>
            </w:r>
          </w:p>
          <w:p w14:paraId="4F9BA024" w14:textId="77777777" w:rsidR="000D1CB8" w:rsidRPr="00BF49D4" w:rsidRDefault="000D1CB8" w:rsidP="00E64CFB">
            <w:pPr>
              <w:widowControl w:val="0"/>
              <w:tabs>
                <w:tab w:val="left" w:pos="360"/>
              </w:tabs>
              <w:autoSpaceDE w:val="0"/>
              <w:autoSpaceDN w:val="0"/>
              <w:spacing w:after="0" w:line="182" w:lineRule="exact"/>
              <w:jc w:val="both"/>
              <w:rPr>
                <w:rFonts w:ascii="Times New Roman" w:eastAsia="Calibri" w:hAnsi="Times New Roman" w:cs="Times New Roman"/>
                <w:lang w:val="sq-AL"/>
              </w:rPr>
            </w:pPr>
            <w:r w:rsidRPr="00BF49D4">
              <w:rPr>
                <w:rFonts w:ascii="Times New Roman" w:eastAsia="Calibri" w:hAnsi="Times New Roman" w:cs="Times New Roman"/>
                <w:noProof/>
                <w:position w:val="-3"/>
              </w:rPr>
              <w:drawing>
                <wp:inline distT="0" distB="0" distL="0" distR="0" wp14:anchorId="7E816713" wp14:editId="455C46A7">
                  <wp:extent cx="2641288" cy="115824"/>
                  <wp:effectExtent l="0" t="0" r="0" b="0"/>
                  <wp:docPr id="5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0.png"/>
                          <pic:cNvPicPr/>
                        </pic:nvPicPr>
                        <pic:blipFill>
                          <a:blip r:embed="rId39" cstate="print"/>
                          <a:stretch>
                            <a:fillRect/>
                          </a:stretch>
                        </pic:blipFill>
                        <pic:spPr>
                          <a:xfrm>
                            <a:off x="0" y="0"/>
                            <a:ext cx="2641288" cy="115824"/>
                          </a:xfrm>
                          <a:prstGeom prst="rect">
                            <a:avLst/>
                          </a:prstGeom>
                        </pic:spPr>
                      </pic:pic>
                    </a:graphicData>
                  </a:graphic>
                </wp:inline>
              </w:drawing>
            </w:r>
          </w:p>
          <w:p w14:paraId="205B74E0" w14:textId="77777777" w:rsidR="000D1CB8" w:rsidRPr="00BF49D4" w:rsidRDefault="000D1CB8" w:rsidP="00E64CFB">
            <w:pPr>
              <w:widowControl w:val="0"/>
              <w:tabs>
                <w:tab w:val="left" w:pos="360"/>
              </w:tabs>
              <w:autoSpaceDE w:val="0"/>
              <w:autoSpaceDN w:val="0"/>
              <w:spacing w:before="1" w:after="45" w:line="240" w:lineRule="auto"/>
              <w:jc w:val="both"/>
              <w:rPr>
                <w:rFonts w:ascii="Times New Roman" w:eastAsia="Calibri" w:hAnsi="Times New Roman" w:cs="Times New Roman"/>
                <w:lang w:val="sq-AL"/>
              </w:rPr>
            </w:pPr>
            <w:r w:rsidRPr="00BF49D4">
              <w:rPr>
                <w:rFonts w:ascii="Times New Roman" w:eastAsia="Calibri" w:hAnsi="Times New Roman" w:cs="Times New Roman"/>
                <w:lang w:val="sq-AL"/>
              </w:rPr>
              <w:t>nga njësitë</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e</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vetëqeverisjes</w:t>
            </w:r>
            <w:r w:rsidRPr="00BF49D4">
              <w:rPr>
                <w:rFonts w:ascii="Times New Roman" w:eastAsia="Calibri" w:hAnsi="Times New Roman" w:cs="Times New Roman"/>
                <w:spacing w:val="-4"/>
                <w:lang w:val="sq-AL"/>
              </w:rPr>
              <w:t xml:space="preserve"> </w:t>
            </w:r>
            <w:r w:rsidRPr="00BF49D4">
              <w:rPr>
                <w:rFonts w:ascii="Times New Roman" w:eastAsia="Calibri" w:hAnsi="Times New Roman" w:cs="Times New Roman"/>
                <w:lang w:val="sq-AL"/>
              </w:rPr>
              <w:t>vendore;</w:t>
            </w:r>
          </w:p>
          <w:p w14:paraId="6F9F6926" w14:textId="77777777" w:rsidR="000D1CB8" w:rsidRPr="00BF49D4" w:rsidRDefault="000D1CB8" w:rsidP="00E64CFB">
            <w:pPr>
              <w:widowControl w:val="0"/>
              <w:tabs>
                <w:tab w:val="left" w:pos="360"/>
              </w:tabs>
              <w:autoSpaceDE w:val="0"/>
              <w:autoSpaceDN w:val="0"/>
              <w:spacing w:after="0" w:line="182" w:lineRule="exact"/>
              <w:jc w:val="both"/>
              <w:rPr>
                <w:rFonts w:ascii="Times New Roman" w:eastAsia="Calibri" w:hAnsi="Times New Roman" w:cs="Times New Roman"/>
                <w:lang w:val="sq-AL"/>
              </w:rPr>
            </w:pPr>
            <w:r w:rsidRPr="00BF49D4">
              <w:rPr>
                <w:rFonts w:ascii="Times New Roman" w:eastAsia="Calibri" w:hAnsi="Times New Roman" w:cs="Times New Roman"/>
                <w:noProof/>
                <w:position w:val="-3"/>
              </w:rPr>
              <w:drawing>
                <wp:inline distT="0" distB="0" distL="0" distR="0" wp14:anchorId="000F4D2A" wp14:editId="660FE539">
                  <wp:extent cx="2506979" cy="115824"/>
                  <wp:effectExtent l="0" t="0" r="0" b="0"/>
                  <wp:docPr id="5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1.png"/>
                          <pic:cNvPicPr/>
                        </pic:nvPicPr>
                        <pic:blipFill>
                          <a:blip r:embed="rId40" cstate="print"/>
                          <a:stretch>
                            <a:fillRect/>
                          </a:stretch>
                        </pic:blipFill>
                        <pic:spPr>
                          <a:xfrm>
                            <a:off x="0" y="0"/>
                            <a:ext cx="2506979" cy="115824"/>
                          </a:xfrm>
                          <a:prstGeom prst="rect">
                            <a:avLst/>
                          </a:prstGeom>
                        </pic:spPr>
                      </pic:pic>
                    </a:graphicData>
                  </a:graphic>
                </wp:inline>
              </w:drawing>
            </w:r>
          </w:p>
          <w:p w14:paraId="5191C459" w14:textId="77777777" w:rsidR="000D1CB8" w:rsidRPr="00BF49D4" w:rsidRDefault="000D1CB8" w:rsidP="00E64CFB">
            <w:pPr>
              <w:widowControl w:val="0"/>
              <w:tabs>
                <w:tab w:val="left" w:pos="360"/>
              </w:tabs>
              <w:autoSpaceDE w:val="0"/>
              <w:autoSpaceDN w:val="0"/>
              <w:spacing w:before="1" w:after="0" w:line="240" w:lineRule="auto"/>
              <w:ind w:right="278"/>
              <w:jc w:val="both"/>
              <w:rPr>
                <w:rFonts w:ascii="Times New Roman" w:eastAsia="Calibri" w:hAnsi="Times New Roman" w:cs="Times New Roman"/>
                <w:lang w:val="sq-AL"/>
              </w:rPr>
            </w:pPr>
            <w:r w:rsidRPr="00BF49D4">
              <w:rPr>
                <w:rFonts w:ascii="Times New Roman" w:eastAsia="Calibri" w:hAnsi="Times New Roman" w:cs="Times New Roman"/>
                <w:lang w:val="sq-AL"/>
              </w:rPr>
              <w:t>janë shoqërisht të përjashtuar ose në rrezik për</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përjashtim shoqëror (si personat në skamje, me</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fitime të ulëta, imigrantë, indigjenë, refugjatë,</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abuzues</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me</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alkoolin</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dhe</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droga,</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viktima</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të</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dhunës</w:t>
            </w:r>
            <w:r w:rsidRPr="00BF49D4">
              <w:rPr>
                <w:rFonts w:ascii="Times New Roman" w:eastAsia="Calibri" w:hAnsi="Times New Roman" w:cs="Times New Roman"/>
                <w:spacing w:val="-47"/>
                <w:lang w:val="sq-AL"/>
              </w:rPr>
              <w:t xml:space="preserve"> </w:t>
            </w:r>
            <w:r w:rsidRPr="00BF49D4">
              <w:rPr>
                <w:rFonts w:ascii="Times New Roman" w:eastAsia="Calibri" w:hAnsi="Times New Roman" w:cs="Times New Roman"/>
                <w:lang w:val="sq-AL"/>
              </w:rPr>
              <w:t>kriminale</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etj.);</w:t>
            </w:r>
          </w:p>
          <w:p w14:paraId="602679C0" w14:textId="77777777" w:rsidR="000D1CB8" w:rsidRPr="00BF49D4" w:rsidRDefault="000D1CB8" w:rsidP="00E64CFB">
            <w:pPr>
              <w:widowControl w:val="0"/>
              <w:tabs>
                <w:tab w:val="left" w:pos="360"/>
              </w:tabs>
              <w:autoSpaceDE w:val="0"/>
              <w:autoSpaceDN w:val="0"/>
              <w:spacing w:after="0" w:line="240" w:lineRule="auto"/>
              <w:ind w:right="727" w:firstLine="206"/>
              <w:jc w:val="both"/>
              <w:rPr>
                <w:rFonts w:ascii="Times New Roman" w:eastAsia="Calibri" w:hAnsi="Times New Roman" w:cs="Times New Roman"/>
                <w:lang w:val="sq-AL"/>
              </w:rPr>
            </w:pPr>
            <w:r w:rsidRPr="00BF49D4">
              <w:rPr>
                <w:rFonts w:ascii="Times New Roman" w:eastAsia="Calibri" w:hAnsi="Times New Roman" w:cs="Times New Roman"/>
                <w:lang w:val="sq-AL"/>
              </w:rPr>
              <w:t>Përfitime</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në</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para,</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si</w:t>
            </w:r>
            <w:r w:rsidRPr="00BF49D4">
              <w:rPr>
                <w:rFonts w:ascii="Times New Roman" w:eastAsia="Calibri" w:hAnsi="Times New Roman" w:cs="Times New Roman"/>
                <w:spacing w:val="-4"/>
                <w:lang w:val="sq-AL"/>
              </w:rPr>
              <w:t xml:space="preserve"> </w:t>
            </w:r>
            <w:r w:rsidRPr="00BF49D4">
              <w:rPr>
                <w:rFonts w:ascii="Times New Roman" w:eastAsia="Calibri" w:hAnsi="Times New Roman" w:cs="Times New Roman"/>
                <w:lang w:val="sq-AL"/>
              </w:rPr>
              <w:t>kompensim</w:t>
            </w:r>
            <w:r w:rsidRPr="00BF49D4">
              <w:rPr>
                <w:rFonts w:ascii="Times New Roman" w:eastAsia="Calibri" w:hAnsi="Times New Roman" w:cs="Times New Roman"/>
                <w:spacing w:val="-4"/>
                <w:lang w:val="sq-AL"/>
              </w:rPr>
              <w:t xml:space="preserve"> </w:t>
            </w:r>
            <w:r w:rsidRPr="00BF49D4">
              <w:rPr>
                <w:rFonts w:ascii="Times New Roman" w:eastAsia="Calibri" w:hAnsi="Times New Roman" w:cs="Times New Roman"/>
                <w:lang w:val="sq-AL"/>
              </w:rPr>
              <w:t>page</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dhe</w:t>
            </w:r>
            <w:r w:rsidRPr="00BF49D4">
              <w:rPr>
                <w:rFonts w:ascii="Times New Roman" w:eastAsia="Calibri" w:hAnsi="Times New Roman" w:cs="Times New Roman"/>
                <w:spacing w:val="-47"/>
                <w:lang w:val="sq-AL"/>
              </w:rPr>
              <w:t xml:space="preserve"> </w:t>
            </w:r>
            <w:r w:rsidRPr="00BF49D4">
              <w:rPr>
                <w:rFonts w:ascii="Times New Roman" w:eastAsia="Calibri" w:hAnsi="Times New Roman" w:cs="Times New Roman"/>
                <w:lang w:val="sq-AL"/>
              </w:rPr>
              <w:t>pagesen</w:t>
            </w:r>
            <w:r w:rsidRPr="00BF49D4">
              <w:rPr>
                <w:rFonts w:ascii="Times New Roman" w:eastAsia="Calibri" w:hAnsi="Times New Roman" w:cs="Times New Roman"/>
                <w:spacing w:val="-3"/>
                <w:lang w:val="sq-AL"/>
              </w:rPr>
              <w:t xml:space="preserve"> </w:t>
            </w:r>
            <w:r w:rsidRPr="00BF49D4">
              <w:rPr>
                <w:rFonts w:ascii="Times New Roman" w:eastAsia="Calibri" w:hAnsi="Times New Roman" w:cs="Times New Roman"/>
                <w:lang w:val="sq-AL"/>
              </w:rPr>
              <w:t>per</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personat me</w:t>
            </w:r>
            <w:r w:rsidRPr="00BF49D4">
              <w:rPr>
                <w:rFonts w:ascii="Times New Roman" w:eastAsia="Calibri" w:hAnsi="Times New Roman" w:cs="Times New Roman"/>
                <w:spacing w:val="-1"/>
                <w:lang w:val="sq-AL"/>
              </w:rPr>
              <w:t xml:space="preserve"> </w:t>
            </w:r>
            <w:r w:rsidRPr="00BF49D4">
              <w:rPr>
                <w:rFonts w:ascii="Times New Roman" w:eastAsia="Calibri" w:hAnsi="Times New Roman" w:cs="Times New Roman"/>
                <w:lang w:val="sq-AL"/>
              </w:rPr>
              <w:t>aftesi te</w:t>
            </w:r>
            <w:r w:rsidRPr="00BF49D4">
              <w:rPr>
                <w:rFonts w:ascii="Times New Roman" w:eastAsia="Calibri" w:hAnsi="Times New Roman" w:cs="Times New Roman"/>
                <w:spacing w:val="-2"/>
                <w:lang w:val="sq-AL"/>
              </w:rPr>
              <w:t xml:space="preserve"> </w:t>
            </w:r>
            <w:r w:rsidRPr="00BF49D4">
              <w:rPr>
                <w:rFonts w:ascii="Times New Roman" w:eastAsia="Calibri" w:hAnsi="Times New Roman" w:cs="Times New Roman"/>
                <w:lang w:val="sq-AL"/>
              </w:rPr>
              <w:t>kufizuar</w:t>
            </w:r>
          </w:p>
        </w:tc>
      </w:tr>
      <w:tr w:rsidR="000D1CB8" w:rsidRPr="00085FB8" w14:paraId="532ABD06" w14:textId="77777777" w:rsidTr="000D1CB8">
        <w:trPr>
          <w:trHeight w:val="503"/>
        </w:trPr>
        <w:tc>
          <w:tcPr>
            <w:tcW w:w="5293" w:type="dxa"/>
            <w:gridSpan w:val="2"/>
          </w:tcPr>
          <w:p w14:paraId="53F8CFEE" w14:textId="77777777" w:rsidR="000D1CB8" w:rsidRPr="00BF49D4" w:rsidRDefault="000D1CB8" w:rsidP="00E64CFB">
            <w:pPr>
              <w:widowControl w:val="0"/>
              <w:tabs>
                <w:tab w:val="left" w:pos="360"/>
              </w:tabs>
              <w:autoSpaceDE w:val="0"/>
              <w:autoSpaceDN w:val="0"/>
              <w:spacing w:after="0" w:line="240" w:lineRule="auto"/>
              <w:ind w:right="120"/>
              <w:jc w:val="both"/>
              <w:rPr>
                <w:rFonts w:ascii="Times New Roman" w:eastAsia="Calibri" w:hAnsi="Times New Roman" w:cs="Times New Roman"/>
                <w:lang w:val="sq-AL"/>
              </w:rPr>
            </w:pPr>
            <w:r w:rsidRPr="00BF49D4">
              <w:rPr>
                <w:rFonts w:ascii="Times New Roman" w:eastAsia="Calibri" w:hAnsi="Times New Roman" w:cs="Times New Roman"/>
                <w:lang w:val="sq-AL"/>
              </w:rPr>
              <w:t>Njësia shpenzuese që menaxhon programin</w:t>
            </w:r>
          </w:p>
        </w:tc>
        <w:tc>
          <w:tcPr>
            <w:tcW w:w="4723" w:type="dxa"/>
          </w:tcPr>
          <w:p w14:paraId="0B4DCADC" w14:textId="77777777" w:rsidR="000D1CB8" w:rsidRPr="00BF49D4" w:rsidRDefault="000D1CB8" w:rsidP="00E64CFB">
            <w:pPr>
              <w:widowControl w:val="0"/>
              <w:tabs>
                <w:tab w:val="left" w:pos="360"/>
              </w:tabs>
              <w:autoSpaceDE w:val="0"/>
              <w:autoSpaceDN w:val="0"/>
              <w:spacing w:after="0" w:line="182" w:lineRule="exact"/>
              <w:jc w:val="both"/>
              <w:rPr>
                <w:rFonts w:ascii="Times New Roman" w:eastAsia="Calibri" w:hAnsi="Times New Roman" w:cs="Times New Roman"/>
                <w:lang w:val="sq-AL"/>
              </w:rPr>
            </w:pPr>
            <w:r w:rsidRPr="00BF49D4">
              <w:rPr>
                <w:rFonts w:ascii="Times New Roman" w:eastAsia="Calibri" w:hAnsi="Times New Roman" w:cs="Times New Roman"/>
                <w:lang w:val="sq-AL"/>
              </w:rPr>
              <w:t xml:space="preserve">  </w:t>
            </w:r>
          </w:p>
          <w:p w14:paraId="426C14E4" w14:textId="77777777" w:rsidR="000D1CB8" w:rsidRPr="00BF49D4" w:rsidRDefault="000D1CB8" w:rsidP="00E64CFB">
            <w:pPr>
              <w:widowControl w:val="0"/>
              <w:tabs>
                <w:tab w:val="left" w:pos="360"/>
              </w:tabs>
              <w:autoSpaceDE w:val="0"/>
              <w:autoSpaceDN w:val="0"/>
              <w:spacing w:after="0" w:line="182" w:lineRule="exact"/>
              <w:jc w:val="both"/>
              <w:rPr>
                <w:rFonts w:ascii="Times New Roman" w:eastAsia="Calibri" w:hAnsi="Times New Roman" w:cs="Times New Roman"/>
                <w:lang w:val="sq-AL"/>
              </w:rPr>
            </w:pPr>
            <w:r w:rsidRPr="00BF49D4">
              <w:rPr>
                <w:rFonts w:ascii="Times New Roman" w:eastAsia="Calibri" w:hAnsi="Times New Roman" w:cs="Times New Roman"/>
                <w:lang w:val="sq-AL"/>
              </w:rPr>
              <w:t xml:space="preserve">  Drejtoria e Arsimit</w:t>
            </w:r>
          </w:p>
          <w:p w14:paraId="476A46CB" w14:textId="77777777" w:rsidR="000D1CB8" w:rsidRPr="00BF49D4" w:rsidRDefault="000D1CB8" w:rsidP="00E64CFB">
            <w:pPr>
              <w:widowControl w:val="0"/>
              <w:tabs>
                <w:tab w:val="left" w:pos="360"/>
              </w:tabs>
              <w:autoSpaceDE w:val="0"/>
              <w:autoSpaceDN w:val="0"/>
              <w:spacing w:after="0" w:line="182" w:lineRule="exact"/>
              <w:jc w:val="both"/>
              <w:rPr>
                <w:rFonts w:ascii="Times New Roman" w:eastAsia="Calibri" w:hAnsi="Times New Roman" w:cs="Times New Roman"/>
                <w:lang w:val="sq-AL"/>
              </w:rPr>
            </w:pPr>
            <w:r w:rsidRPr="00BF49D4">
              <w:rPr>
                <w:rFonts w:ascii="Times New Roman" w:eastAsia="Calibri" w:hAnsi="Times New Roman" w:cs="Times New Roman"/>
                <w:lang w:val="sq-AL"/>
              </w:rPr>
              <w:t xml:space="preserve">  Bashkia Berat (qendra)</w:t>
            </w:r>
          </w:p>
        </w:tc>
      </w:tr>
    </w:tbl>
    <w:p w14:paraId="76E26F9E" w14:textId="77777777" w:rsidR="000D1CB8" w:rsidRPr="00085FB8" w:rsidRDefault="000D1CB8" w:rsidP="00E64CFB">
      <w:pPr>
        <w:tabs>
          <w:tab w:val="left" w:pos="360"/>
        </w:tabs>
        <w:jc w:val="both"/>
        <w:rPr>
          <w:color w:val="FF0000"/>
          <w:lang w:val="it-IT"/>
        </w:rPr>
      </w:pPr>
    </w:p>
    <w:p w14:paraId="15EEF354" w14:textId="23D22392" w:rsidR="00735EB2" w:rsidRPr="00302334" w:rsidRDefault="00735EB2" w:rsidP="00E64CFB">
      <w:pPr>
        <w:tabs>
          <w:tab w:val="left" w:pos="360"/>
        </w:tabs>
        <w:jc w:val="both"/>
        <w:rPr>
          <w:rFonts w:ascii="Times New Roman" w:hAnsi="Times New Roman" w:cs="Times New Roman"/>
          <w:lang w:val="sq-AL"/>
        </w:rPr>
      </w:pPr>
      <w:r w:rsidRPr="00302334">
        <w:rPr>
          <w:rFonts w:ascii="Times New Roman" w:hAnsi="Times New Roman" w:cs="Times New Roman"/>
          <w:lang w:val="sq-AL"/>
        </w:rPr>
        <w:t>Tabela e  mëposhtme  paraqet informacion mbi shpenzimet totale të programit sipas kategorive ekonomike  për vitin 2022</w:t>
      </w:r>
      <w:r w:rsidR="00BF49D4" w:rsidRPr="00302334">
        <w:rPr>
          <w:rFonts w:ascii="Times New Roman" w:hAnsi="Times New Roman" w:cs="Times New Roman"/>
          <w:lang w:val="sq-AL"/>
        </w:rPr>
        <w:t>.</w:t>
      </w:r>
    </w:p>
    <w:p w14:paraId="1AA6D53F" w14:textId="77777777" w:rsidR="004020D8" w:rsidRPr="00085FB8" w:rsidRDefault="004020D8" w:rsidP="00E64CFB">
      <w:pPr>
        <w:tabs>
          <w:tab w:val="left" w:pos="360"/>
        </w:tabs>
        <w:jc w:val="both"/>
        <w:rPr>
          <w:color w:val="FF0000"/>
          <w:lang w:val="sq-AL"/>
        </w:rPr>
      </w:pPr>
    </w:p>
    <w:p w14:paraId="708F6209" w14:textId="4FAB6105" w:rsidR="00F9296D" w:rsidRDefault="00122F1F" w:rsidP="00121F05">
      <w:pPr>
        <w:pStyle w:val="NormalWeb"/>
      </w:pPr>
      <w:r w:rsidRPr="00085FB8">
        <w:t>Shpenzimet e Programit sipas Kategorive ekonomike</w:t>
      </w:r>
      <w:r w:rsidR="00DE55DE" w:rsidRPr="00085FB8">
        <w:tab/>
      </w:r>
      <w:r w:rsidR="00DE55DE" w:rsidRPr="00085FB8">
        <w:tab/>
      </w:r>
      <w:r w:rsidR="00DE55DE" w:rsidRPr="00085FB8">
        <w:tab/>
      </w:r>
      <w:r w:rsidR="00F9296D" w:rsidRPr="00085FB8">
        <w:t>në  lekë</w:t>
      </w:r>
    </w:p>
    <w:p w14:paraId="7CB5D381" w14:textId="66800222" w:rsidR="00BF49D4" w:rsidRDefault="00BF49D4" w:rsidP="00121F05">
      <w:pPr>
        <w:pStyle w:val="NormalWeb"/>
      </w:pPr>
    </w:p>
    <w:tbl>
      <w:tblPr>
        <w:tblW w:w="9548" w:type="dxa"/>
        <w:tblLook w:val="04A0" w:firstRow="1" w:lastRow="0" w:firstColumn="1" w:lastColumn="0" w:noHBand="0" w:noVBand="1"/>
      </w:tblPr>
      <w:tblGrid>
        <w:gridCol w:w="985"/>
        <w:gridCol w:w="2430"/>
        <w:gridCol w:w="1918"/>
        <w:gridCol w:w="1652"/>
        <w:gridCol w:w="1493"/>
        <w:gridCol w:w="1070"/>
      </w:tblGrid>
      <w:tr w:rsidR="004C7D6F" w:rsidRPr="004C7D6F" w14:paraId="479BA77B" w14:textId="77777777" w:rsidTr="0016100B">
        <w:trPr>
          <w:trHeight w:val="493"/>
        </w:trPr>
        <w:tc>
          <w:tcPr>
            <w:tcW w:w="985" w:type="dxa"/>
            <w:tcBorders>
              <w:top w:val="single" w:sz="4" w:space="0" w:color="9BC2E6"/>
              <w:left w:val="single" w:sz="4" w:space="0" w:color="9BC2E6"/>
              <w:bottom w:val="single" w:sz="4" w:space="0" w:color="9BC2E6"/>
              <w:right w:val="nil"/>
            </w:tcBorders>
            <w:shd w:val="clear" w:color="5B9BD5" w:fill="5B9BD5"/>
            <w:noWrap/>
            <w:vAlign w:val="center"/>
            <w:hideMark/>
          </w:tcPr>
          <w:p w14:paraId="5ECC71A3" w14:textId="77777777" w:rsidR="004C7D6F" w:rsidRPr="004C7D6F" w:rsidRDefault="004C7D6F" w:rsidP="004C7D6F">
            <w:pPr>
              <w:spacing w:after="0" w:line="240" w:lineRule="auto"/>
              <w:rPr>
                <w:rFonts w:ascii="Calibri Light" w:eastAsia="Times New Roman" w:hAnsi="Calibri Light" w:cs="Calibri Light"/>
                <w:b/>
                <w:bCs/>
                <w:color w:val="FFFFFF"/>
              </w:rPr>
            </w:pPr>
            <w:r w:rsidRPr="004C7D6F">
              <w:rPr>
                <w:rFonts w:ascii="Calibri Light" w:eastAsia="Times New Roman" w:hAnsi="Calibri Light" w:cs="Calibri Light"/>
                <w:b/>
                <w:bCs/>
                <w:color w:val="FFFFFF"/>
              </w:rPr>
              <w:t>Llog</w:t>
            </w:r>
          </w:p>
        </w:tc>
        <w:tc>
          <w:tcPr>
            <w:tcW w:w="2430" w:type="dxa"/>
            <w:tcBorders>
              <w:top w:val="single" w:sz="4" w:space="0" w:color="9BC2E6"/>
              <w:left w:val="nil"/>
              <w:bottom w:val="single" w:sz="4" w:space="0" w:color="9BC2E6"/>
              <w:right w:val="nil"/>
            </w:tcBorders>
            <w:shd w:val="clear" w:color="5B9BD5" w:fill="5B9BD5"/>
            <w:noWrap/>
            <w:vAlign w:val="center"/>
            <w:hideMark/>
          </w:tcPr>
          <w:p w14:paraId="643066DC" w14:textId="77777777" w:rsidR="004C7D6F" w:rsidRPr="004C7D6F" w:rsidRDefault="004C7D6F" w:rsidP="004C7D6F">
            <w:pPr>
              <w:spacing w:after="0" w:line="240" w:lineRule="auto"/>
              <w:rPr>
                <w:rFonts w:ascii="Calibri Light" w:eastAsia="Times New Roman" w:hAnsi="Calibri Light" w:cs="Calibri Light"/>
                <w:b/>
                <w:bCs/>
                <w:color w:val="FFFFFF"/>
              </w:rPr>
            </w:pPr>
            <w:r w:rsidRPr="004C7D6F">
              <w:rPr>
                <w:rFonts w:ascii="Calibri Light" w:eastAsia="Times New Roman" w:hAnsi="Calibri Light" w:cs="Calibri Light"/>
                <w:b/>
                <w:bCs/>
                <w:color w:val="FFFFFF"/>
              </w:rPr>
              <w:t>Pershkrimi</w:t>
            </w:r>
          </w:p>
        </w:tc>
        <w:tc>
          <w:tcPr>
            <w:tcW w:w="1918" w:type="dxa"/>
            <w:tcBorders>
              <w:top w:val="single" w:sz="4" w:space="0" w:color="9BC2E6"/>
              <w:left w:val="nil"/>
              <w:bottom w:val="single" w:sz="4" w:space="0" w:color="9BC2E6"/>
              <w:right w:val="nil"/>
            </w:tcBorders>
            <w:shd w:val="clear" w:color="5B9BD5" w:fill="5B9BD5"/>
            <w:vAlign w:val="center"/>
            <w:hideMark/>
          </w:tcPr>
          <w:p w14:paraId="2FE6EE4C" w14:textId="77777777" w:rsidR="004C7D6F" w:rsidRPr="004C7D6F" w:rsidRDefault="004C7D6F" w:rsidP="004C7D6F">
            <w:pPr>
              <w:spacing w:after="0" w:line="240" w:lineRule="auto"/>
              <w:jc w:val="center"/>
              <w:rPr>
                <w:rFonts w:ascii="Calibri Light" w:eastAsia="Times New Roman" w:hAnsi="Calibri Light" w:cs="Calibri Light"/>
                <w:b/>
                <w:bCs/>
                <w:color w:val="FFFFFF"/>
              </w:rPr>
            </w:pPr>
            <w:r w:rsidRPr="004C7D6F">
              <w:rPr>
                <w:rFonts w:ascii="Calibri Light" w:eastAsia="Times New Roman" w:hAnsi="Calibri Light" w:cs="Calibri Light"/>
                <w:b/>
                <w:bCs/>
                <w:color w:val="FFFFFF"/>
              </w:rPr>
              <w:t>Plan Buxhet 2022 fillestar</w:t>
            </w:r>
          </w:p>
        </w:tc>
        <w:tc>
          <w:tcPr>
            <w:tcW w:w="1652" w:type="dxa"/>
            <w:tcBorders>
              <w:top w:val="single" w:sz="4" w:space="0" w:color="9BC2E6"/>
              <w:left w:val="nil"/>
              <w:bottom w:val="single" w:sz="4" w:space="0" w:color="9BC2E6"/>
              <w:right w:val="nil"/>
            </w:tcBorders>
            <w:shd w:val="clear" w:color="5B9BD5" w:fill="5B9BD5"/>
            <w:vAlign w:val="center"/>
            <w:hideMark/>
          </w:tcPr>
          <w:p w14:paraId="4950B46C" w14:textId="77777777" w:rsidR="004C7D6F" w:rsidRPr="004C7D6F" w:rsidRDefault="004C7D6F" w:rsidP="004C7D6F">
            <w:pPr>
              <w:spacing w:after="0" w:line="240" w:lineRule="auto"/>
              <w:jc w:val="center"/>
              <w:rPr>
                <w:rFonts w:ascii="Calibri Light" w:eastAsia="Times New Roman" w:hAnsi="Calibri Light" w:cs="Calibri Light"/>
                <w:b/>
                <w:bCs/>
                <w:color w:val="FFFFFF"/>
              </w:rPr>
            </w:pPr>
            <w:r w:rsidRPr="004C7D6F">
              <w:rPr>
                <w:rFonts w:ascii="Calibri Light" w:eastAsia="Times New Roman" w:hAnsi="Calibri Light" w:cs="Calibri Light"/>
                <w:b/>
                <w:bCs/>
                <w:color w:val="FFFFFF"/>
              </w:rPr>
              <w:t>Plan Buxhet 2022 i ndryshuar</w:t>
            </w:r>
          </w:p>
        </w:tc>
        <w:tc>
          <w:tcPr>
            <w:tcW w:w="1493" w:type="dxa"/>
            <w:tcBorders>
              <w:top w:val="single" w:sz="4" w:space="0" w:color="9BC2E6"/>
              <w:left w:val="nil"/>
              <w:bottom w:val="single" w:sz="4" w:space="0" w:color="9BC2E6"/>
              <w:right w:val="nil"/>
            </w:tcBorders>
            <w:shd w:val="clear" w:color="5B9BD5" w:fill="5B9BD5"/>
            <w:vAlign w:val="center"/>
            <w:hideMark/>
          </w:tcPr>
          <w:p w14:paraId="382672C5" w14:textId="77777777" w:rsidR="004C7D6F" w:rsidRPr="004C7D6F" w:rsidRDefault="004C7D6F" w:rsidP="004C7D6F">
            <w:pPr>
              <w:spacing w:after="0" w:line="240" w:lineRule="auto"/>
              <w:jc w:val="center"/>
              <w:rPr>
                <w:rFonts w:ascii="Calibri Light" w:eastAsia="Times New Roman" w:hAnsi="Calibri Light" w:cs="Calibri Light"/>
                <w:b/>
                <w:bCs/>
                <w:color w:val="FFFFFF"/>
              </w:rPr>
            </w:pPr>
            <w:r w:rsidRPr="004C7D6F">
              <w:rPr>
                <w:rFonts w:ascii="Calibri Light" w:eastAsia="Times New Roman" w:hAnsi="Calibri Light" w:cs="Calibri Light"/>
                <w:b/>
                <w:bCs/>
                <w:color w:val="FFFFFF"/>
              </w:rPr>
              <w:t>Fakt 2022</w:t>
            </w:r>
          </w:p>
        </w:tc>
        <w:tc>
          <w:tcPr>
            <w:tcW w:w="1070" w:type="dxa"/>
            <w:tcBorders>
              <w:top w:val="single" w:sz="4" w:space="0" w:color="9BC2E6"/>
              <w:left w:val="nil"/>
              <w:bottom w:val="single" w:sz="4" w:space="0" w:color="9BC2E6"/>
              <w:right w:val="single" w:sz="4" w:space="0" w:color="9BC2E6"/>
            </w:tcBorders>
            <w:shd w:val="clear" w:color="5B9BD5" w:fill="5B9BD5"/>
            <w:vAlign w:val="center"/>
            <w:hideMark/>
          </w:tcPr>
          <w:p w14:paraId="360DB9BF" w14:textId="77777777" w:rsidR="004C7D6F" w:rsidRPr="004C7D6F" w:rsidRDefault="004C7D6F" w:rsidP="004C7D6F">
            <w:pPr>
              <w:spacing w:after="0" w:line="240" w:lineRule="auto"/>
              <w:jc w:val="center"/>
              <w:rPr>
                <w:rFonts w:ascii="Calibri Light" w:eastAsia="Times New Roman" w:hAnsi="Calibri Light" w:cs="Calibri Light"/>
                <w:b/>
                <w:bCs/>
                <w:color w:val="FFFFFF"/>
              </w:rPr>
            </w:pPr>
            <w:r w:rsidRPr="004C7D6F">
              <w:rPr>
                <w:rFonts w:ascii="Calibri Light" w:eastAsia="Times New Roman" w:hAnsi="Calibri Light" w:cs="Calibri Light"/>
                <w:b/>
                <w:bCs/>
                <w:color w:val="FFFFFF"/>
              </w:rPr>
              <w:t>Realizimi vjetor ne %</w:t>
            </w:r>
          </w:p>
        </w:tc>
      </w:tr>
      <w:tr w:rsidR="004C7D6F" w:rsidRPr="004C7D6F" w14:paraId="47F69316" w14:textId="77777777" w:rsidTr="0016100B">
        <w:trPr>
          <w:trHeight w:val="415"/>
        </w:trPr>
        <w:tc>
          <w:tcPr>
            <w:tcW w:w="985" w:type="dxa"/>
            <w:tcBorders>
              <w:top w:val="single" w:sz="4" w:space="0" w:color="9BC2E6"/>
              <w:left w:val="single" w:sz="4" w:space="0" w:color="9BC2E6"/>
              <w:bottom w:val="single" w:sz="4" w:space="0" w:color="9BC2E6"/>
              <w:right w:val="nil"/>
            </w:tcBorders>
            <w:shd w:val="clear" w:color="DDEBF7" w:fill="DDEBF7"/>
            <w:noWrap/>
            <w:vAlign w:val="center"/>
            <w:hideMark/>
          </w:tcPr>
          <w:p w14:paraId="39750462" w14:textId="77777777" w:rsidR="004C7D6F" w:rsidRPr="004C7D6F" w:rsidRDefault="004C7D6F" w:rsidP="004C7D6F">
            <w:pPr>
              <w:spacing w:after="0" w:line="240" w:lineRule="auto"/>
              <w:jc w:val="center"/>
              <w:rPr>
                <w:rFonts w:ascii="Calibri Light" w:eastAsia="Times New Roman" w:hAnsi="Calibri Light" w:cs="Calibri Light"/>
                <w:color w:val="000000"/>
              </w:rPr>
            </w:pPr>
            <w:r w:rsidRPr="004C7D6F">
              <w:rPr>
                <w:rFonts w:ascii="Calibri Light" w:eastAsia="Times New Roman" w:hAnsi="Calibri Light" w:cs="Calibri Light"/>
                <w:color w:val="000000"/>
              </w:rPr>
              <w:t>600-601</w:t>
            </w:r>
          </w:p>
        </w:tc>
        <w:tc>
          <w:tcPr>
            <w:tcW w:w="2430" w:type="dxa"/>
            <w:tcBorders>
              <w:top w:val="single" w:sz="4" w:space="0" w:color="9BC2E6"/>
              <w:left w:val="nil"/>
              <w:bottom w:val="single" w:sz="4" w:space="0" w:color="9BC2E6"/>
              <w:right w:val="nil"/>
            </w:tcBorders>
            <w:shd w:val="clear" w:color="DDEBF7" w:fill="DDEBF7"/>
            <w:noWrap/>
            <w:vAlign w:val="center"/>
            <w:hideMark/>
          </w:tcPr>
          <w:p w14:paraId="5935F041" w14:textId="77777777" w:rsidR="004C7D6F" w:rsidRPr="004C7D6F" w:rsidRDefault="004C7D6F" w:rsidP="004C7D6F">
            <w:pPr>
              <w:spacing w:after="0" w:line="240" w:lineRule="auto"/>
              <w:rPr>
                <w:rFonts w:ascii="Calibri Light" w:eastAsia="Times New Roman" w:hAnsi="Calibri Light" w:cs="Calibri Light"/>
                <w:color w:val="000000"/>
              </w:rPr>
            </w:pPr>
            <w:r w:rsidRPr="004C7D6F">
              <w:rPr>
                <w:rFonts w:ascii="Calibri Light" w:eastAsia="Times New Roman" w:hAnsi="Calibri Light" w:cs="Calibri Light"/>
                <w:color w:val="000000"/>
              </w:rPr>
              <w:t>Paga &amp; Sigurime</w:t>
            </w:r>
          </w:p>
        </w:tc>
        <w:tc>
          <w:tcPr>
            <w:tcW w:w="1918" w:type="dxa"/>
            <w:tcBorders>
              <w:top w:val="single" w:sz="4" w:space="0" w:color="9BC2E6"/>
              <w:left w:val="nil"/>
              <w:bottom w:val="single" w:sz="4" w:space="0" w:color="9BC2E6"/>
              <w:right w:val="nil"/>
            </w:tcBorders>
            <w:shd w:val="clear" w:color="DDEBF7" w:fill="DDEBF7"/>
            <w:noWrap/>
            <w:vAlign w:val="center"/>
            <w:hideMark/>
          </w:tcPr>
          <w:p w14:paraId="054EC07D"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 xml:space="preserve">                39,225,000 </w:t>
            </w:r>
          </w:p>
        </w:tc>
        <w:tc>
          <w:tcPr>
            <w:tcW w:w="1652" w:type="dxa"/>
            <w:tcBorders>
              <w:top w:val="single" w:sz="4" w:space="0" w:color="9BC2E6"/>
              <w:left w:val="nil"/>
              <w:bottom w:val="single" w:sz="4" w:space="0" w:color="9BC2E6"/>
              <w:right w:val="nil"/>
            </w:tcBorders>
            <w:shd w:val="clear" w:color="DDEBF7" w:fill="DDEBF7"/>
            <w:noWrap/>
            <w:vAlign w:val="center"/>
            <w:hideMark/>
          </w:tcPr>
          <w:p w14:paraId="393B2AD7"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 xml:space="preserve">           </w:t>
            </w:r>
            <w:bookmarkStart w:id="262" w:name="_Hlk130171196"/>
            <w:r w:rsidRPr="004C7D6F">
              <w:rPr>
                <w:rFonts w:ascii="Calibri Light" w:eastAsia="Times New Roman" w:hAnsi="Calibri Light" w:cs="Calibri Light"/>
                <w:color w:val="000000"/>
              </w:rPr>
              <w:t>39,238,200</w:t>
            </w:r>
            <w:bookmarkEnd w:id="262"/>
            <w:r w:rsidRPr="004C7D6F">
              <w:rPr>
                <w:rFonts w:ascii="Calibri Light" w:eastAsia="Times New Roman" w:hAnsi="Calibri Light" w:cs="Calibri Light"/>
                <w:color w:val="000000"/>
              </w:rPr>
              <w:t xml:space="preserve"> </w:t>
            </w:r>
          </w:p>
        </w:tc>
        <w:tc>
          <w:tcPr>
            <w:tcW w:w="1493" w:type="dxa"/>
            <w:tcBorders>
              <w:top w:val="single" w:sz="4" w:space="0" w:color="9BC2E6"/>
              <w:left w:val="nil"/>
              <w:bottom w:val="single" w:sz="4" w:space="0" w:color="9BC2E6"/>
              <w:right w:val="nil"/>
            </w:tcBorders>
            <w:shd w:val="clear" w:color="DDEBF7" w:fill="DDEBF7"/>
            <w:noWrap/>
            <w:vAlign w:val="center"/>
            <w:hideMark/>
          </w:tcPr>
          <w:p w14:paraId="2DE7531F"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 xml:space="preserve">        </w:t>
            </w:r>
            <w:bookmarkStart w:id="263" w:name="_Hlk130171209"/>
            <w:r w:rsidRPr="004C7D6F">
              <w:rPr>
                <w:rFonts w:ascii="Calibri Light" w:eastAsia="Times New Roman" w:hAnsi="Calibri Light" w:cs="Calibri Light"/>
                <w:color w:val="000000"/>
              </w:rPr>
              <w:t xml:space="preserve">36,587,917 </w:t>
            </w:r>
            <w:bookmarkEnd w:id="263"/>
          </w:p>
        </w:tc>
        <w:tc>
          <w:tcPr>
            <w:tcW w:w="1070" w:type="dxa"/>
            <w:tcBorders>
              <w:top w:val="single" w:sz="4" w:space="0" w:color="9BC2E6"/>
              <w:left w:val="nil"/>
              <w:bottom w:val="single" w:sz="4" w:space="0" w:color="9BC2E6"/>
              <w:right w:val="single" w:sz="4" w:space="0" w:color="9BC2E6"/>
            </w:tcBorders>
            <w:shd w:val="clear" w:color="DDEBF7" w:fill="DDEBF7"/>
            <w:noWrap/>
            <w:vAlign w:val="center"/>
            <w:hideMark/>
          </w:tcPr>
          <w:p w14:paraId="1E6C9E03"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93%</w:t>
            </w:r>
          </w:p>
        </w:tc>
      </w:tr>
      <w:tr w:rsidR="004C7D6F" w:rsidRPr="004C7D6F" w14:paraId="5A5E389D" w14:textId="77777777" w:rsidTr="0016100B">
        <w:trPr>
          <w:trHeight w:val="213"/>
        </w:trPr>
        <w:tc>
          <w:tcPr>
            <w:tcW w:w="985" w:type="dxa"/>
            <w:tcBorders>
              <w:top w:val="single" w:sz="4" w:space="0" w:color="9BC2E6"/>
              <w:left w:val="single" w:sz="4" w:space="0" w:color="9BC2E6"/>
              <w:bottom w:val="single" w:sz="4" w:space="0" w:color="9BC2E6"/>
              <w:right w:val="nil"/>
            </w:tcBorders>
            <w:shd w:val="clear" w:color="auto" w:fill="auto"/>
            <w:noWrap/>
            <w:vAlign w:val="center"/>
            <w:hideMark/>
          </w:tcPr>
          <w:p w14:paraId="59757D18" w14:textId="77777777" w:rsidR="004C7D6F" w:rsidRPr="004C7D6F" w:rsidRDefault="004C7D6F" w:rsidP="004C7D6F">
            <w:pPr>
              <w:spacing w:after="0" w:line="240" w:lineRule="auto"/>
              <w:jc w:val="center"/>
              <w:rPr>
                <w:rFonts w:ascii="Calibri Light" w:eastAsia="Times New Roman" w:hAnsi="Calibri Light" w:cs="Calibri Light"/>
                <w:color w:val="000000"/>
              </w:rPr>
            </w:pPr>
            <w:r w:rsidRPr="004C7D6F">
              <w:rPr>
                <w:rFonts w:ascii="Calibri Light" w:eastAsia="Times New Roman" w:hAnsi="Calibri Light" w:cs="Calibri Light"/>
                <w:color w:val="000000"/>
              </w:rPr>
              <w:t>602-609</w:t>
            </w:r>
          </w:p>
        </w:tc>
        <w:tc>
          <w:tcPr>
            <w:tcW w:w="2430" w:type="dxa"/>
            <w:tcBorders>
              <w:top w:val="single" w:sz="4" w:space="0" w:color="9BC2E6"/>
              <w:left w:val="nil"/>
              <w:bottom w:val="single" w:sz="4" w:space="0" w:color="9BC2E6"/>
              <w:right w:val="nil"/>
            </w:tcBorders>
            <w:shd w:val="clear" w:color="auto" w:fill="auto"/>
            <w:noWrap/>
            <w:vAlign w:val="center"/>
            <w:hideMark/>
          </w:tcPr>
          <w:p w14:paraId="0B4CF436" w14:textId="77777777" w:rsidR="004C7D6F" w:rsidRPr="004C7D6F" w:rsidRDefault="004C7D6F" w:rsidP="004C7D6F">
            <w:pPr>
              <w:spacing w:after="0" w:line="240" w:lineRule="auto"/>
              <w:rPr>
                <w:rFonts w:ascii="Calibri Light" w:eastAsia="Times New Roman" w:hAnsi="Calibri Light" w:cs="Calibri Light"/>
                <w:color w:val="000000"/>
              </w:rPr>
            </w:pPr>
            <w:r w:rsidRPr="004C7D6F">
              <w:rPr>
                <w:rFonts w:ascii="Calibri Light" w:eastAsia="Times New Roman" w:hAnsi="Calibri Light" w:cs="Calibri Light"/>
                <w:color w:val="000000"/>
              </w:rPr>
              <w:t>Shpenzime korrente</w:t>
            </w:r>
          </w:p>
        </w:tc>
        <w:tc>
          <w:tcPr>
            <w:tcW w:w="1918" w:type="dxa"/>
            <w:tcBorders>
              <w:top w:val="single" w:sz="4" w:space="0" w:color="9BC2E6"/>
              <w:left w:val="nil"/>
              <w:bottom w:val="single" w:sz="4" w:space="0" w:color="9BC2E6"/>
              <w:right w:val="nil"/>
            </w:tcBorders>
            <w:shd w:val="clear" w:color="auto" w:fill="auto"/>
            <w:noWrap/>
            <w:vAlign w:val="center"/>
            <w:hideMark/>
          </w:tcPr>
          <w:p w14:paraId="22418413"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 xml:space="preserve">                10,478,000 </w:t>
            </w:r>
          </w:p>
        </w:tc>
        <w:tc>
          <w:tcPr>
            <w:tcW w:w="1652" w:type="dxa"/>
            <w:tcBorders>
              <w:top w:val="single" w:sz="4" w:space="0" w:color="9BC2E6"/>
              <w:left w:val="nil"/>
              <w:bottom w:val="single" w:sz="4" w:space="0" w:color="9BC2E6"/>
              <w:right w:val="nil"/>
            </w:tcBorders>
            <w:shd w:val="clear" w:color="auto" w:fill="auto"/>
            <w:noWrap/>
            <w:vAlign w:val="center"/>
            <w:hideMark/>
          </w:tcPr>
          <w:p w14:paraId="4674992E"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 xml:space="preserve">             </w:t>
            </w:r>
            <w:bookmarkStart w:id="264" w:name="_Hlk130171234"/>
            <w:r w:rsidRPr="004C7D6F">
              <w:rPr>
                <w:rFonts w:ascii="Calibri Light" w:eastAsia="Times New Roman" w:hAnsi="Calibri Light" w:cs="Calibri Light"/>
                <w:color w:val="000000"/>
              </w:rPr>
              <w:t xml:space="preserve">9,524,800 </w:t>
            </w:r>
            <w:bookmarkEnd w:id="264"/>
          </w:p>
        </w:tc>
        <w:tc>
          <w:tcPr>
            <w:tcW w:w="1493" w:type="dxa"/>
            <w:tcBorders>
              <w:top w:val="single" w:sz="4" w:space="0" w:color="9BC2E6"/>
              <w:left w:val="nil"/>
              <w:bottom w:val="single" w:sz="4" w:space="0" w:color="9BC2E6"/>
              <w:right w:val="nil"/>
            </w:tcBorders>
            <w:shd w:val="clear" w:color="auto" w:fill="auto"/>
            <w:noWrap/>
            <w:vAlign w:val="center"/>
            <w:hideMark/>
          </w:tcPr>
          <w:p w14:paraId="0225501B"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 xml:space="preserve">          </w:t>
            </w:r>
            <w:bookmarkStart w:id="265" w:name="_Hlk130171253"/>
            <w:r w:rsidRPr="004C7D6F">
              <w:rPr>
                <w:rFonts w:ascii="Calibri Light" w:eastAsia="Times New Roman" w:hAnsi="Calibri Light" w:cs="Calibri Light"/>
                <w:color w:val="000000"/>
              </w:rPr>
              <w:t xml:space="preserve">7,416,542 </w:t>
            </w:r>
            <w:bookmarkEnd w:id="265"/>
          </w:p>
        </w:tc>
        <w:tc>
          <w:tcPr>
            <w:tcW w:w="1070" w:type="dxa"/>
            <w:tcBorders>
              <w:top w:val="single" w:sz="4" w:space="0" w:color="9BC2E6"/>
              <w:left w:val="nil"/>
              <w:bottom w:val="single" w:sz="4" w:space="0" w:color="9BC2E6"/>
              <w:right w:val="single" w:sz="4" w:space="0" w:color="9BC2E6"/>
            </w:tcBorders>
            <w:shd w:val="clear" w:color="auto" w:fill="auto"/>
            <w:noWrap/>
            <w:vAlign w:val="center"/>
            <w:hideMark/>
          </w:tcPr>
          <w:p w14:paraId="6C7EDFD7"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78%</w:t>
            </w:r>
          </w:p>
        </w:tc>
      </w:tr>
      <w:tr w:rsidR="004C7D6F" w:rsidRPr="004C7D6F" w14:paraId="32268A13" w14:textId="77777777" w:rsidTr="0016100B">
        <w:trPr>
          <w:trHeight w:val="213"/>
        </w:trPr>
        <w:tc>
          <w:tcPr>
            <w:tcW w:w="985" w:type="dxa"/>
            <w:tcBorders>
              <w:top w:val="single" w:sz="4" w:space="0" w:color="9BC2E6"/>
              <w:left w:val="single" w:sz="4" w:space="0" w:color="9BC2E6"/>
              <w:bottom w:val="single" w:sz="4" w:space="0" w:color="9BC2E6"/>
              <w:right w:val="nil"/>
            </w:tcBorders>
            <w:shd w:val="clear" w:color="DDEBF7" w:fill="DDEBF7"/>
            <w:noWrap/>
            <w:vAlign w:val="center"/>
            <w:hideMark/>
          </w:tcPr>
          <w:p w14:paraId="6BAEB307" w14:textId="77777777" w:rsidR="004C7D6F" w:rsidRPr="004C7D6F" w:rsidRDefault="004C7D6F" w:rsidP="004C7D6F">
            <w:pPr>
              <w:spacing w:after="0" w:line="240" w:lineRule="auto"/>
              <w:jc w:val="center"/>
              <w:rPr>
                <w:rFonts w:ascii="Calibri Light" w:eastAsia="Times New Roman" w:hAnsi="Calibri Light" w:cs="Calibri Light"/>
                <w:color w:val="000000"/>
              </w:rPr>
            </w:pPr>
            <w:r w:rsidRPr="004C7D6F">
              <w:rPr>
                <w:rFonts w:ascii="Calibri Light" w:eastAsia="Times New Roman" w:hAnsi="Calibri Light" w:cs="Calibri Light"/>
                <w:color w:val="000000"/>
              </w:rPr>
              <w:t>230-231</w:t>
            </w:r>
          </w:p>
        </w:tc>
        <w:tc>
          <w:tcPr>
            <w:tcW w:w="2430" w:type="dxa"/>
            <w:tcBorders>
              <w:top w:val="single" w:sz="4" w:space="0" w:color="9BC2E6"/>
              <w:left w:val="nil"/>
              <w:bottom w:val="single" w:sz="4" w:space="0" w:color="9BC2E6"/>
              <w:right w:val="nil"/>
            </w:tcBorders>
            <w:shd w:val="clear" w:color="DDEBF7" w:fill="DDEBF7"/>
            <w:noWrap/>
            <w:vAlign w:val="center"/>
            <w:hideMark/>
          </w:tcPr>
          <w:p w14:paraId="28170523" w14:textId="77777777" w:rsidR="004C7D6F" w:rsidRPr="004C7D6F" w:rsidRDefault="004C7D6F" w:rsidP="004C7D6F">
            <w:pPr>
              <w:spacing w:after="0" w:line="240" w:lineRule="auto"/>
              <w:rPr>
                <w:rFonts w:ascii="Calibri Light" w:eastAsia="Times New Roman" w:hAnsi="Calibri Light" w:cs="Calibri Light"/>
                <w:color w:val="000000"/>
              </w:rPr>
            </w:pPr>
            <w:r w:rsidRPr="004C7D6F">
              <w:rPr>
                <w:rFonts w:ascii="Calibri Light" w:eastAsia="Times New Roman" w:hAnsi="Calibri Light" w:cs="Calibri Light"/>
                <w:color w:val="000000"/>
              </w:rPr>
              <w:t>Shpenzime kapitale</w:t>
            </w:r>
          </w:p>
        </w:tc>
        <w:tc>
          <w:tcPr>
            <w:tcW w:w="1918" w:type="dxa"/>
            <w:tcBorders>
              <w:top w:val="single" w:sz="4" w:space="0" w:color="9BC2E6"/>
              <w:left w:val="nil"/>
              <w:bottom w:val="single" w:sz="4" w:space="0" w:color="9BC2E6"/>
              <w:right w:val="nil"/>
            </w:tcBorders>
            <w:shd w:val="clear" w:color="DDEBF7" w:fill="DDEBF7"/>
            <w:noWrap/>
            <w:vAlign w:val="center"/>
            <w:hideMark/>
          </w:tcPr>
          <w:p w14:paraId="162CD148"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 xml:space="preserve">                  2,032,000 </w:t>
            </w:r>
          </w:p>
        </w:tc>
        <w:tc>
          <w:tcPr>
            <w:tcW w:w="1652" w:type="dxa"/>
            <w:tcBorders>
              <w:top w:val="single" w:sz="4" w:space="0" w:color="9BC2E6"/>
              <w:left w:val="nil"/>
              <w:bottom w:val="single" w:sz="4" w:space="0" w:color="9BC2E6"/>
              <w:right w:val="nil"/>
            </w:tcBorders>
            <w:shd w:val="clear" w:color="DDEBF7" w:fill="DDEBF7"/>
            <w:noWrap/>
            <w:vAlign w:val="center"/>
            <w:hideMark/>
          </w:tcPr>
          <w:p w14:paraId="50656829"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 xml:space="preserve">             2,032,000 </w:t>
            </w:r>
          </w:p>
        </w:tc>
        <w:tc>
          <w:tcPr>
            <w:tcW w:w="1493" w:type="dxa"/>
            <w:tcBorders>
              <w:top w:val="single" w:sz="4" w:space="0" w:color="9BC2E6"/>
              <w:left w:val="nil"/>
              <w:bottom w:val="single" w:sz="4" w:space="0" w:color="9BC2E6"/>
              <w:right w:val="nil"/>
            </w:tcBorders>
            <w:shd w:val="clear" w:color="DDEBF7" w:fill="DDEBF7"/>
            <w:noWrap/>
            <w:vAlign w:val="center"/>
            <w:hideMark/>
          </w:tcPr>
          <w:p w14:paraId="5D59BECA"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 xml:space="preserve">          2,032,000 </w:t>
            </w:r>
          </w:p>
        </w:tc>
        <w:tc>
          <w:tcPr>
            <w:tcW w:w="1070" w:type="dxa"/>
            <w:tcBorders>
              <w:top w:val="single" w:sz="4" w:space="0" w:color="9BC2E6"/>
              <w:left w:val="nil"/>
              <w:bottom w:val="single" w:sz="4" w:space="0" w:color="9BC2E6"/>
              <w:right w:val="single" w:sz="4" w:space="0" w:color="9BC2E6"/>
            </w:tcBorders>
            <w:shd w:val="clear" w:color="DDEBF7" w:fill="DDEBF7"/>
            <w:noWrap/>
            <w:vAlign w:val="center"/>
            <w:hideMark/>
          </w:tcPr>
          <w:p w14:paraId="56F939AD" w14:textId="77777777" w:rsidR="004C7D6F" w:rsidRPr="004C7D6F" w:rsidRDefault="004C7D6F" w:rsidP="004C7D6F">
            <w:pPr>
              <w:spacing w:after="0" w:line="240" w:lineRule="auto"/>
              <w:jc w:val="right"/>
              <w:rPr>
                <w:rFonts w:ascii="Calibri Light" w:eastAsia="Times New Roman" w:hAnsi="Calibri Light" w:cs="Calibri Light"/>
                <w:color w:val="000000"/>
              </w:rPr>
            </w:pPr>
            <w:r w:rsidRPr="004C7D6F">
              <w:rPr>
                <w:rFonts w:ascii="Calibri Light" w:eastAsia="Times New Roman" w:hAnsi="Calibri Light" w:cs="Calibri Light"/>
                <w:color w:val="000000"/>
              </w:rPr>
              <w:t>100%</w:t>
            </w:r>
          </w:p>
        </w:tc>
      </w:tr>
      <w:tr w:rsidR="004C7D6F" w:rsidRPr="004C7D6F" w14:paraId="28143A17" w14:textId="77777777" w:rsidTr="0016100B">
        <w:trPr>
          <w:trHeight w:val="213"/>
        </w:trPr>
        <w:tc>
          <w:tcPr>
            <w:tcW w:w="3415"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0B8BC7C8" w14:textId="77777777" w:rsidR="004C7D6F" w:rsidRPr="004C7D6F" w:rsidRDefault="004C7D6F" w:rsidP="004C7D6F">
            <w:pPr>
              <w:spacing w:after="0" w:line="240" w:lineRule="auto"/>
              <w:rPr>
                <w:rFonts w:ascii="Calibri Light" w:eastAsia="Times New Roman" w:hAnsi="Calibri Light" w:cs="Calibri Light"/>
                <w:b/>
                <w:bCs/>
                <w:color w:val="000000"/>
              </w:rPr>
            </w:pPr>
            <w:r w:rsidRPr="004C7D6F">
              <w:rPr>
                <w:rFonts w:ascii="Calibri Light" w:eastAsia="Times New Roman" w:hAnsi="Calibri Light" w:cs="Calibri Light"/>
                <w:b/>
                <w:bCs/>
                <w:color w:val="000000"/>
              </w:rPr>
              <w:t>Programi  10430  Kujdesi social për familjet dhe fëmijët</w:t>
            </w:r>
          </w:p>
        </w:tc>
        <w:tc>
          <w:tcPr>
            <w:tcW w:w="1918" w:type="dxa"/>
            <w:tcBorders>
              <w:top w:val="single" w:sz="4" w:space="0" w:color="9BC2E6"/>
              <w:left w:val="nil"/>
              <w:bottom w:val="single" w:sz="4" w:space="0" w:color="9BC2E6"/>
              <w:right w:val="nil"/>
            </w:tcBorders>
            <w:shd w:val="clear" w:color="auto" w:fill="auto"/>
            <w:noWrap/>
            <w:vAlign w:val="center"/>
            <w:hideMark/>
          </w:tcPr>
          <w:p w14:paraId="0C7C0512" w14:textId="77777777" w:rsidR="004C7D6F" w:rsidRPr="004C7D6F" w:rsidRDefault="004C7D6F" w:rsidP="00012E5E">
            <w:pPr>
              <w:spacing w:after="0" w:line="240" w:lineRule="auto"/>
              <w:jc w:val="right"/>
              <w:rPr>
                <w:rFonts w:ascii="Calibri Light" w:eastAsia="Times New Roman" w:hAnsi="Calibri Light" w:cs="Calibri Light"/>
                <w:b/>
                <w:bCs/>
                <w:color w:val="000000"/>
              </w:rPr>
            </w:pPr>
            <w:r w:rsidRPr="004C7D6F">
              <w:rPr>
                <w:rFonts w:ascii="Calibri Light" w:eastAsia="Times New Roman" w:hAnsi="Calibri Light" w:cs="Calibri Light"/>
                <w:b/>
                <w:bCs/>
                <w:color w:val="000000"/>
              </w:rPr>
              <w:t xml:space="preserve">           51,735,000 </w:t>
            </w:r>
          </w:p>
        </w:tc>
        <w:tc>
          <w:tcPr>
            <w:tcW w:w="1652" w:type="dxa"/>
            <w:tcBorders>
              <w:top w:val="single" w:sz="4" w:space="0" w:color="9BC2E6"/>
              <w:left w:val="nil"/>
              <w:bottom w:val="single" w:sz="4" w:space="0" w:color="9BC2E6"/>
              <w:right w:val="nil"/>
            </w:tcBorders>
            <w:shd w:val="clear" w:color="auto" w:fill="auto"/>
            <w:noWrap/>
            <w:vAlign w:val="center"/>
            <w:hideMark/>
          </w:tcPr>
          <w:p w14:paraId="0CDB4CF9" w14:textId="77777777" w:rsidR="004C7D6F" w:rsidRPr="004C7D6F" w:rsidRDefault="004C7D6F" w:rsidP="00012E5E">
            <w:pPr>
              <w:spacing w:after="0" w:line="240" w:lineRule="auto"/>
              <w:jc w:val="right"/>
              <w:rPr>
                <w:rFonts w:ascii="Calibri Light" w:eastAsia="Times New Roman" w:hAnsi="Calibri Light" w:cs="Calibri Light"/>
                <w:b/>
                <w:bCs/>
                <w:color w:val="000000"/>
              </w:rPr>
            </w:pPr>
            <w:r w:rsidRPr="004C7D6F">
              <w:rPr>
                <w:rFonts w:ascii="Calibri Light" w:eastAsia="Times New Roman" w:hAnsi="Calibri Light" w:cs="Calibri Light"/>
                <w:b/>
                <w:bCs/>
                <w:color w:val="000000"/>
              </w:rPr>
              <w:t xml:space="preserve">       </w:t>
            </w:r>
            <w:bookmarkStart w:id="266" w:name="_Hlk130171005"/>
            <w:r w:rsidRPr="004C7D6F">
              <w:rPr>
                <w:rFonts w:ascii="Calibri Light" w:eastAsia="Times New Roman" w:hAnsi="Calibri Light" w:cs="Calibri Light"/>
                <w:b/>
                <w:bCs/>
                <w:color w:val="000000"/>
              </w:rPr>
              <w:t xml:space="preserve">50,795,000 </w:t>
            </w:r>
            <w:bookmarkEnd w:id="266"/>
          </w:p>
        </w:tc>
        <w:tc>
          <w:tcPr>
            <w:tcW w:w="1493" w:type="dxa"/>
            <w:tcBorders>
              <w:top w:val="single" w:sz="4" w:space="0" w:color="9BC2E6"/>
              <w:left w:val="nil"/>
              <w:bottom w:val="single" w:sz="4" w:space="0" w:color="9BC2E6"/>
              <w:right w:val="nil"/>
            </w:tcBorders>
            <w:shd w:val="clear" w:color="auto" w:fill="auto"/>
            <w:noWrap/>
            <w:vAlign w:val="center"/>
            <w:hideMark/>
          </w:tcPr>
          <w:p w14:paraId="5424A03B" w14:textId="77777777" w:rsidR="004C7D6F" w:rsidRPr="004C7D6F" w:rsidRDefault="004C7D6F" w:rsidP="00012E5E">
            <w:pPr>
              <w:spacing w:after="0" w:line="240" w:lineRule="auto"/>
              <w:jc w:val="right"/>
              <w:rPr>
                <w:rFonts w:ascii="Calibri Light" w:eastAsia="Times New Roman" w:hAnsi="Calibri Light" w:cs="Calibri Light"/>
                <w:b/>
                <w:bCs/>
                <w:color w:val="000000"/>
              </w:rPr>
            </w:pPr>
            <w:r w:rsidRPr="004C7D6F">
              <w:rPr>
                <w:rFonts w:ascii="Calibri Light" w:eastAsia="Times New Roman" w:hAnsi="Calibri Light" w:cs="Calibri Light"/>
                <w:b/>
                <w:bCs/>
                <w:color w:val="000000"/>
              </w:rPr>
              <w:t xml:space="preserve">     </w:t>
            </w:r>
            <w:bookmarkStart w:id="267" w:name="_Hlk130171022"/>
            <w:r w:rsidRPr="004C7D6F">
              <w:rPr>
                <w:rFonts w:ascii="Calibri Light" w:eastAsia="Times New Roman" w:hAnsi="Calibri Light" w:cs="Calibri Light"/>
                <w:b/>
                <w:bCs/>
                <w:color w:val="000000"/>
              </w:rPr>
              <w:t xml:space="preserve">46,036,459 </w:t>
            </w:r>
            <w:bookmarkEnd w:id="267"/>
          </w:p>
        </w:tc>
        <w:tc>
          <w:tcPr>
            <w:tcW w:w="1070" w:type="dxa"/>
            <w:tcBorders>
              <w:top w:val="single" w:sz="4" w:space="0" w:color="9BC2E6"/>
              <w:left w:val="nil"/>
              <w:bottom w:val="single" w:sz="4" w:space="0" w:color="9BC2E6"/>
              <w:right w:val="single" w:sz="4" w:space="0" w:color="9BC2E6"/>
            </w:tcBorders>
            <w:shd w:val="clear" w:color="auto" w:fill="auto"/>
            <w:noWrap/>
            <w:vAlign w:val="center"/>
            <w:hideMark/>
          </w:tcPr>
          <w:p w14:paraId="1C23E4FB" w14:textId="77777777" w:rsidR="004C7D6F" w:rsidRPr="004C7D6F" w:rsidRDefault="004C7D6F" w:rsidP="004C7D6F">
            <w:pPr>
              <w:spacing w:after="0" w:line="240" w:lineRule="auto"/>
              <w:jc w:val="right"/>
              <w:rPr>
                <w:rFonts w:ascii="Calibri Light" w:eastAsia="Times New Roman" w:hAnsi="Calibri Light" w:cs="Calibri Light"/>
                <w:b/>
                <w:bCs/>
                <w:color w:val="000000"/>
              </w:rPr>
            </w:pPr>
            <w:r w:rsidRPr="004C7D6F">
              <w:rPr>
                <w:rFonts w:ascii="Calibri Light" w:eastAsia="Times New Roman" w:hAnsi="Calibri Light" w:cs="Calibri Light"/>
                <w:b/>
                <w:bCs/>
                <w:color w:val="000000"/>
              </w:rPr>
              <w:t>91%</w:t>
            </w:r>
          </w:p>
        </w:tc>
      </w:tr>
    </w:tbl>
    <w:p w14:paraId="57DEBF5F" w14:textId="1760845E" w:rsidR="00BF49D4" w:rsidRDefault="00BF49D4" w:rsidP="00121F05">
      <w:pPr>
        <w:pStyle w:val="NormalWeb"/>
      </w:pPr>
    </w:p>
    <w:p w14:paraId="2F091756" w14:textId="498E607F" w:rsidR="00640328" w:rsidRPr="00085FB8" w:rsidRDefault="00640328" w:rsidP="00121F05">
      <w:pPr>
        <w:pStyle w:val="NormalWeb"/>
      </w:pPr>
    </w:p>
    <w:p w14:paraId="4E5E40AB" w14:textId="1C68C7BD" w:rsidR="00875705" w:rsidRPr="00012E5E" w:rsidRDefault="00957AF0" w:rsidP="00E64CFB">
      <w:pPr>
        <w:tabs>
          <w:tab w:val="left" w:pos="360"/>
        </w:tabs>
        <w:jc w:val="both"/>
        <w:rPr>
          <w:rFonts w:ascii="Times New Roman" w:eastAsia="Times New Roman" w:hAnsi="Times New Roman" w:cs="Times New Roman"/>
          <w:noProof/>
          <w:lang w:val="en-AU"/>
        </w:rPr>
      </w:pPr>
      <w:bookmarkStart w:id="268" w:name="_Hlk97577142"/>
      <w:r w:rsidRPr="00012E5E">
        <w:rPr>
          <w:rFonts w:ascii="Times New Roman" w:eastAsia="Times New Roman" w:hAnsi="Times New Roman" w:cs="Times New Roman"/>
          <w:noProof/>
          <w:lang w:val="en-AU"/>
        </w:rPr>
        <w:lastRenderedPageBreak/>
        <w:t>B</w:t>
      </w:r>
      <w:r w:rsidR="00875705" w:rsidRPr="00012E5E">
        <w:rPr>
          <w:rFonts w:ascii="Times New Roman" w:eastAsia="Times New Roman" w:hAnsi="Times New Roman" w:cs="Times New Roman"/>
          <w:noProof/>
          <w:lang w:val="en-AU"/>
        </w:rPr>
        <w:t xml:space="preserve">uxheti vjetor i programit “ </w:t>
      </w:r>
      <w:r w:rsidR="006C39E7" w:rsidRPr="00012E5E">
        <w:rPr>
          <w:rFonts w:ascii="Times New Roman" w:eastAsia="Times New Roman" w:hAnsi="Times New Roman" w:cs="Times New Roman"/>
          <w:noProof/>
          <w:lang w:val="en-AU"/>
        </w:rPr>
        <w:t xml:space="preserve">Kujdesi social për familjet dhe fëmijët </w:t>
      </w:r>
      <w:r w:rsidR="00875705" w:rsidRPr="00012E5E">
        <w:rPr>
          <w:rFonts w:ascii="Times New Roman" w:eastAsia="Times New Roman" w:hAnsi="Times New Roman" w:cs="Times New Roman"/>
          <w:noProof/>
          <w:lang w:val="en-AU"/>
        </w:rPr>
        <w:t xml:space="preserve">” </w:t>
      </w:r>
      <w:r w:rsidR="00C03CAB" w:rsidRPr="00012E5E">
        <w:rPr>
          <w:rFonts w:ascii="Times New Roman" w:eastAsia="Times New Roman" w:hAnsi="Times New Roman" w:cs="Times New Roman"/>
          <w:noProof/>
          <w:lang w:val="en-AU"/>
        </w:rPr>
        <w:t>ë</w:t>
      </w:r>
      <w:r w:rsidR="00875705" w:rsidRPr="00012E5E">
        <w:rPr>
          <w:rFonts w:ascii="Times New Roman" w:eastAsia="Times New Roman" w:hAnsi="Times New Roman" w:cs="Times New Roman"/>
          <w:noProof/>
          <w:lang w:val="en-AU"/>
        </w:rPr>
        <w:t>sht</w:t>
      </w:r>
      <w:r w:rsidR="00C03CAB" w:rsidRPr="00012E5E">
        <w:rPr>
          <w:rFonts w:ascii="Times New Roman" w:eastAsia="Times New Roman" w:hAnsi="Times New Roman" w:cs="Times New Roman"/>
          <w:noProof/>
          <w:lang w:val="en-AU"/>
        </w:rPr>
        <w:t>ë</w:t>
      </w:r>
      <w:r w:rsidR="00875705" w:rsidRPr="00012E5E">
        <w:rPr>
          <w:rFonts w:ascii="Times New Roman" w:eastAsia="Times New Roman" w:hAnsi="Times New Roman" w:cs="Times New Roman"/>
          <w:noProof/>
          <w:lang w:val="en-AU"/>
        </w:rPr>
        <w:t xml:space="preserve"> </w:t>
      </w:r>
      <w:r w:rsidR="00012E5E" w:rsidRPr="00012E5E">
        <w:rPr>
          <w:rFonts w:ascii="Times New Roman" w:eastAsia="Times New Roman" w:hAnsi="Times New Roman" w:cs="Times New Roman"/>
          <w:noProof/>
          <w:lang w:val="en-AU"/>
        </w:rPr>
        <w:t xml:space="preserve">50,795,000 </w:t>
      </w:r>
      <w:r w:rsidR="00875705" w:rsidRPr="00012E5E">
        <w:rPr>
          <w:rFonts w:ascii="Times New Roman" w:eastAsia="Times New Roman" w:hAnsi="Times New Roman" w:cs="Times New Roman"/>
          <w:noProof/>
          <w:lang w:val="en-AU"/>
        </w:rPr>
        <w:t>lek</w:t>
      </w:r>
      <w:r w:rsidR="00C03CAB" w:rsidRPr="00012E5E">
        <w:rPr>
          <w:rFonts w:ascii="Times New Roman" w:eastAsia="Times New Roman" w:hAnsi="Times New Roman" w:cs="Times New Roman"/>
          <w:noProof/>
          <w:lang w:val="en-AU"/>
        </w:rPr>
        <w:t>ë</w:t>
      </w:r>
      <w:r w:rsidR="00875705" w:rsidRPr="00012E5E">
        <w:rPr>
          <w:rFonts w:ascii="Times New Roman" w:eastAsia="Times New Roman" w:hAnsi="Times New Roman" w:cs="Times New Roman"/>
          <w:noProof/>
          <w:lang w:val="en-AU"/>
        </w:rPr>
        <w:t xml:space="preserve"> dhe jan</w:t>
      </w:r>
      <w:r w:rsidR="00C03CAB" w:rsidRPr="00012E5E">
        <w:rPr>
          <w:rFonts w:ascii="Times New Roman" w:eastAsia="Times New Roman" w:hAnsi="Times New Roman" w:cs="Times New Roman"/>
          <w:noProof/>
          <w:lang w:val="en-AU"/>
        </w:rPr>
        <w:t>ë</w:t>
      </w:r>
      <w:r w:rsidR="00875705" w:rsidRPr="00012E5E">
        <w:rPr>
          <w:rFonts w:ascii="Times New Roman" w:eastAsia="Times New Roman" w:hAnsi="Times New Roman" w:cs="Times New Roman"/>
          <w:noProof/>
          <w:lang w:val="en-AU"/>
        </w:rPr>
        <w:t xml:space="preserve"> </w:t>
      </w:r>
      <w:r w:rsidR="00012E5E" w:rsidRPr="00012E5E">
        <w:rPr>
          <w:rFonts w:ascii="Times New Roman" w:eastAsia="Times New Roman" w:hAnsi="Times New Roman" w:cs="Times New Roman"/>
          <w:noProof/>
          <w:lang w:val="en-AU"/>
        </w:rPr>
        <w:t>reali</w:t>
      </w:r>
      <w:r w:rsidR="00875705" w:rsidRPr="00012E5E">
        <w:rPr>
          <w:rFonts w:ascii="Times New Roman" w:eastAsia="Times New Roman" w:hAnsi="Times New Roman" w:cs="Times New Roman"/>
          <w:noProof/>
          <w:lang w:val="en-AU"/>
        </w:rPr>
        <w:t xml:space="preserve">zuar </w:t>
      </w:r>
      <w:r w:rsidR="00012E5E" w:rsidRPr="00012E5E">
        <w:rPr>
          <w:rFonts w:ascii="Times New Roman" w:eastAsia="Times New Roman" w:hAnsi="Times New Roman" w:cs="Times New Roman"/>
          <w:noProof/>
          <w:lang w:val="en-AU"/>
        </w:rPr>
        <w:t xml:space="preserve">46,036,459 </w:t>
      </w:r>
      <w:r w:rsidR="00875705" w:rsidRPr="00012E5E">
        <w:rPr>
          <w:rFonts w:ascii="Times New Roman" w:eastAsia="Times New Roman" w:hAnsi="Times New Roman" w:cs="Times New Roman"/>
          <w:noProof/>
          <w:lang w:val="en-AU"/>
        </w:rPr>
        <w:t>lek</w:t>
      </w:r>
      <w:r w:rsidR="00C03CAB" w:rsidRPr="00012E5E">
        <w:rPr>
          <w:rFonts w:ascii="Times New Roman" w:eastAsia="Times New Roman" w:hAnsi="Times New Roman" w:cs="Times New Roman"/>
          <w:noProof/>
          <w:lang w:val="en-AU"/>
        </w:rPr>
        <w:t>ë</w:t>
      </w:r>
      <w:r w:rsidR="00875705" w:rsidRPr="00012E5E">
        <w:rPr>
          <w:rFonts w:ascii="Times New Roman" w:eastAsia="Times New Roman" w:hAnsi="Times New Roman" w:cs="Times New Roman"/>
          <w:noProof/>
          <w:lang w:val="en-AU"/>
        </w:rPr>
        <w:t xml:space="preserve">, ose </w:t>
      </w:r>
      <w:r w:rsidR="00012E5E" w:rsidRPr="00012E5E">
        <w:rPr>
          <w:rFonts w:ascii="Times New Roman" w:eastAsia="Times New Roman" w:hAnsi="Times New Roman" w:cs="Times New Roman"/>
          <w:noProof/>
          <w:lang w:val="en-AU"/>
        </w:rPr>
        <w:t>91</w:t>
      </w:r>
      <w:r w:rsidR="00875705" w:rsidRPr="00012E5E">
        <w:rPr>
          <w:rFonts w:ascii="Times New Roman" w:eastAsia="Times New Roman" w:hAnsi="Times New Roman" w:cs="Times New Roman"/>
          <w:noProof/>
          <w:lang w:val="en-AU"/>
        </w:rPr>
        <w:t xml:space="preserve"> % e planit </w:t>
      </w:r>
      <w:r w:rsidR="00012E5E" w:rsidRPr="00012E5E">
        <w:rPr>
          <w:rFonts w:ascii="Times New Roman" w:eastAsia="Times New Roman" w:hAnsi="Times New Roman" w:cs="Times New Roman"/>
          <w:noProof/>
          <w:lang w:val="en-AU"/>
        </w:rPr>
        <w:t>vjeto</w:t>
      </w:r>
      <w:r w:rsidR="00AF6039" w:rsidRPr="00012E5E">
        <w:rPr>
          <w:rFonts w:ascii="Times New Roman" w:eastAsia="Times New Roman" w:hAnsi="Times New Roman" w:cs="Times New Roman"/>
          <w:noProof/>
          <w:lang w:val="en-AU"/>
        </w:rPr>
        <w:t>r</w:t>
      </w:r>
      <w:r w:rsidR="00875705" w:rsidRPr="00012E5E">
        <w:rPr>
          <w:rFonts w:ascii="Times New Roman" w:eastAsia="Times New Roman" w:hAnsi="Times New Roman" w:cs="Times New Roman"/>
          <w:noProof/>
          <w:lang w:val="en-AU"/>
        </w:rPr>
        <w:t xml:space="preserve">. </w:t>
      </w:r>
    </w:p>
    <w:p w14:paraId="10E3B877" w14:textId="566E1534" w:rsidR="00875705" w:rsidRPr="0016100B" w:rsidRDefault="00875705"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69" w:name="_Toc130329591"/>
      <w:r w:rsidRPr="0016100B">
        <w:rPr>
          <w:rFonts w:ascii="Times New Roman" w:eastAsia="Times New Roman" w:hAnsi="Times New Roman" w:cs="Times New Roman"/>
          <w:b/>
          <w:bCs/>
          <w:noProof/>
          <w:color w:val="auto"/>
          <w:sz w:val="22"/>
          <w:szCs w:val="22"/>
          <w:lang w:val="en-AU"/>
        </w:rPr>
        <w:t>Paga &amp; Sigurime</w:t>
      </w:r>
      <w:r w:rsidRPr="0016100B">
        <w:rPr>
          <w:rFonts w:ascii="Times New Roman" w:eastAsia="Times New Roman" w:hAnsi="Times New Roman" w:cs="Times New Roman"/>
          <w:noProof/>
          <w:color w:val="auto"/>
          <w:sz w:val="22"/>
          <w:szCs w:val="22"/>
          <w:lang w:val="en-AU"/>
        </w:rPr>
        <w:t xml:space="preserve"> ( art. 600&amp;601) jan</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 planifikuar </w:t>
      </w:r>
      <w:r w:rsidR="0016100B" w:rsidRPr="0016100B">
        <w:rPr>
          <w:rFonts w:ascii="Times New Roman" w:eastAsia="Times New Roman" w:hAnsi="Times New Roman" w:cs="Times New Roman"/>
          <w:noProof/>
          <w:color w:val="auto"/>
          <w:sz w:val="22"/>
          <w:szCs w:val="22"/>
          <w:lang w:val="en-AU"/>
        </w:rPr>
        <w:t xml:space="preserve">39,238,200 </w:t>
      </w:r>
      <w:r w:rsidRPr="0016100B">
        <w:rPr>
          <w:rFonts w:ascii="Times New Roman" w:eastAsia="Times New Roman" w:hAnsi="Times New Roman" w:cs="Times New Roman"/>
          <w:noProof/>
          <w:color w:val="auto"/>
          <w:sz w:val="22"/>
          <w:szCs w:val="22"/>
          <w:lang w:val="en-AU"/>
        </w:rPr>
        <w:t>lek</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 dhe jan</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 shpenzuar </w:t>
      </w:r>
      <w:r w:rsidR="0016100B" w:rsidRPr="0016100B">
        <w:rPr>
          <w:rFonts w:ascii="Times New Roman" w:eastAsia="Times New Roman" w:hAnsi="Times New Roman" w:cs="Times New Roman"/>
          <w:noProof/>
          <w:color w:val="auto"/>
          <w:sz w:val="22"/>
          <w:szCs w:val="22"/>
          <w:lang w:val="en-AU"/>
        </w:rPr>
        <w:t xml:space="preserve">36,587,917 </w:t>
      </w:r>
      <w:r w:rsidRPr="0016100B">
        <w:rPr>
          <w:rFonts w:ascii="Times New Roman" w:eastAsia="Times New Roman" w:hAnsi="Times New Roman" w:cs="Times New Roman"/>
          <w:noProof/>
          <w:color w:val="auto"/>
          <w:sz w:val="22"/>
          <w:szCs w:val="22"/>
          <w:lang w:val="en-AU"/>
        </w:rPr>
        <w:t>lek</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ose n</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 mas</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n </w:t>
      </w:r>
      <w:r w:rsidR="00640328" w:rsidRPr="0016100B">
        <w:rPr>
          <w:rFonts w:ascii="Times New Roman" w:eastAsia="Times New Roman" w:hAnsi="Times New Roman" w:cs="Times New Roman"/>
          <w:noProof/>
          <w:color w:val="auto"/>
          <w:sz w:val="22"/>
          <w:szCs w:val="22"/>
          <w:lang w:val="en-AU"/>
        </w:rPr>
        <w:t>9</w:t>
      </w:r>
      <w:r w:rsidR="0016100B" w:rsidRPr="0016100B">
        <w:rPr>
          <w:rFonts w:ascii="Times New Roman" w:eastAsia="Times New Roman" w:hAnsi="Times New Roman" w:cs="Times New Roman"/>
          <w:noProof/>
          <w:color w:val="auto"/>
          <w:sz w:val="22"/>
          <w:szCs w:val="22"/>
          <w:lang w:val="en-AU"/>
        </w:rPr>
        <w:t xml:space="preserve">3 </w:t>
      </w:r>
      <w:r w:rsidRPr="0016100B">
        <w:rPr>
          <w:rFonts w:ascii="Times New Roman" w:eastAsia="Times New Roman" w:hAnsi="Times New Roman" w:cs="Times New Roman"/>
          <w:noProof/>
          <w:color w:val="auto"/>
          <w:sz w:val="22"/>
          <w:szCs w:val="22"/>
          <w:lang w:val="en-AU"/>
        </w:rPr>
        <w:t>%.</w:t>
      </w:r>
      <w:bookmarkEnd w:id="269"/>
    </w:p>
    <w:p w14:paraId="0B2866A1" w14:textId="77777777" w:rsidR="00875705" w:rsidRPr="0016100B" w:rsidRDefault="00875705" w:rsidP="00E64CFB">
      <w:pPr>
        <w:pStyle w:val="Heading3"/>
        <w:tabs>
          <w:tab w:val="left" w:pos="360"/>
        </w:tabs>
        <w:jc w:val="both"/>
        <w:rPr>
          <w:rFonts w:ascii="Times New Roman" w:eastAsia="Times New Roman" w:hAnsi="Times New Roman" w:cs="Times New Roman"/>
          <w:noProof/>
          <w:color w:val="auto"/>
          <w:sz w:val="22"/>
          <w:szCs w:val="22"/>
          <w:lang w:val="en-AU"/>
        </w:rPr>
      </w:pPr>
    </w:p>
    <w:p w14:paraId="27F5E736" w14:textId="76CCA721" w:rsidR="00875705" w:rsidRPr="0016100B" w:rsidRDefault="00875705"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70" w:name="_Toc130329592"/>
      <w:r w:rsidRPr="0016100B">
        <w:rPr>
          <w:rFonts w:ascii="Times New Roman" w:eastAsia="Times New Roman" w:hAnsi="Times New Roman" w:cs="Times New Roman"/>
          <w:b/>
          <w:bCs/>
          <w:noProof/>
          <w:color w:val="auto"/>
          <w:sz w:val="22"/>
          <w:szCs w:val="22"/>
          <w:lang w:val="en-AU"/>
        </w:rPr>
        <w:t>Shpenzime korrente</w:t>
      </w:r>
      <w:r w:rsidRPr="0016100B">
        <w:rPr>
          <w:rFonts w:ascii="Times New Roman" w:eastAsia="Times New Roman" w:hAnsi="Times New Roman" w:cs="Times New Roman"/>
          <w:noProof/>
          <w:color w:val="auto"/>
          <w:sz w:val="22"/>
          <w:szCs w:val="22"/>
          <w:lang w:val="en-AU"/>
        </w:rPr>
        <w:t xml:space="preserve"> (art. 602÷60</w:t>
      </w:r>
      <w:r w:rsidR="006C39E7" w:rsidRPr="0016100B">
        <w:rPr>
          <w:rFonts w:ascii="Times New Roman" w:eastAsia="Times New Roman" w:hAnsi="Times New Roman" w:cs="Times New Roman"/>
          <w:noProof/>
          <w:color w:val="auto"/>
          <w:sz w:val="22"/>
          <w:szCs w:val="22"/>
          <w:lang w:val="en-AU"/>
        </w:rPr>
        <w:t>9</w:t>
      </w:r>
      <w:r w:rsidRPr="0016100B">
        <w:rPr>
          <w:rFonts w:ascii="Times New Roman" w:eastAsia="Times New Roman" w:hAnsi="Times New Roman" w:cs="Times New Roman"/>
          <w:noProof/>
          <w:color w:val="auto"/>
          <w:sz w:val="22"/>
          <w:szCs w:val="22"/>
          <w:lang w:val="en-AU"/>
        </w:rPr>
        <w:t>)  jan</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 planifikuar </w:t>
      </w:r>
      <w:r w:rsidR="0016100B" w:rsidRPr="0016100B">
        <w:rPr>
          <w:rFonts w:ascii="Times New Roman" w:eastAsia="Times New Roman" w:hAnsi="Times New Roman" w:cs="Times New Roman"/>
          <w:noProof/>
          <w:color w:val="auto"/>
          <w:sz w:val="22"/>
          <w:szCs w:val="22"/>
          <w:lang w:val="en-AU"/>
        </w:rPr>
        <w:t xml:space="preserve">9,524,800 </w:t>
      </w:r>
      <w:r w:rsidRPr="0016100B">
        <w:rPr>
          <w:rFonts w:ascii="Times New Roman" w:eastAsia="Times New Roman" w:hAnsi="Times New Roman" w:cs="Times New Roman"/>
          <w:noProof/>
          <w:color w:val="auto"/>
          <w:sz w:val="22"/>
          <w:szCs w:val="22"/>
          <w:lang w:val="en-AU"/>
        </w:rPr>
        <w:t>lek</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 dhe jan</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 shpenzuar </w:t>
      </w:r>
      <w:r w:rsidR="0016100B" w:rsidRPr="0016100B">
        <w:rPr>
          <w:rFonts w:ascii="Times New Roman" w:eastAsia="Times New Roman" w:hAnsi="Times New Roman" w:cs="Times New Roman"/>
          <w:noProof/>
          <w:color w:val="auto"/>
          <w:sz w:val="22"/>
          <w:szCs w:val="22"/>
          <w:lang w:val="en-AU"/>
        </w:rPr>
        <w:t xml:space="preserve">7,416,542 </w:t>
      </w:r>
      <w:r w:rsidRPr="0016100B">
        <w:rPr>
          <w:rFonts w:ascii="Times New Roman" w:eastAsia="Times New Roman" w:hAnsi="Times New Roman" w:cs="Times New Roman"/>
          <w:noProof/>
          <w:color w:val="auto"/>
          <w:sz w:val="22"/>
          <w:szCs w:val="22"/>
          <w:lang w:val="en-AU"/>
        </w:rPr>
        <w:t>lek</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ose n</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 mas</w:t>
      </w:r>
      <w:r w:rsidR="00C03CAB" w:rsidRPr="0016100B">
        <w:rPr>
          <w:rFonts w:ascii="Times New Roman" w:eastAsia="Times New Roman" w:hAnsi="Times New Roman" w:cs="Times New Roman"/>
          <w:noProof/>
          <w:color w:val="auto"/>
          <w:sz w:val="22"/>
          <w:szCs w:val="22"/>
          <w:lang w:val="en-AU"/>
        </w:rPr>
        <w:t>ë</w:t>
      </w:r>
      <w:r w:rsidRPr="0016100B">
        <w:rPr>
          <w:rFonts w:ascii="Times New Roman" w:eastAsia="Times New Roman" w:hAnsi="Times New Roman" w:cs="Times New Roman"/>
          <w:noProof/>
          <w:color w:val="auto"/>
          <w:sz w:val="22"/>
          <w:szCs w:val="22"/>
          <w:lang w:val="en-AU"/>
        </w:rPr>
        <w:t xml:space="preserve">n </w:t>
      </w:r>
      <w:r w:rsidR="0016100B" w:rsidRPr="0016100B">
        <w:rPr>
          <w:rFonts w:ascii="Times New Roman" w:eastAsia="Times New Roman" w:hAnsi="Times New Roman" w:cs="Times New Roman"/>
          <w:noProof/>
          <w:color w:val="auto"/>
          <w:sz w:val="22"/>
          <w:szCs w:val="22"/>
          <w:lang w:val="en-AU"/>
        </w:rPr>
        <w:t>78</w:t>
      </w:r>
      <w:r w:rsidRPr="0016100B">
        <w:rPr>
          <w:rFonts w:ascii="Times New Roman" w:eastAsia="Times New Roman" w:hAnsi="Times New Roman" w:cs="Times New Roman"/>
          <w:noProof/>
          <w:color w:val="auto"/>
          <w:sz w:val="22"/>
          <w:szCs w:val="22"/>
          <w:lang w:val="en-AU"/>
        </w:rPr>
        <w:t>%.</w:t>
      </w:r>
      <w:bookmarkEnd w:id="270"/>
    </w:p>
    <w:p w14:paraId="0D6DE54E" w14:textId="77777777" w:rsidR="006C39E7" w:rsidRPr="00085FB8" w:rsidRDefault="006C39E7" w:rsidP="00E64CFB">
      <w:pPr>
        <w:pStyle w:val="Heading3"/>
        <w:tabs>
          <w:tab w:val="left" w:pos="360"/>
        </w:tabs>
        <w:spacing w:before="0"/>
        <w:jc w:val="both"/>
        <w:rPr>
          <w:rFonts w:ascii="Times New Roman" w:eastAsia="Times New Roman" w:hAnsi="Times New Roman" w:cs="Times New Roman"/>
          <w:noProof/>
          <w:color w:val="FF0000"/>
          <w:sz w:val="22"/>
          <w:szCs w:val="22"/>
          <w:lang w:val="en-AU"/>
        </w:rPr>
      </w:pPr>
    </w:p>
    <w:p w14:paraId="4F404727" w14:textId="6A1AD3A1" w:rsidR="00875705" w:rsidRPr="005E5E77" w:rsidRDefault="00875705"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bookmarkStart w:id="271" w:name="_Toc130329593"/>
      <w:r w:rsidRPr="005E5E77">
        <w:rPr>
          <w:rFonts w:ascii="Times New Roman" w:eastAsia="Times New Roman" w:hAnsi="Times New Roman" w:cs="Times New Roman"/>
          <w:b/>
          <w:bCs/>
          <w:noProof/>
          <w:color w:val="auto"/>
          <w:sz w:val="22"/>
          <w:szCs w:val="22"/>
          <w:lang w:val="en-AU"/>
        </w:rPr>
        <w:t>Shpenzime kapitale</w:t>
      </w:r>
      <w:r w:rsidRPr="005E5E77">
        <w:rPr>
          <w:rFonts w:ascii="Times New Roman" w:eastAsia="Times New Roman" w:hAnsi="Times New Roman" w:cs="Times New Roman"/>
          <w:noProof/>
          <w:color w:val="auto"/>
          <w:sz w:val="22"/>
          <w:szCs w:val="22"/>
          <w:lang w:val="en-AU"/>
        </w:rPr>
        <w:t xml:space="preserve"> (art. 230÷231)  jan</w:t>
      </w:r>
      <w:r w:rsidR="00C03CAB" w:rsidRPr="005E5E77">
        <w:rPr>
          <w:rFonts w:ascii="Times New Roman" w:eastAsia="Times New Roman" w:hAnsi="Times New Roman" w:cs="Times New Roman"/>
          <w:noProof/>
          <w:color w:val="auto"/>
          <w:sz w:val="22"/>
          <w:szCs w:val="22"/>
          <w:lang w:val="en-AU"/>
        </w:rPr>
        <w:t>ë</w:t>
      </w:r>
      <w:r w:rsidRPr="005E5E77">
        <w:rPr>
          <w:rFonts w:ascii="Times New Roman" w:eastAsia="Times New Roman" w:hAnsi="Times New Roman" w:cs="Times New Roman"/>
          <w:noProof/>
          <w:color w:val="auto"/>
          <w:sz w:val="22"/>
          <w:szCs w:val="22"/>
          <w:lang w:val="en-AU"/>
        </w:rPr>
        <w:t xml:space="preserve"> planifikuar </w:t>
      </w:r>
      <w:r w:rsidR="005E5E77" w:rsidRPr="005E5E77">
        <w:rPr>
          <w:rFonts w:ascii="Times New Roman" w:eastAsia="Times New Roman" w:hAnsi="Times New Roman" w:cs="Times New Roman"/>
          <w:noProof/>
          <w:color w:val="auto"/>
          <w:sz w:val="22"/>
          <w:szCs w:val="22"/>
          <w:lang w:val="en-AU"/>
        </w:rPr>
        <w:t xml:space="preserve">2,032,000 </w:t>
      </w:r>
      <w:r w:rsidRPr="005E5E77">
        <w:rPr>
          <w:rFonts w:ascii="Times New Roman" w:eastAsia="Times New Roman" w:hAnsi="Times New Roman" w:cs="Times New Roman"/>
          <w:noProof/>
          <w:color w:val="auto"/>
          <w:sz w:val="22"/>
          <w:szCs w:val="22"/>
          <w:lang w:val="en-AU"/>
        </w:rPr>
        <w:t>lek</w:t>
      </w:r>
      <w:r w:rsidR="00C03CAB" w:rsidRPr="005E5E77">
        <w:rPr>
          <w:rFonts w:ascii="Times New Roman" w:eastAsia="Times New Roman" w:hAnsi="Times New Roman" w:cs="Times New Roman"/>
          <w:noProof/>
          <w:color w:val="auto"/>
          <w:sz w:val="22"/>
          <w:szCs w:val="22"/>
          <w:lang w:val="en-AU"/>
        </w:rPr>
        <w:t>ë</w:t>
      </w:r>
      <w:r w:rsidRPr="005E5E77">
        <w:rPr>
          <w:rFonts w:ascii="Times New Roman" w:eastAsia="Times New Roman" w:hAnsi="Times New Roman" w:cs="Times New Roman"/>
          <w:noProof/>
          <w:color w:val="auto"/>
          <w:sz w:val="22"/>
          <w:szCs w:val="22"/>
          <w:lang w:val="en-AU"/>
        </w:rPr>
        <w:t xml:space="preserve"> dhe jan</w:t>
      </w:r>
      <w:r w:rsidR="00C03CAB" w:rsidRPr="005E5E77">
        <w:rPr>
          <w:rFonts w:ascii="Times New Roman" w:eastAsia="Times New Roman" w:hAnsi="Times New Roman" w:cs="Times New Roman"/>
          <w:noProof/>
          <w:color w:val="auto"/>
          <w:sz w:val="22"/>
          <w:szCs w:val="22"/>
          <w:lang w:val="en-AU"/>
        </w:rPr>
        <w:t>ë</w:t>
      </w:r>
      <w:r w:rsidRPr="005E5E77">
        <w:rPr>
          <w:rFonts w:ascii="Times New Roman" w:eastAsia="Times New Roman" w:hAnsi="Times New Roman" w:cs="Times New Roman"/>
          <w:noProof/>
          <w:color w:val="auto"/>
          <w:sz w:val="22"/>
          <w:szCs w:val="22"/>
          <w:lang w:val="en-AU"/>
        </w:rPr>
        <w:t xml:space="preserve"> shpenzuar</w:t>
      </w:r>
      <w:r w:rsidR="005E5E77" w:rsidRPr="005E5E77">
        <w:rPr>
          <w:rFonts w:ascii="Times New Roman" w:eastAsia="Times New Roman" w:hAnsi="Times New Roman" w:cs="Times New Roman"/>
          <w:noProof/>
          <w:color w:val="auto"/>
          <w:sz w:val="22"/>
          <w:szCs w:val="22"/>
          <w:lang w:val="en-AU"/>
        </w:rPr>
        <w:t xml:space="preserve"> plot</w:t>
      </w:r>
      <w:r w:rsidR="00E7085E">
        <w:rPr>
          <w:rFonts w:ascii="Times New Roman" w:eastAsia="Times New Roman" w:hAnsi="Times New Roman" w:cs="Times New Roman"/>
          <w:noProof/>
          <w:color w:val="auto"/>
          <w:sz w:val="22"/>
          <w:szCs w:val="22"/>
          <w:lang w:val="en-AU"/>
        </w:rPr>
        <w:t>ë</w:t>
      </w:r>
      <w:r w:rsidR="005E5E77" w:rsidRPr="005E5E77">
        <w:rPr>
          <w:rFonts w:ascii="Times New Roman" w:eastAsia="Times New Roman" w:hAnsi="Times New Roman" w:cs="Times New Roman"/>
          <w:noProof/>
          <w:color w:val="auto"/>
          <w:sz w:val="22"/>
          <w:szCs w:val="22"/>
          <w:lang w:val="en-AU"/>
        </w:rPr>
        <w:t>sisht.</w:t>
      </w:r>
      <w:bookmarkEnd w:id="271"/>
    </w:p>
    <w:bookmarkEnd w:id="268"/>
    <w:p w14:paraId="6CC6623C" w14:textId="77777777" w:rsidR="004020D8" w:rsidRPr="00085FB8" w:rsidRDefault="004020D8" w:rsidP="00E64CFB">
      <w:pPr>
        <w:tabs>
          <w:tab w:val="left" w:pos="360"/>
        </w:tabs>
        <w:jc w:val="both"/>
        <w:rPr>
          <w:color w:val="FF0000"/>
          <w:lang w:val="sq-AL"/>
        </w:rPr>
      </w:pPr>
    </w:p>
    <w:p w14:paraId="11B397B4" w14:textId="7120278C" w:rsidR="004020D8" w:rsidRDefault="00122F1F" w:rsidP="00E64CFB">
      <w:pPr>
        <w:pStyle w:val="Heading3"/>
        <w:tabs>
          <w:tab w:val="left" w:pos="360"/>
        </w:tabs>
        <w:jc w:val="both"/>
        <w:rPr>
          <w:rFonts w:ascii="Times New Roman" w:eastAsia="Times New Roman" w:hAnsi="Times New Roman" w:cs="Times New Roman"/>
          <w:color w:val="auto"/>
          <w:lang w:val="sq-AL"/>
        </w:rPr>
      </w:pPr>
      <w:bookmarkStart w:id="272" w:name="_Toc130329594"/>
      <w:r w:rsidRPr="004160A8">
        <w:rPr>
          <w:rFonts w:ascii="Times New Roman" w:eastAsia="Times New Roman" w:hAnsi="Times New Roman" w:cs="Times New Roman"/>
          <w:color w:val="auto"/>
          <w:lang w:val="sq-AL"/>
        </w:rPr>
        <w:t>Projektet e Investimeve të Programit</w:t>
      </w:r>
      <w:bookmarkEnd w:id="272"/>
    </w:p>
    <w:p w14:paraId="799A1B6B" w14:textId="77777777" w:rsidR="00C94A2C" w:rsidRPr="00C94A2C" w:rsidRDefault="00C94A2C" w:rsidP="00C94A2C">
      <w:pPr>
        <w:rPr>
          <w:lang w:val="sq-AL"/>
        </w:rPr>
      </w:pPr>
    </w:p>
    <w:tbl>
      <w:tblPr>
        <w:tblW w:w="10140" w:type="dxa"/>
        <w:tblLook w:val="04A0" w:firstRow="1" w:lastRow="0" w:firstColumn="1" w:lastColumn="0" w:noHBand="0" w:noVBand="1"/>
      </w:tblPr>
      <w:tblGrid>
        <w:gridCol w:w="262"/>
        <w:gridCol w:w="865"/>
        <w:gridCol w:w="3277"/>
        <w:gridCol w:w="948"/>
        <w:gridCol w:w="1089"/>
        <w:gridCol w:w="729"/>
        <w:gridCol w:w="1111"/>
        <w:gridCol w:w="832"/>
        <w:gridCol w:w="793"/>
        <w:gridCol w:w="266"/>
      </w:tblGrid>
      <w:tr w:rsidR="001A3441" w:rsidRPr="001A3441" w14:paraId="0D977893" w14:textId="77777777" w:rsidTr="001A3441">
        <w:trPr>
          <w:trHeight w:val="203"/>
        </w:trPr>
        <w:tc>
          <w:tcPr>
            <w:tcW w:w="262" w:type="dxa"/>
            <w:tcBorders>
              <w:top w:val="nil"/>
              <w:left w:val="nil"/>
              <w:bottom w:val="nil"/>
              <w:right w:val="nil"/>
            </w:tcBorders>
            <w:shd w:val="clear" w:color="000000" w:fill="FCE4D6"/>
            <w:noWrap/>
            <w:vAlign w:val="center"/>
            <w:hideMark/>
          </w:tcPr>
          <w:p w14:paraId="76FD413A"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857" w:type="dxa"/>
            <w:tcBorders>
              <w:top w:val="nil"/>
              <w:left w:val="nil"/>
              <w:bottom w:val="nil"/>
              <w:right w:val="nil"/>
            </w:tcBorders>
            <w:shd w:val="clear" w:color="000000" w:fill="FCE4D6"/>
            <w:noWrap/>
            <w:vAlign w:val="center"/>
            <w:hideMark/>
          </w:tcPr>
          <w:p w14:paraId="6CBC491A"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3277" w:type="dxa"/>
            <w:tcBorders>
              <w:top w:val="nil"/>
              <w:left w:val="nil"/>
              <w:bottom w:val="nil"/>
              <w:right w:val="nil"/>
            </w:tcBorders>
            <w:shd w:val="clear" w:color="000000" w:fill="FCE4D6"/>
            <w:noWrap/>
            <w:vAlign w:val="center"/>
            <w:hideMark/>
          </w:tcPr>
          <w:p w14:paraId="0E4D4E2E" w14:textId="77777777" w:rsidR="001A3441" w:rsidRPr="001A3441" w:rsidRDefault="001A3441" w:rsidP="001A3441">
            <w:pPr>
              <w:spacing w:after="0" w:line="240" w:lineRule="auto"/>
              <w:rPr>
                <w:rFonts w:ascii="Calibri" w:eastAsia="Times New Roman" w:hAnsi="Calibri" w:cs="Calibri"/>
              </w:rPr>
            </w:pPr>
            <w:r w:rsidRPr="001A3441">
              <w:rPr>
                <w:rFonts w:ascii="Calibri" w:eastAsia="Times New Roman" w:hAnsi="Calibri" w:cs="Calibri"/>
              </w:rPr>
              <w:t> </w:t>
            </w:r>
          </w:p>
        </w:tc>
        <w:tc>
          <w:tcPr>
            <w:tcW w:w="939" w:type="dxa"/>
            <w:tcBorders>
              <w:top w:val="nil"/>
              <w:left w:val="nil"/>
              <w:bottom w:val="nil"/>
              <w:right w:val="nil"/>
            </w:tcBorders>
            <w:shd w:val="clear" w:color="000000" w:fill="FCE4D6"/>
            <w:noWrap/>
            <w:vAlign w:val="center"/>
            <w:hideMark/>
          </w:tcPr>
          <w:p w14:paraId="46BCE532" w14:textId="77777777" w:rsidR="001A3441" w:rsidRPr="001A3441" w:rsidRDefault="001A3441" w:rsidP="001A3441">
            <w:pPr>
              <w:spacing w:after="0" w:line="240" w:lineRule="auto"/>
              <w:jc w:val="center"/>
              <w:rPr>
                <w:rFonts w:ascii="Calibri" w:eastAsia="Times New Roman" w:hAnsi="Calibri" w:cs="Calibri"/>
              </w:rPr>
            </w:pPr>
            <w:r w:rsidRPr="001A3441">
              <w:rPr>
                <w:rFonts w:ascii="Calibri" w:eastAsia="Times New Roman" w:hAnsi="Calibri" w:cs="Calibri"/>
              </w:rPr>
              <w:t> </w:t>
            </w:r>
          </w:p>
        </w:tc>
        <w:tc>
          <w:tcPr>
            <w:tcW w:w="1089" w:type="dxa"/>
            <w:tcBorders>
              <w:top w:val="nil"/>
              <w:left w:val="nil"/>
              <w:bottom w:val="nil"/>
              <w:right w:val="nil"/>
            </w:tcBorders>
            <w:shd w:val="clear" w:color="000000" w:fill="FCE4D6"/>
            <w:noWrap/>
            <w:vAlign w:val="center"/>
            <w:hideMark/>
          </w:tcPr>
          <w:p w14:paraId="57B188A1" w14:textId="77777777" w:rsidR="001A3441" w:rsidRPr="001A3441" w:rsidRDefault="001A3441" w:rsidP="001A3441">
            <w:pPr>
              <w:spacing w:after="0" w:line="240" w:lineRule="auto"/>
              <w:jc w:val="center"/>
              <w:rPr>
                <w:rFonts w:ascii="Calibri" w:eastAsia="Times New Roman" w:hAnsi="Calibri" w:cs="Calibri"/>
              </w:rPr>
            </w:pPr>
            <w:r w:rsidRPr="001A3441">
              <w:rPr>
                <w:rFonts w:ascii="Calibri" w:eastAsia="Times New Roman" w:hAnsi="Calibri" w:cs="Calibri"/>
              </w:rPr>
              <w:t> </w:t>
            </w:r>
          </w:p>
        </w:tc>
        <w:tc>
          <w:tcPr>
            <w:tcW w:w="722" w:type="dxa"/>
            <w:tcBorders>
              <w:top w:val="nil"/>
              <w:left w:val="nil"/>
              <w:bottom w:val="nil"/>
              <w:right w:val="nil"/>
            </w:tcBorders>
            <w:shd w:val="clear" w:color="000000" w:fill="FCE4D6"/>
            <w:noWrap/>
            <w:vAlign w:val="center"/>
            <w:hideMark/>
          </w:tcPr>
          <w:p w14:paraId="50D35DAE" w14:textId="77777777" w:rsidR="001A3441" w:rsidRPr="001A3441" w:rsidRDefault="001A3441" w:rsidP="001A3441">
            <w:pPr>
              <w:spacing w:after="0" w:line="240" w:lineRule="auto"/>
              <w:jc w:val="center"/>
              <w:rPr>
                <w:rFonts w:ascii="Calibri" w:eastAsia="Times New Roman" w:hAnsi="Calibri" w:cs="Calibri"/>
              </w:rPr>
            </w:pPr>
            <w:r w:rsidRPr="001A3441">
              <w:rPr>
                <w:rFonts w:ascii="Calibri" w:eastAsia="Times New Roman" w:hAnsi="Calibri" w:cs="Calibri"/>
              </w:rPr>
              <w:t> </w:t>
            </w:r>
          </w:p>
        </w:tc>
        <w:tc>
          <w:tcPr>
            <w:tcW w:w="1099" w:type="dxa"/>
            <w:tcBorders>
              <w:top w:val="nil"/>
              <w:left w:val="nil"/>
              <w:bottom w:val="nil"/>
              <w:right w:val="nil"/>
            </w:tcBorders>
            <w:shd w:val="clear" w:color="000000" w:fill="FCE4D6"/>
            <w:noWrap/>
            <w:vAlign w:val="center"/>
            <w:hideMark/>
          </w:tcPr>
          <w:p w14:paraId="57BDCA34" w14:textId="77777777" w:rsidR="001A3441" w:rsidRPr="001A3441" w:rsidRDefault="001A3441" w:rsidP="001A3441">
            <w:pPr>
              <w:spacing w:after="0" w:line="240" w:lineRule="auto"/>
              <w:jc w:val="center"/>
              <w:rPr>
                <w:rFonts w:ascii="Calibri" w:eastAsia="Times New Roman" w:hAnsi="Calibri" w:cs="Calibri"/>
              </w:rPr>
            </w:pPr>
            <w:r w:rsidRPr="001A3441">
              <w:rPr>
                <w:rFonts w:ascii="Calibri" w:eastAsia="Times New Roman" w:hAnsi="Calibri" w:cs="Calibri"/>
              </w:rPr>
              <w:t> </w:t>
            </w:r>
          </w:p>
        </w:tc>
        <w:tc>
          <w:tcPr>
            <w:tcW w:w="832" w:type="dxa"/>
            <w:tcBorders>
              <w:top w:val="nil"/>
              <w:left w:val="nil"/>
              <w:bottom w:val="nil"/>
              <w:right w:val="nil"/>
            </w:tcBorders>
            <w:shd w:val="clear" w:color="000000" w:fill="FCE4D6"/>
            <w:noWrap/>
            <w:vAlign w:val="center"/>
            <w:hideMark/>
          </w:tcPr>
          <w:p w14:paraId="27031F9C" w14:textId="77777777" w:rsidR="001A3441" w:rsidRPr="001A3441" w:rsidRDefault="001A3441" w:rsidP="001A3441">
            <w:pPr>
              <w:spacing w:after="0" w:line="240" w:lineRule="auto"/>
              <w:rPr>
                <w:rFonts w:ascii="Calibri" w:eastAsia="Times New Roman" w:hAnsi="Calibri" w:cs="Calibri"/>
              </w:rPr>
            </w:pPr>
            <w:r w:rsidRPr="001A3441">
              <w:rPr>
                <w:rFonts w:ascii="Calibri" w:eastAsia="Times New Roman" w:hAnsi="Calibri" w:cs="Calibri"/>
              </w:rPr>
              <w:t> </w:t>
            </w:r>
          </w:p>
        </w:tc>
        <w:tc>
          <w:tcPr>
            <w:tcW w:w="793" w:type="dxa"/>
            <w:tcBorders>
              <w:top w:val="nil"/>
              <w:left w:val="nil"/>
              <w:bottom w:val="nil"/>
              <w:right w:val="nil"/>
            </w:tcBorders>
            <w:shd w:val="clear" w:color="000000" w:fill="FCE4D6"/>
            <w:noWrap/>
            <w:vAlign w:val="center"/>
            <w:hideMark/>
          </w:tcPr>
          <w:p w14:paraId="3DE05AAB" w14:textId="77777777" w:rsidR="001A3441" w:rsidRPr="001A3441" w:rsidRDefault="001A3441" w:rsidP="001A3441">
            <w:pPr>
              <w:spacing w:after="0" w:line="240" w:lineRule="auto"/>
              <w:rPr>
                <w:rFonts w:ascii="Calibri" w:eastAsia="Times New Roman" w:hAnsi="Calibri" w:cs="Calibri"/>
              </w:rPr>
            </w:pPr>
            <w:r w:rsidRPr="001A3441">
              <w:rPr>
                <w:rFonts w:ascii="Calibri" w:eastAsia="Times New Roman" w:hAnsi="Calibri" w:cs="Calibri"/>
              </w:rPr>
              <w:t> </w:t>
            </w:r>
          </w:p>
        </w:tc>
        <w:tc>
          <w:tcPr>
            <w:tcW w:w="266" w:type="dxa"/>
            <w:tcBorders>
              <w:top w:val="nil"/>
              <w:left w:val="nil"/>
              <w:bottom w:val="nil"/>
              <w:right w:val="nil"/>
            </w:tcBorders>
            <w:shd w:val="clear" w:color="000000" w:fill="FCE4D6"/>
            <w:noWrap/>
            <w:vAlign w:val="center"/>
            <w:hideMark/>
          </w:tcPr>
          <w:p w14:paraId="63033865" w14:textId="77777777" w:rsidR="001A3441" w:rsidRPr="001A3441" w:rsidRDefault="001A3441" w:rsidP="001A3441">
            <w:pPr>
              <w:spacing w:after="0" w:line="240" w:lineRule="auto"/>
              <w:rPr>
                <w:rFonts w:ascii="Calibri" w:eastAsia="Times New Roman" w:hAnsi="Calibri" w:cs="Calibri"/>
              </w:rPr>
            </w:pPr>
            <w:r w:rsidRPr="001A3441">
              <w:rPr>
                <w:rFonts w:ascii="Calibri" w:eastAsia="Times New Roman" w:hAnsi="Calibri" w:cs="Calibri"/>
              </w:rPr>
              <w:t> </w:t>
            </w:r>
          </w:p>
        </w:tc>
      </w:tr>
      <w:tr w:rsidR="001A3441" w:rsidRPr="001A3441" w14:paraId="191CCCE9" w14:textId="77777777" w:rsidTr="001A3441">
        <w:trPr>
          <w:trHeight w:val="245"/>
        </w:trPr>
        <w:tc>
          <w:tcPr>
            <w:tcW w:w="262" w:type="dxa"/>
            <w:tcBorders>
              <w:top w:val="nil"/>
              <w:left w:val="nil"/>
              <w:bottom w:val="nil"/>
              <w:right w:val="nil"/>
            </w:tcBorders>
            <w:shd w:val="clear" w:color="000000" w:fill="FCE4D6"/>
            <w:noWrap/>
            <w:vAlign w:val="center"/>
            <w:hideMark/>
          </w:tcPr>
          <w:p w14:paraId="06F958E0" w14:textId="77777777" w:rsidR="001A3441" w:rsidRPr="001A3441" w:rsidRDefault="001A3441" w:rsidP="001A3441">
            <w:pPr>
              <w:spacing w:after="0" w:line="240" w:lineRule="auto"/>
              <w:jc w:val="right"/>
              <w:rPr>
                <w:rFonts w:ascii="Calibri" w:eastAsia="Times New Roman" w:hAnsi="Calibri" w:cs="Calibri"/>
                <w:b/>
                <w:bCs/>
                <w:sz w:val="20"/>
                <w:szCs w:val="20"/>
              </w:rPr>
            </w:pPr>
            <w:r w:rsidRPr="001A3441">
              <w:rPr>
                <w:rFonts w:ascii="Calibri" w:eastAsia="Times New Roman" w:hAnsi="Calibri" w:cs="Calibri"/>
                <w:b/>
                <w:bCs/>
                <w:sz w:val="20"/>
                <w:szCs w:val="20"/>
              </w:rPr>
              <w:t> </w:t>
            </w:r>
          </w:p>
        </w:tc>
        <w:tc>
          <w:tcPr>
            <w:tcW w:w="857" w:type="dxa"/>
            <w:tcBorders>
              <w:top w:val="nil"/>
              <w:left w:val="nil"/>
              <w:bottom w:val="nil"/>
              <w:right w:val="nil"/>
            </w:tcBorders>
            <w:shd w:val="clear" w:color="000000" w:fill="FCE4D6"/>
            <w:noWrap/>
            <w:vAlign w:val="center"/>
            <w:hideMark/>
          </w:tcPr>
          <w:p w14:paraId="26D34911" w14:textId="77777777" w:rsidR="001A3441" w:rsidRPr="001A3441" w:rsidRDefault="001A3441" w:rsidP="001A3441">
            <w:pPr>
              <w:spacing w:after="0" w:line="240" w:lineRule="auto"/>
              <w:jc w:val="right"/>
              <w:rPr>
                <w:rFonts w:ascii="Calibri" w:eastAsia="Times New Roman" w:hAnsi="Calibri" w:cs="Calibri"/>
                <w:b/>
                <w:bCs/>
                <w:sz w:val="20"/>
                <w:szCs w:val="20"/>
              </w:rPr>
            </w:pPr>
            <w:r w:rsidRPr="001A3441">
              <w:rPr>
                <w:rFonts w:ascii="Calibri" w:eastAsia="Times New Roman" w:hAnsi="Calibri" w:cs="Calibri"/>
                <w:b/>
                <w:bCs/>
                <w:sz w:val="20"/>
                <w:szCs w:val="20"/>
              </w:rPr>
              <w:t> </w:t>
            </w:r>
          </w:p>
        </w:tc>
        <w:tc>
          <w:tcPr>
            <w:tcW w:w="8755" w:type="dxa"/>
            <w:gridSpan w:val="7"/>
            <w:tcBorders>
              <w:top w:val="single" w:sz="4" w:space="0" w:color="auto"/>
              <w:left w:val="single" w:sz="4" w:space="0" w:color="auto"/>
              <w:bottom w:val="single" w:sz="4" w:space="0" w:color="auto"/>
              <w:right w:val="nil"/>
            </w:tcBorders>
            <w:shd w:val="clear" w:color="auto" w:fill="auto"/>
            <w:noWrap/>
            <w:vAlign w:val="center"/>
            <w:hideMark/>
          </w:tcPr>
          <w:p w14:paraId="12A6D3CA" w14:textId="77777777" w:rsidR="001A3441" w:rsidRPr="001A3441" w:rsidRDefault="001A3441" w:rsidP="001A3441">
            <w:pPr>
              <w:spacing w:after="0" w:line="240" w:lineRule="auto"/>
              <w:jc w:val="center"/>
              <w:rPr>
                <w:rFonts w:ascii="Calibri" w:eastAsia="Times New Roman" w:hAnsi="Calibri" w:cs="Calibri"/>
                <w:b/>
                <w:bCs/>
                <w:color w:val="FF0000"/>
              </w:rPr>
            </w:pPr>
            <w:r w:rsidRPr="001A3441">
              <w:rPr>
                <w:rFonts w:ascii="Calibri" w:eastAsia="Times New Roman" w:hAnsi="Calibri" w:cs="Calibri"/>
                <w:b/>
                <w:bCs/>
                <w:color w:val="FF0000"/>
              </w:rPr>
              <w:t>Projektet e Investimeve</w:t>
            </w:r>
          </w:p>
        </w:tc>
        <w:tc>
          <w:tcPr>
            <w:tcW w:w="266" w:type="dxa"/>
            <w:tcBorders>
              <w:top w:val="nil"/>
              <w:left w:val="nil"/>
              <w:bottom w:val="nil"/>
              <w:right w:val="nil"/>
            </w:tcBorders>
            <w:shd w:val="clear" w:color="000000" w:fill="FCE4D6"/>
            <w:noWrap/>
            <w:vAlign w:val="center"/>
            <w:hideMark/>
          </w:tcPr>
          <w:p w14:paraId="2517B238" w14:textId="77777777" w:rsidR="001A3441" w:rsidRPr="001A3441" w:rsidRDefault="001A3441" w:rsidP="001A3441">
            <w:pPr>
              <w:spacing w:after="0" w:line="240" w:lineRule="auto"/>
              <w:rPr>
                <w:rFonts w:ascii="Calibri" w:eastAsia="Times New Roman" w:hAnsi="Calibri" w:cs="Calibri"/>
              </w:rPr>
            </w:pPr>
            <w:r w:rsidRPr="001A3441">
              <w:rPr>
                <w:rFonts w:ascii="Calibri" w:eastAsia="Times New Roman" w:hAnsi="Calibri" w:cs="Calibri"/>
              </w:rPr>
              <w:t> </w:t>
            </w:r>
          </w:p>
        </w:tc>
      </w:tr>
      <w:tr w:rsidR="001A3441" w:rsidRPr="001A3441" w14:paraId="7362A90A" w14:textId="77777777" w:rsidTr="001A3441">
        <w:trPr>
          <w:trHeight w:val="203"/>
        </w:trPr>
        <w:tc>
          <w:tcPr>
            <w:tcW w:w="262" w:type="dxa"/>
            <w:tcBorders>
              <w:top w:val="nil"/>
              <w:left w:val="nil"/>
              <w:bottom w:val="nil"/>
              <w:right w:val="nil"/>
            </w:tcBorders>
            <w:shd w:val="clear" w:color="000000" w:fill="FCE4D6"/>
            <w:noWrap/>
            <w:vAlign w:val="center"/>
            <w:hideMark/>
          </w:tcPr>
          <w:p w14:paraId="00EDD3D3" w14:textId="77777777" w:rsidR="001A3441" w:rsidRPr="001A3441" w:rsidRDefault="001A3441" w:rsidP="001A3441">
            <w:pPr>
              <w:spacing w:after="0" w:line="240" w:lineRule="auto"/>
              <w:jc w:val="right"/>
              <w:rPr>
                <w:rFonts w:ascii="Calibri" w:eastAsia="Times New Roman" w:hAnsi="Calibri" w:cs="Calibri"/>
                <w:b/>
                <w:bCs/>
                <w:sz w:val="20"/>
                <w:szCs w:val="20"/>
              </w:rPr>
            </w:pPr>
            <w:r w:rsidRPr="001A3441">
              <w:rPr>
                <w:rFonts w:ascii="Calibri" w:eastAsia="Times New Roman" w:hAnsi="Calibri" w:cs="Calibri"/>
                <w:b/>
                <w:bCs/>
                <w:sz w:val="20"/>
                <w:szCs w:val="20"/>
              </w:rPr>
              <w:t> </w:t>
            </w:r>
          </w:p>
        </w:tc>
        <w:tc>
          <w:tcPr>
            <w:tcW w:w="857" w:type="dxa"/>
            <w:tcBorders>
              <w:top w:val="nil"/>
              <w:left w:val="nil"/>
              <w:bottom w:val="nil"/>
              <w:right w:val="nil"/>
            </w:tcBorders>
            <w:shd w:val="clear" w:color="000000" w:fill="FCE4D6"/>
            <w:noWrap/>
            <w:vAlign w:val="center"/>
            <w:hideMark/>
          </w:tcPr>
          <w:p w14:paraId="3EE3FC93" w14:textId="77777777" w:rsidR="001A3441" w:rsidRPr="001A3441" w:rsidRDefault="001A3441" w:rsidP="001A3441">
            <w:pPr>
              <w:spacing w:after="0" w:line="240" w:lineRule="auto"/>
              <w:jc w:val="right"/>
              <w:rPr>
                <w:rFonts w:ascii="Calibri" w:eastAsia="Times New Roman" w:hAnsi="Calibri" w:cs="Calibri"/>
                <w:b/>
                <w:bCs/>
                <w:sz w:val="20"/>
                <w:szCs w:val="20"/>
              </w:rPr>
            </w:pPr>
            <w:r w:rsidRPr="001A3441">
              <w:rPr>
                <w:rFonts w:ascii="Calibri" w:eastAsia="Times New Roman" w:hAnsi="Calibri" w:cs="Calibri"/>
                <w:b/>
                <w:bCs/>
                <w:sz w:val="20"/>
                <w:szCs w:val="20"/>
              </w:rPr>
              <w:t> </w:t>
            </w:r>
          </w:p>
        </w:tc>
        <w:tc>
          <w:tcPr>
            <w:tcW w:w="3277" w:type="dxa"/>
            <w:tcBorders>
              <w:top w:val="nil"/>
              <w:left w:val="nil"/>
              <w:bottom w:val="nil"/>
              <w:right w:val="nil"/>
            </w:tcBorders>
            <w:shd w:val="clear" w:color="000000" w:fill="FCE4D6"/>
            <w:noWrap/>
            <w:vAlign w:val="center"/>
            <w:hideMark/>
          </w:tcPr>
          <w:p w14:paraId="4B5D72B6"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939" w:type="dxa"/>
            <w:tcBorders>
              <w:top w:val="nil"/>
              <w:left w:val="nil"/>
              <w:bottom w:val="nil"/>
              <w:right w:val="nil"/>
            </w:tcBorders>
            <w:shd w:val="clear" w:color="000000" w:fill="FCE4D6"/>
            <w:noWrap/>
            <w:vAlign w:val="center"/>
            <w:hideMark/>
          </w:tcPr>
          <w:p w14:paraId="5B069738" w14:textId="77777777" w:rsidR="001A3441" w:rsidRPr="001A3441" w:rsidRDefault="001A3441" w:rsidP="001A3441">
            <w:pPr>
              <w:spacing w:after="0" w:line="240" w:lineRule="auto"/>
              <w:jc w:val="center"/>
              <w:rPr>
                <w:rFonts w:ascii="Calibri" w:eastAsia="Times New Roman" w:hAnsi="Calibri" w:cs="Calibri"/>
                <w:sz w:val="20"/>
                <w:szCs w:val="20"/>
              </w:rPr>
            </w:pPr>
            <w:r w:rsidRPr="001A3441">
              <w:rPr>
                <w:rFonts w:ascii="Calibri" w:eastAsia="Times New Roman" w:hAnsi="Calibri" w:cs="Calibri"/>
                <w:sz w:val="20"/>
                <w:szCs w:val="20"/>
              </w:rPr>
              <w:t> </w:t>
            </w:r>
          </w:p>
        </w:tc>
        <w:tc>
          <w:tcPr>
            <w:tcW w:w="1089" w:type="dxa"/>
            <w:tcBorders>
              <w:top w:val="nil"/>
              <w:left w:val="nil"/>
              <w:bottom w:val="nil"/>
              <w:right w:val="nil"/>
            </w:tcBorders>
            <w:shd w:val="clear" w:color="000000" w:fill="FCE4D6"/>
            <w:noWrap/>
            <w:vAlign w:val="center"/>
            <w:hideMark/>
          </w:tcPr>
          <w:p w14:paraId="26E416C9" w14:textId="77777777" w:rsidR="001A3441" w:rsidRPr="001A3441" w:rsidRDefault="001A3441" w:rsidP="001A3441">
            <w:pPr>
              <w:spacing w:after="0" w:line="240" w:lineRule="auto"/>
              <w:jc w:val="center"/>
              <w:rPr>
                <w:rFonts w:ascii="Calibri" w:eastAsia="Times New Roman" w:hAnsi="Calibri" w:cs="Calibri"/>
                <w:sz w:val="20"/>
                <w:szCs w:val="20"/>
              </w:rPr>
            </w:pPr>
            <w:r w:rsidRPr="001A3441">
              <w:rPr>
                <w:rFonts w:ascii="Calibri" w:eastAsia="Times New Roman" w:hAnsi="Calibri" w:cs="Calibri"/>
                <w:sz w:val="20"/>
                <w:szCs w:val="20"/>
              </w:rPr>
              <w:t> </w:t>
            </w:r>
          </w:p>
        </w:tc>
        <w:tc>
          <w:tcPr>
            <w:tcW w:w="722" w:type="dxa"/>
            <w:tcBorders>
              <w:top w:val="nil"/>
              <w:left w:val="nil"/>
              <w:bottom w:val="nil"/>
              <w:right w:val="nil"/>
            </w:tcBorders>
            <w:shd w:val="clear" w:color="000000" w:fill="FCE4D6"/>
            <w:noWrap/>
            <w:vAlign w:val="center"/>
            <w:hideMark/>
          </w:tcPr>
          <w:p w14:paraId="174AF5E3" w14:textId="77777777" w:rsidR="001A3441" w:rsidRPr="001A3441" w:rsidRDefault="001A3441" w:rsidP="001A3441">
            <w:pPr>
              <w:spacing w:after="0" w:line="240" w:lineRule="auto"/>
              <w:jc w:val="center"/>
              <w:rPr>
                <w:rFonts w:ascii="Calibri" w:eastAsia="Times New Roman" w:hAnsi="Calibri" w:cs="Calibri"/>
                <w:sz w:val="20"/>
                <w:szCs w:val="20"/>
              </w:rPr>
            </w:pPr>
            <w:r w:rsidRPr="001A3441">
              <w:rPr>
                <w:rFonts w:ascii="Calibri" w:eastAsia="Times New Roman" w:hAnsi="Calibri" w:cs="Calibri"/>
                <w:sz w:val="20"/>
                <w:szCs w:val="20"/>
              </w:rPr>
              <w:t> </w:t>
            </w:r>
          </w:p>
        </w:tc>
        <w:tc>
          <w:tcPr>
            <w:tcW w:w="1099" w:type="dxa"/>
            <w:tcBorders>
              <w:top w:val="nil"/>
              <w:left w:val="nil"/>
              <w:bottom w:val="nil"/>
              <w:right w:val="nil"/>
            </w:tcBorders>
            <w:shd w:val="clear" w:color="000000" w:fill="FCE4D6"/>
            <w:noWrap/>
            <w:vAlign w:val="center"/>
            <w:hideMark/>
          </w:tcPr>
          <w:p w14:paraId="31C7C947" w14:textId="77777777" w:rsidR="001A3441" w:rsidRPr="001A3441" w:rsidRDefault="001A3441" w:rsidP="001A3441">
            <w:pPr>
              <w:spacing w:after="0" w:line="240" w:lineRule="auto"/>
              <w:jc w:val="center"/>
              <w:rPr>
                <w:rFonts w:ascii="Calibri" w:eastAsia="Times New Roman" w:hAnsi="Calibri" w:cs="Calibri"/>
                <w:sz w:val="20"/>
                <w:szCs w:val="20"/>
              </w:rPr>
            </w:pPr>
            <w:r w:rsidRPr="001A3441">
              <w:rPr>
                <w:rFonts w:ascii="Calibri" w:eastAsia="Times New Roman" w:hAnsi="Calibri" w:cs="Calibri"/>
                <w:sz w:val="20"/>
                <w:szCs w:val="20"/>
              </w:rPr>
              <w:t> </w:t>
            </w:r>
          </w:p>
        </w:tc>
        <w:tc>
          <w:tcPr>
            <w:tcW w:w="832" w:type="dxa"/>
            <w:tcBorders>
              <w:top w:val="nil"/>
              <w:left w:val="nil"/>
              <w:bottom w:val="nil"/>
              <w:right w:val="nil"/>
            </w:tcBorders>
            <w:shd w:val="clear" w:color="000000" w:fill="FCE4D6"/>
            <w:noWrap/>
            <w:vAlign w:val="center"/>
            <w:hideMark/>
          </w:tcPr>
          <w:p w14:paraId="58816B07"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793" w:type="dxa"/>
            <w:tcBorders>
              <w:top w:val="nil"/>
              <w:left w:val="nil"/>
              <w:bottom w:val="nil"/>
              <w:right w:val="nil"/>
            </w:tcBorders>
            <w:shd w:val="clear" w:color="000000" w:fill="FCE4D6"/>
            <w:noWrap/>
            <w:vAlign w:val="center"/>
            <w:hideMark/>
          </w:tcPr>
          <w:p w14:paraId="77F3DB42"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266" w:type="dxa"/>
            <w:tcBorders>
              <w:top w:val="nil"/>
              <w:left w:val="nil"/>
              <w:bottom w:val="nil"/>
              <w:right w:val="nil"/>
            </w:tcBorders>
            <w:shd w:val="clear" w:color="000000" w:fill="FCE4D6"/>
            <w:noWrap/>
            <w:vAlign w:val="center"/>
            <w:hideMark/>
          </w:tcPr>
          <w:p w14:paraId="612F6C82"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r>
      <w:tr w:rsidR="001A3441" w:rsidRPr="001A3441" w14:paraId="61AF0002" w14:textId="77777777" w:rsidTr="001A3441">
        <w:trPr>
          <w:trHeight w:val="154"/>
        </w:trPr>
        <w:tc>
          <w:tcPr>
            <w:tcW w:w="262" w:type="dxa"/>
            <w:tcBorders>
              <w:top w:val="nil"/>
              <w:left w:val="nil"/>
              <w:bottom w:val="nil"/>
              <w:right w:val="nil"/>
            </w:tcBorders>
            <w:shd w:val="clear" w:color="000000" w:fill="FCE4D6"/>
            <w:noWrap/>
            <w:vAlign w:val="center"/>
            <w:hideMark/>
          </w:tcPr>
          <w:p w14:paraId="2AFBE177" w14:textId="77777777" w:rsidR="001A3441" w:rsidRPr="001A3441" w:rsidRDefault="001A3441" w:rsidP="001A3441">
            <w:pPr>
              <w:spacing w:after="0" w:line="240" w:lineRule="auto"/>
              <w:jc w:val="right"/>
              <w:rPr>
                <w:rFonts w:ascii="Calibri" w:eastAsia="Times New Roman" w:hAnsi="Calibri" w:cs="Calibri"/>
                <w:b/>
                <w:bCs/>
                <w:sz w:val="20"/>
                <w:szCs w:val="20"/>
              </w:rPr>
            </w:pPr>
            <w:r w:rsidRPr="001A3441">
              <w:rPr>
                <w:rFonts w:ascii="Calibri" w:eastAsia="Times New Roman" w:hAnsi="Calibri" w:cs="Calibri"/>
                <w:b/>
                <w:bCs/>
                <w:sz w:val="20"/>
                <w:szCs w:val="20"/>
              </w:rPr>
              <w:t> </w:t>
            </w:r>
          </w:p>
        </w:tc>
        <w:tc>
          <w:tcPr>
            <w:tcW w:w="857" w:type="dxa"/>
            <w:tcBorders>
              <w:top w:val="nil"/>
              <w:left w:val="nil"/>
              <w:bottom w:val="nil"/>
              <w:right w:val="nil"/>
            </w:tcBorders>
            <w:shd w:val="clear" w:color="000000" w:fill="FCE4D6"/>
            <w:noWrap/>
            <w:vAlign w:val="center"/>
            <w:hideMark/>
          </w:tcPr>
          <w:p w14:paraId="1C055D63" w14:textId="77777777" w:rsidR="001A3441" w:rsidRPr="001A3441" w:rsidRDefault="001A3441" w:rsidP="001A3441">
            <w:pPr>
              <w:spacing w:after="0" w:line="240" w:lineRule="auto"/>
              <w:jc w:val="right"/>
              <w:rPr>
                <w:rFonts w:ascii="Calibri" w:eastAsia="Times New Roman" w:hAnsi="Calibri" w:cs="Calibri"/>
                <w:b/>
                <w:bCs/>
                <w:sz w:val="20"/>
                <w:szCs w:val="20"/>
              </w:rPr>
            </w:pPr>
            <w:r w:rsidRPr="001A3441">
              <w:rPr>
                <w:rFonts w:ascii="Calibri" w:eastAsia="Times New Roman" w:hAnsi="Calibri" w:cs="Calibri"/>
                <w:b/>
                <w:bCs/>
                <w:sz w:val="20"/>
                <w:szCs w:val="20"/>
              </w:rPr>
              <w:t> </w:t>
            </w:r>
          </w:p>
        </w:tc>
        <w:tc>
          <w:tcPr>
            <w:tcW w:w="3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C5990" w14:textId="77777777" w:rsidR="001A3441" w:rsidRPr="001A3441" w:rsidRDefault="001A3441" w:rsidP="001A3441">
            <w:pPr>
              <w:spacing w:after="0" w:line="240" w:lineRule="auto"/>
              <w:rPr>
                <w:rFonts w:ascii="Calibri" w:eastAsia="Times New Roman" w:hAnsi="Calibri" w:cs="Calibri"/>
                <w:b/>
                <w:bCs/>
                <w:sz w:val="16"/>
                <w:szCs w:val="16"/>
              </w:rPr>
            </w:pPr>
            <w:r w:rsidRPr="001A3441">
              <w:rPr>
                <w:rFonts w:ascii="Calibri" w:eastAsia="Times New Roman" w:hAnsi="Calibri" w:cs="Calibri"/>
                <w:b/>
                <w:bCs/>
                <w:sz w:val="16"/>
                <w:szCs w:val="16"/>
              </w:rPr>
              <w:t>Programi</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64649E6F" w14:textId="77777777" w:rsidR="001A3441" w:rsidRPr="001A3441" w:rsidRDefault="001A3441" w:rsidP="001A3441">
            <w:pPr>
              <w:spacing w:after="0" w:line="240" w:lineRule="auto"/>
              <w:jc w:val="center"/>
              <w:rPr>
                <w:rFonts w:ascii="Calibri" w:eastAsia="Times New Roman" w:hAnsi="Calibri" w:cs="Calibri"/>
                <w:sz w:val="20"/>
                <w:szCs w:val="20"/>
              </w:rPr>
            </w:pPr>
            <w:r w:rsidRPr="001A3441">
              <w:rPr>
                <w:rFonts w:ascii="Calibri" w:eastAsia="Times New Roman" w:hAnsi="Calibri" w:cs="Calibri"/>
                <w:sz w:val="20"/>
                <w:szCs w:val="20"/>
              </w:rPr>
              <w:t>10430</w:t>
            </w:r>
          </w:p>
        </w:tc>
        <w:tc>
          <w:tcPr>
            <w:tcW w:w="4538" w:type="dxa"/>
            <w:gridSpan w:val="5"/>
            <w:tcBorders>
              <w:top w:val="single" w:sz="4" w:space="0" w:color="auto"/>
              <w:left w:val="nil"/>
              <w:bottom w:val="single" w:sz="4" w:space="0" w:color="auto"/>
              <w:right w:val="nil"/>
            </w:tcBorders>
            <w:shd w:val="clear" w:color="auto" w:fill="auto"/>
            <w:noWrap/>
            <w:vAlign w:val="center"/>
            <w:hideMark/>
          </w:tcPr>
          <w:p w14:paraId="031F0037" w14:textId="77777777" w:rsidR="001A3441" w:rsidRPr="001A3441" w:rsidRDefault="001A3441" w:rsidP="001A3441">
            <w:pPr>
              <w:spacing w:after="0" w:line="240" w:lineRule="auto"/>
              <w:jc w:val="center"/>
              <w:rPr>
                <w:rFonts w:ascii="Calibri" w:eastAsia="Times New Roman" w:hAnsi="Calibri" w:cs="Calibri"/>
                <w:b/>
                <w:bCs/>
              </w:rPr>
            </w:pPr>
            <w:r w:rsidRPr="001A3441">
              <w:rPr>
                <w:rFonts w:ascii="Calibri" w:eastAsia="Times New Roman" w:hAnsi="Calibri" w:cs="Calibri"/>
                <w:b/>
                <w:bCs/>
              </w:rPr>
              <w:t xml:space="preserve">Kujdesi social për familjet dhe fëmijët </w:t>
            </w:r>
          </w:p>
        </w:tc>
        <w:tc>
          <w:tcPr>
            <w:tcW w:w="266" w:type="dxa"/>
            <w:tcBorders>
              <w:top w:val="nil"/>
              <w:left w:val="nil"/>
              <w:bottom w:val="nil"/>
              <w:right w:val="nil"/>
            </w:tcBorders>
            <w:shd w:val="clear" w:color="000000" w:fill="FCE4D6"/>
            <w:noWrap/>
            <w:vAlign w:val="center"/>
            <w:hideMark/>
          </w:tcPr>
          <w:p w14:paraId="5757E312"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r>
      <w:tr w:rsidR="001A3441" w:rsidRPr="001A3441" w14:paraId="318538EB" w14:textId="77777777" w:rsidTr="001A3441">
        <w:trPr>
          <w:trHeight w:val="210"/>
        </w:trPr>
        <w:tc>
          <w:tcPr>
            <w:tcW w:w="262" w:type="dxa"/>
            <w:tcBorders>
              <w:top w:val="nil"/>
              <w:left w:val="nil"/>
              <w:bottom w:val="nil"/>
              <w:right w:val="nil"/>
            </w:tcBorders>
            <w:shd w:val="clear" w:color="000000" w:fill="FCE4D6"/>
            <w:noWrap/>
            <w:vAlign w:val="center"/>
            <w:hideMark/>
          </w:tcPr>
          <w:p w14:paraId="11A02EBC"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857" w:type="dxa"/>
            <w:tcBorders>
              <w:top w:val="nil"/>
              <w:left w:val="nil"/>
              <w:bottom w:val="nil"/>
              <w:right w:val="nil"/>
            </w:tcBorders>
            <w:shd w:val="clear" w:color="000000" w:fill="FCE4D6"/>
            <w:noWrap/>
            <w:vAlign w:val="center"/>
            <w:hideMark/>
          </w:tcPr>
          <w:p w14:paraId="492DAC40"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3277" w:type="dxa"/>
            <w:tcBorders>
              <w:top w:val="nil"/>
              <w:left w:val="nil"/>
              <w:bottom w:val="nil"/>
              <w:right w:val="nil"/>
            </w:tcBorders>
            <w:shd w:val="clear" w:color="000000" w:fill="FCE4D6"/>
            <w:noWrap/>
            <w:vAlign w:val="center"/>
            <w:hideMark/>
          </w:tcPr>
          <w:p w14:paraId="7835F7CD"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939" w:type="dxa"/>
            <w:tcBorders>
              <w:top w:val="nil"/>
              <w:left w:val="nil"/>
              <w:bottom w:val="nil"/>
              <w:right w:val="nil"/>
            </w:tcBorders>
            <w:shd w:val="clear" w:color="000000" w:fill="FCE4D6"/>
            <w:noWrap/>
            <w:vAlign w:val="center"/>
            <w:hideMark/>
          </w:tcPr>
          <w:p w14:paraId="49706A89"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1089" w:type="dxa"/>
            <w:tcBorders>
              <w:top w:val="nil"/>
              <w:left w:val="nil"/>
              <w:bottom w:val="nil"/>
              <w:right w:val="nil"/>
            </w:tcBorders>
            <w:shd w:val="clear" w:color="000000" w:fill="FCE4D6"/>
            <w:noWrap/>
            <w:vAlign w:val="center"/>
            <w:hideMark/>
          </w:tcPr>
          <w:p w14:paraId="78B3D55E"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722" w:type="dxa"/>
            <w:tcBorders>
              <w:top w:val="nil"/>
              <w:left w:val="nil"/>
              <w:bottom w:val="nil"/>
              <w:right w:val="nil"/>
            </w:tcBorders>
            <w:shd w:val="clear" w:color="000000" w:fill="FCE4D6"/>
            <w:noWrap/>
            <w:vAlign w:val="center"/>
            <w:hideMark/>
          </w:tcPr>
          <w:p w14:paraId="260D81EB"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1099" w:type="dxa"/>
            <w:tcBorders>
              <w:top w:val="nil"/>
              <w:left w:val="nil"/>
              <w:bottom w:val="nil"/>
              <w:right w:val="nil"/>
            </w:tcBorders>
            <w:shd w:val="clear" w:color="000000" w:fill="FCE4D6"/>
            <w:noWrap/>
            <w:vAlign w:val="center"/>
            <w:hideMark/>
          </w:tcPr>
          <w:p w14:paraId="6F3DD721"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832" w:type="dxa"/>
            <w:tcBorders>
              <w:top w:val="nil"/>
              <w:left w:val="nil"/>
              <w:bottom w:val="nil"/>
              <w:right w:val="nil"/>
            </w:tcBorders>
            <w:shd w:val="clear" w:color="000000" w:fill="FCE4D6"/>
            <w:noWrap/>
            <w:vAlign w:val="center"/>
            <w:hideMark/>
          </w:tcPr>
          <w:p w14:paraId="3273071F"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793" w:type="dxa"/>
            <w:tcBorders>
              <w:top w:val="nil"/>
              <w:left w:val="nil"/>
              <w:bottom w:val="nil"/>
              <w:right w:val="nil"/>
            </w:tcBorders>
            <w:shd w:val="clear" w:color="000000" w:fill="FCE4D6"/>
            <w:noWrap/>
            <w:vAlign w:val="center"/>
            <w:hideMark/>
          </w:tcPr>
          <w:p w14:paraId="01E50D1A"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c>
          <w:tcPr>
            <w:tcW w:w="266" w:type="dxa"/>
            <w:tcBorders>
              <w:top w:val="nil"/>
              <w:left w:val="nil"/>
              <w:bottom w:val="nil"/>
              <w:right w:val="nil"/>
            </w:tcBorders>
            <w:shd w:val="clear" w:color="000000" w:fill="FCE4D6"/>
            <w:noWrap/>
            <w:vAlign w:val="center"/>
            <w:hideMark/>
          </w:tcPr>
          <w:p w14:paraId="4B3453F2" w14:textId="77777777" w:rsidR="001A3441" w:rsidRPr="001A3441" w:rsidRDefault="001A3441" w:rsidP="001A3441">
            <w:pPr>
              <w:spacing w:after="0" w:line="240" w:lineRule="auto"/>
              <w:rPr>
                <w:rFonts w:ascii="Calibri" w:eastAsia="Times New Roman" w:hAnsi="Calibri" w:cs="Calibri"/>
                <w:sz w:val="20"/>
                <w:szCs w:val="20"/>
              </w:rPr>
            </w:pPr>
            <w:r w:rsidRPr="001A3441">
              <w:rPr>
                <w:rFonts w:ascii="Calibri" w:eastAsia="Times New Roman" w:hAnsi="Calibri" w:cs="Calibri"/>
                <w:sz w:val="20"/>
                <w:szCs w:val="20"/>
              </w:rPr>
              <w:t> </w:t>
            </w:r>
          </w:p>
        </w:tc>
      </w:tr>
      <w:tr w:rsidR="001A3441" w:rsidRPr="001A3441" w14:paraId="1D921301" w14:textId="77777777" w:rsidTr="001A3441">
        <w:trPr>
          <w:trHeight w:val="371"/>
        </w:trPr>
        <w:tc>
          <w:tcPr>
            <w:tcW w:w="262" w:type="dxa"/>
            <w:tcBorders>
              <w:top w:val="nil"/>
              <w:left w:val="nil"/>
              <w:bottom w:val="nil"/>
              <w:right w:val="nil"/>
            </w:tcBorders>
            <w:shd w:val="clear" w:color="000000" w:fill="FCE4D6"/>
            <w:noWrap/>
            <w:vAlign w:val="center"/>
            <w:hideMark/>
          </w:tcPr>
          <w:p w14:paraId="5EE55D38"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857" w:type="dxa"/>
            <w:vMerge w:val="restart"/>
            <w:tcBorders>
              <w:top w:val="single" w:sz="8" w:space="0" w:color="2F75B5"/>
              <w:left w:val="single" w:sz="8" w:space="0" w:color="2F75B5"/>
              <w:bottom w:val="single" w:sz="4" w:space="0" w:color="2F75B5"/>
              <w:right w:val="single" w:sz="4" w:space="0" w:color="2F75B5"/>
            </w:tcBorders>
            <w:shd w:val="clear" w:color="000000" w:fill="333F4F"/>
            <w:vAlign w:val="center"/>
            <w:hideMark/>
          </w:tcPr>
          <w:p w14:paraId="203622FC" w14:textId="77777777" w:rsidR="001A3441" w:rsidRPr="001A3441" w:rsidRDefault="001A3441" w:rsidP="001A3441">
            <w:pPr>
              <w:spacing w:after="0" w:line="240" w:lineRule="auto"/>
              <w:jc w:val="center"/>
              <w:rPr>
                <w:rFonts w:ascii="Calibri" w:eastAsia="Times New Roman" w:hAnsi="Calibri" w:cs="Calibri"/>
                <w:b/>
                <w:bCs/>
                <w:color w:val="FFFFFF"/>
                <w:sz w:val="18"/>
                <w:szCs w:val="18"/>
              </w:rPr>
            </w:pPr>
            <w:r w:rsidRPr="001A3441">
              <w:rPr>
                <w:rFonts w:ascii="Calibri" w:eastAsia="Times New Roman" w:hAnsi="Calibri" w:cs="Calibri"/>
                <w:b/>
                <w:bCs/>
                <w:color w:val="FFFFFF"/>
                <w:sz w:val="18"/>
                <w:szCs w:val="18"/>
              </w:rPr>
              <w:t>Kodi i Projektit</w:t>
            </w:r>
          </w:p>
        </w:tc>
        <w:tc>
          <w:tcPr>
            <w:tcW w:w="3277"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57E8D7C4" w14:textId="77777777" w:rsidR="001A3441" w:rsidRPr="001A3441" w:rsidRDefault="001A3441" w:rsidP="001A3441">
            <w:pPr>
              <w:spacing w:after="0" w:line="240" w:lineRule="auto"/>
              <w:rPr>
                <w:rFonts w:ascii="Calibri" w:eastAsia="Times New Roman" w:hAnsi="Calibri" w:cs="Calibri"/>
                <w:b/>
                <w:bCs/>
                <w:color w:val="FFFFFF"/>
                <w:sz w:val="18"/>
                <w:szCs w:val="18"/>
              </w:rPr>
            </w:pPr>
            <w:r w:rsidRPr="001A3441">
              <w:rPr>
                <w:rFonts w:ascii="Calibri" w:eastAsia="Times New Roman" w:hAnsi="Calibri" w:cs="Calibri"/>
                <w:b/>
                <w:bCs/>
                <w:color w:val="FFFFFF"/>
                <w:sz w:val="18"/>
                <w:szCs w:val="18"/>
              </w:rPr>
              <w:t>Emërtimi i Projektit</w:t>
            </w:r>
          </w:p>
        </w:tc>
        <w:tc>
          <w:tcPr>
            <w:tcW w:w="939"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1AAA5937" w14:textId="77777777" w:rsidR="001A3441" w:rsidRPr="001A3441" w:rsidRDefault="001A3441" w:rsidP="001A3441">
            <w:pPr>
              <w:spacing w:after="0" w:line="240" w:lineRule="auto"/>
              <w:jc w:val="center"/>
              <w:rPr>
                <w:rFonts w:ascii="Calibri" w:eastAsia="Times New Roman" w:hAnsi="Calibri" w:cs="Calibri"/>
                <w:b/>
                <w:bCs/>
                <w:color w:val="FFFFFF"/>
                <w:sz w:val="18"/>
                <w:szCs w:val="18"/>
              </w:rPr>
            </w:pPr>
            <w:r w:rsidRPr="001A3441">
              <w:rPr>
                <w:rFonts w:ascii="Calibri" w:eastAsia="Times New Roman" w:hAnsi="Calibri" w:cs="Calibri"/>
                <w:b/>
                <w:bCs/>
                <w:color w:val="FFFFFF"/>
                <w:sz w:val="18"/>
                <w:szCs w:val="18"/>
              </w:rPr>
              <w:t>Vlera e Kontratës</w:t>
            </w:r>
          </w:p>
        </w:tc>
        <w:tc>
          <w:tcPr>
            <w:tcW w:w="1089"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142D52BF" w14:textId="77777777" w:rsidR="001A3441" w:rsidRPr="001A3441" w:rsidRDefault="001A3441" w:rsidP="001A3441">
            <w:pPr>
              <w:spacing w:after="0" w:line="240" w:lineRule="auto"/>
              <w:jc w:val="center"/>
              <w:rPr>
                <w:rFonts w:ascii="Calibri" w:eastAsia="Times New Roman" w:hAnsi="Calibri" w:cs="Calibri"/>
                <w:b/>
                <w:bCs/>
                <w:color w:val="FFFFFF"/>
                <w:sz w:val="18"/>
                <w:szCs w:val="18"/>
              </w:rPr>
            </w:pPr>
            <w:r w:rsidRPr="001A3441">
              <w:rPr>
                <w:rFonts w:ascii="Calibri" w:eastAsia="Times New Roman" w:hAnsi="Calibri" w:cs="Calibri"/>
                <w:b/>
                <w:bCs/>
                <w:color w:val="FFFFFF"/>
                <w:sz w:val="18"/>
                <w:szCs w:val="18"/>
              </w:rPr>
              <w:t>Burimi i Financimit</w:t>
            </w:r>
          </w:p>
        </w:tc>
        <w:tc>
          <w:tcPr>
            <w:tcW w:w="722"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29CC32F8" w14:textId="77777777" w:rsidR="001A3441" w:rsidRPr="001A3441" w:rsidRDefault="001A3441" w:rsidP="001A3441">
            <w:pPr>
              <w:spacing w:after="0" w:line="240" w:lineRule="auto"/>
              <w:jc w:val="center"/>
              <w:rPr>
                <w:rFonts w:ascii="Calibri" w:eastAsia="Times New Roman" w:hAnsi="Calibri" w:cs="Calibri"/>
                <w:b/>
                <w:bCs/>
                <w:color w:val="FFFFFF"/>
                <w:sz w:val="18"/>
                <w:szCs w:val="18"/>
              </w:rPr>
            </w:pPr>
            <w:r w:rsidRPr="001A3441">
              <w:rPr>
                <w:rFonts w:ascii="Calibri" w:eastAsia="Times New Roman" w:hAnsi="Calibri" w:cs="Calibri"/>
                <w:b/>
                <w:bCs/>
                <w:color w:val="FFFFFF"/>
                <w:sz w:val="18"/>
                <w:szCs w:val="18"/>
              </w:rPr>
              <w:t>Data e Fillimit</w:t>
            </w:r>
          </w:p>
        </w:tc>
        <w:tc>
          <w:tcPr>
            <w:tcW w:w="1099" w:type="dxa"/>
            <w:vMerge w:val="restart"/>
            <w:tcBorders>
              <w:top w:val="single" w:sz="8" w:space="0" w:color="2F75B5"/>
              <w:left w:val="single" w:sz="4" w:space="0" w:color="2F75B5"/>
              <w:bottom w:val="single" w:sz="4" w:space="0" w:color="2F75B5"/>
              <w:right w:val="single" w:sz="4" w:space="0" w:color="2F75B5"/>
            </w:tcBorders>
            <w:shd w:val="clear" w:color="000000" w:fill="333F4F"/>
            <w:vAlign w:val="center"/>
            <w:hideMark/>
          </w:tcPr>
          <w:p w14:paraId="19CC15CF" w14:textId="77777777" w:rsidR="001A3441" w:rsidRPr="001A3441" w:rsidRDefault="001A3441" w:rsidP="001A3441">
            <w:pPr>
              <w:spacing w:after="0" w:line="240" w:lineRule="auto"/>
              <w:jc w:val="center"/>
              <w:rPr>
                <w:rFonts w:ascii="Calibri" w:eastAsia="Times New Roman" w:hAnsi="Calibri" w:cs="Calibri"/>
                <w:b/>
                <w:bCs/>
                <w:color w:val="FFFFFF"/>
                <w:sz w:val="18"/>
                <w:szCs w:val="18"/>
              </w:rPr>
            </w:pPr>
            <w:r w:rsidRPr="001A3441">
              <w:rPr>
                <w:rFonts w:ascii="Calibri" w:eastAsia="Times New Roman" w:hAnsi="Calibri" w:cs="Calibri"/>
                <w:b/>
                <w:bCs/>
                <w:color w:val="FFFFFF"/>
                <w:sz w:val="18"/>
                <w:szCs w:val="18"/>
              </w:rPr>
              <w:t>Data e Përfundimit</w:t>
            </w:r>
          </w:p>
        </w:tc>
        <w:tc>
          <w:tcPr>
            <w:tcW w:w="832" w:type="dxa"/>
            <w:tcBorders>
              <w:top w:val="single" w:sz="8" w:space="0" w:color="2F75B5"/>
              <w:left w:val="nil"/>
              <w:bottom w:val="single" w:sz="4" w:space="0" w:color="2F75B5"/>
              <w:right w:val="single" w:sz="4" w:space="0" w:color="2F75B5"/>
            </w:tcBorders>
            <w:shd w:val="clear" w:color="000000" w:fill="F8CBAD"/>
            <w:vAlign w:val="center"/>
            <w:hideMark/>
          </w:tcPr>
          <w:p w14:paraId="456D6524" w14:textId="77777777" w:rsidR="001A3441" w:rsidRPr="001A3441" w:rsidRDefault="001A3441" w:rsidP="001A3441">
            <w:pPr>
              <w:spacing w:after="0" w:line="240" w:lineRule="auto"/>
              <w:jc w:val="center"/>
              <w:rPr>
                <w:rFonts w:ascii="Calibri" w:eastAsia="Times New Roman" w:hAnsi="Calibri" w:cs="Calibri"/>
                <w:b/>
                <w:bCs/>
                <w:sz w:val="18"/>
                <w:szCs w:val="18"/>
              </w:rPr>
            </w:pPr>
            <w:r w:rsidRPr="001A3441">
              <w:rPr>
                <w:rFonts w:ascii="Calibri" w:eastAsia="Times New Roman" w:hAnsi="Calibri" w:cs="Calibri"/>
                <w:b/>
                <w:bCs/>
                <w:sz w:val="18"/>
                <w:szCs w:val="18"/>
              </w:rPr>
              <w:t>2022</w:t>
            </w:r>
          </w:p>
        </w:tc>
        <w:tc>
          <w:tcPr>
            <w:tcW w:w="793" w:type="dxa"/>
            <w:tcBorders>
              <w:top w:val="single" w:sz="8" w:space="0" w:color="2F75B5"/>
              <w:left w:val="nil"/>
              <w:bottom w:val="single" w:sz="4" w:space="0" w:color="2F75B5"/>
              <w:right w:val="single" w:sz="8" w:space="0" w:color="2F75B5"/>
            </w:tcBorders>
            <w:shd w:val="clear" w:color="000000" w:fill="F8CBAD"/>
            <w:vAlign w:val="center"/>
            <w:hideMark/>
          </w:tcPr>
          <w:p w14:paraId="10CDDFBC" w14:textId="77777777" w:rsidR="001A3441" w:rsidRPr="001A3441" w:rsidRDefault="001A3441" w:rsidP="001A3441">
            <w:pPr>
              <w:spacing w:after="0" w:line="240" w:lineRule="auto"/>
              <w:jc w:val="center"/>
              <w:rPr>
                <w:rFonts w:ascii="Calibri" w:eastAsia="Times New Roman" w:hAnsi="Calibri" w:cs="Calibri"/>
                <w:b/>
                <w:bCs/>
                <w:sz w:val="18"/>
                <w:szCs w:val="18"/>
              </w:rPr>
            </w:pPr>
            <w:r w:rsidRPr="001A3441">
              <w:rPr>
                <w:rFonts w:ascii="Calibri" w:eastAsia="Times New Roman" w:hAnsi="Calibri" w:cs="Calibri"/>
                <w:b/>
                <w:bCs/>
                <w:sz w:val="18"/>
                <w:szCs w:val="18"/>
              </w:rPr>
              <w:t>2022</w:t>
            </w:r>
          </w:p>
        </w:tc>
        <w:tc>
          <w:tcPr>
            <w:tcW w:w="266" w:type="dxa"/>
            <w:tcBorders>
              <w:top w:val="nil"/>
              <w:left w:val="nil"/>
              <w:bottom w:val="nil"/>
              <w:right w:val="nil"/>
            </w:tcBorders>
            <w:shd w:val="clear" w:color="000000" w:fill="FCE4D6"/>
            <w:noWrap/>
            <w:vAlign w:val="center"/>
            <w:hideMark/>
          </w:tcPr>
          <w:p w14:paraId="450CF7FA"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r>
      <w:tr w:rsidR="001A3441" w:rsidRPr="001A3441" w14:paraId="685388C2" w14:textId="77777777" w:rsidTr="001A3441">
        <w:trPr>
          <w:trHeight w:val="168"/>
        </w:trPr>
        <w:tc>
          <w:tcPr>
            <w:tcW w:w="262" w:type="dxa"/>
            <w:tcBorders>
              <w:top w:val="nil"/>
              <w:left w:val="nil"/>
              <w:bottom w:val="nil"/>
              <w:right w:val="nil"/>
            </w:tcBorders>
            <w:shd w:val="clear" w:color="000000" w:fill="FCE4D6"/>
            <w:noWrap/>
            <w:vAlign w:val="center"/>
            <w:hideMark/>
          </w:tcPr>
          <w:p w14:paraId="07EFD765"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857" w:type="dxa"/>
            <w:vMerge/>
            <w:tcBorders>
              <w:top w:val="single" w:sz="8" w:space="0" w:color="2F75B5"/>
              <w:left w:val="single" w:sz="8" w:space="0" w:color="2F75B5"/>
              <w:bottom w:val="single" w:sz="4" w:space="0" w:color="2F75B5"/>
              <w:right w:val="single" w:sz="4" w:space="0" w:color="2F75B5"/>
            </w:tcBorders>
            <w:vAlign w:val="center"/>
            <w:hideMark/>
          </w:tcPr>
          <w:p w14:paraId="172702DA" w14:textId="77777777" w:rsidR="001A3441" w:rsidRPr="001A3441" w:rsidRDefault="001A3441" w:rsidP="001A3441">
            <w:pPr>
              <w:spacing w:after="0" w:line="240" w:lineRule="auto"/>
              <w:rPr>
                <w:rFonts w:ascii="Calibri" w:eastAsia="Times New Roman" w:hAnsi="Calibri" w:cs="Calibri"/>
                <w:b/>
                <w:bCs/>
                <w:color w:val="FFFFFF"/>
                <w:sz w:val="18"/>
                <w:szCs w:val="18"/>
              </w:rPr>
            </w:pPr>
          </w:p>
        </w:tc>
        <w:tc>
          <w:tcPr>
            <w:tcW w:w="3277" w:type="dxa"/>
            <w:vMerge/>
            <w:tcBorders>
              <w:top w:val="single" w:sz="8" w:space="0" w:color="2F75B5"/>
              <w:left w:val="single" w:sz="4" w:space="0" w:color="2F75B5"/>
              <w:bottom w:val="single" w:sz="4" w:space="0" w:color="2F75B5"/>
              <w:right w:val="single" w:sz="4" w:space="0" w:color="2F75B5"/>
            </w:tcBorders>
            <w:vAlign w:val="center"/>
            <w:hideMark/>
          </w:tcPr>
          <w:p w14:paraId="4EA531C5" w14:textId="77777777" w:rsidR="001A3441" w:rsidRPr="001A3441" w:rsidRDefault="001A3441" w:rsidP="001A3441">
            <w:pPr>
              <w:spacing w:after="0" w:line="240" w:lineRule="auto"/>
              <w:rPr>
                <w:rFonts w:ascii="Calibri" w:eastAsia="Times New Roman" w:hAnsi="Calibri" w:cs="Calibri"/>
                <w:b/>
                <w:bCs/>
                <w:color w:val="FFFFFF"/>
                <w:sz w:val="18"/>
                <w:szCs w:val="18"/>
              </w:rPr>
            </w:pPr>
          </w:p>
        </w:tc>
        <w:tc>
          <w:tcPr>
            <w:tcW w:w="939" w:type="dxa"/>
            <w:vMerge/>
            <w:tcBorders>
              <w:top w:val="single" w:sz="8" w:space="0" w:color="2F75B5"/>
              <w:left w:val="single" w:sz="4" w:space="0" w:color="2F75B5"/>
              <w:bottom w:val="single" w:sz="4" w:space="0" w:color="2F75B5"/>
              <w:right w:val="single" w:sz="4" w:space="0" w:color="2F75B5"/>
            </w:tcBorders>
            <w:vAlign w:val="center"/>
            <w:hideMark/>
          </w:tcPr>
          <w:p w14:paraId="327344D5" w14:textId="77777777" w:rsidR="001A3441" w:rsidRPr="001A3441" w:rsidRDefault="001A3441" w:rsidP="001A3441">
            <w:pPr>
              <w:spacing w:after="0" w:line="240" w:lineRule="auto"/>
              <w:rPr>
                <w:rFonts w:ascii="Calibri" w:eastAsia="Times New Roman" w:hAnsi="Calibri" w:cs="Calibri"/>
                <w:b/>
                <w:bCs/>
                <w:color w:val="FFFFFF"/>
                <w:sz w:val="18"/>
                <w:szCs w:val="18"/>
              </w:rPr>
            </w:pPr>
          </w:p>
        </w:tc>
        <w:tc>
          <w:tcPr>
            <w:tcW w:w="1089" w:type="dxa"/>
            <w:vMerge/>
            <w:tcBorders>
              <w:top w:val="single" w:sz="8" w:space="0" w:color="2F75B5"/>
              <w:left w:val="single" w:sz="4" w:space="0" w:color="2F75B5"/>
              <w:bottom w:val="single" w:sz="4" w:space="0" w:color="2F75B5"/>
              <w:right w:val="single" w:sz="4" w:space="0" w:color="2F75B5"/>
            </w:tcBorders>
            <w:vAlign w:val="center"/>
            <w:hideMark/>
          </w:tcPr>
          <w:p w14:paraId="0B24794C" w14:textId="77777777" w:rsidR="001A3441" w:rsidRPr="001A3441" w:rsidRDefault="001A3441" w:rsidP="001A3441">
            <w:pPr>
              <w:spacing w:after="0" w:line="240" w:lineRule="auto"/>
              <w:rPr>
                <w:rFonts w:ascii="Calibri" w:eastAsia="Times New Roman" w:hAnsi="Calibri" w:cs="Calibri"/>
                <w:b/>
                <w:bCs/>
                <w:color w:val="FFFFFF"/>
                <w:sz w:val="18"/>
                <w:szCs w:val="18"/>
              </w:rPr>
            </w:pPr>
          </w:p>
        </w:tc>
        <w:tc>
          <w:tcPr>
            <w:tcW w:w="722" w:type="dxa"/>
            <w:vMerge/>
            <w:tcBorders>
              <w:top w:val="single" w:sz="8" w:space="0" w:color="2F75B5"/>
              <w:left w:val="single" w:sz="4" w:space="0" w:color="2F75B5"/>
              <w:bottom w:val="single" w:sz="4" w:space="0" w:color="2F75B5"/>
              <w:right w:val="single" w:sz="4" w:space="0" w:color="2F75B5"/>
            </w:tcBorders>
            <w:vAlign w:val="center"/>
            <w:hideMark/>
          </w:tcPr>
          <w:p w14:paraId="114E0AE4" w14:textId="77777777" w:rsidR="001A3441" w:rsidRPr="001A3441" w:rsidRDefault="001A3441" w:rsidP="001A3441">
            <w:pPr>
              <w:spacing w:after="0" w:line="240" w:lineRule="auto"/>
              <w:rPr>
                <w:rFonts w:ascii="Calibri" w:eastAsia="Times New Roman" w:hAnsi="Calibri" w:cs="Calibri"/>
                <w:b/>
                <w:bCs/>
                <w:color w:val="FFFFFF"/>
                <w:sz w:val="18"/>
                <w:szCs w:val="18"/>
              </w:rPr>
            </w:pPr>
          </w:p>
        </w:tc>
        <w:tc>
          <w:tcPr>
            <w:tcW w:w="1099" w:type="dxa"/>
            <w:vMerge/>
            <w:tcBorders>
              <w:top w:val="single" w:sz="8" w:space="0" w:color="2F75B5"/>
              <w:left w:val="single" w:sz="4" w:space="0" w:color="2F75B5"/>
              <w:bottom w:val="single" w:sz="4" w:space="0" w:color="2F75B5"/>
              <w:right w:val="single" w:sz="4" w:space="0" w:color="2F75B5"/>
            </w:tcBorders>
            <w:vAlign w:val="center"/>
            <w:hideMark/>
          </w:tcPr>
          <w:p w14:paraId="7A047BBB" w14:textId="77777777" w:rsidR="001A3441" w:rsidRPr="001A3441" w:rsidRDefault="001A3441" w:rsidP="001A3441">
            <w:pPr>
              <w:spacing w:after="0" w:line="240" w:lineRule="auto"/>
              <w:rPr>
                <w:rFonts w:ascii="Calibri" w:eastAsia="Times New Roman" w:hAnsi="Calibri" w:cs="Calibri"/>
                <w:b/>
                <w:bCs/>
                <w:color w:val="FFFFFF"/>
                <w:sz w:val="18"/>
                <w:szCs w:val="18"/>
              </w:rPr>
            </w:pPr>
          </w:p>
        </w:tc>
        <w:tc>
          <w:tcPr>
            <w:tcW w:w="832" w:type="dxa"/>
            <w:tcBorders>
              <w:top w:val="nil"/>
              <w:left w:val="nil"/>
              <w:bottom w:val="single" w:sz="4" w:space="0" w:color="2F75B5"/>
              <w:right w:val="single" w:sz="4" w:space="0" w:color="2F75B5"/>
            </w:tcBorders>
            <w:shd w:val="clear" w:color="000000" w:fill="F8CBAD"/>
            <w:vAlign w:val="center"/>
            <w:hideMark/>
          </w:tcPr>
          <w:p w14:paraId="190BA9E6" w14:textId="77777777" w:rsidR="001A3441" w:rsidRPr="001A3441" w:rsidRDefault="001A3441" w:rsidP="001A3441">
            <w:pPr>
              <w:spacing w:after="0" w:line="240" w:lineRule="auto"/>
              <w:jc w:val="center"/>
              <w:rPr>
                <w:rFonts w:ascii="Calibri" w:eastAsia="Times New Roman" w:hAnsi="Calibri" w:cs="Calibri"/>
                <w:b/>
                <w:bCs/>
                <w:sz w:val="18"/>
                <w:szCs w:val="18"/>
              </w:rPr>
            </w:pPr>
            <w:r w:rsidRPr="001A3441">
              <w:rPr>
                <w:rFonts w:ascii="Calibri" w:eastAsia="Times New Roman" w:hAnsi="Calibri" w:cs="Calibri"/>
                <w:b/>
                <w:bCs/>
                <w:sz w:val="18"/>
                <w:szCs w:val="18"/>
              </w:rPr>
              <w:t>Buxheti</w:t>
            </w:r>
          </w:p>
        </w:tc>
        <w:tc>
          <w:tcPr>
            <w:tcW w:w="793" w:type="dxa"/>
            <w:tcBorders>
              <w:top w:val="nil"/>
              <w:left w:val="nil"/>
              <w:bottom w:val="single" w:sz="4" w:space="0" w:color="2F75B5"/>
              <w:right w:val="single" w:sz="8" w:space="0" w:color="2F75B5"/>
            </w:tcBorders>
            <w:shd w:val="clear" w:color="000000" w:fill="F8CBAD"/>
            <w:vAlign w:val="center"/>
            <w:hideMark/>
          </w:tcPr>
          <w:p w14:paraId="6F81A4DC" w14:textId="77777777" w:rsidR="001A3441" w:rsidRPr="001A3441" w:rsidRDefault="001A3441" w:rsidP="001A3441">
            <w:pPr>
              <w:spacing w:after="0" w:line="240" w:lineRule="auto"/>
              <w:jc w:val="center"/>
              <w:rPr>
                <w:rFonts w:ascii="Calibri" w:eastAsia="Times New Roman" w:hAnsi="Calibri" w:cs="Calibri"/>
                <w:b/>
                <w:bCs/>
                <w:sz w:val="18"/>
                <w:szCs w:val="18"/>
              </w:rPr>
            </w:pPr>
            <w:r w:rsidRPr="001A3441">
              <w:rPr>
                <w:rFonts w:ascii="Calibri" w:eastAsia="Times New Roman" w:hAnsi="Calibri" w:cs="Calibri"/>
                <w:b/>
                <w:bCs/>
                <w:sz w:val="18"/>
                <w:szCs w:val="18"/>
              </w:rPr>
              <w:t>Fakt</w:t>
            </w:r>
          </w:p>
        </w:tc>
        <w:tc>
          <w:tcPr>
            <w:tcW w:w="266" w:type="dxa"/>
            <w:tcBorders>
              <w:top w:val="nil"/>
              <w:left w:val="nil"/>
              <w:bottom w:val="nil"/>
              <w:right w:val="nil"/>
            </w:tcBorders>
            <w:shd w:val="clear" w:color="000000" w:fill="FCE4D6"/>
            <w:noWrap/>
            <w:vAlign w:val="center"/>
            <w:hideMark/>
          </w:tcPr>
          <w:p w14:paraId="5B9E70A0"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r>
      <w:tr w:rsidR="001A3441" w:rsidRPr="001A3441" w14:paraId="5F81893F" w14:textId="77777777" w:rsidTr="001A3441">
        <w:trPr>
          <w:trHeight w:val="301"/>
        </w:trPr>
        <w:tc>
          <w:tcPr>
            <w:tcW w:w="262" w:type="dxa"/>
            <w:tcBorders>
              <w:top w:val="nil"/>
              <w:left w:val="nil"/>
              <w:bottom w:val="nil"/>
              <w:right w:val="nil"/>
            </w:tcBorders>
            <w:shd w:val="clear" w:color="000000" w:fill="FCE4D6"/>
            <w:noWrap/>
            <w:vAlign w:val="center"/>
            <w:hideMark/>
          </w:tcPr>
          <w:p w14:paraId="67B26420"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857" w:type="dxa"/>
            <w:tcBorders>
              <w:top w:val="nil"/>
              <w:left w:val="single" w:sz="8" w:space="0" w:color="2F75B5"/>
              <w:bottom w:val="single" w:sz="4" w:space="0" w:color="2F75B5"/>
              <w:right w:val="single" w:sz="4" w:space="0" w:color="2F75B5"/>
            </w:tcBorders>
            <w:shd w:val="clear" w:color="auto" w:fill="auto"/>
            <w:noWrap/>
            <w:vAlign w:val="center"/>
            <w:hideMark/>
          </w:tcPr>
          <w:p w14:paraId="41B7FDCF"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1020042</w:t>
            </w:r>
          </w:p>
        </w:tc>
        <w:tc>
          <w:tcPr>
            <w:tcW w:w="3277" w:type="dxa"/>
            <w:tcBorders>
              <w:top w:val="nil"/>
              <w:left w:val="nil"/>
              <w:bottom w:val="single" w:sz="4" w:space="0" w:color="2F75B5"/>
              <w:right w:val="single" w:sz="4" w:space="0" w:color="2F75B5"/>
            </w:tcBorders>
            <w:shd w:val="clear" w:color="auto" w:fill="auto"/>
            <w:vAlign w:val="center"/>
            <w:hideMark/>
          </w:tcPr>
          <w:p w14:paraId="4A90D467" w14:textId="77777777" w:rsidR="001A3441" w:rsidRPr="001A3441" w:rsidRDefault="001A3441" w:rsidP="001A3441">
            <w:pPr>
              <w:spacing w:after="0" w:line="240" w:lineRule="auto"/>
              <w:rPr>
                <w:rFonts w:ascii="Calibri" w:eastAsia="Times New Roman" w:hAnsi="Calibri" w:cs="Calibri"/>
                <w:color w:val="000000"/>
                <w:sz w:val="18"/>
                <w:szCs w:val="18"/>
              </w:rPr>
            </w:pPr>
            <w:r w:rsidRPr="001A3441">
              <w:rPr>
                <w:rFonts w:ascii="Calibri" w:eastAsia="Times New Roman" w:hAnsi="Calibri" w:cs="Calibri"/>
                <w:color w:val="000000"/>
                <w:sz w:val="18"/>
                <w:szCs w:val="18"/>
              </w:rPr>
              <w:t>Pajisje per cerdhet, D. Arsimit</w:t>
            </w:r>
          </w:p>
        </w:tc>
        <w:tc>
          <w:tcPr>
            <w:tcW w:w="939" w:type="dxa"/>
            <w:tcBorders>
              <w:top w:val="nil"/>
              <w:left w:val="nil"/>
              <w:bottom w:val="single" w:sz="4" w:space="0" w:color="2F75B5"/>
              <w:right w:val="single" w:sz="4" w:space="0" w:color="2F75B5"/>
            </w:tcBorders>
            <w:shd w:val="clear" w:color="auto" w:fill="auto"/>
            <w:noWrap/>
            <w:vAlign w:val="center"/>
            <w:hideMark/>
          </w:tcPr>
          <w:p w14:paraId="313143F8" w14:textId="77777777" w:rsidR="001A3441" w:rsidRPr="001A3441" w:rsidRDefault="001A3441" w:rsidP="001A3441">
            <w:pPr>
              <w:spacing w:after="0" w:line="240" w:lineRule="auto"/>
              <w:rPr>
                <w:rFonts w:ascii="Calibri" w:eastAsia="Times New Roman" w:hAnsi="Calibri" w:cs="Calibri"/>
                <w:color w:val="000000"/>
                <w:sz w:val="18"/>
                <w:szCs w:val="18"/>
              </w:rPr>
            </w:pPr>
            <w:r w:rsidRPr="001A3441">
              <w:rPr>
                <w:rFonts w:ascii="Calibri" w:eastAsia="Times New Roman" w:hAnsi="Calibri" w:cs="Calibri"/>
                <w:color w:val="000000"/>
                <w:sz w:val="18"/>
                <w:szCs w:val="18"/>
              </w:rPr>
              <w:t> </w:t>
            </w:r>
          </w:p>
        </w:tc>
        <w:tc>
          <w:tcPr>
            <w:tcW w:w="1089" w:type="dxa"/>
            <w:tcBorders>
              <w:top w:val="nil"/>
              <w:left w:val="nil"/>
              <w:bottom w:val="single" w:sz="4" w:space="0" w:color="2F75B5"/>
              <w:right w:val="single" w:sz="4" w:space="0" w:color="2F75B5"/>
            </w:tcBorders>
            <w:shd w:val="clear" w:color="auto" w:fill="auto"/>
            <w:vAlign w:val="center"/>
            <w:hideMark/>
          </w:tcPr>
          <w:p w14:paraId="4A093EAF" w14:textId="77777777" w:rsidR="001A3441" w:rsidRPr="001A3441" w:rsidRDefault="001A3441" w:rsidP="001A3441">
            <w:pPr>
              <w:spacing w:after="0" w:line="240" w:lineRule="auto"/>
              <w:rPr>
                <w:rFonts w:ascii="Calibri" w:eastAsia="Times New Roman" w:hAnsi="Calibri" w:cs="Calibri"/>
                <w:color w:val="000000"/>
                <w:sz w:val="18"/>
                <w:szCs w:val="18"/>
              </w:rPr>
            </w:pPr>
            <w:r w:rsidRPr="001A3441">
              <w:rPr>
                <w:rFonts w:ascii="Calibri" w:eastAsia="Times New Roman" w:hAnsi="Calibri" w:cs="Calibri"/>
                <w:color w:val="000000"/>
                <w:sz w:val="18"/>
                <w:szCs w:val="18"/>
              </w:rPr>
              <w:t>Burimet e veta</w:t>
            </w:r>
          </w:p>
        </w:tc>
        <w:tc>
          <w:tcPr>
            <w:tcW w:w="722" w:type="dxa"/>
            <w:tcBorders>
              <w:top w:val="nil"/>
              <w:left w:val="nil"/>
              <w:bottom w:val="single" w:sz="4" w:space="0" w:color="2F75B5"/>
              <w:right w:val="single" w:sz="4" w:space="0" w:color="2F75B5"/>
            </w:tcBorders>
            <w:shd w:val="clear" w:color="auto" w:fill="auto"/>
            <w:noWrap/>
            <w:vAlign w:val="center"/>
            <w:hideMark/>
          </w:tcPr>
          <w:p w14:paraId="5FB6A540" w14:textId="77777777" w:rsidR="001A3441" w:rsidRPr="001A3441" w:rsidRDefault="001A3441" w:rsidP="001A3441">
            <w:pPr>
              <w:spacing w:after="0" w:line="240" w:lineRule="auto"/>
              <w:jc w:val="center"/>
              <w:rPr>
                <w:rFonts w:ascii="Calibri" w:eastAsia="Times New Roman" w:hAnsi="Calibri" w:cs="Calibri"/>
                <w:sz w:val="18"/>
                <w:szCs w:val="18"/>
              </w:rPr>
            </w:pPr>
            <w:r w:rsidRPr="001A3441">
              <w:rPr>
                <w:rFonts w:ascii="Calibri" w:eastAsia="Times New Roman" w:hAnsi="Calibri" w:cs="Calibri"/>
                <w:sz w:val="18"/>
                <w:szCs w:val="18"/>
              </w:rPr>
              <w:t>2022</w:t>
            </w:r>
          </w:p>
        </w:tc>
        <w:tc>
          <w:tcPr>
            <w:tcW w:w="1099" w:type="dxa"/>
            <w:tcBorders>
              <w:top w:val="nil"/>
              <w:left w:val="nil"/>
              <w:bottom w:val="single" w:sz="4" w:space="0" w:color="2F75B5"/>
              <w:right w:val="single" w:sz="4" w:space="0" w:color="2F75B5"/>
            </w:tcBorders>
            <w:shd w:val="clear" w:color="auto" w:fill="auto"/>
            <w:noWrap/>
            <w:vAlign w:val="center"/>
            <w:hideMark/>
          </w:tcPr>
          <w:p w14:paraId="7CEE74BE" w14:textId="77777777" w:rsidR="001A3441" w:rsidRPr="001A3441" w:rsidRDefault="001A3441" w:rsidP="001A3441">
            <w:pPr>
              <w:spacing w:after="0" w:line="240" w:lineRule="auto"/>
              <w:jc w:val="center"/>
              <w:rPr>
                <w:rFonts w:ascii="Calibri" w:eastAsia="Times New Roman" w:hAnsi="Calibri" w:cs="Calibri"/>
                <w:sz w:val="18"/>
                <w:szCs w:val="18"/>
              </w:rPr>
            </w:pPr>
            <w:r w:rsidRPr="001A3441">
              <w:rPr>
                <w:rFonts w:ascii="Calibri" w:eastAsia="Times New Roman" w:hAnsi="Calibri" w:cs="Calibri"/>
                <w:sz w:val="18"/>
                <w:szCs w:val="18"/>
              </w:rPr>
              <w:t>2022</w:t>
            </w:r>
          </w:p>
        </w:tc>
        <w:tc>
          <w:tcPr>
            <w:tcW w:w="832" w:type="dxa"/>
            <w:tcBorders>
              <w:top w:val="nil"/>
              <w:left w:val="nil"/>
              <w:bottom w:val="single" w:sz="4" w:space="0" w:color="2F75B5"/>
              <w:right w:val="single" w:sz="4" w:space="0" w:color="2F75B5"/>
            </w:tcBorders>
            <w:shd w:val="clear" w:color="auto" w:fill="auto"/>
            <w:noWrap/>
            <w:vAlign w:val="center"/>
            <w:hideMark/>
          </w:tcPr>
          <w:p w14:paraId="63019DD3" w14:textId="77777777" w:rsidR="001A3441" w:rsidRPr="001A3441" w:rsidRDefault="001A3441" w:rsidP="001A3441">
            <w:pPr>
              <w:spacing w:after="0" w:line="240" w:lineRule="auto"/>
              <w:jc w:val="right"/>
              <w:rPr>
                <w:rFonts w:ascii="Calibri" w:eastAsia="Times New Roman" w:hAnsi="Calibri" w:cs="Calibri"/>
                <w:color w:val="000000"/>
                <w:sz w:val="18"/>
                <w:szCs w:val="18"/>
              </w:rPr>
            </w:pPr>
            <w:r w:rsidRPr="001A3441">
              <w:rPr>
                <w:rFonts w:ascii="Calibri" w:eastAsia="Times New Roman" w:hAnsi="Calibri" w:cs="Calibri"/>
                <w:color w:val="000000"/>
                <w:sz w:val="18"/>
                <w:szCs w:val="18"/>
              </w:rPr>
              <w:t>500</w:t>
            </w:r>
          </w:p>
        </w:tc>
        <w:tc>
          <w:tcPr>
            <w:tcW w:w="793" w:type="dxa"/>
            <w:tcBorders>
              <w:top w:val="nil"/>
              <w:left w:val="nil"/>
              <w:bottom w:val="single" w:sz="4" w:space="0" w:color="2F75B5"/>
              <w:right w:val="single" w:sz="8" w:space="0" w:color="2F75B5"/>
            </w:tcBorders>
            <w:shd w:val="clear" w:color="auto" w:fill="auto"/>
            <w:noWrap/>
            <w:vAlign w:val="center"/>
            <w:hideMark/>
          </w:tcPr>
          <w:p w14:paraId="50108AC8" w14:textId="77777777" w:rsidR="001A3441" w:rsidRPr="001A3441" w:rsidRDefault="001A3441" w:rsidP="001A3441">
            <w:pPr>
              <w:spacing w:after="0" w:line="240" w:lineRule="auto"/>
              <w:jc w:val="right"/>
              <w:rPr>
                <w:rFonts w:ascii="Calibri" w:eastAsia="Times New Roman" w:hAnsi="Calibri" w:cs="Calibri"/>
                <w:color w:val="000000"/>
                <w:sz w:val="18"/>
                <w:szCs w:val="18"/>
              </w:rPr>
            </w:pPr>
            <w:r w:rsidRPr="001A3441">
              <w:rPr>
                <w:rFonts w:ascii="Calibri" w:eastAsia="Times New Roman" w:hAnsi="Calibri" w:cs="Calibri"/>
                <w:color w:val="000000"/>
                <w:sz w:val="18"/>
                <w:szCs w:val="18"/>
              </w:rPr>
              <w:t>500</w:t>
            </w:r>
          </w:p>
        </w:tc>
        <w:tc>
          <w:tcPr>
            <w:tcW w:w="266" w:type="dxa"/>
            <w:tcBorders>
              <w:top w:val="nil"/>
              <w:left w:val="nil"/>
              <w:bottom w:val="nil"/>
              <w:right w:val="nil"/>
            </w:tcBorders>
            <w:shd w:val="clear" w:color="000000" w:fill="FCE4D6"/>
            <w:noWrap/>
            <w:vAlign w:val="center"/>
            <w:hideMark/>
          </w:tcPr>
          <w:p w14:paraId="25A90069"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r>
      <w:tr w:rsidR="001A3441" w:rsidRPr="001A3441" w14:paraId="580CF4E9" w14:textId="77777777" w:rsidTr="001A3441">
        <w:trPr>
          <w:trHeight w:val="343"/>
        </w:trPr>
        <w:tc>
          <w:tcPr>
            <w:tcW w:w="262" w:type="dxa"/>
            <w:tcBorders>
              <w:top w:val="nil"/>
              <w:left w:val="nil"/>
              <w:bottom w:val="nil"/>
              <w:right w:val="nil"/>
            </w:tcBorders>
            <w:shd w:val="clear" w:color="000000" w:fill="FCE4D6"/>
            <w:noWrap/>
            <w:vAlign w:val="center"/>
            <w:hideMark/>
          </w:tcPr>
          <w:p w14:paraId="077B0C35"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857" w:type="dxa"/>
            <w:tcBorders>
              <w:top w:val="nil"/>
              <w:left w:val="single" w:sz="8" w:space="0" w:color="2F75B5"/>
              <w:bottom w:val="single" w:sz="4" w:space="0" w:color="2F75B5"/>
              <w:right w:val="single" w:sz="4" w:space="0" w:color="2F75B5"/>
            </w:tcBorders>
            <w:shd w:val="clear" w:color="auto" w:fill="auto"/>
            <w:noWrap/>
            <w:vAlign w:val="center"/>
            <w:hideMark/>
          </w:tcPr>
          <w:p w14:paraId="16900A53"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1020186</w:t>
            </w:r>
          </w:p>
        </w:tc>
        <w:tc>
          <w:tcPr>
            <w:tcW w:w="3277" w:type="dxa"/>
            <w:tcBorders>
              <w:top w:val="nil"/>
              <w:left w:val="nil"/>
              <w:bottom w:val="single" w:sz="4" w:space="0" w:color="2F75B5"/>
              <w:right w:val="single" w:sz="4" w:space="0" w:color="2F75B5"/>
            </w:tcBorders>
            <w:shd w:val="clear" w:color="auto" w:fill="auto"/>
            <w:vAlign w:val="center"/>
            <w:hideMark/>
          </w:tcPr>
          <w:p w14:paraId="2EE8C70E" w14:textId="77777777" w:rsidR="001A3441" w:rsidRPr="001A3441" w:rsidRDefault="001A3441" w:rsidP="001A3441">
            <w:pPr>
              <w:spacing w:after="0" w:line="240" w:lineRule="auto"/>
              <w:rPr>
                <w:rFonts w:ascii="Calibri" w:eastAsia="Times New Roman" w:hAnsi="Calibri" w:cs="Calibri"/>
                <w:color w:val="000000"/>
                <w:sz w:val="18"/>
                <w:szCs w:val="18"/>
              </w:rPr>
            </w:pPr>
            <w:r w:rsidRPr="001A3441">
              <w:rPr>
                <w:rFonts w:ascii="Calibri" w:eastAsia="Times New Roman" w:hAnsi="Calibri" w:cs="Calibri"/>
                <w:color w:val="000000"/>
                <w:sz w:val="18"/>
                <w:szCs w:val="18"/>
              </w:rPr>
              <w:t>Projekti HELP, bashkefinancim me qeverine gjermane</w:t>
            </w:r>
          </w:p>
        </w:tc>
        <w:tc>
          <w:tcPr>
            <w:tcW w:w="939" w:type="dxa"/>
            <w:tcBorders>
              <w:top w:val="nil"/>
              <w:left w:val="nil"/>
              <w:bottom w:val="single" w:sz="4" w:space="0" w:color="2F75B5"/>
              <w:right w:val="single" w:sz="4" w:space="0" w:color="2F75B5"/>
            </w:tcBorders>
            <w:shd w:val="clear" w:color="auto" w:fill="auto"/>
            <w:noWrap/>
            <w:vAlign w:val="center"/>
            <w:hideMark/>
          </w:tcPr>
          <w:p w14:paraId="332920B4" w14:textId="77777777" w:rsidR="001A3441" w:rsidRPr="001A3441" w:rsidRDefault="001A3441" w:rsidP="001A3441">
            <w:pPr>
              <w:spacing w:after="0" w:line="240" w:lineRule="auto"/>
              <w:rPr>
                <w:rFonts w:ascii="Calibri" w:eastAsia="Times New Roman" w:hAnsi="Calibri" w:cs="Calibri"/>
                <w:color w:val="000000"/>
                <w:sz w:val="18"/>
                <w:szCs w:val="18"/>
              </w:rPr>
            </w:pPr>
            <w:r w:rsidRPr="001A3441">
              <w:rPr>
                <w:rFonts w:ascii="Calibri" w:eastAsia="Times New Roman" w:hAnsi="Calibri" w:cs="Calibri"/>
                <w:color w:val="000000"/>
                <w:sz w:val="18"/>
                <w:szCs w:val="18"/>
              </w:rPr>
              <w:t> </w:t>
            </w:r>
          </w:p>
        </w:tc>
        <w:tc>
          <w:tcPr>
            <w:tcW w:w="1089" w:type="dxa"/>
            <w:tcBorders>
              <w:top w:val="nil"/>
              <w:left w:val="nil"/>
              <w:bottom w:val="single" w:sz="4" w:space="0" w:color="2F75B5"/>
              <w:right w:val="single" w:sz="4" w:space="0" w:color="2F75B5"/>
            </w:tcBorders>
            <w:shd w:val="clear" w:color="auto" w:fill="auto"/>
            <w:vAlign w:val="center"/>
            <w:hideMark/>
          </w:tcPr>
          <w:p w14:paraId="4BD87135" w14:textId="77777777" w:rsidR="001A3441" w:rsidRPr="001A3441" w:rsidRDefault="001A3441" w:rsidP="001A3441">
            <w:pPr>
              <w:spacing w:after="0" w:line="240" w:lineRule="auto"/>
              <w:rPr>
                <w:rFonts w:ascii="Calibri" w:eastAsia="Times New Roman" w:hAnsi="Calibri" w:cs="Calibri"/>
                <w:color w:val="000000"/>
                <w:sz w:val="18"/>
                <w:szCs w:val="18"/>
              </w:rPr>
            </w:pPr>
            <w:r w:rsidRPr="001A3441">
              <w:rPr>
                <w:rFonts w:ascii="Calibri" w:eastAsia="Times New Roman" w:hAnsi="Calibri" w:cs="Calibri"/>
                <w:color w:val="000000"/>
                <w:sz w:val="18"/>
                <w:szCs w:val="18"/>
              </w:rPr>
              <w:t>Burimet e veta</w:t>
            </w:r>
          </w:p>
        </w:tc>
        <w:tc>
          <w:tcPr>
            <w:tcW w:w="722" w:type="dxa"/>
            <w:tcBorders>
              <w:top w:val="nil"/>
              <w:left w:val="nil"/>
              <w:bottom w:val="single" w:sz="4" w:space="0" w:color="2F75B5"/>
              <w:right w:val="single" w:sz="4" w:space="0" w:color="2F75B5"/>
            </w:tcBorders>
            <w:shd w:val="clear" w:color="auto" w:fill="auto"/>
            <w:noWrap/>
            <w:vAlign w:val="center"/>
            <w:hideMark/>
          </w:tcPr>
          <w:p w14:paraId="497BD399" w14:textId="77777777" w:rsidR="001A3441" w:rsidRPr="001A3441" w:rsidRDefault="001A3441" w:rsidP="001A3441">
            <w:pPr>
              <w:spacing w:after="0" w:line="240" w:lineRule="auto"/>
              <w:jc w:val="center"/>
              <w:rPr>
                <w:rFonts w:ascii="Calibri" w:eastAsia="Times New Roman" w:hAnsi="Calibri" w:cs="Calibri"/>
                <w:sz w:val="18"/>
                <w:szCs w:val="18"/>
              </w:rPr>
            </w:pPr>
            <w:r w:rsidRPr="001A3441">
              <w:rPr>
                <w:rFonts w:ascii="Calibri" w:eastAsia="Times New Roman" w:hAnsi="Calibri" w:cs="Calibri"/>
                <w:sz w:val="18"/>
                <w:szCs w:val="18"/>
              </w:rPr>
              <w:t>2022</w:t>
            </w:r>
          </w:p>
        </w:tc>
        <w:tc>
          <w:tcPr>
            <w:tcW w:w="1099" w:type="dxa"/>
            <w:tcBorders>
              <w:top w:val="nil"/>
              <w:left w:val="nil"/>
              <w:bottom w:val="single" w:sz="4" w:space="0" w:color="2F75B5"/>
              <w:right w:val="single" w:sz="4" w:space="0" w:color="2F75B5"/>
            </w:tcBorders>
            <w:shd w:val="clear" w:color="auto" w:fill="auto"/>
            <w:noWrap/>
            <w:vAlign w:val="center"/>
            <w:hideMark/>
          </w:tcPr>
          <w:p w14:paraId="2E716A27" w14:textId="77777777" w:rsidR="001A3441" w:rsidRPr="001A3441" w:rsidRDefault="001A3441" w:rsidP="001A3441">
            <w:pPr>
              <w:spacing w:after="0" w:line="240" w:lineRule="auto"/>
              <w:jc w:val="center"/>
              <w:rPr>
                <w:rFonts w:ascii="Calibri" w:eastAsia="Times New Roman" w:hAnsi="Calibri" w:cs="Calibri"/>
                <w:sz w:val="18"/>
                <w:szCs w:val="18"/>
              </w:rPr>
            </w:pPr>
            <w:r w:rsidRPr="001A3441">
              <w:rPr>
                <w:rFonts w:ascii="Calibri" w:eastAsia="Times New Roman" w:hAnsi="Calibri" w:cs="Calibri"/>
                <w:sz w:val="18"/>
                <w:szCs w:val="18"/>
              </w:rPr>
              <w:t>2022</w:t>
            </w:r>
          </w:p>
        </w:tc>
        <w:tc>
          <w:tcPr>
            <w:tcW w:w="832" w:type="dxa"/>
            <w:tcBorders>
              <w:top w:val="nil"/>
              <w:left w:val="nil"/>
              <w:bottom w:val="single" w:sz="4" w:space="0" w:color="2F75B5"/>
              <w:right w:val="single" w:sz="4" w:space="0" w:color="2F75B5"/>
            </w:tcBorders>
            <w:shd w:val="clear" w:color="auto" w:fill="auto"/>
            <w:noWrap/>
            <w:vAlign w:val="center"/>
            <w:hideMark/>
          </w:tcPr>
          <w:p w14:paraId="50021E47" w14:textId="77777777" w:rsidR="001A3441" w:rsidRPr="001A3441" w:rsidRDefault="001A3441" w:rsidP="001A3441">
            <w:pPr>
              <w:spacing w:after="0" w:line="240" w:lineRule="auto"/>
              <w:jc w:val="right"/>
              <w:rPr>
                <w:rFonts w:ascii="Calibri" w:eastAsia="Times New Roman" w:hAnsi="Calibri" w:cs="Calibri"/>
                <w:color w:val="000000"/>
                <w:sz w:val="18"/>
                <w:szCs w:val="18"/>
              </w:rPr>
            </w:pPr>
            <w:r w:rsidRPr="001A3441">
              <w:rPr>
                <w:rFonts w:ascii="Calibri" w:eastAsia="Times New Roman" w:hAnsi="Calibri" w:cs="Calibri"/>
                <w:color w:val="000000"/>
                <w:sz w:val="18"/>
                <w:szCs w:val="18"/>
              </w:rPr>
              <w:t>1,532</w:t>
            </w:r>
          </w:p>
        </w:tc>
        <w:tc>
          <w:tcPr>
            <w:tcW w:w="793" w:type="dxa"/>
            <w:tcBorders>
              <w:top w:val="nil"/>
              <w:left w:val="nil"/>
              <w:bottom w:val="single" w:sz="4" w:space="0" w:color="2F75B5"/>
              <w:right w:val="single" w:sz="8" w:space="0" w:color="2F75B5"/>
            </w:tcBorders>
            <w:shd w:val="clear" w:color="auto" w:fill="auto"/>
            <w:noWrap/>
            <w:vAlign w:val="center"/>
            <w:hideMark/>
          </w:tcPr>
          <w:p w14:paraId="7C5067E6" w14:textId="77777777" w:rsidR="001A3441" w:rsidRPr="001A3441" w:rsidRDefault="001A3441" w:rsidP="001A3441">
            <w:pPr>
              <w:spacing w:after="0" w:line="240" w:lineRule="auto"/>
              <w:rPr>
                <w:rFonts w:ascii="Calibri" w:eastAsia="Times New Roman" w:hAnsi="Calibri" w:cs="Calibri"/>
                <w:color w:val="000000"/>
                <w:sz w:val="18"/>
                <w:szCs w:val="18"/>
              </w:rPr>
            </w:pPr>
            <w:r w:rsidRPr="001A3441">
              <w:rPr>
                <w:rFonts w:ascii="Calibri" w:eastAsia="Times New Roman" w:hAnsi="Calibri" w:cs="Calibri"/>
                <w:color w:val="000000"/>
                <w:sz w:val="18"/>
                <w:szCs w:val="18"/>
              </w:rPr>
              <w:t xml:space="preserve">       1,532 </w:t>
            </w:r>
          </w:p>
        </w:tc>
        <w:tc>
          <w:tcPr>
            <w:tcW w:w="266" w:type="dxa"/>
            <w:tcBorders>
              <w:top w:val="nil"/>
              <w:left w:val="nil"/>
              <w:bottom w:val="nil"/>
              <w:right w:val="nil"/>
            </w:tcBorders>
            <w:shd w:val="clear" w:color="000000" w:fill="FCE4D6"/>
            <w:noWrap/>
            <w:vAlign w:val="center"/>
            <w:hideMark/>
          </w:tcPr>
          <w:p w14:paraId="33AEE827"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r>
      <w:tr w:rsidR="001A3441" w:rsidRPr="001A3441" w14:paraId="51EA0217" w14:textId="77777777" w:rsidTr="001A3441">
        <w:trPr>
          <w:trHeight w:val="294"/>
        </w:trPr>
        <w:tc>
          <w:tcPr>
            <w:tcW w:w="262" w:type="dxa"/>
            <w:tcBorders>
              <w:top w:val="nil"/>
              <w:left w:val="nil"/>
              <w:bottom w:val="nil"/>
              <w:right w:val="nil"/>
            </w:tcBorders>
            <w:shd w:val="clear" w:color="000000" w:fill="FCE4D6"/>
            <w:noWrap/>
            <w:vAlign w:val="center"/>
            <w:hideMark/>
          </w:tcPr>
          <w:p w14:paraId="041C7932" w14:textId="77777777" w:rsidR="001A3441" w:rsidRPr="001A3441" w:rsidRDefault="001A3441" w:rsidP="001A3441">
            <w:pPr>
              <w:spacing w:after="0" w:line="240" w:lineRule="auto"/>
              <w:rPr>
                <w:rFonts w:ascii="Calibri" w:eastAsia="Times New Roman" w:hAnsi="Calibri" w:cs="Calibri"/>
                <w:color w:val="7030A0"/>
                <w:sz w:val="18"/>
                <w:szCs w:val="18"/>
              </w:rPr>
            </w:pPr>
            <w:r w:rsidRPr="001A3441">
              <w:rPr>
                <w:rFonts w:ascii="Calibri" w:eastAsia="Times New Roman" w:hAnsi="Calibri" w:cs="Calibri"/>
                <w:color w:val="7030A0"/>
                <w:sz w:val="18"/>
                <w:szCs w:val="18"/>
              </w:rPr>
              <w:t> </w:t>
            </w:r>
          </w:p>
        </w:tc>
        <w:tc>
          <w:tcPr>
            <w:tcW w:w="857" w:type="dxa"/>
            <w:tcBorders>
              <w:top w:val="single" w:sz="4" w:space="0" w:color="2F75B5"/>
              <w:left w:val="single" w:sz="8" w:space="0" w:color="2F75B5"/>
              <w:bottom w:val="single" w:sz="8" w:space="0" w:color="2F75B5"/>
              <w:right w:val="single" w:sz="4" w:space="0" w:color="2F75B5"/>
            </w:tcBorders>
            <w:shd w:val="clear" w:color="auto" w:fill="auto"/>
            <w:noWrap/>
            <w:vAlign w:val="center"/>
            <w:hideMark/>
          </w:tcPr>
          <w:p w14:paraId="536231E1" w14:textId="77777777" w:rsidR="001A3441" w:rsidRPr="001A3441" w:rsidRDefault="001A3441" w:rsidP="001A3441">
            <w:pPr>
              <w:spacing w:after="0" w:line="240" w:lineRule="auto"/>
              <w:rPr>
                <w:rFonts w:ascii="Calibri" w:eastAsia="Times New Roman" w:hAnsi="Calibri" w:cs="Calibri"/>
                <w:color w:val="FFFFFF"/>
                <w:sz w:val="18"/>
                <w:szCs w:val="18"/>
              </w:rPr>
            </w:pPr>
            <w:r w:rsidRPr="001A3441">
              <w:rPr>
                <w:rFonts w:ascii="Calibri" w:eastAsia="Times New Roman" w:hAnsi="Calibri" w:cs="Calibri"/>
                <w:color w:val="FFFFFF"/>
                <w:sz w:val="18"/>
                <w:szCs w:val="18"/>
              </w:rPr>
              <w:t> </w:t>
            </w:r>
          </w:p>
        </w:tc>
        <w:tc>
          <w:tcPr>
            <w:tcW w:w="3277" w:type="dxa"/>
            <w:tcBorders>
              <w:top w:val="nil"/>
              <w:left w:val="nil"/>
              <w:bottom w:val="single" w:sz="8" w:space="0" w:color="2F75B5"/>
              <w:right w:val="single" w:sz="4" w:space="0" w:color="2F75B5"/>
            </w:tcBorders>
            <w:shd w:val="clear" w:color="auto" w:fill="auto"/>
            <w:vAlign w:val="center"/>
            <w:hideMark/>
          </w:tcPr>
          <w:p w14:paraId="79205FD9" w14:textId="77777777" w:rsidR="001A3441" w:rsidRPr="001A3441" w:rsidRDefault="001A3441" w:rsidP="001A3441">
            <w:pPr>
              <w:spacing w:after="0" w:line="240" w:lineRule="auto"/>
              <w:rPr>
                <w:rFonts w:ascii="Calibri" w:eastAsia="Times New Roman" w:hAnsi="Calibri" w:cs="Calibri"/>
                <w:color w:val="7030A0"/>
                <w:sz w:val="18"/>
                <w:szCs w:val="18"/>
              </w:rPr>
            </w:pPr>
            <w:r w:rsidRPr="001A3441">
              <w:rPr>
                <w:rFonts w:ascii="Calibri" w:eastAsia="Times New Roman" w:hAnsi="Calibri" w:cs="Calibri"/>
                <w:color w:val="7030A0"/>
                <w:sz w:val="18"/>
                <w:szCs w:val="18"/>
              </w:rPr>
              <w:t>Projekti HELP,fonde te qeverine gjermane</w:t>
            </w:r>
          </w:p>
        </w:tc>
        <w:tc>
          <w:tcPr>
            <w:tcW w:w="939" w:type="dxa"/>
            <w:tcBorders>
              <w:top w:val="nil"/>
              <w:left w:val="nil"/>
              <w:bottom w:val="single" w:sz="8" w:space="0" w:color="2F75B5"/>
              <w:right w:val="single" w:sz="4" w:space="0" w:color="2F75B5"/>
            </w:tcBorders>
            <w:shd w:val="clear" w:color="auto" w:fill="auto"/>
            <w:noWrap/>
            <w:vAlign w:val="center"/>
            <w:hideMark/>
          </w:tcPr>
          <w:p w14:paraId="6A0A033D" w14:textId="77777777" w:rsidR="001A3441" w:rsidRPr="001A3441" w:rsidRDefault="001A3441" w:rsidP="001A3441">
            <w:pPr>
              <w:spacing w:after="0" w:line="240" w:lineRule="auto"/>
              <w:rPr>
                <w:rFonts w:ascii="Calibri" w:eastAsia="Times New Roman" w:hAnsi="Calibri" w:cs="Calibri"/>
                <w:color w:val="7030A0"/>
                <w:sz w:val="18"/>
                <w:szCs w:val="18"/>
              </w:rPr>
            </w:pPr>
            <w:r w:rsidRPr="001A3441">
              <w:rPr>
                <w:rFonts w:ascii="Calibri" w:eastAsia="Times New Roman" w:hAnsi="Calibri" w:cs="Calibri"/>
                <w:color w:val="7030A0"/>
                <w:sz w:val="18"/>
                <w:szCs w:val="18"/>
              </w:rPr>
              <w:t> </w:t>
            </w:r>
          </w:p>
        </w:tc>
        <w:tc>
          <w:tcPr>
            <w:tcW w:w="1089" w:type="dxa"/>
            <w:tcBorders>
              <w:top w:val="nil"/>
              <w:left w:val="nil"/>
              <w:bottom w:val="single" w:sz="8" w:space="0" w:color="2F75B5"/>
              <w:right w:val="single" w:sz="4" w:space="0" w:color="2F75B5"/>
            </w:tcBorders>
            <w:shd w:val="clear" w:color="auto" w:fill="auto"/>
            <w:vAlign w:val="center"/>
            <w:hideMark/>
          </w:tcPr>
          <w:p w14:paraId="1D2B1B4C" w14:textId="77777777" w:rsidR="001A3441" w:rsidRPr="001A3441" w:rsidRDefault="001A3441" w:rsidP="001A3441">
            <w:pPr>
              <w:spacing w:after="0" w:line="240" w:lineRule="auto"/>
              <w:rPr>
                <w:rFonts w:ascii="Calibri" w:eastAsia="Times New Roman" w:hAnsi="Calibri" w:cs="Calibri"/>
                <w:color w:val="7030A0"/>
                <w:sz w:val="18"/>
                <w:szCs w:val="18"/>
              </w:rPr>
            </w:pPr>
            <w:r w:rsidRPr="001A3441">
              <w:rPr>
                <w:rFonts w:ascii="Calibri" w:eastAsia="Times New Roman" w:hAnsi="Calibri" w:cs="Calibri"/>
                <w:color w:val="7030A0"/>
                <w:sz w:val="18"/>
                <w:szCs w:val="18"/>
              </w:rPr>
              <w:t>Donatore Qeveria Gjermane</w:t>
            </w:r>
          </w:p>
        </w:tc>
        <w:tc>
          <w:tcPr>
            <w:tcW w:w="722" w:type="dxa"/>
            <w:tcBorders>
              <w:top w:val="nil"/>
              <w:left w:val="nil"/>
              <w:bottom w:val="single" w:sz="8" w:space="0" w:color="2F75B5"/>
              <w:right w:val="single" w:sz="4" w:space="0" w:color="2F75B5"/>
            </w:tcBorders>
            <w:shd w:val="clear" w:color="auto" w:fill="auto"/>
            <w:noWrap/>
            <w:vAlign w:val="center"/>
            <w:hideMark/>
          </w:tcPr>
          <w:p w14:paraId="19C2E7D0" w14:textId="77777777" w:rsidR="001A3441" w:rsidRPr="001A3441" w:rsidRDefault="001A3441" w:rsidP="001A3441">
            <w:pPr>
              <w:spacing w:after="0" w:line="240" w:lineRule="auto"/>
              <w:jc w:val="center"/>
              <w:rPr>
                <w:rFonts w:ascii="Calibri" w:eastAsia="Times New Roman" w:hAnsi="Calibri" w:cs="Calibri"/>
                <w:color w:val="7030A0"/>
                <w:sz w:val="18"/>
                <w:szCs w:val="18"/>
              </w:rPr>
            </w:pPr>
            <w:r w:rsidRPr="001A3441">
              <w:rPr>
                <w:rFonts w:ascii="Calibri" w:eastAsia="Times New Roman" w:hAnsi="Calibri" w:cs="Calibri"/>
                <w:color w:val="7030A0"/>
                <w:sz w:val="18"/>
                <w:szCs w:val="18"/>
              </w:rPr>
              <w:t>2022</w:t>
            </w:r>
          </w:p>
        </w:tc>
        <w:tc>
          <w:tcPr>
            <w:tcW w:w="1099" w:type="dxa"/>
            <w:tcBorders>
              <w:top w:val="nil"/>
              <w:left w:val="nil"/>
              <w:bottom w:val="single" w:sz="8" w:space="0" w:color="2F75B5"/>
              <w:right w:val="single" w:sz="4" w:space="0" w:color="2F75B5"/>
            </w:tcBorders>
            <w:shd w:val="clear" w:color="auto" w:fill="auto"/>
            <w:noWrap/>
            <w:vAlign w:val="center"/>
            <w:hideMark/>
          </w:tcPr>
          <w:p w14:paraId="6543C8B0" w14:textId="77777777" w:rsidR="001A3441" w:rsidRPr="001A3441" w:rsidRDefault="001A3441" w:rsidP="001A3441">
            <w:pPr>
              <w:spacing w:after="0" w:line="240" w:lineRule="auto"/>
              <w:jc w:val="center"/>
              <w:rPr>
                <w:rFonts w:ascii="Calibri" w:eastAsia="Times New Roman" w:hAnsi="Calibri" w:cs="Calibri"/>
                <w:color w:val="7030A0"/>
                <w:sz w:val="18"/>
                <w:szCs w:val="18"/>
              </w:rPr>
            </w:pPr>
            <w:r w:rsidRPr="001A3441">
              <w:rPr>
                <w:rFonts w:ascii="Calibri" w:eastAsia="Times New Roman" w:hAnsi="Calibri" w:cs="Calibri"/>
                <w:color w:val="7030A0"/>
                <w:sz w:val="18"/>
                <w:szCs w:val="18"/>
              </w:rPr>
              <w:t>2023</w:t>
            </w:r>
          </w:p>
        </w:tc>
        <w:tc>
          <w:tcPr>
            <w:tcW w:w="832" w:type="dxa"/>
            <w:tcBorders>
              <w:top w:val="nil"/>
              <w:left w:val="nil"/>
              <w:bottom w:val="single" w:sz="8" w:space="0" w:color="2F75B5"/>
              <w:right w:val="single" w:sz="4" w:space="0" w:color="2F75B5"/>
            </w:tcBorders>
            <w:shd w:val="clear" w:color="auto" w:fill="auto"/>
            <w:noWrap/>
            <w:vAlign w:val="center"/>
            <w:hideMark/>
          </w:tcPr>
          <w:p w14:paraId="7476F5A1" w14:textId="77777777" w:rsidR="001A3441" w:rsidRPr="001A3441" w:rsidRDefault="001A3441" w:rsidP="001A3441">
            <w:pPr>
              <w:spacing w:after="0" w:line="240" w:lineRule="auto"/>
              <w:jc w:val="right"/>
              <w:rPr>
                <w:rFonts w:ascii="Calibri" w:eastAsia="Times New Roman" w:hAnsi="Calibri" w:cs="Calibri"/>
                <w:color w:val="7030A0"/>
                <w:sz w:val="18"/>
                <w:szCs w:val="18"/>
              </w:rPr>
            </w:pPr>
            <w:r w:rsidRPr="001A3441">
              <w:rPr>
                <w:rFonts w:ascii="Calibri" w:eastAsia="Times New Roman" w:hAnsi="Calibri" w:cs="Calibri"/>
                <w:color w:val="7030A0"/>
                <w:sz w:val="18"/>
                <w:szCs w:val="18"/>
              </w:rPr>
              <w:t>15,320</w:t>
            </w:r>
          </w:p>
        </w:tc>
        <w:tc>
          <w:tcPr>
            <w:tcW w:w="793" w:type="dxa"/>
            <w:tcBorders>
              <w:top w:val="nil"/>
              <w:left w:val="nil"/>
              <w:bottom w:val="single" w:sz="8" w:space="0" w:color="2F75B5"/>
              <w:right w:val="single" w:sz="8" w:space="0" w:color="2F75B5"/>
            </w:tcBorders>
            <w:shd w:val="clear" w:color="auto" w:fill="auto"/>
            <w:noWrap/>
            <w:vAlign w:val="center"/>
            <w:hideMark/>
          </w:tcPr>
          <w:p w14:paraId="12BA1EB2" w14:textId="77777777" w:rsidR="001A3441" w:rsidRPr="001A3441" w:rsidRDefault="001A3441" w:rsidP="001A3441">
            <w:pPr>
              <w:spacing w:after="0" w:line="240" w:lineRule="auto"/>
              <w:jc w:val="right"/>
              <w:rPr>
                <w:rFonts w:ascii="Calibri" w:eastAsia="Times New Roman" w:hAnsi="Calibri" w:cs="Calibri"/>
                <w:color w:val="7030A0"/>
                <w:sz w:val="18"/>
                <w:szCs w:val="18"/>
              </w:rPr>
            </w:pPr>
            <w:r w:rsidRPr="001A3441">
              <w:rPr>
                <w:rFonts w:ascii="Calibri" w:eastAsia="Times New Roman" w:hAnsi="Calibri" w:cs="Calibri"/>
                <w:color w:val="7030A0"/>
                <w:sz w:val="18"/>
                <w:szCs w:val="18"/>
              </w:rPr>
              <w:t>0</w:t>
            </w:r>
          </w:p>
        </w:tc>
        <w:tc>
          <w:tcPr>
            <w:tcW w:w="266" w:type="dxa"/>
            <w:tcBorders>
              <w:top w:val="nil"/>
              <w:left w:val="nil"/>
              <w:bottom w:val="nil"/>
              <w:right w:val="nil"/>
            </w:tcBorders>
            <w:shd w:val="clear" w:color="000000" w:fill="FCE4D6"/>
            <w:noWrap/>
            <w:vAlign w:val="center"/>
            <w:hideMark/>
          </w:tcPr>
          <w:p w14:paraId="09385A39" w14:textId="77777777" w:rsidR="001A3441" w:rsidRPr="001A3441" w:rsidRDefault="001A3441" w:rsidP="001A3441">
            <w:pPr>
              <w:spacing w:after="0" w:line="240" w:lineRule="auto"/>
              <w:rPr>
                <w:rFonts w:ascii="Calibri" w:eastAsia="Times New Roman" w:hAnsi="Calibri" w:cs="Calibri"/>
                <w:color w:val="7030A0"/>
                <w:sz w:val="18"/>
                <w:szCs w:val="18"/>
              </w:rPr>
            </w:pPr>
            <w:r w:rsidRPr="001A3441">
              <w:rPr>
                <w:rFonts w:ascii="Calibri" w:eastAsia="Times New Roman" w:hAnsi="Calibri" w:cs="Calibri"/>
                <w:color w:val="7030A0"/>
                <w:sz w:val="18"/>
                <w:szCs w:val="18"/>
              </w:rPr>
              <w:t> </w:t>
            </w:r>
          </w:p>
        </w:tc>
      </w:tr>
      <w:tr w:rsidR="001A3441" w:rsidRPr="001A3441" w14:paraId="47C82F0C" w14:textId="77777777" w:rsidTr="001A3441">
        <w:trPr>
          <w:trHeight w:val="168"/>
        </w:trPr>
        <w:tc>
          <w:tcPr>
            <w:tcW w:w="262" w:type="dxa"/>
            <w:tcBorders>
              <w:top w:val="nil"/>
              <w:left w:val="nil"/>
              <w:bottom w:val="nil"/>
              <w:right w:val="nil"/>
            </w:tcBorders>
            <w:shd w:val="clear" w:color="000000" w:fill="FCE4D6"/>
            <w:noWrap/>
            <w:vAlign w:val="center"/>
            <w:hideMark/>
          </w:tcPr>
          <w:p w14:paraId="195F0DD7"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857" w:type="dxa"/>
            <w:tcBorders>
              <w:top w:val="nil"/>
              <w:left w:val="nil"/>
              <w:bottom w:val="nil"/>
              <w:right w:val="nil"/>
            </w:tcBorders>
            <w:shd w:val="clear" w:color="000000" w:fill="FCE4D6"/>
            <w:noWrap/>
            <w:vAlign w:val="center"/>
            <w:hideMark/>
          </w:tcPr>
          <w:p w14:paraId="6EA2B0A4"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3277" w:type="dxa"/>
            <w:tcBorders>
              <w:top w:val="nil"/>
              <w:left w:val="nil"/>
              <w:bottom w:val="nil"/>
              <w:right w:val="nil"/>
            </w:tcBorders>
            <w:shd w:val="clear" w:color="000000" w:fill="FCE4D6"/>
            <w:noWrap/>
            <w:vAlign w:val="center"/>
            <w:hideMark/>
          </w:tcPr>
          <w:p w14:paraId="725F84FA"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939" w:type="dxa"/>
            <w:tcBorders>
              <w:top w:val="nil"/>
              <w:left w:val="nil"/>
              <w:bottom w:val="nil"/>
              <w:right w:val="nil"/>
            </w:tcBorders>
            <w:shd w:val="clear" w:color="000000" w:fill="FCE4D6"/>
            <w:noWrap/>
            <w:vAlign w:val="center"/>
            <w:hideMark/>
          </w:tcPr>
          <w:p w14:paraId="557D5F55"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1089" w:type="dxa"/>
            <w:tcBorders>
              <w:top w:val="nil"/>
              <w:left w:val="nil"/>
              <w:bottom w:val="nil"/>
              <w:right w:val="nil"/>
            </w:tcBorders>
            <w:shd w:val="clear" w:color="000000" w:fill="FCE4D6"/>
            <w:noWrap/>
            <w:vAlign w:val="center"/>
            <w:hideMark/>
          </w:tcPr>
          <w:p w14:paraId="45BF2B1A"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722" w:type="dxa"/>
            <w:tcBorders>
              <w:top w:val="nil"/>
              <w:left w:val="nil"/>
              <w:bottom w:val="nil"/>
              <w:right w:val="nil"/>
            </w:tcBorders>
            <w:shd w:val="clear" w:color="000000" w:fill="FCE4D6"/>
            <w:noWrap/>
            <w:vAlign w:val="center"/>
            <w:hideMark/>
          </w:tcPr>
          <w:p w14:paraId="51E55B83"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1099" w:type="dxa"/>
            <w:tcBorders>
              <w:top w:val="nil"/>
              <w:left w:val="nil"/>
              <w:bottom w:val="nil"/>
              <w:right w:val="nil"/>
            </w:tcBorders>
            <w:shd w:val="clear" w:color="000000" w:fill="FCE4D6"/>
            <w:noWrap/>
            <w:vAlign w:val="center"/>
            <w:hideMark/>
          </w:tcPr>
          <w:p w14:paraId="66F48CF9"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832" w:type="dxa"/>
            <w:tcBorders>
              <w:top w:val="nil"/>
              <w:left w:val="nil"/>
              <w:bottom w:val="nil"/>
              <w:right w:val="nil"/>
            </w:tcBorders>
            <w:shd w:val="clear" w:color="000000" w:fill="FCE4D6"/>
            <w:noWrap/>
            <w:vAlign w:val="center"/>
            <w:hideMark/>
          </w:tcPr>
          <w:p w14:paraId="4ED12B3C"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793" w:type="dxa"/>
            <w:tcBorders>
              <w:top w:val="nil"/>
              <w:left w:val="nil"/>
              <w:bottom w:val="nil"/>
              <w:right w:val="nil"/>
            </w:tcBorders>
            <w:shd w:val="clear" w:color="000000" w:fill="FCE4D6"/>
            <w:noWrap/>
            <w:vAlign w:val="center"/>
            <w:hideMark/>
          </w:tcPr>
          <w:p w14:paraId="49748386"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c>
          <w:tcPr>
            <w:tcW w:w="266" w:type="dxa"/>
            <w:tcBorders>
              <w:top w:val="nil"/>
              <w:left w:val="nil"/>
              <w:bottom w:val="nil"/>
              <w:right w:val="nil"/>
            </w:tcBorders>
            <w:shd w:val="clear" w:color="000000" w:fill="FCE4D6"/>
            <w:noWrap/>
            <w:vAlign w:val="center"/>
            <w:hideMark/>
          </w:tcPr>
          <w:p w14:paraId="15E686A5" w14:textId="77777777" w:rsidR="001A3441" w:rsidRPr="001A3441" w:rsidRDefault="001A3441" w:rsidP="001A3441">
            <w:pPr>
              <w:spacing w:after="0" w:line="240" w:lineRule="auto"/>
              <w:rPr>
                <w:rFonts w:ascii="Calibri" w:eastAsia="Times New Roman" w:hAnsi="Calibri" w:cs="Calibri"/>
                <w:sz w:val="18"/>
                <w:szCs w:val="18"/>
              </w:rPr>
            </w:pPr>
            <w:r w:rsidRPr="001A3441">
              <w:rPr>
                <w:rFonts w:ascii="Calibri" w:eastAsia="Times New Roman" w:hAnsi="Calibri" w:cs="Calibri"/>
                <w:sz w:val="18"/>
                <w:szCs w:val="18"/>
              </w:rPr>
              <w:t> </w:t>
            </w:r>
          </w:p>
        </w:tc>
      </w:tr>
    </w:tbl>
    <w:p w14:paraId="31CF8A44" w14:textId="47263029" w:rsidR="004020D8" w:rsidRPr="00085FB8" w:rsidRDefault="00122F1F" w:rsidP="00E64CFB">
      <w:pPr>
        <w:tabs>
          <w:tab w:val="left" w:pos="360"/>
        </w:tabs>
        <w:jc w:val="both"/>
        <w:rPr>
          <w:rFonts w:ascii="Times New Roman" w:hAnsi="Times New Roman" w:cs="Times New Roman"/>
          <w:color w:val="FF0000"/>
          <w:lang w:val="sq-AL"/>
        </w:rPr>
      </w:pPr>
      <w:r w:rsidRPr="00085FB8">
        <w:rPr>
          <w:rFonts w:ascii="Times New Roman" w:hAnsi="Times New Roman" w:cs="Times New Roman"/>
          <w:color w:val="FF0000"/>
          <w:lang w:val="sq-AL"/>
        </w:rPr>
        <w:t xml:space="preserve"> </w:t>
      </w:r>
    </w:p>
    <w:p w14:paraId="325DE635" w14:textId="57F78A39" w:rsidR="00F35DF7" w:rsidRPr="00302334" w:rsidRDefault="00F35DF7" w:rsidP="00E64CFB">
      <w:pPr>
        <w:tabs>
          <w:tab w:val="left" w:pos="360"/>
        </w:tabs>
        <w:ind w:right="-14"/>
        <w:jc w:val="both"/>
        <w:rPr>
          <w:rFonts w:ascii="Times New Roman" w:hAnsi="Times New Roman" w:cs="Times New Roman"/>
        </w:rPr>
      </w:pPr>
      <w:r w:rsidRPr="00302334">
        <w:rPr>
          <w:rFonts w:ascii="Times New Roman" w:hAnsi="Times New Roman" w:cs="Times New Roman"/>
        </w:rPr>
        <w:t>Ky</w:t>
      </w:r>
      <w:r w:rsidRPr="00302334">
        <w:rPr>
          <w:rFonts w:ascii="Times New Roman" w:hAnsi="Times New Roman" w:cs="Times New Roman"/>
          <w:spacing w:val="-6"/>
        </w:rPr>
        <w:t xml:space="preserve"> </w:t>
      </w:r>
      <w:r w:rsidRPr="00302334">
        <w:rPr>
          <w:rFonts w:ascii="Times New Roman" w:hAnsi="Times New Roman" w:cs="Times New Roman"/>
        </w:rPr>
        <w:t>program</w:t>
      </w:r>
      <w:r w:rsidRPr="00302334">
        <w:rPr>
          <w:rFonts w:ascii="Times New Roman" w:hAnsi="Times New Roman" w:cs="Times New Roman"/>
          <w:spacing w:val="-9"/>
        </w:rPr>
        <w:t xml:space="preserve"> </w:t>
      </w:r>
      <w:r w:rsidRPr="00302334">
        <w:rPr>
          <w:rFonts w:ascii="Times New Roman" w:hAnsi="Times New Roman" w:cs="Times New Roman"/>
        </w:rPr>
        <w:t>përmban</w:t>
      </w:r>
      <w:r w:rsidRPr="00302334">
        <w:rPr>
          <w:rFonts w:ascii="Times New Roman" w:hAnsi="Times New Roman" w:cs="Times New Roman"/>
          <w:spacing w:val="-2"/>
        </w:rPr>
        <w:t xml:space="preserve"> </w:t>
      </w:r>
      <w:r w:rsidR="00C64BAA" w:rsidRPr="00302334">
        <w:rPr>
          <w:rFonts w:ascii="Times New Roman" w:hAnsi="Times New Roman" w:cs="Times New Roman"/>
        </w:rPr>
        <w:t xml:space="preserve">2 </w:t>
      </w:r>
      <w:r w:rsidRPr="00302334">
        <w:rPr>
          <w:rFonts w:ascii="Times New Roman" w:hAnsi="Times New Roman" w:cs="Times New Roman"/>
        </w:rPr>
        <w:t xml:space="preserve"> projekt</w:t>
      </w:r>
      <w:r w:rsidR="00C64BAA" w:rsidRPr="00302334">
        <w:rPr>
          <w:rFonts w:ascii="Times New Roman" w:hAnsi="Times New Roman" w:cs="Times New Roman"/>
        </w:rPr>
        <w:t>e</w:t>
      </w:r>
      <w:r w:rsidRPr="00302334">
        <w:rPr>
          <w:rFonts w:ascii="Times New Roman" w:hAnsi="Times New Roman" w:cs="Times New Roman"/>
          <w:spacing w:val="4"/>
        </w:rPr>
        <w:t xml:space="preserve"> </w:t>
      </w:r>
      <w:r w:rsidRPr="00302334">
        <w:rPr>
          <w:rFonts w:ascii="Times New Roman" w:hAnsi="Times New Roman" w:cs="Times New Roman"/>
        </w:rPr>
        <w:t>investimi</w:t>
      </w:r>
      <w:r w:rsidRPr="00302334">
        <w:rPr>
          <w:rFonts w:ascii="Times New Roman" w:hAnsi="Times New Roman" w:cs="Times New Roman"/>
          <w:spacing w:val="-1"/>
        </w:rPr>
        <w:t xml:space="preserve"> </w:t>
      </w:r>
      <w:r w:rsidRPr="00302334">
        <w:rPr>
          <w:rFonts w:ascii="Times New Roman" w:hAnsi="Times New Roman" w:cs="Times New Roman"/>
        </w:rPr>
        <w:t>:</w:t>
      </w:r>
    </w:p>
    <w:p w14:paraId="69E4F909" w14:textId="0D82588C" w:rsidR="00C64BAA" w:rsidRPr="00302334" w:rsidRDefault="00C64BAA" w:rsidP="00E64CFB">
      <w:pPr>
        <w:tabs>
          <w:tab w:val="left" w:pos="360"/>
        </w:tabs>
        <w:spacing w:after="0" w:line="240" w:lineRule="auto"/>
        <w:ind w:right="-14"/>
        <w:jc w:val="both"/>
        <w:rPr>
          <w:rFonts w:ascii="Times New Roman" w:hAnsi="Times New Roman" w:cs="Times New Roman"/>
        </w:rPr>
      </w:pPr>
    </w:p>
    <w:p w14:paraId="5C8BAD61" w14:textId="236B46B6" w:rsidR="00C64BAA" w:rsidRPr="00302334" w:rsidRDefault="00C64BAA"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1 Projekti HELP, bashk</w:t>
      </w:r>
      <w:r w:rsidR="00577744" w:rsidRPr="00302334">
        <w:rPr>
          <w:rFonts w:ascii="Times New Roman" w:hAnsi="Times New Roman" w:cs="Times New Roman"/>
        </w:rPr>
        <w:t>ë</w:t>
      </w:r>
      <w:r w:rsidRPr="00302334">
        <w:rPr>
          <w:rFonts w:ascii="Times New Roman" w:hAnsi="Times New Roman" w:cs="Times New Roman"/>
        </w:rPr>
        <w:t>financim me qeverin</w:t>
      </w:r>
      <w:r w:rsidR="00577744" w:rsidRPr="00302334">
        <w:rPr>
          <w:rFonts w:ascii="Times New Roman" w:hAnsi="Times New Roman" w:cs="Times New Roman"/>
        </w:rPr>
        <w:t>ë</w:t>
      </w:r>
      <w:r w:rsidRPr="00302334">
        <w:rPr>
          <w:rFonts w:ascii="Times New Roman" w:hAnsi="Times New Roman" w:cs="Times New Roman"/>
        </w:rPr>
        <w:t xml:space="preserve"> gjermane</w:t>
      </w:r>
    </w:p>
    <w:p w14:paraId="2DD83B0C" w14:textId="609D6930" w:rsidR="00C64BAA" w:rsidRPr="00302334" w:rsidRDefault="001B4958"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Shuma e bashk</w:t>
      </w:r>
      <w:r w:rsidR="00577744" w:rsidRPr="00302334">
        <w:rPr>
          <w:rFonts w:ascii="Times New Roman" w:hAnsi="Times New Roman" w:cs="Times New Roman"/>
        </w:rPr>
        <w:t>ë</w:t>
      </w:r>
      <w:r w:rsidRPr="00302334">
        <w:rPr>
          <w:rFonts w:ascii="Times New Roman" w:hAnsi="Times New Roman" w:cs="Times New Roman"/>
        </w:rPr>
        <w:t>financimit e parashikuar n</w:t>
      </w:r>
      <w:r w:rsidR="00577744" w:rsidRPr="00302334">
        <w:rPr>
          <w:rFonts w:ascii="Times New Roman" w:hAnsi="Times New Roman" w:cs="Times New Roman"/>
        </w:rPr>
        <w:t>ë</w:t>
      </w:r>
      <w:r w:rsidRPr="00302334">
        <w:rPr>
          <w:rFonts w:ascii="Times New Roman" w:hAnsi="Times New Roman" w:cs="Times New Roman"/>
        </w:rPr>
        <w:t xml:space="preserve"> buxhetin 2022 </w:t>
      </w:r>
      <w:r w:rsidR="00577744" w:rsidRPr="00302334">
        <w:rPr>
          <w:rFonts w:ascii="Times New Roman" w:hAnsi="Times New Roman" w:cs="Times New Roman"/>
        </w:rPr>
        <w:t>ë</w:t>
      </w:r>
      <w:r w:rsidRPr="00302334">
        <w:rPr>
          <w:rFonts w:ascii="Times New Roman" w:hAnsi="Times New Roman" w:cs="Times New Roman"/>
        </w:rPr>
        <w:t>sht</w:t>
      </w:r>
      <w:r w:rsidR="00577744" w:rsidRPr="00302334">
        <w:rPr>
          <w:rFonts w:ascii="Times New Roman" w:hAnsi="Times New Roman" w:cs="Times New Roman"/>
        </w:rPr>
        <w:t>ë</w:t>
      </w:r>
      <w:r w:rsidRPr="00302334">
        <w:rPr>
          <w:rFonts w:ascii="Times New Roman" w:hAnsi="Times New Roman" w:cs="Times New Roman"/>
        </w:rPr>
        <w:t xml:space="preserve"> 1,532 mij</w:t>
      </w:r>
      <w:r w:rsidR="00577744" w:rsidRPr="00302334">
        <w:rPr>
          <w:rFonts w:ascii="Times New Roman" w:hAnsi="Times New Roman" w:cs="Times New Roman"/>
        </w:rPr>
        <w:t>ë</w:t>
      </w:r>
      <w:r w:rsidRPr="00302334">
        <w:rPr>
          <w:rFonts w:ascii="Times New Roman" w:hAnsi="Times New Roman" w:cs="Times New Roman"/>
        </w:rPr>
        <w:t xml:space="preserve"> lek</w:t>
      </w:r>
      <w:r w:rsidR="00577744" w:rsidRPr="00302334">
        <w:rPr>
          <w:rFonts w:ascii="Times New Roman" w:hAnsi="Times New Roman" w:cs="Times New Roman"/>
        </w:rPr>
        <w:t>ë</w:t>
      </w:r>
      <w:r w:rsidRPr="00302334">
        <w:rPr>
          <w:rFonts w:ascii="Times New Roman" w:hAnsi="Times New Roman" w:cs="Times New Roman"/>
        </w:rPr>
        <w:t>.</w:t>
      </w:r>
    </w:p>
    <w:p w14:paraId="1B95D0E7" w14:textId="77777777" w:rsidR="001B4958" w:rsidRPr="00302334" w:rsidRDefault="001B4958" w:rsidP="00E64CFB">
      <w:pPr>
        <w:tabs>
          <w:tab w:val="left" w:pos="360"/>
        </w:tabs>
        <w:spacing w:after="0" w:line="240" w:lineRule="auto"/>
        <w:ind w:right="-14"/>
        <w:jc w:val="both"/>
        <w:rPr>
          <w:rFonts w:ascii="Times New Roman" w:hAnsi="Times New Roman" w:cs="Times New Roman"/>
        </w:rPr>
      </w:pPr>
    </w:p>
    <w:p w14:paraId="54E34254" w14:textId="77777777" w:rsidR="001B4958" w:rsidRPr="00302334" w:rsidRDefault="001B4958"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 xml:space="preserve">Projekti HELP, financohet nga Qeveria Gjermane dhe synon të ndërhyjë në disa fusha: </w:t>
      </w:r>
    </w:p>
    <w:p w14:paraId="2D746AE1" w14:textId="77777777" w:rsidR="001B4958" w:rsidRPr="00302334" w:rsidRDefault="001B4958"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Projekti fokusohet në nxitjen e punësimit dhe vetëpunësimit në qytet dhe në fshat, përkatësisht:</w:t>
      </w:r>
    </w:p>
    <w:p w14:paraId="663515D3" w14:textId="77777777" w:rsidR="001B4958" w:rsidRPr="00302334" w:rsidRDefault="001B4958"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w:t>
      </w:r>
      <w:r w:rsidRPr="00302334">
        <w:rPr>
          <w:rFonts w:ascii="Times New Roman" w:hAnsi="Times New Roman" w:cs="Times New Roman"/>
        </w:rPr>
        <w:tab/>
        <w:t>Të paktën 30 të reja dhe të rinj të regjistruar si punëkërkues do të përfshihen në programin gjashtë mujor të trajnimit gjatë punës (on-the-job training);</w:t>
      </w:r>
    </w:p>
    <w:p w14:paraId="1D93228F" w14:textId="77777777" w:rsidR="001B4958" w:rsidRPr="00302334" w:rsidRDefault="001B4958"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w:t>
      </w:r>
      <w:r w:rsidRPr="00302334">
        <w:rPr>
          <w:rFonts w:ascii="Times New Roman" w:hAnsi="Times New Roman" w:cs="Times New Roman"/>
        </w:rPr>
        <w:tab/>
        <w:t>Të paktën 60 të rinj dhe të reja të papunë do të mbështeten me kurse të formimit profesional;</w:t>
      </w:r>
    </w:p>
    <w:p w14:paraId="30A198CC" w14:textId="77777777" w:rsidR="001B4958" w:rsidRPr="00302334" w:rsidRDefault="001B4958"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w:t>
      </w:r>
      <w:r w:rsidRPr="00302334">
        <w:rPr>
          <w:rFonts w:ascii="Times New Roman" w:hAnsi="Times New Roman" w:cs="Times New Roman"/>
        </w:rPr>
        <w:tab/>
        <w:t>Të paktën 40 biznese të vogla dhe start-up-e si dhe 45 fermerë të vegjël që kanë nevojë për ndihmë shtesë, do të mbështeten me grante në formën e pajisjeve/makinerive me vlerë deri në dy mijë Euro;</w:t>
      </w:r>
    </w:p>
    <w:p w14:paraId="426FA393" w14:textId="77777777" w:rsidR="001B4958" w:rsidRPr="00302334" w:rsidRDefault="001B4958"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w:t>
      </w:r>
      <w:r w:rsidRPr="00302334">
        <w:rPr>
          <w:rFonts w:ascii="Times New Roman" w:hAnsi="Times New Roman" w:cs="Times New Roman"/>
        </w:rPr>
        <w:tab/>
        <w:t>Të paktën 8S individë do të mbështeten me trajnime biznesi.</w:t>
      </w:r>
    </w:p>
    <w:p w14:paraId="45B5F25D" w14:textId="2E62E640" w:rsidR="00C64BAA" w:rsidRPr="00302334" w:rsidRDefault="001B4958"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 xml:space="preserve">Totali i Buxhetit të projektit është </w:t>
      </w:r>
      <w:r w:rsidR="00CC297A" w:rsidRPr="00302334">
        <w:rPr>
          <w:rFonts w:ascii="Times New Roman" w:hAnsi="Times New Roman" w:cs="Times New Roman"/>
        </w:rPr>
        <w:t xml:space="preserve">15,319,680 </w:t>
      </w:r>
      <w:r w:rsidRPr="00302334">
        <w:rPr>
          <w:rFonts w:ascii="Times New Roman" w:hAnsi="Times New Roman" w:cs="Times New Roman"/>
        </w:rPr>
        <w:t xml:space="preserve">lekë dhe kontributi i kërkuar është në masën 10% e </w:t>
      </w:r>
      <w:proofErr w:type="gramStart"/>
      <w:r w:rsidRPr="00302334">
        <w:rPr>
          <w:rFonts w:ascii="Times New Roman" w:hAnsi="Times New Roman" w:cs="Times New Roman"/>
        </w:rPr>
        <w:t>buxhetit ,</w:t>
      </w:r>
      <w:proofErr w:type="gramEnd"/>
      <w:r w:rsidRPr="00302334">
        <w:rPr>
          <w:rFonts w:ascii="Times New Roman" w:hAnsi="Times New Roman" w:cs="Times New Roman"/>
        </w:rPr>
        <w:t xml:space="preserve"> respektivisht në shumën </w:t>
      </w:r>
      <w:r w:rsidR="00CC297A" w:rsidRPr="00302334">
        <w:rPr>
          <w:rFonts w:ascii="Times New Roman" w:hAnsi="Times New Roman" w:cs="Times New Roman"/>
        </w:rPr>
        <w:t xml:space="preserve">1,531,968 </w:t>
      </w:r>
      <w:r w:rsidRPr="00302334">
        <w:rPr>
          <w:rFonts w:ascii="Times New Roman" w:hAnsi="Times New Roman" w:cs="Times New Roman"/>
        </w:rPr>
        <w:t xml:space="preserve">lekë. </w:t>
      </w:r>
      <w:r w:rsidR="00B23797" w:rsidRPr="00302334">
        <w:rPr>
          <w:rFonts w:ascii="Times New Roman" w:hAnsi="Times New Roman" w:cs="Times New Roman"/>
        </w:rPr>
        <w:t>Bashkia ka derdhur plot</w:t>
      </w:r>
      <w:r w:rsidR="00E7085E" w:rsidRPr="00302334">
        <w:rPr>
          <w:rFonts w:ascii="Times New Roman" w:hAnsi="Times New Roman" w:cs="Times New Roman"/>
        </w:rPr>
        <w:t>ë</w:t>
      </w:r>
      <w:r w:rsidR="00B23797" w:rsidRPr="00302334">
        <w:rPr>
          <w:rFonts w:ascii="Times New Roman" w:hAnsi="Times New Roman" w:cs="Times New Roman"/>
        </w:rPr>
        <w:t>sisht kontributin p</w:t>
      </w:r>
      <w:r w:rsidR="00E7085E" w:rsidRPr="00302334">
        <w:rPr>
          <w:rFonts w:ascii="Times New Roman" w:hAnsi="Times New Roman" w:cs="Times New Roman"/>
        </w:rPr>
        <w:t>ë</w:t>
      </w:r>
      <w:r w:rsidR="00B23797" w:rsidRPr="00302334">
        <w:rPr>
          <w:rFonts w:ascii="Times New Roman" w:hAnsi="Times New Roman" w:cs="Times New Roman"/>
        </w:rPr>
        <w:t>r k</w:t>
      </w:r>
      <w:r w:rsidR="00E7085E" w:rsidRPr="00302334">
        <w:rPr>
          <w:rFonts w:ascii="Times New Roman" w:hAnsi="Times New Roman" w:cs="Times New Roman"/>
        </w:rPr>
        <w:t>ë</w:t>
      </w:r>
      <w:r w:rsidR="00B23797" w:rsidRPr="00302334">
        <w:rPr>
          <w:rFonts w:ascii="Times New Roman" w:hAnsi="Times New Roman" w:cs="Times New Roman"/>
        </w:rPr>
        <w:t>t</w:t>
      </w:r>
      <w:r w:rsidR="00E7085E" w:rsidRPr="00302334">
        <w:rPr>
          <w:rFonts w:ascii="Times New Roman" w:hAnsi="Times New Roman" w:cs="Times New Roman"/>
        </w:rPr>
        <w:t>ë</w:t>
      </w:r>
      <w:r w:rsidR="00B23797" w:rsidRPr="00302334">
        <w:rPr>
          <w:rFonts w:ascii="Times New Roman" w:hAnsi="Times New Roman" w:cs="Times New Roman"/>
        </w:rPr>
        <w:t xml:space="preserve"> projekt</w:t>
      </w:r>
      <w:r w:rsidRPr="00302334">
        <w:rPr>
          <w:rFonts w:ascii="Times New Roman" w:hAnsi="Times New Roman" w:cs="Times New Roman"/>
        </w:rPr>
        <w:t>.</w:t>
      </w:r>
    </w:p>
    <w:p w14:paraId="2C14B079" w14:textId="77777777" w:rsidR="00C64BAA" w:rsidRPr="00302334" w:rsidRDefault="00C64BAA" w:rsidP="00E64CFB">
      <w:pPr>
        <w:tabs>
          <w:tab w:val="left" w:pos="360"/>
        </w:tabs>
        <w:spacing w:after="0" w:line="240" w:lineRule="auto"/>
        <w:ind w:right="-14"/>
        <w:jc w:val="both"/>
        <w:rPr>
          <w:rFonts w:ascii="Times New Roman" w:hAnsi="Times New Roman" w:cs="Times New Roman"/>
          <w:color w:val="FF0000"/>
        </w:rPr>
      </w:pPr>
    </w:p>
    <w:p w14:paraId="24DF0F6F" w14:textId="3F03260D" w:rsidR="00F35DF7" w:rsidRPr="00302334" w:rsidRDefault="00C64BAA"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 xml:space="preserve">2 </w:t>
      </w:r>
      <w:r w:rsidR="00F35DF7" w:rsidRPr="00302334">
        <w:rPr>
          <w:rFonts w:ascii="Times New Roman" w:hAnsi="Times New Roman" w:cs="Times New Roman"/>
        </w:rPr>
        <w:t xml:space="preserve">Pajisje për </w:t>
      </w:r>
      <w:proofErr w:type="gramStart"/>
      <w:r w:rsidR="00F35DF7" w:rsidRPr="00302334">
        <w:rPr>
          <w:rFonts w:ascii="Times New Roman" w:hAnsi="Times New Roman" w:cs="Times New Roman"/>
        </w:rPr>
        <w:t>çerdhet</w:t>
      </w:r>
      <w:r w:rsidRPr="00302334">
        <w:rPr>
          <w:rFonts w:ascii="Times New Roman" w:hAnsi="Times New Roman" w:cs="Times New Roman"/>
        </w:rPr>
        <w:t xml:space="preserve"> ,</w:t>
      </w:r>
      <w:proofErr w:type="gramEnd"/>
      <w:r w:rsidRPr="00302334">
        <w:rPr>
          <w:rFonts w:ascii="Times New Roman" w:hAnsi="Times New Roman" w:cs="Times New Roman"/>
        </w:rPr>
        <w:t xml:space="preserve"> Drejtoria e Arsimit</w:t>
      </w:r>
      <w:r w:rsidR="00F35DF7" w:rsidRPr="00302334">
        <w:rPr>
          <w:rFonts w:ascii="Times New Roman" w:hAnsi="Times New Roman" w:cs="Times New Roman"/>
        </w:rPr>
        <w:t xml:space="preserve"> </w:t>
      </w:r>
    </w:p>
    <w:p w14:paraId="5B26D63B" w14:textId="43FC93E8" w:rsidR="00F35DF7" w:rsidRPr="001A3441" w:rsidRDefault="00F35DF7" w:rsidP="00E64CFB">
      <w:pPr>
        <w:tabs>
          <w:tab w:val="left" w:pos="360"/>
        </w:tabs>
        <w:spacing w:after="0" w:line="240" w:lineRule="auto"/>
        <w:ind w:right="-14"/>
        <w:jc w:val="both"/>
        <w:rPr>
          <w:rFonts w:ascii="Times New Roman" w:hAnsi="Times New Roman" w:cs="Times New Roman"/>
        </w:rPr>
      </w:pPr>
      <w:r w:rsidRPr="00302334">
        <w:rPr>
          <w:rFonts w:ascii="Times New Roman" w:hAnsi="Times New Roman" w:cs="Times New Roman"/>
        </w:rPr>
        <w:t xml:space="preserve">Buxheti </w:t>
      </w:r>
      <w:r w:rsidR="00185B7E" w:rsidRPr="00302334">
        <w:rPr>
          <w:rFonts w:ascii="Times New Roman" w:hAnsi="Times New Roman" w:cs="Times New Roman"/>
        </w:rPr>
        <w:t>500</w:t>
      </w:r>
      <w:r w:rsidRPr="00302334">
        <w:rPr>
          <w:rFonts w:ascii="Times New Roman" w:hAnsi="Times New Roman" w:cs="Times New Roman"/>
        </w:rPr>
        <w:t xml:space="preserve"> mij</w:t>
      </w:r>
      <w:r w:rsidR="000C6246" w:rsidRPr="00302334">
        <w:rPr>
          <w:rFonts w:ascii="Times New Roman" w:hAnsi="Times New Roman" w:cs="Times New Roman"/>
        </w:rPr>
        <w:t>ë</w:t>
      </w:r>
      <w:r w:rsidRPr="00302334">
        <w:rPr>
          <w:rFonts w:ascii="Times New Roman" w:hAnsi="Times New Roman" w:cs="Times New Roman"/>
        </w:rPr>
        <w:t xml:space="preserve"> lek</w:t>
      </w:r>
      <w:r w:rsidR="000C6246" w:rsidRPr="00302334">
        <w:rPr>
          <w:rFonts w:ascii="Times New Roman" w:hAnsi="Times New Roman" w:cs="Times New Roman"/>
        </w:rPr>
        <w:t>ë</w:t>
      </w:r>
      <w:r w:rsidR="001A3441" w:rsidRPr="00302334">
        <w:rPr>
          <w:rFonts w:ascii="Times New Roman" w:hAnsi="Times New Roman" w:cs="Times New Roman"/>
        </w:rPr>
        <w:t xml:space="preserve"> </w:t>
      </w:r>
      <w:r w:rsidR="00E7085E" w:rsidRPr="00302334">
        <w:rPr>
          <w:rFonts w:ascii="Times New Roman" w:hAnsi="Times New Roman" w:cs="Times New Roman"/>
        </w:rPr>
        <w:t>ë</w:t>
      </w:r>
      <w:r w:rsidR="001A3441" w:rsidRPr="00302334">
        <w:rPr>
          <w:rFonts w:ascii="Times New Roman" w:hAnsi="Times New Roman" w:cs="Times New Roman"/>
        </w:rPr>
        <w:t>sht</w:t>
      </w:r>
      <w:r w:rsidR="00E7085E" w:rsidRPr="00302334">
        <w:rPr>
          <w:rFonts w:ascii="Times New Roman" w:hAnsi="Times New Roman" w:cs="Times New Roman"/>
        </w:rPr>
        <w:t>ë</w:t>
      </w:r>
      <w:r w:rsidR="001A3441" w:rsidRPr="00302334">
        <w:rPr>
          <w:rFonts w:ascii="Times New Roman" w:hAnsi="Times New Roman" w:cs="Times New Roman"/>
        </w:rPr>
        <w:t xml:space="preserve"> realizuar plot</w:t>
      </w:r>
      <w:r w:rsidR="00E7085E" w:rsidRPr="00302334">
        <w:rPr>
          <w:rFonts w:ascii="Times New Roman" w:hAnsi="Times New Roman" w:cs="Times New Roman"/>
        </w:rPr>
        <w:t>ë</w:t>
      </w:r>
      <w:r w:rsidR="001A3441" w:rsidRPr="00302334">
        <w:rPr>
          <w:rFonts w:ascii="Times New Roman" w:hAnsi="Times New Roman" w:cs="Times New Roman"/>
        </w:rPr>
        <w:t>sisht</w:t>
      </w:r>
      <w:r w:rsidRPr="001A3441">
        <w:rPr>
          <w:rFonts w:ascii="Times New Roman" w:hAnsi="Times New Roman" w:cs="Times New Roman"/>
        </w:rPr>
        <w:t>.</w:t>
      </w:r>
    </w:p>
    <w:p w14:paraId="6A1A7436" w14:textId="6B36F8F3" w:rsidR="00F35DF7" w:rsidRDefault="00F35DF7" w:rsidP="00E64CFB">
      <w:pPr>
        <w:tabs>
          <w:tab w:val="left" w:pos="360"/>
        </w:tabs>
        <w:jc w:val="both"/>
        <w:rPr>
          <w:rFonts w:ascii="Times New Roman" w:hAnsi="Times New Roman" w:cs="Times New Roman"/>
          <w:color w:val="FF0000"/>
          <w:lang w:val="sq-AL"/>
        </w:rPr>
      </w:pPr>
    </w:p>
    <w:p w14:paraId="36F96123" w14:textId="0AC71507" w:rsidR="00C94A2C" w:rsidRDefault="00C94A2C" w:rsidP="00E64CFB">
      <w:pPr>
        <w:tabs>
          <w:tab w:val="left" w:pos="360"/>
        </w:tabs>
        <w:jc w:val="both"/>
        <w:rPr>
          <w:rFonts w:ascii="Times New Roman" w:hAnsi="Times New Roman" w:cs="Times New Roman"/>
          <w:color w:val="FF0000"/>
          <w:lang w:val="sq-AL"/>
        </w:rPr>
      </w:pPr>
    </w:p>
    <w:p w14:paraId="127E55A2" w14:textId="77777777" w:rsidR="00C94A2C" w:rsidRPr="00085FB8" w:rsidRDefault="00C94A2C" w:rsidP="00E64CFB">
      <w:pPr>
        <w:tabs>
          <w:tab w:val="left" w:pos="360"/>
        </w:tabs>
        <w:jc w:val="both"/>
        <w:rPr>
          <w:rFonts w:ascii="Times New Roman" w:hAnsi="Times New Roman" w:cs="Times New Roman"/>
          <w:color w:val="FF0000"/>
          <w:lang w:val="sq-AL"/>
        </w:rPr>
      </w:pPr>
    </w:p>
    <w:p w14:paraId="13CDC457" w14:textId="6AB8ED8F" w:rsidR="004020D8" w:rsidRPr="001A3441" w:rsidRDefault="00122F1F" w:rsidP="00E64CFB">
      <w:pPr>
        <w:pStyle w:val="Heading2"/>
        <w:tabs>
          <w:tab w:val="left" w:pos="360"/>
        </w:tabs>
        <w:jc w:val="both"/>
        <w:rPr>
          <w:rFonts w:ascii="Times New Roman" w:hAnsi="Times New Roman" w:cs="Times New Roman"/>
          <w:b/>
          <w:bCs/>
          <w:color w:val="auto"/>
        </w:rPr>
      </w:pPr>
      <w:bookmarkStart w:id="273" w:name="_Toc130329595"/>
      <w:r w:rsidRPr="001A3441">
        <w:rPr>
          <w:rFonts w:ascii="Times New Roman" w:hAnsi="Times New Roman" w:cs="Times New Roman"/>
          <w:b/>
          <w:bCs/>
          <w:color w:val="auto"/>
        </w:rPr>
        <w:lastRenderedPageBreak/>
        <w:t xml:space="preserve">Programi </w:t>
      </w:r>
      <w:proofErr w:type="gramStart"/>
      <w:r w:rsidR="009474DF" w:rsidRPr="001A3441">
        <w:rPr>
          <w:rFonts w:ascii="Times New Roman" w:hAnsi="Times New Roman" w:cs="Times New Roman"/>
          <w:b/>
          <w:bCs/>
          <w:color w:val="auto"/>
        </w:rPr>
        <w:t>10661 :</w:t>
      </w:r>
      <w:proofErr w:type="gramEnd"/>
      <w:r w:rsidR="009474DF" w:rsidRPr="001A3441">
        <w:rPr>
          <w:rFonts w:ascii="Times New Roman" w:hAnsi="Times New Roman" w:cs="Times New Roman"/>
          <w:b/>
          <w:bCs/>
          <w:color w:val="auto"/>
        </w:rPr>
        <w:t xml:space="preserve"> </w:t>
      </w:r>
      <w:r w:rsidRPr="001A3441">
        <w:rPr>
          <w:rFonts w:ascii="Times New Roman" w:hAnsi="Times New Roman" w:cs="Times New Roman"/>
          <w:b/>
          <w:bCs/>
          <w:color w:val="auto"/>
        </w:rPr>
        <w:t>Strehimi social</w:t>
      </w:r>
      <w:bookmarkEnd w:id="273"/>
      <w:r w:rsidRPr="001A3441">
        <w:rPr>
          <w:rFonts w:ascii="Times New Roman" w:hAnsi="Times New Roman" w:cs="Times New Roman"/>
          <w:b/>
          <w:bCs/>
          <w:color w:val="auto"/>
        </w:rPr>
        <w:t xml:space="preserve"> </w:t>
      </w:r>
    </w:p>
    <w:p w14:paraId="537E80DB" w14:textId="77777777" w:rsidR="000D1CB8" w:rsidRPr="001A3441" w:rsidRDefault="000D1CB8" w:rsidP="00E64CFB">
      <w:pPr>
        <w:tabs>
          <w:tab w:val="left" w:pos="360"/>
        </w:tabs>
        <w:jc w:val="both"/>
      </w:pPr>
    </w:p>
    <w:tbl>
      <w:tblPr>
        <w:tblW w:w="1001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457"/>
        <w:gridCol w:w="2137"/>
        <w:gridCol w:w="6417"/>
      </w:tblGrid>
      <w:tr w:rsidR="001A3441" w:rsidRPr="001A3441" w14:paraId="79CA4A46" w14:textId="77777777" w:rsidTr="000D1CB8">
        <w:trPr>
          <w:trHeight w:val="15"/>
        </w:trPr>
        <w:tc>
          <w:tcPr>
            <w:tcW w:w="10011" w:type="dxa"/>
            <w:gridSpan w:val="3"/>
            <w:shd w:val="clear" w:color="auto" w:fill="auto"/>
            <w:hideMark/>
          </w:tcPr>
          <w:p w14:paraId="304C4A47"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r w:rsidRPr="001A3441">
              <w:rPr>
                <w:rFonts w:ascii="Times New Roman" w:eastAsia="Times New Roman" w:hAnsi="Times New Roman" w:cs="Times New Roman"/>
                <w:b/>
                <w:bCs/>
                <w:lang w:val="sq-AL"/>
              </w:rPr>
              <w:t>Përshkrim i Përgjithshëm i Programit</w:t>
            </w:r>
          </w:p>
        </w:tc>
      </w:tr>
      <w:tr w:rsidR="001A3441" w:rsidRPr="001A3441" w14:paraId="1DCE5A4F" w14:textId="77777777" w:rsidTr="000D1CB8">
        <w:trPr>
          <w:trHeight w:val="25"/>
        </w:trPr>
        <w:tc>
          <w:tcPr>
            <w:tcW w:w="10011" w:type="dxa"/>
            <w:gridSpan w:val="3"/>
            <w:shd w:val="clear" w:color="auto" w:fill="auto"/>
            <w:hideMark/>
          </w:tcPr>
          <w:p w14:paraId="60906061"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r w:rsidRPr="001A3441">
              <w:rPr>
                <w:rFonts w:ascii="Times New Roman" w:eastAsia="Times New Roman" w:hAnsi="Times New Roman" w:cs="Times New Roman"/>
                <w:lang w:val="sq-AL"/>
              </w:rPr>
              <w:t>Strehim i përshtatshëm për njerëzit në nevojë, ndërtimi dhe administrimi i banesave për strehimin social.</w:t>
            </w:r>
          </w:p>
        </w:tc>
      </w:tr>
      <w:tr w:rsidR="001A3441" w:rsidRPr="001A3441" w14:paraId="45FAEA90" w14:textId="77777777" w:rsidTr="000D1CB8">
        <w:trPr>
          <w:trHeight w:val="22"/>
        </w:trPr>
        <w:tc>
          <w:tcPr>
            <w:tcW w:w="1457" w:type="dxa"/>
            <w:shd w:val="clear" w:color="auto" w:fill="auto"/>
            <w:hideMark/>
          </w:tcPr>
          <w:p w14:paraId="106B3FDA"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r w:rsidRPr="001A3441">
              <w:rPr>
                <w:rFonts w:ascii="Times New Roman" w:eastAsia="Times New Roman" w:hAnsi="Times New Roman" w:cs="Times New Roman"/>
                <w:b/>
                <w:bCs/>
                <w:lang w:val="sq-AL"/>
              </w:rPr>
              <w:t>Kodi i Programit</w:t>
            </w:r>
          </w:p>
        </w:tc>
        <w:tc>
          <w:tcPr>
            <w:tcW w:w="2136" w:type="dxa"/>
            <w:shd w:val="clear" w:color="auto" w:fill="auto"/>
            <w:hideMark/>
          </w:tcPr>
          <w:p w14:paraId="7D7D35AE"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r w:rsidRPr="001A3441">
              <w:rPr>
                <w:rFonts w:ascii="Times New Roman" w:eastAsia="Times New Roman" w:hAnsi="Times New Roman" w:cs="Times New Roman"/>
                <w:b/>
                <w:bCs/>
                <w:lang w:val="sq-AL"/>
              </w:rPr>
              <w:t>Emri i Programit</w:t>
            </w:r>
          </w:p>
        </w:tc>
        <w:tc>
          <w:tcPr>
            <w:tcW w:w="6416" w:type="dxa"/>
            <w:shd w:val="clear" w:color="auto" w:fill="auto"/>
            <w:hideMark/>
          </w:tcPr>
          <w:p w14:paraId="478149D9"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r w:rsidRPr="001A3441">
              <w:rPr>
                <w:rFonts w:ascii="Times New Roman" w:eastAsia="Times New Roman" w:hAnsi="Times New Roman" w:cs="Times New Roman"/>
                <w:b/>
                <w:bCs/>
                <w:lang w:val="sq-AL"/>
              </w:rPr>
              <w:t>Përshkrimi i Programit</w:t>
            </w:r>
          </w:p>
        </w:tc>
      </w:tr>
      <w:tr w:rsidR="001A3441" w:rsidRPr="001A3441" w14:paraId="010FC812" w14:textId="77777777" w:rsidTr="000D1CB8">
        <w:trPr>
          <w:trHeight w:val="26"/>
        </w:trPr>
        <w:tc>
          <w:tcPr>
            <w:tcW w:w="1457" w:type="dxa"/>
            <w:vMerge w:val="restart"/>
            <w:shd w:val="clear" w:color="auto" w:fill="auto"/>
            <w:hideMark/>
          </w:tcPr>
          <w:p w14:paraId="46058342"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r w:rsidRPr="001A3441">
              <w:rPr>
                <w:rFonts w:ascii="Times New Roman" w:eastAsia="Times New Roman" w:hAnsi="Times New Roman" w:cs="Times New Roman"/>
                <w:b/>
                <w:bCs/>
                <w:lang w:val="sq-AL"/>
              </w:rPr>
              <w:t>10661</w:t>
            </w:r>
          </w:p>
        </w:tc>
        <w:tc>
          <w:tcPr>
            <w:tcW w:w="2136" w:type="dxa"/>
            <w:vMerge w:val="restart"/>
            <w:shd w:val="clear" w:color="auto" w:fill="auto"/>
            <w:hideMark/>
          </w:tcPr>
          <w:p w14:paraId="5C8958DC"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r w:rsidRPr="001A3441">
              <w:rPr>
                <w:rFonts w:ascii="Times New Roman" w:eastAsia="Times New Roman" w:hAnsi="Times New Roman" w:cs="Times New Roman"/>
                <w:lang w:val="sq-AL"/>
              </w:rPr>
              <w:t>Strehimi Social</w:t>
            </w:r>
          </w:p>
        </w:tc>
        <w:tc>
          <w:tcPr>
            <w:tcW w:w="6416" w:type="dxa"/>
            <w:shd w:val="clear" w:color="auto" w:fill="auto"/>
            <w:hideMark/>
          </w:tcPr>
          <w:p w14:paraId="1C22E09E" w14:textId="0ED9817E"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r w:rsidRPr="001A3441">
              <w:rPr>
                <w:rFonts w:ascii="Times New Roman" w:eastAsia="Times New Roman" w:hAnsi="Times New Roman" w:cs="Times New Roman"/>
                <w:lang w:val="sq-AL"/>
              </w:rPr>
              <w:t>Përfitime në natyrë për të ndihmuar familjet të përballojnë koston e strehimit;</w:t>
            </w:r>
          </w:p>
        </w:tc>
      </w:tr>
      <w:tr w:rsidR="001A3441" w:rsidRPr="001A3441" w14:paraId="5ED37548" w14:textId="77777777" w:rsidTr="000D1CB8">
        <w:trPr>
          <w:trHeight w:val="26"/>
        </w:trPr>
        <w:tc>
          <w:tcPr>
            <w:tcW w:w="1457" w:type="dxa"/>
            <w:vMerge/>
            <w:vAlign w:val="center"/>
            <w:hideMark/>
          </w:tcPr>
          <w:p w14:paraId="557B16A1"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p>
        </w:tc>
        <w:tc>
          <w:tcPr>
            <w:tcW w:w="2136" w:type="dxa"/>
            <w:vMerge/>
            <w:vAlign w:val="center"/>
            <w:hideMark/>
          </w:tcPr>
          <w:p w14:paraId="6E201240"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p>
        </w:tc>
        <w:tc>
          <w:tcPr>
            <w:tcW w:w="6416" w:type="dxa"/>
            <w:shd w:val="clear" w:color="auto" w:fill="auto"/>
            <w:hideMark/>
          </w:tcPr>
          <w:p w14:paraId="5F691EE7" w14:textId="246C4DFE"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r w:rsidRPr="001A3441">
              <w:rPr>
                <w:rFonts w:ascii="Times New Roman" w:eastAsia="Symbol" w:hAnsi="Times New Roman" w:cs="Times New Roman"/>
                <w:lang w:val="sq-AL"/>
              </w:rPr>
              <w:t>Ndërtim dhe administrim i banesave për strehimin social, sipas mënyrës së përcaktuar me ligj;</w:t>
            </w:r>
          </w:p>
        </w:tc>
      </w:tr>
      <w:tr w:rsidR="001A3441" w:rsidRPr="001A3441" w14:paraId="0027F1D2" w14:textId="77777777" w:rsidTr="000D1CB8">
        <w:trPr>
          <w:trHeight w:val="26"/>
        </w:trPr>
        <w:tc>
          <w:tcPr>
            <w:tcW w:w="1457" w:type="dxa"/>
            <w:vMerge/>
            <w:vAlign w:val="center"/>
            <w:hideMark/>
          </w:tcPr>
          <w:p w14:paraId="7147448A"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p>
        </w:tc>
        <w:tc>
          <w:tcPr>
            <w:tcW w:w="2136" w:type="dxa"/>
            <w:vMerge/>
            <w:vAlign w:val="center"/>
            <w:hideMark/>
          </w:tcPr>
          <w:p w14:paraId="561D45DD"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p>
        </w:tc>
        <w:tc>
          <w:tcPr>
            <w:tcW w:w="6416" w:type="dxa"/>
            <w:shd w:val="clear" w:color="auto" w:fill="auto"/>
            <w:hideMark/>
          </w:tcPr>
          <w:p w14:paraId="3C0E0022" w14:textId="3B4F9681" w:rsidR="00912DF9" w:rsidRPr="001A3441" w:rsidRDefault="001A3441" w:rsidP="00E64CFB">
            <w:pPr>
              <w:tabs>
                <w:tab w:val="left" w:pos="360"/>
              </w:tabs>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A</w:t>
            </w:r>
            <w:r w:rsidR="00912DF9" w:rsidRPr="001A3441">
              <w:rPr>
                <w:rFonts w:ascii="Times New Roman" w:eastAsia="Times New Roman" w:hAnsi="Times New Roman" w:cs="Times New Roman"/>
                <w:lang w:val="sq-AL"/>
              </w:rPr>
              <w:t>dministrim, organizim ose mbështetje të skemave të tilla të mbrojtjes shoqërore;</w:t>
            </w:r>
          </w:p>
        </w:tc>
      </w:tr>
      <w:tr w:rsidR="001A3441" w:rsidRPr="001A3441" w14:paraId="2B05BA14" w14:textId="77777777" w:rsidTr="000D1CB8">
        <w:trPr>
          <w:trHeight w:val="26"/>
        </w:trPr>
        <w:tc>
          <w:tcPr>
            <w:tcW w:w="1457" w:type="dxa"/>
            <w:vMerge/>
            <w:vAlign w:val="center"/>
            <w:hideMark/>
          </w:tcPr>
          <w:p w14:paraId="1774B41F"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p>
        </w:tc>
        <w:tc>
          <w:tcPr>
            <w:tcW w:w="2136" w:type="dxa"/>
            <w:vMerge/>
            <w:vAlign w:val="center"/>
            <w:hideMark/>
          </w:tcPr>
          <w:p w14:paraId="732ED0E4"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p>
        </w:tc>
        <w:tc>
          <w:tcPr>
            <w:tcW w:w="6416" w:type="dxa"/>
            <w:shd w:val="clear" w:color="auto" w:fill="auto"/>
            <w:hideMark/>
          </w:tcPr>
          <w:p w14:paraId="6610BBE9" w14:textId="27EE2E5C"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r w:rsidRPr="001A3441">
              <w:rPr>
                <w:rFonts w:ascii="Times New Roman" w:eastAsia="Symbol" w:hAnsi="Times New Roman" w:cs="Times New Roman"/>
                <w:lang w:val="sq-AL"/>
              </w:rPr>
              <w:t>Pagesa të kryera në mënyrë të përkohshme ose afatgjatë për të ndihmuar qiramarrësit për koston e qirasë;</w:t>
            </w:r>
          </w:p>
        </w:tc>
      </w:tr>
      <w:tr w:rsidR="001A3441" w:rsidRPr="001A3441" w14:paraId="1FFCC368" w14:textId="77777777" w:rsidTr="000D1CB8">
        <w:trPr>
          <w:trHeight w:val="33"/>
        </w:trPr>
        <w:tc>
          <w:tcPr>
            <w:tcW w:w="1457" w:type="dxa"/>
            <w:vMerge/>
            <w:vAlign w:val="center"/>
            <w:hideMark/>
          </w:tcPr>
          <w:p w14:paraId="15C06257"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p>
        </w:tc>
        <w:tc>
          <w:tcPr>
            <w:tcW w:w="2136" w:type="dxa"/>
            <w:vMerge/>
            <w:vAlign w:val="center"/>
            <w:hideMark/>
          </w:tcPr>
          <w:p w14:paraId="10896B9D"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p>
        </w:tc>
        <w:tc>
          <w:tcPr>
            <w:tcW w:w="6416" w:type="dxa"/>
            <w:shd w:val="clear" w:color="auto" w:fill="auto"/>
            <w:hideMark/>
          </w:tcPr>
          <w:p w14:paraId="02F22EDF" w14:textId="73208FA5"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r w:rsidRPr="001A3441">
              <w:rPr>
                <w:rFonts w:ascii="Times New Roman" w:eastAsia="Symbol" w:hAnsi="Times New Roman" w:cs="Times New Roman"/>
                <w:lang w:val="sq-AL"/>
              </w:rPr>
              <w:t>Administrim i çështjeve dhe shërbimeve të strehimit; promovim, monitorim dhe vlerësim i veprimtarive për zhvillimin e strehimit;</w:t>
            </w:r>
          </w:p>
        </w:tc>
      </w:tr>
      <w:tr w:rsidR="001A3441" w:rsidRPr="001A3441" w14:paraId="548D400D" w14:textId="77777777" w:rsidTr="000D1CB8">
        <w:trPr>
          <w:trHeight w:val="26"/>
        </w:trPr>
        <w:tc>
          <w:tcPr>
            <w:tcW w:w="1457" w:type="dxa"/>
            <w:vMerge/>
            <w:vAlign w:val="center"/>
            <w:hideMark/>
          </w:tcPr>
          <w:p w14:paraId="3EE12E92"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p>
        </w:tc>
        <w:tc>
          <w:tcPr>
            <w:tcW w:w="2136" w:type="dxa"/>
            <w:vMerge/>
            <w:vAlign w:val="center"/>
            <w:hideMark/>
          </w:tcPr>
          <w:p w14:paraId="5FC473F3"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p>
        </w:tc>
        <w:tc>
          <w:tcPr>
            <w:tcW w:w="6416" w:type="dxa"/>
            <w:shd w:val="clear" w:color="auto" w:fill="auto"/>
            <w:hideMark/>
          </w:tcPr>
          <w:p w14:paraId="0EA1141C" w14:textId="34DAFEE1"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r w:rsidRPr="001A3441">
              <w:rPr>
                <w:rFonts w:ascii="Times New Roman" w:eastAsia="Times New Roman" w:hAnsi="Times New Roman" w:cs="Times New Roman"/>
                <w:lang w:val="sq-AL"/>
              </w:rPr>
              <w:t>Të ardhura në para për grupe të ndryshme familjarësh dhe individësh në nevojë;</w:t>
            </w:r>
          </w:p>
        </w:tc>
      </w:tr>
      <w:tr w:rsidR="001A3441" w:rsidRPr="001A3441" w14:paraId="48F0A48D" w14:textId="77777777" w:rsidTr="000D1CB8">
        <w:trPr>
          <w:trHeight w:val="34"/>
        </w:trPr>
        <w:tc>
          <w:tcPr>
            <w:tcW w:w="1457" w:type="dxa"/>
            <w:vMerge/>
            <w:vAlign w:val="center"/>
            <w:hideMark/>
          </w:tcPr>
          <w:p w14:paraId="49DF104F"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b/>
                <w:bCs/>
                <w:lang w:val="sq-AL"/>
              </w:rPr>
            </w:pPr>
          </w:p>
        </w:tc>
        <w:tc>
          <w:tcPr>
            <w:tcW w:w="2136" w:type="dxa"/>
            <w:vMerge/>
            <w:vAlign w:val="center"/>
            <w:hideMark/>
          </w:tcPr>
          <w:p w14:paraId="0D817B85"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p>
        </w:tc>
        <w:tc>
          <w:tcPr>
            <w:tcW w:w="6416" w:type="dxa"/>
            <w:shd w:val="clear" w:color="auto" w:fill="auto"/>
            <w:hideMark/>
          </w:tcPr>
          <w:p w14:paraId="3B6C6878" w14:textId="1B30B32A"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r w:rsidRPr="001A3441">
              <w:rPr>
                <w:rFonts w:ascii="Times New Roman" w:eastAsia="Symbol" w:hAnsi="Times New Roman" w:cs="Times New Roman"/>
                <w:lang w:val="sq-AL"/>
              </w:rPr>
              <w:t>Perfitimet në para, si mbështetje për të ardhurat dhe pagesa të tjera në para për personat e varfër dhe vulnerabël me qëllim uljen e varfërisë ose për të asistuar në situata të vështira;</w:t>
            </w:r>
          </w:p>
        </w:tc>
      </w:tr>
      <w:tr w:rsidR="001A3441" w:rsidRPr="001A3441" w14:paraId="6DADCA07" w14:textId="77777777" w:rsidTr="000D1CB8">
        <w:trPr>
          <w:trHeight w:val="34"/>
        </w:trPr>
        <w:tc>
          <w:tcPr>
            <w:tcW w:w="3594" w:type="dxa"/>
            <w:gridSpan w:val="2"/>
            <w:vAlign w:val="center"/>
          </w:tcPr>
          <w:p w14:paraId="52E590B6" w14:textId="77777777" w:rsidR="00912DF9" w:rsidRPr="001A3441" w:rsidRDefault="00912DF9" w:rsidP="00E64CFB">
            <w:pPr>
              <w:tabs>
                <w:tab w:val="left" w:pos="360"/>
              </w:tabs>
              <w:spacing w:after="0" w:line="240" w:lineRule="auto"/>
              <w:jc w:val="both"/>
              <w:rPr>
                <w:rFonts w:ascii="Times New Roman" w:eastAsia="Times New Roman" w:hAnsi="Times New Roman" w:cs="Times New Roman"/>
                <w:lang w:val="sq-AL"/>
              </w:rPr>
            </w:pPr>
            <w:r w:rsidRPr="001A3441">
              <w:rPr>
                <w:rFonts w:ascii="Times New Roman" w:eastAsia="Times New Roman" w:hAnsi="Times New Roman" w:cs="Times New Roman"/>
                <w:lang w:val="sq-AL"/>
              </w:rPr>
              <w:t>Njesia Shpenzuese që menaxhon programin</w:t>
            </w:r>
          </w:p>
        </w:tc>
        <w:tc>
          <w:tcPr>
            <w:tcW w:w="6416" w:type="dxa"/>
            <w:shd w:val="clear" w:color="auto" w:fill="auto"/>
          </w:tcPr>
          <w:p w14:paraId="4BED67A4" w14:textId="77777777" w:rsidR="00912DF9" w:rsidRPr="001A3441" w:rsidRDefault="00912DF9" w:rsidP="00E64CFB">
            <w:pPr>
              <w:tabs>
                <w:tab w:val="left" w:pos="360"/>
              </w:tabs>
              <w:spacing w:after="0" w:line="240" w:lineRule="auto"/>
              <w:jc w:val="both"/>
              <w:rPr>
                <w:rFonts w:ascii="Times New Roman" w:eastAsia="Symbol" w:hAnsi="Times New Roman" w:cs="Times New Roman"/>
                <w:lang w:val="sq-AL"/>
              </w:rPr>
            </w:pPr>
            <w:r w:rsidRPr="001A3441">
              <w:rPr>
                <w:rFonts w:ascii="Times New Roman" w:eastAsia="Times New Roman" w:hAnsi="Times New Roman" w:cs="Times New Roman"/>
                <w:lang w:val="sq-AL"/>
              </w:rPr>
              <w:t>Bashkia Berat (qendra)</w:t>
            </w:r>
          </w:p>
        </w:tc>
      </w:tr>
    </w:tbl>
    <w:p w14:paraId="13CF3FA6" w14:textId="77777777" w:rsidR="004020D8" w:rsidRPr="00085FB8" w:rsidRDefault="004020D8" w:rsidP="00E64CFB">
      <w:pPr>
        <w:tabs>
          <w:tab w:val="left" w:pos="360"/>
        </w:tabs>
        <w:jc w:val="both"/>
        <w:rPr>
          <w:rFonts w:ascii="Times New Roman" w:hAnsi="Times New Roman" w:cs="Times New Roman"/>
          <w:color w:val="FF0000"/>
          <w:lang w:val="sq-AL"/>
        </w:rPr>
      </w:pPr>
    </w:p>
    <w:p w14:paraId="33A5FE3F" w14:textId="4FD6AE8B" w:rsidR="00FB5A41" w:rsidRPr="005C3E3E" w:rsidRDefault="00FB5A41" w:rsidP="00E64CFB">
      <w:pPr>
        <w:tabs>
          <w:tab w:val="left" w:pos="360"/>
        </w:tabs>
        <w:jc w:val="both"/>
        <w:rPr>
          <w:rFonts w:ascii="Times New Roman" w:hAnsi="Times New Roman" w:cs="Times New Roman"/>
          <w:lang w:val="sq-AL"/>
        </w:rPr>
      </w:pPr>
      <w:r w:rsidRPr="005C3E3E">
        <w:rPr>
          <w:rFonts w:ascii="Times New Roman" w:hAnsi="Times New Roman" w:cs="Times New Roman"/>
          <w:lang w:val="sq-AL"/>
        </w:rPr>
        <w:t>Tabela e  mëposhtme  paraqet informacion mbi shpenzimet totale të programit sipas kategorive ekonomike  për vitin 2022</w:t>
      </w:r>
      <w:r w:rsidR="00A07D3E" w:rsidRPr="005C3E3E">
        <w:rPr>
          <w:rFonts w:ascii="Times New Roman" w:hAnsi="Times New Roman" w:cs="Times New Roman"/>
          <w:lang w:val="sq-AL"/>
        </w:rPr>
        <w:t>.</w:t>
      </w:r>
    </w:p>
    <w:p w14:paraId="2B3EDCA2" w14:textId="77777777" w:rsidR="00FB5A41" w:rsidRPr="00085FB8" w:rsidRDefault="00FB5A41" w:rsidP="00E64CFB">
      <w:pPr>
        <w:tabs>
          <w:tab w:val="left" w:pos="360"/>
        </w:tabs>
        <w:jc w:val="both"/>
        <w:rPr>
          <w:color w:val="FF0000"/>
          <w:lang w:val="sq-AL"/>
        </w:rPr>
      </w:pPr>
    </w:p>
    <w:p w14:paraId="47B0F006" w14:textId="79F2E648" w:rsidR="00F9296D" w:rsidRDefault="00122F1F" w:rsidP="00121F05">
      <w:pPr>
        <w:pStyle w:val="NormalWeb"/>
      </w:pPr>
      <w:r w:rsidRPr="00085FB8">
        <w:t>Shpenzimet e Programit sipas Kategorive ekonomike</w:t>
      </w:r>
      <w:r w:rsidR="00912DF9" w:rsidRPr="00085FB8">
        <w:tab/>
      </w:r>
      <w:r w:rsidR="00912DF9" w:rsidRPr="00085FB8">
        <w:tab/>
      </w:r>
      <w:r w:rsidR="00912DF9" w:rsidRPr="00085FB8">
        <w:tab/>
      </w:r>
      <w:r w:rsidR="00F9296D" w:rsidRPr="00085FB8">
        <w:t>në 000 lekë</w:t>
      </w:r>
    </w:p>
    <w:p w14:paraId="7679458C" w14:textId="256E138E" w:rsidR="00A07D3E" w:rsidRDefault="00A07D3E" w:rsidP="00121F05">
      <w:pPr>
        <w:pStyle w:val="NormalWeb"/>
      </w:pPr>
    </w:p>
    <w:tbl>
      <w:tblPr>
        <w:tblW w:w="9731" w:type="dxa"/>
        <w:tblLook w:val="04A0" w:firstRow="1" w:lastRow="0" w:firstColumn="1" w:lastColumn="0" w:noHBand="0" w:noVBand="1"/>
      </w:tblPr>
      <w:tblGrid>
        <w:gridCol w:w="988"/>
        <w:gridCol w:w="2427"/>
        <w:gridCol w:w="1916"/>
        <w:gridCol w:w="1657"/>
        <w:gridCol w:w="1536"/>
        <w:gridCol w:w="1207"/>
      </w:tblGrid>
      <w:tr w:rsidR="00F6763B" w:rsidRPr="00F6763B" w14:paraId="637347BA" w14:textId="77777777" w:rsidTr="00F6763B">
        <w:trPr>
          <w:trHeight w:val="945"/>
        </w:trPr>
        <w:tc>
          <w:tcPr>
            <w:tcW w:w="988" w:type="dxa"/>
            <w:tcBorders>
              <w:top w:val="single" w:sz="4" w:space="0" w:color="9BC2E6"/>
              <w:left w:val="single" w:sz="4" w:space="0" w:color="9BC2E6"/>
              <w:bottom w:val="single" w:sz="4" w:space="0" w:color="9BC2E6"/>
              <w:right w:val="nil"/>
            </w:tcBorders>
            <w:shd w:val="clear" w:color="5B9BD5" w:fill="5B9BD5"/>
            <w:noWrap/>
            <w:vAlign w:val="center"/>
            <w:hideMark/>
          </w:tcPr>
          <w:p w14:paraId="680C464C" w14:textId="77777777" w:rsidR="00F6763B" w:rsidRPr="00F6763B" w:rsidRDefault="00F6763B" w:rsidP="00F6763B">
            <w:pPr>
              <w:spacing w:after="0" w:line="240" w:lineRule="auto"/>
              <w:rPr>
                <w:rFonts w:ascii="Calibri Light" w:eastAsia="Times New Roman" w:hAnsi="Calibri Light" w:cs="Calibri Light"/>
                <w:b/>
                <w:bCs/>
                <w:color w:val="FFFFFF"/>
              </w:rPr>
            </w:pPr>
            <w:r w:rsidRPr="00F6763B">
              <w:rPr>
                <w:rFonts w:ascii="Calibri Light" w:eastAsia="Times New Roman" w:hAnsi="Calibri Light" w:cs="Calibri Light"/>
                <w:b/>
                <w:bCs/>
                <w:color w:val="FFFFFF"/>
              </w:rPr>
              <w:t>Llog</w:t>
            </w:r>
          </w:p>
        </w:tc>
        <w:tc>
          <w:tcPr>
            <w:tcW w:w="2427" w:type="dxa"/>
            <w:tcBorders>
              <w:top w:val="single" w:sz="4" w:space="0" w:color="9BC2E6"/>
              <w:left w:val="nil"/>
              <w:bottom w:val="single" w:sz="4" w:space="0" w:color="9BC2E6"/>
              <w:right w:val="nil"/>
            </w:tcBorders>
            <w:shd w:val="clear" w:color="5B9BD5" w:fill="5B9BD5"/>
            <w:noWrap/>
            <w:vAlign w:val="center"/>
            <w:hideMark/>
          </w:tcPr>
          <w:p w14:paraId="39F1BB42" w14:textId="77777777" w:rsidR="00F6763B" w:rsidRPr="00F6763B" w:rsidRDefault="00F6763B" w:rsidP="00F6763B">
            <w:pPr>
              <w:spacing w:after="0" w:line="240" w:lineRule="auto"/>
              <w:rPr>
                <w:rFonts w:ascii="Calibri Light" w:eastAsia="Times New Roman" w:hAnsi="Calibri Light" w:cs="Calibri Light"/>
                <w:b/>
                <w:bCs/>
                <w:color w:val="FFFFFF"/>
              </w:rPr>
            </w:pPr>
            <w:r w:rsidRPr="00F6763B">
              <w:rPr>
                <w:rFonts w:ascii="Calibri Light" w:eastAsia="Times New Roman" w:hAnsi="Calibri Light" w:cs="Calibri Light"/>
                <w:b/>
                <w:bCs/>
                <w:color w:val="FFFFFF"/>
              </w:rPr>
              <w:t>Pershkrimi</w:t>
            </w:r>
          </w:p>
        </w:tc>
        <w:tc>
          <w:tcPr>
            <w:tcW w:w="1916" w:type="dxa"/>
            <w:tcBorders>
              <w:top w:val="single" w:sz="4" w:space="0" w:color="9BC2E6"/>
              <w:left w:val="nil"/>
              <w:bottom w:val="single" w:sz="4" w:space="0" w:color="9BC2E6"/>
              <w:right w:val="nil"/>
            </w:tcBorders>
            <w:shd w:val="clear" w:color="5B9BD5" w:fill="5B9BD5"/>
            <w:vAlign w:val="center"/>
            <w:hideMark/>
          </w:tcPr>
          <w:p w14:paraId="09A9B12A" w14:textId="77777777" w:rsidR="00F6763B" w:rsidRPr="00F6763B" w:rsidRDefault="00F6763B" w:rsidP="00F6763B">
            <w:pPr>
              <w:spacing w:after="0" w:line="240" w:lineRule="auto"/>
              <w:jc w:val="center"/>
              <w:rPr>
                <w:rFonts w:ascii="Calibri Light" w:eastAsia="Times New Roman" w:hAnsi="Calibri Light" w:cs="Calibri Light"/>
                <w:b/>
                <w:bCs/>
                <w:color w:val="FFFFFF"/>
              </w:rPr>
            </w:pPr>
            <w:r w:rsidRPr="00F6763B">
              <w:rPr>
                <w:rFonts w:ascii="Calibri Light" w:eastAsia="Times New Roman" w:hAnsi="Calibri Light" w:cs="Calibri Light"/>
                <w:b/>
                <w:bCs/>
                <w:color w:val="FFFFFF"/>
              </w:rPr>
              <w:t>Plan Buxhet 2022 fillestar</w:t>
            </w:r>
          </w:p>
        </w:tc>
        <w:tc>
          <w:tcPr>
            <w:tcW w:w="1657" w:type="dxa"/>
            <w:tcBorders>
              <w:top w:val="single" w:sz="4" w:space="0" w:color="9BC2E6"/>
              <w:left w:val="nil"/>
              <w:bottom w:val="single" w:sz="4" w:space="0" w:color="9BC2E6"/>
              <w:right w:val="nil"/>
            </w:tcBorders>
            <w:shd w:val="clear" w:color="5B9BD5" w:fill="5B9BD5"/>
            <w:vAlign w:val="center"/>
            <w:hideMark/>
          </w:tcPr>
          <w:p w14:paraId="4DFE5819" w14:textId="77777777" w:rsidR="00F6763B" w:rsidRPr="00F6763B" w:rsidRDefault="00F6763B" w:rsidP="00F6763B">
            <w:pPr>
              <w:spacing w:after="0" w:line="240" w:lineRule="auto"/>
              <w:jc w:val="center"/>
              <w:rPr>
                <w:rFonts w:ascii="Calibri Light" w:eastAsia="Times New Roman" w:hAnsi="Calibri Light" w:cs="Calibri Light"/>
                <w:b/>
                <w:bCs/>
                <w:color w:val="FFFFFF"/>
              </w:rPr>
            </w:pPr>
            <w:r w:rsidRPr="00F6763B">
              <w:rPr>
                <w:rFonts w:ascii="Calibri Light" w:eastAsia="Times New Roman" w:hAnsi="Calibri Light" w:cs="Calibri Light"/>
                <w:b/>
                <w:bCs/>
                <w:color w:val="FFFFFF"/>
              </w:rPr>
              <w:t>Plan Buxhet 2022 i ndryshuar</w:t>
            </w:r>
          </w:p>
        </w:tc>
        <w:tc>
          <w:tcPr>
            <w:tcW w:w="1536" w:type="dxa"/>
            <w:tcBorders>
              <w:top w:val="single" w:sz="4" w:space="0" w:color="9BC2E6"/>
              <w:left w:val="nil"/>
              <w:bottom w:val="single" w:sz="4" w:space="0" w:color="9BC2E6"/>
              <w:right w:val="nil"/>
            </w:tcBorders>
            <w:shd w:val="clear" w:color="5B9BD5" w:fill="5B9BD5"/>
            <w:vAlign w:val="center"/>
            <w:hideMark/>
          </w:tcPr>
          <w:p w14:paraId="318687A2" w14:textId="77777777" w:rsidR="00F6763B" w:rsidRPr="00F6763B" w:rsidRDefault="00F6763B" w:rsidP="00F6763B">
            <w:pPr>
              <w:spacing w:after="0" w:line="240" w:lineRule="auto"/>
              <w:jc w:val="center"/>
              <w:rPr>
                <w:rFonts w:ascii="Calibri Light" w:eastAsia="Times New Roman" w:hAnsi="Calibri Light" w:cs="Calibri Light"/>
                <w:b/>
                <w:bCs/>
                <w:color w:val="FFFFFF"/>
              </w:rPr>
            </w:pPr>
            <w:r w:rsidRPr="00F6763B">
              <w:rPr>
                <w:rFonts w:ascii="Calibri Light" w:eastAsia="Times New Roman" w:hAnsi="Calibri Light" w:cs="Calibri Light"/>
                <w:b/>
                <w:bCs/>
                <w:color w:val="FFFFFF"/>
              </w:rPr>
              <w:t>Fakt 2022</w:t>
            </w:r>
          </w:p>
        </w:tc>
        <w:tc>
          <w:tcPr>
            <w:tcW w:w="1207" w:type="dxa"/>
            <w:tcBorders>
              <w:top w:val="single" w:sz="4" w:space="0" w:color="9BC2E6"/>
              <w:left w:val="nil"/>
              <w:bottom w:val="single" w:sz="4" w:space="0" w:color="9BC2E6"/>
              <w:right w:val="single" w:sz="4" w:space="0" w:color="9BC2E6"/>
            </w:tcBorders>
            <w:shd w:val="clear" w:color="5B9BD5" w:fill="5B9BD5"/>
            <w:vAlign w:val="center"/>
            <w:hideMark/>
          </w:tcPr>
          <w:p w14:paraId="110E0F72" w14:textId="77777777" w:rsidR="00F6763B" w:rsidRPr="00F6763B" w:rsidRDefault="00F6763B" w:rsidP="00F6763B">
            <w:pPr>
              <w:spacing w:after="0" w:line="240" w:lineRule="auto"/>
              <w:jc w:val="center"/>
              <w:rPr>
                <w:rFonts w:ascii="Calibri Light" w:eastAsia="Times New Roman" w:hAnsi="Calibri Light" w:cs="Calibri Light"/>
                <w:b/>
                <w:bCs/>
                <w:color w:val="FFFFFF"/>
              </w:rPr>
            </w:pPr>
            <w:r w:rsidRPr="00F6763B">
              <w:rPr>
                <w:rFonts w:ascii="Calibri Light" w:eastAsia="Times New Roman" w:hAnsi="Calibri Light" w:cs="Calibri Light"/>
                <w:b/>
                <w:bCs/>
                <w:color w:val="FFFFFF"/>
              </w:rPr>
              <w:t>Realizimi vjetor ne %</w:t>
            </w:r>
          </w:p>
        </w:tc>
      </w:tr>
      <w:tr w:rsidR="00F6763B" w:rsidRPr="00F6763B" w14:paraId="5B8C2CF5" w14:textId="77777777" w:rsidTr="00F6763B">
        <w:trPr>
          <w:trHeight w:val="403"/>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58939711" w14:textId="77777777" w:rsidR="00F6763B" w:rsidRPr="00F6763B" w:rsidRDefault="00F6763B" w:rsidP="00F6763B">
            <w:pPr>
              <w:spacing w:after="0" w:line="240" w:lineRule="auto"/>
              <w:jc w:val="center"/>
              <w:rPr>
                <w:rFonts w:ascii="Calibri Light" w:eastAsia="Times New Roman" w:hAnsi="Calibri Light" w:cs="Calibri Light"/>
                <w:color w:val="000000"/>
              </w:rPr>
            </w:pPr>
            <w:r w:rsidRPr="00F6763B">
              <w:rPr>
                <w:rFonts w:ascii="Calibri Light" w:eastAsia="Times New Roman" w:hAnsi="Calibri Light" w:cs="Calibri Light"/>
                <w:color w:val="000000"/>
              </w:rPr>
              <w:t>600-601</w:t>
            </w:r>
          </w:p>
        </w:tc>
        <w:tc>
          <w:tcPr>
            <w:tcW w:w="2427" w:type="dxa"/>
            <w:tcBorders>
              <w:top w:val="single" w:sz="4" w:space="0" w:color="9BC2E6"/>
              <w:left w:val="nil"/>
              <w:bottom w:val="single" w:sz="4" w:space="0" w:color="9BC2E6"/>
              <w:right w:val="nil"/>
            </w:tcBorders>
            <w:shd w:val="clear" w:color="DDEBF7" w:fill="DDEBF7"/>
            <w:noWrap/>
            <w:vAlign w:val="center"/>
            <w:hideMark/>
          </w:tcPr>
          <w:p w14:paraId="3117419E" w14:textId="77777777" w:rsidR="00F6763B" w:rsidRPr="00F6763B" w:rsidRDefault="00F6763B" w:rsidP="00F6763B">
            <w:pPr>
              <w:spacing w:after="0" w:line="240" w:lineRule="auto"/>
              <w:rPr>
                <w:rFonts w:ascii="Calibri Light" w:eastAsia="Times New Roman" w:hAnsi="Calibri Light" w:cs="Calibri Light"/>
                <w:color w:val="000000"/>
              </w:rPr>
            </w:pPr>
            <w:r w:rsidRPr="00F6763B">
              <w:rPr>
                <w:rFonts w:ascii="Calibri Light" w:eastAsia="Times New Roman" w:hAnsi="Calibri Light" w:cs="Calibri Light"/>
                <w:color w:val="000000"/>
              </w:rPr>
              <w:t>Paga &amp; Sigurime</w:t>
            </w:r>
          </w:p>
        </w:tc>
        <w:tc>
          <w:tcPr>
            <w:tcW w:w="1916" w:type="dxa"/>
            <w:tcBorders>
              <w:top w:val="single" w:sz="4" w:space="0" w:color="9BC2E6"/>
              <w:left w:val="nil"/>
              <w:bottom w:val="single" w:sz="4" w:space="0" w:color="9BC2E6"/>
              <w:right w:val="nil"/>
            </w:tcBorders>
            <w:shd w:val="clear" w:color="DDEBF7" w:fill="DDEBF7"/>
            <w:noWrap/>
            <w:vAlign w:val="center"/>
            <w:hideMark/>
          </w:tcPr>
          <w:p w14:paraId="643D0717"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 xml:space="preserve">                  2,605,000 </w:t>
            </w:r>
          </w:p>
        </w:tc>
        <w:tc>
          <w:tcPr>
            <w:tcW w:w="1657" w:type="dxa"/>
            <w:tcBorders>
              <w:top w:val="single" w:sz="4" w:space="0" w:color="9BC2E6"/>
              <w:left w:val="nil"/>
              <w:bottom w:val="single" w:sz="4" w:space="0" w:color="9BC2E6"/>
              <w:right w:val="nil"/>
            </w:tcBorders>
            <w:shd w:val="clear" w:color="DDEBF7" w:fill="DDEBF7"/>
            <w:noWrap/>
            <w:vAlign w:val="center"/>
            <w:hideMark/>
          </w:tcPr>
          <w:p w14:paraId="1445DC25"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 xml:space="preserve">             2,605,000 </w:t>
            </w:r>
          </w:p>
        </w:tc>
        <w:tc>
          <w:tcPr>
            <w:tcW w:w="1536" w:type="dxa"/>
            <w:tcBorders>
              <w:top w:val="single" w:sz="4" w:space="0" w:color="9BC2E6"/>
              <w:left w:val="nil"/>
              <w:bottom w:val="single" w:sz="4" w:space="0" w:color="9BC2E6"/>
              <w:right w:val="nil"/>
            </w:tcBorders>
            <w:shd w:val="clear" w:color="DDEBF7" w:fill="DDEBF7"/>
            <w:noWrap/>
            <w:vAlign w:val="center"/>
            <w:hideMark/>
          </w:tcPr>
          <w:p w14:paraId="571B224D"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 xml:space="preserve">          1,856,419 </w:t>
            </w:r>
          </w:p>
        </w:tc>
        <w:tc>
          <w:tcPr>
            <w:tcW w:w="1207" w:type="dxa"/>
            <w:tcBorders>
              <w:top w:val="single" w:sz="4" w:space="0" w:color="9BC2E6"/>
              <w:left w:val="nil"/>
              <w:bottom w:val="single" w:sz="4" w:space="0" w:color="9BC2E6"/>
              <w:right w:val="single" w:sz="4" w:space="0" w:color="9BC2E6"/>
            </w:tcBorders>
            <w:shd w:val="clear" w:color="DDEBF7" w:fill="DDEBF7"/>
            <w:noWrap/>
            <w:vAlign w:val="center"/>
            <w:hideMark/>
          </w:tcPr>
          <w:p w14:paraId="46FFB9EA"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71%</w:t>
            </w:r>
          </w:p>
        </w:tc>
      </w:tr>
      <w:tr w:rsidR="00F6763B" w:rsidRPr="00F6763B" w14:paraId="1779F6C1" w14:textId="77777777" w:rsidTr="00F6763B">
        <w:trPr>
          <w:trHeight w:val="403"/>
        </w:trPr>
        <w:tc>
          <w:tcPr>
            <w:tcW w:w="988" w:type="dxa"/>
            <w:tcBorders>
              <w:top w:val="single" w:sz="4" w:space="0" w:color="9BC2E6"/>
              <w:left w:val="single" w:sz="4" w:space="0" w:color="9BC2E6"/>
              <w:bottom w:val="single" w:sz="4" w:space="0" w:color="9BC2E6"/>
              <w:right w:val="nil"/>
            </w:tcBorders>
            <w:shd w:val="clear" w:color="auto" w:fill="auto"/>
            <w:noWrap/>
            <w:vAlign w:val="center"/>
            <w:hideMark/>
          </w:tcPr>
          <w:p w14:paraId="2BA5A2E0" w14:textId="77777777" w:rsidR="00F6763B" w:rsidRPr="00F6763B" w:rsidRDefault="00F6763B" w:rsidP="00F6763B">
            <w:pPr>
              <w:spacing w:after="0" w:line="240" w:lineRule="auto"/>
              <w:jc w:val="center"/>
              <w:rPr>
                <w:rFonts w:ascii="Calibri Light" w:eastAsia="Times New Roman" w:hAnsi="Calibri Light" w:cs="Calibri Light"/>
                <w:color w:val="000000"/>
              </w:rPr>
            </w:pPr>
            <w:r w:rsidRPr="00F6763B">
              <w:rPr>
                <w:rFonts w:ascii="Calibri Light" w:eastAsia="Times New Roman" w:hAnsi="Calibri Light" w:cs="Calibri Light"/>
                <w:color w:val="000000"/>
              </w:rPr>
              <w:t>602-609</w:t>
            </w:r>
          </w:p>
        </w:tc>
        <w:tc>
          <w:tcPr>
            <w:tcW w:w="2427" w:type="dxa"/>
            <w:tcBorders>
              <w:top w:val="single" w:sz="4" w:space="0" w:color="9BC2E6"/>
              <w:left w:val="nil"/>
              <w:bottom w:val="single" w:sz="4" w:space="0" w:color="9BC2E6"/>
              <w:right w:val="nil"/>
            </w:tcBorders>
            <w:shd w:val="clear" w:color="auto" w:fill="auto"/>
            <w:noWrap/>
            <w:vAlign w:val="center"/>
            <w:hideMark/>
          </w:tcPr>
          <w:p w14:paraId="0C66261F" w14:textId="77777777" w:rsidR="00F6763B" w:rsidRPr="00F6763B" w:rsidRDefault="00F6763B" w:rsidP="00F6763B">
            <w:pPr>
              <w:spacing w:after="0" w:line="240" w:lineRule="auto"/>
              <w:rPr>
                <w:rFonts w:ascii="Calibri Light" w:eastAsia="Times New Roman" w:hAnsi="Calibri Light" w:cs="Calibri Light"/>
                <w:color w:val="000000"/>
              </w:rPr>
            </w:pPr>
            <w:r w:rsidRPr="00F6763B">
              <w:rPr>
                <w:rFonts w:ascii="Calibri Light" w:eastAsia="Times New Roman" w:hAnsi="Calibri Light" w:cs="Calibri Light"/>
                <w:color w:val="000000"/>
              </w:rPr>
              <w:t>Shpenzime korrente</w:t>
            </w:r>
          </w:p>
        </w:tc>
        <w:tc>
          <w:tcPr>
            <w:tcW w:w="1916" w:type="dxa"/>
            <w:tcBorders>
              <w:top w:val="single" w:sz="4" w:space="0" w:color="9BC2E6"/>
              <w:left w:val="nil"/>
              <w:bottom w:val="single" w:sz="4" w:space="0" w:color="9BC2E6"/>
              <w:right w:val="nil"/>
            </w:tcBorders>
            <w:shd w:val="clear" w:color="auto" w:fill="auto"/>
            <w:noWrap/>
            <w:vAlign w:val="center"/>
            <w:hideMark/>
          </w:tcPr>
          <w:p w14:paraId="45D13653"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 xml:space="preserve">                  4,550,000 </w:t>
            </w:r>
          </w:p>
        </w:tc>
        <w:tc>
          <w:tcPr>
            <w:tcW w:w="1657" w:type="dxa"/>
            <w:tcBorders>
              <w:top w:val="single" w:sz="4" w:space="0" w:color="9BC2E6"/>
              <w:left w:val="nil"/>
              <w:bottom w:val="single" w:sz="4" w:space="0" w:color="9BC2E6"/>
              <w:right w:val="nil"/>
            </w:tcBorders>
            <w:shd w:val="clear" w:color="auto" w:fill="auto"/>
            <w:noWrap/>
            <w:vAlign w:val="center"/>
            <w:hideMark/>
          </w:tcPr>
          <w:p w14:paraId="061DD770"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 xml:space="preserve">             </w:t>
            </w:r>
            <w:bookmarkStart w:id="274" w:name="_Hlk130172308"/>
            <w:r w:rsidRPr="00F6763B">
              <w:rPr>
                <w:rFonts w:ascii="Calibri Light" w:eastAsia="Times New Roman" w:hAnsi="Calibri Light" w:cs="Calibri Light"/>
                <w:color w:val="000000"/>
              </w:rPr>
              <w:t xml:space="preserve">4,550,000 </w:t>
            </w:r>
            <w:bookmarkEnd w:id="274"/>
          </w:p>
        </w:tc>
        <w:tc>
          <w:tcPr>
            <w:tcW w:w="1536" w:type="dxa"/>
            <w:tcBorders>
              <w:top w:val="single" w:sz="4" w:space="0" w:color="9BC2E6"/>
              <w:left w:val="nil"/>
              <w:bottom w:val="single" w:sz="4" w:space="0" w:color="9BC2E6"/>
              <w:right w:val="nil"/>
            </w:tcBorders>
            <w:shd w:val="clear" w:color="auto" w:fill="auto"/>
            <w:noWrap/>
            <w:vAlign w:val="center"/>
            <w:hideMark/>
          </w:tcPr>
          <w:p w14:paraId="41DE8987"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 xml:space="preserve">          2,697,004 </w:t>
            </w:r>
          </w:p>
        </w:tc>
        <w:tc>
          <w:tcPr>
            <w:tcW w:w="1207" w:type="dxa"/>
            <w:tcBorders>
              <w:top w:val="single" w:sz="4" w:space="0" w:color="9BC2E6"/>
              <w:left w:val="nil"/>
              <w:bottom w:val="single" w:sz="4" w:space="0" w:color="9BC2E6"/>
              <w:right w:val="single" w:sz="4" w:space="0" w:color="9BC2E6"/>
            </w:tcBorders>
            <w:shd w:val="clear" w:color="auto" w:fill="auto"/>
            <w:noWrap/>
            <w:vAlign w:val="center"/>
            <w:hideMark/>
          </w:tcPr>
          <w:p w14:paraId="114ECF78"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59%</w:t>
            </w:r>
          </w:p>
        </w:tc>
      </w:tr>
      <w:tr w:rsidR="00F6763B" w:rsidRPr="00F6763B" w14:paraId="3B9F7567" w14:textId="77777777" w:rsidTr="00F6763B">
        <w:trPr>
          <w:trHeight w:val="403"/>
        </w:trPr>
        <w:tc>
          <w:tcPr>
            <w:tcW w:w="988" w:type="dxa"/>
            <w:tcBorders>
              <w:top w:val="single" w:sz="4" w:space="0" w:color="9BC2E6"/>
              <w:left w:val="single" w:sz="4" w:space="0" w:color="9BC2E6"/>
              <w:bottom w:val="single" w:sz="4" w:space="0" w:color="9BC2E6"/>
              <w:right w:val="nil"/>
            </w:tcBorders>
            <w:shd w:val="clear" w:color="DDEBF7" w:fill="DDEBF7"/>
            <w:noWrap/>
            <w:vAlign w:val="center"/>
            <w:hideMark/>
          </w:tcPr>
          <w:p w14:paraId="3CFBFA84" w14:textId="77777777" w:rsidR="00F6763B" w:rsidRPr="00F6763B" w:rsidRDefault="00F6763B" w:rsidP="00F6763B">
            <w:pPr>
              <w:spacing w:after="0" w:line="240" w:lineRule="auto"/>
              <w:jc w:val="center"/>
              <w:rPr>
                <w:rFonts w:ascii="Calibri Light" w:eastAsia="Times New Roman" w:hAnsi="Calibri Light" w:cs="Calibri Light"/>
                <w:color w:val="000000"/>
              </w:rPr>
            </w:pPr>
            <w:r w:rsidRPr="00F6763B">
              <w:rPr>
                <w:rFonts w:ascii="Calibri Light" w:eastAsia="Times New Roman" w:hAnsi="Calibri Light" w:cs="Calibri Light"/>
                <w:color w:val="000000"/>
              </w:rPr>
              <w:t>230-231</w:t>
            </w:r>
          </w:p>
        </w:tc>
        <w:tc>
          <w:tcPr>
            <w:tcW w:w="2427" w:type="dxa"/>
            <w:tcBorders>
              <w:top w:val="single" w:sz="4" w:space="0" w:color="9BC2E6"/>
              <w:left w:val="nil"/>
              <w:bottom w:val="single" w:sz="4" w:space="0" w:color="9BC2E6"/>
              <w:right w:val="nil"/>
            </w:tcBorders>
            <w:shd w:val="clear" w:color="DDEBF7" w:fill="DDEBF7"/>
            <w:noWrap/>
            <w:vAlign w:val="center"/>
            <w:hideMark/>
          </w:tcPr>
          <w:p w14:paraId="29C680D5" w14:textId="77777777" w:rsidR="00F6763B" w:rsidRPr="00F6763B" w:rsidRDefault="00F6763B" w:rsidP="00F6763B">
            <w:pPr>
              <w:spacing w:after="0" w:line="240" w:lineRule="auto"/>
              <w:rPr>
                <w:rFonts w:ascii="Calibri Light" w:eastAsia="Times New Roman" w:hAnsi="Calibri Light" w:cs="Calibri Light"/>
                <w:color w:val="000000"/>
              </w:rPr>
            </w:pPr>
            <w:r w:rsidRPr="00F6763B">
              <w:rPr>
                <w:rFonts w:ascii="Calibri Light" w:eastAsia="Times New Roman" w:hAnsi="Calibri Light" w:cs="Calibri Light"/>
                <w:color w:val="000000"/>
              </w:rPr>
              <w:t>Shpenzime kapitale</w:t>
            </w:r>
          </w:p>
        </w:tc>
        <w:tc>
          <w:tcPr>
            <w:tcW w:w="1916" w:type="dxa"/>
            <w:tcBorders>
              <w:top w:val="single" w:sz="4" w:space="0" w:color="9BC2E6"/>
              <w:left w:val="nil"/>
              <w:bottom w:val="single" w:sz="4" w:space="0" w:color="9BC2E6"/>
              <w:right w:val="nil"/>
            </w:tcBorders>
            <w:shd w:val="clear" w:color="DDEBF7" w:fill="DDEBF7"/>
            <w:noWrap/>
            <w:vAlign w:val="center"/>
            <w:hideMark/>
          </w:tcPr>
          <w:p w14:paraId="3F492DEA"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 xml:space="preserve">                  6,670,000 </w:t>
            </w:r>
          </w:p>
        </w:tc>
        <w:tc>
          <w:tcPr>
            <w:tcW w:w="1657" w:type="dxa"/>
            <w:tcBorders>
              <w:top w:val="single" w:sz="4" w:space="0" w:color="9BC2E6"/>
              <w:left w:val="nil"/>
              <w:bottom w:val="single" w:sz="4" w:space="0" w:color="9BC2E6"/>
              <w:right w:val="nil"/>
            </w:tcBorders>
            <w:shd w:val="clear" w:color="DDEBF7" w:fill="DDEBF7"/>
            <w:noWrap/>
            <w:vAlign w:val="center"/>
            <w:hideMark/>
          </w:tcPr>
          <w:p w14:paraId="75734F3C"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 xml:space="preserve">           </w:t>
            </w:r>
            <w:bookmarkStart w:id="275" w:name="_Hlk130172367"/>
            <w:r w:rsidRPr="00F6763B">
              <w:rPr>
                <w:rFonts w:ascii="Calibri Light" w:eastAsia="Times New Roman" w:hAnsi="Calibri Light" w:cs="Calibri Light"/>
                <w:color w:val="000000"/>
              </w:rPr>
              <w:t xml:space="preserve">20,782,922 </w:t>
            </w:r>
            <w:bookmarkEnd w:id="275"/>
          </w:p>
        </w:tc>
        <w:tc>
          <w:tcPr>
            <w:tcW w:w="1536" w:type="dxa"/>
            <w:tcBorders>
              <w:top w:val="single" w:sz="4" w:space="0" w:color="9BC2E6"/>
              <w:left w:val="nil"/>
              <w:bottom w:val="single" w:sz="4" w:space="0" w:color="9BC2E6"/>
              <w:right w:val="nil"/>
            </w:tcBorders>
            <w:shd w:val="clear" w:color="DDEBF7" w:fill="DDEBF7"/>
            <w:noWrap/>
            <w:vAlign w:val="center"/>
            <w:hideMark/>
          </w:tcPr>
          <w:p w14:paraId="63B399D8"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 xml:space="preserve">        </w:t>
            </w:r>
            <w:bookmarkStart w:id="276" w:name="_Hlk130172394"/>
            <w:r w:rsidRPr="00F6763B">
              <w:rPr>
                <w:rFonts w:ascii="Calibri Light" w:eastAsia="Times New Roman" w:hAnsi="Calibri Light" w:cs="Calibri Light"/>
                <w:color w:val="000000"/>
              </w:rPr>
              <w:t xml:space="preserve">14,112,921 </w:t>
            </w:r>
            <w:bookmarkEnd w:id="276"/>
          </w:p>
        </w:tc>
        <w:tc>
          <w:tcPr>
            <w:tcW w:w="1207" w:type="dxa"/>
            <w:tcBorders>
              <w:top w:val="single" w:sz="4" w:space="0" w:color="9BC2E6"/>
              <w:left w:val="nil"/>
              <w:bottom w:val="single" w:sz="4" w:space="0" w:color="9BC2E6"/>
              <w:right w:val="single" w:sz="4" w:space="0" w:color="9BC2E6"/>
            </w:tcBorders>
            <w:shd w:val="clear" w:color="DDEBF7" w:fill="DDEBF7"/>
            <w:noWrap/>
            <w:vAlign w:val="center"/>
            <w:hideMark/>
          </w:tcPr>
          <w:p w14:paraId="7C21E6C8" w14:textId="77777777" w:rsidR="00F6763B" w:rsidRPr="00F6763B" w:rsidRDefault="00F6763B" w:rsidP="00F6763B">
            <w:pPr>
              <w:spacing w:after="0" w:line="240" w:lineRule="auto"/>
              <w:jc w:val="right"/>
              <w:rPr>
                <w:rFonts w:ascii="Calibri Light" w:eastAsia="Times New Roman" w:hAnsi="Calibri Light" w:cs="Calibri Light"/>
                <w:color w:val="000000"/>
              </w:rPr>
            </w:pPr>
            <w:r w:rsidRPr="00F6763B">
              <w:rPr>
                <w:rFonts w:ascii="Calibri Light" w:eastAsia="Times New Roman" w:hAnsi="Calibri Light" w:cs="Calibri Light"/>
                <w:color w:val="000000"/>
              </w:rPr>
              <w:t>68%</w:t>
            </w:r>
          </w:p>
        </w:tc>
      </w:tr>
      <w:tr w:rsidR="00F6763B" w:rsidRPr="00F6763B" w14:paraId="7C117FB8" w14:textId="77777777" w:rsidTr="00F6763B">
        <w:trPr>
          <w:trHeight w:val="403"/>
        </w:trPr>
        <w:tc>
          <w:tcPr>
            <w:tcW w:w="3415" w:type="dxa"/>
            <w:gridSpan w:val="2"/>
            <w:tcBorders>
              <w:top w:val="single" w:sz="4" w:space="0" w:color="9BC2E6"/>
              <w:left w:val="single" w:sz="4" w:space="0" w:color="9BC2E6"/>
              <w:bottom w:val="single" w:sz="4" w:space="0" w:color="9BC2E6"/>
              <w:right w:val="nil"/>
            </w:tcBorders>
            <w:shd w:val="clear" w:color="auto" w:fill="auto"/>
            <w:noWrap/>
            <w:vAlign w:val="center"/>
            <w:hideMark/>
          </w:tcPr>
          <w:p w14:paraId="6F67B5E0" w14:textId="77777777" w:rsidR="00F6763B" w:rsidRPr="00F6763B" w:rsidRDefault="00F6763B" w:rsidP="00F6763B">
            <w:pPr>
              <w:spacing w:after="0" w:line="240" w:lineRule="auto"/>
              <w:rPr>
                <w:rFonts w:ascii="Calibri Light" w:eastAsia="Times New Roman" w:hAnsi="Calibri Light" w:cs="Calibri Light"/>
                <w:b/>
                <w:bCs/>
                <w:color w:val="000000"/>
              </w:rPr>
            </w:pPr>
            <w:r w:rsidRPr="00F6763B">
              <w:rPr>
                <w:rFonts w:ascii="Calibri Light" w:eastAsia="Times New Roman" w:hAnsi="Calibri Light" w:cs="Calibri Light"/>
                <w:b/>
                <w:bCs/>
                <w:color w:val="000000"/>
              </w:rPr>
              <w:t>Programi 10661 Strehimi social</w:t>
            </w:r>
          </w:p>
        </w:tc>
        <w:tc>
          <w:tcPr>
            <w:tcW w:w="1916" w:type="dxa"/>
            <w:tcBorders>
              <w:top w:val="single" w:sz="4" w:space="0" w:color="9BC2E6"/>
              <w:left w:val="nil"/>
              <w:bottom w:val="single" w:sz="4" w:space="0" w:color="9BC2E6"/>
              <w:right w:val="nil"/>
            </w:tcBorders>
            <w:shd w:val="clear" w:color="auto" w:fill="auto"/>
            <w:noWrap/>
            <w:vAlign w:val="center"/>
            <w:hideMark/>
          </w:tcPr>
          <w:p w14:paraId="78B93AD2" w14:textId="77777777" w:rsidR="00F6763B" w:rsidRPr="00F6763B" w:rsidRDefault="00F6763B" w:rsidP="00F6763B">
            <w:pPr>
              <w:spacing w:after="0" w:line="240" w:lineRule="auto"/>
              <w:jc w:val="right"/>
              <w:rPr>
                <w:rFonts w:ascii="Calibri Light" w:eastAsia="Times New Roman" w:hAnsi="Calibri Light" w:cs="Calibri Light"/>
                <w:b/>
                <w:bCs/>
                <w:color w:val="000000"/>
              </w:rPr>
            </w:pPr>
            <w:r w:rsidRPr="00F6763B">
              <w:rPr>
                <w:rFonts w:ascii="Calibri Light" w:eastAsia="Times New Roman" w:hAnsi="Calibri Light" w:cs="Calibri Light"/>
                <w:b/>
                <w:bCs/>
                <w:color w:val="000000"/>
              </w:rPr>
              <w:t xml:space="preserve">           13,825,000 </w:t>
            </w:r>
          </w:p>
        </w:tc>
        <w:tc>
          <w:tcPr>
            <w:tcW w:w="1657" w:type="dxa"/>
            <w:tcBorders>
              <w:top w:val="single" w:sz="4" w:space="0" w:color="9BC2E6"/>
              <w:left w:val="nil"/>
              <w:bottom w:val="single" w:sz="4" w:space="0" w:color="9BC2E6"/>
              <w:right w:val="nil"/>
            </w:tcBorders>
            <w:shd w:val="clear" w:color="auto" w:fill="auto"/>
            <w:noWrap/>
            <w:vAlign w:val="center"/>
            <w:hideMark/>
          </w:tcPr>
          <w:p w14:paraId="75129295" w14:textId="77777777" w:rsidR="00F6763B" w:rsidRPr="00F6763B" w:rsidRDefault="00F6763B" w:rsidP="00F6763B">
            <w:pPr>
              <w:spacing w:after="0" w:line="240" w:lineRule="auto"/>
              <w:jc w:val="right"/>
              <w:rPr>
                <w:rFonts w:ascii="Calibri Light" w:eastAsia="Times New Roman" w:hAnsi="Calibri Light" w:cs="Calibri Light"/>
                <w:b/>
                <w:bCs/>
                <w:color w:val="000000"/>
              </w:rPr>
            </w:pPr>
            <w:r w:rsidRPr="00F6763B">
              <w:rPr>
                <w:rFonts w:ascii="Calibri Light" w:eastAsia="Times New Roman" w:hAnsi="Calibri Light" w:cs="Calibri Light"/>
                <w:b/>
                <w:bCs/>
                <w:color w:val="000000"/>
              </w:rPr>
              <w:t xml:space="preserve">       27,937,922 </w:t>
            </w:r>
          </w:p>
        </w:tc>
        <w:tc>
          <w:tcPr>
            <w:tcW w:w="1536" w:type="dxa"/>
            <w:tcBorders>
              <w:top w:val="single" w:sz="4" w:space="0" w:color="9BC2E6"/>
              <w:left w:val="nil"/>
              <w:bottom w:val="single" w:sz="4" w:space="0" w:color="9BC2E6"/>
              <w:right w:val="nil"/>
            </w:tcBorders>
            <w:shd w:val="clear" w:color="auto" w:fill="auto"/>
            <w:noWrap/>
            <w:vAlign w:val="center"/>
            <w:hideMark/>
          </w:tcPr>
          <w:p w14:paraId="648E478D" w14:textId="77777777" w:rsidR="00F6763B" w:rsidRPr="00F6763B" w:rsidRDefault="00F6763B" w:rsidP="00F6763B">
            <w:pPr>
              <w:spacing w:after="0" w:line="240" w:lineRule="auto"/>
              <w:jc w:val="right"/>
              <w:rPr>
                <w:rFonts w:ascii="Calibri Light" w:eastAsia="Times New Roman" w:hAnsi="Calibri Light" w:cs="Calibri Light"/>
                <w:b/>
                <w:bCs/>
                <w:color w:val="000000"/>
              </w:rPr>
            </w:pPr>
            <w:r w:rsidRPr="00F6763B">
              <w:rPr>
                <w:rFonts w:ascii="Calibri Light" w:eastAsia="Times New Roman" w:hAnsi="Calibri Light" w:cs="Calibri Light"/>
                <w:b/>
                <w:bCs/>
                <w:color w:val="000000"/>
              </w:rPr>
              <w:t xml:space="preserve">     </w:t>
            </w:r>
            <w:bookmarkStart w:id="277" w:name="_Hlk130172205"/>
            <w:r w:rsidRPr="00F6763B">
              <w:rPr>
                <w:rFonts w:ascii="Calibri Light" w:eastAsia="Times New Roman" w:hAnsi="Calibri Light" w:cs="Calibri Light"/>
                <w:b/>
                <w:bCs/>
                <w:color w:val="000000"/>
              </w:rPr>
              <w:t xml:space="preserve">18,666,344 </w:t>
            </w:r>
            <w:bookmarkEnd w:id="277"/>
          </w:p>
        </w:tc>
        <w:tc>
          <w:tcPr>
            <w:tcW w:w="1207" w:type="dxa"/>
            <w:tcBorders>
              <w:top w:val="single" w:sz="4" w:space="0" w:color="9BC2E6"/>
              <w:left w:val="nil"/>
              <w:bottom w:val="single" w:sz="4" w:space="0" w:color="9BC2E6"/>
              <w:right w:val="single" w:sz="4" w:space="0" w:color="9BC2E6"/>
            </w:tcBorders>
            <w:shd w:val="clear" w:color="auto" w:fill="auto"/>
            <w:noWrap/>
            <w:vAlign w:val="center"/>
            <w:hideMark/>
          </w:tcPr>
          <w:p w14:paraId="415BDBF1" w14:textId="77777777" w:rsidR="00F6763B" w:rsidRPr="00F6763B" w:rsidRDefault="00F6763B" w:rsidP="00F6763B">
            <w:pPr>
              <w:spacing w:after="0" w:line="240" w:lineRule="auto"/>
              <w:jc w:val="right"/>
              <w:rPr>
                <w:rFonts w:ascii="Calibri Light" w:eastAsia="Times New Roman" w:hAnsi="Calibri Light" w:cs="Calibri Light"/>
                <w:b/>
                <w:bCs/>
                <w:color w:val="000000"/>
              </w:rPr>
            </w:pPr>
            <w:r w:rsidRPr="00F6763B">
              <w:rPr>
                <w:rFonts w:ascii="Calibri Light" w:eastAsia="Times New Roman" w:hAnsi="Calibri Light" w:cs="Calibri Light"/>
                <w:b/>
                <w:bCs/>
                <w:color w:val="000000"/>
              </w:rPr>
              <w:t>67%</w:t>
            </w:r>
          </w:p>
        </w:tc>
      </w:tr>
    </w:tbl>
    <w:p w14:paraId="618665D6" w14:textId="77777777" w:rsidR="004020D8" w:rsidRPr="00085FB8" w:rsidRDefault="004020D8" w:rsidP="00121F05">
      <w:pPr>
        <w:pStyle w:val="NormalWeb"/>
      </w:pPr>
    </w:p>
    <w:p w14:paraId="227D3DB1" w14:textId="114F82F7" w:rsidR="005433C2" w:rsidRPr="00F6763B" w:rsidRDefault="005433C2"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78" w:name="_Toc130329596"/>
      <w:r w:rsidRPr="00F6763B">
        <w:rPr>
          <w:rFonts w:ascii="Times New Roman" w:eastAsia="Times New Roman" w:hAnsi="Times New Roman" w:cs="Times New Roman"/>
          <w:noProof/>
          <w:color w:val="auto"/>
          <w:sz w:val="22"/>
          <w:szCs w:val="22"/>
          <w:lang w:val="en-AU"/>
        </w:rPr>
        <w:lastRenderedPageBreak/>
        <w:t xml:space="preserve">Buxheti vjetor i programit “ </w:t>
      </w:r>
      <w:r w:rsidR="000D1CB8" w:rsidRPr="00F6763B">
        <w:rPr>
          <w:rFonts w:ascii="Times New Roman" w:eastAsia="Times New Roman" w:hAnsi="Times New Roman" w:cs="Times New Roman"/>
          <w:noProof/>
          <w:color w:val="auto"/>
          <w:sz w:val="22"/>
          <w:szCs w:val="22"/>
          <w:lang w:val="en-AU"/>
        </w:rPr>
        <w:t xml:space="preserve">Strehimi social </w:t>
      </w:r>
      <w:r w:rsidRPr="00F6763B">
        <w:rPr>
          <w:rFonts w:ascii="Times New Roman" w:eastAsia="Times New Roman" w:hAnsi="Times New Roman" w:cs="Times New Roman"/>
          <w:noProof/>
          <w:color w:val="auto"/>
          <w:sz w:val="22"/>
          <w:szCs w:val="22"/>
          <w:lang w:val="en-AU"/>
        </w:rPr>
        <w:t xml:space="preserve">” </w:t>
      </w:r>
      <w:r w:rsidR="00C03CAB" w:rsidRPr="00F6763B">
        <w:rPr>
          <w:rFonts w:ascii="Times New Roman" w:eastAsia="Times New Roman" w:hAnsi="Times New Roman" w:cs="Times New Roman"/>
          <w:noProof/>
          <w:color w:val="auto"/>
          <w:sz w:val="22"/>
          <w:szCs w:val="22"/>
          <w:lang w:val="en-AU"/>
        </w:rPr>
        <w:t>ë</w:t>
      </w:r>
      <w:r w:rsidRPr="00F6763B">
        <w:rPr>
          <w:rFonts w:ascii="Times New Roman" w:eastAsia="Times New Roman" w:hAnsi="Times New Roman" w:cs="Times New Roman"/>
          <w:noProof/>
          <w:color w:val="auto"/>
          <w:sz w:val="22"/>
          <w:szCs w:val="22"/>
          <w:lang w:val="en-AU"/>
        </w:rPr>
        <w:t>sht</w:t>
      </w:r>
      <w:r w:rsidR="00C03CAB" w:rsidRPr="00F6763B">
        <w:rPr>
          <w:rFonts w:ascii="Times New Roman" w:eastAsia="Times New Roman" w:hAnsi="Times New Roman" w:cs="Times New Roman"/>
          <w:noProof/>
          <w:color w:val="auto"/>
          <w:sz w:val="22"/>
          <w:szCs w:val="22"/>
          <w:lang w:val="en-AU"/>
        </w:rPr>
        <w:t>ë</w:t>
      </w:r>
      <w:r w:rsidRPr="00F6763B">
        <w:rPr>
          <w:rFonts w:ascii="Times New Roman" w:eastAsia="Times New Roman" w:hAnsi="Times New Roman" w:cs="Times New Roman"/>
          <w:noProof/>
          <w:color w:val="auto"/>
          <w:sz w:val="22"/>
          <w:szCs w:val="22"/>
          <w:lang w:val="en-AU"/>
        </w:rPr>
        <w:t xml:space="preserve"> </w:t>
      </w:r>
      <w:r w:rsidR="00F6763B" w:rsidRPr="00F6763B">
        <w:rPr>
          <w:rFonts w:ascii="Times New Roman" w:eastAsia="Times New Roman" w:hAnsi="Times New Roman" w:cs="Times New Roman"/>
          <w:noProof/>
          <w:color w:val="auto"/>
          <w:sz w:val="22"/>
          <w:szCs w:val="22"/>
          <w:lang w:val="en-AU"/>
        </w:rPr>
        <w:t xml:space="preserve">27,937,922 </w:t>
      </w:r>
      <w:r w:rsidRPr="00F6763B">
        <w:rPr>
          <w:rFonts w:ascii="Times New Roman" w:eastAsia="Times New Roman" w:hAnsi="Times New Roman" w:cs="Times New Roman"/>
          <w:noProof/>
          <w:color w:val="auto"/>
          <w:sz w:val="22"/>
          <w:szCs w:val="22"/>
          <w:lang w:val="en-AU"/>
        </w:rPr>
        <w:t>lek</w:t>
      </w:r>
      <w:r w:rsidR="00C03CAB" w:rsidRPr="00F6763B">
        <w:rPr>
          <w:rFonts w:ascii="Times New Roman" w:eastAsia="Times New Roman" w:hAnsi="Times New Roman" w:cs="Times New Roman"/>
          <w:noProof/>
          <w:color w:val="auto"/>
          <w:sz w:val="22"/>
          <w:szCs w:val="22"/>
          <w:lang w:val="en-AU"/>
        </w:rPr>
        <w:t>ë</w:t>
      </w:r>
      <w:r w:rsidRPr="00F6763B">
        <w:rPr>
          <w:rFonts w:ascii="Times New Roman" w:eastAsia="Times New Roman" w:hAnsi="Times New Roman" w:cs="Times New Roman"/>
          <w:noProof/>
          <w:color w:val="auto"/>
          <w:sz w:val="22"/>
          <w:szCs w:val="22"/>
          <w:lang w:val="en-AU"/>
        </w:rPr>
        <w:t xml:space="preserve"> dhe </w:t>
      </w:r>
      <w:r w:rsidR="00E7085E">
        <w:rPr>
          <w:rFonts w:ascii="Times New Roman" w:eastAsia="Times New Roman" w:hAnsi="Times New Roman" w:cs="Times New Roman"/>
          <w:noProof/>
          <w:color w:val="auto"/>
          <w:sz w:val="22"/>
          <w:szCs w:val="22"/>
          <w:lang w:val="en-AU"/>
        </w:rPr>
        <w:t>ë</w:t>
      </w:r>
      <w:r w:rsidR="00F6763B" w:rsidRPr="00F6763B">
        <w:rPr>
          <w:rFonts w:ascii="Times New Roman" w:eastAsia="Times New Roman" w:hAnsi="Times New Roman" w:cs="Times New Roman"/>
          <w:noProof/>
          <w:color w:val="auto"/>
          <w:sz w:val="22"/>
          <w:szCs w:val="22"/>
          <w:lang w:val="en-AU"/>
        </w:rPr>
        <w:t>sht</w:t>
      </w:r>
      <w:r w:rsidR="00C03CAB" w:rsidRPr="00F6763B">
        <w:rPr>
          <w:rFonts w:ascii="Times New Roman" w:eastAsia="Times New Roman" w:hAnsi="Times New Roman" w:cs="Times New Roman"/>
          <w:noProof/>
          <w:color w:val="auto"/>
          <w:sz w:val="22"/>
          <w:szCs w:val="22"/>
          <w:lang w:val="en-AU"/>
        </w:rPr>
        <w:t>ë</w:t>
      </w:r>
      <w:r w:rsidRPr="00F6763B">
        <w:rPr>
          <w:rFonts w:ascii="Times New Roman" w:eastAsia="Times New Roman" w:hAnsi="Times New Roman" w:cs="Times New Roman"/>
          <w:noProof/>
          <w:color w:val="auto"/>
          <w:sz w:val="22"/>
          <w:szCs w:val="22"/>
          <w:lang w:val="en-AU"/>
        </w:rPr>
        <w:t xml:space="preserve"> shpenzuar n</w:t>
      </w:r>
      <w:r w:rsidR="00C03CAB" w:rsidRPr="00F6763B">
        <w:rPr>
          <w:rFonts w:ascii="Times New Roman" w:eastAsia="Times New Roman" w:hAnsi="Times New Roman" w:cs="Times New Roman"/>
          <w:noProof/>
          <w:color w:val="auto"/>
          <w:sz w:val="22"/>
          <w:szCs w:val="22"/>
          <w:lang w:val="en-AU"/>
        </w:rPr>
        <w:t>ë</w:t>
      </w:r>
      <w:r w:rsidRPr="00F6763B">
        <w:rPr>
          <w:rFonts w:ascii="Times New Roman" w:eastAsia="Times New Roman" w:hAnsi="Times New Roman" w:cs="Times New Roman"/>
          <w:noProof/>
          <w:color w:val="auto"/>
          <w:sz w:val="22"/>
          <w:szCs w:val="22"/>
          <w:lang w:val="en-AU"/>
        </w:rPr>
        <w:t xml:space="preserve"> fakt</w:t>
      </w:r>
      <w:r w:rsidR="002B7D52" w:rsidRPr="00F6763B">
        <w:rPr>
          <w:rFonts w:ascii="Times New Roman" w:eastAsia="Times New Roman" w:hAnsi="Times New Roman" w:cs="Times New Roman"/>
          <w:noProof/>
          <w:color w:val="auto"/>
          <w:sz w:val="22"/>
          <w:szCs w:val="22"/>
          <w:lang w:val="en-AU"/>
        </w:rPr>
        <w:t xml:space="preserve"> </w:t>
      </w:r>
      <w:r w:rsidR="00F6763B" w:rsidRPr="00F6763B">
        <w:rPr>
          <w:rFonts w:ascii="Times New Roman" w:eastAsia="Times New Roman" w:hAnsi="Times New Roman" w:cs="Times New Roman"/>
          <w:noProof/>
          <w:color w:val="auto"/>
          <w:sz w:val="22"/>
          <w:szCs w:val="22"/>
          <w:lang w:val="en-AU"/>
        </w:rPr>
        <w:t xml:space="preserve">18,666,344 </w:t>
      </w:r>
      <w:r w:rsidRPr="00F6763B">
        <w:rPr>
          <w:rFonts w:ascii="Times New Roman" w:eastAsia="Times New Roman" w:hAnsi="Times New Roman" w:cs="Times New Roman"/>
          <w:noProof/>
          <w:color w:val="auto"/>
          <w:sz w:val="22"/>
          <w:szCs w:val="22"/>
          <w:lang w:val="en-AU"/>
        </w:rPr>
        <w:t>lek</w:t>
      </w:r>
      <w:r w:rsidR="00C03CAB" w:rsidRPr="00F6763B">
        <w:rPr>
          <w:rFonts w:ascii="Times New Roman" w:eastAsia="Times New Roman" w:hAnsi="Times New Roman" w:cs="Times New Roman"/>
          <w:noProof/>
          <w:color w:val="auto"/>
          <w:sz w:val="22"/>
          <w:szCs w:val="22"/>
          <w:lang w:val="en-AU"/>
        </w:rPr>
        <w:t>ë</w:t>
      </w:r>
      <w:r w:rsidRPr="00F6763B">
        <w:rPr>
          <w:rFonts w:ascii="Times New Roman" w:eastAsia="Times New Roman" w:hAnsi="Times New Roman" w:cs="Times New Roman"/>
          <w:noProof/>
          <w:color w:val="auto"/>
          <w:sz w:val="22"/>
          <w:szCs w:val="22"/>
          <w:lang w:val="en-AU"/>
        </w:rPr>
        <w:t xml:space="preserve">, ose </w:t>
      </w:r>
      <w:r w:rsidR="00F6763B" w:rsidRPr="00F6763B">
        <w:rPr>
          <w:rFonts w:ascii="Times New Roman" w:eastAsia="Times New Roman" w:hAnsi="Times New Roman" w:cs="Times New Roman"/>
          <w:noProof/>
          <w:color w:val="auto"/>
          <w:sz w:val="22"/>
          <w:szCs w:val="22"/>
          <w:lang w:val="en-AU"/>
        </w:rPr>
        <w:t>67</w:t>
      </w:r>
      <w:r w:rsidRPr="00F6763B">
        <w:rPr>
          <w:rFonts w:ascii="Times New Roman" w:eastAsia="Times New Roman" w:hAnsi="Times New Roman" w:cs="Times New Roman"/>
          <w:noProof/>
          <w:color w:val="auto"/>
          <w:sz w:val="22"/>
          <w:szCs w:val="22"/>
          <w:lang w:val="en-AU"/>
        </w:rPr>
        <w:t xml:space="preserve"> % e planit </w:t>
      </w:r>
      <w:r w:rsidR="00F6763B" w:rsidRPr="00F6763B">
        <w:rPr>
          <w:rFonts w:ascii="Times New Roman" w:eastAsia="Times New Roman" w:hAnsi="Times New Roman" w:cs="Times New Roman"/>
          <w:noProof/>
          <w:color w:val="auto"/>
          <w:sz w:val="22"/>
          <w:szCs w:val="22"/>
          <w:lang w:val="en-AU"/>
        </w:rPr>
        <w:t>vjetor</w:t>
      </w:r>
      <w:r w:rsidRPr="00F6763B">
        <w:rPr>
          <w:rFonts w:ascii="Times New Roman" w:eastAsia="Times New Roman" w:hAnsi="Times New Roman" w:cs="Times New Roman"/>
          <w:noProof/>
          <w:color w:val="auto"/>
          <w:sz w:val="22"/>
          <w:szCs w:val="22"/>
          <w:lang w:val="en-AU"/>
        </w:rPr>
        <w:t>.</w:t>
      </w:r>
      <w:bookmarkEnd w:id="278"/>
      <w:r w:rsidRPr="00F6763B">
        <w:rPr>
          <w:rFonts w:ascii="Times New Roman" w:eastAsia="Times New Roman" w:hAnsi="Times New Roman" w:cs="Times New Roman"/>
          <w:noProof/>
          <w:color w:val="auto"/>
          <w:sz w:val="22"/>
          <w:szCs w:val="22"/>
          <w:lang w:val="en-AU"/>
        </w:rPr>
        <w:t xml:space="preserve"> </w:t>
      </w:r>
    </w:p>
    <w:p w14:paraId="39B47C2E" w14:textId="77777777" w:rsidR="005433C2" w:rsidRPr="00085FB8" w:rsidRDefault="005433C2" w:rsidP="00E64CFB">
      <w:pPr>
        <w:pStyle w:val="Heading3"/>
        <w:tabs>
          <w:tab w:val="left" w:pos="360"/>
        </w:tabs>
        <w:jc w:val="both"/>
        <w:rPr>
          <w:rFonts w:ascii="Times New Roman" w:eastAsia="Times New Roman" w:hAnsi="Times New Roman" w:cs="Times New Roman"/>
          <w:noProof/>
          <w:color w:val="FF0000"/>
          <w:sz w:val="22"/>
          <w:szCs w:val="22"/>
          <w:lang w:val="en-AU"/>
        </w:rPr>
      </w:pPr>
    </w:p>
    <w:p w14:paraId="5C0CB21F" w14:textId="7BC7133A" w:rsidR="005433C2" w:rsidRPr="007F158C" w:rsidRDefault="005433C2"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79" w:name="_Toc130329597"/>
      <w:r w:rsidRPr="007F158C">
        <w:rPr>
          <w:rFonts w:ascii="Times New Roman" w:eastAsia="Times New Roman" w:hAnsi="Times New Roman" w:cs="Times New Roman"/>
          <w:b/>
          <w:bCs/>
          <w:noProof/>
          <w:color w:val="auto"/>
          <w:sz w:val="22"/>
          <w:szCs w:val="22"/>
          <w:lang w:val="en-AU"/>
        </w:rPr>
        <w:t>Paga &amp; Sigurime</w:t>
      </w:r>
      <w:r w:rsidRPr="007F158C">
        <w:rPr>
          <w:rFonts w:ascii="Times New Roman" w:eastAsia="Times New Roman" w:hAnsi="Times New Roman" w:cs="Times New Roman"/>
          <w:noProof/>
          <w:color w:val="auto"/>
          <w:sz w:val="22"/>
          <w:szCs w:val="22"/>
          <w:lang w:val="en-AU"/>
        </w:rPr>
        <w:t xml:space="preserve"> ( art. 600&amp;601) jan</w:t>
      </w:r>
      <w:r w:rsidR="00C03CAB" w:rsidRPr="007F158C">
        <w:rPr>
          <w:rFonts w:ascii="Times New Roman" w:eastAsia="Times New Roman" w:hAnsi="Times New Roman" w:cs="Times New Roman"/>
          <w:noProof/>
          <w:color w:val="auto"/>
          <w:sz w:val="22"/>
          <w:szCs w:val="22"/>
          <w:lang w:val="en-AU"/>
        </w:rPr>
        <w:t>ë</w:t>
      </w:r>
      <w:r w:rsidRPr="007F158C">
        <w:rPr>
          <w:rFonts w:ascii="Times New Roman" w:eastAsia="Times New Roman" w:hAnsi="Times New Roman" w:cs="Times New Roman"/>
          <w:noProof/>
          <w:color w:val="auto"/>
          <w:sz w:val="22"/>
          <w:szCs w:val="22"/>
          <w:lang w:val="en-AU"/>
        </w:rPr>
        <w:t xml:space="preserve"> planifikuar </w:t>
      </w:r>
      <w:r w:rsidR="00F6763B" w:rsidRPr="007F158C">
        <w:rPr>
          <w:rFonts w:ascii="Times New Roman" w:eastAsia="Times New Roman" w:hAnsi="Times New Roman" w:cs="Times New Roman"/>
          <w:noProof/>
          <w:color w:val="auto"/>
          <w:sz w:val="22"/>
          <w:szCs w:val="22"/>
          <w:lang w:val="en-AU"/>
        </w:rPr>
        <w:t xml:space="preserve">2,605,000 </w:t>
      </w:r>
      <w:r w:rsidR="002B7D52" w:rsidRPr="007F158C">
        <w:rPr>
          <w:rFonts w:ascii="Times New Roman" w:eastAsia="Times New Roman" w:hAnsi="Times New Roman" w:cs="Times New Roman"/>
          <w:noProof/>
          <w:color w:val="auto"/>
          <w:sz w:val="22"/>
          <w:szCs w:val="22"/>
          <w:lang w:val="en-AU"/>
        </w:rPr>
        <w:t xml:space="preserve">lekë dhe janë shpenzuar </w:t>
      </w:r>
      <w:r w:rsidR="00F6763B" w:rsidRPr="007F158C">
        <w:rPr>
          <w:rFonts w:ascii="Times New Roman" w:eastAsia="Times New Roman" w:hAnsi="Times New Roman" w:cs="Times New Roman"/>
          <w:noProof/>
          <w:color w:val="auto"/>
          <w:sz w:val="22"/>
          <w:szCs w:val="22"/>
          <w:lang w:val="en-AU"/>
        </w:rPr>
        <w:t xml:space="preserve">1,856,419 </w:t>
      </w:r>
      <w:r w:rsidR="00E31E34" w:rsidRPr="007F158C">
        <w:rPr>
          <w:rFonts w:ascii="Times New Roman" w:eastAsia="Times New Roman" w:hAnsi="Times New Roman" w:cs="Times New Roman"/>
          <w:noProof/>
          <w:color w:val="auto"/>
          <w:sz w:val="22"/>
          <w:szCs w:val="22"/>
          <w:lang w:val="en-AU"/>
        </w:rPr>
        <w:t xml:space="preserve">lekë, ose në masën </w:t>
      </w:r>
      <w:r w:rsidR="00F6763B" w:rsidRPr="007F158C">
        <w:rPr>
          <w:rFonts w:ascii="Times New Roman" w:eastAsia="Times New Roman" w:hAnsi="Times New Roman" w:cs="Times New Roman"/>
          <w:noProof/>
          <w:color w:val="auto"/>
          <w:sz w:val="22"/>
          <w:szCs w:val="22"/>
          <w:lang w:val="en-AU"/>
        </w:rPr>
        <w:t>7</w:t>
      </w:r>
      <w:r w:rsidR="00E31E34" w:rsidRPr="007F158C">
        <w:rPr>
          <w:rFonts w:ascii="Times New Roman" w:eastAsia="Times New Roman" w:hAnsi="Times New Roman" w:cs="Times New Roman"/>
          <w:noProof/>
          <w:color w:val="auto"/>
          <w:sz w:val="22"/>
          <w:szCs w:val="22"/>
          <w:lang w:val="en-AU"/>
        </w:rPr>
        <w:t>1</w:t>
      </w:r>
      <w:r w:rsidR="002B7D52" w:rsidRPr="007F158C">
        <w:rPr>
          <w:rFonts w:ascii="Times New Roman" w:eastAsia="Times New Roman" w:hAnsi="Times New Roman" w:cs="Times New Roman"/>
          <w:noProof/>
          <w:color w:val="auto"/>
          <w:sz w:val="22"/>
          <w:szCs w:val="22"/>
          <w:lang w:val="en-AU"/>
        </w:rPr>
        <w:t>%.</w:t>
      </w:r>
      <w:bookmarkEnd w:id="279"/>
    </w:p>
    <w:p w14:paraId="6E1A3F0D" w14:textId="77777777" w:rsidR="005433C2" w:rsidRPr="007F158C" w:rsidRDefault="005433C2" w:rsidP="00E64CFB">
      <w:pPr>
        <w:pStyle w:val="Heading3"/>
        <w:tabs>
          <w:tab w:val="left" w:pos="360"/>
        </w:tabs>
        <w:jc w:val="both"/>
        <w:rPr>
          <w:rFonts w:ascii="Times New Roman" w:eastAsia="Times New Roman" w:hAnsi="Times New Roman" w:cs="Times New Roman"/>
          <w:noProof/>
          <w:color w:val="auto"/>
          <w:sz w:val="22"/>
          <w:szCs w:val="22"/>
          <w:lang w:val="en-AU"/>
        </w:rPr>
      </w:pPr>
    </w:p>
    <w:p w14:paraId="7FF1D639" w14:textId="5E8CDF2F" w:rsidR="005433C2" w:rsidRPr="007F158C" w:rsidRDefault="005433C2" w:rsidP="00E64CFB">
      <w:pPr>
        <w:pStyle w:val="Heading3"/>
        <w:tabs>
          <w:tab w:val="left" w:pos="360"/>
        </w:tabs>
        <w:jc w:val="both"/>
        <w:rPr>
          <w:rFonts w:ascii="Times New Roman" w:eastAsia="Times New Roman" w:hAnsi="Times New Roman" w:cs="Times New Roman"/>
          <w:noProof/>
          <w:color w:val="auto"/>
          <w:sz w:val="22"/>
          <w:szCs w:val="22"/>
          <w:lang w:val="en-AU"/>
        </w:rPr>
      </w:pPr>
      <w:bookmarkStart w:id="280" w:name="_Toc130329598"/>
      <w:r w:rsidRPr="007F158C">
        <w:rPr>
          <w:rFonts w:ascii="Times New Roman" w:eastAsia="Times New Roman" w:hAnsi="Times New Roman" w:cs="Times New Roman"/>
          <w:b/>
          <w:bCs/>
          <w:noProof/>
          <w:color w:val="auto"/>
          <w:sz w:val="22"/>
          <w:szCs w:val="22"/>
          <w:lang w:val="en-AU"/>
        </w:rPr>
        <w:t>Shpenzime korrente</w:t>
      </w:r>
      <w:r w:rsidRPr="007F158C">
        <w:rPr>
          <w:rFonts w:ascii="Times New Roman" w:eastAsia="Times New Roman" w:hAnsi="Times New Roman" w:cs="Times New Roman"/>
          <w:noProof/>
          <w:color w:val="auto"/>
          <w:sz w:val="22"/>
          <w:szCs w:val="22"/>
          <w:lang w:val="en-AU"/>
        </w:rPr>
        <w:t xml:space="preserve"> (art. 602÷60</w:t>
      </w:r>
      <w:r w:rsidR="002B7D52" w:rsidRPr="007F158C">
        <w:rPr>
          <w:rFonts w:ascii="Times New Roman" w:eastAsia="Times New Roman" w:hAnsi="Times New Roman" w:cs="Times New Roman"/>
          <w:noProof/>
          <w:color w:val="auto"/>
          <w:sz w:val="22"/>
          <w:szCs w:val="22"/>
          <w:lang w:val="en-AU"/>
        </w:rPr>
        <w:t>9</w:t>
      </w:r>
      <w:r w:rsidRPr="007F158C">
        <w:rPr>
          <w:rFonts w:ascii="Times New Roman" w:eastAsia="Times New Roman" w:hAnsi="Times New Roman" w:cs="Times New Roman"/>
          <w:noProof/>
          <w:color w:val="auto"/>
          <w:sz w:val="22"/>
          <w:szCs w:val="22"/>
          <w:lang w:val="en-AU"/>
        </w:rPr>
        <w:t>)  jan</w:t>
      </w:r>
      <w:r w:rsidR="00C03CAB" w:rsidRPr="007F158C">
        <w:rPr>
          <w:rFonts w:ascii="Times New Roman" w:eastAsia="Times New Roman" w:hAnsi="Times New Roman" w:cs="Times New Roman"/>
          <w:noProof/>
          <w:color w:val="auto"/>
          <w:sz w:val="22"/>
          <w:szCs w:val="22"/>
          <w:lang w:val="en-AU"/>
        </w:rPr>
        <w:t>ë</w:t>
      </w:r>
      <w:r w:rsidRPr="007F158C">
        <w:rPr>
          <w:rFonts w:ascii="Times New Roman" w:eastAsia="Times New Roman" w:hAnsi="Times New Roman" w:cs="Times New Roman"/>
          <w:noProof/>
          <w:color w:val="auto"/>
          <w:sz w:val="22"/>
          <w:szCs w:val="22"/>
          <w:lang w:val="en-AU"/>
        </w:rPr>
        <w:t xml:space="preserve"> planifikuar </w:t>
      </w:r>
      <w:bookmarkStart w:id="281" w:name="_Hlk107177683"/>
      <w:r w:rsidR="00F6763B" w:rsidRPr="007F158C">
        <w:rPr>
          <w:rFonts w:ascii="Times New Roman" w:eastAsia="Times New Roman" w:hAnsi="Times New Roman" w:cs="Times New Roman"/>
          <w:noProof/>
          <w:color w:val="auto"/>
          <w:sz w:val="22"/>
          <w:szCs w:val="22"/>
          <w:lang w:val="en-AU"/>
        </w:rPr>
        <w:t xml:space="preserve">4,550,000 </w:t>
      </w:r>
      <w:r w:rsidRPr="007F158C">
        <w:rPr>
          <w:rFonts w:ascii="Times New Roman" w:eastAsia="Times New Roman" w:hAnsi="Times New Roman" w:cs="Times New Roman"/>
          <w:noProof/>
          <w:color w:val="auto"/>
          <w:sz w:val="22"/>
          <w:szCs w:val="22"/>
          <w:lang w:val="en-AU"/>
        </w:rPr>
        <w:t>lek</w:t>
      </w:r>
      <w:r w:rsidR="00C03CAB" w:rsidRPr="007F158C">
        <w:rPr>
          <w:rFonts w:ascii="Times New Roman" w:eastAsia="Times New Roman" w:hAnsi="Times New Roman" w:cs="Times New Roman"/>
          <w:noProof/>
          <w:color w:val="auto"/>
          <w:sz w:val="22"/>
          <w:szCs w:val="22"/>
          <w:lang w:val="en-AU"/>
        </w:rPr>
        <w:t>ë</w:t>
      </w:r>
      <w:r w:rsidRPr="007F158C">
        <w:rPr>
          <w:rFonts w:ascii="Times New Roman" w:eastAsia="Times New Roman" w:hAnsi="Times New Roman" w:cs="Times New Roman"/>
          <w:noProof/>
          <w:color w:val="auto"/>
          <w:sz w:val="22"/>
          <w:szCs w:val="22"/>
          <w:lang w:val="en-AU"/>
        </w:rPr>
        <w:t xml:space="preserve"> </w:t>
      </w:r>
      <w:bookmarkStart w:id="282" w:name="_Hlk130172383"/>
      <w:r w:rsidRPr="007F158C">
        <w:rPr>
          <w:rFonts w:ascii="Times New Roman" w:eastAsia="Times New Roman" w:hAnsi="Times New Roman" w:cs="Times New Roman"/>
          <w:noProof/>
          <w:color w:val="auto"/>
          <w:sz w:val="22"/>
          <w:szCs w:val="22"/>
          <w:lang w:val="en-AU"/>
        </w:rPr>
        <w:t>dhe jan</w:t>
      </w:r>
      <w:r w:rsidR="00C03CAB" w:rsidRPr="007F158C">
        <w:rPr>
          <w:rFonts w:ascii="Times New Roman" w:eastAsia="Times New Roman" w:hAnsi="Times New Roman" w:cs="Times New Roman"/>
          <w:noProof/>
          <w:color w:val="auto"/>
          <w:sz w:val="22"/>
          <w:szCs w:val="22"/>
          <w:lang w:val="en-AU"/>
        </w:rPr>
        <w:t>ë</w:t>
      </w:r>
      <w:r w:rsidRPr="007F158C">
        <w:rPr>
          <w:rFonts w:ascii="Times New Roman" w:eastAsia="Times New Roman" w:hAnsi="Times New Roman" w:cs="Times New Roman"/>
          <w:noProof/>
          <w:color w:val="auto"/>
          <w:sz w:val="22"/>
          <w:szCs w:val="22"/>
          <w:lang w:val="en-AU"/>
        </w:rPr>
        <w:t xml:space="preserve"> shpenzuar</w:t>
      </w:r>
      <w:bookmarkEnd w:id="281"/>
      <w:r w:rsidR="002B7D52" w:rsidRPr="007F158C">
        <w:rPr>
          <w:rFonts w:ascii="Times New Roman" w:eastAsia="Times New Roman" w:hAnsi="Times New Roman" w:cs="Times New Roman"/>
          <w:noProof/>
          <w:color w:val="auto"/>
          <w:sz w:val="22"/>
          <w:szCs w:val="22"/>
          <w:lang w:val="en-AU"/>
        </w:rPr>
        <w:t xml:space="preserve"> </w:t>
      </w:r>
      <w:r w:rsidR="007F158C" w:rsidRPr="007F158C">
        <w:rPr>
          <w:rFonts w:ascii="Times New Roman" w:eastAsia="Times New Roman" w:hAnsi="Times New Roman" w:cs="Times New Roman"/>
          <w:noProof/>
          <w:color w:val="auto"/>
          <w:sz w:val="22"/>
          <w:szCs w:val="22"/>
          <w:lang w:val="en-AU"/>
        </w:rPr>
        <w:t xml:space="preserve">2,697,004 </w:t>
      </w:r>
      <w:r w:rsidR="00E31E34" w:rsidRPr="007F158C">
        <w:rPr>
          <w:rFonts w:ascii="Times New Roman" w:eastAsia="Times New Roman" w:hAnsi="Times New Roman" w:cs="Times New Roman"/>
          <w:noProof/>
          <w:color w:val="auto"/>
          <w:sz w:val="22"/>
          <w:szCs w:val="22"/>
          <w:lang w:val="en-AU"/>
        </w:rPr>
        <w:t>lek</w:t>
      </w:r>
      <w:r w:rsidR="003C31E3" w:rsidRPr="007F158C">
        <w:rPr>
          <w:rFonts w:ascii="Times New Roman" w:eastAsia="Times New Roman" w:hAnsi="Times New Roman" w:cs="Times New Roman"/>
          <w:noProof/>
          <w:color w:val="auto"/>
          <w:sz w:val="22"/>
          <w:szCs w:val="22"/>
          <w:lang w:val="en-AU"/>
        </w:rPr>
        <w:t>ë</w:t>
      </w:r>
      <w:r w:rsidR="00E31E34" w:rsidRPr="007F158C">
        <w:rPr>
          <w:rFonts w:ascii="Times New Roman" w:eastAsia="Times New Roman" w:hAnsi="Times New Roman" w:cs="Times New Roman"/>
          <w:noProof/>
          <w:color w:val="auto"/>
          <w:sz w:val="22"/>
          <w:szCs w:val="22"/>
          <w:lang w:val="en-AU"/>
        </w:rPr>
        <w:t>, ose n</w:t>
      </w:r>
      <w:r w:rsidR="003C31E3" w:rsidRPr="007F158C">
        <w:rPr>
          <w:rFonts w:ascii="Times New Roman" w:eastAsia="Times New Roman" w:hAnsi="Times New Roman" w:cs="Times New Roman"/>
          <w:noProof/>
          <w:color w:val="auto"/>
          <w:sz w:val="22"/>
          <w:szCs w:val="22"/>
          <w:lang w:val="en-AU"/>
        </w:rPr>
        <w:t>ë</w:t>
      </w:r>
      <w:r w:rsidR="00E31E34" w:rsidRPr="007F158C">
        <w:rPr>
          <w:rFonts w:ascii="Times New Roman" w:eastAsia="Times New Roman" w:hAnsi="Times New Roman" w:cs="Times New Roman"/>
          <w:noProof/>
          <w:color w:val="auto"/>
          <w:sz w:val="22"/>
          <w:szCs w:val="22"/>
          <w:lang w:val="en-AU"/>
        </w:rPr>
        <w:t xml:space="preserve"> mas</w:t>
      </w:r>
      <w:r w:rsidR="003C31E3" w:rsidRPr="007F158C">
        <w:rPr>
          <w:rFonts w:ascii="Times New Roman" w:eastAsia="Times New Roman" w:hAnsi="Times New Roman" w:cs="Times New Roman"/>
          <w:noProof/>
          <w:color w:val="auto"/>
          <w:sz w:val="22"/>
          <w:szCs w:val="22"/>
          <w:lang w:val="en-AU"/>
        </w:rPr>
        <w:t>ë</w:t>
      </w:r>
      <w:r w:rsidR="00E31E34" w:rsidRPr="007F158C">
        <w:rPr>
          <w:rFonts w:ascii="Times New Roman" w:eastAsia="Times New Roman" w:hAnsi="Times New Roman" w:cs="Times New Roman"/>
          <w:noProof/>
          <w:color w:val="auto"/>
          <w:sz w:val="22"/>
          <w:szCs w:val="22"/>
          <w:lang w:val="en-AU"/>
        </w:rPr>
        <w:t xml:space="preserve">n </w:t>
      </w:r>
      <w:r w:rsidR="007F158C" w:rsidRPr="007F158C">
        <w:rPr>
          <w:rFonts w:ascii="Times New Roman" w:eastAsia="Times New Roman" w:hAnsi="Times New Roman" w:cs="Times New Roman"/>
          <w:noProof/>
          <w:color w:val="auto"/>
          <w:sz w:val="22"/>
          <w:szCs w:val="22"/>
          <w:lang w:val="en-AU"/>
        </w:rPr>
        <w:t>59</w:t>
      </w:r>
      <w:r w:rsidR="00E31E34" w:rsidRPr="007F158C">
        <w:rPr>
          <w:rFonts w:ascii="Times New Roman" w:eastAsia="Times New Roman" w:hAnsi="Times New Roman" w:cs="Times New Roman"/>
          <w:noProof/>
          <w:color w:val="auto"/>
          <w:sz w:val="22"/>
          <w:szCs w:val="22"/>
          <w:lang w:val="en-AU"/>
        </w:rPr>
        <w:t>%.</w:t>
      </w:r>
      <w:bookmarkEnd w:id="280"/>
    </w:p>
    <w:bookmarkEnd w:id="282"/>
    <w:p w14:paraId="7BB43653" w14:textId="77777777" w:rsidR="005433C2" w:rsidRPr="007F158C" w:rsidRDefault="005433C2" w:rsidP="00E64CFB">
      <w:pPr>
        <w:tabs>
          <w:tab w:val="left" w:pos="360"/>
        </w:tabs>
        <w:jc w:val="both"/>
        <w:rPr>
          <w:lang w:val="en-AU"/>
        </w:rPr>
      </w:pPr>
    </w:p>
    <w:p w14:paraId="4B950477" w14:textId="2D9D9FD0" w:rsidR="005433C2" w:rsidRPr="007F158C" w:rsidRDefault="005433C2" w:rsidP="00E64CFB">
      <w:pPr>
        <w:pStyle w:val="Heading3"/>
        <w:tabs>
          <w:tab w:val="left" w:pos="360"/>
        </w:tabs>
        <w:spacing w:before="0"/>
        <w:jc w:val="both"/>
        <w:rPr>
          <w:rFonts w:ascii="Times New Roman" w:eastAsia="Times New Roman" w:hAnsi="Times New Roman" w:cs="Times New Roman"/>
          <w:noProof/>
          <w:color w:val="auto"/>
          <w:sz w:val="22"/>
          <w:szCs w:val="22"/>
          <w:lang w:val="en-AU"/>
        </w:rPr>
      </w:pPr>
      <w:bookmarkStart w:id="283" w:name="_Toc130329599"/>
      <w:r w:rsidRPr="007F158C">
        <w:rPr>
          <w:rFonts w:ascii="Times New Roman" w:eastAsia="Times New Roman" w:hAnsi="Times New Roman" w:cs="Times New Roman"/>
          <w:b/>
          <w:bCs/>
          <w:noProof/>
          <w:color w:val="auto"/>
          <w:sz w:val="22"/>
          <w:szCs w:val="22"/>
          <w:lang w:val="en-AU"/>
        </w:rPr>
        <w:t>Shpenzime kapitale</w:t>
      </w:r>
      <w:r w:rsidRPr="007F158C">
        <w:rPr>
          <w:rFonts w:ascii="Times New Roman" w:eastAsia="Times New Roman" w:hAnsi="Times New Roman" w:cs="Times New Roman"/>
          <w:noProof/>
          <w:color w:val="auto"/>
          <w:sz w:val="22"/>
          <w:szCs w:val="22"/>
          <w:lang w:val="en-AU"/>
        </w:rPr>
        <w:t xml:space="preserve"> (art. 230÷231)  jan</w:t>
      </w:r>
      <w:r w:rsidR="00C03CAB" w:rsidRPr="007F158C">
        <w:rPr>
          <w:rFonts w:ascii="Times New Roman" w:eastAsia="Times New Roman" w:hAnsi="Times New Roman" w:cs="Times New Roman"/>
          <w:noProof/>
          <w:color w:val="auto"/>
          <w:sz w:val="22"/>
          <w:szCs w:val="22"/>
          <w:lang w:val="en-AU"/>
        </w:rPr>
        <w:t>ë</w:t>
      </w:r>
      <w:r w:rsidRPr="007F158C">
        <w:rPr>
          <w:rFonts w:ascii="Times New Roman" w:eastAsia="Times New Roman" w:hAnsi="Times New Roman" w:cs="Times New Roman"/>
          <w:noProof/>
          <w:color w:val="auto"/>
          <w:sz w:val="22"/>
          <w:szCs w:val="22"/>
          <w:lang w:val="en-AU"/>
        </w:rPr>
        <w:t xml:space="preserve"> planifikuar </w:t>
      </w:r>
      <w:r w:rsidR="007F158C" w:rsidRPr="007F158C">
        <w:rPr>
          <w:rFonts w:ascii="Times New Roman" w:eastAsia="Times New Roman" w:hAnsi="Times New Roman" w:cs="Times New Roman"/>
          <w:noProof/>
          <w:color w:val="auto"/>
          <w:sz w:val="22"/>
          <w:szCs w:val="22"/>
          <w:lang w:val="en-AU"/>
        </w:rPr>
        <w:t xml:space="preserve">20,782,922 </w:t>
      </w:r>
      <w:r w:rsidRPr="007F158C">
        <w:rPr>
          <w:rFonts w:ascii="Times New Roman" w:eastAsia="Times New Roman" w:hAnsi="Times New Roman" w:cs="Times New Roman"/>
          <w:noProof/>
          <w:color w:val="auto"/>
          <w:sz w:val="22"/>
          <w:szCs w:val="22"/>
          <w:lang w:val="en-AU"/>
        </w:rPr>
        <w:t>lek</w:t>
      </w:r>
      <w:r w:rsidR="00C03CAB" w:rsidRPr="007F158C">
        <w:rPr>
          <w:rFonts w:ascii="Times New Roman" w:eastAsia="Times New Roman" w:hAnsi="Times New Roman" w:cs="Times New Roman"/>
          <w:noProof/>
          <w:color w:val="auto"/>
          <w:sz w:val="22"/>
          <w:szCs w:val="22"/>
          <w:lang w:val="en-AU"/>
        </w:rPr>
        <w:t>ë</w:t>
      </w:r>
      <w:r w:rsidRPr="007F158C">
        <w:rPr>
          <w:rFonts w:ascii="Times New Roman" w:eastAsia="Times New Roman" w:hAnsi="Times New Roman" w:cs="Times New Roman"/>
          <w:noProof/>
          <w:color w:val="auto"/>
          <w:sz w:val="22"/>
          <w:szCs w:val="22"/>
          <w:lang w:val="en-AU"/>
        </w:rPr>
        <w:t xml:space="preserve"> </w:t>
      </w:r>
      <w:r w:rsidR="007F158C" w:rsidRPr="007F158C">
        <w:rPr>
          <w:rFonts w:ascii="Times New Roman" w:eastAsia="Times New Roman" w:hAnsi="Times New Roman" w:cs="Times New Roman"/>
          <w:noProof/>
          <w:color w:val="auto"/>
          <w:sz w:val="22"/>
          <w:szCs w:val="22"/>
          <w:lang w:val="en-AU"/>
        </w:rPr>
        <w:t>dhe janë shpenzuar 14,112,921 lekë, ose në masën 68%.</w:t>
      </w:r>
      <w:bookmarkEnd w:id="283"/>
    </w:p>
    <w:p w14:paraId="75DB4DC3" w14:textId="77777777" w:rsidR="00214D1D" w:rsidRPr="00085FB8" w:rsidRDefault="00214D1D" w:rsidP="00E64CFB">
      <w:pPr>
        <w:tabs>
          <w:tab w:val="left" w:pos="360"/>
        </w:tabs>
        <w:jc w:val="both"/>
        <w:rPr>
          <w:color w:val="FF0000"/>
          <w:lang w:val="sq-AL"/>
        </w:rPr>
      </w:pPr>
    </w:p>
    <w:p w14:paraId="047DB932" w14:textId="6154E2AE" w:rsidR="004020D8" w:rsidRPr="001613A6" w:rsidRDefault="00122F1F" w:rsidP="00E64CFB">
      <w:pPr>
        <w:pStyle w:val="Heading3"/>
        <w:tabs>
          <w:tab w:val="left" w:pos="360"/>
        </w:tabs>
        <w:jc w:val="both"/>
        <w:rPr>
          <w:rFonts w:ascii="Times New Roman" w:eastAsia="Times New Roman" w:hAnsi="Times New Roman" w:cs="Times New Roman"/>
          <w:color w:val="auto"/>
          <w:lang w:val="sq-AL"/>
        </w:rPr>
      </w:pPr>
      <w:bookmarkStart w:id="284" w:name="_Toc130329600"/>
      <w:r w:rsidRPr="001613A6">
        <w:rPr>
          <w:rFonts w:ascii="Times New Roman" w:eastAsia="Times New Roman" w:hAnsi="Times New Roman" w:cs="Times New Roman"/>
          <w:color w:val="auto"/>
          <w:lang w:val="sq-AL"/>
        </w:rPr>
        <w:t>Projektet e Investimeve të Programit</w:t>
      </w:r>
      <w:bookmarkEnd w:id="284"/>
    </w:p>
    <w:p w14:paraId="171152EA" w14:textId="2B77DC39" w:rsidR="00C11A5F" w:rsidRDefault="00623C97" w:rsidP="00C11A5F">
      <w:pPr>
        <w:rPr>
          <w:lang w:val="sq-AL"/>
        </w:rPr>
      </w:pPr>
      <w:r w:rsidRPr="00623C97">
        <w:rPr>
          <w:noProof/>
        </w:rPr>
        <w:drawing>
          <wp:inline distT="0" distB="0" distL="0" distR="0" wp14:anchorId="4DAA3751" wp14:editId="78072B5F">
            <wp:extent cx="6381122" cy="4267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86247" cy="4270627"/>
                    </a:xfrm>
                    <a:prstGeom prst="rect">
                      <a:avLst/>
                    </a:prstGeom>
                    <a:noFill/>
                    <a:ln>
                      <a:noFill/>
                    </a:ln>
                  </pic:spPr>
                </pic:pic>
              </a:graphicData>
            </a:graphic>
          </wp:inline>
        </w:drawing>
      </w:r>
    </w:p>
    <w:p w14:paraId="5F318E4A" w14:textId="5D380981" w:rsidR="004020D8" w:rsidRPr="00085FB8" w:rsidRDefault="004020D8" w:rsidP="00E64CFB">
      <w:pPr>
        <w:tabs>
          <w:tab w:val="left" w:pos="360"/>
        </w:tabs>
        <w:jc w:val="both"/>
        <w:rPr>
          <w:rFonts w:ascii="Times New Roman" w:hAnsi="Times New Roman" w:cs="Times New Roman"/>
          <w:color w:val="FF0000"/>
          <w:lang w:val="sq-AL"/>
        </w:rPr>
      </w:pPr>
    </w:p>
    <w:p w14:paraId="456F8828" w14:textId="25EF9C51" w:rsidR="00261ED2" w:rsidRPr="00623C97" w:rsidRDefault="00261ED2" w:rsidP="00E64CFB">
      <w:pPr>
        <w:tabs>
          <w:tab w:val="left" w:pos="360"/>
        </w:tabs>
        <w:jc w:val="both"/>
        <w:rPr>
          <w:rFonts w:ascii="Times New Roman" w:hAnsi="Times New Roman" w:cs="Times New Roman"/>
          <w:lang w:val="sq-AL"/>
        </w:rPr>
      </w:pPr>
      <w:r w:rsidRPr="00623C97">
        <w:rPr>
          <w:rFonts w:ascii="Times New Roman" w:hAnsi="Times New Roman" w:cs="Times New Roman"/>
          <w:lang w:val="sq-AL"/>
        </w:rPr>
        <w:t xml:space="preserve">Ky program përmban </w:t>
      </w:r>
      <w:r w:rsidR="008F4CBF" w:rsidRPr="00623C97">
        <w:rPr>
          <w:rFonts w:ascii="Times New Roman" w:hAnsi="Times New Roman" w:cs="Times New Roman"/>
          <w:lang w:val="sq-AL"/>
        </w:rPr>
        <w:t>2</w:t>
      </w:r>
      <w:r w:rsidRPr="00623C97">
        <w:rPr>
          <w:rFonts w:ascii="Times New Roman" w:hAnsi="Times New Roman" w:cs="Times New Roman"/>
          <w:lang w:val="sq-AL"/>
        </w:rPr>
        <w:t xml:space="preserve"> projekt investimi :</w:t>
      </w:r>
    </w:p>
    <w:p w14:paraId="3CD7876F" w14:textId="1D3D7459" w:rsidR="005F602D" w:rsidRPr="00623C97" w:rsidRDefault="00261ED2" w:rsidP="00E64CFB">
      <w:pPr>
        <w:tabs>
          <w:tab w:val="left" w:pos="360"/>
        </w:tabs>
        <w:jc w:val="both"/>
        <w:rPr>
          <w:rFonts w:ascii="Times New Roman" w:hAnsi="Times New Roman" w:cs="Times New Roman"/>
          <w:lang w:val="sq-AL"/>
        </w:rPr>
      </w:pPr>
      <w:r w:rsidRPr="00623C97">
        <w:rPr>
          <w:rFonts w:ascii="Times New Roman" w:hAnsi="Times New Roman" w:cs="Times New Roman"/>
          <w:lang w:val="sq-AL"/>
        </w:rPr>
        <w:t>1 “Përmirësimi i Banesave ekzistuese për komunitetet e varfëra dhe të pafavorizuara”</w:t>
      </w:r>
      <w:r w:rsidR="005F602D" w:rsidRPr="00623C97">
        <w:rPr>
          <w:rFonts w:ascii="Times New Roman" w:hAnsi="Times New Roman" w:cs="Times New Roman"/>
          <w:lang w:val="sq-AL"/>
        </w:rPr>
        <w:t xml:space="preserve">, </w:t>
      </w:r>
      <w:r w:rsidRPr="00623C97">
        <w:rPr>
          <w:rFonts w:ascii="Times New Roman" w:hAnsi="Times New Roman" w:cs="Times New Roman"/>
          <w:lang w:val="sq-AL"/>
        </w:rPr>
        <w:t xml:space="preserve">bashkëfinancim </w:t>
      </w:r>
    </w:p>
    <w:p w14:paraId="6491A430" w14:textId="77777777" w:rsidR="005F602D" w:rsidRPr="00623C97" w:rsidRDefault="00261ED2" w:rsidP="00E64CFB">
      <w:pPr>
        <w:tabs>
          <w:tab w:val="left" w:pos="360"/>
        </w:tabs>
        <w:jc w:val="both"/>
        <w:rPr>
          <w:rFonts w:ascii="Times New Roman" w:hAnsi="Times New Roman" w:cs="Times New Roman"/>
          <w:lang w:val="sq-AL"/>
        </w:rPr>
      </w:pPr>
      <w:r w:rsidRPr="00623C97">
        <w:rPr>
          <w:rFonts w:ascii="Times New Roman" w:hAnsi="Times New Roman" w:cs="Times New Roman"/>
          <w:lang w:val="sq-AL"/>
        </w:rPr>
        <w:t>Viti i fillimit të projektit viti 202</w:t>
      </w:r>
      <w:r w:rsidR="005F602D" w:rsidRPr="00623C97">
        <w:rPr>
          <w:rFonts w:ascii="Times New Roman" w:hAnsi="Times New Roman" w:cs="Times New Roman"/>
          <w:lang w:val="sq-AL"/>
        </w:rPr>
        <w:t>1</w:t>
      </w:r>
      <w:r w:rsidRPr="00623C97">
        <w:rPr>
          <w:rFonts w:ascii="Times New Roman" w:hAnsi="Times New Roman" w:cs="Times New Roman"/>
          <w:lang w:val="sq-AL"/>
        </w:rPr>
        <w:t>, viti i përfundimit 202</w:t>
      </w:r>
      <w:r w:rsidR="005F602D" w:rsidRPr="00623C97">
        <w:rPr>
          <w:rFonts w:ascii="Times New Roman" w:hAnsi="Times New Roman" w:cs="Times New Roman"/>
          <w:lang w:val="sq-AL"/>
        </w:rPr>
        <w:t>2</w:t>
      </w:r>
      <w:r w:rsidRPr="00623C97">
        <w:rPr>
          <w:rFonts w:ascii="Times New Roman" w:hAnsi="Times New Roman" w:cs="Times New Roman"/>
          <w:lang w:val="sq-AL"/>
        </w:rPr>
        <w:t xml:space="preserve">. </w:t>
      </w:r>
    </w:p>
    <w:p w14:paraId="75516D19" w14:textId="5BA8B890" w:rsidR="00623C97" w:rsidRPr="00623C97" w:rsidRDefault="00261ED2" w:rsidP="00E64CFB">
      <w:pPr>
        <w:tabs>
          <w:tab w:val="left" w:pos="360"/>
        </w:tabs>
        <w:jc w:val="both"/>
        <w:rPr>
          <w:rFonts w:ascii="Times New Roman" w:hAnsi="Times New Roman" w:cs="Times New Roman"/>
          <w:lang w:val="sq-AL"/>
        </w:rPr>
      </w:pPr>
      <w:r w:rsidRPr="00623C97">
        <w:rPr>
          <w:rFonts w:ascii="Times New Roman" w:hAnsi="Times New Roman" w:cs="Times New Roman"/>
          <w:lang w:val="sq-AL"/>
        </w:rPr>
        <w:t xml:space="preserve">Vlera e plotë e projektit </w:t>
      </w:r>
      <w:r w:rsidR="005F602D" w:rsidRPr="00623C97">
        <w:rPr>
          <w:rFonts w:ascii="Times New Roman" w:hAnsi="Times New Roman" w:cs="Times New Roman"/>
          <w:lang w:val="sq-AL"/>
        </w:rPr>
        <w:t>32,131</w:t>
      </w:r>
      <w:r w:rsidRPr="00623C97">
        <w:rPr>
          <w:rFonts w:ascii="Times New Roman" w:hAnsi="Times New Roman" w:cs="Times New Roman"/>
          <w:lang w:val="sq-AL"/>
        </w:rPr>
        <w:t xml:space="preserve"> mij</w:t>
      </w:r>
      <w:r w:rsidR="000C6246" w:rsidRPr="00623C97">
        <w:rPr>
          <w:rFonts w:ascii="Times New Roman" w:hAnsi="Times New Roman" w:cs="Times New Roman"/>
          <w:lang w:val="sq-AL"/>
        </w:rPr>
        <w:t>ë</w:t>
      </w:r>
      <w:r w:rsidRPr="00623C97">
        <w:rPr>
          <w:rFonts w:ascii="Times New Roman" w:hAnsi="Times New Roman" w:cs="Times New Roman"/>
          <w:lang w:val="sq-AL"/>
        </w:rPr>
        <w:t xml:space="preserve"> lekë, i financuar nga buxheti i shtetit </w:t>
      </w:r>
      <w:r w:rsidR="005F602D" w:rsidRPr="00623C97">
        <w:rPr>
          <w:rFonts w:ascii="Times New Roman" w:hAnsi="Times New Roman" w:cs="Times New Roman"/>
          <w:lang w:val="sq-AL"/>
        </w:rPr>
        <w:t>n</w:t>
      </w:r>
      <w:r w:rsidR="00577744" w:rsidRPr="00623C97">
        <w:rPr>
          <w:rFonts w:ascii="Times New Roman" w:hAnsi="Times New Roman" w:cs="Times New Roman"/>
          <w:lang w:val="sq-AL"/>
        </w:rPr>
        <w:t>ë</w:t>
      </w:r>
      <w:r w:rsidR="005F602D" w:rsidRPr="00623C97">
        <w:rPr>
          <w:rFonts w:ascii="Times New Roman" w:hAnsi="Times New Roman" w:cs="Times New Roman"/>
          <w:lang w:val="sq-AL"/>
        </w:rPr>
        <w:t xml:space="preserve"> shum</w:t>
      </w:r>
      <w:r w:rsidR="00577744" w:rsidRPr="00623C97">
        <w:rPr>
          <w:rFonts w:ascii="Times New Roman" w:hAnsi="Times New Roman" w:cs="Times New Roman"/>
          <w:lang w:val="sq-AL"/>
        </w:rPr>
        <w:t>ë</w:t>
      </w:r>
      <w:r w:rsidR="005F602D" w:rsidRPr="00623C97">
        <w:rPr>
          <w:rFonts w:ascii="Times New Roman" w:hAnsi="Times New Roman" w:cs="Times New Roman"/>
          <w:lang w:val="sq-AL"/>
        </w:rPr>
        <w:t>n 25,705 mij</w:t>
      </w:r>
      <w:r w:rsidR="00577744" w:rsidRPr="00623C97">
        <w:rPr>
          <w:rFonts w:ascii="Times New Roman" w:hAnsi="Times New Roman" w:cs="Times New Roman"/>
          <w:lang w:val="sq-AL"/>
        </w:rPr>
        <w:t>ë</w:t>
      </w:r>
      <w:r w:rsidR="005F602D" w:rsidRPr="00623C97">
        <w:rPr>
          <w:rFonts w:ascii="Times New Roman" w:hAnsi="Times New Roman" w:cs="Times New Roman"/>
          <w:lang w:val="sq-AL"/>
        </w:rPr>
        <w:t xml:space="preserve"> lek</w:t>
      </w:r>
      <w:r w:rsidR="00577744" w:rsidRPr="00623C97">
        <w:rPr>
          <w:rFonts w:ascii="Times New Roman" w:hAnsi="Times New Roman" w:cs="Times New Roman"/>
          <w:lang w:val="sq-AL"/>
        </w:rPr>
        <w:t>ë</w:t>
      </w:r>
      <w:r w:rsidR="005F602D" w:rsidRPr="00623C97">
        <w:rPr>
          <w:rFonts w:ascii="Times New Roman" w:hAnsi="Times New Roman" w:cs="Times New Roman"/>
          <w:lang w:val="sq-AL"/>
        </w:rPr>
        <w:t xml:space="preserve"> </w:t>
      </w:r>
      <w:r w:rsidRPr="00623C97">
        <w:rPr>
          <w:rFonts w:ascii="Times New Roman" w:hAnsi="Times New Roman" w:cs="Times New Roman"/>
          <w:lang w:val="sq-AL"/>
        </w:rPr>
        <w:t xml:space="preserve">si pjesë e Programit për rikonstruksionin e banesave ekzistuese , dhe me bashkëfinancim të bashkisë në shumën </w:t>
      </w:r>
      <w:r w:rsidR="005F602D" w:rsidRPr="00623C97">
        <w:rPr>
          <w:rFonts w:ascii="Times New Roman" w:hAnsi="Times New Roman" w:cs="Times New Roman"/>
          <w:lang w:val="sq-AL"/>
        </w:rPr>
        <w:t xml:space="preserve">6,426 </w:t>
      </w:r>
      <w:r w:rsidR="008363D3" w:rsidRPr="00623C97">
        <w:rPr>
          <w:rFonts w:ascii="Times New Roman" w:hAnsi="Times New Roman" w:cs="Times New Roman"/>
          <w:lang w:val="sq-AL"/>
        </w:rPr>
        <w:t>mij</w:t>
      </w:r>
      <w:r w:rsidR="009727FB" w:rsidRPr="00623C97">
        <w:rPr>
          <w:rFonts w:ascii="Times New Roman" w:hAnsi="Times New Roman" w:cs="Times New Roman"/>
          <w:lang w:val="sq-AL"/>
        </w:rPr>
        <w:t>ë</w:t>
      </w:r>
      <w:r w:rsidRPr="00623C97">
        <w:rPr>
          <w:rFonts w:ascii="Times New Roman" w:hAnsi="Times New Roman" w:cs="Times New Roman"/>
          <w:lang w:val="sq-AL"/>
        </w:rPr>
        <w:t xml:space="preserve"> lekë. </w:t>
      </w:r>
      <w:r w:rsidR="0056038C" w:rsidRPr="00623C97">
        <w:rPr>
          <w:rFonts w:ascii="Times New Roman" w:hAnsi="Times New Roman" w:cs="Times New Roman"/>
          <w:lang w:val="sq-AL"/>
        </w:rPr>
        <w:t xml:space="preserve">Investimi </w:t>
      </w:r>
      <w:r w:rsidR="00577744" w:rsidRPr="00623C97">
        <w:rPr>
          <w:rFonts w:ascii="Times New Roman" w:hAnsi="Times New Roman" w:cs="Times New Roman"/>
          <w:lang w:val="sq-AL"/>
        </w:rPr>
        <w:t>ë</w:t>
      </w:r>
      <w:r w:rsidR="0056038C" w:rsidRPr="00623C97">
        <w:rPr>
          <w:rFonts w:ascii="Times New Roman" w:hAnsi="Times New Roman" w:cs="Times New Roman"/>
          <w:lang w:val="sq-AL"/>
        </w:rPr>
        <w:t>sh</w:t>
      </w:r>
      <w:r w:rsidR="00577744" w:rsidRPr="00623C97">
        <w:rPr>
          <w:rFonts w:ascii="Times New Roman" w:hAnsi="Times New Roman" w:cs="Times New Roman"/>
          <w:lang w:val="sq-AL"/>
        </w:rPr>
        <w:t>ë</w:t>
      </w:r>
      <w:r w:rsidR="0056038C" w:rsidRPr="00623C97">
        <w:rPr>
          <w:rFonts w:ascii="Times New Roman" w:hAnsi="Times New Roman" w:cs="Times New Roman"/>
          <w:lang w:val="sq-AL"/>
        </w:rPr>
        <w:t xml:space="preserve"> </w:t>
      </w:r>
      <w:r w:rsidR="00623C97" w:rsidRPr="00623C97">
        <w:rPr>
          <w:rFonts w:ascii="Times New Roman" w:hAnsi="Times New Roman" w:cs="Times New Roman"/>
          <w:lang w:val="sq-AL"/>
        </w:rPr>
        <w:t>realizuar n</w:t>
      </w:r>
      <w:r w:rsidR="00E7085E">
        <w:rPr>
          <w:rFonts w:ascii="Times New Roman" w:hAnsi="Times New Roman" w:cs="Times New Roman"/>
          <w:lang w:val="sq-AL"/>
        </w:rPr>
        <w:t>ë</w:t>
      </w:r>
      <w:r w:rsidR="005C3E3E">
        <w:rPr>
          <w:rFonts w:ascii="Times New Roman" w:hAnsi="Times New Roman" w:cs="Times New Roman"/>
          <w:lang w:val="sq-AL"/>
        </w:rPr>
        <w:t xml:space="preserve"> vitin 2022. </w:t>
      </w:r>
      <w:r w:rsidR="00623C97" w:rsidRPr="00623C97">
        <w:rPr>
          <w:rFonts w:ascii="Times New Roman" w:hAnsi="Times New Roman" w:cs="Times New Roman"/>
          <w:lang w:val="sq-AL"/>
        </w:rPr>
        <w:t>Esht</w:t>
      </w:r>
      <w:r w:rsidR="00E7085E">
        <w:rPr>
          <w:rFonts w:ascii="Times New Roman" w:hAnsi="Times New Roman" w:cs="Times New Roman"/>
          <w:lang w:val="sq-AL"/>
        </w:rPr>
        <w:t>ë</w:t>
      </w:r>
      <w:r w:rsidR="00623C97" w:rsidRPr="00623C97">
        <w:rPr>
          <w:rFonts w:ascii="Times New Roman" w:hAnsi="Times New Roman" w:cs="Times New Roman"/>
          <w:lang w:val="sq-AL"/>
        </w:rPr>
        <w:t xml:space="preserve"> realizuar edhe Kolaudimi i k</w:t>
      </w:r>
      <w:r w:rsidR="00E7085E">
        <w:rPr>
          <w:rFonts w:ascii="Times New Roman" w:hAnsi="Times New Roman" w:cs="Times New Roman"/>
          <w:lang w:val="sq-AL"/>
        </w:rPr>
        <w:t>ë</w:t>
      </w:r>
      <w:r w:rsidR="00623C97" w:rsidRPr="00623C97">
        <w:rPr>
          <w:rFonts w:ascii="Times New Roman" w:hAnsi="Times New Roman" w:cs="Times New Roman"/>
          <w:lang w:val="sq-AL"/>
        </w:rPr>
        <w:t>tij objekti n</w:t>
      </w:r>
      <w:r w:rsidR="00E7085E">
        <w:rPr>
          <w:rFonts w:ascii="Times New Roman" w:hAnsi="Times New Roman" w:cs="Times New Roman"/>
          <w:lang w:val="sq-AL"/>
        </w:rPr>
        <w:t>ë</w:t>
      </w:r>
      <w:r w:rsidR="00623C97" w:rsidRPr="00623C97">
        <w:rPr>
          <w:rFonts w:ascii="Times New Roman" w:hAnsi="Times New Roman" w:cs="Times New Roman"/>
          <w:lang w:val="sq-AL"/>
        </w:rPr>
        <w:t xml:space="preserve"> shum</w:t>
      </w:r>
      <w:r w:rsidR="00E7085E">
        <w:rPr>
          <w:rFonts w:ascii="Times New Roman" w:hAnsi="Times New Roman" w:cs="Times New Roman"/>
          <w:lang w:val="sq-AL"/>
        </w:rPr>
        <w:t>ë</w:t>
      </w:r>
      <w:r w:rsidR="00623C97" w:rsidRPr="00623C97">
        <w:rPr>
          <w:rFonts w:ascii="Times New Roman" w:hAnsi="Times New Roman" w:cs="Times New Roman"/>
          <w:lang w:val="sq-AL"/>
        </w:rPr>
        <w:t>n 50 mij</w:t>
      </w:r>
      <w:r w:rsidR="00E7085E">
        <w:rPr>
          <w:rFonts w:ascii="Times New Roman" w:hAnsi="Times New Roman" w:cs="Times New Roman"/>
          <w:lang w:val="sq-AL"/>
        </w:rPr>
        <w:t>ë</w:t>
      </w:r>
      <w:r w:rsidR="00623C97" w:rsidRPr="00623C97">
        <w:rPr>
          <w:rFonts w:ascii="Times New Roman" w:hAnsi="Times New Roman" w:cs="Times New Roman"/>
          <w:lang w:val="sq-AL"/>
        </w:rPr>
        <w:t xml:space="preserve"> lek</w:t>
      </w:r>
      <w:r w:rsidR="00E7085E">
        <w:rPr>
          <w:rFonts w:ascii="Times New Roman" w:hAnsi="Times New Roman" w:cs="Times New Roman"/>
          <w:lang w:val="sq-AL"/>
        </w:rPr>
        <w:t>ë</w:t>
      </w:r>
      <w:r w:rsidR="00623C97" w:rsidRPr="00623C97">
        <w:rPr>
          <w:rFonts w:ascii="Times New Roman" w:hAnsi="Times New Roman" w:cs="Times New Roman"/>
          <w:lang w:val="sq-AL"/>
        </w:rPr>
        <w:t>.</w:t>
      </w:r>
    </w:p>
    <w:p w14:paraId="49D17055" w14:textId="799EDD5C" w:rsidR="00261ED2" w:rsidRPr="00623C97" w:rsidRDefault="00623C97" w:rsidP="00E64CFB">
      <w:pPr>
        <w:tabs>
          <w:tab w:val="left" w:pos="360"/>
        </w:tabs>
        <w:jc w:val="both"/>
        <w:rPr>
          <w:rFonts w:ascii="Times New Roman" w:hAnsi="Times New Roman" w:cs="Times New Roman"/>
          <w:lang w:val="sq-AL"/>
        </w:rPr>
      </w:pPr>
      <w:r w:rsidRPr="00623C97">
        <w:rPr>
          <w:rFonts w:ascii="Times New Roman" w:hAnsi="Times New Roman" w:cs="Times New Roman"/>
          <w:lang w:val="sq-AL"/>
        </w:rPr>
        <w:t>2 Blerje apartamente p</w:t>
      </w:r>
      <w:r w:rsidR="00E7085E">
        <w:rPr>
          <w:rFonts w:ascii="Times New Roman" w:hAnsi="Times New Roman" w:cs="Times New Roman"/>
          <w:lang w:val="sq-AL"/>
        </w:rPr>
        <w:t>ë</w:t>
      </w:r>
      <w:r w:rsidRPr="00623C97">
        <w:rPr>
          <w:rFonts w:ascii="Times New Roman" w:hAnsi="Times New Roman" w:cs="Times New Roman"/>
          <w:lang w:val="sq-AL"/>
        </w:rPr>
        <w:t>r strehim social , n</w:t>
      </w:r>
      <w:r w:rsidR="00E7085E">
        <w:rPr>
          <w:rFonts w:ascii="Times New Roman" w:hAnsi="Times New Roman" w:cs="Times New Roman"/>
          <w:lang w:val="sq-AL"/>
        </w:rPr>
        <w:t>ë</w:t>
      </w:r>
      <w:r w:rsidRPr="00623C97">
        <w:rPr>
          <w:rFonts w:ascii="Times New Roman" w:hAnsi="Times New Roman" w:cs="Times New Roman"/>
          <w:lang w:val="sq-AL"/>
        </w:rPr>
        <w:t xml:space="preserve"> shum</w:t>
      </w:r>
      <w:r w:rsidR="00E7085E">
        <w:rPr>
          <w:rFonts w:ascii="Times New Roman" w:hAnsi="Times New Roman" w:cs="Times New Roman"/>
          <w:lang w:val="sq-AL"/>
        </w:rPr>
        <w:t>ë</w:t>
      </w:r>
      <w:r w:rsidRPr="00623C97">
        <w:rPr>
          <w:rFonts w:ascii="Times New Roman" w:hAnsi="Times New Roman" w:cs="Times New Roman"/>
          <w:lang w:val="sq-AL"/>
        </w:rPr>
        <w:t>n 7,637 mij</w:t>
      </w:r>
      <w:r w:rsidR="00E7085E">
        <w:rPr>
          <w:rFonts w:ascii="Times New Roman" w:hAnsi="Times New Roman" w:cs="Times New Roman"/>
          <w:lang w:val="sq-AL"/>
        </w:rPr>
        <w:t>ë</w:t>
      </w:r>
      <w:r w:rsidRPr="00623C97">
        <w:rPr>
          <w:rFonts w:ascii="Times New Roman" w:hAnsi="Times New Roman" w:cs="Times New Roman"/>
          <w:lang w:val="sq-AL"/>
        </w:rPr>
        <w:t xml:space="preserve"> lek</w:t>
      </w:r>
      <w:r w:rsidR="00E7085E">
        <w:rPr>
          <w:rFonts w:ascii="Times New Roman" w:hAnsi="Times New Roman" w:cs="Times New Roman"/>
          <w:lang w:val="sq-AL"/>
        </w:rPr>
        <w:t>ë</w:t>
      </w:r>
      <w:r w:rsidRPr="00623C97">
        <w:rPr>
          <w:rFonts w:ascii="Times New Roman" w:hAnsi="Times New Roman" w:cs="Times New Roman"/>
          <w:lang w:val="sq-AL"/>
        </w:rPr>
        <w:t xml:space="preserve"> p</w:t>
      </w:r>
      <w:r w:rsidR="00E7085E">
        <w:rPr>
          <w:rFonts w:ascii="Times New Roman" w:hAnsi="Times New Roman" w:cs="Times New Roman"/>
          <w:lang w:val="sq-AL"/>
        </w:rPr>
        <w:t>ë</w:t>
      </w:r>
      <w:r w:rsidRPr="00623C97">
        <w:rPr>
          <w:rFonts w:ascii="Times New Roman" w:hAnsi="Times New Roman" w:cs="Times New Roman"/>
          <w:lang w:val="sq-AL"/>
        </w:rPr>
        <w:t xml:space="preserve">r 3 apartamente </w:t>
      </w:r>
      <w:r w:rsidR="0056038C" w:rsidRPr="00623C97">
        <w:rPr>
          <w:rFonts w:ascii="Times New Roman" w:hAnsi="Times New Roman" w:cs="Times New Roman"/>
          <w:lang w:val="sq-AL"/>
        </w:rPr>
        <w:t>.</w:t>
      </w:r>
    </w:p>
    <w:p w14:paraId="58CB1873" w14:textId="1E4F4B88" w:rsidR="002B6F65" w:rsidRPr="001A38D4" w:rsidRDefault="002B6F65" w:rsidP="00E64CFB">
      <w:pPr>
        <w:pStyle w:val="Heading1"/>
        <w:keepNext w:val="0"/>
        <w:keepLines w:val="0"/>
        <w:widowControl w:val="0"/>
        <w:tabs>
          <w:tab w:val="left" w:pos="360"/>
          <w:tab w:val="left" w:pos="726"/>
        </w:tabs>
        <w:autoSpaceDE w:val="0"/>
        <w:autoSpaceDN w:val="0"/>
        <w:spacing w:before="0" w:line="240" w:lineRule="auto"/>
        <w:jc w:val="both"/>
        <w:rPr>
          <w:rFonts w:ascii="Times New Roman" w:hAnsi="Times New Roman" w:cs="Times New Roman"/>
          <w:b/>
          <w:color w:val="auto"/>
          <w:sz w:val="26"/>
          <w:szCs w:val="26"/>
          <w:lang w:val="it-IT"/>
        </w:rPr>
      </w:pPr>
      <w:bookmarkStart w:id="285" w:name="_Toc130329601"/>
      <w:r w:rsidRPr="001A38D4">
        <w:rPr>
          <w:rFonts w:ascii="Times New Roman" w:hAnsi="Times New Roman" w:cs="Times New Roman"/>
          <w:b/>
          <w:color w:val="auto"/>
          <w:sz w:val="26"/>
          <w:szCs w:val="26"/>
          <w:lang w:val="it-IT"/>
        </w:rPr>
        <w:lastRenderedPageBreak/>
        <w:t>2.3 INFORMACION</w:t>
      </w:r>
      <w:r w:rsidRPr="001A38D4">
        <w:rPr>
          <w:rFonts w:ascii="Times New Roman" w:hAnsi="Times New Roman" w:cs="Times New Roman"/>
          <w:b/>
          <w:color w:val="auto"/>
          <w:spacing w:val="-1"/>
          <w:sz w:val="26"/>
          <w:szCs w:val="26"/>
          <w:lang w:val="it-IT"/>
        </w:rPr>
        <w:t xml:space="preserve"> </w:t>
      </w:r>
      <w:r w:rsidRPr="001A38D4">
        <w:rPr>
          <w:rFonts w:ascii="Times New Roman" w:hAnsi="Times New Roman" w:cs="Times New Roman"/>
          <w:b/>
          <w:color w:val="auto"/>
          <w:sz w:val="26"/>
          <w:szCs w:val="26"/>
          <w:lang w:val="it-IT"/>
        </w:rPr>
        <w:t>MBI</w:t>
      </w:r>
      <w:r w:rsidRPr="001A38D4">
        <w:rPr>
          <w:rFonts w:ascii="Times New Roman" w:hAnsi="Times New Roman" w:cs="Times New Roman"/>
          <w:b/>
          <w:color w:val="auto"/>
          <w:spacing w:val="-1"/>
          <w:sz w:val="26"/>
          <w:szCs w:val="26"/>
          <w:lang w:val="it-IT"/>
        </w:rPr>
        <w:t xml:space="preserve"> </w:t>
      </w:r>
      <w:r w:rsidRPr="001A38D4">
        <w:rPr>
          <w:rFonts w:ascii="Times New Roman" w:hAnsi="Times New Roman" w:cs="Times New Roman"/>
          <w:b/>
          <w:color w:val="auto"/>
          <w:sz w:val="26"/>
          <w:szCs w:val="26"/>
          <w:lang w:val="it-IT"/>
        </w:rPr>
        <w:t>DETYRIMET</w:t>
      </w:r>
      <w:r w:rsidRPr="001A38D4">
        <w:rPr>
          <w:rFonts w:ascii="Times New Roman" w:hAnsi="Times New Roman" w:cs="Times New Roman"/>
          <w:b/>
          <w:color w:val="auto"/>
          <w:spacing w:val="-3"/>
          <w:sz w:val="26"/>
          <w:szCs w:val="26"/>
          <w:lang w:val="it-IT"/>
        </w:rPr>
        <w:t xml:space="preserve"> </w:t>
      </w:r>
      <w:r w:rsidRPr="001A38D4">
        <w:rPr>
          <w:rFonts w:ascii="Times New Roman" w:hAnsi="Times New Roman" w:cs="Times New Roman"/>
          <w:b/>
          <w:color w:val="auto"/>
          <w:sz w:val="26"/>
          <w:szCs w:val="26"/>
          <w:lang w:val="it-IT"/>
        </w:rPr>
        <w:t>E</w:t>
      </w:r>
      <w:r w:rsidRPr="001A38D4">
        <w:rPr>
          <w:rFonts w:ascii="Times New Roman" w:hAnsi="Times New Roman" w:cs="Times New Roman"/>
          <w:b/>
          <w:color w:val="auto"/>
          <w:spacing w:val="-2"/>
          <w:sz w:val="26"/>
          <w:szCs w:val="26"/>
          <w:lang w:val="it-IT"/>
        </w:rPr>
        <w:t xml:space="preserve"> </w:t>
      </w:r>
      <w:r w:rsidRPr="001A38D4">
        <w:rPr>
          <w:rFonts w:ascii="Times New Roman" w:hAnsi="Times New Roman" w:cs="Times New Roman"/>
          <w:b/>
          <w:color w:val="auto"/>
          <w:sz w:val="26"/>
          <w:szCs w:val="26"/>
          <w:lang w:val="it-IT"/>
        </w:rPr>
        <w:t>PRAPAMBETURA</w:t>
      </w:r>
      <w:r w:rsidRPr="001A38D4">
        <w:rPr>
          <w:rFonts w:ascii="Times New Roman" w:hAnsi="Times New Roman" w:cs="Times New Roman"/>
          <w:b/>
          <w:color w:val="auto"/>
          <w:spacing w:val="-2"/>
          <w:sz w:val="26"/>
          <w:szCs w:val="26"/>
          <w:lang w:val="it-IT"/>
        </w:rPr>
        <w:t xml:space="preserve"> </w:t>
      </w:r>
      <w:r w:rsidRPr="001A38D4">
        <w:rPr>
          <w:rFonts w:ascii="Times New Roman" w:hAnsi="Times New Roman" w:cs="Times New Roman"/>
          <w:b/>
          <w:color w:val="auto"/>
          <w:sz w:val="26"/>
          <w:szCs w:val="26"/>
          <w:lang w:val="it-IT"/>
        </w:rPr>
        <w:t>DHE</w:t>
      </w:r>
      <w:r w:rsidRPr="001A38D4">
        <w:rPr>
          <w:rFonts w:ascii="Times New Roman" w:hAnsi="Times New Roman" w:cs="Times New Roman"/>
          <w:b/>
          <w:color w:val="auto"/>
          <w:spacing w:val="-2"/>
          <w:sz w:val="26"/>
          <w:szCs w:val="26"/>
          <w:lang w:val="it-IT"/>
        </w:rPr>
        <w:t xml:space="preserve"> </w:t>
      </w:r>
      <w:r w:rsidRPr="001A38D4">
        <w:rPr>
          <w:rFonts w:ascii="Times New Roman" w:hAnsi="Times New Roman" w:cs="Times New Roman"/>
          <w:b/>
          <w:color w:val="auto"/>
          <w:sz w:val="26"/>
          <w:szCs w:val="26"/>
          <w:lang w:val="it-IT"/>
        </w:rPr>
        <w:t>TË</w:t>
      </w:r>
      <w:r w:rsidRPr="001A38D4">
        <w:rPr>
          <w:rFonts w:ascii="Times New Roman" w:hAnsi="Times New Roman" w:cs="Times New Roman"/>
          <w:b/>
          <w:color w:val="auto"/>
          <w:spacing w:val="-2"/>
          <w:sz w:val="26"/>
          <w:szCs w:val="26"/>
          <w:lang w:val="it-IT"/>
        </w:rPr>
        <w:t xml:space="preserve"> </w:t>
      </w:r>
      <w:r w:rsidRPr="001A38D4">
        <w:rPr>
          <w:rFonts w:ascii="Times New Roman" w:hAnsi="Times New Roman" w:cs="Times New Roman"/>
          <w:b/>
          <w:color w:val="auto"/>
          <w:sz w:val="26"/>
          <w:szCs w:val="26"/>
          <w:lang w:val="it-IT"/>
        </w:rPr>
        <w:t>KRIJUARA</w:t>
      </w:r>
      <w:bookmarkEnd w:id="285"/>
    </w:p>
    <w:p w14:paraId="5861CA52" w14:textId="77777777" w:rsidR="00E039B7" w:rsidRDefault="00E039B7" w:rsidP="00E64CFB">
      <w:pPr>
        <w:tabs>
          <w:tab w:val="left" w:pos="360"/>
        </w:tabs>
        <w:spacing w:before="1"/>
        <w:jc w:val="both"/>
        <w:rPr>
          <w:rFonts w:ascii="Times New Roman" w:hAnsi="Times New Roman" w:cs="Times New Roman"/>
        </w:rPr>
      </w:pPr>
    </w:p>
    <w:p w14:paraId="7C8BF5FF" w14:textId="6FEC5410" w:rsidR="002B6F65" w:rsidRPr="001A38D4" w:rsidRDefault="002B6F65" w:rsidP="00E64CFB">
      <w:pPr>
        <w:tabs>
          <w:tab w:val="left" w:pos="360"/>
        </w:tabs>
        <w:spacing w:before="1"/>
        <w:jc w:val="both"/>
        <w:rPr>
          <w:rFonts w:ascii="Times New Roman" w:hAnsi="Times New Roman" w:cs="Times New Roman"/>
        </w:rPr>
      </w:pPr>
      <w:r w:rsidRPr="001A38D4">
        <w:rPr>
          <w:rFonts w:ascii="Times New Roman" w:hAnsi="Times New Roman" w:cs="Times New Roman"/>
        </w:rPr>
        <w:t>Sipas përcaktimit</w:t>
      </w:r>
      <w:r w:rsidRPr="001A38D4">
        <w:rPr>
          <w:rFonts w:ascii="Times New Roman" w:hAnsi="Times New Roman" w:cs="Times New Roman"/>
          <w:spacing w:val="1"/>
        </w:rPr>
        <w:t xml:space="preserve"> </w:t>
      </w:r>
      <w:r w:rsidRPr="001A38D4">
        <w:rPr>
          <w:rFonts w:ascii="Times New Roman" w:hAnsi="Times New Roman" w:cs="Times New Roman"/>
        </w:rPr>
        <w:t>në Udhëzimin e</w:t>
      </w:r>
      <w:r w:rsidRPr="001A38D4">
        <w:rPr>
          <w:rFonts w:ascii="Times New Roman" w:hAnsi="Times New Roman" w:cs="Times New Roman"/>
          <w:spacing w:val="1"/>
        </w:rPr>
        <w:t xml:space="preserve"> </w:t>
      </w:r>
      <w:r w:rsidRPr="001A38D4">
        <w:rPr>
          <w:rFonts w:ascii="Times New Roman" w:hAnsi="Times New Roman" w:cs="Times New Roman"/>
        </w:rPr>
        <w:t>Ministrisë së</w:t>
      </w:r>
      <w:r w:rsidRPr="001A38D4">
        <w:rPr>
          <w:rFonts w:ascii="Times New Roman" w:hAnsi="Times New Roman" w:cs="Times New Roman"/>
          <w:spacing w:val="1"/>
        </w:rPr>
        <w:t xml:space="preserve"> </w:t>
      </w:r>
      <w:r w:rsidRPr="001A38D4">
        <w:rPr>
          <w:rFonts w:ascii="Times New Roman" w:hAnsi="Times New Roman" w:cs="Times New Roman"/>
        </w:rPr>
        <w:t>Financave dhe Ekonomisë nr.</w:t>
      </w:r>
      <w:r w:rsidRPr="001A38D4">
        <w:rPr>
          <w:rFonts w:ascii="Times New Roman" w:hAnsi="Times New Roman" w:cs="Times New Roman"/>
          <w:spacing w:val="1"/>
        </w:rPr>
        <w:t xml:space="preserve"> </w:t>
      </w:r>
      <w:proofErr w:type="gramStart"/>
      <w:r w:rsidRPr="001A38D4">
        <w:rPr>
          <w:rFonts w:ascii="Times New Roman" w:hAnsi="Times New Roman" w:cs="Times New Roman"/>
        </w:rPr>
        <w:t>37</w:t>
      </w:r>
      <w:r w:rsidRPr="001A38D4">
        <w:rPr>
          <w:rFonts w:ascii="Times New Roman" w:hAnsi="Times New Roman" w:cs="Times New Roman"/>
          <w:spacing w:val="1"/>
        </w:rPr>
        <w:t xml:space="preserve"> </w:t>
      </w:r>
      <w:r w:rsidRPr="001A38D4">
        <w:rPr>
          <w:rFonts w:ascii="Times New Roman" w:hAnsi="Times New Roman" w:cs="Times New Roman"/>
        </w:rPr>
        <w:t>datë</w:t>
      </w:r>
      <w:r w:rsidRPr="001A38D4">
        <w:rPr>
          <w:rFonts w:ascii="Times New Roman" w:hAnsi="Times New Roman" w:cs="Times New Roman"/>
          <w:spacing w:val="1"/>
        </w:rPr>
        <w:t xml:space="preserve"> </w:t>
      </w:r>
      <w:r w:rsidRPr="001A38D4">
        <w:rPr>
          <w:rFonts w:ascii="Times New Roman" w:hAnsi="Times New Roman" w:cs="Times New Roman"/>
        </w:rPr>
        <w:t>06.10.2020</w:t>
      </w:r>
      <w:r w:rsidRPr="001A38D4">
        <w:rPr>
          <w:rFonts w:ascii="Times New Roman" w:hAnsi="Times New Roman" w:cs="Times New Roman"/>
          <w:spacing w:val="1"/>
        </w:rPr>
        <w:t xml:space="preserve"> </w:t>
      </w:r>
      <w:r w:rsidRPr="001A38D4">
        <w:rPr>
          <w:rFonts w:ascii="Times New Roman" w:hAnsi="Times New Roman" w:cs="Times New Roman"/>
        </w:rPr>
        <w:t>“Për</w:t>
      </w:r>
      <w:r w:rsidRPr="001A38D4">
        <w:rPr>
          <w:rFonts w:ascii="Times New Roman" w:hAnsi="Times New Roman" w:cs="Times New Roman"/>
          <w:spacing w:val="1"/>
        </w:rPr>
        <w:t xml:space="preserve"> </w:t>
      </w:r>
      <w:r w:rsidRPr="001A38D4">
        <w:rPr>
          <w:rFonts w:ascii="Times New Roman" w:hAnsi="Times New Roman" w:cs="Times New Roman"/>
        </w:rPr>
        <w:t>monitorimin</w:t>
      </w:r>
      <w:r w:rsidRPr="001A38D4">
        <w:rPr>
          <w:rFonts w:ascii="Times New Roman" w:hAnsi="Times New Roman" w:cs="Times New Roman"/>
          <w:spacing w:val="1"/>
        </w:rPr>
        <w:t xml:space="preserve"> </w:t>
      </w:r>
      <w:r w:rsidRPr="001A38D4">
        <w:rPr>
          <w:rFonts w:ascii="Times New Roman" w:hAnsi="Times New Roman" w:cs="Times New Roman"/>
        </w:rPr>
        <w:t>dhe</w:t>
      </w:r>
      <w:r w:rsidRPr="001A38D4">
        <w:rPr>
          <w:rFonts w:ascii="Times New Roman" w:hAnsi="Times New Roman" w:cs="Times New Roman"/>
          <w:spacing w:val="1"/>
        </w:rPr>
        <w:t xml:space="preserve"> </w:t>
      </w:r>
      <w:r w:rsidRPr="001A38D4">
        <w:rPr>
          <w:rFonts w:ascii="Times New Roman" w:hAnsi="Times New Roman" w:cs="Times New Roman"/>
        </w:rPr>
        <w:t>publikimin</w:t>
      </w:r>
      <w:r w:rsidRPr="001A38D4">
        <w:rPr>
          <w:rFonts w:ascii="Times New Roman" w:hAnsi="Times New Roman" w:cs="Times New Roman"/>
          <w:spacing w:val="1"/>
        </w:rPr>
        <w:t xml:space="preserve"> </w:t>
      </w:r>
      <w:r w:rsidRPr="001A38D4">
        <w:rPr>
          <w:rFonts w:ascii="Times New Roman" w:hAnsi="Times New Roman" w:cs="Times New Roman"/>
        </w:rPr>
        <w:t>periodik</w:t>
      </w:r>
      <w:r w:rsidRPr="001A38D4">
        <w:rPr>
          <w:rFonts w:ascii="Times New Roman" w:hAnsi="Times New Roman" w:cs="Times New Roman"/>
          <w:spacing w:val="1"/>
        </w:rPr>
        <w:t xml:space="preserve"> </w:t>
      </w:r>
      <w:r w:rsidRPr="001A38D4">
        <w:rPr>
          <w:rFonts w:ascii="Times New Roman" w:hAnsi="Times New Roman" w:cs="Times New Roman"/>
        </w:rPr>
        <w:t>të</w:t>
      </w:r>
      <w:r w:rsidRPr="001A38D4">
        <w:rPr>
          <w:rFonts w:ascii="Times New Roman" w:hAnsi="Times New Roman" w:cs="Times New Roman"/>
          <w:spacing w:val="1"/>
        </w:rPr>
        <w:t xml:space="preserve"> </w:t>
      </w:r>
      <w:r w:rsidRPr="001A38D4">
        <w:rPr>
          <w:rFonts w:ascii="Times New Roman" w:hAnsi="Times New Roman" w:cs="Times New Roman"/>
        </w:rPr>
        <w:t>stokut</w:t>
      </w:r>
      <w:r w:rsidRPr="001A38D4">
        <w:rPr>
          <w:rFonts w:ascii="Times New Roman" w:hAnsi="Times New Roman" w:cs="Times New Roman"/>
          <w:spacing w:val="1"/>
        </w:rPr>
        <w:t xml:space="preserve"> </w:t>
      </w:r>
      <w:r w:rsidRPr="001A38D4">
        <w:rPr>
          <w:rFonts w:ascii="Times New Roman" w:hAnsi="Times New Roman" w:cs="Times New Roman"/>
        </w:rPr>
        <w:t>të</w:t>
      </w:r>
      <w:r w:rsidRPr="001A38D4">
        <w:rPr>
          <w:rFonts w:ascii="Times New Roman" w:hAnsi="Times New Roman" w:cs="Times New Roman"/>
          <w:spacing w:val="1"/>
        </w:rPr>
        <w:t xml:space="preserve"> </w:t>
      </w:r>
      <w:r w:rsidRPr="001A38D4">
        <w:rPr>
          <w:rFonts w:ascii="Times New Roman" w:hAnsi="Times New Roman" w:cs="Times New Roman"/>
        </w:rPr>
        <w:t>detyrimeve</w:t>
      </w:r>
      <w:r w:rsidRPr="001A38D4">
        <w:rPr>
          <w:rFonts w:ascii="Times New Roman" w:hAnsi="Times New Roman" w:cs="Times New Roman"/>
          <w:spacing w:val="1"/>
        </w:rPr>
        <w:t xml:space="preserve"> </w:t>
      </w:r>
      <w:r w:rsidRPr="001A38D4">
        <w:rPr>
          <w:rFonts w:ascii="Times New Roman" w:hAnsi="Times New Roman" w:cs="Times New Roman"/>
        </w:rPr>
        <w:t>të</w:t>
      </w:r>
      <w:r w:rsidRPr="001A38D4">
        <w:rPr>
          <w:rFonts w:ascii="Times New Roman" w:hAnsi="Times New Roman" w:cs="Times New Roman"/>
          <w:spacing w:val="1"/>
        </w:rPr>
        <w:t xml:space="preserve"> </w:t>
      </w:r>
      <w:r w:rsidRPr="001A38D4">
        <w:rPr>
          <w:rFonts w:ascii="Times New Roman" w:hAnsi="Times New Roman" w:cs="Times New Roman"/>
        </w:rPr>
        <w:t>prapambetura</w:t>
      </w:r>
      <w:r w:rsidRPr="001A38D4">
        <w:rPr>
          <w:rFonts w:ascii="Times New Roman" w:hAnsi="Times New Roman" w:cs="Times New Roman"/>
          <w:spacing w:val="-5"/>
        </w:rPr>
        <w:t xml:space="preserve"> </w:t>
      </w:r>
      <w:r w:rsidRPr="001A38D4">
        <w:rPr>
          <w:rFonts w:ascii="Times New Roman" w:hAnsi="Times New Roman" w:cs="Times New Roman"/>
        </w:rPr>
        <w:t>të</w:t>
      </w:r>
      <w:r w:rsidRPr="001A38D4">
        <w:rPr>
          <w:rFonts w:ascii="Times New Roman" w:hAnsi="Times New Roman" w:cs="Times New Roman"/>
          <w:spacing w:val="1"/>
        </w:rPr>
        <w:t xml:space="preserve"> </w:t>
      </w:r>
      <w:r w:rsidRPr="001A38D4">
        <w:rPr>
          <w:rFonts w:ascii="Times New Roman" w:hAnsi="Times New Roman" w:cs="Times New Roman"/>
        </w:rPr>
        <w:t>qeverisjes së</w:t>
      </w:r>
      <w:r w:rsidRPr="001A38D4">
        <w:rPr>
          <w:rFonts w:ascii="Times New Roman" w:hAnsi="Times New Roman" w:cs="Times New Roman"/>
          <w:spacing w:val="1"/>
        </w:rPr>
        <w:t xml:space="preserve"> </w:t>
      </w:r>
      <w:r w:rsidRPr="001A38D4">
        <w:rPr>
          <w:rFonts w:ascii="Times New Roman" w:hAnsi="Times New Roman" w:cs="Times New Roman"/>
        </w:rPr>
        <w:t>përgjithshme”,</w:t>
      </w:r>
      <w:r w:rsidRPr="001A38D4">
        <w:rPr>
          <w:rFonts w:ascii="Times New Roman" w:hAnsi="Times New Roman" w:cs="Times New Roman"/>
          <w:spacing w:val="1"/>
        </w:rPr>
        <w:t xml:space="preserve"> </w:t>
      </w:r>
      <w:r w:rsidRPr="001A38D4">
        <w:rPr>
          <w:rFonts w:ascii="Times New Roman" w:hAnsi="Times New Roman" w:cs="Times New Roman"/>
        </w:rPr>
        <w:t>detyrime të prapambetura</w:t>
      </w:r>
      <w:r w:rsidRPr="001A38D4">
        <w:rPr>
          <w:rFonts w:ascii="Times New Roman" w:hAnsi="Times New Roman" w:cs="Times New Roman"/>
          <w:spacing w:val="1"/>
        </w:rPr>
        <w:t xml:space="preserve"> </w:t>
      </w:r>
      <w:r w:rsidRPr="001A38D4">
        <w:rPr>
          <w:rFonts w:ascii="Times New Roman" w:hAnsi="Times New Roman" w:cs="Times New Roman"/>
        </w:rPr>
        <w:t>konsiderohen detyrimet financiare të konstatuara dhe të papaguara ndaj palëve të treta , të të gjitha llojeve të</w:t>
      </w:r>
      <w:r w:rsidRPr="001A38D4">
        <w:rPr>
          <w:rFonts w:ascii="Times New Roman" w:hAnsi="Times New Roman" w:cs="Times New Roman"/>
          <w:spacing w:val="-57"/>
        </w:rPr>
        <w:t xml:space="preserve"> </w:t>
      </w:r>
      <w:r w:rsidRPr="001A38D4">
        <w:rPr>
          <w:rFonts w:ascii="Times New Roman" w:hAnsi="Times New Roman" w:cs="Times New Roman"/>
        </w:rPr>
        <w:t>detyrimeve financiare, të përcaktuara nga një ligj/kontratë/marrëveshje /vendim gjykate i formës së prerë që</w:t>
      </w:r>
      <w:r w:rsidRPr="001A38D4">
        <w:rPr>
          <w:rFonts w:ascii="Times New Roman" w:hAnsi="Times New Roman" w:cs="Times New Roman"/>
          <w:spacing w:val="1"/>
        </w:rPr>
        <w:t xml:space="preserve"> </w:t>
      </w:r>
      <w:r w:rsidRPr="001A38D4">
        <w:rPr>
          <w:rFonts w:ascii="Times New Roman" w:hAnsi="Times New Roman" w:cs="Times New Roman"/>
        </w:rPr>
        <w:t>mbeten të papaguara 60 ditë pas datës së specifikuar në kontratë apo me ligj, duke përfshirë edhe periudhën</w:t>
      </w:r>
      <w:r w:rsidRPr="001A38D4">
        <w:rPr>
          <w:rFonts w:ascii="Times New Roman" w:hAnsi="Times New Roman" w:cs="Times New Roman"/>
          <w:spacing w:val="1"/>
        </w:rPr>
        <w:t xml:space="preserve"> </w:t>
      </w:r>
      <w:r w:rsidRPr="001A38D4">
        <w:rPr>
          <w:rFonts w:ascii="Times New Roman" w:hAnsi="Times New Roman" w:cs="Times New Roman"/>
        </w:rPr>
        <w:t>kontraktuale të shtyrjes së pagesës, të cilat kanë lindur në njësitë e vetëqeverisjes vendore (kontratat e</w:t>
      </w:r>
      <w:r w:rsidRPr="001A38D4">
        <w:rPr>
          <w:rFonts w:ascii="Times New Roman" w:hAnsi="Times New Roman" w:cs="Times New Roman"/>
          <w:spacing w:val="1"/>
        </w:rPr>
        <w:t xml:space="preserve"> </w:t>
      </w:r>
      <w:r w:rsidRPr="001A38D4">
        <w:rPr>
          <w:rFonts w:ascii="Times New Roman" w:hAnsi="Times New Roman" w:cs="Times New Roman"/>
        </w:rPr>
        <w:t>financuara nga</w:t>
      </w:r>
      <w:r w:rsidRPr="001A38D4">
        <w:rPr>
          <w:rFonts w:ascii="Times New Roman" w:hAnsi="Times New Roman" w:cs="Times New Roman"/>
          <w:spacing w:val="1"/>
        </w:rPr>
        <w:t xml:space="preserve"> </w:t>
      </w:r>
      <w:r w:rsidRPr="001A38D4">
        <w:rPr>
          <w:rFonts w:ascii="Times New Roman" w:hAnsi="Times New Roman" w:cs="Times New Roman"/>
        </w:rPr>
        <w:t>qeveria</w:t>
      </w:r>
      <w:r w:rsidRPr="001A38D4">
        <w:rPr>
          <w:rFonts w:ascii="Times New Roman" w:hAnsi="Times New Roman" w:cs="Times New Roman"/>
          <w:spacing w:val="1"/>
        </w:rPr>
        <w:t xml:space="preserve"> </w:t>
      </w:r>
      <w:r w:rsidRPr="001A38D4">
        <w:rPr>
          <w:rFonts w:ascii="Times New Roman" w:hAnsi="Times New Roman" w:cs="Times New Roman"/>
        </w:rPr>
        <w:t>qendrore).</w:t>
      </w:r>
      <w:proofErr w:type="gramEnd"/>
    </w:p>
    <w:p w14:paraId="011CC9F0" w14:textId="77777777" w:rsidR="002B6F65" w:rsidRPr="001A38D4" w:rsidRDefault="002B6F65" w:rsidP="00E64CFB">
      <w:pPr>
        <w:tabs>
          <w:tab w:val="left" w:pos="360"/>
        </w:tabs>
        <w:jc w:val="both"/>
        <w:rPr>
          <w:rFonts w:ascii="Times New Roman" w:hAnsi="Times New Roman" w:cs="Times New Roman"/>
        </w:rPr>
      </w:pPr>
      <w:r w:rsidRPr="001A38D4">
        <w:rPr>
          <w:rFonts w:ascii="Times New Roman" w:hAnsi="Times New Roman" w:cs="Times New Roman"/>
        </w:rPr>
        <w:t xml:space="preserve">Sipas këtij </w:t>
      </w:r>
      <w:proofErr w:type="gramStart"/>
      <w:r w:rsidRPr="001A38D4">
        <w:rPr>
          <w:rFonts w:ascii="Times New Roman" w:hAnsi="Times New Roman" w:cs="Times New Roman"/>
        </w:rPr>
        <w:t>përcaktimi :</w:t>
      </w:r>
      <w:proofErr w:type="gramEnd"/>
    </w:p>
    <w:p w14:paraId="487BACE4" w14:textId="77777777" w:rsidR="002B6F65" w:rsidRPr="001A38D4" w:rsidRDefault="002B6F65" w:rsidP="00E64CFB">
      <w:pPr>
        <w:numPr>
          <w:ilvl w:val="0"/>
          <w:numId w:val="3"/>
        </w:numPr>
        <w:tabs>
          <w:tab w:val="left" w:pos="360"/>
          <w:tab w:val="left" w:pos="450"/>
        </w:tabs>
        <w:ind w:left="0" w:firstLine="0"/>
        <w:jc w:val="both"/>
        <w:rPr>
          <w:rFonts w:ascii="Times New Roman" w:hAnsi="Times New Roman" w:cs="Times New Roman"/>
        </w:rPr>
      </w:pPr>
      <w:proofErr w:type="gramStart"/>
      <w:r w:rsidRPr="001A38D4">
        <w:rPr>
          <w:rFonts w:ascii="Times New Roman" w:hAnsi="Times New Roman" w:cs="Times New Roman"/>
        </w:rPr>
        <w:t>në</w:t>
      </w:r>
      <w:proofErr w:type="gramEnd"/>
      <w:r w:rsidRPr="001A38D4">
        <w:rPr>
          <w:rFonts w:ascii="Times New Roman" w:hAnsi="Times New Roman" w:cs="Times New Roman"/>
        </w:rPr>
        <w:t xml:space="preserve"> mbyllje të vitit 2020 Bashkia Berat rezultoi me detyrime të prapambetura në</w:t>
      </w:r>
      <w:r w:rsidRPr="001A38D4">
        <w:rPr>
          <w:rFonts w:ascii="Times New Roman" w:hAnsi="Times New Roman" w:cs="Times New Roman"/>
          <w:spacing w:val="1"/>
        </w:rPr>
        <w:t xml:space="preserve"> </w:t>
      </w:r>
      <w:r w:rsidRPr="001A38D4">
        <w:rPr>
          <w:rFonts w:ascii="Times New Roman" w:hAnsi="Times New Roman" w:cs="Times New Roman"/>
        </w:rPr>
        <w:t>shumën</w:t>
      </w:r>
      <w:r w:rsidRPr="001A38D4">
        <w:rPr>
          <w:rFonts w:ascii="Times New Roman" w:hAnsi="Times New Roman" w:cs="Times New Roman"/>
          <w:spacing w:val="1"/>
        </w:rPr>
        <w:t xml:space="preserve"> </w:t>
      </w:r>
      <w:r w:rsidRPr="001A38D4">
        <w:rPr>
          <w:rFonts w:ascii="Times New Roman" w:hAnsi="Times New Roman" w:cs="Times New Roman"/>
        </w:rPr>
        <w:t>143,347,084</w:t>
      </w:r>
      <w:r w:rsidRPr="001A38D4">
        <w:rPr>
          <w:rFonts w:ascii="Times New Roman" w:hAnsi="Times New Roman" w:cs="Times New Roman"/>
          <w:spacing w:val="1"/>
        </w:rPr>
        <w:t xml:space="preserve"> </w:t>
      </w:r>
      <w:r w:rsidRPr="001A38D4">
        <w:rPr>
          <w:rFonts w:ascii="Times New Roman" w:hAnsi="Times New Roman" w:cs="Times New Roman"/>
        </w:rPr>
        <w:t>lekë.</w:t>
      </w:r>
      <w:r w:rsidRPr="001A38D4">
        <w:rPr>
          <w:rFonts w:ascii="Times New Roman" w:hAnsi="Times New Roman" w:cs="Times New Roman"/>
          <w:spacing w:val="1"/>
        </w:rPr>
        <w:t xml:space="preserve"> </w:t>
      </w:r>
      <w:bookmarkStart w:id="286" w:name="_Hlk96898668"/>
      <w:r w:rsidRPr="001A38D4">
        <w:rPr>
          <w:rFonts w:ascii="Times New Roman" w:hAnsi="Times New Roman" w:cs="Times New Roman"/>
        </w:rPr>
        <w:t>Krahasuar</w:t>
      </w:r>
      <w:r w:rsidRPr="001A38D4">
        <w:rPr>
          <w:rFonts w:ascii="Times New Roman" w:hAnsi="Times New Roman" w:cs="Times New Roman"/>
          <w:spacing w:val="1"/>
        </w:rPr>
        <w:t xml:space="preserve"> </w:t>
      </w:r>
      <w:r w:rsidRPr="001A38D4">
        <w:rPr>
          <w:rFonts w:ascii="Times New Roman" w:hAnsi="Times New Roman" w:cs="Times New Roman"/>
        </w:rPr>
        <w:t>me</w:t>
      </w:r>
      <w:r w:rsidRPr="001A38D4">
        <w:rPr>
          <w:rFonts w:ascii="Times New Roman" w:hAnsi="Times New Roman" w:cs="Times New Roman"/>
          <w:spacing w:val="1"/>
        </w:rPr>
        <w:t xml:space="preserve"> </w:t>
      </w:r>
      <w:r w:rsidRPr="001A38D4">
        <w:rPr>
          <w:rFonts w:ascii="Times New Roman" w:hAnsi="Times New Roman" w:cs="Times New Roman"/>
        </w:rPr>
        <w:t>vitin</w:t>
      </w:r>
      <w:r w:rsidRPr="001A38D4">
        <w:rPr>
          <w:rFonts w:ascii="Times New Roman" w:hAnsi="Times New Roman" w:cs="Times New Roman"/>
          <w:spacing w:val="1"/>
        </w:rPr>
        <w:t xml:space="preserve"> </w:t>
      </w:r>
      <w:r w:rsidRPr="001A38D4">
        <w:rPr>
          <w:rFonts w:ascii="Times New Roman" w:hAnsi="Times New Roman" w:cs="Times New Roman"/>
        </w:rPr>
        <w:t>2019,</w:t>
      </w:r>
      <w:r w:rsidRPr="001A38D4">
        <w:rPr>
          <w:rFonts w:ascii="Times New Roman" w:hAnsi="Times New Roman" w:cs="Times New Roman"/>
          <w:spacing w:val="1"/>
        </w:rPr>
        <w:t xml:space="preserve"> </w:t>
      </w:r>
      <w:r w:rsidRPr="001A38D4">
        <w:rPr>
          <w:rFonts w:ascii="Times New Roman" w:hAnsi="Times New Roman" w:cs="Times New Roman"/>
        </w:rPr>
        <w:t>i cili u</w:t>
      </w:r>
      <w:r w:rsidRPr="001A38D4">
        <w:rPr>
          <w:rFonts w:ascii="Times New Roman" w:hAnsi="Times New Roman" w:cs="Times New Roman"/>
          <w:spacing w:val="1"/>
        </w:rPr>
        <w:t xml:space="preserve"> </w:t>
      </w:r>
      <w:r w:rsidRPr="001A38D4">
        <w:rPr>
          <w:rFonts w:ascii="Times New Roman" w:hAnsi="Times New Roman" w:cs="Times New Roman"/>
        </w:rPr>
        <w:t>mbyll</w:t>
      </w:r>
      <w:r w:rsidRPr="001A38D4">
        <w:rPr>
          <w:rFonts w:ascii="Times New Roman" w:hAnsi="Times New Roman" w:cs="Times New Roman"/>
          <w:spacing w:val="1"/>
        </w:rPr>
        <w:t xml:space="preserve"> </w:t>
      </w:r>
      <w:r w:rsidRPr="001A38D4">
        <w:rPr>
          <w:rFonts w:ascii="Times New Roman" w:hAnsi="Times New Roman" w:cs="Times New Roman"/>
        </w:rPr>
        <w:t>me</w:t>
      </w:r>
      <w:r w:rsidRPr="001A38D4">
        <w:rPr>
          <w:rFonts w:ascii="Times New Roman" w:hAnsi="Times New Roman" w:cs="Times New Roman"/>
          <w:spacing w:val="1"/>
        </w:rPr>
        <w:t xml:space="preserve"> </w:t>
      </w:r>
      <w:r w:rsidRPr="001A38D4">
        <w:rPr>
          <w:rFonts w:ascii="Times New Roman" w:hAnsi="Times New Roman" w:cs="Times New Roman"/>
        </w:rPr>
        <w:t>148,895,137 lekë</w:t>
      </w:r>
      <w:r w:rsidRPr="001A38D4">
        <w:rPr>
          <w:rFonts w:ascii="Times New Roman" w:hAnsi="Times New Roman" w:cs="Times New Roman"/>
          <w:spacing w:val="1"/>
        </w:rPr>
        <w:t xml:space="preserve"> </w:t>
      </w:r>
      <w:r w:rsidRPr="001A38D4">
        <w:rPr>
          <w:rFonts w:ascii="Times New Roman" w:hAnsi="Times New Roman" w:cs="Times New Roman"/>
        </w:rPr>
        <w:t>detyrime</w:t>
      </w:r>
      <w:r w:rsidRPr="001A38D4">
        <w:rPr>
          <w:rFonts w:ascii="Times New Roman" w:hAnsi="Times New Roman" w:cs="Times New Roman"/>
          <w:spacing w:val="1"/>
        </w:rPr>
        <w:t xml:space="preserve"> </w:t>
      </w:r>
      <w:r w:rsidRPr="001A38D4">
        <w:rPr>
          <w:rFonts w:ascii="Times New Roman" w:hAnsi="Times New Roman" w:cs="Times New Roman"/>
        </w:rPr>
        <w:t>të</w:t>
      </w:r>
      <w:r w:rsidRPr="001A38D4">
        <w:rPr>
          <w:rFonts w:ascii="Times New Roman" w:hAnsi="Times New Roman" w:cs="Times New Roman"/>
          <w:spacing w:val="1"/>
        </w:rPr>
        <w:t xml:space="preserve"> </w:t>
      </w:r>
      <w:r w:rsidRPr="001A38D4">
        <w:rPr>
          <w:rFonts w:ascii="Times New Roman" w:hAnsi="Times New Roman" w:cs="Times New Roman"/>
        </w:rPr>
        <w:t>prapambetura,</w:t>
      </w:r>
      <w:r w:rsidRPr="001A38D4">
        <w:rPr>
          <w:rFonts w:ascii="Times New Roman" w:hAnsi="Times New Roman" w:cs="Times New Roman"/>
          <w:spacing w:val="3"/>
        </w:rPr>
        <w:t xml:space="preserve"> </w:t>
      </w:r>
      <w:r w:rsidRPr="001A38D4">
        <w:rPr>
          <w:rFonts w:ascii="Times New Roman" w:hAnsi="Times New Roman" w:cs="Times New Roman"/>
        </w:rPr>
        <w:t>në vitin</w:t>
      </w:r>
      <w:r w:rsidRPr="001A38D4">
        <w:rPr>
          <w:rFonts w:ascii="Times New Roman" w:hAnsi="Times New Roman" w:cs="Times New Roman"/>
          <w:spacing w:val="-4"/>
        </w:rPr>
        <w:t xml:space="preserve"> </w:t>
      </w:r>
      <w:r w:rsidRPr="001A38D4">
        <w:rPr>
          <w:rFonts w:ascii="Times New Roman" w:hAnsi="Times New Roman" w:cs="Times New Roman"/>
        </w:rPr>
        <w:t>2020</w:t>
      </w:r>
      <w:r w:rsidRPr="001A38D4">
        <w:rPr>
          <w:rFonts w:ascii="Times New Roman" w:hAnsi="Times New Roman" w:cs="Times New Roman"/>
          <w:spacing w:val="2"/>
        </w:rPr>
        <w:t xml:space="preserve"> </w:t>
      </w:r>
      <w:r w:rsidRPr="001A38D4">
        <w:rPr>
          <w:rFonts w:ascii="Times New Roman" w:hAnsi="Times New Roman" w:cs="Times New Roman"/>
        </w:rPr>
        <w:t>detyrimet</w:t>
      </w:r>
      <w:r w:rsidRPr="001A38D4">
        <w:rPr>
          <w:rFonts w:ascii="Times New Roman" w:hAnsi="Times New Roman" w:cs="Times New Roman"/>
          <w:spacing w:val="6"/>
        </w:rPr>
        <w:t xml:space="preserve"> </w:t>
      </w:r>
      <w:r w:rsidRPr="001A38D4">
        <w:rPr>
          <w:rFonts w:ascii="Times New Roman" w:hAnsi="Times New Roman" w:cs="Times New Roman"/>
        </w:rPr>
        <w:t>u pakësuan me 3</w:t>
      </w:r>
      <w:proofErr w:type="gramStart"/>
      <w:r w:rsidRPr="001A38D4">
        <w:rPr>
          <w:rFonts w:ascii="Times New Roman" w:hAnsi="Times New Roman" w:cs="Times New Roman"/>
        </w:rPr>
        <w:t>,7</w:t>
      </w:r>
      <w:proofErr w:type="gramEnd"/>
      <w:r w:rsidRPr="001A38D4">
        <w:rPr>
          <w:rFonts w:ascii="Times New Roman" w:hAnsi="Times New Roman" w:cs="Times New Roman"/>
          <w:spacing w:val="-3"/>
        </w:rPr>
        <w:t xml:space="preserve"> </w:t>
      </w:r>
      <w:r w:rsidRPr="001A38D4">
        <w:rPr>
          <w:rFonts w:ascii="Times New Roman" w:hAnsi="Times New Roman" w:cs="Times New Roman"/>
        </w:rPr>
        <w:t>%</w:t>
      </w:r>
      <w:r w:rsidRPr="001A38D4">
        <w:rPr>
          <w:rFonts w:ascii="Times New Roman" w:hAnsi="Times New Roman" w:cs="Times New Roman"/>
          <w:spacing w:val="-2"/>
        </w:rPr>
        <w:t xml:space="preserve"> </w:t>
      </w:r>
      <w:r w:rsidRPr="001A38D4">
        <w:rPr>
          <w:rFonts w:ascii="Times New Roman" w:hAnsi="Times New Roman" w:cs="Times New Roman"/>
        </w:rPr>
        <w:t>ose me 5,548,053</w:t>
      </w:r>
      <w:r w:rsidRPr="001A38D4">
        <w:rPr>
          <w:rFonts w:ascii="Times New Roman" w:hAnsi="Times New Roman" w:cs="Times New Roman"/>
          <w:spacing w:val="2"/>
        </w:rPr>
        <w:t xml:space="preserve"> </w:t>
      </w:r>
      <w:r w:rsidRPr="001A38D4">
        <w:rPr>
          <w:rFonts w:ascii="Times New Roman" w:hAnsi="Times New Roman" w:cs="Times New Roman"/>
        </w:rPr>
        <w:t>lekë .</w:t>
      </w:r>
    </w:p>
    <w:p w14:paraId="014AB8DD" w14:textId="2E4A56FF" w:rsidR="002B6F65" w:rsidRPr="001A38D4" w:rsidRDefault="002B6F65" w:rsidP="00E64CFB">
      <w:pPr>
        <w:numPr>
          <w:ilvl w:val="0"/>
          <w:numId w:val="3"/>
        </w:numPr>
        <w:tabs>
          <w:tab w:val="left" w:pos="360"/>
          <w:tab w:val="left" w:pos="450"/>
        </w:tabs>
        <w:ind w:left="0" w:firstLine="0"/>
        <w:jc w:val="both"/>
        <w:rPr>
          <w:rFonts w:ascii="Times New Roman" w:hAnsi="Times New Roman" w:cs="Times New Roman"/>
        </w:rPr>
      </w:pPr>
      <w:bookmarkStart w:id="287" w:name="_Hlk107178859"/>
      <w:bookmarkEnd w:id="286"/>
      <w:proofErr w:type="gramStart"/>
      <w:r w:rsidRPr="001A38D4">
        <w:rPr>
          <w:rFonts w:ascii="Times New Roman" w:hAnsi="Times New Roman" w:cs="Times New Roman"/>
        </w:rPr>
        <w:t>në</w:t>
      </w:r>
      <w:proofErr w:type="gramEnd"/>
      <w:r w:rsidRPr="001A38D4">
        <w:rPr>
          <w:rFonts w:ascii="Times New Roman" w:hAnsi="Times New Roman" w:cs="Times New Roman"/>
        </w:rPr>
        <w:t xml:space="preserve"> mbyllje të </w:t>
      </w:r>
      <w:r w:rsidR="004849B7" w:rsidRPr="001A38D4">
        <w:rPr>
          <w:rFonts w:ascii="Times New Roman" w:hAnsi="Times New Roman" w:cs="Times New Roman"/>
        </w:rPr>
        <w:t>vitit</w:t>
      </w:r>
      <w:r w:rsidRPr="001A38D4">
        <w:rPr>
          <w:rFonts w:ascii="Times New Roman" w:hAnsi="Times New Roman" w:cs="Times New Roman"/>
        </w:rPr>
        <w:t xml:space="preserve"> 2021 Bashkia Berat rezulto</w:t>
      </w:r>
      <w:r w:rsidR="003779D0" w:rsidRPr="001A38D4">
        <w:rPr>
          <w:rFonts w:ascii="Times New Roman" w:hAnsi="Times New Roman" w:cs="Times New Roman"/>
        </w:rPr>
        <w:t>i</w:t>
      </w:r>
      <w:r w:rsidRPr="001A38D4">
        <w:rPr>
          <w:rFonts w:ascii="Times New Roman" w:hAnsi="Times New Roman" w:cs="Times New Roman"/>
        </w:rPr>
        <w:t xml:space="preserve"> me detyrime të prapambetura në shumën </w:t>
      </w:r>
      <w:r w:rsidR="004849B7" w:rsidRPr="001A38D4">
        <w:rPr>
          <w:rFonts w:ascii="Times New Roman" w:hAnsi="Times New Roman" w:cs="Times New Roman"/>
        </w:rPr>
        <w:t xml:space="preserve">95,527,220 </w:t>
      </w:r>
      <w:r w:rsidRPr="001A38D4">
        <w:rPr>
          <w:rFonts w:ascii="Times New Roman" w:hAnsi="Times New Roman" w:cs="Times New Roman"/>
        </w:rPr>
        <w:t xml:space="preserve">lekë. </w:t>
      </w:r>
      <w:r w:rsidR="00AE0489" w:rsidRPr="001A38D4">
        <w:rPr>
          <w:rFonts w:ascii="Times New Roman" w:hAnsi="Times New Roman" w:cs="Times New Roman"/>
        </w:rPr>
        <w:t>Detyrimet p</w:t>
      </w:r>
      <w:r w:rsidR="00845408" w:rsidRPr="001A38D4">
        <w:rPr>
          <w:rFonts w:ascii="Times New Roman" w:hAnsi="Times New Roman" w:cs="Times New Roman"/>
        </w:rPr>
        <w:t>ë</w:t>
      </w:r>
      <w:r w:rsidR="00AE0489" w:rsidRPr="001A38D4">
        <w:rPr>
          <w:rFonts w:ascii="Times New Roman" w:hAnsi="Times New Roman" w:cs="Times New Roman"/>
        </w:rPr>
        <w:t>r Vendimet Gjyq</w:t>
      </w:r>
      <w:r w:rsidR="001F359E" w:rsidRPr="001A38D4">
        <w:rPr>
          <w:rFonts w:ascii="Times New Roman" w:hAnsi="Times New Roman" w:cs="Times New Roman"/>
        </w:rPr>
        <w:t>ë</w:t>
      </w:r>
      <w:r w:rsidR="00AE0489" w:rsidRPr="001A38D4">
        <w:rPr>
          <w:rFonts w:ascii="Times New Roman" w:hAnsi="Times New Roman" w:cs="Times New Roman"/>
        </w:rPr>
        <w:t>sore p</w:t>
      </w:r>
      <w:r w:rsidR="00845408" w:rsidRPr="001A38D4">
        <w:rPr>
          <w:rFonts w:ascii="Times New Roman" w:hAnsi="Times New Roman" w:cs="Times New Roman"/>
        </w:rPr>
        <w:t>ë</w:t>
      </w:r>
      <w:r w:rsidR="00AE0489" w:rsidRPr="001A38D4">
        <w:rPr>
          <w:rFonts w:ascii="Times New Roman" w:hAnsi="Times New Roman" w:cs="Times New Roman"/>
        </w:rPr>
        <w:t>rb</w:t>
      </w:r>
      <w:r w:rsidR="00845408" w:rsidRPr="001A38D4">
        <w:rPr>
          <w:rFonts w:ascii="Times New Roman" w:hAnsi="Times New Roman" w:cs="Times New Roman"/>
        </w:rPr>
        <w:t>ë</w:t>
      </w:r>
      <w:r w:rsidR="00AE0489" w:rsidRPr="001A38D4">
        <w:rPr>
          <w:rFonts w:ascii="Times New Roman" w:hAnsi="Times New Roman" w:cs="Times New Roman"/>
        </w:rPr>
        <w:t>jn</w:t>
      </w:r>
      <w:r w:rsidR="00845408" w:rsidRPr="001A38D4">
        <w:rPr>
          <w:rFonts w:ascii="Times New Roman" w:hAnsi="Times New Roman" w:cs="Times New Roman"/>
        </w:rPr>
        <w:t>ë</w:t>
      </w:r>
      <w:r w:rsidR="00AE0489" w:rsidRPr="001A38D4">
        <w:rPr>
          <w:rFonts w:ascii="Times New Roman" w:hAnsi="Times New Roman" w:cs="Times New Roman"/>
        </w:rPr>
        <w:t xml:space="preserve"> 5.2% t</w:t>
      </w:r>
      <w:r w:rsidR="00845408" w:rsidRPr="001A38D4">
        <w:rPr>
          <w:rFonts w:ascii="Times New Roman" w:hAnsi="Times New Roman" w:cs="Times New Roman"/>
        </w:rPr>
        <w:t>ë</w:t>
      </w:r>
      <w:r w:rsidR="00AE0489" w:rsidRPr="001A38D4">
        <w:rPr>
          <w:rFonts w:ascii="Times New Roman" w:hAnsi="Times New Roman" w:cs="Times New Roman"/>
        </w:rPr>
        <w:t xml:space="preserve"> stokut total, </w:t>
      </w:r>
      <w:r w:rsidRPr="001A38D4">
        <w:rPr>
          <w:rFonts w:ascii="Times New Roman" w:hAnsi="Times New Roman" w:cs="Times New Roman"/>
        </w:rPr>
        <w:t>Detyrimet për Investime përbëjnë 7</w:t>
      </w:r>
      <w:r w:rsidR="00AE0489" w:rsidRPr="001A38D4">
        <w:rPr>
          <w:rFonts w:ascii="Times New Roman" w:hAnsi="Times New Roman" w:cs="Times New Roman"/>
        </w:rPr>
        <w:t>9</w:t>
      </w:r>
      <w:r w:rsidRPr="001A38D4">
        <w:rPr>
          <w:rFonts w:ascii="Times New Roman" w:hAnsi="Times New Roman" w:cs="Times New Roman"/>
        </w:rPr>
        <w:t xml:space="preserve">.5 % të stokut, Detyrimet për Mallra dhe shërbime përbëjnë </w:t>
      </w:r>
      <w:r w:rsidR="00AE0489" w:rsidRPr="001A38D4">
        <w:rPr>
          <w:rFonts w:ascii="Times New Roman" w:hAnsi="Times New Roman" w:cs="Times New Roman"/>
        </w:rPr>
        <w:t>15</w:t>
      </w:r>
      <w:r w:rsidRPr="001A38D4">
        <w:rPr>
          <w:rFonts w:ascii="Times New Roman" w:hAnsi="Times New Roman" w:cs="Times New Roman"/>
        </w:rPr>
        <w:t>.</w:t>
      </w:r>
      <w:r w:rsidR="00AE0489" w:rsidRPr="001A38D4">
        <w:rPr>
          <w:rFonts w:ascii="Times New Roman" w:hAnsi="Times New Roman" w:cs="Times New Roman"/>
        </w:rPr>
        <w:t>1</w:t>
      </w:r>
      <w:r w:rsidRPr="001A38D4">
        <w:rPr>
          <w:rFonts w:ascii="Times New Roman" w:hAnsi="Times New Roman" w:cs="Times New Roman"/>
        </w:rPr>
        <w:t xml:space="preserve"> % të stokut të detyrimeve dhe Detyrime të Tjera përbëjnë 0.</w:t>
      </w:r>
      <w:r w:rsidR="00AE0489" w:rsidRPr="001A38D4">
        <w:rPr>
          <w:rFonts w:ascii="Times New Roman" w:hAnsi="Times New Roman" w:cs="Times New Roman"/>
        </w:rPr>
        <w:t>3</w:t>
      </w:r>
      <w:r w:rsidRPr="001A38D4">
        <w:rPr>
          <w:rFonts w:ascii="Times New Roman" w:hAnsi="Times New Roman" w:cs="Times New Roman"/>
        </w:rPr>
        <w:t xml:space="preserve"> % të stokut të detyrimeve.</w:t>
      </w:r>
    </w:p>
    <w:p w14:paraId="37DE1155" w14:textId="77777777" w:rsidR="00563376" w:rsidRPr="001A38D4" w:rsidRDefault="00A75324" w:rsidP="00E64CFB">
      <w:pPr>
        <w:widowControl w:val="0"/>
        <w:tabs>
          <w:tab w:val="left" w:pos="360"/>
          <w:tab w:val="left" w:pos="450"/>
        </w:tabs>
        <w:autoSpaceDE w:val="0"/>
        <w:autoSpaceDN w:val="0"/>
        <w:spacing w:after="0" w:line="240" w:lineRule="auto"/>
        <w:jc w:val="both"/>
        <w:rPr>
          <w:rFonts w:ascii="Times New Roman" w:eastAsia="Times New Roman" w:hAnsi="Times New Roman" w:cs="Times New Roman"/>
          <w:lang w:val="sq-AL"/>
        </w:rPr>
      </w:pPr>
      <w:r w:rsidRPr="001A38D4">
        <w:rPr>
          <w:rFonts w:ascii="Times New Roman" w:eastAsia="Times New Roman" w:hAnsi="Times New Roman" w:cs="Times New Roman"/>
          <w:lang w:val="sq-AL"/>
        </w:rPr>
        <w:t>Krahasuar</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me</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vitin</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2020,</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i cili u</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mbyll</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me</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143,347,084 lekë</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detyrime</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të</w:t>
      </w:r>
      <w:r w:rsidRPr="001A38D4">
        <w:rPr>
          <w:rFonts w:ascii="Times New Roman" w:eastAsia="Times New Roman" w:hAnsi="Times New Roman" w:cs="Times New Roman"/>
          <w:spacing w:val="1"/>
          <w:lang w:val="sq-AL"/>
        </w:rPr>
        <w:t xml:space="preserve"> </w:t>
      </w:r>
      <w:r w:rsidRPr="001A38D4">
        <w:rPr>
          <w:rFonts w:ascii="Times New Roman" w:eastAsia="Times New Roman" w:hAnsi="Times New Roman" w:cs="Times New Roman"/>
          <w:lang w:val="sq-AL"/>
        </w:rPr>
        <w:t>prapambetura,</w:t>
      </w:r>
      <w:r w:rsidRPr="001A38D4">
        <w:rPr>
          <w:rFonts w:ascii="Times New Roman" w:eastAsia="Times New Roman" w:hAnsi="Times New Roman" w:cs="Times New Roman"/>
          <w:spacing w:val="3"/>
          <w:lang w:val="sq-AL"/>
        </w:rPr>
        <w:t xml:space="preserve"> </w:t>
      </w:r>
      <w:r w:rsidRPr="001A38D4">
        <w:rPr>
          <w:rFonts w:ascii="Times New Roman" w:eastAsia="Times New Roman" w:hAnsi="Times New Roman" w:cs="Times New Roman"/>
          <w:lang w:val="sq-AL"/>
        </w:rPr>
        <w:t>në vitin</w:t>
      </w:r>
      <w:r w:rsidRPr="001A38D4">
        <w:rPr>
          <w:rFonts w:ascii="Times New Roman" w:eastAsia="Times New Roman" w:hAnsi="Times New Roman" w:cs="Times New Roman"/>
          <w:spacing w:val="-4"/>
          <w:lang w:val="sq-AL"/>
        </w:rPr>
        <w:t xml:space="preserve"> </w:t>
      </w:r>
      <w:r w:rsidRPr="001A38D4">
        <w:rPr>
          <w:rFonts w:ascii="Times New Roman" w:eastAsia="Times New Roman" w:hAnsi="Times New Roman" w:cs="Times New Roman"/>
          <w:lang w:val="sq-AL"/>
        </w:rPr>
        <w:t>202</w:t>
      </w:r>
      <w:r w:rsidR="003779D0" w:rsidRPr="001A38D4">
        <w:rPr>
          <w:rFonts w:ascii="Times New Roman" w:eastAsia="Times New Roman" w:hAnsi="Times New Roman" w:cs="Times New Roman"/>
          <w:lang w:val="sq-AL"/>
        </w:rPr>
        <w:t>1</w:t>
      </w:r>
      <w:r w:rsidRPr="001A38D4">
        <w:rPr>
          <w:rFonts w:ascii="Times New Roman" w:eastAsia="Times New Roman" w:hAnsi="Times New Roman" w:cs="Times New Roman"/>
          <w:spacing w:val="2"/>
          <w:lang w:val="sq-AL"/>
        </w:rPr>
        <w:t xml:space="preserve"> </w:t>
      </w:r>
      <w:r w:rsidRPr="001A38D4">
        <w:rPr>
          <w:rFonts w:ascii="Times New Roman" w:eastAsia="Times New Roman" w:hAnsi="Times New Roman" w:cs="Times New Roman"/>
          <w:lang w:val="sq-AL"/>
        </w:rPr>
        <w:t>detyrimet</w:t>
      </w:r>
      <w:r w:rsidRPr="001A38D4">
        <w:rPr>
          <w:rFonts w:ascii="Times New Roman" w:eastAsia="Times New Roman" w:hAnsi="Times New Roman" w:cs="Times New Roman"/>
          <w:spacing w:val="6"/>
          <w:lang w:val="sq-AL"/>
        </w:rPr>
        <w:t xml:space="preserve"> </w:t>
      </w:r>
      <w:r w:rsidRPr="001A38D4">
        <w:rPr>
          <w:rFonts w:ascii="Times New Roman" w:eastAsia="Times New Roman" w:hAnsi="Times New Roman" w:cs="Times New Roman"/>
          <w:lang w:val="sq-AL"/>
        </w:rPr>
        <w:t xml:space="preserve">u pakësuan me 33.4 </w:t>
      </w:r>
      <w:r w:rsidRPr="001A38D4">
        <w:rPr>
          <w:rFonts w:ascii="Times New Roman" w:eastAsia="Times New Roman" w:hAnsi="Times New Roman" w:cs="Times New Roman"/>
          <w:spacing w:val="-3"/>
          <w:lang w:val="sq-AL"/>
        </w:rPr>
        <w:t xml:space="preserve"> </w:t>
      </w:r>
      <w:r w:rsidRPr="001A38D4">
        <w:rPr>
          <w:rFonts w:ascii="Times New Roman" w:eastAsia="Times New Roman" w:hAnsi="Times New Roman" w:cs="Times New Roman"/>
          <w:lang w:val="sq-AL"/>
        </w:rPr>
        <w:t>%</w:t>
      </w:r>
      <w:r w:rsidRPr="001A38D4">
        <w:rPr>
          <w:rFonts w:ascii="Times New Roman" w:eastAsia="Times New Roman" w:hAnsi="Times New Roman" w:cs="Times New Roman"/>
          <w:spacing w:val="-2"/>
          <w:lang w:val="sq-AL"/>
        </w:rPr>
        <w:t xml:space="preserve"> </w:t>
      </w:r>
      <w:r w:rsidRPr="001A38D4">
        <w:rPr>
          <w:rFonts w:ascii="Times New Roman" w:eastAsia="Times New Roman" w:hAnsi="Times New Roman" w:cs="Times New Roman"/>
          <w:lang w:val="sq-AL"/>
        </w:rPr>
        <w:t>ose me 47,819,864 lekë .</w:t>
      </w:r>
      <w:bookmarkEnd w:id="287"/>
    </w:p>
    <w:p w14:paraId="3E1641B9" w14:textId="77777777" w:rsidR="00563376" w:rsidRPr="001A38D4" w:rsidRDefault="00563376" w:rsidP="00E64CFB">
      <w:pPr>
        <w:widowControl w:val="0"/>
        <w:tabs>
          <w:tab w:val="left" w:pos="360"/>
          <w:tab w:val="left" w:pos="450"/>
        </w:tabs>
        <w:autoSpaceDE w:val="0"/>
        <w:autoSpaceDN w:val="0"/>
        <w:spacing w:after="0" w:line="240" w:lineRule="auto"/>
        <w:jc w:val="both"/>
        <w:rPr>
          <w:rFonts w:ascii="Times New Roman" w:eastAsia="Times New Roman" w:hAnsi="Times New Roman" w:cs="Times New Roman"/>
          <w:color w:val="FF0000"/>
          <w:lang w:val="sq-AL"/>
        </w:rPr>
      </w:pPr>
    </w:p>
    <w:p w14:paraId="65B8B861" w14:textId="77777777" w:rsidR="0043427C" w:rsidRPr="001A38D4" w:rsidRDefault="001A07EB" w:rsidP="00010E29">
      <w:pPr>
        <w:widowControl w:val="0"/>
        <w:numPr>
          <w:ilvl w:val="0"/>
          <w:numId w:val="3"/>
        </w:numPr>
        <w:tabs>
          <w:tab w:val="left" w:pos="360"/>
          <w:tab w:val="left" w:pos="450"/>
        </w:tabs>
        <w:autoSpaceDE w:val="0"/>
        <w:autoSpaceDN w:val="0"/>
        <w:spacing w:after="0" w:line="240" w:lineRule="auto"/>
        <w:ind w:left="0" w:firstLine="0"/>
        <w:jc w:val="both"/>
        <w:rPr>
          <w:rFonts w:ascii="Times New Roman" w:eastAsia="Times New Roman" w:hAnsi="Times New Roman" w:cs="Times New Roman"/>
          <w:lang w:val="sq-AL"/>
        </w:rPr>
      </w:pPr>
      <w:r w:rsidRPr="001A38D4">
        <w:rPr>
          <w:rFonts w:ascii="Times New Roman" w:eastAsia="Times New Roman" w:hAnsi="Times New Roman" w:cs="Times New Roman"/>
          <w:lang w:val="sq-AL"/>
        </w:rPr>
        <w:t>në mbyllje t</w:t>
      </w:r>
      <w:r w:rsidR="00132D91"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 vitit 2022 Bashkia Berat rezulton me detyrime të prapambetura në shumën </w:t>
      </w:r>
      <w:bookmarkStart w:id="288" w:name="_Hlk107183297"/>
      <w:r w:rsidR="00D044D0" w:rsidRPr="001A38D4">
        <w:rPr>
          <w:rFonts w:ascii="Times New Roman" w:eastAsia="Times New Roman" w:hAnsi="Times New Roman" w:cs="Times New Roman"/>
          <w:lang w:val="sq-AL"/>
        </w:rPr>
        <w:t>36,018,325</w:t>
      </w:r>
      <w:r w:rsidR="00853954" w:rsidRPr="001A38D4">
        <w:rPr>
          <w:rFonts w:ascii="Times New Roman" w:eastAsia="Times New Roman" w:hAnsi="Times New Roman" w:cs="Times New Roman"/>
          <w:lang w:val="sq-AL"/>
        </w:rPr>
        <w:t xml:space="preserve"> </w:t>
      </w:r>
      <w:r w:rsidRPr="001A38D4">
        <w:rPr>
          <w:rFonts w:ascii="Times New Roman" w:eastAsia="Times New Roman" w:hAnsi="Times New Roman" w:cs="Times New Roman"/>
          <w:lang w:val="sq-AL"/>
        </w:rPr>
        <w:t xml:space="preserve">lekë. </w:t>
      </w:r>
      <w:bookmarkEnd w:id="288"/>
    </w:p>
    <w:p w14:paraId="13EA6A3A" w14:textId="640317E6" w:rsidR="00364C32" w:rsidRPr="001A38D4" w:rsidRDefault="009F0196" w:rsidP="0043427C">
      <w:pPr>
        <w:widowControl w:val="0"/>
        <w:tabs>
          <w:tab w:val="left" w:pos="360"/>
          <w:tab w:val="left" w:pos="450"/>
        </w:tabs>
        <w:autoSpaceDE w:val="0"/>
        <w:autoSpaceDN w:val="0"/>
        <w:spacing w:after="0" w:line="240" w:lineRule="auto"/>
        <w:jc w:val="both"/>
        <w:rPr>
          <w:rFonts w:ascii="Times New Roman" w:eastAsia="Times New Roman" w:hAnsi="Times New Roman" w:cs="Times New Roman"/>
          <w:lang w:val="sq-AL"/>
        </w:rPr>
      </w:pPr>
      <w:r w:rsidRPr="001A38D4">
        <w:rPr>
          <w:rFonts w:ascii="Times New Roman" w:eastAsia="Times New Roman" w:hAnsi="Times New Roman" w:cs="Times New Roman"/>
          <w:lang w:val="sq-AL"/>
        </w:rPr>
        <w:t>N</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 vler</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n e detyrimeve t</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 prapambetura nuk jan</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 t</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 p</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rfshira  detyrimet </w:t>
      </w:r>
      <w:r w:rsidR="00853954" w:rsidRPr="001A38D4">
        <w:rPr>
          <w:rFonts w:ascii="Times New Roman" w:eastAsia="Times New Roman" w:hAnsi="Times New Roman" w:cs="Times New Roman"/>
          <w:lang w:val="sq-AL"/>
        </w:rPr>
        <w:t>p</w:t>
      </w:r>
      <w:r w:rsidR="009C31C6" w:rsidRPr="001A38D4">
        <w:rPr>
          <w:rFonts w:ascii="Times New Roman" w:eastAsia="Times New Roman" w:hAnsi="Times New Roman" w:cs="Times New Roman"/>
          <w:lang w:val="sq-AL"/>
        </w:rPr>
        <w:t>ë</w:t>
      </w:r>
      <w:r w:rsidR="00853954" w:rsidRPr="001A38D4">
        <w:rPr>
          <w:rFonts w:ascii="Times New Roman" w:eastAsia="Times New Roman" w:hAnsi="Times New Roman" w:cs="Times New Roman"/>
          <w:lang w:val="sq-AL"/>
        </w:rPr>
        <w:t>r investime</w:t>
      </w:r>
      <w:r w:rsidRPr="001A38D4">
        <w:rPr>
          <w:rFonts w:ascii="Times New Roman" w:eastAsia="Times New Roman" w:hAnsi="Times New Roman" w:cs="Times New Roman"/>
          <w:lang w:val="sq-AL"/>
        </w:rPr>
        <w:t xml:space="preserve"> me financim nga pushteti qendror</w:t>
      </w:r>
      <w:r w:rsidR="00C27B9B" w:rsidRPr="001A38D4">
        <w:rPr>
          <w:rFonts w:ascii="Times New Roman" w:eastAsia="Times New Roman" w:hAnsi="Times New Roman" w:cs="Times New Roman"/>
          <w:lang w:val="sq-AL"/>
        </w:rPr>
        <w:t>, sipas k</w:t>
      </w:r>
      <w:r w:rsidR="009C31C6" w:rsidRPr="001A38D4">
        <w:rPr>
          <w:rFonts w:ascii="Times New Roman" w:eastAsia="Times New Roman" w:hAnsi="Times New Roman" w:cs="Times New Roman"/>
          <w:lang w:val="sq-AL"/>
        </w:rPr>
        <w:t>ë</w:t>
      </w:r>
      <w:r w:rsidR="00C27B9B" w:rsidRPr="001A38D4">
        <w:rPr>
          <w:rFonts w:ascii="Times New Roman" w:eastAsia="Times New Roman" w:hAnsi="Times New Roman" w:cs="Times New Roman"/>
          <w:lang w:val="sq-AL"/>
        </w:rPr>
        <w:t>rkes</w:t>
      </w:r>
      <w:r w:rsidR="009C31C6" w:rsidRPr="001A38D4">
        <w:rPr>
          <w:rFonts w:ascii="Times New Roman" w:eastAsia="Times New Roman" w:hAnsi="Times New Roman" w:cs="Times New Roman"/>
          <w:lang w:val="sq-AL"/>
        </w:rPr>
        <w:t>ë</w:t>
      </w:r>
      <w:r w:rsidR="00C27B9B" w:rsidRPr="001A38D4">
        <w:rPr>
          <w:rFonts w:ascii="Times New Roman" w:eastAsia="Times New Roman" w:hAnsi="Times New Roman" w:cs="Times New Roman"/>
          <w:lang w:val="sq-AL"/>
        </w:rPr>
        <w:t>s p</w:t>
      </w:r>
      <w:r w:rsidR="009C31C6" w:rsidRPr="001A38D4">
        <w:rPr>
          <w:rFonts w:ascii="Times New Roman" w:eastAsia="Times New Roman" w:hAnsi="Times New Roman" w:cs="Times New Roman"/>
          <w:lang w:val="sq-AL"/>
        </w:rPr>
        <w:t>ë</w:t>
      </w:r>
      <w:r w:rsidR="00C27B9B" w:rsidRPr="001A38D4">
        <w:rPr>
          <w:rFonts w:ascii="Times New Roman" w:eastAsia="Times New Roman" w:hAnsi="Times New Roman" w:cs="Times New Roman"/>
          <w:lang w:val="sq-AL"/>
        </w:rPr>
        <w:t xml:space="preserve">r raportim nga MFE. </w:t>
      </w:r>
    </w:p>
    <w:p w14:paraId="679CAF6A" w14:textId="783F90AD" w:rsidR="00563376" w:rsidRPr="001A38D4" w:rsidRDefault="00C27B9B" w:rsidP="00276E62">
      <w:pPr>
        <w:widowControl w:val="0"/>
        <w:numPr>
          <w:ilvl w:val="0"/>
          <w:numId w:val="39"/>
        </w:numPr>
        <w:tabs>
          <w:tab w:val="left" w:pos="360"/>
          <w:tab w:val="left" w:pos="450"/>
        </w:tabs>
        <w:autoSpaceDE w:val="0"/>
        <w:autoSpaceDN w:val="0"/>
        <w:spacing w:after="0" w:line="240" w:lineRule="auto"/>
        <w:jc w:val="both"/>
        <w:rPr>
          <w:rFonts w:ascii="Times New Roman" w:eastAsia="Times New Roman" w:hAnsi="Times New Roman" w:cs="Times New Roman"/>
          <w:lang w:val="sq-AL"/>
        </w:rPr>
      </w:pPr>
      <w:r w:rsidRPr="001A38D4">
        <w:rPr>
          <w:rFonts w:ascii="Times New Roman" w:eastAsia="Times New Roman" w:hAnsi="Times New Roman" w:cs="Times New Roman"/>
          <w:lang w:val="sq-AL"/>
        </w:rPr>
        <w:t>Vlera e detyrimeve t</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 prapambetura me financim nga pushteti qendror </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sht</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 </w:t>
      </w:r>
      <w:r w:rsidR="00D044D0" w:rsidRPr="001A38D4">
        <w:rPr>
          <w:rFonts w:ascii="Times New Roman" w:eastAsia="Times New Roman" w:hAnsi="Times New Roman" w:cs="Times New Roman"/>
          <w:lang w:val="sq-AL"/>
        </w:rPr>
        <w:t>173,518,439</w:t>
      </w:r>
      <w:r w:rsidR="003D2D92" w:rsidRPr="001A38D4">
        <w:rPr>
          <w:rFonts w:ascii="Times New Roman" w:eastAsia="Times New Roman" w:hAnsi="Times New Roman" w:cs="Times New Roman"/>
          <w:lang w:val="sq-AL"/>
        </w:rPr>
        <w:t xml:space="preserve"> </w:t>
      </w:r>
      <w:r w:rsidRPr="001A38D4">
        <w:rPr>
          <w:rFonts w:ascii="Times New Roman" w:eastAsia="Times New Roman" w:hAnsi="Times New Roman" w:cs="Times New Roman"/>
          <w:lang w:val="sq-AL"/>
        </w:rPr>
        <w:t>lek</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p</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r investime </w:t>
      </w:r>
      <w:r w:rsidR="00722D32" w:rsidRPr="001A38D4">
        <w:rPr>
          <w:rFonts w:ascii="Times New Roman" w:eastAsia="Times New Roman" w:hAnsi="Times New Roman" w:cs="Times New Roman"/>
          <w:lang w:val="sq-AL"/>
        </w:rPr>
        <w:t>n</w:t>
      </w:r>
      <w:r w:rsidR="009C31C6" w:rsidRPr="001A38D4">
        <w:rPr>
          <w:rFonts w:ascii="Times New Roman" w:eastAsia="Times New Roman" w:hAnsi="Times New Roman" w:cs="Times New Roman"/>
          <w:lang w:val="sq-AL"/>
        </w:rPr>
        <w:t>ë</w:t>
      </w:r>
      <w:r w:rsidR="00722D32" w:rsidRPr="001A38D4">
        <w:rPr>
          <w:rFonts w:ascii="Times New Roman" w:eastAsia="Times New Roman" w:hAnsi="Times New Roman" w:cs="Times New Roman"/>
          <w:lang w:val="sq-AL"/>
        </w:rPr>
        <w:t xml:space="preserve"> nd</w:t>
      </w:r>
      <w:r w:rsidR="009C31C6" w:rsidRPr="001A38D4">
        <w:rPr>
          <w:rFonts w:ascii="Times New Roman" w:eastAsia="Times New Roman" w:hAnsi="Times New Roman" w:cs="Times New Roman"/>
          <w:lang w:val="sq-AL"/>
        </w:rPr>
        <w:t>ë</w:t>
      </w:r>
      <w:r w:rsidR="00722D32" w:rsidRPr="001A38D4">
        <w:rPr>
          <w:rFonts w:ascii="Times New Roman" w:eastAsia="Times New Roman" w:hAnsi="Times New Roman" w:cs="Times New Roman"/>
          <w:lang w:val="sq-AL"/>
        </w:rPr>
        <w:t xml:space="preserve">rtimin e </w:t>
      </w:r>
      <w:r w:rsidRPr="001A38D4">
        <w:rPr>
          <w:rFonts w:ascii="Times New Roman" w:eastAsia="Times New Roman" w:hAnsi="Times New Roman" w:cs="Times New Roman"/>
          <w:lang w:val="sq-AL"/>
        </w:rPr>
        <w:t>uj</w:t>
      </w:r>
      <w:r w:rsidR="009C31C6"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sjell</w:t>
      </w:r>
      <w:r w:rsidR="009C31C6" w:rsidRPr="001A38D4">
        <w:rPr>
          <w:rFonts w:ascii="Times New Roman" w:eastAsia="Times New Roman" w:hAnsi="Times New Roman" w:cs="Times New Roman"/>
          <w:lang w:val="sq-AL"/>
        </w:rPr>
        <w:t>ë</w:t>
      </w:r>
      <w:r w:rsidR="00722D32" w:rsidRPr="001A38D4">
        <w:rPr>
          <w:rFonts w:ascii="Times New Roman" w:eastAsia="Times New Roman" w:hAnsi="Times New Roman" w:cs="Times New Roman"/>
          <w:lang w:val="sq-AL"/>
        </w:rPr>
        <w:t>sve t</w:t>
      </w:r>
      <w:r w:rsidR="009C31C6" w:rsidRPr="001A38D4">
        <w:rPr>
          <w:rFonts w:ascii="Times New Roman" w:eastAsia="Times New Roman" w:hAnsi="Times New Roman" w:cs="Times New Roman"/>
          <w:lang w:val="sq-AL"/>
        </w:rPr>
        <w:t>ë</w:t>
      </w:r>
      <w:r w:rsidR="00722D32" w:rsidRPr="001A38D4">
        <w:rPr>
          <w:rFonts w:ascii="Times New Roman" w:eastAsia="Times New Roman" w:hAnsi="Times New Roman" w:cs="Times New Roman"/>
          <w:lang w:val="sq-AL"/>
        </w:rPr>
        <w:t xml:space="preserve"> </w:t>
      </w:r>
      <w:r w:rsidR="00D044D0" w:rsidRPr="001A38D4">
        <w:rPr>
          <w:rFonts w:ascii="Times New Roman" w:eastAsia="Times New Roman" w:hAnsi="Times New Roman" w:cs="Times New Roman"/>
          <w:lang w:val="sq-AL"/>
        </w:rPr>
        <w:t xml:space="preserve">Velabishtit </w:t>
      </w:r>
      <w:r w:rsidR="00722D32" w:rsidRPr="001A38D4">
        <w:rPr>
          <w:rFonts w:ascii="Times New Roman" w:eastAsia="Times New Roman" w:hAnsi="Times New Roman" w:cs="Times New Roman"/>
          <w:lang w:val="sq-AL"/>
        </w:rPr>
        <w:t>dhe t</w:t>
      </w:r>
      <w:r w:rsidR="009C31C6" w:rsidRPr="001A38D4">
        <w:rPr>
          <w:rFonts w:ascii="Times New Roman" w:eastAsia="Times New Roman" w:hAnsi="Times New Roman" w:cs="Times New Roman"/>
          <w:lang w:val="sq-AL"/>
        </w:rPr>
        <w:t>ë</w:t>
      </w:r>
      <w:r w:rsidR="00722D32" w:rsidRPr="001A38D4">
        <w:rPr>
          <w:rFonts w:ascii="Times New Roman" w:eastAsia="Times New Roman" w:hAnsi="Times New Roman" w:cs="Times New Roman"/>
          <w:lang w:val="sq-AL"/>
        </w:rPr>
        <w:t xml:space="preserve"> </w:t>
      </w:r>
      <w:r w:rsidR="009C31C6" w:rsidRPr="001A38D4">
        <w:rPr>
          <w:rFonts w:ascii="Times New Roman" w:eastAsia="Times New Roman" w:hAnsi="Times New Roman" w:cs="Times New Roman"/>
          <w:lang w:val="sq-AL"/>
        </w:rPr>
        <w:t>Duhanasit.</w:t>
      </w:r>
    </w:p>
    <w:p w14:paraId="3C42A57C" w14:textId="27CE8D2B" w:rsidR="001A07EB" w:rsidRPr="001A38D4" w:rsidRDefault="001A07EB" w:rsidP="00010E29">
      <w:pPr>
        <w:widowControl w:val="0"/>
        <w:tabs>
          <w:tab w:val="left" w:pos="360"/>
          <w:tab w:val="left" w:pos="450"/>
        </w:tabs>
        <w:autoSpaceDE w:val="0"/>
        <w:autoSpaceDN w:val="0"/>
        <w:spacing w:after="0" w:line="240" w:lineRule="auto"/>
        <w:jc w:val="both"/>
        <w:rPr>
          <w:rFonts w:ascii="Times New Roman" w:eastAsia="Times New Roman" w:hAnsi="Times New Roman" w:cs="Times New Roman"/>
          <w:lang w:val="sq-AL"/>
        </w:rPr>
      </w:pPr>
      <w:r w:rsidRPr="001A38D4">
        <w:rPr>
          <w:rFonts w:ascii="Times New Roman" w:eastAsia="Times New Roman" w:hAnsi="Times New Roman" w:cs="Times New Roman"/>
          <w:lang w:val="sq-AL"/>
        </w:rPr>
        <w:t xml:space="preserve">Detyrimet për Vendimet Gjyqësore </w:t>
      </w:r>
      <w:r w:rsidR="00364C32" w:rsidRPr="001A38D4">
        <w:rPr>
          <w:rFonts w:ascii="Times New Roman" w:eastAsia="Times New Roman" w:hAnsi="Times New Roman" w:cs="Times New Roman"/>
          <w:lang w:val="sq-AL"/>
        </w:rPr>
        <w:t xml:space="preserve"> </w:t>
      </w:r>
      <w:r w:rsidR="00D66FA0" w:rsidRPr="001A38D4">
        <w:rPr>
          <w:rFonts w:ascii="Times New Roman" w:eastAsia="Times New Roman" w:hAnsi="Times New Roman" w:cs="Times New Roman"/>
          <w:lang w:val="sq-AL"/>
        </w:rPr>
        <w:t>n</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 shum</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n </w:t>
      </w:r>
      <w:r w:rsidR="00D044D0" w:rsidRPr="001A38D4">
        <w:rPr>
          <w:rFonts w:ascii="Times New Roman" w:eastAsia="Times New Roman" w:hAnsi="Times New Roman" w:cs="Times New Roman"/>
          <w:lang w:val="sq-AL"/>
        </w:rPr>
        <w:t>576,800</w:t>
      </w:r>
      <w:r w:rsidR="00923FFB" w:rsidRPr="001A38D4">
        <w:rPr>
          <w:rFonts w:ascii="Times New Roman" w:eastAsia="Times New Roman" w:hAnsi="Times New Roman" w:cs="Times New Roman"/>
          <w:lang w:val="sq-AL"/>
        </w:rPr>
        <w:t xml:space="preserve"> </w:t>
      </w:r>
      <w:r w:rsidR="00D66FA0" w:rsidRPr="001A38D4">
        <w:rPr>
          <w:rFonts w:ascii="Times New Roman" w:eastAsia="Times New Roman" w:hAnsi="Times New Roman" w:cs="Times New Roman"/>
          <w:lang w:val="sq-AL"/>
        </w:rPr>
        <w:t>lek</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 </w:t>
      </w:r>
      <w:r w:rsidRPr="001A38D4">
        <w:rPr>
          <w:rFonts w:ascii="Times New Roman" w:eastAsia="Times New Roman" w:hAnsi="Times New Roman" w:cs="Times New Roman"/>
          <w:lang w:val="sq-AL"/>
        </w:rPr>
        <w:t xml:space="preserve">përbëjnë </w:t>
      </w:r>
      <w:r w:rsidR="00D044D0" w:rsidRPr="001A38D4">
        <w:rPr>
          <w:rFonts w:ascii="Times New Roman" w:eastAsia="Times New Roman" w:hAnsi="Times New Roman" w:cs="Times New Roman"/>
          <w:lang w:val="sq-AL"/>
        </w:rPr>
        <w:t>1.6</w:t>
      </w:r>
      <w:r w:rsidR="00923FFB" w:rsidRPr="001A38D4">
        <w:rPr>
          <w:rFonts w:ascii="Times New Roman" w:eastAsia="Times New Roman" w:hAnsi="Times New Roman" w:cs="Times New Roman"/>
          <w:lang w:val="sq-AL"/>
        </w:rPr>
        <w:t xml:space="preserve"> </w:t>
      </w:r>
      <w:r w:rsidRPr="001A38D4">
        <w:rPr>
          <w:rFonts w:ascii="Times New Roman" w:eastAsia="Times New Roman" w:hAnsi="Times New Roman" w:cs="Times New Roman"/>
          <w:lang w:val="sq-AL"/>
        </w:rPr>
        <w:t>% të stokut</w:t>
      </w:r>
      <w:r w:rsidR="00D044D0" w:rsidRPr="001A38D4">
        <w:rPr>
          <w:rFonts w:ascii="Times New Roman" w:eastAsia="Times New Roman" w:hAnsi="Times New Roman" w:cs="Times New Roman"/>
          <w:lang w:val="sq-AL"/>
        </w:rPr>
        <w:t xml:space="preserve"> </w:t>
      </w:r>
      <w:r w:rsidRPr="001A38D4">
        <w:rPr>
          <w:rFonts w:ascii="Times New Roman" w:eastAsia="Times New Roman" w:hAnsi="Times New Roman" w:cs="Times New Roman"/>
          <w:lang w:val="sq-AL"/>
        </w:rPr>
        <w:t xml:space="preserve"> total, Detyrimet për Investime </w:t>
      </w:r>
      <w:r w:rsidR="00D66FA0" w:rsidRPr="001A38D4">
        <w:rPr>
          <w:rFonts w:ascii="Times New Roman" w:eastAsia="Times New Roman" w:hAnsi="Times New Roman" w:cs="Times New Roman"/>
          <w:lang w:val="sq-AL"/>
        </w:rPr>
        <w:t>n</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 shum</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n </w:t>
      </w:r>
      <w:r w:rsidR="00D044D0" w:rsidRPr="001A38D4">
        <w:rPr>
          <w:rFonts w:ascii="Times New Roman" w:eastAsia="Times New Roman" w:hAnsi="Times New Roman" w:cs="Times New Roman"/>
          <w:lang w:val="sq-AL"/>
        </w:rPr>
        <w:t xml:space="preserve">32,415,751 </w:t>
      </w:r>
      <w:r w:rsidR="00D66FA0" w:rsidRPr="001A38D4">
        <w:rPr>
          <w:rFonts w:ascii="Times New Roman" w:eastAsia="Times New Roman" w:hAnsi="Times New Roman" w:cs="Times New Roman"/>
          <w:lang w:val="sq-AL"/>
        </w:rPr>
        <w:t>lek</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 </w:t>
      </w:r>
      <w:r w:rsidRPr="001A38D4">
        <w:rPr>
          <w:rFonts w:ascii="Times New Roman" w:eastAsia="Times New Roman" w:hAnsi="Times New Roman" w:cs="Times New Roman"/>
          <w:lang w:val="sq-AL"/>
        </w:rPr>
        <w:t xml:space="preserve">përbëjnë </w:t>
      </w:r>
      <w:r w:rsidR="00D044D0" w:rsidRPr="001A38D4">
        <w:rPr>
          <w:rFonts w:ascii="Times New Roman" w:eastAsia="Times New Roman" w:hAnsi="Times New Roman" w:cs="Times New Roman"/>
          <w:lang w:val="sq-AL"/>
        </w:rPr>
        <w:t>90</w:t>
      </w:r>
      <w:r w:rsidRPr="001A38D4">
        <w:rPr>
          <w:rFonts w:ascii="Times New Roman" w:eastAsia="Times New Roman" w:hAnsi="Times New Roman" w:cs="Times New Roman"/>
          <w:lang w:val="sq-AL"/>
        </w:rPr>
        <w:t xml:space="preserve"> % të stokut, Detyrimet për Mallra dhe shërbime</w:t>
      </w:r>
      <w:r w:rsidR="00D66FA0" w:rsidRPr="001A38D4">
        <w:rPr>
          <w:rFonts w:ascii="Times New Roman" w:eastAsia="Times New Roman" w:hAnsi="Times New Roman" w:cs="Times New Roman"/>
          <w:lang w:val="sq-AL"/>
        </w:rPr>
        <w:t xml:space="preserve"> n</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 shum</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n </w:t>
      </w:r>
      <w:r w:rsidR="00D044D0" w:rsidRPr="001A38D4">
        <w:rPr>
          <w:rFonts w:ascii="Times New Roman" w:eastAsia="Times New Roman" w:hAnsi="Times New Roman" w:cs="Times New Roman"/>
          <w:lang w:val="sq-AL"/>
        </w:rPr>
        <w:t xml:space="preserve">2,774,234 </w:t>
      </w:r>
      <w:r w:rsidR="00D66FA0" w:rsidRPr="001A38D4">
        <w:rPr>
          <w:rFonts w:ascii="Times New Roman" w:eastAsia="Times New Roman" w:hAnsi="Times New Roman" w:cs="Times New Roman"/>
          <w:lang w:val="sq-AL"/>
        </w:rPr>
        <w:t>lek</w:t>
      </w:r>
      <w:r w:rsidR="00132D91" w:rsidRPr="001A38D4">
        <w:rPr>
          <w:rFonts w:ascii="Times New Roman" w:eastAsia="Times New Roman" w:hAnsi="Times New Roman" w:cs="Times New Roman"/>
          <w:lang w:val="sq-AL"/>
        </w:rPr>
        <w:t>ë</w:t>
      </w:r>
      <w:r w:rsidRPr="001A38D4">
        <w:rPr>
          <w:rFonts w:ascii="Times New Roman" w:eastAsia="Times New Roman" w:hAnsi="Times New Roman" w:cs="Times New Roman"/>
          <w:lang w:val="sq-AL"/>
        </w:rPr>
        <w:t xml:space="preserve"> përbëjnë </w:t>
      </w:r>
      <w:r w:rsidR="00D044D0" w:rsidRPr="001A38D4">
        <w:rPr>
          <w:rFonts w:ascii="Times New Roman" w:eastAsia="Times New Roman" w:hAnsi="Times New Roman" w:cs="Times New Roman"/>
          <w:lang w:val="sq-AL"/>
        </w:rPr>
        <w:t>7.7</w:t>
      </w:r>
      <w:r w:rsidRPr="001A38D4">
        <w:rPr>
          <w:rFonts w:ascii="Times New Roman" w:eastAsia="Times New Roman" w:hAnsi="Times New Roman" w:cs="Times New Roman"/>
          <w:lang w:val="sq-AL"/>
        </w:rPr>
        <w:t xml:space="preserve"> % të stokut të detyrimeve dhe Detyrime të Tjera </w:t>
      </w:r>
      <w:r w:rsidR="00D66FA0" w:rsidRPr="001A38D4">
        <w:rPr>
          <w:rFonts w:ascii="Times New Roman" w:eastAsia="Times New Roman" w:hAnsi="Times New Roman" w:cs="Times New Roman"/>
          <w:lang w:val="sq-AL"/>
        </w:rPr>
        <w:t>n</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 shum</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n 251,540 lek</w:t>
      </w:r>
      <w:r w:rsidR="00132D91" w:rsidRPr="001A38D4">
        <w:rPr>
          <w:rFonts w:ascii="Times New Roman" w:eastAsia="Times New Roman" w:hAnsi="Times New Roman" w:cs="Times New Roman"/>
          <w:lang w:val="sq-AL"/>
        </w:rPr>
        <w:t>ë</w:t>
      </w:r>
      <w:r w:rsidR="00D66FA0" w:rsidRPr="001A38D4">
        <w:rPr>
          <w:rFonts w:ascii="Times New Roman" w:eastAsia="Times New Roman" w:hAnsi="Times New Roman" w:cs="Times New Roman"/>
          <w:lang w:val="sq-AL"/>
        </w:rPr>
        <w:t xml:space="preserve"> </w:t>
      </w:r>
      <w:r w:rsidRPr="001A38D4">
        <w:rPr>
          <w:rFonts w:ascii="Times New Roman" w:eastAsia="Times New Roman" w:hAnsi="Times New Roman" w:cs="Times New Roman"/>
          <w:lang w:val="sq-AL"/>
        </w:rPr>
        <w:t>përbëjnë 0.</w:t>
      </w:r>
      <w:r w:rsidR="00D044D0" w:rsidRPr="001A38D4">
        <w:rPr>
          <w:rFonts w:ascii="Times New Roman" w:eastAsia="Times New Roman" w:hAnsi="Times New Roman" w:cs="Times New Roman"/>
          <w:lang w:val="sq-AL"/>
        </w:rPr>
        <w:t>7</w:t>
      </w:r>
      <w:r w:rsidRPr="001A38D4">
        <w:rPr>
          <w:rFonts w:ascii="Times New Roman" w:eastAsia="Times New Roman" w:hAnsi="Times New Roman" w:cs="Times New Roman"/>
          <w:lang w:val="sq-AL"/>
        </w:rPr>
        <w:t xml:space="preserve"> % të stokut të detyrimeve.</w:t>
      </w:r>
    </w:p>
    <w:p w14:paraId="63D348F5" w14:textId="545DC2FC" w:rsidR="001A07EB" w:rsidRPr="001A38D4" w:rsidRDefault="001A07EB" w:rsidP="00010E29">
      <w:pPr>
        <w:widowControl w:val="0"/>
        <w:tabs>
          <w:tab w:val="left" w:pos="360"/>
          <w:tab w:val="left" w:pos="450"/>
        </w:tabs>
        <w:autoSpaceDE w:val="0"/>
        <w:autoSpaceDN w:val="0"/>
        <w:spacing w:after="0" w:line="240" w:lineRule="auto"/>
        <w:jc w:val="both"/>
        <w:rPr>
          <w:rFonts w:ascii="Times New Roman" w:eastAsia="Times New Roman" w:hAnsi="Times New Roman" w:cs="Times New Roman"/>
          <w:lang w:val="sq-AL"/>
        </w:rPr>
      </w:pPr>
      <w:r w:rsidRPr="001A38D4">
        <w:rPr>
          <w:rFonts w:ascii="Times New Roman" w:eastAsia="Times New Roman" w:hAnsi="Times New Roman" w:cs="Times New Roman"/>
          <w:lang w:val="sq-AL"/>
        </w:rPr>
        <w:t>Krahasuar me vitin 202</w:t>
      </w:r>
      <w:r w:rsidR="00D66FA0" w:rsidRPr="001A38D4">
        <w:rPr>
          <w:rFonts w:ascii="Times New Roman" w:eastAsia="Times New Roman" w:hAnsi="Times New Roman" w:cs="Times New Roman"/>
          <w:lang w:val="sq-AL"/>
        </w:rPr>
        <w:t>1</w:t>
      </w:r>
      <w:r w:rsidRPr="001A38D4">
        <w:rPr>
          <w:rFonts w:ascii="Times New Roman" w:eastAsia="Times New Roman" w:hAnsi="Times New Roman" w:cs="Times New Roman"/>
          <w:lang w:val="sq-AL"/>
        </w:rPr>
        <w:t xml:space="preserve">, i cili u mbyll me </w:t>
      </w:r>
      <w:r w:rsidR="00D66FA0" w:rsidRPr="001A38D4">
        <w:rPr>
          <w:rFonts w:ascii="Times New Roman" w:eastAsia="Times New Roman" w:hAnsi="Times New Roman" w:cs="Times New Roman"/>
          <w:lang w:val="sq-AL"/>
        </w:rPr>
        <w:t>95,527,220</w:t>
      </w:r>
      <w:r w:rsidRPr="001A38D4">
        <w:rPr>
          <w:rFonts w:ascii="Times New Roman" w:eastAsia="Times New Roman" w:hAnsi="Times New Roman" w:cs="Times New Roman"/>
          <w:lang w:val="sq-AL"/>
        </w:rPr>
        <w:t xml:space="preserve"> lekë detyrime të prapambetura, në </w:t>
      </w:r>
      <w:r w:rsidR="00204C70" w:rsidRPr="001A38D4">
        <w:rPr>
          <w:rFonts w:ascii="Times New Roman" w:eastAsia="Times New Roman" w:hAnsi="Times New Roman" w:cs="Times New Roman"/>
          <w:lang w:val="sq-AL"/>
        </w:rPr>
        <w:t>mbyllje t</w:t>
      </w:r>
      <w:r w:rsidR="00F208E2" w:rsidRPr="001A38D4">
        <w:rPr>
          <w:rFonts w:ascii="Times New Roman" w:eastAsia="Times New Roman" w:hAnsi="Times New Roman" w:cs="Times New Roman"/>
          <w:lang w:val="sq-AL"/>
        </w:rPr>
        <w:t>ë</w:t>
      </w:r>
      <w:r w:rsidR="00F97AEF" w:rsidRPr="001A38D4">
        <w:rPr>
          <w:rFonts w:ascii="Times New Roman" w:eastAsia="Times New Roman" w:hAnsi="Times New Roman" w:cs="Times New Roman"/>
          <w:lang w:val="sq-AL"/>
        </w:rPr>
        <w:t xml:space="preserve"> vitit</w:t>
      </w:r>
      <w:r w:rsidRPr="001A38D4">
        <w:rPr>
          <w:rFonts w:ascii="Times New Roman" w:eastAsia="Times New Roman" w:hAnsi="Times New Roman" w:cs="Times New Roman"/>
          <w:lang w:val="sq-AL"/>
        </w:rPr>
        <w:t xml:space="preserve"> 202</w:t>
      </w:r>
      <w:r w:rsidR="00D66FA0" w:rsidRPr="001A38D4">
        <w:rPr>
          <w:rFonts w:ascii="Times New Roman" w:eastAsia="Times New Roman" w:hAnsi="Times New Roman" w:cs="Times New Roman"/>
          <w:lang w:val="sq-AL"/>
        </w:rPr>
        <w:t>2</w:t>
      </w:r>
      <w:r w:rsidRPr="001A38D4">
        <w:rPr>
          <w:rFonts w:ascii="Times New Roman" w:eastAsia="Times New Roman" w:hAnsi="Times New Roman" w:cs="Times New Roman"/>
          <w:lang w:val="sq-AL"/>
        </w:rPr>
        <w:t xml:space="preserve"> detyrimet u pakësuan me </w:t>
      </w:r>
      <w:r w:rsidR="00D044D0" w:rsidRPr="001A38D4">
        <w:rPr>
          <w:rFonts w:ascii="Times New Roman" w:eastAsia="Times New Roman" w:hAnsi="Times New Roman" w:cs="Times New Roman"/>
          <w:lang w:val="sq-AL"/>
        </w:rPr>
        <w:t>62.3</w:t>
      </w:r>
      <w:r w:rsidRPr="001A38D4">
        <w:rPr>
          <w:rFonts w:ascii="Times New Roman" w:eastAsia="Times New Roman" w:hAnsi="Times New Roman" w:cs="Times New Roman"/>
          <w:lang w:val="sq-AL"/>
        </w:rPr>
        <w:t xml:space="preserve">  % ose me </w:t>
      </w:r>
      <w:r w:rsidR="00D044D0" w:rsidRPr="001A38D4">
        <w:rPr>
          <w:rFonts w:ascii="Times New Roman" w:eastAsia="Times New Roman" w:hAnsi="Times New Roman" w:cs="Times New Roman"/>
          <w:lang w:val="sq-AL"/>
        </w:rPr>
        <w:t xml:space="preserve">-59,508,895 </w:t>
      </w:r>
      <w:r w:rsidRPr="001A38D4">
        <w:rPr>
          <w:rFonts w:ascii="Times New Roman" w:eastAsia="Times New Roman" w:hAnsi="Times New Roman" w:cs="Times New Roman"/>
          <w:lang w:val="sq-AL"/>
        </w:rPr>
        <w:t>lekë .</w:t>
      </w:r>
    </w:p>
    <w:p w14:paraId="5E3EBC5F" w14:textId="77777777" w:rsidR="002B6F65" w:rsidRPr="001A38D4" w:rsidRDefault="002B6F65" w:rsidP="00010E29">
      <w:pPr>
        <w:tabs>
          <w:tab w:val="left" w:pos="360"/>
        </w:tabs>
        <w:jc w:val="both"/>
        <w:rPr>
          <w:rFonts w:ascii="Times New Roman" w:hAnsi="Times New Roman" w:cs="Times New Roman"/>
          <w:color w:val="FF0000"/>
        </w:rPr>
      </w:pPr>
    </w:p>
    <w:p w14:paraId="27CD7DB4" w14:textId="558AA923" w:rsidR="002B6F65" w:rsidRPr="001A38D4" w:rsidRDefault="002B6F65" w:rsidP="00010E29">
      <w:pPr>
        <w:tabs>
          <w:tab w:val="left" w:pos="360"/>
        </w:tabs>
        <w:jc w:val="both"/>
        <w:rPr>
          <w:rFonts w:ascii="Times New Roman" w:hAnsi="Times New Roman" w:cs="Times New Roman"/>
        </w:rPr>
      </w:pPr>
      <w:r w:rsidRPr="001A38D4">
        <w:rPr>
          <w:rFonts w:ascii="Times New Roman" w:hAnsi="Times New Roman" w:cs="Times New Roman"/>
        </w:rPr>
        <w:t xml:space="preserve">Në periudhën </w:t>
      </w:r>
      <w:r w:rsidR="000F6F67" w:rsidRPr="001A38D4">
        <w:rPr>
          <w:rFonts w:ascii="Times New Roman" w:hAnsi="Times New Roman" w:cs="Times New Roman"/>
        </w:rPr>
        <w:t>janar-</w:t>
      </w:r>
      <w:r w:rsidR="004361B4" w:rsidRPr="001A38D4">
        <w:rPr>
          <w:rFonts w:ascii="Times New Roman" w:hAnsi="Times New Roman" w:cs="Times New Roman"/>
        </w:rPr>
        <w:t>dhjetor</w:t>
      </w:r>
      <w:r w:rsidR="003779D0" w:rsidRPr="001A38D4">
        <w:rPr>
          <w:rFonts w:ascii="Times New Roman" w:hAnsi="Times New Roman" w:cs="Times New Roman"/>
        </w:rPr>
        <w:t xml:space="preserve"> </w:t>
      </w:r>
      <w:r w:rsidRPr="001A38D4">
        <w:rPr>
          <w:rFonts w:ascii="Times New Roman" w:hAnsi="Times New Roman" w:cs="Times New Roman"/>
        </w:rPr>
        <w:t>202</w:t>
      </w:r>
      <w:r w:rsidR="003779D0" w:rsidRPr="001A38D4">
        <w:rPr>
          <w:rFonts w:ascii="Times New Roman" w:hAnsi="Times New Roman" w:cs="Times New Roman"/>
        </w:rPr>
        <w:t>2</w:t>
      </w:r>
      <w:r w:rsidRPr="001A38D4">
        <w:rPr>
          <w:rFonts w:ascii="Times New Roman" w:hAnsi="Times New Roman" w:cs="Times New Roman"/>
        </w:rPr>
        <w:t xml:space="preserve">, krahasuar me situatën në </w:t>
      </w:r>
      <w:proofErr w:type="gramStart"/>
      <w:r w:rsidRPr="001A38D4">
        <w:rPr>
          <w:rFonts w:ascii="Times New Roman" w:hAnsi="Times New Roman" w:cs="Times New Roman"/>
        </w:rPr>
        <w:t>31.12.202</w:t>
      </w:r>
      <w:r w:rsidR="003779D0" w:rsidRPr="001A38D4">
        <w:rPr>
          <w:rFonts w:ascii="Times New Roman" w:hAnsi="Times New Roman" w:cs="Times New Roman"/>
        </w:rPr>
        <w:t>1</w:t>
      </w:r>
      <w:r w:rsidRPr="001A38D4">
        <w:rPr>
          <w:rFonts w:ascii="Times New Roman" w:hAnsi="Times New Roman" w:cs="Times New Roman"/>
        </w:rPr>
        <w:t xml:space="preserve"> :</w:t>
      </w:r>
      <w:proofErr w:type="gramEnd"/>
    </w:p>
    <w:p w14:paraId="45FD4FAD" w14:textId="7C009423" w:rsidR="00297590" w:rsidRPr="001A38D4" w:rsidRDefault="002B6F65" w:rsidP="00276E62">
      <w:pPr>
        <w:numPr>
          <w:ilvl w:val="0"/>
          <w:numId w:val="44"/>
        </w:numPr>
        <w:tabs>
          <w:tab w:val="left" w:pos="360"/>
        </w:tabs>
        <w:spacing w:after="0" w:line="240" w:lineRule="auto"/>
        <w:ind w:left="450"/>
        <w:jc w:val="both"/>
        <w:rPr>
          <w:rFonts w:ascii="Times New Roman" w:hAnsi="Times New Roman" w:cs="Times New Roman"/>
        </w:rPr>
      </w:pPr>
      <w:r w:rsidRPr="001A38D4">
        <w:rPr>
          <w:rFonts w:ascii="Times New Roman" w:hAnsi="Times New Roman" w:cs="Times New Roman"/>
        </w:rPr>
        <w:t xml:space="preserve">Nga stoku i detyrimeve të prapambetura </w:t>
      </w:r>
      <w:r w:rsidR="003779D0" w:rsidRPr="001A38D4">
        <w:rPr>
          <w:rFonts w:ascii="Times New Roman" w:hAnsi="Times New Roman" w:cs="Times New Roman"/>
        </w:rPr>
        <w:t>95,527,220</w:t>
      </w:r>
      <w:r w:rsidRPr="001A38D4">
        <w:rPr>
          <w:rFonts w:ascii="Times New Roman" w:hAnsi="Times New Roman" w:cs="Times New Roman"/>
        </w:rPr>
        <w:t xml:space="preserve"> lekë </w:t>
      </w:r>
      <w:r w:rsidR="00297590" w:rsidRPr="001A38D4">
        <w:rPr>
          <w:rFonts w:ascii="Times New Roman" w:hAnsi="Times New Roman" w:cs="Times New Roman"/>
        </w:rPr>
        <w:t>i</w:t>
      </w:r>
      <w:r w:rsidRPr="001A38D4">
        <w:rPr>
          <w:rFonts w:ascii="Times New Roman" w:hAnsi="Times New Roman" w:cs="Times New Roman"/>
        </w:rPr>
        <w:t xml:space="preserve"> datës 31.12.202</w:t>
      </w:r>
      <w:r w:rsidR="003779D0" w:rsidRPr="001A38D4">
        <w:rPr>
          <w:rFonts w:ascii="Times New Roman" w:hAnsi="Times New Roman" w:cs="Times New Roman"/>
        </w:rPr>
        <w:t>1</w:t>
      </w:r>
      <w:r w:rsidRPr="001A38D4">
        <w:rPr>
          <w:rFonts w:ascii="Times New Roman" w:hAnsi="Times New Roman" w:cs="Times New Roman"/>
        </w:rPr>
        <w:t>, janë likujduar total detyrime</w:t>
      </w:r>
      <w:r w:rsidR="002A2815" w:rsidRPr="001A38D4">
        <w:rPr>
          <w:rFonts w:ascii="Times New Roman" w:hAnsi="Times New Roman" w:cs="Times New Roman"/>
        </w:rPr>
        <w:t xml:space="preserve"> 60,876,887</w:t>
      </w:r>
      <w:r w:rsidRPr="001A38D4">
        <w:rPr>
          <w:rFonts w:ascii="Times New Roman" w:hAnsi="Times New Roman" w:cs="Times New Roman"/>
        </w:rPr>
        <w:t xml:space="preserve"> nga të cilat : Investime </w:t>
      </w:r>
      <w:r w:rsidR="00480285" w:rsidRPr="001A38D4">
        <w:rPr>
          <w:rFonts w:ascii="Times New Roman" w:hAnsi="Times New Roman" w:cs="Times New Roman"/>
        </w:rPr>
        <w:t xml:space="preserve">44,233,384 </w:t>
      </w:r>
      <w:r w:rsidRPr="001A38D4">
        <w:rPr>
          <w:rFonts w:ascii="Times New Roman" w:hAnsi="Times New Roman" w:cs="Times New Roman"/>
        </w:rPr>
        <w:t xml:space="preserve">lekë, </w:t>
      </w:r>
      <w:r w:rsidR="00514D70" w:rsidRPr="001A38D4">
        <w:rPr>
          <w:rFonts w:ascii="Times New Roman" w:hAnsi="Times New Roman" w:cs="Times New Roman"/>
        </w:rPr>
        <w:t>Vendime gjyq</w:t>
      </w:r>
      <w:r w:rsidR="007F4B42" w:rsidRPr="001A38D4">
        <w:rPr>
          <w:rFonts w:ascii="Times New Roman" w:hAnsi="Times New Roman" w:cs="Times New Roman"/>
        </w:rPr>
        <w:t>ë</w:t>
      </w:r>
      <w:r w:rsidR="00514D70" w:rsidRPr="001A38D4">
        <w:rPr>
          <w:rFonts w:ascii="Times New Roman" w:hAnsi="Times New Roman" w:cs="Times New Roman"/>
        </w:rPr>
        <w:t xml:space="preserve">sore </w:t>
      </w:r>
      <w:r w:rsidR="00480285" w:rsidRPr="001A38D4">
        <w:rPr>
          <w:rFonts w:ascii="Times New Roman" w:hAnsi="Times New Roman" w:cs="Times New Roman"/>
        </w:rPr>
        <w:t xml:space="preserve">4,954,630 </w:t>
      </w:r>
      <w:r w:rsidR="00514D70" w:rsidRPr="001A38D4">
        <w:rPr>
          <w:rFonts w:ascii="Times New Roman" w:hAnsi="Times New Roman" w:cs="Times New Roman"/>
        </w:rPr>
        <w:t>lek</w:t>
      </w:r>
      <w:r w:rsidR="007F4B42" w:rsidRPr="001A38D4">
        <w:rPr>
          <w:rFonts w:ascii="Times New Roman" w:hAnsi="Times New Roman" w:cs="Times New Roman"/>
        </w:rPr>
        <w:t>ë</w:t>
      </w:r>
      <w:r w:rsidR="00514D70" w:rsidRPr="001A38D4">
        <w:rPr>
          <w:rFonts w:ascii="Times New Roman" w:hAnsi="Times New Roman" w:cs="Times New Roman"/>
        </w:rPr>
        <w:t xml:space="preserve">, </w:t>
      </w:r>
      <w:r w:rsidRPr="001A38D4">
        <w:rPr>
          <w:rFonts w:ascii="Times New Roman" w:hAnsi="Times New Roman" w:cs="Times New Roman"/>
        </w:rPr>
        <w:t xml:space="preserve">Mallra dhe shërbime </w:t>
      </w:r>
      <w:r w:rsidR="00297590" w:rsidRPr="001A38D4">
        <w:rPr>
          <w:rFonts w:ascii="Times New Roman" w:hAnsi="Times New Roman" w:cs="Times New Roman"/>
        </w:rPr>
        <w:t xml:space="preserve"> </w:t>
      </w:r>
      <w:r w:rsidR="00480285" w:rsidRPr="001A38D4">
        <w:rPr>
          <w:rFonts w:ascii="Times New Roman" w:hAnsi="Times New Roman" w:cs="Times New Roman"/>
        </w:rPr>
        <w:t>11,688,873</w:t>
      </w:r>
      <w:r w:rsidR="00514D70" w:rsidRPr="001A38D4">
        <w:rPr>
          <w:rFonts w:ascii="Times New Roman" w:hAnsi="Times New Roman" w:cs="Times New Roman"/>
        </w:rPr>
        <w:t xml:space="preserve"> </w:t>
      </w:r>
      <w:r w:rsidRPr="001A38D4">
        <w:rPr>
          <w:rFonts w:ascii="Times New Roman" w:hAnsi="Times New Roman" w:cs="Times New Roman"/>
        </w:rPr>
        <w:t>lekë</w:t>
      </w:r>
    </w:p>
    <w:p w14:paraId="153E31A2" w14:textId="1D0EA807" w:rsidR="002B6F65" w:rsidRPr="001A38D4" w:rsidRDefault="002B6F65" w:rsidP="00276E62">
      <w:pPr>
        <w:numPr>
          <w:ilvl w:val="0"/>
          <w:numId w:val="44"/>
        </w:numPr>
        <w:tabs>
          <w:tab w:val="left" w:pos="360"/>
        </w:tabs>
        <w:spacing w:after="0" w:line="240" w:lineRule="auto"/>
        <w:ind w:left="450"/>
        <w:jc w:val="both"/>
        <w:rPr>
          <w:rFonts w:ascii="Times New Roman" w:hAnsi="Times New Roman" w:cs="Times New Roman"/>
        </w:rPr>
      </w:pPr>
      <w:r w:rsidRPr="001A38D4">
        <w:rPr>
          <w:rFonts w:ascii="Times New Roman" w:hAnsi="Times New Roman" w:cs="Times New Roman"/>
        </w:rPr>
        <w:t xml:space="preserve">janë krijuar detyrime të reja në total </w:t>
      </w:r>
      <w:r w:rsidR="00204C70" w:rsidRPr="001A38D4">
        <w:rPr>
          <w:rFonts w:ascii="Times New Roman" w:hAnsi="Times New Roman" w:cs="Times New Roman"/>
        </w:rPr>
        <w:t xml:space="preserve">1,367,992 </w:t>
      </w:r>
      <w:r w:rsidRPr="001A38D4">
        <w:rPr>
          <w:rFonts w:ascii="Times New Roman" w:hAnsi="Times New Roman" w:cs="Times New Roman"/>
        </w:rPr>
        <w:t xml:space="preserve">lekë </w:t>
      </w:r>
    </w:p>
    <w:p w14:paraId="0E02D15F" w14:textId="0164A30C" w:rsidR="002B6F65" w:rsidRPr="001A38D4" w:rsidRDefault="002B6F65" w:rsidP="00276E62">
      <w:pPr>
        <w:numPr>
          <w:ilvl w:val="0"/>
          <w:numId w:val="44"/>
        </w:numPr>
        <w:tabs>
          <w:tab w:val="left" w:pos="360"/>
        </w:tabs>
        <w:spacing w:after="0" w:line="240" w:lineRule="auto"/>
        <w:ind w:left="450"/>
        <w:jc w:val="both"/>
        <w:rPr>
          <w:rFonts w:ascii="Times New Roman" w:hAnsi="Times New Roman" w:cs="Times New Roman"/>
        </w:rPr>
      </w:pPr>
      <w:r w:rsidRPr="001A38D4">
        <w:rPr>
          <w:rFonts w:ascii="Times New Roman" w:hAnsi="Times New Roman" w:cs="Times New Roman"/>
        </w:rPr>
        <w:t xml:space="preserve">detyrimet në total janë ulur me </w:t>
      </w:r>
      <w:r w:rsidR="00D12FCF" w:rsidRPr="001A38D4">
        <w:rPr>
          <w:rFonts w:ascii="Times New Roman" w:hAnsi="Times New Roman" w:cs="Times New Roman"/>
        </w:rPr>
        <w:t>62.3</w:t>
      </w:r>
      <w:r w:rsidR="00E04FAA" w:rsidRPr="001A38D4">
        <w:rPr>
          <w:rFonts w:ascii="Times New Roman" w:hAnsi="Times New Roman" w:cs="Times New Roman"/>
        </w:rPr>
        <w:t xml:space="preserve"> </w:t>
      </w:r>
      <w:r w:rsidRPr="001A38D4">
        <w:rPr>
          <w:rFonts w:ascii="Times New Roman" w:hAnsi="Times New Roman" w:cs="Times New Roman"/>
        </w:rPr>
        <w:t xml:space="preserve">% ose  me </w:t>
      </w:r>
      <w:r w:rsidR="00D12FCF" w:rsidRPr="001A38D4">
        <w:rPr>
          <w:rFonts w:ascii="Times New Roman" w:hAnsi="Times New Roman" w:cs="Times New Roman"/>
        </w:rPr>
        <w:t xml:space="preserve">59,508,895  </w:t>
      </w:r>
      <w:r w:rsidRPr="001A38D4">
        <w:rPr>
          <w:rFonts w:ascii="Times New Roman" w:hAnsi="Times New Roman" w:cs="Times New Roman"/>
        </w:rPr>
        <w:t>lekë</w:t>
      </w:r>
    </w:p>
    <w:p w14:paraId="471BEADB" w14:textId="43C5E570" w:rsidR="00086D77" w:rsidRPr="001A38D4" w:rsidRDefault="00086D77" w:rsidP="00276E62">
      <w:pPr>
        <w:numPr>
          <w:ilvl w:val="0"/>
          <w:numId w:val="44"/>
        </w:numPr>
        <w:tabs>
          <w:tab w:val="left" w:pos="360"/>
        </w:tabs>
        <w:spacing w:after="0" w:line="240" w:lineRule="auto"/>
        <w:ind w:left="450"/>
        <w:jc w:val="both"/>
        <w:rPr>
          <w:rFonts w:ascii="Times New Roman" w:hAnsi="Times New Roman" w:cs="Times New Roman"/>
        </w:rPr>
      </w:pPr>
      <w:r w:rsidRPr="001A38D4">
        <w:rPr>
          <w:rFonts w:ascii="Times New Roman" w:hAnsi="Times New Roman" w:cs="Times New Roman"/>
        </w:rPr>
        <w:t xml:space="preserve">janë ulur </w:t>
      </w:r>
      <w:r w:rsidR="002B6F65" w:rsidRPr="001A38D4">
        <w:rPr>
          <w:rFonts w:ascii="Times New Roman" w:hAnsi="Times New Roman" w:cs="Times New Roman"/>
        </w:rPr>
        <w:t xml:space="preserve">detyrimet për vendime gjyqësore </w:t>
      </w:r>
      <w:r w:rsidRPr="001A38D4">
        <w:rPr>
          <w:rFonts w:ascii="Times New Roman" w:hAnsi="Times New Roman" w:cs="Times New Roman"/>
        </w:rPr>
        <w:t xml:space="preserve">me </w:t>
      </w:r>
      <w:r w:rsidR="00545BF2" w:rsidRPr="001A38D4">
        <w:rPr>
          <w:rFonts w:ascii="Times New Roman" w:hAnsi="Times New Roman" w:cs="Times New Roman"/>
        </w:rPr>
        <w:t>8</w:t>
      </w:r>
      <w:r w:rsidRPr="001A38D4">
        <w:rPr>
          <w:rFonts w:ascii="Times New Roman" w:hAnsi="Times New Roman" w:cs="Times New Roman"/>
        </w:rPr>
        <w:t xml:space="preserve">8.4 %, ose në vlerë me </w:t>
      </w:r>
      <w:r w:rsidR="00545BF2" w:rsidRPr="001A38D4">
        <w:rPr>
          <w:rFonts w:ascii="Times New Roman" w:hAnsi="Times New Roman" w:cs="Times New Roman"/>
        </w:rPr>
        <w:t xml:space="preserve">-4,377,830 </w:t>
      </w:r>
      <w:r w:rsidRPr="001A38D4">
        <w:rPr>
          <w:rFonts w:ascii="Times New Roman" w:hAnsi="Times New Roman" w:cs="Times New Roman"/>
        </w:rPr>
        <w:t xml:space="preserve">lekë </w:t>
      </w:r>
    </w:p>
    <w:p w14:paraId="77B37F2C" w14:textId="2969A77C" w:rsidR="002B6F65" w:rsidRPr="001A38D4" w:rsidRDefault="002B6F65" w:rsidP="00276E62">
      <w:pPr>
        <w:numPr>
          <w:ilvl w:val="0"/>
          <w:numId w:val="44"/>
        </w:numPr>
        <w:tabs>
          <w:tab w:val="left" w:pos="360"/>
        </w:tabs>
        <w:spacing w:after="0" w:line="240" w:lineRule="auto"/>
        <w:ind w:left="450"/>
        <w:jc w:val="both"/>
        <w:rPr>
          <w:rFonts w:ascii="Times New Roman" w:hAnsi="Times New Roman" w:cs="Times New Roman"/>
        </w:rPr>
      </w:pPr>
      <w:proofErr w:type="gramStart"/>
      <w:r w:rsidRPr="001A38D4">
        <w:rPr>
          <w:rFonts w:ascii="Times New Roman" w:hAnsi="Times New Roman" w:cs="Times New Roman"/>
        </w:rPr>
        <w:t>janë</w:t>
      </w:r>
      <w:proofErr w:type="gramEnd"/>
      <w:r w:rsidRPr="001A38D4">
        <w:rPr>
          <w:rFonts w:ascii="Times New Roman" w:hAnsi="Times New Roman" w:cs="Times New Roman"/>
        </w:rPr>
        <w:t xml:space="preserve"> ulur detyrimet për investime </w:t>
      </w:r>
      <w:bookmarkStart w:id="289" w:name="_Hlk116172882"/>
      <w:r w:rsidRPr="001A38D4">
        <w:rPr>
          <w:rFonts w:ascii="Times New Roman" w:hAnsi="Times New Roman" w:cs="Times New Roman"/>
        </w:rPr>
        <w:t xml:space="preserve">me </w:t>
      </w:r>
      <w:r w:rsidR="00545BF2" w:rsidRPr="001A38D4">
        <w:rPr>
          <w:rFonts w:ascii="Times New Roman" w:hAnsi="Times New Roman" w:cs="Times New Roman"/>
        </w:rPr>
        <w:t>57.3</w:t>
      </w:r>
      <w:r w:rsidRPr="001A38D4">
        <w:rPr>
          <w:rFonts w:ascii="Times New Roman" w:hAnsi="Times New Roman" w:cs="Times New Roman"/>
        </w:rPr>
        <w:t xml:space="preserve"> %, ose në vlerë me </w:t>
      </w:r>
      <w:r w:rsidR="00545BF2" w:rsidRPr="001A38D4">
        <w:rPr>
          <w:rFonts w:ascii="Times New Roman" w:hAnsi="Times New Roman" w:cs="Times New Roman"/>
        </w:rPr>
        <w:t xml:space="preserve">-43,522,692 </w:t>
      </w:r>
      <w:r w:rsidRPr="001A38D4">
        <w:rPr>
          <w:rFonts w:ascii="Times New Roman" w:hAnsi="Times New Roman" w:cs="Times New Roman"/>
        </w:rPr>
        <w:t>lekë</w:t>
      </w:r>
      <w:bookmarkEnd w:id="289"/>
      <w:r w:rsidRPr="001A38D4">
        <w:rPr>
          <w:rFonts w:ascii="Times New Roman" w:hAnsi="Times New Roman" w:cs="Times New Roman"/>
        </w:rPr>
        <w:t>.</w:t>
      </w:r>
    </w:p>
    <w:p w14:paraId="3C22BB69" w14:textId="397CA36E" w:rsidR="002B6F65" w:rsidRPr="001A38D4" w:rsidRDefault="002B6F65" w:rsidP="00276E62">
      <w:pPr>
        <w:numPr>
          <w:ilvl w:val="0"/>
          <w:numId w:val="44"/>
        </w:numPr>
        <w:tabs>
          <w:tab w:val="left" w:pos="360"/>
        </w:tabs>
        <w:spacing w:after="0" w:line="240" w:lineRule="auto"/>
        <w:ind w:left="450"/>
        <w:jc w:val="both"/>
        <w:rPr>
          <w:rFonts w:ascii="Times New Roman" w:hAnsi="Times New Roman" w:cs="Times New Roman"/>
        </w:rPr>
      </w:pPr>
      <w:r w:rsidRPr="001A38D4">
        <w:rPr>
          <w:rFonts w:ascii="Times New Roman" w:hAnsi="Times New Roman" w:cs="Times New Roman"/>
        </w:rPr>
        <w:t xml:space="preserve">janë ulur detyrimet për mallra dhe shërbime me </w:t>
      </w:r>
      <w:r w:rsidR="00545BF2" w:rsidRPr="001A38D4">
        <w:rPr>
          <w:rFonts w:ascii="Times New Roman" w:hAnsi="Times New Roman" w:cs="Times New Roman"/>
        </w:rPr>
        <w:t xml:space="preserve">80.7 </w:t>
      </w:r>
      <w:r w:rsidR="00E0633F" w:rsidRPr="001A38D4">
        <w:rPr>
          <w:rFonts w:ascii="Times New Roman" w:hAnsi="Times New Roman" w:cs="Times New Roman"/>
        </w:rPr>
        <w:t xml:space="preserve"> </w:t>
      </w:r>
      <w:r w:rsidRPr="001A38D4">
        <w:rPr>
          <w:rFonts w:ascii="Times New Roman" w:hAnsi="Times New Roman" w:cs="Times New Roman"/>
        </w:rPr>
        <w:t xml:space="preserve">%, ose në vlerë </w:t>
      </w:r>
      <w:r w:rsidR="00E0633F" w:rsidRPr="001A38D4">
        <w:rPr>
          <w:rFonts w:ascii="Times New Roman" w:hAnsi="Times New Roman" w:cs="Times New Roman"/>
        </w:rPr>
        <w:t xml:space="preserve">me </w:t>
      </w:r>
      <w:r w:rsidR="00545BF2" w:rsidRPr="001A38D4">
        <w:rPr>
          <w:rFonts w:ascii="Times New Roman" w:hAnsi="Times New Roman" w:cs="Times New Roman"/>
        </w:rPr>
        <w:t xml:space="preserve">-11,608,373 </w:t>
      </w:r>
      <w:r w:rsidRPr="001A38D4">
        <w:rPr>
          <w:rFonts w:ascii="Times New Roman" w:hAnsi="Times New Roman" w:cs="Times New Roman"/>
        </w:rPr>
        <w:t>lekë</w:t>
      </w:r>
    </w:p>
    <w:p w14:paraId="14F4F2FA" w14:textId="6386A283" w:rsidR="002B6F65" w:rsidRPr="001A38D4" w:rsidRDefault="002B6F65" w:rsidP="00276E62">
      <w:pPr>
        <w:numPr>
          <w:ilvl w:val="0"/>
          <w:numId w:val="44"/>
        </w:numPr>
        <w:tabs>
          <w:tab w:val="left" w:pos="360"/>
        </w:tabs>
        <w:spacing w:after="0" w:line="240" w:lineRule="auto"/>
        <w:ind w:left="450"/>
        <w:jc w:val="both"/>
        <w:rPr>
          <w:rFonts w:ascii="Times New Roman" w:hAnsi="Times New Roman" w:cs="Times New Roman"/>
        </w:rPr>
      </w:pPr>
      <w:proofErr w:type="gramStart"/>
      <w:r w:rsidRPr="001A38D4">
        <w:rPr>
          <w:rFonts w:ascii="Times New Roman" w:hAnsi="Times New Roman" w:cs="Times New Roman"/>
        </w:rPr>
        <w:t>detyrimet</w:t>
      </w:r>
      <w:proofErr w:type="gramEnd"/>
      <w:r w:rsidRPr="001A38D4">
        <w:rPr>
          <w:rFonts w:ascii="Times New Roman" w:hAnsi="Times New Roman" w:cs="Times New Roman"/>
        </w:rPr>
        <w:t xml:space="preserve"> e tjera m</w:t>
      </w:r>
      <w:r w:rsidR="00AD5115" w:rsidRPr="001A38D4">
        <w:rPr>
          <w:rFonts w:ascii="Times New Roman" w:hAnsi="Times New Roman" w:cs="Times New Roman"/>
        </w:rPr>
        <w:t>beten t</w:t>
      </w:r>
      <w:r w:rsidR="00132D91" w:rsidRPr="001A38D4">
        <w:rPr>
          <w:rFonts w:ascii="Times New Roman" w:hAnsi="Times New Roman" w:cs="Times New Roman"/>
        </w:rPr>
        <w:t>ë</w:t>
      </w:r>
      <w:r w:rsidR="00AD5115" w:rsidRPr="001A38D4">
        <w:rPr>
          <w:rFonts w:ascii="Times New Roman" w:hAnsi="Times New Roman" w:cs="Times New Roman"/>
        </w:rPr>
        <w:t xml:space="preserve"> pandryshuara n</w:t>
      </w:r>
      <w:r w:rsidR="00132D91" w:rsidRPr="001A38D4">
        <w:rPr>
          <w:rFonts w:ascii="Times New Roman" w:hAnsi="Times New Roman" w:cs="Times New Roman"/>
        </w:rPr>
        <w:t>ë</w:t>
      </w:r>
      <w:r w:rsidR="00AD5115" w:rsidRPr="001A38D4">
        <w:rPr>
          <w:rFonts w:ascii="Times New Roman" w:hAnsi="Times New Roman" w:cs="Times New Roman"/>
        </w:rPr>
        <w:t xml:space="preserve"> shum</w:t>
      </w:r>
      <w:r w:rsidR="00132D91" w:rsidRPr="001A38D4">
        <w:rPr>
          <w:rFonts w:ascii="Times New Roman" w:hAnsi="Times New Roman" w:cs="Times New Roman"/>
        </w:rPr>
        <w:t>ë</w:t>
      </w:r>
      <w:r w:rsidR="00AD5115" w:rsidRPr="001A38D4">
        <w:rPr>
          <w:rFonts w:ascii="Times New Roman" w:hAnsi="Times New Roman" w:cs="Times New Roman"/>
        </w:rPr>
        <w:t>n 251,540 lek</w:t>
      </w:r>
      <w:r w:rsidR="00132D91" w:rsidRPr="001A38D4">
        <w:rPr>
          <w:rFonts w:ascii="Times New Roman" w:hAnsi="Times New Roman" w:cs="Times New Roman"/>
        </w:rPr>
        <w:t>ë</w:t>
      </w:r>
      <w:r w:rsidR="00AD5115" w:rsidRPr="001A38D4">
        <w:rPr>
          <w:rFonts w:ascii="Times New Roman" w:hAnsi="Times New Roman" w:cs="Times New Roman"/>
        </w:rPr>
        <w:t>, programu</w:t>
      </w:r>
      <w:r w:rsidR="00C27B9B" w:rsidRPr="001A38D4">
        <w:rPr>
          <w:rFonts w:ascii="Times New Roman" w:hAnsi="Times New Roman" w:cs="Times New Roman"/>
        </w:rPr>
        <w:t>a</w:t>
      </w:r>
      <w:r w:rsidR="00AD5115" w:rsidRPr="001A38D4">
        <w:rPr>
          <w:rFonts w:ascii="Times New Roman" w:hAnsi="Times New Roman" w:cs="Times New Roman"/>
        </w:rPr>
        <w:t>r p</w:t>
      </w:r>
      <w:r w:rsidR="00132D91" w:rsidRPr="001A38D4">
        <w:rPr>
          <w:rFonts w:ascii="Times New Roman" w:hAnsi="Times New Roman" w:cs="Times New Roman"/>
        </w:rPr>
        <w:t>ë</w:t>
      </w:r>
      <w:r w:rsidR="00AD5115" w:rsidRPr="001A38D4">
        <w:rPr>
          <w:rFonts w:ascii="Times New Roman" w:hAnsi="Times New Roman" w:cs="Times New Roman"/>
        </w:rPr>
        <w:t>r likujdim n</w:t>
      </w:r>
      <w:r w:rsidR="00132D91" w:rsidRPr="001A38D4">
        <w:rPr>
          <w:rFonts w:ascii="Times New Roman" w:hAnsi="Times New Roman" w:cs="Times New Roman"/>
        </w:rPr>
        <w:t>ë</w:t>
      </w:r>
      <w:r w:rsidR="00AD5115" w:rsidRPr="001A38D4">
        <w:rPr>
          <w:rFonts w:ascii="Times New Roman" w:hAnsi="Times New Roman" w:cs="Times New Roman"/>
        </w:rPr>
        <w:t xml:space="preserve"> </w:t>
      </w:r>
      <w:r w:rsidR="00545BF2" w:rsidRPr="001A38D4">
        <w:rPr>
          <w:rFonts w:ascii="Times New Roman" w:hAnsi="Times New Roman" w:cs="Times New Roman"/>
        </w:rPr>
        <w:t>vitin 2023</w:t>
      </w:r>
      <w:r w:rsidR="00AD5115" w:rsidRPr="001A38D4">
        <w:rPr>
          <w:rFonts w:ascii="Times New Roman" w:hAnsi="Times New Roman" w:cs="Times New Roman"/>
        </w:rPr>
        <w:t>.</w:t>
      </w:r>
    </w:p>
    <w:p w14:paraId="29F06E75" w14:textId="77777777" w:rsidR="00AD5115" w:rsidRPr="001A38D4" w:rsidRDefault="00AD5115" w:rsidP="00E64CFB">
      <w:pPr>
        <w:tabs>
          <w:tab w:val="left" w:pos="360"/>
        </w:tabs>
        <w:jc w:val="both"/>
        <w:rPr>
          <w:rFonts w:ascii="Times New Roman" w:hAnsi="Times New Roman" w:cs="Times New Roman"/>
          <w:color w:val="FF0000"/>
        </w:rPr>
      </w:pPr>
    </w:p>
    <w:p w14:paraId="4A7A9766" w14:textId="78A77A60" w:rsidR="002B6F65" w:rsidRPr="001A38D4" w:rsidRDefault="002B6F65" w:rsidP="00E64CFB">
      <w:pPr>
        <w:tabs>
          <w:tab w:val="left" w:pos="360"/>
        </w:tabs>
        <w:jc w:val="both"/>
        <w:rPr>
          <w:rFonts w:ascii="Times New Roman" w:hAnsi="Times New Roman" w:cs="Times New Roman"/>
        </w:rPr>
      </w:pPr>
      <w:r w:rsidRPr="001A38D4">
        <w:rPr>
          <w:rFonts w:ascii="Times New Roman" w:hAnsi="Times New Roman" w:cs="Times New Roman"/>
        </w:rPr>
        <w:t xml:space="preserve">Nga stoku i detyrimeve të </w:t>
      </w:r>
      <w:proofErr w:type="gramStart"/>
      <w:r w:rsidRPr="001A38D4">
        <w:rPr>
          <w:rFonts w:ascii="Times New Roman" w:hAnsi="Times New Roman" w:cs="Times New Roman"/>
        </w:rPr>
        <w:t>prapambetura  prej</w:t>
      </w:r>
      <w:proofErr w:type="gramEnd"/>
      <w:r w:rsidRPr="001A38D4">
        <w:rPr>
          <w:rFonts w:ascii="Times New Roman" w:hAnsi="Times New Roman" w:cs="Times New Roman"/>
        </w:rPr>
        <w:t xml:space="preserve"> </w:t>
      </w:r>
      <w:r w:rsidR="0002128B" w:rsidRPr="001A38D4">
        <w:rPr>
          <w:rFonts w:ascii="Times New Roman" w:hAnsi="Times New Roman" w:cs="Times New Roman"/>
        </w:rPr>
        <w:t xml:space="preserve">36,018,325 </w:t>
      </w:r>
      <w:r w:rsidRPr="001A38D4">
        <w:rPr>
          <w:rFonts w:ascii="Times New Roman" w:hAnsi="Times New Roman" w:cs="Times New Roman"/>
        </w:rPr>
        <w:t>lekë, i cili rezulton në 3</w:t>
      </w:r>
      <w:r w:rsidR="00C03803" w:rsidRPr="001A38D4">
        <w:rPr>
          <w:rFonts w:ascii="Times New Roman" w:hAnsi="Times New Roman" w:cs="Times New Roman"/>
        </w:rPr>
        <w:t>1</w:t>
      </w:r>
      <w:r w:rsidRPr="001A38D4">
        <w:rPr>
          <w:rFonts w:ascii="Times New Roman" w:hAnsi="Times New Roman" w:cs="Times New Roman"/>
        </w:rPr>
        <w:t>.</w:t>
      </w:r>
      <w:r w:rsidR="0002128B" w:rsidRPr="001A38D4">
        <w:rPr>
          <w:rFonts w:ascii="Times New Roman" w:hAnsi="Times New Roman" w:cs="Times New Roman"/>
        </w:rPr>
        <w:t>12</w:t>
      </w:r>
      <w:r w:rsidRPr="001A38D4">
        <w:rPr>
          <w:rFonts w:ascii="Times New Roman" w:hAnsi="Times New Roman" w:cs="Times New Roman"/>
        </w:rPr>
        <w:t>.202</w:t>
      </w:r>
      <w:r w:rsidR="005C021D" w:rsidRPr="001A38D4">
        <w:rPr>
          <w:rFonts w:ascii="Times New Roman" w:hAnsi="Times New Roman" w:cs="Times New Roman"/>
        </w:rPr>
        <w:t>2</w:t>
      </w:r>
      <w:r w:rsidRPr="001A38D4">
        <w:rPr>
          <w:rFonts w:ascii="Times New Roman" w:hAnsi="Times New Roman" w:cs="Times New Roman"/>
        </w:rPr>
        <w:t xml:space="preserve"> :</w:t>
      </w:r>
    </w:p>
    <w:p w14:paraId="5C0EF7E6" w14:textId="0217BF21" w:rsidR="002B6F65" w:rsidRPr="001A38D4" w:rsidRDefault="002B6F65" w:rsidP="00276E62">
      <w:pPr>
        <w:numPr>
          <w:ilvl w:val="0"/>
          <w:numId w:val="45"/>
        </w:numPr>
        <w:tabs>
          <w:tab w:val="left" w:pos="360"/>
          <w:tab w:val="left" w:pos="450"/>
        </w:tabs>
        <w:ind w:left="360"/>
        <w:jc w:val="both"/>
        <w:rPr>
          <w:rFonts w:ascii="Times New Roman" w:hAnsi="Times New Roman" w:cs="Times New Roman"/>
        </w:rPr>
      </w:pPr>
      <w:r w:rsidRPr="001A38D4">
        <w:rPr>
          <w:rFonts w:ascii="Times New Roman" w:hAnsi="Times New Roman" w:cs="Times New Roman"/>
        </w:rPr>
        <w:t>987,350 lekë janë detyrime të mbetura pezull, pasi bashkia Berat është në proces gjyqësor me subjektin M.B. Kurti shpk për faturat e furnizimit me ushqime të datës 28.04.2017</w:t>
      </w:r>
    </w:p>
    <w:p w14:paraId="23741BE6" w14:textId="77777777" w:rsidR="009F0196" w:rsidRPr="001A38D4" w:rsidRDefault="00EC7230" w:rsidP="00276E62">
      <w:pPr>
        <w:numPr>
          <w:ilvl w:val="0"/>
          <w:numId w:val="45"/>
        </w:numPr>
        <w:tabs>
          <w:tab w:val="left" w:pos="360"/>
          <w:tab w:val="left" w:pos="450"/>
        </w:tabs>
        <w:ind w:left="360"/>
        <w:jc w:val="both"/>
        <w:rPr>
          <w:rFonts w:ascii="Times New Roman" w:hAnsi="Times New Roman" w:cs="Times New Roman"/>
        </w:rPr>
      </w:pPr>
      <w:r w:rsidRPr="001A38D4">
        <w:rPr>
          <w:rFonts w:ascii="Times New Roman" w:hAnsi="Times New Roman" w:cs="Times New Roman"/>
          <w:bCs/>
        </w:rPr>
        <w:t>21,000,000</w:t>
      </w:r>
      <w:r w:rsidR="00FA6803" w:rsidRPr="001A38D4">
        <w:rPr>
          <w:rFonts w:ascii="Times New Roman" w:hAnsi="Times New Roman" w:cs="Times New Roman"/>
          <w:bCs/>
        </w:rPr>
        <w:t xml:space="preserve"> lekë detyrime p</w:t>
      </w:r>
      <w:r w:rsidR="0086765F" w:rsidRPr="001A38D4">
        <w:rPr>
          <w:rFonts w:ascii="Times New Roman" w:hAnsi="Times New Roman" w:cs="Times New Roman"/>
          <w:bCs/>
        </w:rPr>
        <w:t>ë</w:t>
      </w:r>
      <w:r w:rsidR="00FA6803" w:rsidRPr="001A38D4">
        <w:rPr>
          <w:rFonts w:ascii="Times New Roman" w:hAnsi="Times New Roman" w:cs="Times New Roman"/>
          <w:bCs/>
        </w:rPr>
        <w:t>r investime janë programuar për t’u likujduar në vitin 2023</w:t>
      </w:r>
    </w:p>
    <w:p w14:paraId="6EA63AAA" w14:textId="2D84F87C" w:rsidR="00F8144B" w:rsidRPr="00E039B7" w:rsidRDefault="00792E67" w:rsidP="00E64CFB">
      <w:pPr>
        <w:tabs>
          <w:tab w:val="left" w:pos="360"/>
        </w:tabs>
        <w:ind w:right="736"/>
        <w:jc w:val="both"/>
        <w:rPr>
          <w:rFonts w:ascii="Times New Roman" w:hAnsi="Times New Roman" w:cs="Times New Roman"/>
        </w:rPr>
      </w:pPr>
      <w:r w:rsidRPr="00E039B7">
        <w:rPr>
          <w:rFonts w:ascii="Times New Roman" w:hAnsi="Times New Roman" w:cs="Times New Roman"/>
        </w:rPr>
        <w:lastRenderedPageBreak/>
        <w:t>Tabela e detyrimeve t</w:t>
      </w:r>
      <w:r w:rsidR="0086765F" w:rsidRPr="00E039B7">
        <w:rPr>
          <w:rFonts w:ascii="Times New Roman" w:hAnsi="Times New Roman" w:cs="Times New Roman"/>
        </w:rPr>
        <w:t>ë</w:t>
      </w:r>
      <w:r w:rsidRPr="00E039B7">
        <w:rPr>
          <w:rFonts w:ascii="Times New Roman" w:hAnsi="Times New Roman" w:cs="Times New Roman"/>
        </w:rPr>
        <w:t xml:space="preserve"> prapambetura t</w:t>
      </w:r>
      <w:r w:rsidR="0086765F" w:rsidRPr="00E039B7">
        <w:rPr>
          <w:rFonts w:ascii="Times New Roman" w:hAnsi="Times New Roman" w:cs="Times New Roman"/>
        </w:rPr>
        <w:t>ë</w:t>
      </w:r>
      <w:r w:rsidRPr="00E039B7">
        <w:rPr>
          <w:rFonts w:ascii="Times New Roman" w:hAnsi="Times New Roman" w:cs="Times New Roman"/>
        </w:rPr>
        <w:t xml:space="preserve"> likujduara dhe t</w:t>
      </w:r>
      <w:r w:rsidR="0086765F" w:rsidRPr="00E039B7">
        <w:rPr>
          <w:rFonts w:ascii="Times New Roman" w:hAnsi="Times New Roman" w:cs="Times New Roman"/>
        </w:rPr>
        <w:t>ë</w:t>
      </w:r>
      <w:r w:rsidRPr="00E039B7">
        <w:rPr>
          <w:rFonts w:ascii="Times New Roman" w:hAnsi="Times New Roman" w:cs="Times New Roman"/>
        </w:rPr>
        <w:t xml:space="preserve"> krijuara </w:t>
      </w:r>
      <w:r w:rsidR="00F84FD8" w:rsidRPr="00E039B7">
        <w:rPr>
          <w:rFonts w:ascii="Times New Roman" w:hAnsi="Times New Roman" w:cs="Times New Roman"/>
        </w:rPr>
        <w:t>n</w:t>
      </w:r>
      <w:r w:rsidR="005532E5" w:rsidRPr="00E039B7">
        <w:rPr>
          <w:rFonts w:ascii="Times New Roman" w:hAnsi="Times New Roman" w:cs="Times New Roman"/>
        </w:rPr>
        <w:t>ë</w:t>
      </w:r>
      <w:r w:rsidR="00F84FD8" w:rsidRPr="00E039B7">
        <w:rPr>
          <w:rFonts w:ascii="Times New Roman" w:hAnsi="Times New Roman" w:cs="Times New Roman"/>
        </w:rPr>
        <w:t xml:space="preserve"> periudh</w:t>
      </w:r>
      <w:r w:rsidR="005532E5" w:rsidRPr="00E039B7">
        <w:rPr>
          <w:rFonts w:ascii="Times New Roman" w:hAnsi="Times New Roman" w:cs="Times New Roman"/>
        </w:rPr>
        <w:t>ë</w:t>
      </w:r>
      <w:r w:rsidR="00F84FD8" w:rsidRPr="00E039B7">
        <w:rPr>
          <w:rFonts w:ascii="Times New Roman" w:hAnsi="Times New Roman" w:cs="Times New Roman"/>
        </w:rPr>
        <w:t xml:space="preserve">n Janar – </w:t>
      </w:r>
      <w:r w:rsidR="003A7B00" w:rsidRPr="00E039B7">
        <w:rPr>
          <w:rFonts w:ascii="Times New Roman" w:hAnsi="Times New Roman" w:cs="Times New Roman"/>
        </w:rPr>
        <w:t>Dhjetor</w:t>
      </w:r>
      <w:r w:rsidR="00B74F2C" w:rsidRPr="00E039B7">
        <w:rPr>
          <w:rFonts w:ascii="Times New Roman" w:hAnsi="Times New Roman" w:cs="Times New Roman"/>
        </w:rPr>
        <w:t xml:space="preserve"> </w:t>
      </w:r>
      <w:r w:rsidR="00F84FD8" w:rsidRPr="00E039B7">
        <w:rPr>
          <w:rFonts w:ascii="Times New Roman" w:hAnsi="Times New Roman" w:cs="Times New Roman"/>
        </w:rPr>
        <w:t>2022</w:t>
      </w:r>
    </w:p>
    <w:p w14:paraId="080626EA" w14:textId="2E38117D" w:rsidR="00722D4D" w:rsidRPr="00E039B7" w:rsidRDefault="00722D4D" w:rsidP="00BD6300">
      <w:pPr>
        <w:tabs>
          <w:tab w:val="left" w:pos="360"/>
        </w:tabs>
        <w:ind w:right="736"/>
        <w:jc w:val="right"/>
        <w:rPr>
          <w:rFonts w:ascii="Times New Roman" w:hAnsi="Times New Roman" w:cs="Times New Roman"/>
        </w:rPr>
      </w:pPr>
      <w:r w:rsidRPr="00E039B7">
        <w:rPr>
          <w:rFonts w:ascii="Times New Roman" w:hAnsi="Times New Roman" w:cs="Times New Roman"/>
        </w:rPr>
        <w:t>në lekë</w:t>
      </w:r>
    </w:p>
    <w:tbl>
      <w:tblPr>
        <w:tblW w:w="10120" w:type="dxa"/>
        <w:tblInd w:w="-10" w:type="dxa"/>
        <w:tblLook w:val="04A0" w:firstRow="1" w:lastRow="0" w:firstColumn="1" w:lastColumn="0" w:noHBand="0" w:noVBand="1"/>
      </w:tblPr>
      <w:tblGrid>
        <w:gridCol w:w="3330"/>
        <w:gridCol w:w="1792"/>
        <w:gridCol w:w="1702"/>
        <w:gridCol w:w="1618"/>
        <w:gridCol w:w="1678"/>
      </w:tblGrid>
      <w:tr w:rsidR="003A7B00" w:rsidRPr="003A7B00" w14:paraId="36258A38" w14:textId="77777777" w:rsidTr="001D360E">
        <w:trPr>
          <w:trHeight w:val="884"/>
        </w:trPr>
        <w:tc>
          <w:tcPr>
            <w:tcW w:w="3330" w:type="dxa"/>
            <w:tcBorders>
              <w:top w:val="single" w:sz="8" w:space="0" w:color="305496"/>
              <w:left w:val="single" w:sz="8" w:space="0" w:color="305496"/>
              <w:bottom w:val="single" w:sz="4" w:space="0" w:color="305496"/>
              <w:right w:val="single" w:sz="4" w:space="0" w:color="305496"/>
            </w:tcBorders>
            <w:shd w:val="clear" w:color="auto" w:fill="auto"/>
            <w:vAlign w:val="center"/>
            <w:hideMark/>
          </w:tcPr>
          <w:p w14:paraId="0DF10A52" w14:textId="77777777" w:rsidR="003A7B00" w:rsidRPr="003A7B00" w:rsidRDefault="003A7B00" w:rsidP="003A7B00">
            <w:pPr>
              <w:spacing w:after="0" w:line="240" w:lineRule="auto"/>
              <w:jc w:val="both"/>
              <w:rPr>
                <w:rFonts w:ascii="Calibri Light" w:eastAsia="Times New Roman" w:hAnsi="Calibri Light" w:cs="Times New Roman"/>
                <w:b/>
                <w:bCs/>
                <w:sz w:val="20"/>
                <w:szCs w:val="20"/>
              </w:rPr>
            </w:pPr>
            <w:r w:rsidRPr="003A7B00">
              <w:rPr>
                <w:rFonts w:ascii="Calibri Light" w:eastAsia="Times New Roman" w:hAnsi="Calibri Light" w:cs="Times New Roman"/>
                <w:b/>
                <w:bCs/>
                <w:sz w:val="20"/>
                <w:szCs w:val="20"/>
              </w:rPr>
              <w:t>Kategoritë e Detyrimeve</w:t>
            </w:r>
          </w:p>
        </w:tc>
        <w:tc>
          <w:tcPr>
            <w:tcW w:w="1792" w:type="dxa"/>
            <w:tcBorders>
              <w:top w:val="single" w:sz="8" w:space="0" w:color="305496"/>
              <w:left w:val="nil"/>
              <w:bottom w:val="single" w:sz="4" w:space="0" w:color="305496"/>
              <w:right w:val="single" w:sz="4" w:space="0" w:color="305496"/>
            </w:tcBorders>
            <w:shd w:val="clear" w:color="auto" w:fill="auto"/>
            <w:vAlign w:val="center"/>
            <w:hideMark/>
          </w:tcPr>
          <w:p w14:paraId="7325B571" w14:textId="77777777" w:rsidR="003A7B00" w:rsidRPr="003A7B00" w:rsidRDefault="003A7B00" w:rsidP="003A7B00">
            <w:pPr>
              <w:spacing w:after="0" w:line="240" w:lineRule="auto"/>
              <w:jc w:val="center"/>
              <w:rPr>
                <w:rFonts w:ascii="Calibri Light" w:eastAsia="Times New Roman" w:hAnsi="Calibri Light" w:cs="Times New Roman"/>
                <w:b/>
                <w:bCs/>
                <w:sz w:val="18"/>
                <w:szCs w:val="18"/>
              </w:rPr>
            </w:pPr>
            <w:r w:rsidRPr="003A7B00">
              <w:rPr>
                <w:rFonts w:ascii="Calibri Light" w:eastAsia="Times New Roman" w:hAnsi="Calibri Light" w:cs="Times New Roman"/>
                <w:b/>
                <w:bCs/>
                <w:sz w:val="18"/>
                <w:szCs w:val="18"/>
              </w:rPr>
              <w:t>Total detyrime te prapambetura 31.12.2021</w:t>
            </w:r>
          </w:p>
        </w:tc>
        <w:tc>
          <w:tcPr>
            <w:tcW w:w="1702" w:type="dxa"/>
            <w:tcBorders>
              <w:top w:val="single" w:sz="8" w:space="0" w:color="305496"/>
              <w:left w:val="nil"/>
              <w:bottom w:val="single" w:sz="4" w:space="0" w:color="305496"/>
              <w:right w:val="single" w:sz="4" w:space="0" w:color="305496"/>
            </w:tcBorders>
            <w:shd w:val="clear" w:color="auto" w:fill="auto"/>
            <w:vAlign w:val="center"/>
            <w:hideMark/>
          </w:tcPr>
          <w:p w14:paraId="08AE9F19" w14:textId="77777777" w:rsidR="003A7B00" w:rsidRPr="003A7B00" w:rsidRDefault="003A7B00" w:rsidP="003A7B00">
            <w:pPr>
              <w:spacing w:after="0" w:line="240" w:lineRule="auto"/>
              <w:jc w:val="center"/>
              <w:rPr>
                <w:rFonts w:ascii="Calibri Light" w:eastAsia="Times New Roman" w:hAnsi="Calibri Light" w:cs="Times New Roman"/>
                <w:b/>
                <w:bCs/>
                <w:sz w:val="18"/>
                <w:szCs w:val="18"/>
              </w:rPr>
            </w:pPr>
            <w:r w:rsidRPr="003A7B00">
              <w:rPr>
                <w:rFonts w:ascii="Calibri Light" w:eastAsia="Times New Roman" w:hAnsi="Calibri Light" w:cs="Times New Roman"/>
                <w:b/>
                <w:bCs/>
                <w:sz w:val="18"/>
                <w:szCs w:val="18"/>
              </w:rPr>
              <w:t>Likujduar gjate vitit 2022</w:t>
            </w:r>
          </w:p>
        </w:tc>
        <w:tc>
          <w:tcPr>
            <w:tcW w:w="1618" w:type="dxa"/>
            <w:tcBorders>
              <w:top w:val="single" w:sz="8" w:space="0" w:color="305496"/>
              <w:left w:val="nil"/>
              <w:bottom w:val="single" w:sz="4" w:space="0" w:color="305496"/>
              <w:right w:val="single" w:sz="4" w:space="0" w:color="305496"/>
            </w:tcBorders>
            <w:shd w:val="clear" w:color="auto" w:fill="auto"/>
            <w:vAlign w:val="center"/>
            <w:hideMark/>
          </w:tcPr>
          <w:p w14:paraId="2E1A3D0D" w14:textId="77777777" w:rsidR="003A7B00" w:rsidRPr="003A7B00" w:rsidRDefault="003A7B00" w:rsidP="003A7B00">
            <w:pPr>
              <w:spacing w:after="0" w:line="240" w:lineRule="auto"/>
              <w:jc w:val="center"/>
              <w:rPr>
                <w:rFonts w:ascii="Calibri Light" w:eastAsia="Times New Roman" w:hAnsi="Calibri Light" w:cs="Times New Roman"/>
                <w:b/>
                <w:bCs/>
                <w:sz w:val="18"/>
                <w:szCs w:val="18"/>
              </w:rPr>
            </w:pPr>
            <w:r w:rsidRPr="003A7B00">
              <w:rPr>
                <w:rFonts w:ascii="Calibri Light" w:eastAsia="Times New Roman" w:hAnsi="Calibri Light" w:cs="Times New Roman"/>
                <w:b/>
                <w:bCs/>
                <w:sz w:val="18"/>
                <w:szCs w:val="18"/>
              </w:rPr>
              <w:t>Shtesa gjate vitit 2022</w:t>
            </w:r>
          </w:p>
        </w:tc>
        <w:tc>
          <w:tcPr>
            <w:tcW w:w="1678" w:type="dxa"/>
            <w:tcBorders>
              <w:top w:val="single" w:sz="8" w:space="0" w:color="305496"/>
              <w:left w:val="nil"/>
              <w:bottom w:val="single" w:sz="4" w:space="0" w:color="305496"/>
              <w:right w:val="single" w:sz="8" w:space="0" w:color="305496"/>
            </w:tcBorders>
            <w:shd w:val="clear" w:color="auto" w:fill="auto"/>
            <w:vAlign w:val="center"/>
            <w:hideMark/>
          </w:tcPr>
          <w:p w14:paraId="3FA4F3B0" w14:textId="77777777" w:rsidR="003A7B00" w:rsidRPr="003A7B00" w:rsidRDefault="003A7B00" w:rsidP="003A7B00">
            <w:pPr>
              <w:spacing w:after="0" w:line="240" w:lineRule="auto"/>
              <w:jc w:val="center"/>
              <w:rPr>
                <w:rFonts w:ascii="Calibri Light" w:eastAsia="Times New Roman" w:hAnsi="Calibri Light" w:cs="Times New Roman"/>
                <w:b/>
                <w:bCs/>
                <w:sz w:val="18"/>
                <w:szCs w:val="18"/>
              </w:rPr>
            </w:pPr>
            <w:r w:rsidRPr="003A7B00">
              <w:rPr>
                <w:rFonts w:ascii="Calibri Light" w:eastAsia="Times New Roman" w:hAnsi="Calibri Light" w:cs="Times New Roman"/>
                <w:b/>
                <w:bCs/>
                <w:sz w:val="18"/>
                <w:szCs w:val="18"/>
              </w:rPr>
              <w:t>Total detyrime te prapambetura 31.12.2022</w:t>
            </w:r>
          </w:p>
        </w:tc>
      </w:tr>
      <w:tr w:rsidR="003A7B00" w:rsidRPr="003A7B00" w14:paraId="7DB7DF23" w14:textId="77777777" w:rsidTr="001D360E">
        <w:trPr>
          <w:trHeight w:val="276"/>
        </w:trPr>
        <w:tc>
          <w:tcPr>
            <w:tcW w:w="3330" w:type="dxa"/>
            <w:tcBorders>
              <w:top w:val="nil"/>
              <w:left w:val="single" w:sz="8" w:space="0" w:color="305496"/>
              <w:bottom w:val="single" w:sz="4" w:space="0" w:color="305496"/>
              <w:right w:val="single" w:sz="4" w:space="0" w:color="305496"/>
            </w:tcBorders>
            <w:shd w:val="clear" w:color="auto" w:fill="auto"/>
            <w:vAlign w:val="center"/>
            <w:hideMark/>
          </w:tcPr>
          <w:p w14:paraId="593453AB" w14:textId="77777777" w:rsidR="003A7B00" w:rsidRPr="003A7B00" w:rsidRDefault="003A7B00" w:rsidP="003A7B00">
            <w:pPr>
              <w:spacing w:after="0" w:line="240" w:lineRule="auto"/>
              <w:jc w:val="both"/>
              <w:rPr>
                <w:rFonts w:ascii="Calibri Light" w:eastAsia="Times New Roman" w:hAnsi="Calibri Light" w:cs="Times New Roman"/>
                <w:sz w:val="20"/>
                <w:szCs w:val="20"/>
              </w:rPr>
            </w:pPr>
            <w:r w:rsidRPr="003A7B00">
              <w:rPr>
                <w:rFonts w:ascii="Calibri Light" w:eastAsia="Times New Roman" w:hAnsi="Calibri Light" w:cs="Times New Roman"/>
                <w:sz w:val="20"/>
                <w:szCs w:val="20"/>
              </w:rPr>
              <w:t>Investimet</w:t>
            </w:r>
          </w:p>
        </w:tc>
        <w:tc>
          <w:tcPr>
            <w:tcW w:w="1792" w:type="dxa"/>
            <w:tcBorders>
              <w:top w:val="nil"/>
              <w:left w:val="nil"/>
              <w:bottom w:val="single" w:sz="4" w:space="0" w:color="305496"/>
              <w:right w:val="single" w:sz="4" w:space="0" w:color="305496"/>
            </w:tcBorders>
            <w:shd w:val="clear" w:color="auto" w:fill="auto"/>
            <w:noWrap/>
            <w:vAlign w:val="center"/>
            <w:hideMark/>
          </w:tcPr>
          <w:p w14:paraId="477AB258"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75,938,443</w:t>
            </w:r>
          </w:p>
        </w:tc>
        <w:tc>
          <w:tcPr>
            <w:tcW w:w="1702" w:type="dxa"/>
            <w:tcBorders>
              <w:top w:val="nil"/>
              <w:left w:val="nil"/>
              <w:bottom w:val="single" w:sz="4" w:space="0" w:color="305496"/>
              <w:right w:val="single" w:sz="4" w:space="0" w:color="305496"/>
            </w:tcBorders>
            <w:shd w:val="clear" w:color="auto" w:fill="auto"/>
            <w:noWrap/>
            <w:vAlign w:val="center"/>
            <w:hideMark/>
          </w:tcPr>
          <w:p w14:paraId="4918B109"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44,233,384</w:t>
            </w:r>
          </w:p>
        </w:tc>
        <w:tc>
          <w:tcPr>
            <w:tcW w:w="1618" w:type="dxa"/>
            <w:tcBorders>
              <w:top w:val="nil"/>
              <w:left w:val="nil"/>
              <w:bottom w:val="single" w:sz="4" w:space="0" w:color="305496"/>
              <w:right w:val="single" w:sz="4" w:space="0" w:color="305496"/>
            </w:tcBorders>
            <w:shd w:val="clear" w:color="auto" w:fill="auto"/>
            <w:noWrap/>
            <w:vAlign w:val="center"/>
            <w:hideMark/>
          </w:tcPr>
          <w:p w14:paraId="534C82A8"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710,692</w:t>
            </w:r>
          </w:p>
        </w:tc>
        <w:tc>
          <w:tcPr>
            <w:tcW w:w="1678" w:type="dxa"/>
            <w:tcBorders>
              <w:top w:val="nil"/>
              <w:left w:val="nil"/>
              <w:bottom w:val="single" w:sz="4" w:space="0" w:color="305496"/>
              <w:right w:val="single" w:sz="8" w:space="0" w:color="305496"/>
            </w:tcBorders>
            <w:shd w:val="clear" w:color="auto" w:fill="auto"/>
            <w:noWrap/>
            <w:vAlign w:val="center"/>
            <w:hideMark/>
          </w:tcPr>
          <w:p w14:paraId="393D3F73"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32,415,751</w:t>
            </w:r>
          </w:p>
        </w:tc>
      </w:tr>
      <w:tr w:rsidR="003A7B00" w:rsidRPr="003A7B00" w14:paraId="7122DD8C" w14:textId="77777777" w:rsidTr="001D360E">
        <w:trPr>
          <w:trHeight w:val="276"/>
        </w:trPr>
        <w:tc>
          <w:tcPr>
            <w:tcW w:w="3330" w:type="dxa"/>
            <w:tcBorders>
              <w:top w:val="nil"/>
              <w:left w:val="single" w:sz="8" w:space="0" w:color="305496"/>
              <w:bottom w:val="single" w:sz="4" w:space="0" w:color="305496"/>
              <w:right w:val="single" w:sz="4" w:space="0" w:color="305496"/>
            </w:tcBorders>
            <w:shd w:val="clear" w:color="auto" w:fill="auto"/>
            <w:vAlign w:val="center"/>
            <w:hideMark/>
          </w:tcPr>
          <w:p w14:paraId="11F8430B" w14:textId="77777777" w:rsidR="003A7B00" w:rsidRPr="003A7B00" w:rsidRDefault="003A7B00" w:rsidP="003A7B00">
            <w:pPr>
              <w:spacing w:after="0" w:line="240" w:lineRule="auto"/>
              <w:jc w:val="both"/>
              <w:rPr>
                <w:rFonts w:ascii="Calibri Light" w:eastAsia="Times New Roman" w:hAnsi="Calibri Light" w:cs="Times New Roman"/>
                <w:sz w:val="20"/>
                <w:szCs w:val="20"/>
              </w:rPr>
            </w:pPr>
            <w:r w:rsidRPr="003A7B00">
              <w:rPr>
                <w:rFonts w:ascii="Calibri Light" w:eastAsia="Times New Roman" w:hAnsi="Calibri Light" w:cs="Times New Roman"/>
                <w:sz w:val="20"/>
                <w:szCs w:val="20"/>
              </w:rPr>
              <w:t>TVSH dhe Kosto lokale</w:t>
            </w:r>
          </w:p>
        </w:tc>
        <w:tc>
          <w:tcPr>
            <w:tcW w:w="1792" w:type="dxa"/>
            <w:tcBorders>
              <w:top w:val="nil"/>
              <w:left w:val="nil"/>
              <w:bottom w:val="single" w:sz="4" w:space="0" w:color="305496"/>
              <w:right w:val="single" w:sz="4" w:space="0" w:color="305496"/>
            </w:tcBorders>
            <w:shd w:val="clear" w:color="auto" w:fill="auto"/>
            <w:noWrap/>
            <w:vAlign w:val="center"/>
            <w:hideMark/>
          </w:tcPr>
          <w:p w14:paraId="7C30C440"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0</w:t>
            </w:r>
          </w:p>
        </w:tc>
        <w:tc>
          <w:tcPr>
            <w:tcW w:w="1702" w:type="dxa"/>
            <w:tcBorders>
              <w:top w:val="nil"/>
              <w:left w:val="nil"/>
              <w:bottom w:val="single" w:sz="4" w:space="0" w:color="305496"/>
              <w:right w:val="single" w:sz="4" w:space="0" w:color="305496"/>
            </w:tcBorders>
            <w:shd w:val="clear" w:color="auto" w:fill="auto"/>
            <w:noWrap/>
            <w:vAlign w:val="center"/>
            <w:hideMark/>
          </w:tcPr>
          <w:p w14:paraId="75E5C17C"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0</w:t>
            </w:r>
          </w:p>
        </w:tc>
        <w:tc>
          <w:tcPr>
            <w:tcW w:w="1618" w:type="dxa"/>
            <w:tcBorders>
              <w:top w:val="nil"/>
              <w:left w:val="nil"/>
              <w:bottom w:val="single" w:sz="4" w:space="0" w:color="305496"/>
              <w:right w:val="single" w:sz="4" w:space="0" w:color="305496"/>
            </w:tcBorders>
            <w:shd w:val="clear" w:color="auto" w:fill="auto"/>
            <w:noWrap/>
            <w:vAlign w:val="center"/>
            <w:hideMark/>
          </w:tcPr>
          <w:p w14:paraId="0A3CA42B"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0</w:t>
            </w:r>
          </w:p>
        </w:tc>
        <w:tc>
          <w:tcPr>
            <w:tcW w:w="1678" w:type="dxa"/>
            <w:tcBorders>
              <w:top w:val="nil"/>
              <w:left w:val="nil"/>
              <w:bottom w:val="single" w:sz="4" w:space="0" w:color="305496"/>
              <w:right w:val="single" w:sz="8" w:space="0" w:color="305496"/>
            </w:tcBorders>
            <w:shd w:val="clear" w:color="auto" w:fill="auto"/>
            <w:noWrap/>
            <w:vAlign w:val="center"/>
            <w:hideMark/>
          </w:tcPr>
          <w:p w14:paraId="5372AB4F"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0</w:t>
            </w:r>
          </w:p>
        </w:tc>
      </w:tr>
      <w:tr w:rsidR="003A7B00" w:rsidRPr="003A7B00" w14:paraId="3A54A120" w14:textId="77777777" w:rsidTr="001D360E">
        <w:trPr>
          <w:trHeight w:val="276"/>
        </w:trPr>
        <w:tc>
          <w:tcPr>
            <w:tcW w:w="3330" w:type="dxa"/>
            <w:tcBorders>
              <w:top w:val="nil"/>
              <w:left w:val="single" w:sz="8" w:space="0" w:color="305496"/>
              <w:bottom w:val="single" w:sz="4" w:space="0" w:color="305496"/>
              <w:right w:val="single" w:sz="4" w:space="0" w:color="305496"/>
            </w:tcBorders>
            <w:shd w:val="clear" w:color="auto" w:fill="auto"/>
            <w:vAlign w:val="center"/>
            <w:hideMark/>
          </w:tcPr>
          <w:p w14:paraId="619A3A9E" w14:textId="77777777" w:rsidR="003A7B00" w:rsidRPr="003A7B00" w:rsidRDefault="003A7B00" w:rsidP="003A7B00">
            <w:pPr>
              <w:spacing w:after="0" w:line="240" w:lineRule="auto"/>
              <w:jc w:val="both"/>
              <w:rPr>
                <w:rFonts w:ascii="Calibri Light" w:eastAsia="Times New Roman" w:hAnsi="Calibri Light" w:cs="Times New Roman"/>
                <w:sz w:val="20"/>
                <w:szCs w:val="20"/>
              </w:rPr>
            </w:pPr>
            <w:r w:rsidRPr="003A7B00">
              <w:rPr>
                <w:rFonts w:ascii="Calibri Light" w:eastAsia="Times New Roman" w:hAnsi="Calibri Light" w:cs="Times New Roman"/>
                <w:sz w:val="20"/>
                <w:szCs w:val="20"/>
              </w:rPr>
              <w:t>Mallra dhe Shërbime</w:t>
            </w:r>
          </w:p>
        </w:tc>
        <w:tc>
          <w:tcPr>
            <w:tcW w:w="1792" w:type="dxa"/>
            <w:tcBorders>
              <w:top w:val="nil"/>
              <w:left w:val="nil"/>
              <w:bottom w:val="single" w:sz="4" w:space="0" w:color="305496"/>
              <w:right w:val="single" w:sz="4" w:space="0" w:color="305496"/>
            </w:tcBorders>
            <w:shd w:val="clear" w:color="auto" w:fill="auto"/>
            <w:noWrap/>
            <w:vAlign w:val="center"/>
            <w:hideMark/>
          </w:tcPr>
          <w:p w14:paraId="74C7BBDA"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14,382,607</w:t>
            </w:r>
          </w:p>
        </w:tc>
        <w:tc>
          <w:tcPr>
            <w:tcW w:w="1702" w:type="dxa"/>
            <w:tcBorders>
              <w:top w:val="nil"/>
              <w:left w:val="nil"/>
              <w:bottom w:val="single" w:sz="4" w:space="0" w:color="305496"/>
              <w:right w:val="single" w:sz="4" w:space="0" w:color="305496"/>
            </w:tcBorders>
            <w:shd w:val="clear" w:color="auto" w:fill="auto"/>
            <w:noWrap/>
            <w:vAlign w:val="center"/>
            <w:hideMark/>
          </w:tcPr>
          <w:p w14:paraId="2D7E8F16"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11,688,873</w:t>
            </w:r>
          </w:p>
        </w:tc>
        <w:tc>
          <w:tcPr>
            <w:tcW w:w="1618" w:type="dxa"/>
            <w:tcBorders>
              <w:top w:val="nil"/>
              <w:left w:val="nil"/>
              <w:bottom w:val="single" w:sz="4" w:space="0" w:color="305496"/>
              <w:right w:val="single" w:sz="4" w:space="0" w:color="305496"/>
            </w:tcBorders>
            <w:shd w:val="clear" w:color="auto" w:fill="auto"/>
            <w:noWrap/>
            <w:vAlign w:val="center"/>
            <w:hideMark/>
          </w:tcPr>
          <w:p w14:paraId="6B440041"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80,500</w:t>
            </w:r>
          </w:p>
        </w:tc>
        <w:tc>
          <w:tcPr>
            <w:tcW w:w="1678" w:type="dxa"/>
            <w:tcBorders>
              <w:top w:val="nil"/>
              <w:left w:val="nil"/>
              <w:bottom w:val="single" w:sz="4" w:space="0" w:color="305496"/>
              <w:right w:val="single" w:sz="8" w:space="0" w:color="305496"/>
            </w:tcBorders>
            <w:shd w:val="clear" w:color="auto" w:fill="auto"/>
            <w:noWrap/>
            <w:vAlign w:val="center"/>
            <w:hideMark/>
          </w:tcPr>
          <w:p w14:paraId="2ACA9F79"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2,774,234</w:t>
            </w:r>
          </w:p>
        </w:tc>
      </w:tr>
      <w:tr w:rsidR="003A7B00" w:rsidRPr="003A7B00" w14:paraId="05022D28" w14:textId="77777777" w:rsidTr="001D360E">
        <w:trPr>
          <w:trHeight w:val="276"/>
        </w:trPr>
        <w:tc>
          <w:tcPr>
            <w:tcW w:w="3330" w:type="dxa"/>
            <w:tcBorders>
              <w:top w:val="nil"/>
              <w:left w:val="single" w:sz="8" w:space="0" w:color="305496"/>
              <w:bottom w:val="single" w:sz="4" w:space="0" w:color="305496"/>
              <w:right w:val="single" w:sz="4" w:space="0" w:color="305496"/>
            </w:tcBorders>
            <w:shd w:val="clear" w:color="auto" w:fill="auto"/>
            <w:vAlign w:val="center"/>
            <w:hideMark/>
          </w:tcPr>
          <w:p w14:paraId="5BB61CFE" w14:textId="77777777" w:rsidR="003A7B00" w:rsidRPr="003A7B00" w:rsidRDefault="003A7B00" w:rsidP="003A7B00">
            <w:pPr>
              <w:spacing w:after="0" w:line="240" w:lineRule="auto"/>
              <w:jc w:val="both"/>
              <w:rPr>
                <w:rFonts w:ascii="Calibri Light" w:eastAsia="Times New Roman" w:hAnsi="Calibri Light" w:cs="Times New Roman"/>
                <w:sz w:val="20"/>
                <w:szCs w:val="20"/>
              </w:rPr>
            </w:pPr>
            <w:r w:rsidRPr="003A7B00">
              <w:rPr>
                <w:rFonts w:ascii="Calibri Light" w:eastAsia="Times New Roman" w:hAnsi="Calibri Light" w:cs="Times New Roman"/>
                <w:sz w:val="20"/>
                <w:szCs w:val="20"/>
              </w:rPr>
              <w:t>Vendime Gjyqësore</w:t>
            </w:r>
          </w:p>
        </w:tc>
        <w:tc>
          <w:tcPr>
            <w:tcW w:w="1792" w:type="dxa"/>
            <w:tcBorders>
              <w:top w:val="nil"/>
              <w:left w:val="nil"/>
              <w:bottom w:val="single" w:sz="4" w:space="0" w:color="305496"/>
              <w:right w:val="single" w:sz="4" w:space="0" w:color="305496"/>
            </w:tcBorders>
            <w:shd w:val="clear" w:color="auto" w:fill="auto"/>
            <w:noWrap/>
            <w:vAlign w:val="center"/>
            <w:hideMark/>
          </w:tcPr>
          <w:p w14:paraId="74832A57"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4,954,630</w:t>
            </w:r>
          </w:p>
        </w:tc>
        <w:tc>
          <w:tcPr>
            <w:tcW w:w="1702" w:type="dxa"/>
            <w:tcBorders>
              <w:top w:val="nil"/>
              <w:left w:val="nil"/>
              <w:bottom w:val="single" w:sz="4" w:space="0" w:color="305496"/>
              <w:right w:val="single" w:sz="4" w:space="0" w:color="305496"/>
            </w:tcBorders>
            <w:shd w:val="clear" w:color="auto" w:fill="auto"/>
            <w:noWrap/>
            <w:vAlign w:val="center"/>
            <w:hideMark/>
          </w:tcPr>
          <w:p w14:paraId="66FC4549"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4,954,630</w:t>
            </w:r>
          </w:p>
        </w:tc>
        <w:tc>
          <w:tcPr>
            <w:tcW w:w="1618" w:type="dxa"/>
            <w:tcBorders>
              <w:top w:val="nil"/>
              <w:left w:val="nil"/>
              <w:bottom w:val="single" w:sz="4" w:space="0" w:color="305496"/>
              <w:right w:val="single" w:sz="4" w:space="0" w:color="305496"/>
            </w:tcBorders>
            <w:shd w:val="clear" w:color="auto" w:fill="auto"/>
            <w:noWrap/>
            <w:vAlign w:val="center"/>
            <w:hideMark/>
          </w:tcPr>
          <w:p w14:paraId="76FB011F"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576,800</w:t>
            </w:r>
          </w:p>
        </w:tc>
        <w:tc>
          <w:tcPr>
            <w:tcW w:w="1678" w:type="dxa"/>
            <w:tcBorders>
              <w:top w:val="nil"/>
              <w:left w:val="nil"/>
              <w:bottom w:val="single" w:sz="4" w:space="0" w:color="305496"/>
              <w:right w:val="single" w:sz="8" w:space="0" w:color="305496"/>
            </w:tcBorders>
            <w:shd w:val="clear" w:color="auto" w:fill="auto"/>
            <w:noWrap/>
            <w:vAlign w:val="center"/>
            <w:hideMark/>
          </w:tcPr>
          <w:p w14:paraId="1666E8EB"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576,800</w:t>
            </w:r>
          </w:p>
        </w:tc>
      </w:tr>
      <w:tr w:rsidR="003A7B00" w:rsidRPr="003A7B00" w14:paraId="3EEE43B3" w14:textId="77777777" w:rsidTr="001D360E">
        <w:trPr>
          <w:trHeight w:val="276"/>
        </w:trPr>
        <w:tc>
          <w:tcPr>
            <w:tcW w:w="3330" w:type="dxa"/>
            <w:tcBorders>
              <w:top w:val="nil"/>
              <w:left w:val="single" w:sz="8" w:space="0" w:color="305496"/>
              <w:bottom w:val="single" w:sz="4" w:space="0" w:color="305496"/>
              <w:right w:val="single" w:sz="4" w:space="0" w:color="305496"/>
            </w:tcBorders>
            <w:shd w:val="clear" w:color="auto" w:fill="auto"/>
            <w:vAlign w:val="center"/>
            <w:hideMark/>
          </w:tcPr>
          <w:p w14:paraId="3F8B0A55" w14:textId="77777777" w:rsidR="003A7B00" w:rsidRPr="003A7B00" w:rsidRDefault="003A7B00" w:rsidP="003A7B00">
            <w:pPr>
              <w:spacing w:after="0" w:line="240" w:lineRule="auto"/>
              <w:jc w:val="both"/>
              <w:rPr>
                <w:rFonts w:ascii="Calibri Light" w:eastAsia="Times New Roman" w:hAnsi="Calibri Light" w:cs="Times New Roman"/>
                <w:sz w:val="20"/>
                <w:szCs w:val="20"/>
              </w:rPr>
            </w:pPr>
            <w:r w:rsidRPr="003A7B00">
              <w:rPr>
                <w:rFonts w:ascii="Calibri Light" w:eastAsia="Times New Roman" w:hAnsi="Calibri Light" w:cs="Times New Roman"/>
                <w:sz w:val="20"/>
                <w:szCs w:val="20"/>
              </w:rPr>
              <w:t>Të tjera</w:t>
            </w:r>
          </w:p>
        </w:tc>
        <w:tc>
          <w:tcPr>
            <w:tcW w:w="1792" w:type="dxa"/>
            <w:tcBorders>
              <w:top w:val="nil"/>
              <w:left w:val="nil"/>
              <w:bottom w:val="single" w:sz="4" w:space="0" w:color="305496"/>
              <w:right w:val="single" w:sz="4" w:space="0" w:color="305496"/>
            </w:tcBorders>
            <w:shd w:val="clear" w:color="auto" w:fill="auto"/>
            <w:noWrap/>
            <w:vAlign w:val="center"/>
            <w:hideMark/>
          </w:tcPr>
          <w:p w14:paraId="54183E90"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251,540</w:t>
            </w:r>
          </w:p>
        </w:tc>
        <w:tc>
          <w:tcPr>
            <w:tcW w:w="1702" w:type="dxa"/>
            <w:tcBorders>
              <w:top w:val="nil"/>
              <w:left w:val="nil"/>
              <w:bottom w:val="single" w:sz="4" w:space="0" w:color="305496"/>
              <w:right w:val="single" w:sz="4" w:space="0" w:color="305496"/>
            </w:tcBorders>
            <w:shd w:val="clear" w:color="auto" w:fill="auto"/>
            <w:noWrap/>
            <w:vAlign w:val="center"/>
            <w:hideMark/>
          </w:tcPr>
          <w:p w14:paraId="4124F26E"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0</w:t>
            </w:r>
          </w:p>
        </w:tc>
        <w:tc>
          <w:tcPr>
            <w:tcW w:w="1618" w:type="dxa"/>
            <w:tcBorders>
              <w:top w:val="nil"/>
              <w:left w:val="nil"/>
              <w:bottom w:val="single" w:sz="4" w:space="0" w:color="305496"/>
              <w:right w:val="single" w:sz="4" w:space="0" w:color="305496"/>
            </w:tcBorders>
            <w:shd w:val="clear" w:color="auto" w:fill="auto"/>
            <w:noWrap/>
            <w:vAlign w:val="center"/>
            <w:hideMark/>
          </w:tcPr>
          <w:p w14:paraId="417530D1"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0</w:t>
            </w:r>
          </w:p>
        </w:tc>
        <w:tc>
          <w:tcPr>
            <w:tcW w:w="1678" w:type="dxa"/>
            <w:tcBorders>
              <w:top w:val="nil"/>
              <w:left w:val="nil"/>
              <w:bottom w:val="single" w:sz="4" w:space="0" w:color="305496"/>
              <w:right w:val="single" w:sz="8" w:space="0" w:color="305496"/>
            </w:tcBorders>
            <w:shd w:val="clear" w:color="auto" w:fill="auto"/>
            <w:noWrap/>
            <w:vAlign w:val="center"/>
            <w:hideMark/>
          </w:tcPr>
          <w:p w14:paraId="47DE8702" w14:textId="77777777" w:rsidR="003A7B00" w:rsidRPr="003A7B00" w:rsidRDefault="003A7B00" w:rsidP="003A7B00">
            <w:pPr>
              <w:spacing w:after="0" w:line="240" w:lineRule="auto"/>
              <w:jc w:val="right"/>
              <w:rPr>
                <w:rFonts w:ascii="Calibri Light" w:eastAsia="Times New Roman" w:hAnsi="Calibri Light" w:cs="Times New Roman"/>
                <w:sz w:val="18"/>
                <w:szCs w:val="18"/>
              </w:rPr>
            </w:pPr>
            <w:r w:rsidRPr="003A7B00">
              <w:rPr>
                <w:rFonts w:ascii="Calibri Light" w:eastAsia="Times New Roman" w:hAnsi="Calibri Light" w:cs="Times New Roman"/>
                <w:sz w:val="18"/>
                <w:szCs w:val="18"/>
              </w:rPr>
              <w:t>251,540</w:t>
            </w:r>
          </w:p>
        </w:tc>
      </w:tr>
      <w:tr w:rsidR="003A7B00" w:rsidRPr="003A7B00" w14:paraId="7F5134A7" w14:textId="77777777" w:rsidTr="001D360E">
        <w:trPr>
          <w:trHeight w:val="718"/>
        </w:trPr>
        <w:tc>
          <w:tcPr>
            <w:tcW w:w="3330" w:type="dxa"/>
            <w:tcBorders>
              <w:top w:val="nil"/>
              <w:left w:val="single" w:sz="8" w:space="0" w:color="305496"/>
              <w:bottom w:val="single" w:sz="8" w:space="0" w:color="305496"/>
              <w:right w:val="single" w:sz="4" w:space="0" w:color="305496"/>
            </w:tcBorders>
            <w:shd w:val="clear" w:color="auto" w:fill="auto"/>
            <w:vAlign w:val="center"/>
            <w:hideMark/>
          </w:tcPr>
          <w:p w14:paraId="55A7FA0D" w14:textId="77777777" w:rsidR="003A7B00" w:rsidRPr="003A7B00" w:rsidRDefault="003A7B00" w:rsidP="003A7B00">
            <w:pPr>
              <w:spacing w:after="0" w:line="240" w:lineRule="auto"/>
              <w:jc w:val="both"/>
              <w:rPr>
                <w:rFonts w:ascii="Calibri Light" w:eastAsia="Times New Roman" w:hAnsi="Calibri Light" w:cs="Times New Roman"/>
                <w:b/>
                <w:bCs/>
                <w:sz w:val="20"/>
                <w:szCs w:val="20"/>
              </w:rPr>
            </w:pPr>
            <w:r w:rsidRPr="003A7B00">
              <w:rPr>
                <w:rFonts w:ascii="Calibri Light" w:eastAsia="Times New Roman" w:hAnsi="Calibri Light" w:cs="Times New Roman"/>
                <w:b/>
                <w:bCs/>
                <w:sz w:val="20"/>
                <w:szCs w:val="20"/>
              </w:rPr>
              <w:t>Totali i detyrimeve që kanë si burim financimi të ardhurat e veta</w:t>
            </w:r>
          </w:p>
        </w:tc>
        <w:tc>
          <w:tcPr>
            <w:tcW w:w="1792" w:type="dxa"/>
            <w:tcBorders>
              <w:top w:val="nil"/>
              <w:left w:val="nil"/>
              <w:bottom w:val="single" w:sz="8" w:space="0" w:color="305496"/>
              <w:right w:val="single" w:sz="4" w:space="0" w:color="305496"/>
            </w:tcBorders>
            <w:shd w:val="clear" w:color="auto" w:fill="auto"/>
            <w:noWrap/>
            <w:vAlign w:val="center"/>
            <w:hideMark/>
          </w:tcPr>
          <w:p w14:paraId="28309E44" w14:textId="77777777" w:rsidR="003A7B00" w:rsidRPr="003A7B00" w:rsidRDefault="003A7B00" w:rsidP="003A7B00">
            <w:pPr>
              <w:spacing w:after="0" w:line="240" w:lineRule="auto"/>
              <w:jc w:val="right"/>
              <w:rPr>
                <w:rFonts w:ascii="Calibri Light" w:eastAsia="Times New Roman" w:hAnsi="Calibri Light" w:cs="Times New Roman"/>
                <w:b/>
                <w:bCs/>
                <w:sz w:val="18"/>
                <w:szCs w:val="18"/>
              </w:rPr>
            </w:pPr>
            <w:r w:rsidRPr="003A7B00">
              <w:rPr>
                <w:rFonts w:ascii="Calibri Light" w:eastAsia="Times New Roman" w:hAnsi="Calibri Light" w:cs="Times New Roman"/>
                <w:b/>
                <w:bCs/>
                <w:sz w:val="18"/>
                <w:szCs w:val="18"/>
              </w:rPr>
              <w:t>95,527,220</w:t>
            </w:r>
          </w:p>
        </w:tc>
        <w:tc>
          <w:tcPr>
            <w:tcW w:w="1702" w:type="dxa"/>
            <w:tcBorders>
              <w:top w:val="nil"/>
              <w:left w:val="nil"/>
              <w:bottom w:val="single" w:sz="8" w:space="0" w:color="305496"/>
              <w:right w:val="single" w:sz="4" w:space="0" w:color="305496"/>
            </w:tcBorders>
            <w:shd w:val="clear" w:color="auto" w:fill="auto"/>
            <w:noWrap/>
            <w:vAlign w:val="center"/>
            <w:hideMark/>
          </w:tcPr>
          <w:p w14:paraId="6C344C80" w14:textId="77777777" w:rsidR="003A7B00" w:rsidRPr="003A7B00" w:rsidRDefault="003A7B00" w:rsidP="003A7B00">
            <w:pPr>
              <w:spacing w:after="0" w:line="240" w:lineRule="auto"/>
              <w:jc w:val="right"/>
              <w:rPr>
                <w:rFonts w:ascii="Calibri Light" w:eastAsia="Times New Roman" w:hAnsi="Calibri Light" w:cs="Times New Roman"/>
                <w:b/>
                <w:bCs/>
                <w:sz w:val="18"/>
                <w:szCs w:val="18"/>
              </w:rPr>
            </w:pPr>
            <w:r w:rsidRPr="003A7B00">
              <w:rPr>
                <w:rFonts w:ascii="Calibri Light" w:eastAsia="Times New Roman" w:hAnsi="Calibri Light" w:cs="Times New Roman"/>
                <w:b/>
                <w:bCs/>
                <w:sz w:val="18"/>
                <w:szCs w:val="18"/>
              </w:rPr>
              <w:t>60,876,887</w:t>
            </w:r>
          </w:p>
        </w:tc>
        <w:tc>
          <w:tcPr>
            <w:tcW w:w="1618" w:type="dxa"/>
            <w:tcBorders>
              <w:top w:val="nil"/>
              <w:left w:val="nil"/>
              <w:bottom w:val="single" w:sz="8" w:space="0" w:color="305496"/>
              <w:right w:val="single" w:sz="4" w:space="0" w:color="305496"/>
            </w:tcBorders>
            <w:shd w:val="clear" w:color="auto" w:fill="auto"/>
            <w:noWrap/>
            <w:vAlign w:val="center"/>
            <w:hideMark/>
          </w:tcPr>
          <w:p w14:paraId="2D67B460" w14:textId="77777777" w:rsidR="003A7B00" w:rsidRPr="003A7B00" w:rsidRDefault="003A7B00" w:rsidP="003A7B00">
            <w:pPr>
              <w:spacing w:after="0" w:line="240" w:lineRule="auto"/>
              <w:jc w:val="right"/>
              <w:rPr>
                <w:rFonts w:ascii="Calibri Light" w:eastAsia="Times New Roman" w:hAnsi="Calibri Light" w:cs="Times New Roman"/>
                <w:b/>
                <w:bCs/>
                <w:sz w:val="18"/>
                <w:szCs w:val="18"/>
              </w:rPr>
            </w:pPr>
            <w:r w:rsidRPr="003A7B00">
              <w:rPr>
                <w:rFonts w:ascii="Calibri Light" w:eastAsia="Times New Roman" w:hAnsi="Calibri Light" w:cs="Times New Roman"/>
                <w:b/>
                <w:bCs/>
                <w:sz w:val="18"/>
                <w:szCs w:val="18"/>
              </w:rPr>
              <w:t>1,367,992</w:t>
            </w:r>
          </w:p>
        </w:tc>
        <w:tc>
          <w:tcPr>
            <w:tcW w:w="1678" w:type="dxa"/>
            <w:tcBorders>
              <w:top w:val="nil"/>
              <w:left w:val="nil"/>
              <w:bottom w:val="single" w:sz="8" w:space="0" w:color="305496"/>
              <w:right w:val="single" w:sz="8" w:space="0" w:color="305496"/>
            </w:tcBorders>
            <w:shd w:val="clear" w:color="auto" w:fill="auto"/>
            <w:noWrap/>
            <w:vAlign w:val="center"/>
            <w:hideMark/>
          </w:tcPr>
          <w:p w14:paraId="7E7F93AC" w14:textId="77777777" w:rsidR="003A7B00" w:rsidRPr="003A7B00" w:rsidRDefault="003A7B00" w:rsidP="003A7B00">
            <w:pPr>
              <w:spacing w:after="0" w:line="240" w:lineRule="auto"/>
              <w:jc w:val="right"/>
              <w:rPr>
                <w:rFonts w:ascii="Calibri Light" w:eastAsia="Times New Roman" w:hAnsi="Calibri Light" w:cs="Times New Roman"/>
                <w:b/>
                <w:bCs/>
                <w:sz w:val="18"/>
                <w:szCs w:val="18"/>
              </w:rPr>
            </w:pPr>
            <w:r w:rsidRPr="003A7B00">
              <w:rPr>
                <w:rFonts w:ascii="Calibri Light" w:eastAsia="Times New Roman" w:hAnsi="Calibri Light" w:cs="Times New Roman"/>
                <w:b/>
                <w:bCs/>
                <w:sz w:val="18"/>
                <w:szCs w:val="18"/>
              </w:rPr>
              <w:t>36,018,325</w:t>
            </w:r>
          </w:p>
        </w:tc>
      </w:tr>
    </w:tbl>
    <w:p w14:paraId="24A8C145" w14:textId="33B08BBB" w:rsidR="003A7B00" w:rsidRDefault="003A7B00" w:rsidP="00E64CFB">
      <w:pPr>
        <w:tabs>
          <w:tab w:val="left" w:pos="360"/>
        </w:tabs>
        <w:ind w:right="736"/>
        <w:jc w:val="both"/>
        <w:rPr>
          <w:color w:val="FF0000"/>
        </w:rPr>
      </w:pPr>
    </w:p>
    <w:p w14:paraId="3C5BD239" w14:textId="77777777" w:rsidR="00792E67" w:rsidRPr="00085FB8" w:rsidRDefault="00792E67" w:rsidP="00E64CFB">
      <w:pPr>
        <w:tabs>
          <w:tab w:val="left" w:pos="360"/>
        </w:tabs>
        <w:ind w:right="736"/>
        <w:jc w:val="both"/>
        <w:rPr>
          <w:color w:val="FF0000"/>
        </w:rPr>
      </w:pPr>
    </w:p>
    <w:p w14:paraId="2012DB44" w14:textId="681D5EB0" w:rsidR="00F8144B" w:rsidRPr="00BD6300" w:rsidRDefault="002B6F65" w:rsidP="001D360E">
      <w:pPr>
        <w:tabs>
          <w:tab w:val="left" w:pos="360"/>
        </w:tabs>
        <w:ind w:right="734"/>
        <w:jc w:val="right"/>
      </w:pPr>
      <w:r w:rsidRPr="00BD6300">
        <w:t>Tabela e detyrimeve të prapambetura të</w:t>
      </w:r>
      <w:r w:rsidRPr="00BD6300">
        <w:rPr>
          <w:spacing w:val="-2"/>
        </w:rPr>
        <w:t xml:space="preserve"> </w:t>
      </w:r>
      <w:r w:rsidRPr="00BD6300">
        <w:t>Bashkisë</w:t>
      </w:r>
      <w:r w:rsidRPr="00BD6300">
        <w:rPr>
          <w:spacing w:val="-2"/>
        </w:rPr>
        <w:t xml:space="preserve"> </w:t>
      </w:r>
      <w:r w:rsidRPr="00BD6300">
        <w:t>Berat (</w:t>
      </w:r>
      <w:r w:rsidR="00D66FA0" w:rsidRPr="00BD6300">
        <w:rPr>
          <w:sz w:val="20"/>
        </w:rPr>
        <w:t>6</w:t>
      </w:r>
      <w:r w:rsidRPr="00BD6300">
        <w:rPr>
          <w:spacing w:val="-9"/>
          <w:sz w:val="20"/>
        </w:rPr>
        <w:t xml:space="preserve"> </w:t>
      </w:r>
      <w:r w:rsidRPr="00BD6300">
        <w:rPr>
          <w:sz w:val="20"/>
        </w:rPr>
        <w:t>njësi</w:t>
      </w:r>
      <w:r w:rsidRPr="00BD6300">
        <w:rPr>
          <w:spacing w:val="1"/>
          <w:sz w:val="20"/>
        </w:rPr>
        <w:t xml:space="preserve"> </w:t>
      </w:r>
      <w:r w:rsidRPr="00BD6300">
        <w:rPr>
          <w:sz w:val="20"/>
        </w:rPr>
        <w:t>shpenzuese</w:t>
      </w:r>
      <w:r w:rsidR="00792E67" w:rsidRPr="00BD6300">
        <w:rPr>
          <w:sz w:val="20"/>
        </w:rPr>
        <w:t>)</w:t>
      </w:r>
      <w:r w:rsidRPr="00BD6300">
        <w:rPr>
          <w:spacing w:val="1"/>
        </w:rPr>
        <w:t xml:space="preserve"> </w:t>
      </w:r>
      <w:r w:rsidRPr="00BD6300">
        <w:rPr>
          <w:spacing w:val="-1"/>
        </w:rPr>
        <w:t xml:space="preserve"> </w:t>
      </w:r>
      <w:r w:rsidRPr="00BD6300">
        <w:t>sipas</w:t>
      </w:r>
      <w:r w:rsidR="00D66FA0" w:rsidRPr="00BD6300">
        <w:t xml:space="preserve"> </w:t>
      </w:r>
      <w:r w:rsidRPr="00BD6300">
        <w:t xml:space="preserve">kategorive </w:t>
      </w:r>
      <w:r w:rsidR="00792E67" w:rsidRPr="00BD6300">
        <w:tab/>
        <w:t>në lekë</w:t>
      </w:r>
      <w:r w:rsidRPr="00BD6300">
        <w:t xml:space="preserve">   </w:t>
      </w:r>
    </w:p>
    <w:tbl>
      <w:tblPr>
        <w:tblW w:w="10120" w:type="dxa"/>
        <w:tblInd w:w="-10" w:type="dxa"/>
        <w:tblLook w:val="04A0" w:firstRow="1" w:lastRow="0" w:firstColumn="1" w:lastColumn="0" w:noHBand="0" w:noVBand="1"/>
      </w:tblPr>
      <w:tblGrid>
        <w:gridCol w:w="2790"/>
        <w:gridCol w:w="1440"/>
        <w:gridCol w:w="900"/>
        <w:gridCol w:w="1530"/>
        <w:gridCol w:w="990"/>
        <w:gridCol w:w="1260"/>
        <w:gridCol w:w="1210"/>
      </w:tblGrid>
      <w:tr w:rsidR="00BD6300" w:rsidRPr="00BD6300" w14:paraId="0D7FF002" w14:textId="77777777" w:rsidTr="00BD6300">
        <w:trPr>
          <w:trHeight w:val="332"/>
        </w:trPr>
        <w:tc>
          <w:tcPr>
            <w:tcW w:w="2790" w:type="dxa"/>
            <w:vMerge w:val="restart"/>
            <w:tcBorders>
              <w:top w:val="single" w:sz="8" w:space="0" w:color="31869B"/>
              <w:left w:val="single" w:sz="8" w:space="0" w:color="31869B"/>
              <w:bottom w:val="single" w:sz="4" w:space="0" w:color="215967"/>
              <w:right w:val="single" w:sz="8" w:space="0" w:color="31869B"/>
            </w:tcBorders>
            <w:shd w:val="clear" w:color="auto" w:fill="auto"/>
            <w:vAlign w:val="center"/>
            <w:hideMark/>
          </w:tcPr>
          <w:p w14:paraId="76F9A30B" w14:textId="77777777"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Kategoritë e Detyrimeve</w:t>
            </w:r>
          </w:p>
        </w:tc>
        <w:tc>
          <w:tcPr>
            <w:tcW w:w="2340" w:type="dxa"/>
            <w:gridSpan w:val="2"/>
            <w:tcBorders>
              <w:top w:val="single" w:sz="8" w:space="0" w:color="31869B"/>
              <w:left w:val="single" w:sz="8" w:space="0" w:color="31869B"/>
              <w:bottom w:val="single" w:sz="4" w:space="0" w:color="215967"/>
              <w:right w:val="single" w:sz="8" w:space="0" w:color="31869B"/>
            </w:tcBorders>
            <w:shd w:val="clear" w:color="auto" w:fill="auto"/>
            <w:vAlign w:val="center"/>
            <w:hideMark/>
          </w:tcPr>
          <w:p w14:paraId="61F0D182" w14:textId="77777777"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31.12.2021</w:t>
            </w:r>
          </w:p>
        </w:tc>
        <w:tc>
          <w:tcPr>
            <w:tcW w:w="2520" w:type="dxa"/>
            <w:gridSpan w:val="2"/>
            <w:tcBorders>
              <w:top w:val="single" w:sz="8" w:space="0" w:color="31869B"/>
              <w:left w:val="nil"/>
              <w:bottom w:val="single" w:sz="4" w:space="0" w:color="215967"/>
              <w:right w:val="nil"/>
            </w:tcBorders>
            <w:shd w:val="clear" w:color="auto" w:fill="auto"/>
            <w:vAlign w:val="center"/>
            <w:hideMark/>
          </w:tcPr>
          <w:p w14:paraId="6EA25372" w14:textId="77777777"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31.12.2022</w:t>
            </w:r>
          </w:p>
        </w:tc>
        <w:tc>
          <w:tcPr>
            <w:tcW w:w="2470" w:type="dxa"/>
            <w:gridSpan w:val="2"/>
            <w:tcBorders>
              <w:top w:val="single" w:sz="8" w:space="0" w:color="31869B"/>
              <w:left w:val="single" w:sz="8" w:space="0" w:color="31869B"/>
              <w:bottom w:val="single" w:sz="4" w:space="0" w:color="215967"/>
              <w:right w:val="single" w:sz="8" w:space="0" w:color="31869B"/>
            </w:tcBorders>
            <w:shd w:val="clear" w:color="auto" w:fill="auto"/>
            <w:vAlign w:val="center"/>
            <w:hideMark/>
          </w:tcPr>
          <w:p w14:paraId="646839D8" w14:textId="77777777"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krahasimi 2022 - 2021</w:t>
            </w:r>
          </w:p>
        </w:tc>
      </w:tr>
      <w:tr w:rsidR="00BD6300" w:rsidRPr="00BD6300" w14:paraId="52E282AD" w14:textId="77777777" w:rsidTr="00BD6300">
        <w:trPr>
          <w:trHeight w:val="564"/>
        </w:trPr>
        <w:tc>
          <w:tcPr>
            <w:tcW w:w="2790" w:type="dxa"/>
            <w:vMerge/>
            <w:tcBorders>
              <w:top w:val="single" w:sz="8" w:space="0" w:color="31869B"/>
              <w:left w:val="single" w:sz="8" w:space="0" w:color="31869B"/>
              <w:bottom w:val="single" w:sz="4" w:space="0" w:color="215967"/>
              <w:right w:val="single" w:sz="8" w:space="0" w:color="31869B"/>
            </w:tcBorders>
            <w:vAlign w:val="center"/>
            <w:hideMark/>
          </w:tcPr>
          <w:p w14:paraId="00273CB8" w14:textId="77777777" w:rsidR="00BD6300" w:rsidRPr="00BD6300" w:rsidRDefault="00BD6300" w:rsidP="00BD6300">
            <w:pPr>
              <w:spacing w:after="0" w:line="240" w:lineRule="auto"/>
              <w:rPr>
                <w:rFonts w:asciiTheme="majorHAnsi" w:eastAsia="Times New Roman" w:hAnsiTheme="majorHAnsi" w:cs="Tahoma"/>
                <w:b/>
                <w:bCs/>
                <w:color w:val="000000"/>
                <w:sz w:val="18"/>
                <w:szCs w:val="18"/>
              </w:rPr>
            </w:pPr>
          </w:p>
        </w:tc>
        <w:tc>
          <w:tcPr>
            <w:tcW w:w="1440" w:type="dxa"/>
            <w:tcBorders>
              <w:top w:val="nil"/>
              <w:left w:val="single" w:sz="8" w:space="0" w:color="31869B"/>
              <w:bottom w:val="single" w:sz="4" w:space="0" w:color="215967"/>
              <w:right w:val="single" w:sz="4" w:space="0" w:color="215967"/>
            </w:tcBorders>
            <w:shd w:val="clear" w:color="auto" w:fill="auto"/>
            <w:vAlign w:val="center"/>
            <w:hideMark/>
          </w:tcPr>
          <w:p w14:paraId="1EAC7239" w14:textId="77777777"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 xml:space="preserve">detyrime </w:t>
            </w:r>
          </w:p>
          <w:p w14:paraId="7C5116F6" w14:textId="61B2AD3A"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në lekë</w:t>
            </w:r>
          </w:p>
        </w:tc>
        <w:tc>
          <w:tcPr>
            <w:tcW w:w="900" w:type="dxa"/>
            <w:tcBorders>
              <w:top w:val="nil"/>
              <w:left w:val="nil"/>
              <w:bottom w:val="single" w:sz="4" w:space="0" w:color="215967"/>
              <w:right w:val="single" w:sz="8" w:space="0" w:color="31869B"/>
            </w:tcBorders>
            <w:shd w:val="clear" w:color="auto" w:fill="auto"/>
            <w:vAlign w:val="center"/>
            <w:hideMark/>
          </w:tcPr>
          <w:p w14:paraId="4DEADD72" w14:textId="77777777"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 në strukturë</w:t>
            </w:r>
          </w:p>
        </w:tc>
        <w:tc>
          <w:tcPr>
            <w:tcW w:w="1530" w:type="dxa"/>
            <w:tcBorders>
              <w:top w:val="nil"/>
              <w:left w:val="nil"/>
              <w:bottom w:val="single" w:sz="4" w:space="0" w:color="215967"/>
              <w:right w:val="single" w:sz="4" w:space="0" w:color="215967"/>
            </w:tcBorders>
            <w:shd w:val="clear" w:color="auto" w:fill="auto"/>
            <w:vAlign w:val="center"/>
            <w:hideMark/>
          </w:tcPr>
          <w:p w14:paraId="5ED24FA2" w14:textId="77777777"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 xml:space="preserve">detyrime </w:t>
            </w:r>
          </w:p>
          <w:p w14:paraId="463E2CDD" w14:textId="6FDF266E"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në lekë</w:t>
            </w:r>
          </w:p>
        </w:tc>
        <w:tc>
          <w:tcPr>
            <w:tcW w:w="990" w:type="dxa"/>
            <w:tcBorders>
              <w:top w:val="nil"/>
              <w:left w:val="nil"/>
              <w:bottom w:val="single" w:sz="4" w:space="0" w:color="215967"/>
              <w:right w:val="nil"/>
            </w:tcBorders>
            <w:shd w:val="clear" w:color="auto" w:fill="auto"/>
            <w:vAlign w:val="center"/>
            <w:hideMark/>
          </w:tcPr>
          <w:p w14:paraId="5A4BFAF1" w14:textId="77777777" w:rsidR="00BD6300" w:rsidRPr="00BD6300" w:rsidRDefault="00BD6300" w:rsidP="00BD6300">
            <w:pPr>
              <w:spacing w:after="0" w:line="240" w:lineRule="auto"/>
              <w:jc w:val="center"/>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 në strukturë</w:t>
            </w:r>
          </w:p>
        </w:tc>
        <w:tc>
          <w:tcPr>
            <w:tcW w:w="1260" w:type="dxa"/>
            <w:tcBorders>
              <w:top w:val="nil"/>
              <w:left w:val="single" w:sz="8" w:space="0" w:color="31869B"/>
              <w:bottom w:val="single" w:sz="4" w:space="0" w:color="215967"/>
              <w:right w:val="single" w:sz="4" w:space="0" w:color="215967"/>
            </w:tcBorders>
            <w:shd w:val="clear" w:color="auto" w:fill="auto"/>
            <w:vAlign w:val="center"/>
            <w:hideMark/>
          </w:tcPr>
          <w:p w14:paraId="2FE6D588" w14:textId="77777777" w:rsidR="00BD6300" w:rsidRPr="00BD6300" w:rsidRDefault="00BD6300" w:rsidP="00BD6300">
            <w:pPr>
              <w:spacing w:after="0" w:line="240" w:lineRule="auto"/>
              <w:ind w:firstLineChars="200" w:firstLine="361"/>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në lekë</w:t>
            </w:r>
          </w:p>
        </w:tc>
        <w:tc>
          <w:tcPr>
            <w:tcW w:w="1210" w:type="dxa"/>
            <w:tcBorders>
              <w:top w:val="nil"/>
              <w:left w:val="nil"/>
              <w:bottom w:val="single" w:sz="4" w:space="0" w:color="215967"/>
              <w:right w:val="single" w:sz="8" w:space="0" w:color="31869B"/>
            </w:tcBorders>
            <w:shd w:val="clear" w:color="auto" w:fill="auto"/>
            <w:vAlign w:val="center"/>
            <w:hideMark/>
          </w:tcPr>
          <w:p w14:paraId="459A7E0D" w14:textId="77777777" w:rsidR="00BD6300" w:rsidRPr="00BD6300" w:rsidRDefault="00BD6300" w:rsidP="00BD6300">
            <w:pPr>
              <w:spacing w:after="0" w:line="240" w:lineRule="auto"/>
              <w:ind w:firstLineChars="200" w:firstLine="361"/>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në %</w:t>
            </w:r>
          </w:p>
        </w:tc>
      </w:tr>
      <w:tr w:rsidR="00BD6300" w:rsidRPr="00BD6300" w14:paraId="715423D8" w14:textId="77777777" w:rsidTr="00BD6300">
        <w:trPr>
          <w:trHeight w:val="241"/>
        </w:trPr>
        <w:tc>
          <w:tcPr>
            <w:tcW w:w="2790" w:type="dxa"/>
            <w:tcBorders>
              <w:top w:val="single" w:sz="4" w:space="0" w:color="31869B"/>
              <w:left w:val="single" w:sz="8" w:space="0" w:color="31869B"/>
              <w:bottom w:val="single" w:sz="4" w:space="0" w:color="31869B"/>
              <w:right w:val="single" w:sz="8" w:space="0" w:color="31869B"/>
            </w:tcBorders>
            <w:shd w:val="clear" w:color="auto" w:fill="auto"/>
            <w:vAlign w:val="center"/>
            <w:hideMark/>
          </w:tcPr>
          <w:p w14:paraId="56BC0B66" w14:textId="77777777" w:rsidR="00BD6300" w:rsidRPr="00BD6300" w:rsidRDefault="00BD6300" w:rsidP="00BD6300">
            <w:pPr>
              <w:spacing w:after="0" w:line="240" w:lineRule="auto"/>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Investimet</w:t>
            </w:r>
          </w:p>
        </w:tc>
        <w:tc>
          <w:tcPr>
            <w:tcW w:w="1440" w:type="dxa"/>
            <w:tcBorders>
              <w:top w:val="nil"/>
              <w:left w:val="single" w:sz="8" w:space="0" w:color="31869B"/>
              <w:bottom w:val="single" w:sz="4" w:space="0" w:color="215967"/>
              <w:right w:val="single" w:sz="4" w:space="0" w:color="215967"/>
            </w:tcBorders>
            <w:shd w:val="clear" w:color="auto" w:fill="auto"/>
            <w:vAlign w:val="center"/>
            <w:hideMark/>
          </w:tcPr>
          <w:p w14:paraId="070E3F1F"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75,938,443</w:t>
            </w:r>
          </w:p>
        </w:tc>
        <w:tc>
          <w:tcPr>
            <w:tcW w:w="900" w:type="dxa"/>
            <w:tcBorders>
              <w:top w:val="nil"/>
              <w:left w:val="nil"/>
              <w:bottom w:val="single" w:sz="4" w:space="0" w:color="215967"/>
              <w:right w:val="single" w:sz="8" w:space="0" w:color="31869B"/>
            </w:tcBorders>
            <w:shd w:val="clear" w:color="auto" w:fill="auto"/>
            <w:vAlign w:val="center"/>
            <w:hideMark/>
          </w:tcPr>
          <w:p w14:paraId="48982D6D"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79.49%</w:t>
            </w:r>
          </w:p>
        </w:tc>
        <w:tc>
          <w:tcPr>
            <w:tcW w:w="1530" w:type="dxa"/>
            <w:tcBorders>
              <w:top w:val="nil"/>
              <w:left w:val="nil"/>
              <w:bottom w:val="single" w:sz="4" w:space="0" w:color="215967"/>
              <w:right w:val="single" w:sz="4" w:space="0" w:color="215967"/>
            </w:tcBorders>
            <w:shd w:val="clear" w:color="auto" w:fill="auto"/>
            <w:vAlign w:val="center"/>
            <w:hideMark/>
          </w:tcPr>
          <w:p w14:paraId="11138C09"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32,415,751</w:t>
            </w:r>
          </w:p>
        </w:tc>
        <w:tc>
          <w:tcPr>
            <w:tcW w:w="990" w:type="dxa"/>
            <w:tcBorders>
              <w:top w:val="nil"/>
              <w:left w:val="nil"/>
              <w:bottom w:val="single" w:sz="4" w:space="0" w:color="215967"/>
              <w:right w:val="nil"/>
            </w:tcBorders>
            <w:shd w:val="clear" w:color="auto" w:fill="auto"/>
            <w:vAlign w:val="center"/>
            <w:hideMark/>
          </w:tcPr>
          <w:p w14:paraId="35EFFC27"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90.00%</w:t>
            </w:r>
          </w:p>
        </w:tc>
        <w:tc>
          <w:tcPr>
            <w:tcW w:w="1260" w:type="dxa"/>
            <w:tcBorders>
              <w:top w:val="nil"/>
              <w:left w:val="single" w:sz="8" w:space="0" w:color="31869B"/>
              <w:bottom w:val="single" w:sz="4" w:space="0" w:color="215967"/>
              <w:right w:val="single" w:sz="4" w:space="0" w:color="215967"/>
            </w:tcBorders>
            <w:shd w:val="clear" w:color="auto" w:fill="auto"/>
            <w:vAlign w:val="center"/>
            <w:hideMark/>
          </w:tcPr>
          <w:p w14:paraId="52A93790"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-43,522,692</w:t>
            </w:r>
          </w:p>
        </w:tc>
        <w:tc>
          <w:tcPr>
            <w:tcW w:w="1210" w:type="dxa"/>
            <w:tcBorders>
              <w:top w:val="nil"/>
              <w:left w:val="nil"/>
              <w:bottom w:val="single" w:sz="4" w:space="0" w:color="215967"/>
              <w:right w:val="single" w:sz="8" w:space="0" w:color="31869B"/>
            </w:tcBorders>
            <w:shd w:val="clear" w:color="auto" w:fill="auto"/>
            <w:vAlign w:val="center"/>
            <w:hideMark/>
          </w:tcPr>
          <w:p w14:paraId="40C56F85"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-57.31%</w:t>
            </w:r>
          </w:p>
        </w:tc>
      </w:tr>
      <w:tr w:rsidR="00BD6300" w:rsidRPr="00BD6300" w14:paraId="3FB5E49C" w14:textId="77777777" w:rsidTr="00BD6300">
        <w:trPr>
          <w:trHeight w:val="281"/>
        </w:trPr>
        <w:tc>
          <w:tcPr>
            <w:tcW w:w="2790" w:type="dxa"/>
            <w:tcBorders>
              <w:top w:val="nil"/>
              <w:left w:val="single" w:sz="8" w:space="0" w:color="31869B"/>
              <w:bottom w:val="single" w:sz="4" w:space="0" w:color="31869B"/>
              <w:right w:val="single" w:sz="8" w:space="0" w:color="31869B"/>
            </w:tcBorders>
            <w:shd w:val="clear" w:color="auto" w:fill="auto"/>
            <w:vAlign w:val="center"/>
            <w:hideMark/>
          </w:tcPr>
          <w:p w14:paraId="43F01034" w14:textId="77777777" w:rsidR="00BD6300" w:rsidRPr="00BD6300" w:rsidRDefault="00BD6300" w:rsidP="00BD6300">
            <w:pPr>
              <w:spacing w:after="0" w:line="240" w:lineRule="auto"/>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TVSH dhe Kosto lokale</w:t>
            </w:r>
          </w:p>
        </w:tc>
        <w:tc>
          <w:tcPr>
            <w:tcW w:w="1440" w:type="dxa"/>
            <w:tcBorders>
              <w:top w:val="nil"/>
              <w:left w:val="single" w:sz="8" w:space="0" w:color="31869B"/>
              <w:bottom w:val="single" w:sz="4" w:space="0" w:color="215967"/>
              <w:right w:val="single" w:sz="4" w:space="0" w:color="215967"/>
            </w:tcBorders>
            <w:shd w:val="clear" w:color="auto" w:fill="auto"/>
            <w:vAlign w:val="center"/>
            <w:hideMark/>
          </w:tcPr>
          <w:p w14:paraId="6BAA62BF"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0</w:t>
            </w:r>
          </w:p>
        </w:tc>
        <w:tc>
          <w:tcPr>
            <w:tcW w:w="900" w:type="dxa"/>
            <w:tcBorders>
              <w:top w:val="nil"/>
              <w:left w:val="nil"/>
              <w:bottom w:val="single" w:sz="4" w:space="0" w:color="215967"/>
              <w:right w:val="single" w:sz="8" w:space="0" w:color="31869B"/>
            </w:tcBorders>
            <w:shd w:val="clear" w:color="auto" w:fill="auto"/>
            <w:vAlign w:val="center"/>
            <w:hideMark/>
          </w:tcPr>
          <w:p w14:paraId="029B1AA6"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0.00%</w:t>
            </w:r>
          </w:p>
        </w:tc>
        <w:tc>
          <w:tcPr>
            <w:tcW w:w="1530" w:type="dxa"/>
            <w:tcBorders>
              <w:top w:val="nil"/>
              <w:left w:val="nil"/>
              <w:bottom w:val="single" w:sz="4" w:space="0" w:color="215967"/>
              <w:right w:val="single" w:sz="4" w:space="0" w:color="215967"/>
            </w:tcBorders>
            <w:shd w:val="clear" w:color="auto" w:fill="auto"/>
            <w:vAlign w:val="center"/>
            <w:hideMark/>
          </w:tcPr>
          <w:p w14:paraId="1359FD18"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0</w:t>
            </w:r>
          </w:p>
        </w:tc>
        <w:tc>
          <w:tcPr>
            <w:tcW w:w="990" w:type="dxa"/>
            <w:tcBorders>
              <w:top w:val="nil"/>
              <w:left w:val="nil"/>
              <w:bottom w:val="single" w:sz="4" w:space="0" w:color="215967"/>
              <w:right w:val="nil"/>
            </w:tcBorders>
            <w:shd w:val="clear" w:color="auto" w:fill="auto"/>
            <w:vAlign w:val="center"/>
            <w:hideMark/>
          </w:tcPr>
          <w:p w14:paraId="7E4F2A54"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0.00%</w:t>
            </w:r>
          </w:p>
        </w:tc>
        <w:tc>
          <w:tcPr>
            <w:tcW w:w="1260" w:type="dxa"/>
            <w:tcBorders>
              <w:top w:val="nil"/>
              <w:left w:val="single" w:sz="8" w:space="0" w:color="31869B"/>
              <w:bottom w:val="single" w:sz="4" w:space="0" w:color="215967"/>
              <w:right w:val="single" w:sz="4" w:space="0" w:color="215967"/>
            </w:tcBorders>
            <w:shd w:val="clear" w:color="auto" w:fill="auto"/>
            <w:vAlign w:val="center"/>
            <w:hideMark/>
          </w:tcPr>
          <w:p w14:paraId="3E17DA97"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0</w:t>
            </w:r>
          </w:p>
        </w:tc>
        <w:tc>
          <w:tcPr>
            <w:tcW w:w="1210" w:type="dxa"/>
            <w:tcBorders>
              <w:top w:val="nil"/>
              <w:left w:val="nil"/>
              <w:bottom w:val="single" w:sz="4" w:space="0" w:color="215967"/>
              <w:right w:val="single" w:sz="8" w:space="0" w:color="31869B"/>
            </w:tcBorders>
            <w:shd w:val="clear" w:color="auto" w:fill="auto"/>
            <w:vAlign w:val="center"/>
            <w:hideMark/>
          </w:tcPr>
          <w:p w14:paraId="3429B949"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 </w:t>
            </w:r>
          </w:p>
        </w:tc>
      </w:tr>
      <w:tr w:rsidR="00BD6300" w:rsidRPr="00BD6300" w14:paraId="0703E79C" w14:textId="77777777" w:rsidTr="00BD6300">
        <w:trPr>
          <w:trHeight w:val="332"/>
        </w:trPr>
        <w:tc>
          <w:tcPr>
            <w:tcW w:w="2790" w:type="dxa"/>
            <w:tcBorders>
              <w:top w:val="nil"/>
              <w:left w:val="single" w:sz="8" w:space="0" w:color="31869B"/>
              <w:bottom w:val="single" w:sz="4" w:space="0" w:color="31869B"/>
              <w:right w:val="single" w:sz="8" w:space="0" w:color="31869B"/>
            </w:tcBorders>
            <w:shd w:val="clear" w:color="auto" w:fill="auto"/>
            <w:vAlign w:val="center"/>
            <w:hideMark/>
          </w:tcPr>
          <w:p w14:paraId="40100C43" w14:textId="77777777" w:rsidR="00BD6300" w:rsidRPr="00BD6300" w:rsidRDefault="00BD6300" w:rsidP="00BD6300">
            <w:pPr>
              <w:spacing w:after="0" w:line="240" w:lineRule="auto"/>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Mallra dhe Shërbime</w:t>
            </w:r>
          </w:p>
        </w:tc>
        <w:tc>
          <w:tcPr>
            <w:tcW w:w="1440" w:type="dxa"/>
            <w:tcBorders>
              <w:top w:val="nil"/>
              <w:left w:val="single" w:sz="8" w:space="0" w:color="31869B"/>
              <w:bottom w:val="single" w:sz="4" w:space="0" w:color="215967"/>
              <w:right w:val="single" w:sz="4" w:space="0" w:color="215967"/>
            </w:tcBorders>
            <w:shd w:val="clear" w:color="auto" w:fill="auto"/>
            <w:vAlign w:val="center"/>
            <w:hideMark/>
          </w:tcPr>
          <w:p w14:paraId="42B34D24"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14,382,607</w:t>
            </w:r>
          </w:p>
        </w:tc>
        <w:tc>
          <w:tcPr>
            <w:tcW w:w="900" w:type="dxa"/>
            <w:tcBorders>
              <w:top w:val="nil"/>
              <w:left w:val="nil"/>
              <w:bottom w:val="single" w:sz="4" w:space="0" w:color="215967"/>
              <w:right w:val="single" w:sz="8" w:space="0" w:color="31869B"/>
            </w:tcBorders>
            <w:shd w:val="clear" w:color="auto" w:fill="auto"/>
            <w:vAlign w:val="center"/>
            <w:hideMark/>
          </w:tcPr>
          <w:p w14:paraId="73A34002"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15.06%</w:t>
            </w:r>
          </w:p>
        </w:tc>
        <w:tc>
          <w:tcPr>
            <w:tcW w:w="1530" w:type="dxa"/>
            <w:tcBorders>
              <w:top w:val="nil"/>
              <w:left w:val="nil"/>
              <w:bottom w:val="single" w:sz="4" w:space="0" w:color="215967"/>
              <w:right w:val="single" w:sz="4" w:space="0" w:color="215967"/>
            </w:tcBorders>
            <w:shd w:val="clear" w:color="auto" w:fill="auto"/>
            <w:vAlign w:val="center"/>
            <w:hideMark/>
          </w:tcPr>
          <w:p w14:paraId="58DB7613"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2,774,234</w:t>
            </w:r>
          </w:p>
        </w:tc>
        <w:tc>
          <w:tcPr>
            <w:tcW w:w="990" w:type="dxa"/>
            <w:tcBorders>
              <w:top w:val="nil"/>
              <w:left w:val="nil"/>
              <w:bottom w:val="single" w:sz="4" w:space="0" w:color="215967"/>
              <w:right w:val="nil"/>
            </w:tcBorders>
            <w:shd w:val="clear" w:color="auto" w:fill="auto"/>
            <w:vAlign w:val="center"/>
            <w:hideMark/>
          </w:tcPr>
          <w:p w14:paraId="764D9FB9"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7.70%</w:t>
            </w:r>
          </w:p>
        </w:tc>
        <w:tc>
          <w:tcPr>
            <w:tcW w:w="1260" w:type="dxa"/>
            <w:tcBorders>
              <w:top w:val="nil"/>
              <w:left w:val="single" w:sz="8" w:space="0" w:color="31869B"/>
              <w:bottom w:val="single" w:sz="4" w:space="0" w:color="215967"/>
              <w:right w:val="single" w:sz="4" w:space="0" w:color="215967"/>
            </w:tcBorders>
            <w:shd w:val="clear" w:color="auto" w:fill="auto"/>
            <w:vAlign w:val="center"/>
            <w:hideMark/>
          </w:tcPr>
          <w:p w14:paraId="1AF580D5"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-11,608,373</w:t>
            </w:r>
          </w:p>
        </w:tc>
        <w:tc>
          <w:tcPr>
            <w:tcW w:w="1210" w:type="dxa"/>
            <w:tcBorders>
              <w:top w:val="nil"/>
              <w:left w:val="nil"/>
              <w:bottom w:val="single" w:sz="4" w:space="0" w:color="215967"/>
              <w:right w:val="single" w:sz="8" w:space="0" w:color="31869B"/>
            </w:tcBorders>
            <w:shd w:val="clear" w:color="auto" w:fill="auto"/>
            <w:vAlign w:val="center"/>
            <w:hideMark/>
          </w:tcPr>
          <w:p w14:paraId="575C3256"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-80.71%</w:t>
            </w:r>
          </w:p>
        </w:tc>
      </w:tr>
      <w:tr w:rsidR="00BD6300" w:rsidRPr="00BD6300" w14:paraId="3062715B" w14:textId="77777777" w:rsidTr="00BD6300">
        <w:trPr>
          <w:trHeight w:val="302"/>
        </w:trPr>
        <w:tc>
          <w:tcPr>
            <w:tcW w:w="2790" w:type="dxa"/>
            <w:tcBorders>
              <w:top w:val="nil"/>
              <w:left w:val="single" w:sz="8" w:space="0" w:color="31869B"/>
              <w:bottom w:val="single" w:sz="4" w:space="0" w:color="31869B"/>
              <w:right w:val="single" w:sz="8" w:space="0" w:color="31869B"/>
            </w:tcBorders>
            <w:shd w:val="clear" w:color="auto" w:fill="auto"/>
            <w:vAlign w:val="center"/>
            <w:hideMark/>
          </w:tcPr>
          <w:p w14:paraId="3BD90165" w14:textId="77777777" w:rsidR="00BD6300" w:rsidRPr="00BD6300" w:rsidRDefault="00BD6300" w:rsidP="00BD6300">
            <w:pPr>
              <w:spacing w:after="0" w:line="240" w:lineRule="auto"/>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Vendime Gjyqësore</w:t>
            </w:r>
          </w:p>
        </w:tc>
        <w:tc>
          <w:tcPr>
            <w:tcW w:w="1440" w:type="dxa"/>
            <w:tcBorders>
              <w:top w:val="nil"/>
              <w:left w:val="single" w:sz="8" w:space="0" w:color="31869B"/>
              <w:bottom w:val="single" w:sz="4" w:space="0" w:color="215967"/>
              <w:right w:val="single" w:sz="4" w:space="0" w:color="215967"/>
            </w:tcBorders>
            <w:shd w:val="clear" w:color="auto" w:fill="auto"/>
            <w:vAlign w:val="center"/>
            <w:hideMark/>
          </w:tcPr>
          <w:p w14:paraId="0F17629A"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4,954,630</w:t>
            </w:r>
          </w:p>
        </w:tc>
        <w:tc>
          <w:tcPr>
            <w:tcW w:w="900" w:type="dxa"/>
            <w:tcBorders>
              <w:top w:val="nil"/>
              <w:left w:val="nil"/>
              <w:bottom w:val="single" w:sz="4" w:space="0" w:color="215967"/>
              <w:right w:val="single" w:sz="8" w:space="0" w:color="31869B"/>
            </w:tcBorders>
            <w:shd w:val="clear" w:color="auto" w:fill="auto"/>
            <w:vAlign w:val="center"/>
            <w:hideMark/>
          </w:tcPr>
          <w:p w14:paraId="0F2E586F"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5.19%</w:t>
            </w:r>
          </w:p>
        </w:tc>
        <w:tc>
          <w:tcPr>
            <w:tcW w:w="1530" w:type="dxa"/>
            <w:tcBorders>
              <w:top w:val="nil"/>
              <w:left w:val="nil"/>
              <w:bottom w:val="single" w:sz="4" w:space="0" w:color="215967"/>
              <w:right w:val="single" w:sz="4" w:space="0" w:color="215967"/>
            </w:tcBorders>
            <w:shd w:val="clear" w:color="auto" w:fill="auto"/>
            <w:vAlign w:val="center"/>
            <w:hideMark/>
          </w:tcPr>
          <w:p w14:paraId="00034D6E"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576,800</w:t>
            </w:r>
          </w:p>
        </w:tc>
        <w:tc>
          <w:tcPr>
            <w:tcW w:w="990" w:type="dxa"/>
            <w:tcBorders>
              <w:top w:val="nil"/>
              <w:left w:val="nil"/>
              <w:bottom w:val="single" w:sz="4" w:space="0" w:color="215967"/>
              <w:right w:val="nil"/>
            </w:tcBorders>
            <w:shd w:val="clear" w:color="auto" w:fill="auto"/>
            <w:vAlign w:val="center"/>
            <w:hideMark/>
          </w:tcPr>
          <w:p w14:paraId="19BE23CB"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1.60%</w:t>
            </w:r>
          </w:p>
        </w:tc>
        <w:tc>
          <w:tcPr>
            <w:tcW w:w="1260" w:type="dxa"/>
            <w:tcBorders>
              <w:top w:val="nil"/>
              <w:left w:val="single" w:sz="8" w:space="0" w:color="31869B"/>
              <w:bottom w:val="single" w:sz="4" w:space="0" w:color="215967"/>
              <w:right w:val="single" w:sz="4" w:space="0" w:color="215967"/>
            </w:tcBorders>
            <w:shd w:val="clear" w:color="auto" w:fill="auto"/>
            <w:vAlign w:val="center"/>
            <w:hideMark/>
          </w:tcPr>
          <w:p w14:paraId="2E6FEA61"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-4,377,830</w:t>
            </w:r>
          </w:p>
        </w:tc>
        <w:tc>
          <w:tcPr>
            <w:tcW w:w="1210" w:type="dxa"/>
            <w:tcBorders>
              <w:top w:val="nil"/>
              <w:left w:val="nil"/>
              <w:bottom w:val="single" w:sz="4" w:space="0" w:color="215967"/>
              <w:right w:val="single" w:sz="8" w:space="0" w:color="31869B"/>
            </w:tcBorders>
            <w:shd w:val="clear" w:color="auto" w:fill="auto"/>
            <w:vAlign w:val="center"/>
            <w:hideMark/>
          </w:tcPr>
          <w:p w14:paraId="167F656B"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-88.36%</w:t>
            </w:r>
          </w:p>
        </w:tc>
      </w:tr>
      <w:tr w:rsidR="00BD6300" w:rsidRPr="00BD6300" w14:paraId="6EC2C908" w14:textId="77777777" w:rsidTr="00BD6300">
        <w:trPr>
          <w:trHeight w:val="362"/>
        </w:trPr>
        <w:tc>
          <w:tcPr>
            <w:tcW w:w="2790" w:type="dxa"/>
            <w:tcBorders>
              <w:top w:val="nil"/>
              <w:left w:val="single" w:sz="8" w:space="0" w:color="31869B"/>
              <w:bottom w:val="single" w:sz="8" w:space="0" w:color="31869B"/>
              <w:right w:val="single" w:sz="8" w:space="0" w:color="31869B"/>
            </w:tcBorders>
            <w:shd w:val="clear" w:color="auto" w:fill="auto"/>
            <w:vAlign w:val="center"/>
            <w:hideMark/>
          </w:tcPr>
          <w:p w14:paraId="4BA38A16" w14:textId="77777777" w:rsidR="00BD6300" w:rsidRPr="00BD6300" w:rsidRDefault="00BD6300" w:rsidP="00BD6300">
            <w:pPr>
              <w:spacing w:after="0" w:line="240" w:lineRule="auto"/>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Të tjera</w:t>
            </w:r>
          </w:p>
        </w:tc>
        <w:tc>
          <w:tcPr>
            <w:tcW w:w="1440" w:type="dxa"/>
            <w:tcBorders>
              <w:top w:val="nil"/>
              <w:left w:val="single" w:sz="8" w:space="0" w:color="31869B"/>
              <w:bottom w:val="single" w:sz="8" w:space="0" w:color="31869B"/>
              <w:right w:val="single" w:sz="4" w:space="0" w:color="215967"/>
            </w:tcBorders>
            <w:shd w:val="clear" w:color="auto" w:fill="auto"/>
            <w:vAlign w:val="center"/>
            <w:hideMark/>
          </w:tcPr>
          <w:p w14:paraId="5BF53DE7"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251,540</w:t>
            </w:r>
          </w:p>
        </w:tc>
        <w:tc>
          <w:tcPr>
            <w:tcW w:w="900" w:type="dxa"/>
            <w:tcBorders>
              <w:top w:val="nil"/>
              <w:left w:val="nil"/>
              <w:bottom w:val="single" w:sz="8" w:space="0" w:color="31869B"/>
              <w:right w:val="single" w:sz="8" w:space="0" w:color="31869B"/>
            </w:tcBorders>
            <w:shd w:val="clear" w:color="auto" w:fill="auto"/>
            <w:vAlign w:val="center"/>
            <w:hideMark/>
          </w:tcPr>
          <w:p w14:paraId="6A54A939"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0.26%</w:t>
            </w:r>
          </w:p>
        </w:tc>
        <w:tc>
          <w:tcPr>
            <w:tcW w:w="1530" w:type="dxa"/>
            <w:tcBorders>
              <w:top w:val="nil"/>
              <w:left w:val="nil"/>
              <w:bottom w:val="single" w:sz="8" w:space="0" w:color="31869B"/>
              <w:right w:val="single" w:sz="4" w:space="0" w:color="215967"/>
            </w:tcBorders>
            <w:shd w:val="clear" w:color="auto" w:fill="auto"/>
            <w:vAlign w:val="center"/>
            <w:hideMark/>
          </w:tcPr>
          <w:p w14:paraId="4CECD589"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251,540</w:t>
            </w:r>
          </w:p>
        </w:tc>
        <w:tc>
          <w:tcPr>
            <w:tcW w:w="990" w:type="dxa"/>
            <w:tcBorders>
              <w:top w:val="nil"/>
              <w:left w:val="nil"/>
              <w:bottom w:val="single" w:sz="8" w:space="0" w:color="31869B"/>
              <w:right w:val="nil"/>
            </w:tcBorders>
            <w:shd w:val="clear" w:color="auto" w:fill="auto"/>
            <w:vAlign w:val="center"/>
            <w:hideMark/>
          </w:tcPr>
          <w:p w14:paraId="34C8BCD7"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0.70%</w:t>
            </w:r>
          </w:p>
        </w:tc>
        <w:tc>
          <w:tcPr>
            <w:tcW w:w="1260" w:type="dxa"/>
            <w:tcBorders>
              <w:top w:val="nil"/>
              <w:left w:val="single" w:sz="8" w:space="0" w:color="31869B"/>
              <w:bottom w:val="single" w:sz="8" w:space="0" w:color="31869B"/>
              <w:right w:val="single" w:sz="4" w:space="0" w:color="215967"/>
            </w:tcBorders>
            <w:shd w:val="clear" w:color="auto" w:fill="auto"/>
            <w:vAlign w:val="center"/>
            <w:hideMark/>
          </w:tcPr>
          <w:p w14:paraId="1401564E"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0</w:t>
            </w:r>
          </w:p>
        </w:tc>
        <w:tc>
          <w:tcPr>
            <w:tcW w:w="1210" w:type="dxa"/>
            <w:tcBorders>
              <w:top w:val="nil"/>
              <w:left w:val="nil"/>
              <w:bottom w:val="single" w:sz="8" w:space="0" w:color="31869B"/>
              <w:right w:val="single" w:sz="8" w:space="0" w:color="31869B"/>
            </w:tcBorders>
            <w:shd w:val="clear" w:color="auto" w:fill="auto"/>
            <w:vAlign w:val="center"/>
            <w:hideMark/>
          </w:tcPr>
          <w:p w14:paraId="1258ABC8" w14:textId="77777777" w:rsidR="00BD6300" w:rsidRPr="00BD6300" w:rsidRDefault="00BD6300" w:rsidP="00BD6300">
            <w:pPr>
              <w:spacing w:after="0" w:line="240" w:lineRule="auto"/>
              <w:jc w:val="right"/>
              <w:rPr>
                <w:rFonts w:asciiTheme="majorHAnsi" w:eastAsia="Times New Roman" w:hAnsiTheme="majorHAnsi" w:cs="Tahoma"/>
                <w:color w:val="000000"/>
                <w:sz w:val="18"/>
                <w:szCs w:val="18"/>
              </w:rPr>
            </w:pPr>
            <w:r w:rsidRPr="00BD6300">
              <w:rPr>
                <w:rFonts w:asciiTheme="majorHAnsi" w:eastAsia="Times New Roman" w:hAnsiTheme="majorHAnsi" w:cs="Tahoma"/>
                <w:color w:val="000000"/>
                <w:sz w:val="18"/>
                <w:szCs w:val="18"/>
              </w:rPr>
              <w:t>0.00%</w:t>
            </w:r>
          </w:p>
        </w:tc>
      </w:tr>
      <w:tr w:rsidR="00BD6300" w:rsidRPr="00BD6300" w14:paraId="7AC392EC" w14:textId="77777777" w:rsidTr="00BD6300">
        <w:trPr>
          <w:trHeight w:val="241"/>
        </w:trPr>
        <w:tc>
          <w:tcPr>
            <w:tcW w:w="2790" w:type="dxa"/>
            <w:tcBorders>
              <w:top w:val="nil"/>
              <w:left w:val="single" w:sz="8" w:space="0" w:color="31869B"/>
              <w:bottom w:val="nil"/>
              <w:right w:val="single" w:sz="8" w:space="0" w:color="31869B"/>
            </w:tcBorders>
            <w:shd w:val="clear" w:color="auto" w:fill="auto"/>
            <w:vAlign w:val="center"/>
            <w:hideMark/>
          </w:tcPr>
          <w:p w14:paraId="41A72CA5" w14:textId="77777777" w:rsidR="00BD6300" w:rsidRPr="00BD6300" w:rsidRDefault="00BD6300" w:rsidP="00BD6300">
            <w:pPr>
              <w:spacing w:after="0" w:line="240" w:lineRule="auto"/>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Vlera Totale</w:t>
            </w:r>
          </w:p>
        </w:tc>
        <w:tc>
          <w:tcPr>
            <w:tcW w:w="1440" w:type="dxa"/>
            <w:tcBorders>
              <w:top w:val="nil"/>
              <w:left w:val="single" w:sz="8" w:space="0" w:color="31869B"/>
              <w:bottom w:val="nil"/>
              <w:right w:val="single" w:sz="4" w:space="0" w:color="215967"/>
            </w:tcBorders>
            <w:shd w:val="clear" w:color="auto" w:fill="auto"/>
            <w:vAlign w:val="center"/>
            <w:hideMark/>
          </w:tcPr>
          <w:p w14:paraId="45688FC8"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95,527,220</w:t>
            </w:r>
          </w:p>
        </w:tc>
        <w:tc>
          <w:tcPr>
            <w:tcW w:w="900" w:type="dxa"/>
            <w:tcBorders>
              <w:top w:val="nil"/>
              <w:left w:val="nil"/>
              <w:bottom w:val="nil"/>
              <w:right w:val="single" w:sz="8" w:space="0" w:color="31869B"/>
            </w:tcBorders>
            <w:shd w:val="clear" w:color="auto" w:fill="auto"/>
            <w:vAlign w:val="center"/>
            <w:hideMark/>
          </w:tcPr>
          <w:p w14:paraId="5760BD54"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100.00%</w:t>
            </w:r>
          </w:p>
        </w:tc>
        <w:tc>
          <w:tcPr>
            <w:tcW w:w="1530" w:type="dxa"/>
            <w:tcBorders>
              <w:top w:val="nil"/>
              <w:left w:val="nil"/>
              <w:bottom w:val="nil"/>
              <w:right w:val="single" w:sz="4" w:space="0" w:color="215967"/>
            </w:tcBorders>
            <w:shd w:val="clear" w:color="auto" w:fill="auto"/>
            <w:vAlign w:val="center"/>
            <w:hideMark/>
          </w:tcPr>
          <w:p w14:paraId="354C18E8"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36,018,325</w:t>
            </w:r>
          </w:p>
        </w:tc>
        <w:tc>
          <w:tcPr>
            <w:tcW w:w="990" w:type="dxa"/>
            <w:tcBorders>
              <w:top w:val="nil"/>
              <w:left w:val="nil"/>
              <w:bottom w:val="nil"/>
              <w:right w:val="nil"/>
            </w:tcBorders>
            <w:shd w:val="clear" w:color="auto" w:fill="auto"/>
            <w:vAlign w:val="center"/>
            <w:hideMark/>
          </w:tcPr>
          <w:p w14:paraId="43644A82"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100.00%</w:t>
            </w:r>
          </w:p>
        </w:tc>
        <w:tc>
          <w:tcPr>
            <w:tcW w:w="1260" w:type="dxa"/>
            <w:tcBorders>
              <w:top w:val="nil"/>
              <w:left w:val="single" w:sz="8" w:space="0" w:color="31869B"/>
              <w:bottom w:val="nil"/>
              <w:right w:val="single" w:sz="4" w:space="0" w:color="215967"/>
            </w:tcBorders>
            <w:shd w:val="clear" w:color="auto" w:fill="auto"/>
            <w:vAlign w:val="center"/>
            <w:hideMark/>
          </w:tcPr>
          <w:p w14:paraId="798B28FA"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-59,508,895</w:t>
            </w:r>
          </w:p>
        </w:tc>
        <w:tc>
          <w:tcPr>
            <w:tcW w:w="1210" w:type="dxa"/>
            <w:tcBorders>
              <w:top w:val="nil"/>
              <w:left w:val="nil"/>
              <w:bottom w:val="nil"/>
              <w:right w:val="single" w:sz="8" w:space="0" w:color="31869B"/>
            </w:tcBorders>
            <w:shd w:val="clear" w:color="auto" w:fill="auto"/>
            <w:vAlign w:val="center"/>
            <w:hideMark/>
          </w:tcPr>
          <w:p w14:paraId="6AAFF129"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-62.3%</w:t>
            </w:r>
          </w:p>
        </w:tc>
      </w:tr>
      <w:tr w:rsidR="00BD6300" w:rsidRPr="00BD6300" w14:paraId="12480991" w14:textId="77777777" w:rsidTr="00BD6300">
        <w:trPr>
          <w:trHeight w:val="241"/>
        </w:trPr>
        <w:tc>
          <w:tcPr>
            <w:tcW w:w="2790" w:type="dxa"/>
            <w:tcBorders>
              <w:top w:val="single" w:sz="8" w:space="0" w:color="31869B"/>
              <w:left w:val="single" w:sz="8" w:space="0" w:color="31869B"/>
              <w:bottom w:val="single" w:sz="8" w:space="0" w:color="31869B"/>
              <w:right w:val="single" w:sz="8" w:space="0" w:color="31869B"/>
            </w:tcBorders>
            <w:shd w:val="clear" w:color="auto" w:fill="auto"/>
            <w:vAlign w:val="center"/>
            <w:hideMark/>
          </w:tcPr>
          <w:p w14:paraId="3BE8708E" w14:textId="77777777" w:rsidR="00BD6300" w:rsidRPr="00BD6300" w:rsidRDefault="00BD6300" w:rsidP="00BD6300">
            <w:pPr>
              <w:spacing w:after="0" w:line="240" w:lineRule="auto"/>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detyrime per investime, buxheti I shtetit</w:t>
            </w:r>
          </w:p>
        </w:tc>
        <w:tc>
          <w:tcPr>
            <w:tcW w:w="1440" w:type="dxa"/>
            <w:tcBorders>
              <w:top w:val="single" w:sz="8" w:space="0" w:color="31869B"/>
              <w:left w:val="single" w:sz="8" w:space="0" w:color="31869B"/>
              <w:bottom w:val="single" w:sz="8" w:space="0" w:color="31869B"/>
              <w:right w:val="single" w:sz="4" w:space="0" w:color="31869B"/>
            </w:tcBorders>
            <w:shd w:val="clear" w:color="auto" w:fill="auto"/>
            <w:noWrap/>
            <w:vAlign w:val="bottom"/>
            <w:hideMark/>
          </w:tcPr>
          <w:p w14:paraId="5F32C523"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75,056,351</w:t>
            </w:r>
          </w:p>
        </w:tc>
        <w:tc>
          <w:tcPr>
            <w:tcW w:w="900" w:type="dxa"/>
            <w:tcBorders>
              <w:top w:val="single" w:sz="8" w:space="0" w:color="31869B"/>
              <w:left w:val="nil"/>
              <w:bottom w:val="single" w:sz="8" w:space="0" w:color="31869B"/>
              <w:right w:val="single" w:sz="8" w:space="0" w:color="31869B"/>
            </w:tcBorders>
            <w:shd w:val="clear" w:color="auto" w:fill="auto"/>
            <w:vAlign w:val="center"/>
            <w:hideMark/>
          </w:tcPr>
          <w:p w14:paraId="39C1A97B"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 </w:t>
            </w:r>
          </w:p>
        </w:tc>
        <w:tc>
          <w:tcPr>
            <w:tcW w:w="1530" w:type="dxa"/>
            <w:tcBorders>
              <w:top w:val="single" w:sz="8" w:space="0" w:color="31869B"/>
              <w:left w:val="nil"/>
              <w:bottom w:val="single" w:sz="8" w:space="0" w:color="31869B"/>
              <w:right w:val="single" w:sz="4" w:space="0" w:color="31869B"/>
            </w:tcBorders>
            <w:shd w:val="clear" w:color="auto" w:fill="auto"/>
            <w:noWrap/>
            <w:vAlign w:val="bottom"/>
            <w:hideMark/>
          </w:tcPr>
          <w:p w14:paraId="558F9E63"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173,518,439</w:t>
            </w:r>
          </w:p>
        </w:tc>
        <w:tc>
          <w:tcPr>
            <w:tcW w:w="990" w:type="dxa"/>
            <w:tcBorders>
              <w:top w:val="single" w:sz="8" w:space="0" w:color="31869B"/>
              <w:left w:val="nil"/>
              <w:bottom w:val="single" w:sz="8" w:space="0" w:color="31869B"/>
              <w:right w:val="nil"/>
            </w:tcBorders>
            <w:shd w:val="clear" w:color="auto" w:fill="auto"/>
            <w:noWrap/>
            <w:vAlign w:val="bottom"/>
            <w:hideMark/>
          </w:tcPr>
          <w:p w14:paraId="01BC197B" w14:textId="77777777" w:rsidR="00BD6300" w:rsidRPr="00BD6300" w:rsidRDefault="00BD6300" w:rsidP="00BD6300">
            <w:pPr>
              <w:spacing w:after="0" w:line="240" w:lineRule="auto"/>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 </w:t>
            </w:r>
          </w:p>
        </w:tc>
        <w:tc>
          <w:tcPr>
            <w:tcW w:w="1260" w:type="dxa"/>
            <w:tcBorders>
              <w:top w:val="single" w:sz="8" w:space="0" w:color="31869B"/>
              <w:left w:val="single" w:sz="8" w:space="0" w:color="31869B"/>
              <w:bottom w:val="single" w:sz="8" w:space="0" w:color="31869B"/>
              <w:right w:val="single" w:sz="4" w:space="0" w:color="31869B"/>
            </w:tcBorders>
            <w:shd w:val="clear" w:color="auto" w:fill="auto"/>
            <w:noWrap/>
            <w:vAlign w:val="bottom"/>
            <w:hideMark/>
          </w:tcPr>
          <w:p w14:paraId="282A2B2C"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98,462,088</w:t>
            </w:r>
          </w:p>
        </w:tc>
        <w:tc>
          <w:tcPr>
            <w:tcW w:w="1210" w:type="dxa"/>
            <w:tcBorders>
              <w:top w:val="single" w:sz="8" w:space="0" w:color="31869B"/>
              <w:left w:val="nil"/>
              <w:bottom w:val="single" w:sz="8" w:space="0" w:color="31869B"/>
              <w:right w:val="single" w:sz="8" w:space="0" w:color="31869B"/>
            </w:tcBorders>
            <w:shd w:val="clear" w:color="auto" w:fill="auto"/>
            <w:noWrap/>
            <w:vAlign w:val="bottom"/>
            <w:hideMark/>
          </w:tcPr>
          <w:p w14:paraId="74C70642"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131.2%</w:t>
            </w:r>
          </w:p>
        </w:tc>
      </w:tr>
      <w:tr w:rsidR="00BD6300" w:rsidRPr="00BD6300" w14:paraId="3FC44E6B" w14:textId="77777777" w:rsidTr="00BD6300">
        <w:trPr>
          <w:trHeight w:val="378"/>
        </w:trPr>
        <w:tc>
          <w:tcPr>
            <w:tcW w:w="2790" w:type="dxa"/>
            <w:tcBorders>
              <w:top w:val="nil"/>
              <w:left w:val="single" w:sz="8" w:space="0" w:color="31869B"/>
              <w:bottom w:val="single" w:sz="8" w:space="0" w:color="31869B"/>
              <w:right w:val="single" w:sz="8" w:space="0" w:color="31869B"/>
            </w:tcBorders>
            <w:shd w:val="clear" w:color="auto" w:fill="auto"/>
            <w:vAlign w:val="center"/>
            <w:hideMark/>
          </w:tcPr>
          <w:p w14:paraId="70A3AF41" w14:textId="77777777" w:rsidR="00BD6300" w:rsidRPr="00BD6300" w:rsidRDefault="00BD6300" w:rsidP="00BD6300">
            <w:pPr>
              <w:spacing w:after="0" w:line="240" w:lineRule="auto"/>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total detyrime</w:t>
            </w:r>
          </w:p>
        </w:tc>
        <w:tc>
          <w:tcPr>
            <w:tcW w:w="1440" w:type="dxa"/>
            <w:tcBorders>
              <w:top w:val="nil"/>
              <w:left w:val="single" w:sz="8" w:space="0" w:color="31869B"/>
              <w:bottom w:val="single" w:sz="8" w:space="0" w:color="31869B"/>
              <w:right w:val="single" w:sz="4" w:space="0" w:color="31869B"/>
            </w:tcBorders>
            <w:shd w:val="clear" w:color="auto" w:fill="auto"/>
            <w:noWrap/>
            <w:vAlign w:val="bottom"/>
            <w:hideMark/>
          </w:tcPr>
          <w:p w14:paraId="52873790"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170,583,571</w:t>
            </w:r>
          </w:p>
        </w:tc>
        <w:tc>
          <w:tcPr>
            <w:tcW w:w="900" w:type="dxa"/>
            <w:tcBorders>
              <w:top w:val="nil"/>
              <w:left w:val="nil"/>
              <w:bottom w:val="single" w:sz="8" w:space="0" w:color="31869B"/>
              <w:right w:val="single" w:sz="8" w:space="0" w:color="31869B"/>
            </w:tcBorders>
            <w:shd w:val="clear" w:color="auto" w:fill="auto"/>
            <w:noWrap/>
            <w:vAlign w:val="bottom"/>
            <w:hideMark/>
          </w:tcPr>
          <w:p w14:paraId="286B7F55" w14:textId="77777777" w:rsidR="00BD6300" w:rsidRPr="00BD6300" w:rsidRDefault="00BD6300" w:rsidP="00BD6300">
            <w:pPr>
              <w:spacing w:after="0" w:line="240" w:lineRule="auto"/>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 </w:t>
            </w:r>
          </w:p>
        </w:tc>
        <w:tc>
          <w:tcPr>
            <w:tcW w:w="1530" w:type="dxa"/>
            <w:tcBorders>
              <w:top w:val="nil"/>
              <w:left w:val="nil"/>
              <w:bottom w:val="single" w:sz="8" w:space="0" w:color="31869B"/>
              <w:right w:val="single" w:sz="4" w:space="0" w:color="31869B"/>
            </w:tcBorders>
            <w:shd w:val="clear" w:color="auto" w:fill="auto"/>
            <w:noWrap/>
            <w:vAlign w:val="bottom"/>
            <w:hideMark/>
          </w:tcPr>
          <w:p w14:paraId="3F00A88F"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209,536,764</w:t>
            </w:r>
          </w:p>
        </w:tc>
        <w:tc>
          <w:tcPr>
            <w:tcW w:w="990" w:type="dxa"/>
            <w:tcBorders>
              <w:top w:val="nil"/>
              <w:left w:val="nil"/>
              <w:bottom w:val="single" w:sz="8" w:space="0" w:color="31869B"/>
              <w:right w:val="nil"/>
            </w:tcBorders>
            <w:shd w:val="clear" w:color="auto" w:fill="auto"/>
            <w:noWrap/>
            <w:vAlign w:val="bottom"/>
            <w:hideMark/>
          </w:tcPr>
          <w:p w14:paraId="174F5722" w14:textId="77777777" w:rsidR="00BD6300" w:rsidRPr="00BD6300" w:rsidRDefault="00BD6300" w:rsidP="00BD6300">
            <w:pPr>
              <w:spacing w:after="0" w:line="240" w:lineRule="auto"/>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 </w:t>
            </w:r>
          </w:p>
        </w:tc>
        <w:tc>
          <w:tcPr>
            <w:tcW w:w="1260" w:type="dxa"/>
            <w:tcBorders>
              <w:top w:val="nil"/>
              <w:left w:val="single" w:sz="8" w:space="0" w:color="31869B"/>
              <w:bottom w:val="single" w:sz="8" w:space="0" w:color="31869B"/>
              <w:right w:val="single" w:sz="4" w:space="0" w:color="31869B"/>
            </w:tcBorders>
            <w:shd w:val="clear" w:color="auto" w:fill="auto"/>
            <w:noWrap/>
            <w:vAlign w:val="bottom"/>
            <w:hideMark/>
          </w:tcPr>
          <w:p w14:paraId="59CE7D61"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38,953,193</w:t>
            </w:r>
          </w:p>
        </w:tc>
        <w:tc>
          <w:tcPr>
            <w:tcW w:w="1210" w:type="dxa"/>
            <w:tcBorders>
              <w:top w:val="nil"/>
              <w:left w:val="nil"/>
              <w:bottom w:val="single" w:sz="8" w:space="0" w:color="31869B"/>
              <w:right w:val="single" w:sz="8" w:space="0" w:color="31869B"/>
            </w:tcBorders>
            <w:shd w:val="clear" w:color="auto" w:fill="auto"/>
            <w:noWrap/>
            <w:vAlign w:val="bottom"/>
            <w:hideMark/>
          </w:tcPr>
          <w:p w14:paraId="61ACDDC2" w14:textId="77777777" w:rsidR="00BD6300" w:rsidRPr="00BD6300" w:rsidRDefault="00BD6300" w:rsidP="00BD6300">
            <w:pPr>
              <w:spacing w:after="0" w:line="240" w:lineRule="auto"/>
              <w:jc w:val="right"/>
              <w:rPr>
                <w:rFonts w:asciiTheme="majorHAnsi" w:eastAsia="Times New Roman" w:hAnsiTheme="majorHAnsi" w:cs="Tahoma"/>
                <w:b/>
                <w:bCs/>
                <w:color w:val="000000"/>
                <w:sz w:val="18"/>
                <w:szCs w:val="18"/>
              </w:rPr>
            </w:pPr>
            <w:r w:rsidRPr="00BD6300">
              <w:rPr>
                <w:rFonts w:asciiTheme="majorHAnsi" w:eastAsia="Times New Roman" w:hAnsiTheme="majorHAnsi" w:cs="Tahoma"/>
                <w:b/>
                <w:bCs/>
                <w:color w:val="000000"/>
                <w:sz w:val="18"/>
                <w:szCs w:val="18"/>
              </w:rPr>
              <w:t>22.8%</w:t>
            </w:r>
          </w:p>
        </w:tc>
      </w:tr>
    </w:tbl>
    <w:p w14:paraId="427E5772" w14:textId="77777777" w:rsidR="00DD2250" w:rsidRPr="002D4632" w:rsidRDefault="00DD2250" w:rsidP="00E64CFB">
      <w:pPr>
        <w:tabs>
          <w:tab w:val="left" w:pos="360"/>
        </w:tabs>
        <w:ind w:right="736" w:firstLine="720"/>
        <w:jc w:val="both"/>
        <w:rPr>
          <w:rFonts w:ascii="Times New Roman" w:hAnsi="Times New Roman" w:cs="Times New Roman"/>
          <w:color w:val="FF0000"/>
        </w:rPr>
      </w:pPr>
    </w:p>
    <w:p w14:paraId="24180A8C" w14:textId="4BCC8767" w:rsidR="002B6F65" w:rsidRPr="002D4632" w:rsidRDefault="00575659" w:rsidP="00E64CFB">
      <w:pPr>
        <w:tabs>
          <w:tab w:val="left" w:pos="360"/>
        </w:tabs>
        <w:spacing w:before="3"/>
        <w:jc w:val="both"/>
        <w:rPr>
          <w:rFonts w:ascii="Times New Roman" w:hAnsi="Times New Roman" w:cs="Times New Roman"/>
        </w:rPr>
      </w:pPr>
      <w:r w:rsidRPr="002D4632">
        <w:rPr>
          <w:rFonts w:ascii="Times New Roman" w:hAnsi="Times New Roman" w:cs="Times New Roman"/>
        </w:rPr>
        <w:t>S</w:t>
      </w:r>
      <w:r w:rsidR="002B6F65" w:rsidRPr="002D4632">
        <w:rPr>
          <w:rFonts w:ascii="Times New Roman" w:hAnsi="Times New Roman" w:cs="Times New Roman"/>
        </w:rPr>
        <w:t>ituat</w:t>
      </w:r>
      <w:r w:rsidRPr="002D4632">
        <w:rPr>
          <w:rFonts w:ascii="Times New Roman" w:hAnsi="Times New Roman" w:cs="Times New Roman"/>
        </w:rPr>
        <w:t>a</w:t>
      </w:r>
      <w:r w:rsidR="002B6F65" w:rsidRPr="002D4632">
        <w:rPr>
          <w:rFonts w:ascii="Times New Roman" w:hAnsi="Times New Roman" w:cs="Times New Roman"/>
        </w:rPr>
        <w:t xml:space="preserve"> e detyrimeve të prapambetura në datën </w:t>
      </w:r>
      <w:r w:rsidRPr="002D4632">
        <w:rPr>
          <w:rFonts w:ascii="Times New Roman" w:hAnsi="Times New Roman" w:cs="Times New Roman"/>
        </w:rPr>
        <w:t>3</w:t>
      </w:r>
      <w:r w:rsidR="00F8144B" w:rsidRPr="002D4632">
        <w:rPr>
          <w:rFonts w:ascii="Times New Roman" w:hAnsi="Times New Roman" w:cs="Times New Roman"/>
        </w:rPr>
        <w:t>1</w:t>
      </w:r>
      <w:r w:rsidRPr="002D4632">
        <w:rPr>
          <w:rFonts w:ascii="Times New Roman" w:hAnsi="Times New Roman" w:cs="Times New Roman"/>
        </w:rPr>
        <w:t>.</w:t>
      </w:r>
      <w:r w:rsidR="0089483F" w:rsidRPr="002D4632">
        <w:rPr>
          <w:rFonts w:ascii="Times New Roman" w:hAnsi="Times New Roman" w:cs="Times New Roman"/>
        </w:rPr>
        <w:t>12</w:t>
      </w:r>
      <w:r w:rsidRPr="002D4632">
        <w:rPr>
          <w:rFonts w:ascii="Times New Roman" w:hAnsi="Times New Roman" w:cs="Times New Roman"/>
        </w:rPr>
        <w:t>.202</w:t>
      </w:r>
      <w:r w:rsidR="00F84FD8" w:rsidRPr="002D4632">
        <w:rPr>
          <w:rFonts w:ascii="Times New Roman" w:hAnsi="Times New Roman" w:cs="Times New Roman"/>
        </w:rPr>
        <w:t>2</w:t>
      </w:r>
      <w:r w:rsidR="002B6F65" w:rsidRPr="002D4632">
        <w:rPr>
          <w:rFonts w:ascii="Times New Roman" w:hAnsi="Times New Roman" w:cs="Times New Roman"/>
        </w:rPr>
        <w:t xml:space="preserve"> sipas njësive </w:t>
      </w:r>
      <w:proofErr w:type="gramStart"/>
      <w:r w:rsidR="002B6F65" w:rsidRPr="002D4632">
        <w:rPr>
          <w:rFonts w:ascii="Times New Roman" w:hAnsi="Times New Roman" w:cs="Times New Roman"/>
        </w:rPr>
        <w:t>shpenzuese :</w:t>
      </w:r>
      <w:proofErr w:type="gramEnd"/>
    </w:p>
    <w:p w14:paraId="063A3914" w14:textId="42B0F87A" w:rsidR="002B6F65" w:rsidRPr="001D360E" w:rsidRDefault="002B6F65" w:rsidP="00E64CFB">
      <w:pPr>
        <w:tabs>
          <w:tab w:val="left" w:pos="360"/>
        </w:tabs>
        <w:spacing w:after="5"/>
        <w:jc w:val="both"/>
      </w:pPr>
      <w:r w:rsidRPr="002D4632">
        <w:rPr>
          <w:rFonts w:ascii="Times New Roman" w:hAnsi="Times New Roman" w:cs="Times New Roman"/>
        </w:rPr>
        <w:t>Tabela</w:t>
      </w:r>
      <w:r w:rsidRPr="002D4632">
        <w:rPr>
          <w:rFonts w:ascii="Times New Roman" w:hAnsi="Times New Roman" w:cs="Times New Roman"/>
          <w:spacing w:val="-2"/>
        </w:rPr>
        <w:t xml:space="preserve"> </w:t>
      </w:r>
      <w:r w:rsidRPr="002D4632">
        <w:rPr>
          <w:rFonts w:ascii="Times New Roman" w:hAnsi="Times New Roman" w:cs="Times New Roman"/>
        </w:rPr>
        <w:t>e</w:t>
      </w:r>
      <w:r w:rsidRPr="002D4632">
        <w:rPr>
          <w:rFonts w:ascii="Times New Roman" w:hAnsi="Times New Roman" w:cs="Times New Roman"/>
          <w:spacing w:val="-2"/>
        </w:rPr>
        <w:t xml:space="preserve"> </w:t>
      </w:r>
      <w:r w:rsidRPr="002D4632">
        <w:rPr>
          <w:rFonts w:ascii="Times New Roman" w:hAnsi="Times New Roman" w:cs="Times New Roman"/>
        </w:rPr>
        <w:t>detyrimeve</w:t>
      </w:r>
      <w:r w:rsidRPr="002D4632">
        <w:rPr>
          <w:rFonts w:ascii="Times New Roman" w:hAnsi="Times New Roman" w:cs="Times New Roman"/>
          <w:spacing w:val="-1"/>
        </w:rPr>
        <w:t xml:space="preserve"> </w:t>
      </w:r>
      <w:r w:rsidRPr="002D4632">
        <w:rPr>
          <w:rFonts w:ascii="Times New Roman" w:hAnsi="Times New Roman" w:cs="Times New Roman"/>
        </w:rPr>
        <w:t>të</w:t>
      </w:r>
      <w:r w:rsidRPr="002D4632">
        <w:rPr>
          <w:rFonts w:ascii="Times New Roman" w:hAnsi="Times New Roman" w:cs="Times New Roman"/>
          <w:spacing w:val="-2"/>
        </w:rPr>
        <w:t xml:space="preserve"> </w:t>
      </w:r>
      <w:r w:rsidRPr="002D4632">
        <w:rPr>
          <w:rFonts w:ascii="Times New Roman" w:hAnsi="Times New Roman" w:cs="Times New Roman"/>
        </w:rPr>
        <w:t>prapambetura</w:t>
      </w:r>
      <w:r w:rsidRPr="002D4632">
        <w:rPr>
          <w:rFonts w:ascii="Times New Roman" w:hAnsi="Times New Roman" w:cs="Times New Roman"/>
          <w:spacing w:val="-1"/>
        </w:rPr>
        <w:t xml:space="preserve"> </w:t>
      </w:r>
      <w:r w:rsidRPr="002D4632">
        <w:rPr>
          <w:rFonts w:ascii="Times New Roman" w:hAnsi="Times New Roman" w:cs="Times New Roman"/>
        </w:rPr>
        <w:t>sipas</w:t>
      </w:r>
      <w:r w:rsidRPr="002D4632">
        <w:rPr>
          <w:rFonts w:ascii="Times New Roman" w:hAnsi="Times New Roman" w:cs="Times New Roman"/>
          <w:spacing w:val="-3"/>
        </w:rPr>
        <w:t xml:space="preserve"> </w:t>
      </w:r>
      <w:r w:rsidRPr="002D4632">
        <w:rPr>
          <w:rFonts w:ascii="Times New Roman" w:hAnsi="Times New Roman" w:cs="Times New Roman"/>
        </w:rPr>
        <w:t>njësive</w:t>
      </w:r>
      <w:r w:rsidRPr="002D4632">
        <w:rPr>
          <w:rFonts w:ascii="Times New Roman" w:hAnsi="Times New Roman" w:cs="Times New Roman"/>
          <w:spacing w:val="-2"/>
        </w:rPr>
        <w:t xml:space="preserve"> </w:t>
      </w:r>
      <w:proofErr w:type="gramStart"/>
      <w:r w:rsidRPr="002D4632">
        <w:rPr>
          <w:rFonts w:ascii="Times New Roman" w:hAnsi="Times New Roman" w:cs="Times New Roman"/>
        </w:rPr>
        <w:t>shpenzuese</w:t>
      </w:r>
      <w:r w:rsidRPr="002D4632">
        <w:rPr>
          <w:rFonts w:ascii="Times New Roman" w:hAnsi="Times New Roman" w:cs="Times New Roman"/>
          <w:spacing w:val="-1"/>
        </w:rPr>
        <w:t xml:space="preserve"> </w:t>
      </w:r>
      <w:r w:rsidRPr="002D4632">
        <w:rPr>
          <w:rFonts w:ascii="Times New Roman" w:hAnsi="Times New Roman" w:cs="Times New Roman"/>
        </w:rPr>
        <w:t>,</w:t>
      </w:r>
      <w:proofErr w:type="gramEnd"/>
      <w:r w:rsidRPr="002D4632">
        <w:rPr>
          <w:rFonts w:ascii="Times New Roman" w:hAnsi="Times New Roman" w:cs="Times New Roman"/>
          <w:spacing w:val="1"/>
        </w:rPr>
        <w:t xml:space="preserve"> </w:t>
      </w:r>
      <w:r w:rsidRPr="002D4632">
        <w:rPr>
          <w:rFonts w:ascii="Times New Roman" w:hAnsi="Times New Roman" w:cs="Times New Roman"/>
        </w:rPr>
        <w:t>në</w:t>
      </w:r>
      <w:r w:rsidRPr="002D4632">
        <w:rPr>
          <w:rFonts w:ascii="Times New Roman" w:hAnsi="Times New Roman" w:cs="Times New Roman"/>
          <w:spacing w:val="3"/>
        </w:rPr>
        <w:t xml:space="preserve"> </w:t>
      </w:r>
      <w:r w:rsidRPr="002D4632">
        <w:rPr>
          <w:rFonts w:ascii="Times New Roman" w:hAnsi="Times New Roman" w:cs="Times New Roman"/>
        </w:rPr>
        <w:t>lekë</w:t>
      </w:r>
      <w:r w:rsidRPr="001D360E">
        <w:rPr>
          <w:spacing w:val="-1"/>
        </w:rPr>
        <w:t xml:space="preserve"> </w:t>
      </w:r>
      <w:r w:rsidRPr="001D360E">
        <w:t>:</w:t>
      </w:r>
    </w:p>
    <w:tbl>
      <w:tblPr>
        <w:tblW w:w="10382" w:type="dxa"/>
        <w:tblInd w:w="-10" w:type="dxa"/>
        <w:tblLook w:val="04A0" w:firstRow="1" w:lastRow="0" w:firstColumn="1" w:lastColumn="0" w:noHBand="0" w:noVBand="1"/>
      </w:tblPr>
      <w:tblGrid>
        <w:gridCol w:w="413"/>
        <w:gridCol w:w="2094"/>
        <w:gridCol w:w="715"/>
        <w:gridCol w:w="1260"/>
        <w:gridCol w:w="984"/>
        <w:gridCol w:w="908"/>
        <w:gridCol w:w="1025"/>
        <w:gridCol w:w="1126"/>
        <w:gridCol w:w="1025"/>
        <w:gridCol w:w="874"/>
      </w:tblGrid>
      <w:tr w:rsidR="001D360E" w:rsidRPr="001D360E" w14:paraId="6EAB0519" w14:textId="77777777" w:rsidTr="001D360E">
        <w:trPr>
          <w:trHeight w:val="4"/>
        </w:trPr>
        <w:tc>
          <w:tcPr>
            <w:tcW w:w="410" w:type="dxa"/>
            <w:tcBorders>
              <w:top w:val="single" w:sz="8" w:space="0" w:color="31869B"/>
              <w:left w:val="single" w:sz="8" w:space="0" w:color="31869B"/>
              <w:bottom w:val="single" w:sz="4" w:space="0" w:color="31869B"/>
              <w:right w:val="single" w:sz="4" w:space="0" w:color="31869B"/>
            </w:tcBorders>
            <w:shd w:val="clear" w:color="000000" w:fill="FFFFFF"/>
            <w:noWrap/>
            <w:vAlign w:val="center"/>
            <w:hideMark/>
          </w:tcPr>
          <w:p w14:paraId="31A57435" w14:textId="77777777" w:rsidR="001D360E" w:rsidRPr="001D360E" w:rsidRDefault="001D360E" w:rsidP="001D360E">
            <w:pPr>
              <w:spacing w:after="0" w:line="240" w:lineRule="auto"/>
              <w:jc w:val="center"/>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Nr</w:t>
            </w:r>
          </w:p>
        </w:tc>
        <w:tc>
          <w:tcPr>
            <w:tcW w:w="2094" w:type="dxa"/>
            <w:tcBorders>
              <w:top w:val="single" w:sz="8" w:space="0" w:color="31869B"/>
              <w:left w:val="nil"/>
              <w:bottom w:val="single" w:sz="4" w:space="0" w:color="31869B"/>
              <w:right w:val="single" w:sz="4" w:space="0" w:color="31869B"/>
            </w:tcBorders>
            <w:shd w:val="clear" w:color="000000" w:fill="FFFFFF"/>
            <w:vAlign w:val="center"/>
            <w:hideMark/>
          </w:tcPr>
          <w:p w14:paraId="3367DDB6" w14:textId="77777777" w:rsidR="001D360E" w:rsidRPr="001D360E" w:rsidRDefault="001D360E" w:rsidP="001D360E">
            <w:pPr>
              <w:spacing w:after="0" w:line="240" w:lineRule="auto"/>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Njesia Shpenzuese</w:t>
            </w:r>
          </w:p>
        </w:tc>
        <w:tc>
          <w:tcPr>
            <w:tcW w:w="715" w:type="dxa"/>
            <w:tcBorders>
              <w:top w:val="single" w:sz="8" w:space="0" w:color="31869B"/>
              <w:left w:val="nil"/>
              <w:bottom w:val="single" w:sz="4" w:space="0" w:color="31869B"/>
              <w:right w:val="single" w:sz="4" w:space="0" w:color="31869B"/>
            </w:tcBorders>
            <w:shd w:val="clear" w:color="000000" w:fill="FFFFFF"/>
            <w:vAlign w:val="center"/>
            <w:hideMark/>
          </w:tcPr>
          <w:p w14:paraId="32B15B65" w14:textId="77777777" w:rsidR="001D360E" w:rsidRPr="001D360E" w:rsidRDefault="001D360E" w:rsidP="001D360E">
            <w:pPr>
              <w:spacing w:after="0" w:line="240" w:lineRule="auto"/>
              <w:jc w:val="center"/>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Pesha ne %</w:t>
            </w:r>
          </w:p>
        </w:tc>
        <w:tc>
          <w:tcPr>
            <w:tcW w:w="1252" w:type="dxa"/>
            <w:tcBorders>
              <w:top w:val="single" w:sz="8" w:space="0" w:color="31869B"/>
              <w:left w:val="nil"/>
              <w:bottom w:val="single" w:sz="4" w:space="0" w:color="31869B"/>
              <w:right w:val="single" w:sz="4" w:space="0" w:color="31869B"/>
            </w:tcBorders>
            <w:shd w:val="clear" w:color="000000" w:fill="FFFFFF"/>
            <w:vAlign w:val="center"/>
            <w:hideMark/>
          </w:tcPr>
          <w:p w14:paraId="590C0815" w14:textId="77777777" w:rsidR="001D360E" w:rsidRPr="001D360E" w:rsidRDefault="001D360E" w:rsidP="001D360E">
            <w:pPr>
              <w:spacing w:after="0" w:line="240" w:lineRule="auto"/>
              <w:jc w:val="center"/>
              <w:rPr>
                <w:rFonts w:asciiTheme="majorHAnsi" w:eastAsia="Times New Roman" w:hAnsiTheme="majorHAnsi" w:cs="Tahoma"/>
                <w:b/>
                <w:bCs/>
                <w:color w:val="000000"/>
                <w:sz w:val="18"/>
                <w:szCs w:val="18"/>
              </w:rPr>
            </w:pPr>
            <w:r w:rsidRPr="001D360E">
              <w:rPr>
                <w:rFonts w:asciiTheme="majorHAnsi" w:eastAsia="Times New Roman" w:hAnsiTheme="majorHAnsi" w:cs="Tahoma"/>
                <w:b/>
                <w:bCs/>
                <w:color w:val="000000"/>
                <w:sz w:val="18"/>
                <w:szCs w:val="18"/>
              </w:rPr>
              <w:t>Total detyrime te prapambetura 31.12.2022</w:t>
            </w:r>
          </w:p>
        </w:tc>
        <w:tc>
          <w:tcPr>
            <w:tcW w:w="984" w:type="dxa"/>
            <w:tcBorders>
              <w:top w:val="single" w:sz="8" w:space="0" w:color="31869B"/>
              <w:left w:val="nil"/>
              <w:bottom w:val="single" w:sz="4" w:space="0" w:color="31869B"/>
              <w:right w:val="single" w:sz="4" w:space="0" w:color="31869B"/>
            </w:tcBorders>
            <w:shd w:val="clear" w:color="000000" w:fill="FFFFFF"/>
            <w:vAlign w:val="center"/>
            <w:hideMark/>
          </w:tcPr>
          <w:p w14:paraId="3D9EF807" w14:textId="77777777" w:rsidR="001D360E" w:rsidRPr="001D360E" w:rsidRDefault="001D360E" w:rsidP="001D360E">
            <w:pPr>
              <w:spacing w:after="0" w:line="240" w:lineRule="auto"/>
              <w:jc w:val="center"/>
              <w:rPr>
                <w:rFonts w:asciiTheme="majorHAnsi" w:eastAsia="Times New Roman" w:hAnsiTheme="majorHAnsi" w:cs="Tahoma"/>
                <w:b/>
                <w:bCs/>
                <w:color w:val="000000"/>
                <w:sz w:val="18"/>
                <w:szCs w:val="18"/>
              </w:rPr>
            </w:pPr>
            <w:r w:rsidRPr="001D360E">
              <w:rPr>
                <w:rFonts w:asciiTheme="majorHAnsi" w:eastAsia="Times New Roman" w:hAnsiTheme="majorHAnsi" w:cs="Tahoma"/>
                <w:b/>
                <w:bCs/>
                <w:color w:val="000000"/>
                <w:sz w:val="18"/>
                <w:szCs w:val="18"/>
              </w:rPr>
              <w:t>Vendime Gjyqesore llog 4864100</w:t>
            </w:r>
          </w:p>
        </w:tc>
        <w:tc>
          <w:tcPr>
            <w:tcW w:w="902" w:type="dxa"/>
            <w:tcBorders>
              <w:top w:val="single" w:sz="8" w:space="0" w:color="31869B"/>
              <w:left w:val="nil"/>
              <w:bottom w:val="single" w:sz="4" w:space="0" w:color="31869B"/>
              <w:right w:val="single" w:sz="4" w:space="0" w:color="31869B"/>
            </w:tcBorders>
            <w:shd w:val="clear" w:color="000000" w:fill="FFFFFF"/>
            <w:vAlign w:val="center"/>
            <w:hideMark/>
          </w:tcPr>
          <w:p w14:paraId="169DFBB0" w14:textId="77777777" w:rsidR="001D360E" w:rsidRPr="001D360E" w:rsidRDefault="001D360E" w:rsidP="001D360E">
            <w:pPr>
              <w:spacing w:after="0" w:line="240" w:lineRule="auto"/>
              <w:jc w:val="center"/>
              <w:rPr>
                <w:rFonts w:asciiTheme="majorHAnsi" w:eastAsia="Times New Roman" w:hAnsiTheme="majorHAnsi" w:cs="Tahoma"/>
                <w:b/>
                <w:bCs/>
                <w:color w:val="000000"/>
                <w:sz w:val="18"/>
                <w:szCs w:val="18"/>
              </w:rPr>
            </w:pPr>
            <w:r w:rsidRPr="001D360E">
              <w:rPr>
                <w:rFonts w:asciiTheme="majorHAnsi" w:eastAsia="Times New Roman" w:hAnsiTheme="majorHAnsi" w:cs="Tahoma"/>
                <w:b/>
                <w:bCs/>
                <w:color w:val="000000"/>
                <w:sz w:val="18"/>
                <w:szCs w:val="18"/>
              </w:rPr>
              <w:t>Sherbime llog 4864200</w:t>
            </w:r>
          </w:p>
        </w:tc>
        <w:tc>
          <w:tcPr>
            <w:tcW w:w="1019" w:type="dxa"/>
            <w:tcBorders>
              <w:top w:val="single" w:sz="8" w:space="0" w:color="31869B"/>
              <w:left w:val="nil"/>
              <w:bottom w:val="single" w:sz="4" w:space="0" w:color="31869B"/>
              <w:right w:val="single" w:sz="4" w:space="0" w:color="31869B"/>
            </w:tcBorders>
            <w:shd w:val="clear" w:color="000000" w:fill="FFFFFF"/>
            <w:vAlign w:val="center"/>
            <w:hideMark/>
          </w:tcPr>
          <w:p w14:paraId="45CD4BEE" w14:textId="77777777" w:rsidR="001D360E" w:rsidRPr="001D360E" w:rsidRDefault="001D360E" w:rsidP="001D360E">
            <w:pPr>
              <w:spacing w:after="0" w:line="240" w:lineRule="auto"/>
              <w:jc w:val="center"/>
              <w:rPr>
                <w:rFonts w:asciiTheme="majorHAnsi" w:eastAsia="Times New Roman" w:hAnsiTheme="majorHAnsi" w:cs="Tahoma"/>
                <w:b/>
                <w:bCs/>
                <w:color w:val="000000"/>
                <w:sz w:val="18"/>
                <w:szCs w:val="18"/>
              </w:rPr>
            </w:pPr>
            <w:r w:rsidRPr="001D360E">
              <w:rPr>
                <w:rFonts w:asciiTheme="majorHAnsi" w:eastAsia="Times New Roman" w:hAnsiTheme="majorHAnsi" w:cs="Tahoma"/>
                <w:b/>
                <w:bCs/>
                <w:color w:val="000000"/>
                <w:sz w:val="18"/>
                <w:szCs w:val="18"/>
              </w:rPr>
              <w:t>4864201</w:t>
            </w:r>
          </w:p>
        </w:tc>
        <w:tc>
          <w:tcPr>
            <w:tcW w:w="1119" w:type="dxa"/>
            <w:tcBorders>
              <w:top w:val="single" w:sz="8" w:space="0" w:color="31869B"/>
              <w:left w:val="nil"/>
              <w:bottom w:val="single" w:sz="4" w:space="0" w:color="31869B"/>
              <w:right w:val="single" w:sz="4" w:space="0" w:color="31869B"/>
            </w:tcBorders>
            <w:shd w:val="clear" w:color="000000" w:fill="FFFFFF"/>
            <w:vAlign w:val="center"/>
            <w:hideMark/>
          </w:tcPr>
          <w:p w14:paraId="6FE6BDC1" w14:textId="77777777" w:rsidR="001D360E" w:rsidRPr="001D360E" w:rsidRDefault="001D360E" w:rsidP="001D360E">
            <w:pPr>
              <w:spacing w:after="0" w:line="240" w:lineRule="auto"/>
              <w:jc w:val="center"/>
              <w:rPr>
                <w:rFonts w:asciiTheme="majorHAnsi" w:eastAsia="Times New Roman" w:hAnsiTheme="majorHAnsi" w:cs="Tahoma"/>
                <w:b/>
                <w:bCs/>
                <w:color w:val="000000"/>
                <w:sz w:val="18"/>
                <w:szCs w:val="18"/>
              </w:rPr>
            </w:pPr>
            <w:r w:rsidRPr="001D360E">
              <w:rPr>
                <w:rFonts w:asciiTheme="majorHAnsi" w:eastAsia="Times New Roman" w:hAnsiTheme="majorHAnsi" w:cs="Tahoma"/>
                <w:b/>
                <w:bCs/>
                <w:color w:val="000000"/>
                <w:sz w:val="18"/>
                <w:szCs w:val="18"/>
              </w:rPr>
              <w:t>Investime</w:t>
            </w:r>
            <w:r w:rsidRPr="001D360E">
              <w:rPr>
                <w:rFonts w:asciiTheme="majorHAnsi" w:eastAsia="Times New Roman" w:hAnsiTheme="majorHAnsi" w:cs="Tahoma"/>
                <w:b/>
                <w:bCs/>
                <w:color w:val="000000"/>
                <w:sz w:val="18"/>
                <w:szCs w:val="18"/>
              </w:rPr>
              <w:br/>
              <w:t>llog 4864400</w:t>
            </w:r>
          </w:p>
        </w:tc>
        <w:tc>
          <w:tcPr>
            <w:tcW w:w="1019" w:type="dxa"/>
            <w:tcBorders>
              <w:top w:val="single" w:sz="8" w:space="0" w:color="31869B"/>
              <w:left w:val="nil"/>
              <w:bottom w:val="single" w:sz="4" w:space="0" w:color="31869B"/>
              <w:right w:val="single" w:sz="4" w:space="0" w:color="31869B"/>
            </w:tcBorders>
            <w:shd w:val="clear" w:color="000000" w:fill="FFFFFF"/>
            <w:vAlign w:val="center"/>
            <w:hideMark/>
          </w:tcPr>
          <w:p w14:paraId="020A7C38" w14:textId="77777777" w:rsidR="001D360E" w:rsidRPr="001D360E" w:rsidRDefault="001D360E" w:rsidP="001D360E">
            <w:pPr>
              <w:spacing w:after="0" w:line="240" w:lineRule="auto"/>
              <w:jc w:val="center"/>
              <w:rPr>
                <w:rFonts w:asciiTheme="majorHAnsi" w:eastAsia="Times New Roman" w:hAnsiTheme="majorHAnsi" w:cs="Tahoma"/>
                <w:b/>
                <w:bCs/>
                <w:color w:val="000000"/>
                <w:sz w:val="18"/>
                <w:szCs w:val="18"/>
              </w:rPr>
            </w:pPr>
            <w:r w:rsidRPr="001D360E">
              <w:rPr>
                <w:rFonts w:asciiTheme="majorHAnsi" w:eastAsia="Times New Roman" w:hAnsiTheme="majorHAnsi" w:cs="Tahoma"/>
                <w:b/>
                <w:bCs/>
                <w:color w:val="000000"/>
                <w:sz w:val="18"/>
                <w:szCs w:val="18"/>
              </w:rPr>
              <w:t xml:space="preserve">Mallra </w:t>
            </w:r>
            <w:r w:rsidRPr="001D360E">
              <w:rPr>
                <w:rFonts w:asciiTheme="majorHAnsi" w:eastAsia="Times New Roman" w:hAnsiTheme="majorHAnsi" w:cs="Tahoma"/>
                <w:b/>
                <w:bCs/>
                <w:color w:val="000000"/>
                <w:sz w:val="18"/>
                <w:szCs w:val="18"/>
              </w:rPr>
              <w:br/>
              <w:t>llog 4864600</w:t>
            </w:r>
          </w:p>
        </w:tc>
        <w:tc>
          <w:tcPr>
            <w:tcW w:w="868" w:type="dxa"/>
            <w:tcBorders>
              <w:top w:val="single" w:sz="8" w:space="0" w:color="31869B"/>
              <w:left w:val="nil"/>
              <w:bottom w:val="single" w:sz="4" w:space="0" w:color="31869B"/>
              <w:right w:val="single" w:sz="8" w:space="0" w:color="31869B"/>
            </w:tcBorders>
            <w:shd w:val="clear" w:color="000000" w:fill="FFFFFF"/>
            <w:vAlign w:val="center"/>
            <w:hideMark/>
          </w:tcPr>
          <w:p w14:paraId="674C216B" w14:textId="77777777" w:rsidR="001D360E" w:rsidRPr="001D360E" w:rsidRDefault="001D360E" w:rsidP="001D360E">
            <w:pPr>
              <w:spacing w:after="0" w:line="240" w:lineRule="auto"/>
              <w:jc w:val="center"/>
              <w:rPr>
                <w:rFonts w:asciiTheme="majorHAnsi" w:eastAsia="Times New Roman" w:hAnsiTheme="majorHAnsi" w:cs="Tahoma"/>
                <w:b/>
                <w:bCs/>
                <w:color w:val="000000"/>
                <w:sz w:val="18"/>
                <w:szCs w:val="18"/>
              </w:rPr>
            </w:pPr>
            <w:r w:rsidRPr="001D360E">
              <w:rPr>
                <w:rFonts w:asciiTheme="majorHAnsi" w:eastAsia="Times New Roman" w:hAnsiTheme="majorHAnsi" w:cs="Tahoma"/>
                <w:b/>
                <w:bCs/>
                <w:color w:val="000000"/>
                <w:sz w:val="18"/>
                <w:szCs w:val="18"/>
              </w:rPr>
              <w:t>Te tjera</w:t>
            </w:r>
            <w:r w:rsidRPr="001D360E">
              <w:rPr>
                <w:rFonts w:asciiTheme="majorHAnsi" w:eastAsia="Times New Roman" w:hAnsiTheme="majorHAnsi" w:cs="Tahoma"/>
                <w:b/>
                <w:bCs/>
                <w:color w:val="000000"/>
                <w:sz w:val="18"/>
                <w:szCs w:val="18"/>
              </w:rPr>
              <w:br/>
              <w:t>llog 4864900</w:t>
            </w:r>
          </w:p>
        </w:tc>
      </w:tr>
      <w:tr w:rsidR="001D360E" w:rsidRPr="001D360E" w14:paraId="15CE48DC" w14:textId="77777777" w:rsidTr="001D360E">
        <w:trPr>
          <w:trHeight w:val="406"/>
        </w:trPr>
        <w:tc>
          <w:tcPr>
            <w:tcW w:w="410" w:type="dxa"/>
            <w:tcBorders>
              <w:top w:val="nil"/>
              <w:left w:val="single" w:sz="8" w:space="0" w:color="31869B"/>
              <w:bottom w:val="single" w:sz="4" w:space="0" w:color="31869B"/>
              <w:right w:val="single" w:sz="4" w:space="0" w:color="31869B"/>
            </w:tcBorders>
            <w:shd w:val="clear" w:color="000000" w:fill="FFFFFF"/>
            <w:noWrap/>
            <w:vAlign w:val="bottom"/>
            <w:hideMark/>
          </w:tcPr>
          <w:p w14:paraId="31EF9142" w14:textId="77777777" w:rsidR="001D360E" w:rsidRPr="001D360E" w:rsidRDefault="001D360E" w:rsidP="001D360E">
            <w:pPr>
              <w:spacing w:after="0" w:line="240" w:lineRule="auto"/>
              <w:jc w:val="center"/>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1</w:t>
            </w:r>
          </w:p>
        </w:tc>
        <w:tc>
          <w:tcPr>
            <w:tcW w:w="2094" w:type="dxa"/>
            <w:tcBorders>
              <w:top w:val="nil"/>
              <w:left w:val="nil"/>
              <w:bottom w:val="single" w:sz="4" w:space="0" w:color="31869B"/>
              <w:right w:val="single" w:sz="4" w:space="0" w:color="31869B"/>
            </w:tcBorders>
            <w:shd w:val="clear" w:color="000000" w:fill="FFFFFF"/>
            <w:vAlign w:val="bottom"/>
            <w:hideMark/>
          </w:tcPr>
          <w:p w14:paraId="4EA47082"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xml:space="preserve">Bashkia Berat (Aparati) </w:t>
            </w:r>
          </w:p>
        </w:tc>
        <w:tc>
          <w:tcPr>
            <w:tcW w:w="715" w:type="dxa"/>
            <w:tcBorders>
              <w:top w:val="nil"/>
              <w:left w:val="nil"/>
              <w:bottom w:val="single" w:sz="4" w:space="0" w:color="31869B"/>
              <w:right w:val="single" w:sz="4" w:space="0" w:color="31869B"/>
            </w:tcBorders>
            <w:shd w:val="clear" w:color="000000" w:fill="FFFFFF"/>
            <w:vAlign w:val="bottom"/>
            <w:hideMark/>
          </w:tcPr>
          <w:p w14:paraId="157D1BC6"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92.5%</w:t>
            </w:r>
          </w:p>
        </w:tc>
        <w:tc>
          <w:tcPr>
            <w:tcW w:w="1252" w:type="dxa"/>
            <w:tcBorders>
              <w:top w:val="nil"/>
              <w:left w:val="nil"/>
              <w:bottom w:val="single" w:sz="4" w:space="0" w:color="31869B"/>
              <w:right w:val="single" w:sz="4" w:space="0" w:color="31869B"/>
            </w:tcBorders>
            <w:shd w:val="clear" w:color="000000" w:fill="FFFFFF"/>
            <w:noWrap/>
            <w:vAlign w:val="bottom"/>
            <w:hideMark/>
          </w:tcPr>
          <w:p w14:paraId="7B9F27A9"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33,324,591</w:t>
            </w:r>
          </w:p>
        </w:tc>
        <w:tc>
          <w:tcPr>
            <w:tcW w:w="984" w:type="dxa"/>
            <w:tcBorders>
              <w:top w:val="nil"/>
              <w:left w:val="nil"/>
              <w:bottom w:val="single" w:sz="4" w:space="0" w:color="31869B"/>
              <w:right w:val="single" w:sz="4" w:space="0" w:color="31869B"/>
            </w:tcBorders>
            <w:shd w:val="clear" w:color="auto" w:fill="auto"/>
            <w:noWrap/>
            <w:vAlign w:val="bottom"/>
            <w:hideMark/>
          </w:tcPr>
          <w:p w14:paraId="23C16918"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576,800</w:t>
            </w:r>
          </w:p>
        </w:tc>
        <w:tc>
          <w:tcPr>
            <w:tcW w:w="902" w:type="dxa"/>
            <w:tcBorders>
              <w:top w:val="nil"/>
              <w:left w:val="nil"/>
              <w:bottom w:val="single" w:sz="4" w:space="0" w:color="31869B"/>
              <w:right w:val="single" w:sz="4" w:space="0" w:color="31869B"/>
            </w:tcBorders>
            <w:shd w:val="clear" w:color="auto" w:fill="auto"/>
            <w:noWrap/>
            <w:vAlign w:val="bottom"/>
            <w:hideMark/>
          </w:tcPr>
          <w:p w14:paraId="4DE98A5F"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62,500</w:t>
            </w:r>
          </w:p>
        </w:tc>
        <w:tc>
          <w:tcPr>
            <w:tcW w:w="1019" w:type="dxa"/>
            <w:tcBorders>
              <w:top w:val="nil"/>
              <w:left w:val="nil"/>
              <w:bottom w:val="single" w:sz="4" w:space="0" w:color="31869B"/>
              <w:right w:val="single" w:sz="4" w:space="0" w:color="31869B"/>
            </w:tcBorders>
            <w:shd w:val="clear" w:color="auto" w:fill="auto"/>
            <w:noWrap/>
            <w:vAlign w:val="bottom"/>
            <w:hideMark/>
          </w:tcPr>
          <w:p w14:paraId="136E3163"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w:t>
            </w:r>
          </w:p>
        </w:tc>
        <w:tc>
          <w:tcPr>
            <w:tcW w:w="1119" w:type="dxa"/>
            <w:tcBorders>
              <w:top w:val="nil"/>
              <w:left w:val="nil"/>
              <w:bottom w:val="single" w:sz="4" w:space="0" w:color="31869B"/>
              <w:right w:val="single" w:sz="4" w:space="0" w:color="31869B"/>
            </w:tcBorders>
            <w:shd w:val="clear" w:color="auto" w:fill="auto"/>
            <w:noWrap/>
            <w:vAlign w:val="bottom"/>
            <w:hideMark/>
          </w:tcPr>
          <w:p w14:paraId="05695266"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32,415,751</w:t>
            </w:r>
          </w:p>
        </w:tc>
        <w:tc>
          <w:tcPr>
            <w:tcW w:w="1019" w:type="dxa"/>
            <w:tcBorders>
              <w:top w:val="nil"/>
              <w:left w:val="nil"/>
              <w:bottom w:val="single" w:sz="4" w:space="0" w:color="31869B"/>
              <w:right w:val="single" w:sz="4" w:space="0" w:color="31869B"/>
            </w:tcBorders>
            <w:shd w:val="clear" w:color="auto" w:fill="auto"/>
            <w:noWrap/>
            <w:vAlign w:val="bottom"/>
            <w:hideMark/>
          </w:tcPr>
          <w:p w14:paraId="348AC5B5"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18,000</w:t>
            </w:r>
          </w:p>
        </w:tc>
        <w:tc>
          <w:tcPr>
            <w:tcW w:w="868" w:type="dxa"/>
            <w:tcBorders>
              <w:top w:val="nil"/>
              <w:left w:val="nil"/>
              <w:bottom w:val="single" w:sz="4" w:space="0" w:color="31869B"/>
              <w:right w:val="single" w:sz="8" w:space="0" w:color="31869B"/>
            </w:tcBorders>
            <w:shd w:val="clear" w:color="auto" w:fill="auto"/>
            <w:noWrap/>
            <w:vAlign w:val="bottom"/>
            <w:hideMark/>
          </w:tcPr>
          <w:p w14:paraId="4ACF8280"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251,540</w:t>
            </w:r>
          </w:p>
        </w:tc>
      </w:tr>
      <w:tr w:rsidR="001D360E" w:rsidRPr="001D360E" w14:paraId="294CCE0A" w14:textId="77777777" w:rsidTr="001D360E">
        <w:trPr>
          <w:trHeight w:val="2"/>
        </w:trPr>
        <w:tc>
          <w:tcPr>
            <w:tcW w:w="410" w:type="dxa"/>
            <w:tcBorders>
              <w:top w:val="nil"/>
              <w:left w:val="single" w:sz="8" w:space="0" w:color="31869B"/>
              <w:bottom w:val="single" w:sz="4" w:space="0" w:color="31869B"/>
              <w:right w:val="single" w:sz="4" w:space="0" w:color="31869B"/>
            </w:tcBorders>
            <w:shd w:val="clear" w:color="000000" w:fill="FFFFFF"/>
            <w:noWrap/>
            <w:vAlign w:val="bottom"/>
            <w:hideMark/>
          </w:tcPr>
          <w:p w14:paraId="25CDEA07" w14:textId="77777777" w:rsidR="001D360E" w:rsidRPr="001D360E" w:rsidRDefault="001D360E" w:rsidP="001D360E">
            <w:pPr>
              <w:spacing w:after="0" w:line="240" w:lineRule="auto"/>
              <w:jc w:val="center"/>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2</w:t>
            </w:r>
          </w:p>
        </w:tc>
        <w:tc>
          <w:tcPr>
            <w:tcW w:w="2094" w:type="dxa"/>
            <w:tcBorders>
              <w:top w:val="nil"/>
              <w:left w:val="nil"/>
              <w:bottom w:val="single" w:sz="4" w:space="0" w:color="31869B"/>
              <w:right w:val="single" w:sz="4" w:space="0" w:color="31869B"/>
            </w:tcBorders>
            <w:shd w:val="clear" w:color="000000" w:fill="FFFFFF"/>
            <w:vAlign w:val="bottom"/>
            <w:hideMark/>
          </w:tcPr>
          <w:p w14:paraId="6797DAAB"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xml:space="preserve">Agjencia e Shërbimeve Publike </w:t>
            </w:r>
          </w:p>
        </w:tc>
        <w:tc>
          <w:tcPr>
            <w:tcW w:w="715" w:type="dxa"/>
            <w:tcBorders>
              <w:top w:val="nil"/>
              <w:left w:val="nil"/>
              <w:bottom w:val="single" w:sz="4" w:space="0" w:color="31869B"/>
              <w:right w:val="single" w:sz="4" w:space="0" w:color="31869B"/>
            </w:tcBorders>
            <w:shd w:val="clear" w:color="000000" w:fill="FFFFFF"/>
            <w:vAlign w:val="bottom"/>
            <w:hideMark/>
          </w:tcPr>
          <w:p w14:paraId="47ACC0F1"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4.7%</w:t>
            </w:r>
          </w:p>
        </w:tc>
        <w:tc>
          <w:tcPr>
            <w:tcW w:w="1252" w:type="dxa"/>
            <w:tcBorders>
              <w:top w:val="nil"/>
              <w:left w:val="nil"/>
              <w:bottom w:val="single" w:sz="4" w:space="0" w:color="31869B"/>
              <w:right w:val="single" w:sz="4" w:space="0" w:color="31869B"/>
            </w:tcBorders>
            <w:shd w:val="clear" w:color="000000" w:fill="FFFFFF"/>
            <w:noWrap/>
            <w:vAlign w:val="bottom"/>
            <w:hideMark/>
          </w:tcPr>
          <w:p w14:paraId="4972A9D4"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1,706,384</w:t>
            </w:r>
          </w:p>
        </w:tc>
        <w:tc>
          <w:tcPr>
            <w:tcW w:w="984" w:type="dxa"/>
            <w:tcBorders>
              <w:top w:val="nil"/>
              <w:left w:val="nil"/>
              <w:bottom w:val="single" w:sz="4" w:space="0" w:color="31869B"/>
              <w:right w:val="single" w:sz="4" w:space="0" w:color="31869B"/>
            </w:tcBorders>
            <w:shd w:val="clear" w:color="auto" w:fill="auto"/>
            <w:noWrap/>
            <w:vAlign w:val="bottom"/>
            <w:hideMark/>
          </w:tcPr>
          <w:p w14:paraId="4EEA0068"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902" w:type="dxa"/>
            <w:tcBorders>
              <w:top w:val="nil"/>
              <w:left w:val="nil"/>
              <w:bottom w:val="single" w:sz="4" w:space="0" w:color="31869B"/>
              <w:right w:val="single" w:sz="4" w:space="0" w:color="31869B"/>
            </w:tcBorders>
            <w:shd w:val="clear" w:color="auto" w:fill="auto"/>
            <w:noWrap/>
            <w:vAlign w:val="bottom"/>
            <w:hideMark/>
          </w:tcPr>
          <w:p w14:paraId="021E802F"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xml:space="preserve">           -   </w:t>
            </w:r>
          </w:p>
        </w:tc>
        <w:tc>
          <w:tcPr>
            <w:tcW w:w="1019" w:type="dxa"/>
            <w:tcBorders>
              <w:top w:val="nil"/>
              <w:left w:val="nil"/>
              <w:bottom w:val="single" w:sz="4" w:space="0" w:color="31869B"/>
              <w:right w:val="single" w:sz="4" w:space="0" w:color="31869B"/>
            </w:tcBorders>
            <w:shd w:val="clear" w:color="auto" w:fill="auto"/>
            <w:noWrap/>
            <w:vAlign w:val="bottom"/>
            <w:hideMark/>
          </w:tcPr>
          <w:p w14:paraId="67283BDA"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xml:space="preserve">   1,706,384 </w:t>
            </w:r>
          </w:p>
        </w:tc>
        <w:tc>
          <w:tcPr>
            <w:tcW w:w="1119" w:type="dxa"/>
            <w:tcBorders>
              <w:top w:val="nil"/>
              <w:left w:val="nil"/>
              <w:bottom w:val="single" w:sz="4" w:space="0" w:color="31869B"/>
              <w:right w:val="single" w:sz="4" w:space="0" w:color="31869B"/>
            </w:tcBorders>
            <w:shd w:val="clear" w:color="auto" w:fill="auto"/>
            <w:noWrap/>
            <w:vAlign w:val="bottom"/>
            <w:hideMark/>
          </w:tcPr>
          <w:p w14:paraId="0D8CFD8E"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1019" w:type="dxa"/>
            <w:tcBorders>
              <w:top w:val="nil"/>
              <w:left w:val="nil"/>
              <w:bottom w:val="single" w:sz="4" w:space="0" w:color="31869B"/>
              <w:right w:val="single" w:sz="4" w:space="0" w:color="31869B"/>
            </w:tcBorders>
            <w:shd w:val="clear" w:color="auto" w:fill="auto"/>
            <w:noWrap/>
            <w:vAlign w:val="bottom"/>
            <w:hideMark/>
          </w:tcPr>
          <w:p w14:paraId="74E7F584"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868" w:type="dxa"/>
            <w:tcBorders>
              <w:top w:val="nil"/>
              <w:left w:val="nil"/>
              <w:bottom w:val="single" w:sz="4" w:space="0" w:color="31869B"/>
              <w:right w:val="single" w:sz="8" w:space="0" w:color="31869B"/>
            </w:tcBorders>
            <w:shd w:val="clear" w:color="auto" w:fill="auto"/>
            <w:noWrap/>
            <w:vAlign w:val="bottom"/>
            <w:hideMark/>
          </w:tcPr>
          <w:p w14:paraId="01C2CD5B"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r>
      <w:tr w:rsidR="001D360E" w:rsidRPr="001D360E" w14:paraId="0458A827" w14:textId="77777777" w:rsidTr="001D360E">
        <w:trPr>
          <w:trHeight w:val="2"/>
        </w:trPr>
        <w:tc>
          <w:tcPr>
            <w:tcW w:w="410" w:type="dxa"/>
            <w:tcBorders>
              <w:top w:val="nil"/>
              <w:left w:val="single" w:sz="8" w:space="0" w:color="31869B"/>
              <w:bottom w:val="single" w:sz="4" w:space="0" w:color="31869B"/>
              <w:right w:val="single" w:sz="4" w:space="0" w:color="31869B"/>
            </w:tcBorders>
            <w:shd w:val="clear" w:color="000000" w:fill="FFFFFF"/>
            <w:noWrap/>
            <w:vAlign w:val="bottom"/>
            <w:hideMark/>
          </w:tcPr>
          <w:p w14:paraId="02890F09" w14:textId="77777777" w:rsidR="001D360E" w:rsidRPr="001D360E" w:rsidRDefault="001D360E" w:rsidP="001D360E">
            <w:pPr>
              <w:spacing w:after="0" w:line="240" w:lineRule="auto"/>
              <w:jc w:val="center"/>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3</w:t>
            </w:r>
          </w:p>
        </w:tc>
        <w:tc>
          <w:tcPr>
            <w:tcW w:w="2094" w:type="dxa"/>
            <w:tcBorders>
              <w:top w:val="nil"/>
              <w:left w:val="nil"/>
              <w:bottom w:val="single" w:sz="4" w:space="0" w:color="31869B"/>
              <w:right w:val="single" w:sz="4" w:space="0" w:color="31869B"/>
            </w:tcBorders>
            <w:shd w:val="clear" w:color="000000" w:fill="FFFFFF"/>
            <w:vAlign w:val="bottom"/>
            <w:hideMark/>
          </w:tcPr>
          <w:p w14:paraId="5F1275A1"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xml:space="preserve">Drejtoria Arsimore Bashkia Berat  </w:t>
            </w:r>
          </w:p>
        </w:tc>
        <w:tc>
          <w:tcPr>
            <w:tcW w:w="715" w:type="dxa"/>
            <w:tcBorders>
              <w:top w:val="nil"/>
              <w:left w:val="nil"/>
              <w:bottom w:val="single" w:sz="4" w:space="0" w:color="31869B"/>
              <w:right w:val="single" w:sz="4" w:space="0" w:color="31869B"/>
            </w:tcBorders>
            <w:shd w:val="clear" w:color="000000" w:fill="FFFFFF"/>
            <w:vAlign w:val="bottom"/>
            <w:hideMark/>
          </w:tcPr>
          <w:p w14:paraId="62378585"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2.7%</w:t>
            </w:r>
          </w:p>
        </w:tc>
        <w:tc>
          <w:tcPr>
            <w:tcW w:w="1252" w:type="dxa"/>
            <w:tcBorders>
              <w:top w:val="nil"/>
              <w:left w:val="nil"/>
              <w:bottom w:val="single" w:sz="4" w:space="0" w:color="31869B"/>
              <w:right w:val="single" w:sz="4" w:space="0" w:color="31869B"/>
            </w:tcBorders>
            <w:shd w:val="clear" w:color="000000" w:fill="FFFFFF"/>
            <w:noWrap/>
            <w:vAlign w:val="bottom"/>
            <w:hideMark/>
          </w:tcPr>
          <w:p w14:paraId="070A1C9B"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987,350</w:t>
            </w:r>
          </w:p>
        </w:tc>
        <w:tc>
          <w:tcPr>
            <w:tcW w:w="984" w:type="dxa"/>
            <w:tcBorders>
              <w:top w:val="nil"/>
              <w:left w:val="nil"/>
              <w:bottom w:val="single" w:sz="4" w:space="0" w:color="31869B"/>
              <w:right w:val="single" w:sz="4" w:space="0" w:color="31869B"/>
            </w:tcBorders>
            <w:shd w:val="clear" w:color="auto" w:fill="auto"/>
            <w:noWrap/>
            <w:vAlign w:val="bottom"/>
            <w:hideMark/>
          </w:tcPr>
          <w:p w14:paraId="29F81F41"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902" w:type="dxa"/>
            <w:tcBorders>
              <w:top w:val="nil"/>
              <w:left w:val="nil"/>
              <w:bottom w:val="single" w:sz="4" w:space="0" w:color="31869B"/>
              <w:right w:val="single" w:sz="4" w:space="0" w:color="31869B"/>
            </w:tcBorders>
            <w:shd w:val="clear" w:color="auto" w:fill="auto"/>
            <w:noWrap/>
            <w:vAlign w:val="bottom"/>
            <w:hideMark/>
          </w:tcPr>
          <w:p w14:paraId="2ED3DC41"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1019" w:type="dxa"/>
            <w:tcBorders>
              <w:top w:val="nil"/>
              <w:left w:val="nil"/>
              <w:bottom w:val="single" w:sz="4" w:space="0" w:color="31869B"/>
              <w:right w:val="single" w:sz="4" w:space="0" w:color="31869B"/>
            </w:tcBorders>
            <w:shd w:val="clear" w:color="auto" w:fill="auto"/>
            <w:noWrap/>
            <w:vAlign w:val="bottom"/>
            <w:hideMark/>
          </w:tcPr>
          <w:p w14:paraId="10B562B6"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w:t>
            </w:r>
          </w:p>
        </w:tc>
        <w:tc>
          <w:tcPr>
            <w:tcW w:w="1119" w:type="dxa"/>
            <w:tcBorders>
              <w:top w:val="nil"/>
              <w:left w:val="nil"/>
              <w:bottom w:val="single" w:sz="4" w:space="0" w:color="31869B"/>
              <w:right w:val="single" w:sz="4" w:space="0" w:color="31869B"/>
            </w:tcBorders>
            <w:shd w:val="clear" w:color="auto" w:fill="auto"/>
            <w:noWrap/>
            <w:vAlign w:val="bottom"/>
            <w:hideMark/>
          </w:tcPr>
          <w:p w14:paraId="1998A355"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1019" w:type="dxa"/>
            <w:tcBorders>
              <w:top w:val="nil"/>
              <w:left w:val="nil"/>
              <w:bottom w:val="single" w:sz="4" w:space="0" w:color="31869B"/>
              <w:right w:val="single" w:sz="4" w:space="0" w:color="31869B"/>
            </w:tcBorders>
            <w:shd w:val="clear" w:color="auto" w:fill="auto"/>
            <w:noWrap/>
            <w:vAlign w:val="bottom"/>
            <w:hideMark/>
          </w:tcPr>
          <w:p w14:paraId="0FBEA4BC"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987,350</w:t>
            </w:r>
          </w:p>
        </w:tc>
        <w:tc>
          <w:tcPr>
            <w:tcW w:w="868" w:type="dxa"/>
            <w:tcBorders>
              <w:top w:val="nil"/>
              <w:left w:val="nil"/>
              <w:bottom w:val="single" w:sz="4" w:space="0" w:color="31869B"/>
              <w:right w:val="single" w:sz="8" w:space="0" w:color="31869B"/>
            </w:tcBorders>
            <w:shd w:val="clear" w:color="auto" w:fill="auto"/>
            <w:noWrap/>
            <w:vAlign w:val="bottom"/>
            <w:hideMark/>
          </w:tcPr>
          <w:p w14:paraId="1FC28442"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r>
      <w:tr w:rsidR="001D360E" w:rsidRPr="001D360E" w14:paraId="480DBFA1" w14:textId="77777777" w:rsidTr="001D360E">
        <w:trPr>
          <w:trHeight w:val="2"/>
        </w:trPr>
        <w:tc>
          <w:tcPr>
            <w:tcW w:w="410" w:type="dxa"/>
            <w:tcBorders>
              <w:top w:val="nil"/>
              <w:left w:val="single" w:sz="8" w:space="0" w:color="31869B"/>
              <w:bottom w:val="single" w:sz="4" w:space="0" w:color="31869B"/>
              <w:right w:val="single" w:sz="4" w:space="0" w:color="31869B"/>
            </w:tcBorders>
            <w:shd w:val="clear" w:color="000000" w:fill="FFFFFF"/>
            <w:noWrap/>
            <w:vAlign w:val="bottom"/>
            <w:hideMark/>
          </w:tcPr>
          <w:p w14:paraId="5837A148" w14:textId="77777777" w:rsidR="001D360E" w:rsidRPr="001D360E" w:rsidRDefault="001D360E" w:rsidP="001D360E">
            <w:pPr>
              <w:spacing w:after="0" w:line="240" w:lineRule="auto"/>
              <w:jc w:val="center"/>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4</w:t>
            </w:r>
          </w:p>
        </w:tc>
        <w:tc>
          <w:tcPr>
            <w:tcW w:w="2094" w:type="dxa"/>
            <w:tcBorders>
              <w:top w:val="nil"/>
              <w:left w:val="nil"/>
              <w:bottom w:val="single" w:sz="4" w:space="0" w:color="31869B"/>
              <w:right w:val="single" w:sz="4" w:space="0" w:color="31869B"/>
            </w:tcBorders>
            <w:shd w:val="clear" w:color="000000" w:fill="FFFFFF"/>
            <w:vAlign w:val="bottom"/>
            <w:hideMark/>
          </w:tcPr>
          <w:p w14:paraId="69331B13"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Qendra Kulturore " M. Tutulani "</w:t>
            </w:r>
          </w:p>
        </w:tc>
        <w:tc>
          <w:tcPr>
            <w:tcW w:w="715" w:type="dxa"/>
            <w:tcBorders>
              <w:top w:val="nil"/>
              <w:left w:val="nil"/>
              <w:bottom w:val="single" w:sz="4" w:space="0" w:color="31869B"/>
              <w:right w:val="single" w:sz="4" w:space="0" w:color="31869B"/>
            </w:tcBorders>
            <w:shd w:val="clear" w:color="000000" w:fill="FFFFFF"/>
            <w:vAlign w:val="bottom"/>
            <w:hideMark/>
          </w:tcPr>
          <w:p w14:paraId="68A29286"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0.0%</w:t>
            </w:r>
          </w:p>
        </w:tc>
        <w:tc>
          <w:tcPr>
            <w:tcW w:w="1252" w:type="dxa"/>
            <w:tcBorders>
              <w:top w:val="nil"/>
              <w:left w:val="nil"/>
              <w:bottom w:val="single" w:sz="4" w:space="0" w:color="31869B"/>
              <w:right w:val="single" w:sz="4" w:space="0" w:color="31869B"/>
            </w:tcBorders>
            <w:shd w:val="clear" w:color="000000" w:fill="FFFFFF"/>
            <w:noWrap/>
            <w:vAlign w:val="bottom"/>
            <w:hideMark/>
          </w:tcPr>
          <w:p w14:paraId="3FDC0ABA"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984" w:type="dxa"/>
            <w:tcBorders>
              <w:top w:val="nil"/>
              <w:left w:val="nil"/>
              <w:bottom w:val="single" w:sz="4" w:space="0" w:color="31869B"/>
              <w:right w:val="single" w:sz="4" w:space="0" w:color="31869B"/>
            </w:tcBorders>
            <w:shd w:val="clear" w:color="auto" w:fill="auto"/>
            <w:noWrap/>
            <w:vAlign w:val="bottom"/>
            <w:hideMark/>
          </w:tcPr>
          <w:p w14:paraId="7794588F"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902" w:type="dxa"/>
            <w:tcBorders>
              <w:top w:val="nil"/>
              <w:left w:val="nil"/>
              <w:bottom w:val="single" w:sz="4" w:space="0" w:color="31869B"/>
              <w:right w:val="single" w:sz="4" w:space="0" w:color="31869B"/>
            </w:tcBorders>
            <w:shd w:val="clear" w:color="auto" w:fill="auto"/>
            <w:noWrap/>
            <w:vAlign w:val="bottom"/>
            <w:hideMark/>
          </w:tcPr>
          <w:p w14:paraId="111661BC"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1019" w:type="dxa"/>
            <w:tcBorders>
              <w:top w:val="nil"/>
              <w:left w:val="nil"/>
              <w:bottom w:val="single" w:sz="4" w:space="0" w:color="31869B"/>
              <w:right w:val="single" w:sz="4" w:space="0" w:color="31869B"/>
            </w:tcBorders>
            <w:shd w:val="clear" w:color="auto" w:fill="auto"/>
            <w:noWrap/>
            <w:vAlign w:val="bottom"/>
            <w:hideMark/>
          </w:tcPr>
          <w:p w14:paraId="22B01F79"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w:t>
            </w:r>
          </w:p>
        </w:tc>
        <w:tc>
          <w:tcPr>
            <w:tcW w:w="1119" w:type="dxa"/>
            <w:tcBorders>
              <w:top w:val="nil"/>
              <w:left w:val="nil"/>
              <w:bottom w:val="single" w:sz="4" w:space="0" w:color="31869B"/>
              <w:right w:val="single" w:sz="4" w:space="0" w:color="31869B"/>
            </w:tcBorders>
            <w:shd w:val="clear" w:color="auto" w:fill="auto"/>
            <w:noWrap/>
            <w:vAlign w:val="bottom"/>
            <w:hideMark/>
          </w:tcPr>
          <w:p w14:paraId="59B424F2"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1019" w:type="dxa"/>
            <w:tcBorders>
              <w:top w:val="nil"/>
              <w:left w:val="nil"/>
              <w:bottom w:val="single" w:sz="4" w:space="0" w:color="31869B"/>
              <w:right w:val="single" w:sz="4" w:space="0" w:color="31869B"/>
            </w:tcBorders>
            <w:shd w:val="clear" w:color="auto" w:fill="auto"/>
            <w:noWrap/>
            <w:vAlign w:val="bottom"/>
            <w:hideMark/>
          </w:tcPr>
          <w:p w14:paraId="6EFA3665"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868" w:type="dxa"/>
            <w:tcBorders>
              <w:top w:val="nil"/>
              <w:left w:val="nil"/>
              <w:bottom w:val="single" w:sz="4" w:space="0" w:color="31869B"/>
              <w:right w:val="single" w:sz="8" w:space="0" w:color="31869B"/>
            </w:tcBorders>
            <w:shd w:val="clear" w:color="auto" w:fill="auto"/>
            <w:noWrap/>
            <w:vAlign w:val="bottom"/>
            <w:hideMark/>
          </w:tcPr>
          <w:p w14:paraId="1005C2C5"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r>
      <w:tr w:rsidR="001D360E" w:rsidRPr="001D360E" w14:paraId="639C3251" w14:textId="77777777" w:rsidTr="001D360E">
        <w:trPr>
          <w:trHeight w:val="2"/>
        </w:trPr>
        <w:tc>
          <w:tcPr>
            <w:tcW w:w="410" w:type="dxa"/>
            <w:tcBorders>
              <w:top w:val="nil"/>
              <w:left w:val="single" w:sz="8" w:space="0" w:color="31869B"/>
              <w:bottom w:val="single" w:sz="4" w:space="0" w:color="31869B"/>
              <w:right w:val="single" w:sz="4" w:space="0" w:color="31869B"/>
            </w:tcBorders>
            <w:shd w:val="clear" w:color="000000" w:fill="FFFFFF"/>
            <w:noWrap/>
            <w:vAlign w:val="bottom"/>
            <w:hideMark/>
          </w:tcPr>
          <w:p w14:paraId="527D68F1" w14:textId="77777777" w:rsidR="001D360E" w:rsidRPr="001D360E" w:rsidRDefault="001D360E" w:rsidP="001D360E">
            <w:pPr>
              <w:spacing w:after="0" w:line="240" w:lineRule="auto"/>
              <w:jc w:val="center"/>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5</w:t>
            </w:r>
          </w:p>
        </w:tc>
        <w:tc>
          <w:tcPr>
            <w:tcW w:w="2094" w:type="dxa"/>
            <w:tcBorders>
              <w:top w:val="nil"/>
              <w:left w:val="nil"/>
              <w:bottom w:val="single" w:sz="4" w:space="0" w:color="31869B"/>
              <w:right w:val="single" w:sz="4" w:space="0" w:color="31869B"/>
            </w:tcBorders>
            <w:shd w:val="clear" w:color="000000" w:fill="FFFFFF"/>
            <w:noWrap/>
            <w:vAlign w:val="bottom"/>
            <w:hideMark/>
          </w:tcPr>
          <w:p w14:paraId="302FBD25"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xml:space="preserve">Qendra LIRA </w:t>
            </w:r>
          </w:p>
        </w:tc>
        <w:tc>
          <w:tcPr>
            <w:tcW w:w="715" w:type="dxa"/>
            <w:tcBorders>
              <w:top w:val="nil"/>
              <w:left w:val="nil"/>
              <w:bottom w:val="single" w:sz="4" w:space="0" w:color="31869B"/>
              <w:right w:val="single" w:sz="4" w:space="0" w:color="31869B"/>
            </w:tcBorders>
            <w:shd w:val="clear" w:color="000000" w:fill="FFFFFF"/>
            <w:vAlign w:val="bottom"/>
            <w:hideMark/>
          </w:tcPr>
          <w:p w14:paraId="3277F4E2"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0.0%</w:t>
            </w:r>
          </w:p>
        </w:tc>
        <w:tc>
          <w:tcPr>
            <w:tcW w:w="1252" w:type="dxa"/>
            <w:tcBorders>
              <w:top w:val="nil"/>
              <w:left w:val="nil"/>
              <w:bottom w:val="single" w:sz="4" w:space="0" w:color="31869B"/>
              <w:right w:val="single" w:sz="4" w:space="0" w:color="31869B"/>
            </w:tcBorders>
            <w:shd w:val="clear" w:color="000000" w:fill="FFFFFF"/>
            <w:noWrap/>
            <w:vAlign w:val="bottom"/>
            <w:hideMark/>
          </w:tcPr>
          <w:p w14:paraId="3EFA3DAC"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984" w:type="dxa"/>
            <w:tcBorders>
              <w:top w:val="nil"/>
              <w:left w:val="nil"/>
              <w:bottom w:val="single" w:sz="4" w:space="0" w:color="31869B"/>
              <w:right w:val="single" w:sz="4" w:space="0" w:color="31869B"/>
            </w:tcBorders>
            <w:shd w:val="clear" w:color="auto" w:fill="auto"/>
            <w:noWrap/>
            <w:vAlign w:val="bottom"/>
            <w:hideMark/>
          </w:tcPr>
          <w:p w14:paraId="211CB279"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902" w:type="dxa"/>
            <w:tcBorders>
              <w:top w:val="nil"/>
              <w:left w:val="nil"/>
              <w:bottom w:val="single" w:sz="4" w:space="0" w:color="31869B"/>
              <w:right w:val="single" w:sz="4" w:space="0" w:color="31869B"/>
            </w:tcBorders>
            <w:shd w:val="clear" w:color="auto" w:fill="auto"/>
            <w:noWrap/>
            <w:vAlign w:val="bottom"/>
            <w:hideMark/>
          </w:tcPr>
          <w:p w14:paraId="64F78E44"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1019" w:type="dxa"/>
            <w:tcBorders>
              <w:top w:val="nil"/>
              <w:left w:val="nil"/>
              <w:bottom w:val="single" w:sz="4" w:space="0" w:color="31869B"/>
              <w:right w:val="single" w:sz="4" w:space="0" w:color="31869B"/>
            </w:tcBorders>
            <w:shd w:val="clear" w:color="auto" w:fill="auto"/>
            <w:noWrap/>
            <w:vAlign w:val="bottom"/>
            <w:hideMark/>
          </w:tcPr>
          <w:p w14:paraId="0819BD65"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w:t>
            </w:r>
          </w:p>
        </w:tc>
        <w:tc>
          <w:tcPr>
            <w:tcW w:w="1119" w:type="dxa"/>
            <w:tcBorders>
              <w:top w:val="nil"/>
              <w:left w:val="nil"/>
              <w:bottom w:val="single" w:sz="4" w:space="0" w:color="31869B"/>
              <w:right w:val="single" w:sz="4" w:space="0" w:color="31869B"/>
            </w:tcBorders>
            <w:shd w:val="clear" w:color="auto" w:fill="auto"/>
            <w:noWrap/>
            <w:vAlign w:val="bottom"/>
            <w:hideMark/>
          </w:tcPr>
          <w:p w14:paraId="5E837460"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1019" w:type="dxa"/>
            <w:tcBorders>
              <w:top w:val="nil"/>
              <w:left w:val="nil"/>
              <w:bottom w:val="single" w:sz="4" w:space="0" w:color="31869B"/>
              <w:right w:val="single" w:sz="4" w:space="0" w:color="31869B"/>
            </w:tcBorders>
            <w:shd w:val="clear" w:color="auto" w:fill="auto"/>
            <w:noWrap/>
            <w:vAlign w:val="bottom"/>
            <w:hideMark/>
          </w:tcPr>
          <w:p w14:paraId="741478EA"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868" w:type="dxa"/>
            <w:tcBorders>
              <w:top w:val="nil"/>
              <w:left w:val="nil"/>
              <w:bottom w:val="single" w:sz="4" w:space="0" w:color="31869B"/>
              <w:right w:val="single" w:sz="8" w:space="0" w:color="31869B"/>
            </w:tcBorders>
            <w:shd w:val="clear" w:color="auto" w:fill="auto"/>
            <w:noWrap/>
            <w:vAlign w:val="bottom"/>
            <w:hideMark/>
          </w:tcPr>
          <w:p w14:paraId="506F9461"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r>
      <w:tr w:rsidR="001D360E" w:rsidRPr="001D360E" w14:paraId="29BC5D42" w14:textId="77777777" w:rsidTr="001D360E">
        <w:trPr>
          <w:trHeight w:val="1"/>
        </w:trPr>
        <w:tc>
          <w:tcPr>
            <w:tcW w:w="410" w:type="dxa"/>
            <w:tcBorders>
              <w:top w:val="nil"/>
              <w:left w:val="single" w:sz="8" w:space="0" w:color="31869B"/>
              <w:bottom w:val="single" w:sz="8" w:space="0" w:color="31869B"/>
              <w:right w:val="single" w:sz="4" w:space="0" w:color="31869B"/>
            </w:tcBorders>
            <w:shd w:val="clear" w:color="000000" w:fill="FFFFFF"/>
            <w:noWrap/>
            <w:vAlign w:val="bottom"/>
            <w:hideMark/>
          </w:tcPr>
          <w:p w14:paraId="7A432889" w14:textId="77777777" w:rsidR="001D360E" w:rsidRPr="001D360E" w:rsidRDefault="001D360E" w:rsidP="001D360E">
            <w:pPr>
              <w:spacing w:after="0" w:line="240" w:lineRule="auto"/>
              <w:jc w:val="center"/>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6</w:t>
            </w:r>
          </w:p>
        </w:tc>
        <w:tc>
          <w:tcPr>
            <w:tcW w:w="2094" w:type="dxa"/>
            <w:tcBorders>
              <w:top w:val="nil"/>
              <w:left w:val="nil"/>
              <w:bottom w:val="nil"/>
              <w:right w:val="single" w:sz="4" w:space="0" w:color="31869B"/>
            </w:tcBorders>
            <w:shd w:val="clear" w:color="000000" w:fill="FFFFFF"/>
            <w:noWrap/>
            <w:vAlign w:val="bottom"/>
            <w:hideMark/>
          </w:tcPr>
          <w:p w14:paraId="7D770B2C"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xml:space="preserve">Drejtoria e Bujqësisë </w:t>
            </w:r>
          </w:p>
        </w:tc>
        <w:tc>
          <w:tcPr>
            <w:tcW w:w="715" w:type="dxa"/>
            <w:tcBorders>
              <w:top w:val="nil"/>
              <w:left w:val="nil"/>
              <w:bottom w:val="nil"/>
              <w:right w:val="single" w:sz="4" w:space="0" w:color="31869B"/>
            </w:tcBorders>
            <w:shd w:val="clear" w:color="000000" w:fill="FFFFFF"/>
            <w:vAlign w:val="bottom"/>
            <w:hideMark/>
          </w:tcPr>
          <w:p w14:paraId="5AF49D7B"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0.0%</w:t>
            </w:r>
          </w:p>
        </w:tc>
        <w:tc>
          <w:tcPr>
            <w:tcW w:w="1252" w:type="dxa"/>
            <w:tcBorders>
              <w:top w:val="nil"/>
              <w:left w:val="nil"/>
              <w:bottom w:val="nil"/>
              <w:right w:val="single" w:sz="4" w:space="0" w:color="31869B"/>
            </w:tcBorders>
            <w:shd w:val="clear" w:color="000000" w:fill="FFFFFF"/>
            <w:noWrap/>
            <w:vAlign w:val="bottom"/>
            <w:hideMark/>
          </w:tcPr>
          <w:p w14:paraId="754A5351"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984" w:type="dxa"/>
            <w:tcBorders>
              <w:top w:val="nil"/>
              <w:left w:val="nil"/>
              <w:bottom w:val="nil"/>
              <w:right w:val="single" w:sz="4" w:space="0" w:color="31869B"/>
            </w:tcBorders>
            <w:shd w:val="clear" w:color="auto" w:fill="auto"/>
            <w:noWrap/>
            <w:vAlign w:val="bottom"/>
            <w:hideMark/>
          </w:tcPr>
          <w:p w14:paraId="3F6B5040"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902" w:type="dxa"/>
            <w:tcBorders>
              <w:top w:val="nil"/>
              <w:left w:val="nil"/>
              <w:bottom w:val="nil"/>
              <w:right w:val="single" w:sz="4" w:space="0" w:color="31869B"/>
            </w:tcBorders>
            <w:shd w:val="clear" w:color="auto" w:fill="auto"/>
            <w:noWrap/>
            <w:vAlign w:val="bottom"/>
            <w:hideMark/>
          </w:tcPr>
          <w:p w14:paraId="12F26A9D"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1019" w:type="dxa"/>
            <w:tcBorders>
              <w:top w:val="nil"/>
              <w:left w:val="nil"/>
              <w:bottom w:val="nil"/>
              <w:right w:val="single" w:sz="4" w:space="0" w:color="31869B"/>
            </w:tcBorders>
            <w:shd w:val="clear" w:color="auto" w:fill="auto"/>
            <w:noWrap/>
            <w:vAlign w:val="bottom"/>
            <w:hideMark/>
          </w:tcPr>
          <w:p w14:paraId="78F0C7D2" w14:textId="77777777" w:rsidR="001D360E" w:rsidRPr="001D360E" w:rsidRDefault="001D360E" w:rsidP="001D360E">
            <w:pPr>
              <w:spacing w:after="0" w:line="240" w:lineRule="auto"/>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w:t>
            </w:r>
          </w:p>
        </w:tc>
        <w:tc>
          <w:tcPr>
            <w:tcW w:w="1119" w:type="dxa"/>
            <w:tcBorders>
              <w:top w:val="nil"/>
              <w:left w:val="nil"/>
              <w:bottom w:val="nil"/>
              <w:right w:val="single" w:sz="4" w:space="0" w:color="31869B"/>
            </w:tcBorders>
            <w:shd w:val="clear" w:color="auto" w:fill="auto"/>
            <w:noWrap/>
            <w:vAlign w:val="bottom"/>
            <w:hideMark/>
          </w:tcPr>
          <w:p w14:paraId="482ECBBC"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1019" w:type="dxa"/>
            <w:tcBorders>
              <w:top w:val="nil"/>
              <w:left w:val="nil"/>
              <w:bottom w:val="nil"/>
              <w:right w:val="single" w:sz="4" w:space="0" w:color="31869B"/>
            </w:tcBorders>
            <w:shd w:val="clear" w:color="auto" w:fill="auto"/>
            <w:noWrap/>
            <w:vAlign w:val="bottom"/>
            <w:hideMark/>
          </w:tcPr>
          <w:p w14:paraId="464ABC4B"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c>
          <w:tcPr>
            <w:tcW w:w="868" w:type="dxa"/>
            <w:tcBorders>
              <w:top w:val="nil"/>
              <w:left w:val="nil"/>
              <w:bottom w:val="nil"/>
              <w:right w:val="single" w:sz="8" w:space="0" w:color="31869B"/>
            </w:tcBorders>
            <w:shd w:val="clear" w:color="auto" w:fill="auto"/>
            <w:noWrap/>
            <w:vAlign w:val="bottom"/>
            <w:hideMark/>
          </w:tcPr>
          <w:p w14:paraId="3C2670A6" w14:textId="77777777" w:rsidR="001D360E" w:rsidRPr="001D360E" w:rsidRDefault="001D360E" w:rsidP="001D360E">
            <w:pPr>
              <w:spacing w:after="0" w:line="240" w:lineRule="auto"/>
              <w:jc w:val="right"/>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0</w:t>
            </w:r>
          </w:p>
        </w:tc>
      </w:tr>
      <w:tr w:rsidR="001D360E" w:rsidRPr="001D360E" w14:paraId="52176105" w14:textId="77777777" w:rsidTr="001D360E">
        <w:trPr>
          <w:trHeight w:val="306"/>
        </w:trPr>
        <w:tc>
          <w:tcPr>
            <w:tcW w:w="410" w:type="dxa"/>
            <w:tcBorders>
              <w:top w:val="nil"/>
              <w:left w:val="nil"/>
              <w:bottom w:val="nil"/>
              <w:right w:val="nil"/>
            </w:tcBorders>
            <w:shd w:val="clear" w:color="000000" w:fill="FFFFFF"/>
            <w:noWrap/>
            <w:vAlign w:val="bottom"/>
            <w:hideMark/>
          </w:tcPr>
          <w:p w14:paraId="3A52755C" w14:textId="77777777" w:rsidR="001D360E" w:rsidRPr="001D360E" w:rsidRDefault="001D360E" w:rsidP="001D360E">
            <w:pPr>
              <w:spacing w:after="0" w:line="240" w:lineRule="auto"/>
              <w:jc w:val="center"/>
              <w:rPr>
                <w:rFonts w:asciiTheme="majorHAnsi" w:eastAsia="Times New Roman" w:hAnsiTheme="majorHAnsi" w:cs="Tahoma"/>
                <w:color w:val="000000"/>
                <w:sz w:val="20"/>
                <w:szCs w:val="20"/>
              </w:rPr>
            </w:pPr>
            <w:r w:rsidRPr="001D360E">
              <w:rPr>
                <w:rFonts w:asciiTheme="majorHAnsi" w:eastAsia="Times New Roman" w:hAnsiTheme="majorHAnsi" w:cs="Tahoma"/>
                <w:color w:val="000000"/>
                <w:sz w:val="20"/>
                <w:szCs w:val="20"/>
              </w:rPr>
              <w:t> </w:t>
            </w:r>
          </w:p>
        </w:tc>
        <w:tc>
          <w:tcPr>
            <w:tcW w:w="2094" w:type="dxa"/>
            <w:tcBorders>
              <w:top w:val="single" w:sz="8" w:space="0" w:color="31869B"/>
              <w:left w:val="single" w:sz="8" w:space="0" w:color="31869B"/>
              <w:bottom w:val="single" w:sz="4" w:space="0" w:color="31869B"/>
              <w:right w:val="single" w:sz="4" w:space="0" w:color="31869B"/>
            </w:tcBorders>
            <w:shd w:val="clear" w:color="000000" w:fill="FFFFFF"/>
            <w:noWrap/>
            <w:vAlign w:val="bottom"/>
            <w:hideMark/>
          </w:tcPr>
          <w:p w14:paraId="086D0FBC" w14:textId="77777777" w:rsidR="001D360E" w:rsidRPr="001D360E" w:rsidRDefault="001D360E" w:rsidP="001D360E">
            <w:pPr>
              <w:spacing w:after="0" w:line="240" w:lineRule="auto"/>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total</w:t>
            </w:r>
          </w:p>
        </w:tc>
        <w:tc>
          <w:tcPr>
            <w:tcW w:w="715" w:type="dxa"/>
            <w:tcBorders>
              <w:top w:val="single" w:sz="8" w:space="0" w:color="31869B"/>
              <w:left w:val="nil"/>
              <w:bottom w:val="single" w:sz="4" w:space="0" w:color="31869B"/>
              <w:right w:val="single" w:sz="4" w:space="0" w:color="31869B"/>
            </w:tcBorders>
            <w:shd w:val="clear" w:color="000000" w:fill="FFFFFF"/>
            <w:noWrap/>
            <w:vAlign w:val="bottom"/>
            <w:hideMark/>
          </w:tcPr>
          <w:p w14:paraId="5B015372"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100%</w:t>
            </w:r>
          </w:p>
        </w:tc>
        <w:tc>
          <w:tcPr>
            <w:tcW w:w="1252" w:type="dxa"/>
            <w:tcBorders>
              <w:top w:val="single" w:sz="8" w:space="0" w:color="31869B"/>
              <w:left w:val="nil"/>
              <w:bottom w:val="single" w:sz="4" w:space="0" w:color="31869B"/>
              <w:right w:val="single" w:sz="4" w:space="0" w:color="31869B"/>
            </w:tcBorders>
            <w:shd w:val="clear" w:color="000000" w:fill="FFFFFF"/>
            <w:noWrap/>
            <w:vAlign w:val="bottom"/>
            <w:hideMark/>
          </w:tcPr>
          <w:p w14:paraId="5CEB2670"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36,018,325</w:t>
            </w:r>
          </w:p>
        </w:tc>
        <w:tc>
          <w:tcPr>
            <w:tcW w:w="984" w:type="dxa"/>
            <w:tcBorders>
              <w:top w:val="single" w:sz="8" w:space="0" w:color="31869B"/>
              <w:left w:val="nil"/>
              <w:bottom w:val="single" w:sz="4" w:space="0" w:color="31869B"/>
              <w:right w:val="single" w:sz="4" w:space="0" w:color="31869B"/>
            </w:tcBorders>
            <w:shd w:val="clear" w:color="000000" w:fill="FFFFFF"/>
            <w:noWrap/>
            <w:vAlign w:val="bottom"/>
            <w:hideMark/>
          </w:tcPr>
          <w:p w14:paraId="442E715A"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576,800</w:t>
            </w:r>
          </w:p>
        </w:tc>
        <w:tc>
          <w:tcPr>
            <w:tcW w:w="902" w:type="dxa"/>
            <w:tcBorders>
              <w:top w:val="single" w:sz="8" w:space="0" w:color="31869B"/>
              <w:left w:val="nil"/>
              <w:bottom w:val="single" w:sz="4" w:space="0" w:color="31869B"/>
              <w:right w:val="single" w:sz="4" w:space="0" w:color="31869B"/>
            </w:tcBorders>
            <w:shd w:val="clear" w:color="000000" w:fill="FFFFFF"/>
            <w:noWrap/>
            <w:vAlign w:val="bottom"/>
            <w:hideMark/>
          </w:tcPr>
          <w:p w14:paraId="44BF5B4B"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62,500</w:t>
            </w:r>
          </w:p>
        </w:tc>
        <w:tc>
          <w:tcPr>
            <w:tcW w:w="1019" w:type="dxa"/>
            <w:tcBorders>
              <w:top w:val="single" w:sz="8" w:space="0" w:color="31869B"/>
              <w:left w:val="nil"/>
              <w:bottom w:val="single" w:sz="4" w:space="0" w:color="31869B"/>
              <w:right w:val="single" w:sz="4" w:space="0" w:color="31869B"/>
            </w:tcBorders>
            <w:shd w:val="clear" w:color="000000" w:fill="FFFFFF"/>
            <w:noWrap/>
            <w:vAlign w:val="bottom"/>
            <w:hideMark/>
          </w:tcPr>
          <w:p w14:paraId="7C1E1EAA"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1,706,384</w:t>
            </w:r>
          </w:p>
        </w:tc>
        <w:tc>
          <w:tcPr>
            <w:tcW w:w="1119" w:type="dxa"/>
            <w:tcBorders>
              <w:top w:val="single" w:sz="8" w:space="0" w:color="31869B"/>
              <w:left w:val="nil"/>
              <w:bottom w:val="single" w:sz="4" w:space="0" w:color="31869B"/>
              <w:right w:val="single" w:sz="4" w:space="0" w:color="31869B"/>
            </w:tcBorders>
            <w:shd w:val="clear" w:color="000000" w:fill="FFFFFF"/>
            <w:noWrap/>
            <w:vAlign w:val="bottom"/>
            <w:hideMark/>
          </w:tcPr>
          <w:p w14:paraId="2A8B5878"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32,415,751</w:t>
            </w:r>
          </w:p>
        </w:tc>
        <w:tc>
          <w:tcPr>
            <w:tcW w:w="1019" w:type="dxa"/>
            <w:tcBorders>
              <w:top w:val="single" w:sz="8" w:space="0" w:color="31869B"/>
              <w:left w:val="nil"/>
              <w:bottom w:val="single" w:sz="4" w:space="0" w:color="31869B"/>
              <w:right w:val="single" w:sz="4" w:space="0" w:color="31869B"/>
            </w:tcBorders>
            <w:shd w:val="clear" w:color="000000" w:fill="FFFFFF"/>
            <w:noWrap/>
            <w:vAlign w:val="bottom"/>
            <w:hideMark/>
          </w:tcPr>
          <w:p w14:paraId="3ECDBF0C"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1,005,350</w:t>
            </w:r>
          </w:p>
        </w:tc>
        <w:tc>
          <w:tcPr>
            <w:tcW w:w="868" w:type="dxa"/>
            <w:tcBorders>
              <w:top w:val="single" w:sz="8" w:space="0" w:color="31869B"/>
              <w:left w:val="nil"/>
              <w:bottom w:val="single" w:sz="4" w:space="0" w:color="31869B"/>
              <w:right w:val="single" w:sz="8" w:space="0" w:color="31869B"/>
            </w:tcBorders>
            <w:shd w:val="clear" w:color="000000" w:fill="FFFFFF"/>
            <w:noWrap/>
            <w:vAlign w:val="bottom"/>
            <w:hideMark/>
          </w:tcPr>
          <w:p w14:paraId="762705D3"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251,540</w:t>
            </w:r>
          </w:p>
        </w:tc>
      </w:tr>
      <w:tr w:rsidR="001D360E" w:rsidRPr="001D360E" w14:paraId="0294D366" w14:textId="77777777" w:rsidTr="001D360E">
        <w:trPr>
          <w:trHeight w:val="316"/>
        </w:trPr>
        <w:tc>
          <w:tcPr>
            <w:tcW w:w="410" w:type="dxa"/>
            <w:tcBorders>
              <w:top w:val="nil"/>
              <w:left w:val="nil"/>
              <w:bottom w:val="nil"/>
              <w:right w:val="nil"/>
            </w:tcBorders>
            <w:shd w:val="clear" w:color="auto" w:fill="auto"/>
            <w:noWrap/>
            <w:vAlign w:val="bottom"/>
            <w:hideMark/>
          </w:tcPr>
          <w:p w14:paraId="65F1CFE9"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p>
        </w:tc>
        <w:tc>
          <w:tcPr>
            <w:tcW w:w="2094" w:type="dxa"/>
            <w:tcBorders>
              <w:top w:val="nil"/>
              <w:left w:val="single" w:sz="8" w:space="0" w:color="31869B"/>
              <w:bottom w:val="single" w:sz="8" w:space="0" w:color="31869B"/>
              <w:right w:val="single" w:sz="4" w:space="0" w:color="31869B"/>
            </w:tcBorders>
            <w:shd w:val="clear" w:color="auto" w:fill="auto"/>
            <w:noWrap/>
            <w:vAlign w:val="bottom"/>
            <w:hideMark/>
          </w:tcPr>
          <w:p w14:paraId="08C20859" w14:textId="77777777" w:rsidR="001D360E" w:rsidRPr="001D360E" w:rsidRDefault="001D360E" w:rsidP="001D360E">
            <w:pPr>
              <w:spacing w:after="0" w:line="240" w:lineRule="auto"/>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pesha ne %</w:t>
            </w:r>
          </w:p>
        </w:tc>
        <w:tc>
          <w:tcPr>
            <w:tcW w:w="715" w:type="dxa"/>
            <w:tcBorders>
              <w:top w:val="nil"/>
              <w:left w:val="nil"/>
              <w:bottom w:val="single" w:sz="8" w:space="0" w:color="31869B"/>
              <w:right w:val="single" w:sz="4" w:space="0" w:color="31869B"/>
            </w:tcBorders>
            <w:shd w:val="clear" w:color="auto" w:fill="auto"/>
            <w:noWrap/>
            <w:vAlign w:val="bottom"/>
            <w:hideMark/>
          </w:tcPr>
          <w:p w14:paraId="16C6E4A0"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 </w:t>
            </w:r>
          </w:p>
        </w:tc>
        <w:tc>
          <w:tcPr>
            <w:tcW w:w="1252" w:type="dxa"/>
            <w:tcBorders>
              <w:top w:val="nil"/>
              <w:left w:val="nil"/>
              <w:bottom w:val="single" w:sz="8" w:space="0" w:color="31869B"/>
              <w:right w:val="single" w:sz="4" w:space="0" w:color="31869B"/>
            </w:tcBorders>
            <w:shd w:val="clear" w:color="auto" w:fill="auto"/>
            <w:noWrap/>
            <w:vAlign w:val="bottom"/>
            <w:hideMark/>
          </w:tcPr>
          <w:p w14:paraId="673D7AA1"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100%</w:t>
            </w:r>
          </w:p>
        </w:tc>
        <w:tc>
          <w:tcPr>
            <w:tcW w:w="984" w:type="dxa"/>
            <w:tcBorders>
              <w:top w:val="nil"/>
              <w:left w:val="nil"/>
              <w:bottom w:val="single" w:sz="8" w:space="0" w:color="31869B"/>
              <w:right w:val="single" w:sz="4" w:space="0" w:color="31869B"/>
            </w:tcBorders>
            <w:shd w:val="clear" w:color="auto" w:fill="auto"/>
            <w:noWrap/>
            <w:vAlign w:val="bottom"/>
            <w:hideMark/>
          </w:tcPr>
          <w:p w14:paraId="3C966EA5"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1.6%</w:t>
            </w:r>
          </w:p>
        </w:tc>
        <w:tc>
          <w:tcPr>
            <w:tcW w:w="902" w:type="dxa"/>
            <w:tcBorders>
              <w:top w:val="nil"/>
              <w:left w:val="nil"/>
              <w:bottom w:val="single" w:sz="8" w:space="0" w:color="31869B"/>
              <w:right w:val="single" w:sz="4" w:space="0" w:color="31869B"/>
            </w:tcBorders>
            <w:shd w:val="clear" w:color="auto" w:fill="auto"/>
            <w:noWrap/>
            <w:vAlign w:val="bottom"/>
            <w:hideMark/>
          </w:tcPr>
          <w:p w14:paraId="721F88F4"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0.2%</w:t>
            </w:r>
          </w:p>
        </w:tc>
        <w:tc>
          <w:tcPr>
            <w:tcW w:w="1019" w:type="dxa"/>
            <w:tcBorders>
              <w:top w:val="nil"/>
              <w:left w:val="nil"/>
              <w:bottom w:val="single" w:sz="8" w:space="0" w:color="31869B"/>
              <w:right w:val="single" w:sz="4" w:space="0" w:color="31869B"/>
            </w:tcBorders>
            <w:shd w:val="clear" w:color="auto" w:fill="auto"/>
            <w:noWrap/>
            <w:vAlign w:val="bottom"/>
            <w:hideMark/>
          </w:tcPr>
          <w:p w14:paraId="3ED5F0C0"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4.7%</w:t>
            </w:r>
          </w:p>
        </w:tc>
        <w:tc>
          <w:tcPr>
            <w:tcW w:w="1119" w:type="dxa"/>
            <w:tcBorders>
              <w:top w:val="nil"/>
              <w:left w:val="nil"/>
              <w:bottom w:val="single" w:sz="8" w:space="0" w:color="31869B"/>
              <w:right w:val="single" w:sz="4" w:space="0" w:color="31869B"/>
            </w:tcBorders>
            <w:shd w:val="clear" w:color="auto" w:fill="auto"/>
            <w:noWrap/>
            <w:vAlign w:val="bottom"/>
            <w:hideMark/>
          </w:tcPr>
          <w:p w14:paraId="3081D62F"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90.0%</w:t>
            </w:r>
          </w:p>
        </w:tc>
        <w:tc>
          <w:tcPr>
            <w:tcW w:w="1019" w:type="dxa"/>
            <w:tcBorders>
              <w:top w:val="nil"/>
              <w:left w:val="nil"/>
              <w:bottom w:val="single" w:sz="8" w:space="0" w:color="31869B"/>
              <w:right w:val="single" w:sz="4" w:space="0" w:color="31869B"/>
            </w:tcBorders>
            <w:shd w:val="clear" w:color="auto" w:fill="auto"/>
            <w:noWrap/>
            <w:vAlign w:val="bottom"/>
            <w:hideMark/>
          </w:tcPr>
          <w:p w14:paraId="00029A27"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2.8%</w:t>
            </w:r>
          </w:p>
        </w:tc>
        <w:tc>
          <w:tcPr>
            <w:tcW w:w="868" w:type="dxa"/>
            <w:tcBorders>
              <w:top w:val="nil"/>
              <w:left w:val="nil"/>
              <w:bottom w:val="single" w:sz="8" w:space="0" w:color="31869B"/>
              <w:right w:val="single" w:sz="8" w:space="0" w:color="31869B"/>
            </w:tcBorders>
            <w:shd w:val="clear" w:color="auto" w:fill="auto"/>
            <w:noWrap/>
            <w:vAlign w:val="bottom"/>
            <w:hideMark/>
          </w:tcPr>
          <w:p w14:paraId="7EE06BCF" w14:textId="77777777" w:rsidR="001D360E" w:rsidRPr="001D360E" w:rsidRDefault="001D360E" w:rsidP="001D360E">
            <w:pPr>
              <w:spacing w:after="0" w:line="240" w:lineRule="auto"/>
              <w:jc w:val="right"/>
              <w:rPr>
                <w:rFonts w:asciiTheme="majorHAnsi" w:eastAsia="Times New Roman" w:hAnsiTheme="majorHAnsi" w:cs="Tahoma"/>
                <w:b/>
                <w:bCs/>
                <w:color w:val="000000"/>
                <w:sz w:val="20"/>
                <w:szCs w:val="20"/>
              </w:rPr>
            </w:pPr>
            <w:r w:rsidRPr="001D360E">
              <w:rPr>
                <w:rFonts w:asciiTheme="majorHAnsi" w:eastAsia="Times New Roman" w:hAnsiTheme="majorHAnsi" w:cs="Tahoma"/>
                <w:b/>
                <w:bCs/>
                <w:color w:val="000000"/>
                <w:sz w:val="20"/>
                <w:szCs w:val="20"/>
              </w:rPr>
              <w:t>0.7%</w:t>
            </w:r>
          </w:p>
        </w:tc>
      </w:tr>
    </w:tbl>
    <w:p w14:paraId="23BE6094" w14:textId="456305F3" w:rsidR="0057705A" w:rsidRPr="00D1719E" w:rsidRDefault="00D94AFA" w:rsidP="00276E62">
      <w:pPr>
        <w:pStyle w:val="Heading2"/>
        <w:numPr>
          <w:ilvl w:val="1"/>
          <w:numId w:val="4"/>
        </w:numPr>
        <w:tabs>
          <w:tab w:val="left" w:pos="360"/>
        </w:tabs>
        <w:ind w:left="0"/>
        <w:jc w:val="both"/>
        <w:rPr>
          <w:rFonts w:ascii="Times New Roman" w:hAnsi="Times New Roman" w:cs="Times New Roman"/>
          <w:b/>
          <w:color w:val="auto"/>
        </w:rPr>
      </w:pPr>
      <w:r w:rsidRPr="00D1719E">
        <w:rPr>
          <w:rFonts w:ascii="Times New Roman" w:hAnsi="Times New Roman" w:cs="Times New Roman"/>
          <w:b/>
          <w:color w:val="auto"/>
        </w:rPr>
        <w:lastRenderedPageBreak/>
        <w:t xml:space="preserve"> </w:t>
      </w:r>
      <w:bookmarkStart w:id="290" w:name="_Toc130329602"/>
      <w:r w:rsidR="0057705A" w:rsidRPr="00D1719E">
        <w:rPr>
          <w:rFonts w:ascii="Times New Roman" w:hAnsi="Times New Roman" w:cs="Times New Roman"/>
          <w:b/>
          <w:color w:val="auto"/>
        </w:rPr>
        <w:t>INFORMACIONI FINANCIAR SUPLEMENTAR</w:t>
      </w:r>
      <w:bookmarkEnd w:id="290"/>
    </w:p>
    <w:p w14:paraId="66AE5D93" w14:textId="77777777" w:rsidR="0057705A" w:rsidRPr="00D1719E" w:rsidRDefault="0057705A" w:rsidP="00E64CFB">
      <w:pPr>
        <w:pStyle w:val="Heading3"/>
        <w:tabs>
          <w:tab w:val="left" w:pos="360"/>
        </w:tabs>
        <w:jc w:val="both"/>
        <w:rPr>
          <w:rFonts w:ascii="Times New Roman" w:hAnsi="Times New Roman" w:cs="Times New Roman"/>
          <w:color w:val="auto"/>
        </w:rPr>
      </w:pPr>
      <w:bookmarkStart w:id="291" w:name="_Toc130329603"/>
      <w:r w:rsidRPr="00D1719E">
        <w:rPr>
          <w:rFonts w:ascii="Times New Roman" w:hAnsi="Times New Roman" w:cs="Times New Roman"/>
          <w:color w:val="auto"/>
        </w:rPr>
        <w:t>Treguesit Financiarë</w:t>
      </w:r>
      <w:bookmarkEnd w:id="291"/>
    </w:p>
    <w:p w14:paraId="1DFA1A32" w14:textId="75D0379B" w:rsidR="00D05B69" w:rsidRDefault="00D05B69" w:rsidP="00D1719E">
      <w:pPr>
        <w:tabs>
          <w:tab w:val="left" w:pos="360"/>
        </w:tabs>
        <w:spacing w:before="39" w:line="237" w:lineRule="auto"/>
        <w:ind w:right="-7"/>
        <w:jc w:val="both"/>
      </w:pPr>
      <w:bookmarkStart w:id="292" w:name="_Hlk97083404"/>
      <w:r w:rsidRPr="00D1719E">
        <w:t xml:space="preserve">Procesi i monitorimit të zbatimit të buxhetit </w:t>
      </w:r>
      <w:r w:rsidR="0013299D" w:rsidRPr="00D1719E">
        <w:t>t</w:t>
      </w:r>
      <w:r w:rsidR="005532E5" w:rsidRPr="00D1719E">
        <w:t>ë</w:t>
      </w:r>
      <w:r w:rsidR="0013299D" w:rsidRPr="00D1719E">
        <w:t xml:space="preserve"> </w:t>
      </w:r>
      <w:r w:rsidRPr="00D1719E">
        <w:t>vitit 202</w:t>
      </w:r>
      <w:r w:rsidR="0013299D" w:rsidRPr="00D1719E">
        <w:t>2</w:t>
      </w:r>
      <w:r w:rsidRPr="00D1719E">
        <w:t xml:space="preserve"> , përfshin edhe treguesit financiarë ky</w:t>
      </w:r>
      <w:r w:rsidR="00D062DF" w:rsidRPr="00D1719E">
        <w:t>ç</w:t>
      </w:r>
      <w:r w:rsidRPr="00D1719E">
        <w:t xml:space="preserve"> sipas</w:t>
      </w:r>
      <w:r w:rsidRPr="00D1719E">
        <w:rPr>
          <w:spacing w:val="1"/>
        </w:rPr>
        <w:t xml:space="preserve"> </w:t>
      </w:r>
      <w:r w:rsidRPr="00D1719E">
        <w:t>përcaktimeve të nenit 54 të ligjit 68/2017 “Për financat e vetëqeverisjes vendore”, të cilët i paraqesim në</w:t>
      </w:r>
      <w:r w:rsidRPr="00D1719E">
        <w:rPr>
          <w:spacing w:val="1"/>
        </w:rPr>
        <w:t xml:space="preserve"> </w:t>
      </w:r>
      <w:r w:rsidRPr="00D1719E">
        <w:t>pasqyrën</w:t>
      </w:r>
      <w:r w:rsidRPr="00D1719E">
        <w:rPr>
          <w:spacing w:val="-4"/>
        </w:rPr>
        <w:t xml:space="preserve"> </w:t>
      </w:r>
      <w:r w:rsidRPr="00D1719E">
        <w:t>e</w:t>
      </w:r>
      <w:r w:rsidRPr="00D1719E">
        <w:rPr>
          <w:spacing w:val="6"/>
        </w:rPr>
        <w:t xml:space="preserve"> </w:t>
      </w:r>
      <w:r w:rsidRPr="00D1719E">
        <w:t>mëposhtme</w:t>
      </w:r>
      <w:r w:rsidRPr="00D1719E">
        <w:rPr>
          <w:spacing w:val="2"/>
        </w:rPr>
        <w:t xml:space="preserve"> </w:t>
      </w:r>
      <w:r w:rsidRPr="00D1719E">
        <w:t>:</w:t>
      </w:r>
    </w:p>
    <w:tbl>
      <w:tblPr>
        <w:tblW w:w="9644" w:type="dxa"/>
        <w:tblLook w:val="04A0" w:firstRow="1" w:lastRow="0" w:firstColumn="1" w:lastColumn="0" w:noHBand="0" w:noVBand="1"/>
      </w:tblPr>
      <w:tblGrid>
        <w:gridCol w:w="4343"/>
        <w:gridCol w:w="3044"/>
        <w:gridCol w:w="2257"/>
      </w:tblGrid>
      <w:tr w:rsidR="00E204A2" w:rsidRPr="00E204A2" w14:paraId="751156C4" w14:textId="77777777" w:rsidTr="00E204A2">
        <w:trPr>
          <w:trHeight w:val="656"/>
        </w:trPr>
        <w:tc>
          <w:tcPr>
            <w:tcW w:w="9644" w:type="dxa"/>
            <w:gridSpan w:val="3"/>
            <w:tcBorders>
              <w:top w:val="single" w:sz="8" w:space="0" w:color="305496"/>
              <w:left w:val="single" w:sz="8" w:space="0" w:color="305496"/>
              <w:bottom w:val="single" w:sz="4" w:space="0" w:color="305496"/>
              <w:right w:val="single" w:sz="8" w:space="0" w:color="305496"/>
            </w:tcBorders>
            <w:shd w:val="clear" w:color="auto" w:fill="auto"/>
            <w:vAlign w:val="center"/>
            <w:hideMark/>
          </w:tcPr>
          <w:p w14:paraId="060125BC" w14:textId="77777777" w:rsidR="00E204A2" w:rsidRPr="00E204A2" w:rsidRDefault="00E204A2" w:rsidP="00E204A2">
            <w:pPr>
              <w:spacing w:after="0" w:line="240" w:lineRule="auto"/>
              <w:jc w:val="center"/>
              <w:rPr>
                <w:rFonts w:ascii="Calibri Light" w:eastAsia="Times New Roman" w:hAnsi="Calibri Light" w:cs="Times New Roman"/>
                <w:b/>
                <w:bCs/>
                <w:color w:val="000000"/>
                <w:sz w:val="24"/>
                <w:szCs w:val="24"/>
              </w:rPr>
            </w:pPr>
            <w:r w:rsidRPr="00E204A2">
              <w:rPr>
                <w:rFonts w:ascii="Calibri Light" w:eastAsia="Times New Roman" w:hAnsi="Calibri Light" w:cs="Times New Roman"/>
                <w:b/>
                <w:bCs/>
                <w:color w:val="000000"/>
                <w:sz w:val="24"/>
                <w:szCs w:val="24"/>
              </w:rPr>
              <w:t>Treguesit financiarë që publikohen në raportin e monitorimit të zbatimit të buxhetit  të vitit 2022</w:t>
            </w:r>
          </w:p>
        </w:tc>
      </w:tr>
      <w:tr w:rsidR="00E204A2" w:rsidRPr="00E204A2" w14:paraId="25870BA6" w14:textId="77777777" w:rsidTr="00E204A2">
        <w:trPr>
          <w:trHeight w:val="512"/>
        </w:trPr>
        <w:tc>
          <w:tcPr>
            <w:tcW w:w="4343" w:type="dxa"/>
            <w:tcBorders>
              <w:top w:val="nil"/>
              <w:left w:val="single" w:sz="8" w:space="0" w:color="305496"/>
              <w:bottom w:val="nil"/>
              <w:right w:val="single" w:sz="4" w:space="0" w:color="305496"/>
            </w:tcBorders>
            <w:shd w:val="clear" w:color="000000" w:fill="DDEBF7"/>
            <w:vAlign w:val="center"/>
            <w:hideMark/>
          </w:tcPr>
          <w:p w14:paraId="353A8342" w14:textId="77777777" w:rsidR="00E204A2" w:rsidRPr="00E204A2" w:rsidRDefault="00E204A2" w:rsidP="00E204A2">
            <w:pPr>
              <w:spacing w:after="0" w:line="240" w:lineRule="auto"/>
              <w:jc w:val="center"/>
              <w:rPr>
                <w:rFonts w:ascii="Calibri Light" w:eastAsia="Times New Roman" w:hAnsi="Calibri Light" w:cs="Times New Roman"/>
                <w:b/>
                <w:bCs/>
                <w:color w:val="000000"/>
                <w:sz w:val="24"/>
                <w:szCs w:val="24"/>
              </w:rPr>
            </w:pPr>
            <w:r w:rsidRPr="00E204A2">
              <w:rPr>
                <w:rFonts w:ascii="Calibri Light" w:eastAsia="Times New Roman" w:hAnsi="Calibri Light" w:cs="Times New Roman"/>
                <w:b/>
                <w:bCs/>
                <w:color w:val="000000"/>
                <w:sz w:val="24"/>
                <w:szCs w:val="24"/>
              </w:rPr>
              <w:t xml:space="preserve">Raporti </w:t>
            </w:r>
          </w:p>
        </w:tc>
        <w:tc>
          <w:tcPr>
            <w:tcW w:w="3044" w:type="dxa"/>
            <w:tcBorders>
              <w:top w:val="nil"/>
              <w:left w:val="nil"/>
              <w:bottom w:val="nil"/>
              <w:right w:val="single" w:sz="4" w:space="0" w:color="305496"/>
            </w:tcBorders>
            <w:shd w:val="clear" w:color="000000" w:fill="DDEBF7"/>
            <w:vAlign w:val="center"/>
            <w:hideMark/>
          </w:tcPr>
          <w:p w14:paraId="20CA3DBD" w14:textId="77777777" w:rsidR="00E204A2" w:rsidRPr="00E204A2" w:rsidRDefault="00E204A2" w:rsidP="00E204A2">
            <w:pPr>
              <w:spacing w:after="0" w:line="240" w:lineRule="auto"/>
              <w:jc w:val="center"/>
              <w:rPr>
                <w:rFonts w:ascii="Calibri Light" w:eastAsia="Times New Roman" w:hAnsi="Calibri Light" w:cs="Times New Roman"/>
                <w:b/>
                <w:bCs/>
                <w:color w:val="000000"/>
                <w:sz w:val="24"/>
                <w:szCs w:val="24"/>
              </w:rPr>
            </w:pPr>
            <w:r w:rsidRPr="00E204A2">
              <w:rPr>
                <w:rFonts w:ascii="Calibri Light" w:eastAsia="Times New Roman" w:hAnsi="Calibri Light" w:cs="Times New Roman"/>
                <w:b/>
                <w:bCs/>
                <w:color w:val="000000"/>
                <w:sz w:val="24"/>
                <w:szCs w:val="24"/>
              </w:rPr>
              <w:t>në Lekë</w:t>
            </w:r>
          </w:p>
        </w:tc>
        <w:tc>
          <w:tcPr>
            <w:tcW w:w="2256" w:type="dxa"/>
            <w:tcBorders>
              <w:top w:val="nil"/>
              <w:left w:val="nil"/>
              <w:bottom w:val="nil"/>
              <w:right w:val="single" w:sz="8" w:space="0" w:color="305496"/>
            </w:tcBorders>
            <w:shd w:val="clear" w:color="000000" w:fill="DDEBF7"/>
            <w:vAlign w:val="center"/>
            <w:hideMark/>
          </w:tcPr>
          <w:p w14:paraId="09AF4F6F" w14:textId="77777777" w:rsidR="00E204A2" w:rsidRPr="00E204A2" w:rsidRDefault="00E204A2" w:rsidP="00E204A2">
            <w:pPr>
              <w:spacing w:after="0" w:line="240" w:lineRule="auto"/>
              <w:jc w:val="center"/>
              <w:rPr>
                <w:rFonts w:ascii="Calibri Light" w:eastAsia="Times New Roman" w:hAnsi="Calibri Light" w:cs="Times New Roman"/>
                <w:b/>
                <w:bCs/>
                <w:color w:val="000000"/>
                <w:sz w:val="24"/>
                <w:szCs w:val="24"/>
              </w:rPr>
            </w:pPr>
            <w:r w:rsidRPr="00E204A2">
              <w:rPr>
                <w:rFonts w:ascii="Calibri Light" w:eastAsia="Times New Roman" w:hAnsi="Calibri Light" w:cs="Times New Roman"/>
                <w:b/>
                <w:bCs/>
                <w:color w:val="000000"/>
                <w:sz w:val="24"/>
                <w:szCs w:val="24"/>
              </w:rPr>
              <w:t>në përqindje</w:t>
            </w:r>
          </w:p>
        </w:tc>
      </w:tr>
      <w:tr w:rsidR="00E204A2" w:rsidRPr="00E204A2" w14:paraId="4C1CF13B" w14:textId="77777777" w:rsidTr="00E204A2">
        <w:trPr>
          <w:trHeight w:val="396"/>
        </w:trPr>
        <w:tc>
          <w:tcPr>
            <w:tcW w:w="4343" w:type="dxa"/>
            <w:vMerge w:val="restart"/>
            <w:tcBorders>
              <w:top w:val="single" w:sz="8" w:space="0" w:color="305496"/>
              <w:left w:val="single" w:sz="8" w:space="0" w:color="305496"/>
              <w:bottom w:val="single" w:sz="8" w:space="0" w:color="305496"/>
              <w:right w:val="single" w:sz="4" w:space="0" w:color="305496"/>
            </w:tcBorders>
            <w:shd w:val="clear" w:color="auto" w:fill="auto"/>
            <w:vAlign w:val="center"/>
            <w:hideMark/>
          </w:tcPr>
          <w:p w14:paraId="48D6AD3B"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a) shpenzimeve të përgjithshme ndaj të ardhurave të përgjithshme; </w:t>
            </w:r>
          </w:p>
        </w:tc>
        <w:tc>
          <w:tcPr>
            <w:tcW w:w="3044" w:type="dxa"/>
            <w:tcBorders>
              <w:top w:val="single" w:sz="8" w:space="0" w:color="305496"/>
              <w:left w:val="nil"/>
              <w:bottom w:val="single" w:sz="4" w:space="0" w:color="305496"/>
              <w:right w:val="single" w:sz="4" w:space="0" w:color="305496"/>
            </w:tcBorders>
            <w:shd w:val="clear" w:color="auto" w:fill="auto"/>
            <w:noWrap/>
            <w:vAlign w:val="center"/>
            <w:hideMark/>
          </w:tcPr>
          <w:p w14:paraId="6EC086AC"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val="restart"/>
            <w:tcBorders>
              <w:top w:val="single" w:sz="8" w:space="0" w:color="305496"/>
              <w:left w:val="single" w:sz="4" w:space="0" w:color="305496"/>
              <w:bottom w:val="single" w:sz="8" w:space="0" w:color="305496"/>
              <w:right w:val="single" w:sz="8" w:space="0" w:color="305496"/>
            </w:tcBorders>
            <w:shd w:val="clear" w:color="auto" w:fill="auto"/>
            <w:noWrap/>
            <w:vAlign w:val="center"/>
            <w:hideMark/>
          </w:tcPr>
          <w:p w14:paraId="6AFB774F"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100.0%</w:t>
            </w:r>
          </w:p>
        </w:tc>
      </w:tr>
      <w:tr w:rsidR="00E204A2" w:rsidRPr="00E204A2" w14:paraId="0801609D" w14:textId="77777777" w:rsidTr="00E204A2">
        <w:trPr>
          <w:trHeight w:val="396"/>
        </w:trPr>
        <w:tc>
          <w:tcPr>
            <w:tcW w:w="4343" w:type="dxa"/>
            <w:vMerge/>
            <w:tcBorders>
              <w:top w:val="single" w:sz="8" w:space="0" w:color="305496"/>
              <w:left w:val="single" w:sz="8" w:space="0" w:color="305496"/>
              <w:bottom w:val="single" w:sz="8" w:space="0" w:color="305496"/>
              <w:right w:val="single" w:sz="4" w:space="0" w:color="305496"/>
            </w:tcBorders>
            <w:vAlign w:val="center"/>
            <w:hideMark/>
          </w:tcPr>
          <w:p w14:paraId="0D5F550E"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single" w:sz="8" w:space="0" w:color="305496"/>
              <w:right w:val="single" w:sz="4" w:space="0" w:color="305496"/>
            </w:tcBorders>
            <w:shd w:val="clear" w:color="auto" w:fill="auto"/>
            <w:noWrap/>
            <w:vAlign w:val="center"/>
            <w:hideMark/>
          </w:tcPr>
          <w:p w14:paraId="1D4EADCA"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single" w:sz="8" w:space="0" w:color="305496"/>
              <w:left w:val="single" w:sz="4" w:space="0" w:color="305496"/>
              <w:bottom w:val="single" w:sz="8" w:space="0" w:color="305496"/>
              <w:right w:val="single" w:sz="8" w:space="0" w:color="305496"/>
            </w:tcBorders>
            <w:vAlign w:val="center"/>
            <w:hideMark/>
          </w:tcPr>
          <w:p w14:paraId="6E6DDE98"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52953BC5" w14:textId="77777777" w:rsidTr="00E204A2">
        <w:trPr>
          <w:trHeight w:val="396"/>
        </w:trPr>
        <w:tc>
          <w:tcPr>
            <w:tcW w:w="4343" w:type="dxa"/>
            <w:vMerge w:val="restart"/>
            <w:tcBorders>
              <w:top w:val="nil"/>
              <w:left w:val="single" w:sz="8" w:space="0" w:color="305496"/>
              <w:bottom w:val="single" w:sz="4" w:space="0" w:color="305496"/>
              <w:right w:val="single" w:sz="4" w:space="0" w:color="305496"/>
            </w:tcBorders>
            <w:shd w:val="clear" w:color="auto" w:fill="auto"/>
            <w:vAlign w:val="center"/>
            <w:hideMark/>
          </w:tcPr>
          <w:p w14:paraId="37E41006"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b) të ardhurave nga taksat dhe tarifat vendore ndaj të ardhurave të përgjithshme; </w:t>
            </w:r>
          </w:p>
        </w:tc>
        <w:tc>
          <w:tcPr>
            <w:tcW w:w="3044" w:type="dxa"/>
            <w:tcBorders>
              <w:top w:val="nil"/>
              <w:left w:val="nil"/>
              <w:bottom w:val="single" w:sz="4" w:space="0" w:color="305496"/>
              <w:right w:val="single" w:sz="4" w:space="0" w:color="305496"/>
            </w:tcBorders>
            <w:shd w:val="clear" w:color="auto" w:fill="auto"/>
            <w:noWrap/>
            <w:vAlign w:val="center"/>
            <w:hideMark/>
          </w:tcPr>
          <w:p w14:paraId="4347775E"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589,852,008</w:t>
            </w:r>
          </w:p>
        </w:tc>
        <w:tc>
          <w:tcPr>
            <w:tcW w:w="2256" w:type="dxa"/>
            <w:vMerge w:val="restart"/>
            <w:tcBorders>
              <w:top w:val="nil"/>
              <w:left w:val="single" w:sz="4" w:space="0" w:color="305496"/>
              <w:bottom w:val="single" w:sz="4" w:space="0" w:color="305496"/>
              <w:right w:val="single" w:sz="8" w:space="0" w:color="305496"/>
            </w:tcBorders>
            <w:shd w:val="clear" w:color="auto" w:fill="auto"/>
            <w:noWrap/>
            <w:vAlign w:val="center"/>
            <w:hideMark/>
          </w:tcPr>
          <w:p w14:paraId="27BB2C0A"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42.9%</w:t>
            </w:r>
          </w:p>
        </w:tc>
      </w:tr>
      <w:tr w:rsidR="00E204A2" w:rsidRPr="00E204A2" w14:paraId="03C235EC" w14:textId="77777777" w:rsidTr="00E204A2">
        <w:trPr>
          <w:trHeight w:val="396"/>
        </w:trPr>
        <w:tc>
          <w:tcPr>
            <w:tcW w:w="4343" w:type="dxa"/>
            <w:vMerge/>
            <w:tcBorders>
              <w:top w:val="nil"/>
              <w:left w:val="single" w:sz="8" w:space="0" w:color="305496"/>
              <w:bottom w:val="single" w:sz="4" w:space="0" w:color="305496"/>
              <w:right w:val="single" w:sz="4" w:space="0" w:color="305496"/>
            </w:tcBorders>
            <w:vAlign w:val="center"/>
            <w:hideMark/>
          </w:tcPr>
          <w:p w14:paraId="4222E0FD"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nil"/>
              <w:right w:val="single" w:sz="4" w:space="0" w:color="305496"/>
            </w:tcBorders>
            <w:shd w:val="clear" w:color="auto" w:fill="auto"/>
            <w:noWrap/>
            <w:vAlign w:val="center"/>
            <w:hideMark/>
          </w:tcPr>
          <w:p w14:paraId="4F1E1D61"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nil"/>
              <w:left w:val="single" w:sz="4" w:space="0" w:color="305496"/>
              <w:bottom w:val="single" w:sz="4" w:space="0" w:color="305496"/>
              <w:right w:val="single" w:sz="8" w:space="0" w:color="305496"/>
            </w:tcBorders>
            <w:vAlign w:val="center"/>
            <w:hideMark/>
          </w:tcPr>
          <w:p w14:paraId="5159F96A"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17ACB8F2" w14:textId="77777777" w:rsidTr="00E204A2">
        <w:trPr>
          <w:trHeight w:val="396"/>
        </w:trPr>
        <w:tc>
          <w:tcPr>
            <w:tcW w:w="4343" w:type="dxa"/>
            <w:vMerge w:val="restart"/>
            <w:tcBorders>
              <w:top w:val="single" w:sz="8" w:space="0" w:color="305496"/>
              <w:left w:val="single" w:sz="8" w:space="0" w:color="305496"/>
              <w:bottom w:val="single" w:sz="8" w:space="0" w:color="305496"/>
              <w:right w:val="single" w:sz="4" w:space="0" w:color="305496"/>
            </w:tcBorders>
            <w:shd w:val="clear" w:color="auto" w:fill="auto"/>
            <w:vAlign w:val="center"/>
            <w:hideMark/>
          </w:tcPr>
          <w:p w14:paraId="4C9B4D1D"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c) të ardhurave të veta vendore ndaj të ardhurave të përgjithshme; </w:t>
            </w:r>
          </w:p>
        </w:tc>
        <w:tc>
          <w:tcPr>
            <w:tcW w:w="3044" w:type="dxa"/>
            <w:tcBorders>
              <w:top w:val="single" w:sz="8" w:space="0" w:color="305496"/>
              <w:left w:val="nil"/>
              <w:bottom w:val="single" w:sz="4" w:space="0" w:color="305496"/>
              <w:right w:val="single" w:sz="4" w:space="0" w:color="305496"/>
            </w:tcBorders>
            <w:shd w:val="clear" w:color="auto" w:fill="auto"/>
            <w:noWrap/>
            <w:vAlign w:val="center"/>
            <w:hideMark/>
          </w:tcPr>
          <w:p w14:paraId="7CEA3C14"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173,833,188</w:t>
            </w:r>
          </w:p>
        </w:tc>
        <w:tc>
          <w:tcPr>
            <w:tcW w:w="2256" w:type="dxa"/>
            <w:vMerge w:val="restart"/>
            <w:tcBorders>
              <w:top w:val="single" w:sz="8" w:space="0" w:color="305496"/>
              <w:left w:val="single" w:sz="4" w:space="0" w:color="305496"/>
              <w:bottom w:val="single" w:sz="8" w:space="0" w:color="305496"/>
              <w:right w:val="single" w:sz="8" w:space="0" w:color="305496"/>
            </w:tcBorders>
            <w:shd w:val="clear" w:color="auto" w:fill="auto"/>
            <w:noWrap/>
            <w:vAlign w:val="center"/>
            <w:hideMark/>
          </w:tcPr>
          <w:p w14:paraId="410FD6B5"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12.6%</w:t>
            </w:r>
          </w:p>
        </w:tc>
      </w:tr>
      <w:tr w:rsidR="00E204A2" w:rsidRPr="00E204A2" w14:paraId="68837E6E" w14:textId="77777777" w:rsidTr="00E204A2">
        <w:trPr>
          <w:trHeight w:val="396"/>
        </w:trPr>
        <w:tc>
          <w:tcPr>
            <w:tcW w:w="4343" w:type="dxa"/>
            <w:vMerge/>
            <w:tcBorders>
              <w:top w:val="single" w:sz="8" w:space="0" w:color="305496"/>
              <w:left w:val="single" w:sz="8" w:space="0" w:color="305496"/>
              <w:bottom w:val="single" w:sz="8" w:space="0" w:color="305496"/>
              <w:right w:val="single" w:sz="4" w:space="0" w:color="305496"/>
            </w:tcBorders>
            <w:vAlign w:val="center"/>
            <w:hideMark/>
          </w:tcPr>
          <w:p w14:paraId="583FD190"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single" w:sz="8" w:space="0" w:color="305496"/>
              <w:right w:val="single" w:sz="4" w:space="0" w:color="305496"/>
            </w:tcBorders>
            <w:shd w:val="clear" w:color="auto" w:fill="auto"/>
            <w:noWrap/>
            <w:vAlign w:val="center"/>
            <w:hideMark/>
          </w:tcPr>
          <w:p w14:paraId="23575D40"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single" w:sz="8" w:space="0" w:color="305496"/>
              <w:left w:val="single" w:sz="4" w:space="0" w:color="305496"/>
              <w:bottom w:val="single" w:sz="8" w:space="0" w:color="305496"/>
              <w:right w:val="single" w:sz="8" w:space="0" w:color="305496"/>
            </w:tcBorders>
            <w:vAlign w:val="center"/>
            <w:hideMark/>
          </w:tcPr>
          <w:p w14:paraId="69A13537"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7EF2A386" w14:textId="77777777" w:rsidTr="00E204A2">
        <w:trPr>
          <w:trHeight w:val="396"/>
        </w:trPr>
        <w:tc>
          <w:tcPr>
            <w:tcW w:w="4343" w:type="dxa"/>
            <w:vMerge w:val="restart"/>
            <w:tcBorders>
              <w:top w:val="nil"/>
              <w:left w:val="single" w:sz="8" w:space="0" w:color="305496"/>
              <w:bottom w:val="single" w:sz="4" w:space="0" w:color="305496"/>
              <w:right w:val="single" w:sz="4" w:space="0" w:color="305496"/>
            </w:tcBorders>
            <w:shd w:val="clear" w:color="auto" w:fill="auto"/>
            <w:vAlign w:val="center"/>
            <w:hideMark/>
          </w:tcPr>
          <w:p w14:paraId="1796410B"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ç) të ardhurave faktike të mbledhura, kundrejt planit të periudhës dhe planit vjetor të të ardhurave </w:t>
            </w:r>
          </w:p>
        </w:tc>
        <w:tc>
          <w:tcPr>
            <w:tcW w:w="3044" w:type="dxa"/>
            <w:tcBorders>
              <w:top w:val="nil"/>
              <w:left w:val="nil"/>
              <w:bottom w:val="single" w:sz="4" w:space="0" w:color="305496"/>
              <w:right w:val="single" w:sz="4" w:space="0" w:color="305496"/>
            </w:tcBorders>
            <w:shd w:val="clear" w:color="auto" w:fill="auto"/>
            <w:noWrap/>
            <w:vAlign w:val="center"/>
            <w:hideMark/>
          </w:tcPr>
          <w:p w14:paraId="7A49F8DE"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454,534,505</w:t>
            </w:r>
          </w:p>
        </w:tc>
        <w:tc>
          <w:tcPr>
            <w:tcW w:w="2256" w:type="dxa"/>
            <w:vMerge w:val="restart"/>
            <w:tcBorders>
              <w:top w:val="nil"/>
              <w:left w:val="single" w:sz="4" w:space="0" w:color="305496"/>
              <w:bottom w:val="single" w:sz="4" w:space="0" w:color="305496"/>
              <w:right w:val="single" w:sz="8" w:space="0" w:color="305496"/>
            </w:tcBorders>
            <w:shd w:val="clear" w:color="auto" w:fill="auto"/>
            <w:noWrap/>
            <w:vAlign w:val="center"/>
            <w:hideMark/>
          </w:tcPr>
          <w:p w14:paraId="02DD4D7F"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72.4%</w:t>
            </w:r>
          </w:p>
        </w:tc>
      </w:tr>
      <w:tr w:rsidR="00E204A2" w:rsidRPr="00E204A2" w14:paraId="4ABC8411" w14:textId="77777777" w:rsidTr="00E204A2">
        <w:trPr>
          <w:trHeight w:val="396"/>
        </w:trPr>
        <w:tc>
          <w:tcPr>
            <w:tcW w:w="4343" w:type="dxa"/>
            <w:vMerge/>
            <w:tcBorders>
              <w:top w:val="nil"/>
              <w:left w:val="single" w:sz="8" w:space="0" w:color="305496"/>
              <w:bottom w:val="single" w:sz="4" w:space="0" w:color="305496"/>
              <w:right w:val="single" w:sz="4" w:space="0" w:color="305496"/>
            </w:tcBorders>
            <w:vAlign w:val="center"/>
            <w:hideMark/>
          </w:tcPr>
          <w:p w14:paraId="3D785A32"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nil"/>
              <w:right w:val="single" w:sz="4" w:space="0" w:color="305496"/>
            </w:tcBorders>
            <w:shd w:val="clear" w:color="auto" w:fill="auto"/>
            <w:noWrap/>
            <w:vAlign w:val="center"/>
            <w:hideMark/>
          </w:tcPr>
          <w:p w14:paraId="4D290D26"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628,192,000</w:t>
            </w:r>
          </w:p>
        </w:tc>
        <w:tc>
          <w:tcPr>
            <w:tcW w:w="2256" w:type="dxa"/>
            <w:vMerge/>
            <w:tcBorders>
              <w:top w:val="nil"/>
              <w:left w:val="single" w:sz="4" w:space="0" w:color="305496"/>
              <w:bottom w:val="single" w:sz="4" w:space="0" w:color="305496"/>
              <w:right w:val="single" w:sz="8" w:space="0" w:color="305496"/>
            </w:tcBorders>
            <w:vAlign w:val="center"/>
            <w:hideMark/>
          </w:tcPr>
          <w:p w14:paraId="3AEA549B"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3CE258D5" w14:textId="77777777" w:rsidTr="00E204A2">
        <w:trPr>
          <w:trHeight w:val="396"/>
        </w:trPr>
        <w:tc>
          <w:tcPr>
            <w:tcW w:w="4343" w:type="dxa"/>
            <w:vMerge w:val="restart"/>
            <w:tcBorders>
              <w:top w:val="single" w:sz="8" w:space="0" w:color="305496"/>
              <w:left w:val="single" w:sz="8" w:space="0" w:color="305496"/>
              <w:bottom w:val="single" w:sz="8" w:space="0" w:color="305496"/>
              <w:right w:val="single" w:sz="4" w:space="0" w:color="305496"/>
            </w:tcBorders>
            <w:shd w:val="clear" w:color="auto" w:fill="auto"/>
            <w:vAlign w:val="center"/>
            <w:hideMark/>
          </w:tcPr>
          <w:p w14:paraId="3D235E23"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d) shpenzimeve për investime kapitale ndaj shpenzimeve të përgjithshme; </w:t>
            </w:r>
          </w:p>
        </w:tc>
        <w:tc>
          <w:tcPr>
            <w:tcW w:w="3044" w:type="dxa"/>
            <w:tcBorders>
              <w:top w:val="single" w:sz="8" w:space="0" w:color="305496"/>
              <w:left w:val="nil"/>
              <w:bottom w:val="single" w:sz="4" w:space="0" w:color="305496"/>
              <w:right w:val="single" w:sz="4" w:space="0" w:color="305496"/>
            </w:tcBorders>
            <w:shd w:val="clear" w:color="auto" w:fill="auto"/>
            <w:noWrap/>
            <w:vAlign w:val="center"/>
            <w:hideMark/>
          </w:tcPr>
          <w:p w14:paraId="10DF3604"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297,429,488</w:t>
            </w:r>
          </w:p>
        </w:tc>
        <w:tc>
          <w:tcPr>
            <w:tcW w:w="2256" w:type="dxa"/>
            <w:vMerge w:val="restart"/>
            <w:tcBorders>
              <w:top w:val="single" w:sz="8" w:space="0" w:color="305496"/>
              <w:left w:val="single" w:sz="4" w:space="0" w:color="305496"/>
              <w:bottom w:val="single" w:sz="8" w:space="0" w:color="305496"/>
              <w:right w:val="single" w:sz="8" w:space="0" w:color="305496"/>
            </w:tcBorders>
            <w:shd w:val="clear" w:color="auto" w:fill="auto"/>
            <w:noWrap/>
            <w:vAlign w:val="center"/>
            <w:hideMark/>
          </w:tcPr>
          <w:p w14:paraId="5E27EE00"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21.6%</w:t>
            </w:r>
          </w:p>
        </w:tc>
      </w:tr>
      <w:tr w:rsidR="00E204A2" w:rsidRPr="00E204A2" w14:paraId="0CFBF282" w14:textId="77777777" w:rsidTr="00E204A2">
        <w:trPr>
          <w:trHeight w:val="396"/>
        </w:trPr>
        <w:tc>
          <w:tcPr>
            <w:tcW w:w="4343" w:type="dxa"/>
            <w:vMerge/>
            <w:tcBorders>
              <w:top w:val="single" w:sz="8" w:space="0" w:color="305496"/>
              <w:left w:val="single" w:sz="8" w:space="0" w:color="305496"/>
              <w:bottom w:val="single" w:sz="8" w:space="0" w:color="305496"/>
              <w:right w:val="single" w:sz="4" w:space="0" w:color="305496"/>
            </w:tcBorders>
            <w:vAlign w:val="center"/>
            <w:hideMark/>
          </w:tcPr>
          <w:p w14:paraId="5276AD42"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single" w:sz="8" w:space="0" w:color="305496"/>
              <w:right w:val="single" w:sz="4" w:space="0" w:color="305496"/>
            </w:tcBorders>
            <w:shd w:val="clear" w:color="auto" w:fill="auto"/>
            <w:noWrap/>
            <w:vAlign w:val="center"/>
            <w:hideMark/>
          </w:tcPr>
          <w:p w14:paraId="2DE19A90"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single" w:sz="8" w:space="0" w:color="305496"/>
              <w:left w:val="single" w:sz="4" w:space="0" w:color="305496"/>
              <w:bottom w:val="single" w:sz="8" w:space="0" w:color="305496"/>
              <w:right w:val="single" w:sz="8" w:space="0" w:color="305496"/>
            </w:tcBorders>
            <w:vAlign w:val="center"/>
            <w:hideMark/>
          </w:tcPr>
          <w:p w14:paraId="42F35B22"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62071A60" w14:textId="77777777" w:rsidTr="00E204A2">
        <w:trPr>
          <w:trHeight w:val="396"/>
        </w:trPr>
        <w:tc>
          <w:tcPr>
            <w:tcW w:w="4343" w:type="dxa"/>
            <w:vMerge w:val="restart"/>
            <w:tcBorders>
              <w:top w:val="nil"/>
              <w:left w:val="single" w:sz="8" w:space="0" w:color="305496"/>
              <w:bottom w:val="single" w:sz="4" w:space="0" w:color="305496"/>
              <w:right w:val="single" w:sz="4" w:space="0" w:color="305496"/>
            </w:tcBorders>
            <w:shd w:val="clear" w:color="auto" w:fill="auto"/>
            <w:vAlign w:val="center"/>
            <w:hideMark/>
          </w:tcPr>
          <w:p w14:paraId="38931FD2"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dh) shpenzimeve për personelin ndaj shpenzimeve të përgjithshme; </w:t>
            </w:r>
          </w:p>
        </w:tc>
        <w:tc>
          <w:tcPr>
            <w:tcW w:w="3044" w:type="dxa"/>
            <w:tcBorders>
              <w:top w:val="nil"/>
              <w:left w:val="nil"/>
              <w:bottom w:val="single" w:sz="4" w:space="0" w:color="305496"/>
              <w:right w:val="single" w:sz="4" w:space="0" w:color="305496"/>
            </w:tcBorders>
            <w:shd w:val="clear" w:color="auto" w:fill="auto"/>
            <w:noWrap/>
            <w:vAlign w:val="center"/>
            <w:hideMark/>
          </w:tcPr>
          <w:p w14:paraId="7F3896C6"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551,292,439</w:t>
            </w:r>
          </w:p>
        </w:tc>
        <w:tc>
          <w:tcPr>
            <w:tcW w:w="2256" w:type="dxa"/>
            <w:vMerge w:val="restart"/>
            <w:tcBorders>
              <w:top w:val="nil"/>
              <w:left w:val="single" w:sz="4" w:space="0" w:color="305496"/>
              <w:bottom w:val="single" w:sz="4" w:space="0" w:color="305496"/>
              <w:right w:val="single" w:sz="8" w:space="0" w:color="305496"/>
            </w:tcBorders>
            <w:shd w:val="clear" w:color="auto" w:fill="auto"/>
            <w:noWrap/>
            <w:vAlign w:val="center"/>
            <w:hideMark/>
          </w:tcPr>
          <w:p w14:paraId="38FD21D1"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40.1%</w:t>
            </w:r>
          </w:p>
        </w:tc>
      </w:tr>
      <w:tr w:rsidR="00E204A2" w:rsidRPr="00E204A2" w14:paraId="6B71EBDD" w14:textId="77777777" w:rsidTr="00E204A2">
        <w:trPr>
          <w:trHeight w:val="396"/>
        </w:trPr>
        <w:tc>
          <w:tcPr>
            <w:tcW w:w="4343" w:type="dxa"/>
            <w:vMerge/>
            <w:tcBorders>
              <w:top w:val="nil"/>
              <w:left w:val="single" w:sz="8" w:space="0" w:color="305496"/>
              <w:bottom w:val="single" w:sz="4" w:space="0" w:color="305496"/>
              <w:right w:val="single" w:sz="4" w:space="0" w:color="305496"/>
            </w:tcBorders>
            <w:vAlign w:val="center"/>
            <w:hideMark/>
          </w:tcPr>
          <w:p w14:paraId="458BD1B5"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nil"/>
              <w:right w:val="single" w:sz="4" w:space="0" w:color="305496"/>
            </w:tcBorders>
            <w:shd w:val="clear" w:color="auto" w:fill="auto"/>
            <w:noWrap/>
            <w:vAlign w:val="center"/>
            <w:hideMark/>
          </w:tcPr>
          <w:p w14:paraId="1FF8D7C2"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nil"/>
              <w:left w:val="single" w:sz="4" w:space="0" w:color="305496"/>
              <w:bottom w:val="single" w:sz="4" w:space="0" w:color="305496"/>
              <w:right w:val="single" w:sz="8" w:space="0" w:color="305496"/>
            </w:tcBorders>
            <w:vAlign w:val="center"/>
            <w:hideMark/>
          </w:tcPr>
          <w:p w14:paraId="287A0080"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1DF5424A" w14:textId="77777777" w:rsidTr="00E204A2">
        <w:trPr>
          <w:trHeight w:val="396"/>
        </w:trPr>
        <w:tc>
          <w:tcPr>
            <w:tcW w:w="4343" w:type="dxa"/>
            <w:vMerge w:val="restart"/>
            <w:tcBorders>
              <w:top w:val="single" w:sz="8" w:space="0" w:color="305496"/>
              <w:left w:val="single" w:sz="8" w:space="0" w:color="305496"/>
              <w:bottom w:val="single" w:sz="8" w:space="0" w:color="305496"/>
              <w:right w:val="single" w:sz="4" w:space="0" w:color="305496"/>
            </w:tcBorders>
            <w:shd w:val="clear" w:color="auto" w:fill="auto"/>
            <w:vAlign w:val="center"/>
            <w:hideMark/>
          </w:tcPr>
          <w:p w14:paraId="0C72746D"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e) huamarrjes afatgjatë ndaj të ardhurave të përgjithshme; </w:t>
            </w:r>
          </w:p>
        </w:tc>
        <w:tc>
          <w:tcPr>
            <w:tcW w:w="3044" w:type="dxa"/>
            <w:tcBorders>
              <w:top w:val="single" w:sz="8" w:space="0" w:color="305496"/>
              <w:left w:val="nil"/>
              <w:bottom w:val="single" w:sz="4" w:space="0" w:color="305496"/>
              <w:right w:val="single" w:sz="4" w:space="0" w:color="305496"/>
            </w:tcBorders>
            <w:shd w:val="clear" w:color="auto" w:fill="auto"/>
            <w:noWrap/>
            <w:vAlign w:val="center"/>
            <w:hideMark/>
          </w:tcPr>
          <w:p w14:paraId="1DE925E2"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14,437,402</w:t>
            </w:r>
          </w:p>
        </w:tc>
        <w:tc>
          <w:tcPr>
            <w:tcW w:w="2256" w:type="dxa"/>
            <w:vMerge w:val="restart"/>
            <w:tcBorders>
              <w:top w:val="single" w:sz="8" w:space="0" w:color="305496"/>
              <w:left w:val="single" w:sz="4" w:space="0" w:color="305496"/>
              <w:bottom w:val="single" w:sz="8" w:space="0" w:color="305496"/>
              <w:right w:val="single" w:sz="8" w:space="0" w:color="305496"/>
            </w:tcBorders>
            <w:shd w:val="clear" w:color="auto" w:fill="auto"/>
            <w:noWrap/>
            <w:vAlign w:val="center"/>
            <w:hideMark/>
          </w:tcPr>
          <w:p w14:paraId="145F0FFE"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1%</w:t>
            </w:r>
          </w:p>
        </w:tc>
      </w:tr>
      <w:tr w:rsidR="00E204A2" w:rsidRPr="00E204A2" w14:paraId="734ED045" w14:textId="77777777" w:rsidTr="00E204A2">
        <w:trPr>
          <w:trHeight w:val="396"/>
        </w:trPr>
        <w:tc>
          <w:tcPr>
            <w:tcW w:w="4343" w:type="dxa"/>
            <w:vMerge/>
            <w:tcBorders>
              <w:top w:val="single" w:sz="8" w:space="0" w:color="305496"/>
              <w:left w:val="single" w:sz="8" w:space="0" w:color="305496"/>
              <w:bottom w:val="single" w:sz="8" w:space="0" w:color="305496"/>
              <w:right w:val="single" w:sz="4" w:space="0" w:color="305496"/>
            </w:tcBorders>
            <w:vAlign w:val="center"/>
            <w:hideMark/>
          </w:tcPr>
          <w:p w14:paraId="64FCE181"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single" w:sz="8" w:space="0" w:color="305496"/>
              <w:right w:val="single" w:sz="4" w:space="0" w:color="305496"/>
            </w:tcBorders>
            <w:shd w:val="clear" w:color="auto" w:fill="auto"/>
            <w:noWrap/>
            <w:vAlign w:val="center"/>
            <w:hideMark/>
          </w:tcPr>
          <w:p w14:paraId="5463FCC9"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single" w:sz="8" w:space="0" w:color="305496"/>
              <w:left w:val="single" w:sz="4" w:space="0" w:color="305496"/>
              <w:bottom w:val="single" w:sz="8" w:space="0" w:color="305496"/>
              <w:right w:val="single" w:sz="8" w:space="0" w:color="305496"/>
            </w:tcBorders>
            <w:vAlign w:val="center"/>
            <w:hideMark/>
          </w:tcPr>
          <w:p w14:paraId="1AE58C94"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1C16700B" w14:textId="77777777" w:rsidTr="00E204A2">
        <w:trPr>
          <w:trHeight w:val="396"/>
        </w:trPr>
        <w:tc>
          <w:tcPr>
            <w:tcW w:w="4343" w:type="dxa"/>
            <w:vMerge w:val="restart"/>
            <w:tcBorders>
              <w:top w:val="nil"/>
              <w:left w:val="single" w:sz="8" w:space="0" w:color="305496"/>
              <w:bottom w:val="single" w:sz="4" w:space="0" w:color="305496"/>
              <w:right w:val="single" w:sz="4" w:space="0" w:color="305496"/>
            </w:tcBorders>
            <w:shd w:val="clear" w:color="auto" w:fill="auto"/>
            <w:vAlign w:val="center"/>
            <w:hideMark/>
          </w:tcPr>
          <w:p w14:paraId="3198E459"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ë) huamarrjes afatgjatë ndaj të ardhurave të veta; </w:t>
            </w:r>
          </w:p>
        </w:tc>
        <w:tc>
          <w:tcPr>
            <w:tcW w:w="3044" w:type="dxa"/>
            <w:tcBorders>
              <w:top w:val="nil"/>
              <w:left w:val="nil"/>
              <w:bottom w:val="single" w:sz="4" w:space="0" w:color="305496"/>
              <w:right w:val="single" w:sz="4" w:space="0" w:color="305496"/>
            </w:tcBorders>
            <w:shd w:val="clear" w:color="auto" w:fill="auto"/>
            <w:noWrap/>
            <w:vAlign w:val="center"/>
            <w:hideMark/>
          </w:tcPr>
          <w:p w14:paraId="517CF8C8"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14,437,402</w:t>
            </w:r>
          </w:p>
        </w:tc>
        <w:tc>
          <w:tcPr>
            <w:tcW w:w="2256" w:type="dxa"/>
            <w:vMerge w:val="restart"/>
            <w:tcBorders>
              <w:top w:val="nil"/>
              <w:left w:val="single" w:sz="4" w:space="0" w:color="305496"/>
              <w:bottom w:val="single" w:sz="4" w:space="0" w:color="305496"/>
              <w:right w:val="single" w:sz="8" w:space="0" w:color="305496"/>
            </w:tcBorders>
            <w:shd w:val="clear" w:color="auto" w:fill="auto"/>
            <w:noWrap/>
            <w:vAlign w:val="center"/>
            <w:hideMark/>
          </w:tcPr>
          <w:p w14:paraId="4260F150"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2%</w:t>
            </w:r>
          </w:p>
        </w:tc>
      </w:tr>
      <w:tr w:rsidR="00E204A2" w:rsidRPr="00E204A2" w14:paraId="5AF61910" w14:textId="77777777" w:rsidTr="00E204A2">
        <w:trPr>
          <w:trHeight w:val="396"/>
        </w:trPr>
        <w:tc>
          <w:tcPr>
            <w:tcW w:w="4343" w:type="dxa"/>
            <w:vMerge/>
            <w:tcBorders>
              <w:top w:val="nil"/>
              <w:left w:val="single" w:sz="8" w:space="0" w:color="305496"/>
              <w:bottom w:val="single" w:sz="4" w:space="0" w:color="305496"/>
              <w:right w:val="single" w:sz="4" w:space="0" w:color="305496"/>
            </w:tcBorders>
            <w:vAlign w:val="center"/>
            <w:hideMark/>
          </w:tcPr>
          <w:p w14:paraId="23D511A4"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nil"/>
              <w:right w:val="single" w:sz="4" w:space="0" w:color="305496"/>
            </w:tcBorders>
            <w:shd w:val="clear" w:color="auto" w:fill="auto"/>
            <w:noWrap/>
            <w:vAlign w:val="center"/>
            <w:hideMark/>
          </w:tcPr>
          <w:p w14:paraId="40128A88"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628,192,000</w:t>
            </w:r>
          </w:p>
        </w:tc>
        <w:tc>
          <w:tcPr>
            <w:tcW w:w="2256" w:type="dxa"/>
            <w:vMerge/>
            <w:tcBorders>
              <w:top w:val="nil"/>
              <w:left w:val="single" w:sz="4" w:space="0" w:color="305496"/>
              <w:bottom w:val="single" w:sz="4" w:space="0" w:color="305496"/>
              <w:right w:val="single" w:sz="8" w:space="0" w:color="305496"/>
            </w:tcBorders>
            <w:vAlign w:val="center"/>
            <w:hideMark/>
          </w:tcPr>
          <w:p w14:paraId="225967F6"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1B82EC1A" w14:textId="77777777" w:rsidTr="00E204A2">
        <w:trPr>
          <w:trHeight w:val="396"/>
        </w:trPr>
        <w:tc>
          <w:tcPr>
            <w:tcW w:w="4343" w:type="dxa"/>
            <w:vMerge w:val="restart"/>
            <w:tcBorders>
              <w:top w:val="single" w:sz="8" w:space="0" w:color="305496"/>
              <w:left w:val="single" w:sz="8" w:space="0" w:color="305496"/>
              <w:bottom w:val="single" w:sz="8" w:space="0" w:color="305496"/>
              <w:right w:val="single" w:sz="4" w:space="0" w:color="305496"/>
            </w:tcBorders>
            <w:shd w:val="clear" w:color="auto" w:fill="auto"/>
            <w:vAlign w:val="center"/>
            <w:hideMark/>
          </w:tcPr>
          <w:p w14:paraId="2E2C6CB4"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f) detyrimeve financiare të papaguara në kohë ndaj të tretëve ndaj të ardhurave të përgjithshme; </w:t>
            </w:r>
          </w:p>
        </w:tc>
        <w:tc>
          <w:tcPr>
            <w:tcW w:w="3044" w:type="dxa"/>
            <w:tcBorders>
              <w:top w:val="single" w:sz="8" w:space="0" w:color="305496"/>
              <w:left w:val="nil"/>
              <w:bottom w:val="single" w:sz="4" w:space="0" w:color="305496"/>
              <w:right w:val="single" w:sz="4" w:space="0" w:color="305496"/>
            </w:tcBorders>
            <w:shd w:val="clear" w:color="auto" w:fill="auto"/>
            <w:noWrap/>
            <w:vAlign w:val="center"/>
            <w:hideMark/>
          </w:tcPr>
          <w:p w14:paraId="795312D3"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36,018,325</w:t>
            </w:r>
          </w:p>
        </w:tc>
        <w:tc>
          <w:tcPr>
            <w:tcW w:w="2256" w:type="dxa"/>
            <w:vMerge w:val="restart"/>
            <w:tcBorders>
              <w:top w:val="single" w:sz="8" w:space="0" w:color="305496"/>
              <w:left w:val="single" w:sz="4" w:space="0" w:color="305496"/>
              <w:bottom w:val="single" w:sz="8" w:space="0" w:color="305496"/>
              <w:right w:val="single" w:sz="8" w:space="0" w:color="305496"/>
            </w:tcBorders>
            <w:shd w:val="clear" w:color="auto" w:fill="auto"/>
            <w:noWrap/>
            <w:vAlign w:val="center"/>
            <w:hideMark/>
          </w:tcPr>
          <w:p w14:paraId="030615E7"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3%</w:t>
            </w:r>
          </w:p>
        </w:tc>
      </w:tr>
      <w:tr w:rsidR="00E204A2" w:rsidRPr="00E204A2" w14:paraId="4E8D2798" w14:textId="77777777" w:rsidTr="00E204A2">
        <w:trPr>
          <w:trHeight w:val="396"/>
        </w:trPr>
        <w:tc>
          <w:tcPr>
            <w:tcW w:w="4343" w:type="dxa"/>
            <w:vMerge/>
            <w:tcBorders>
              <w:top w:val="single" w:sz="8" w:space="0" w:color="305496"/>
              <w:left w:val="single" w:sz="8" w:space="0" w:color="305496"/>
              <w:bottom w:val="single" w:sz="8" w:space="0" w:color="305496"/>
              <w:right w:val="single" w:sz="4" w:space="0" w:color="305496"/>
            </w:tcBorders>
            <w:vAlign w:val="center"/>
            <w:hideMark/>
          </w:tcPr>
          <w:p w14:paraId="08A8693C"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single" w:sz="8" w:space="0" w:color="305496"/>
              <w:right w:val="single" w:sz="4" w:space="0" w:color="305496"/>
            </w:tcBorders>
            <w:shd w:val="clear" w:color="auto" w:fill="auto"/>
            <w:noWrap/>
            <w:vAlign w:val="center"/>
            <w:hideMark/>
          </w:tcPr>
          <w:p w14:paraId="3FD9C75D"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single" w:sz="8" w:space="0" w:color="305496"/>
              <w:left w:val="single" w:sz="4" w:space="0" w:color="305496"/>
              <w:bottom w:val="single" w:sz="8" w:space="0" w:color="305496"/>
              <w:right w:val="single" w:sz="8" w:space="0" w:color="305496"/>
            </w:tcBorders>
            <w:vAlign w:val="center"/>
            <w:hideMark/>
          </w:tcPr>
          <w:p w14:paraId="20C206D7"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536E7658" w14:textId="77777777" w:rsidTr="00E204A2">
        <w:trPr>
          <w:trHeight w:val="396"/>
        </w:trPr>
        <w:tc>
          <w:tcPr>
            <w:tcW w:w="4343" w:type="dxa"/>
            <w:vMerge w:val="restart"/>
            <w:tcBorders>
              <w:top w:val="nil"/>
              <w:left w:val="single" w:sz="8" w:space="0" w:color="305496"/>
              <w:bottom w:val="single" w:sz="4" w:space="0" w:color="305496"/>
              <w:right w:val="single" w:sz="4" w:space="0" w:color="305496"/>
            </w:tcBorders>
            <w:shd w:val="clear" w:color="auto" w:fill="auto"/>
            <w:vAlign w:val="center"/>
            <w:hideMark/>
          </w:tcPr>
          <w:p w14:paraId="1834C29F"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g) detyrimeve tatimore të paarkëtuara në kohë ndaj të ardhurave tatimore; </w:t>
            </w:r>
          </w:p>
        </w:tc>
        <w:tc>
          <w:tcPr>
            <w:tcW w:w="3044" w:type="dxa"/>
            <w:tcBorders>
              <w:top w:val="nil"/>
              <w:left w:val="nil"/>
              <w:bottom w:val="single" w:sz="4" w:space="0" w:color="305496"/>
              <w:right w:val="single" w:sz="4" w:space="0" w:color="305496"/>
            </w:tcBorders>
            <w:shd w:val="clear" w:color="auto" w:fill="auto"/>
            <w:noWrap/>
            <w:vAlign w:val="center"/>
            <w:hideMark/>
          </w:tcPr>
          <w:p w14:paraId="3B1AFD6B"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 xml:space="preserve">                                  279,310,927 </w:t>
            </w:r>
          </w:p>
        </w:tc>
        <w:tc>
          <w:tcPr>
            <w:tcW w:w="2256" w:type="dxa"/>
            <w:vMerge w:val="restart"/>
            <w:tcBorders>
              <w:top w:val="nil"/>
              <w:left w:val="single" w:sz="4" w:space="0" w:color="305496"/>
              <w:bottom w:val="single" w:sz="4" w:space="0" w:color="305496"/>
              <w:right w:val="single" w:sz="8" w:space="0" w:color="305496"/>
            </w:tcBorders>
            <w:shd w:val="clear" w:color="auto" w:fill="auto"/>
            <w:noWrap/>
            <w:vAlign w:val="center"/>
            <w:hideMark/>
          </w:tcPr>
          <w:p w14:paraId="1578B96E"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44%</w:t>
            </w:r>
          </w:p>
        </w:tc>
      </w:tr>
      <w:tr w:rsidR="00E204A2" w:rsidRPr="00E204A2" w14:paraId="1E066F67" w14:textId="77777777" w:rsidTr="00E204A2">
        <w:trPr>
          <w:trHeight w:val="396"/>
        </w:trPr>
        <w:tc>
          <w:tcPr>
            <w:tcW w:w="4343" w:type="dxa"/>
            <w:vMerge/>
            <w:tcBorders>
              <w:top w:val="nil"/>
              <w:left w:val="single" w:sz="8" w:space="0" w:color="305496"/>
              <w:bottom w:val="single" w:sz="4" w:space="0" w:color="305496"/>
              <w:right w:val="single" w:sz="4" w:space="0" w:color="305496"/>
            </w:tcBorders>
            <w:vAlign w:val="center"/>
            <w:hideMark/>
          </w:tcPr>
          <w:p w14:paraId="4FBEEF73"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nil"/>
              <w:right w:val="single" w:sz="4" w:space="0" w:color="305496"/>
            </w:tcBorders>
            <w:shd w:val="clear" w:color="auto" w:fill="auto"/>
            <w:noWrap/>
            <w:vAlign w:val="center"/>
            <w:hideMark/>
          </w:tcPr>
          <w:p w14:paraId="6AF4F4AD"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628,192,000</w:t>
            </w:r>
          </w:p>
        </w:tc>
        <w:tc>
          <w:tcPr>
            <w:tcW w:w="2256" w:type="dxa"/>
            <w:vMerge/>
            <w:tcBorders>
              <w:top w:val="nil"/>
              <w:left w:val="single" w:sz="4" w:space="0" w:color="305496"/>
              <w:bottom w:val="single" w:sz="4" w:space="0" w:color="305496"/>
              <w:right w:val="single" w:sz="8" w:space="0" w:color="305496"/>
            </w:tcBorders>
            <w:vAlign w:val="center"/>
            <w:hideMark/>
          </w:tcPr>
          <w:p w14:paraId="525B923F"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4B84AFC8" w14:textId="77777777" w:rsidTr="00E204A2">
        <w:trPr>
          <w:trHeight w:val="396"/>
        </w:trPr>
        <w:tc>
          <w:tcPr>
            <w:tcW w:w="4343" w:type="dxa"/>
            <w:vMerge w:val="restart"/>
            <w:tcBorders>
              <w:top w:val="single" w:sz="8" w:space="0" w:color="305496"/>
              <w:left w:val="single" w:sz="8" w:space="0" w:color="305496"/>
              <w:bottom w:val="single" w:sz="8" w:space="0" w:color="305496"/>
              <w:right w:val="single" w:sz="4" w:space="0" w:color="305496"/>
            </w:tcBorders>
            <w:shd w:val="clear" w:color="auto" w:fill="auto"/>
            <w:vAlign w:val="center"/>
            <w:hideMark/>
          </w:tcPr>
          <w:p w14:paraId="77EC8733"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gj) shpenzimeve për partneritetet publike private ndaj shpenzimeve të përgjithshme; </w:t>
            </w:r>
          </w:p>
        </w:tc>
        <w:tc>
          <w:tcPr>
            <w:tcW w:w="3044" w:type="dxa"/>
            <w:tcBorders>
              <w:top w:val="single" w:sz="8" w:space="0" w:color="305496"/>
              <w:left w:val="nil"/>
              <w:bottom w:val="single" w:sz="4" w:space="0" w:color="305496"/>
              <w:right w:val="single" w:sz="4" w:space="0" w:color="305496"/>
            </w:tcBorders>
            <w:shd w:val="clear" w:color="auto" w:fill="auto"/>
            <w:noWrap/>
            <w:vAlign w:val="center"/>
            <w:hideMark/>
          </w:tcPr>
          <w:p w14:paraId="480BA5FD" w14:textId="77777777" w:rsidR="00E204A2" w:rsidRPr="00E204A2" w:rsidRDefault="00E204A2" w:rsidP="00E204A2">
            <w:pPr>
              <w:spacing w:after="0" w:line="240" w:lineRule="auto"/>
              <w:rPr>
                <w:rFonts w:ascii="Calibri Light" w:eastAsia="Times New Roman" w:hAnsi="Calibri Light" w:cs="Times New Roman"/>
                <w:color w:val="000000"/>
              </w:rPr>
            </w:pPr>
            <w:r w:rsidRPr="00E204A2">
              <w:rPr>
                <w:rFonts w:ascii="Calibri Light" w:eastAsia="Times New Roman" w:hAnsi="Calibri Light" w:cs="Times New Roman"/>
                <w:color w:val="000000"/>
              </w:rPr>
              <w:t> </w:t>
            </w:r>
          </w:p>
        </w:tc>
        <w:tc>
          <w:tcPr>
            <w:tcW w:w="2256" w:type="dxa"/>
            <w:vMerge w:val="restart"/>
            <w:tcBorders>
              <w:top w:val="single" w:sz="8" w:space="0" w:color="305496"/>
              <w:left w:val="single" w:sz="4" w:space="0" w:color="305496"/>
              <w:bottom w:val="single" w:sz="8" w:space="0" w:color="305496"/>
              <w:right w:val="single" w:sz="8" w:space="0" w:color="305496"/>
            </w:tcBorders>
            <w:shd w:val="clear" w:color="auto" w:fill="auto"/>
            <w:noWrap/>
            <w:vAlign w:val="center"/>
            <w:hideMark/>
          </w:tcPr>
          <w:p w14:paraId="01EBBB7F"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0%</w:t>
            </w:r>
          </w:p>
        </w:tc>
      </w:tr>
      <w:tr w:rsidR="00E204A2" w:rsidRPr="00E204A2" w14:paraId="0A33CCC6" w14:textId="77777777" w:rsidTr="00E204A2">
        <w:trPr>
          <w:trHeight w:val="396"/>
        </w:trPr>
        <w:tc>
          <w:tcPr>
            <w:tcW w:w="4343" w:type="dxa"/>
            <w:vMerge/>
            <w:tcBorders>
              <w:top w:val="single" w:sz="8" w:space="0" w:color="305496"/>
              <w:left w:val="single" w:sz="8" w:space="0" w:color="305496"/>
              <w:bottom w:val="single" w:sz="8" w:space="0" w:color="305496"/>
              <w:right w:val="single" w:sz="4" w:space="0" w:color="305496"/>
            </w:tcBorders>
            <w:vAlign w:val="center"/>
            <w:hideMark/>
          </w:tcPr>
          <w:p w14:paraId="3C5871C9"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single" w:sz="8" w:space="0" w:color="305496"/>
              <w:right w:val="single" w:sz="4" w:space="0" w:color="305496"/>
            </w:tcBorders>
            <w:shd w:val="clear" w:color="auto" w:fill="auto"/>
            <w:noWrap/>
            <w:vAlign w:val="center"/>
            <w:hideMark/>
          </w:tcPr>
          <w:p w14:paraId="28120C9B"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single" w:sz="8" w:space="0" w:color="305496"/>
              <w:left w:val="single" w:sz="4" w:space="0" w:color="305496"/>
              <w:bottom w:val="single" w:sz="8" w:space="0" w:color="305496"/>
              <w:right w:val="single" w:sz="8" w:space="0" w:color="305496"/>
            </w:tcBorders>
            <w:vAlign w:val="center"/>
            <w:hideMark/>
          </w:tcPr>
          <w:p w14:paraId="577A4EF4"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5AEFF704" w14:textId="77777777" w:rsidTr="00E204A2">
        <w:trPr>
          <w:trHeight w:val="396"/>
        </w:trPr>
        <w:tc>
          <w:tcPr>
            <w:tcW w:w="4343" w:type="dxa"/>
            <w:vMerge w:val="restart"/>
            <w:tcBorders>
              <w:top w:val="nil"/>
              <w:left w:val="single" w:sz="8" w:space="0" w:color="305496"/>
              <w:bottom w:val="single" w:sz="4" w:space="0" w:color="305496"/>
              <w:right w:val="single" w:sz="4" w:space="0" w:color="305496"/>
            </w:tcBorders>
            <w:shd w:val="clear" w:color="auto" w:fill="auto"/>
            <w:vAlign w:val="center"/>
            <w:hideMark/>
          </w:tcPr>
          <w:p w14:paraId="00436B26"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h) shpenzimeve për politikat e kujdesit shoqëror ndaj shpenzimeve të përgjithshme; </w:t>
            </w:r>
          </w:p>
        </w:tc>
        <w:tc>
          <w:tcPr>
            <w:tcW w:w="3044" w:type="dxa"/>
            <w:tcBorders>
              <w:top w:val="nil"/>
              <w:left w:val="nil"/>
              <w:bottom w:val="single" w:sz="4" w:space="0" w:color="305496"/>
              <w:right w:val="single" w:sz="4" w:space="0" w:color="305496"/>
            </w:tcBorders>
            <w:shd w:val="clear" w:color="auto" w:fill="auto"/>
            <w:noWrap/>
            <w:vAlign w:val="center"/>
            <w:hideMark/>
          </w:tcPr>
          <w:p w14:paraId="35725285" w14:textId="77777777" w:rsidR="00E204A2" w:rsidRPr="00E204A2" w:rsidRDefault="00E204A2" w:rsidP="00E204A2">
            <w:pPr>
              <w:spacing w:after="0" w:line="240" w:lineRule="auto"/>
              <w:rPr>
                <w:rFonts w:ascii="Calibri Light" w:eastAsia="Times New Roman" w:hAnsi="Calibri Light" w:cs="Times New Roman"/>
                <w:color w:val="000000"/>
              </w:rPr>
            </w:pPr>
            <w:r w:rsidRPr="00E204A2">
              <w:rPr>
                <w:rFonts w:ascii="Calibri Light" w:eastAsia="Times New Roman" w:hAnsi="Calibri Light" w:cs="Times New Roman"/>
                <w:color w:val="000000"/>
              </w:rPr>
              <w:t xml:space="preserve">                                    89,777,203 </w:t>
            </w:r>
          </w:p>
        </w:tc>
        <w:tc>
          <w:tcPr>
            <w:tcW w:w="2256" w:type="dxa"/>
            <w:vMerge w:val="restart"/>
            <w:tcBorders>
              <w:top w:val="nil"/>
              <w:left w:val="single" w:sz="4" w:space="0" w:color="305496"/>
              <w:bottom w:val="single" w:sz="4" w:space="0" w:color="305496"/>
              <w:right w:val="single" w:sz="8" w:space="0" w:color="305496"/>
            </w:tcBorders>
            <w:shd w:val="clear" w:color="auto" w:fill="auto"/>
            <w:noWrap/>
            <w:vAlign w:val="center"/>
            <w:hideMark/>
          </w:tcPr>
          <w:p w14:paraId="7DD47741"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7%</w:t>
            </w:r>
          </w:p>
        </w:tc>
      </w:tr>
      <w:tr w:rsidR="00E204A2" w:rsidRPr="00E204A2" w14:paraId="6A32A7AC" w14:textId="77777777" w:rsidTr="00E204A2">
        <w:trPr>
          <w:trHeight w:val="396"/>
        </w:trPr>
        <w:tc>
          <w:tcPr>
            <w:tcW w:w="4343" w:type="dxa"/>
            <w:vMerge/>
            <w:tcBorders>
              <w:top w:val="nil"/>
              <w:left w:val="single" w:sz="8" w:space="0" w:color="305496"/>
              <w:bottom w:val="single" w:sz="4" w:space="0" w:color="305496"/>
              <w:right w:val="single" w:sz="4" w:space="0" w:color="305496"/>
            </w:tcBorders>
            <w:vAlign w:val="center"/>
            <w:hideMark/>
          </w:tcPr>
          <w:p w14:paraId="42E43EC7"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nil"/>
              <w:right w:val="single" w:sz="4" w:space="0" w:color="305496"/>
            </w:tcBorders>
            <w:shd w:val="clear" w:color="auto" w:fill="auto"/>
            <w:noWrap/>
            <w:vAlign w:val="center"/>
            <w:hideMark/>
          </w:tcPr>
          <w:p w14:paraId="49492877"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nil"/>
              <w:left w:val="single" w:sz="4" w:space="0" w:color="305496"/>
              <w:bottom w:val="single" w:sz="4" w:space="0" w:color="305496"/>
              <w:right w:val="single" w:sz="8" w:space="0" w:color="305496"/>
            </w:tcBorders>
            <w:vAlign w:val="center"/>
            <w:hideMark/>
          </w:tcPr>
          <w:p w14:paraId="16A244B6" w14:textId="77777777" w:rsidR="00E204A2" w:rsidRPr="00E204A2" w:rsidRDefault="00E204A2" w:rsidP="00E204A2">
            <w:pPr>
              <w:spacing w:after="0" w:line="240" w:lineRule="auto"/>
              <w:rPr>
                <w:rFonts w:ascii="Calibri Light" w:eastAsia="Times New Roman" w:hAnsi="Calibri Light" w:cs="Times New Roman"/>
                <w:color w:val="000000"/>
              </w:rPr>
            </w:pPr>
          </w:p>
        </w:tc>
      </w:tr>
      <w:tr w:rsidR="00E204A2" w:rsidRPr="00E204A2" w14:paraId="6AE9B9A3" w14:textId="77777777" w:rsidTr="00E204A2">
        <w:trPr>
          <w:trHeight w:val="396"/>
        </w:trPr>
        <w:tc>
          <w:tcPr>
            <w:tcW w:w="4343" w:type="dxa"/>
            <w:vMerge w:val="restart"/>
            <w:tcBorders>
              <w:top w:val="single" w:sz="8" w:space="0" w:color="305496"/>
              <w:left w:val="single" w:sz="8" w:space="0" w:color="305496"/>
              <w:bottom w:val="single" w:sz="8" w:space="0" w:color="305496"/>
              <w:right w:val="single" w:sz="4" w:space="0" w:color="305496"/>
            </w:tcBorders>
            <w:shd w:val="clear" w:color="auto" w:fill="auto"/>
            <w:vAlign w:val="center"/>
            <w:hideMark/>
          </w:tcPr>
          <w:p w14:paraId="34575C1C" w14:textId="77777777" w:rsidR="00E204A2" w:rsidRPr="00E204A2" w:rsidRDefault="00E204A2" w:rsidP="00E204A2">
            <w:pPr>
              <w:spacing w:after="0" w:line="240" w:lineRule="auto"/>
              <w:jc w:val="center"/>
              <w:rPr>
                <w:rFonts w:ascii="Calibri Light" w:eastAsia="Times New Roman" w:hAnsi="Calibri Light" w:cs="Times New Roman"/>
                <w:color w:val="000000"/>
                <w:sz w:val="24"/>
                <w:szCs w:val="24"/>
              </w:rPr>
            </w:pPr>
            <w:r w:rsidRPr="00E204A2">
              <w:rPr>
                <w:rFonts w:ascii="Calibri Light" w:eastAsia="Times New Roman" w:hAnsi="Calibri Light" w:cs="Times New Roman"/>
                <w:color w:val="000000"/>
                <w:sz w:val="24"/>
                <w:szCs w:val="24"/>
              </w:rPr>
              <w:t xml:space="preserve">i) shpenzimeve për politikat që mbështesin barazinë gjinore ndaj shpenzimeve të përgjithshme. </w:t>
            </w:r>
          </w:p>
        </w:tc>
        <w:tc>
          <w:tcPr>
            <w:tcW w:w="3044" w:type="dxa"/>
            <w:tcBorders>
              <w:top w:val="single" w:sz="8" w:space="0" w:color="305496"/>
              <w:left w:val="nil"/>
              <w:bottom w:val="single" w:sz="4" w:space="0" w:color="305496"/>
              <w:right w:val="single" w:sz="4" w:space="0" w:color="305496"/>
            </w:tcBorders>
            <w:shd w:val="clear" w:color="auto" w:fill="auto"/>
            <w:noWrap/>
            <w:vAlign w:val="center"/>
            <w:hideMark/>
          </w:tcPr>
          <w:p w14:paraId="167563DC" w14:textId="77777777" w:rsidR="00E204A2" w:rsidRPr="00E204A2" w:rsidRDefault="00E204A2" w:rsidP="00E204A2">
            <w:pPr>
              <w:spacing w:after="0" w:line="240" w:lineRule="auto"/>
              <w:rPr>
                <w:rFonts w:ascii="Calibri Light" w:eastAsia="Times New Roman" w:hAnsi="Calibri Light" w:cs="Times New Roman"/>
                <w:color w:val="000000"/>
              </w:rPr>
            </w:pPr>
            <w:r w:rsidRPr="00E204A2">
              <w:rPr>
                <w:rFonts w:ascii="Calibri Light" w:eastAsia="Times New Roman" w:hAnsi="Calibri Light" w:cs="Times New Roman"/>
                <w:color w:val="000000"/>
              </w:rPr>
              <w:t> </w:t>
            </w:r>
          </w:p>
        </w:tc>
        <w:tc>
          <w:tcPr>
            <w:tcW w:w="2256" w:type="dxa"/>
            <w:vMerge w:val="restart"/>
            <w:tcBorders>
              <w:top w:val="single" w:sz="8" w:space="0" w:color="305496"/>
              <w:left w:val="single" w:sz="4" w:space="0" w:color="305496"/>
              <w:bottom w:val="single" w:sz="8" w:space="0" w:color="305496"/>
              <w:right w:val="single" w:sz="8" w:space="0" w:color="305496"/>
            </w:tcBorders>
            <w:shd w:val="clear" w:color="auto" w:fill="auto"/>
            <w:noWrap/>
            <w:vAlign w:val="center"/>
            <w:hideMark/>
          </w:tcPr>
          <w:p w14:paraId="30849F8D" w14:textId="77777777" w:rsidR="00E204A2" w:rsidRPr="00E204A2" w:rsidRDefault="00E204A2" w:rsidP="00E204A2">
            <w:pPr>
              <w:spacing w:after="0" w:line="240" w:lineRule="auto"/>
              <w:jc w:val="center"/>
              <w:rPr>
                <w:rFonts w:ascii="Calibri Light" w:eastAsia="Times New Roman" w:hAnsi="Calibri Light" w:cs="Times New Roman"/>
                <w:color w:val="000000"/>
              </w:rPr>
            </w:pPr>
            <w:r w:rsidRPr="00E204A2">
              <w:rPr>
                <w:rFonts w:ascii="Calibri Light" w:eastAsia="Times New Roman" w:hAnsi="Calibri Light" w:cs="Times New Roman"/>
                <w:color w:val="000000"/>
              </w:rPr>
              <w:t>0%</w:t>
            </w:r>
          </w:p>
        </w:tc>
      </w:tr>
      <w:tr w:rsidR="00E204A2" w:rsidRPr="00E204A2" w14:paraId="25D5B0E2" w14:textId="77777777" w:rsidTr="00E204A2">
        <w:trPr>
          <w:trHeight w:val="396"/>
        </w:trPr>
        <w:tc>
          <w:tcPr>
            <w:tcW w:w="4343" w:type="dxa"/>
            <w:vMerge/>
            <w:tcBorders>
              <w:top w:val="single" w:sz="8" w:space="0" w:color="305496"/>
              <w:left w:val="single" w:sz="8" w:space="0" w:color="305496"/>
              <w:bottom w:val="single" w:sz="8" w:space="0" w:color="305496"/>
              <w:right w:val="single" w:sz="4" w:space="0" w:color="305496"/>
            </w:tcBorders>
            <w:vAlign w:val="center"/>
            <w:hideMark/>
          </w:tcPr>
          <w:p w14:paraId="2383A51E" w14:textId="77777777" w:rsidR="00E204A2" w:rsidRPr="00E204A2" w:rsidRDefault="00E204A2" w:rsidP="00E204A2">
            <w:pPr>
              <w:spacing w:after="0" w:line="240" w:lineRule="auto"/>
              <w:rPr>
                <w:rFonts w:ascii="Calibri Light" w:eastAsia="Times New Roman" w:hAnsi="Calibri Light" w:cs="Times New Roman"/>
                <w:color w:val="000000"/>
                <w:sz w:val="24"/>
                <w:szCs w:val="24"/>
              </w:rPr>
            </w:pPr>
          </w:p>
        </w:tc>
        <w:tc>
          <w:tcPr>
            <w:tcW w:w="3044" w:type="dxa"/>
            <w:tcBorders>
              <w:top w:val="nil"/>
              <w:left w:val="nil"/>
              <w:bottom w:val="single" w:sz="8" w:space="0" w:color="305496"/>
              <w:right w:val="single" w:sz="4" w:space="0" w:color="305496"/>
            </w:tcBorders>
            <w:shd w:val="clear" w:color="auto" w:fill="auto"/>
            <w:noWrap/>
            <w:vAlign w:val="center"/>
            <w:hideMark/>
          </w:tcPr>
          <w:p w14:paraId="0C622FF7" w14:textId="77777777" w:rsidR="00E204A2" w:rsidRPr="00E204A2" w:rsidRDefault="00E204A2" w:rsidP="00E204A2">
            <w:pPr>
              <w:spacing w:after="0" w:line="240" w:lineRule="auto"/>
              <w:jc w:val="right"/>
              <w:rPr>
                <w:rFonts w:ascii="Calibri Light" w:eastAsia="Times New Roman" w:hAnsi="Calibri Light" w:cs="Times New Roman"/>
                <w:color w:val="000000"/>
              </w:rPr>
            </w:pPr>
            <w:r w:rsidRPr="00E204A2">
              <w:rPr>
                <w:rFonts w:ascii="Calibri Light" w:eastAsia="Times New Roman" w:hAnsi="Calibri Light" w:cs="Times New Roman"/>
                <w:color w:val="000000"/>
              </w:rPr>
              <w:t>1,374,488,534</w:t>
            </w:r>
          </w:p>
        </w:tc>
        <w:tc>
          <w:tcPr>
            <w:tcW w:w="2256" w:type="dxa"/>
            <w:vMerge/>
            <w:tcBorders>
              <w:top w:val="single" w:sz="8" w:space="0" w:color="305496"/>
              <w:left w:val="single" w:sz="4" w:space="0" w:color="305496"/>
              <w:bottom w:val="single" w:sz="8" w:space="0" w:color="305496"/>
              <w:right w:val="single" w:sz="8" w:space="0" w:color="305496"/>
            </w:tcBorders>
            <w:vAlign w:val="center"/>
            <w:hideMark/>
          </w:tcPr>
          <w:p w14:paraId="2DD6D5D2" w14:textId="77777777" w:rsidR="00E204A2" w:rsidRPr="00E204A2" w:rsidRDefault="00E204A2" w:rsidP="00E204A2">
            <w:pPr>
              <w:spacing w:after="0" w:line="240" w:lineRule="auto"/>
              <w:rPr>
                <w:rFonts w:ascii="Calibri Light" w:eastAsia="Times New Roman" w:hAnsi="Calibri Light" w:cs="Times New Roman"/>
                <w:color w:val="000000"/>
              </w:rPr>
            </w:pPr>
          </w:p>
        </w:tc>
      </w:tr>
    </w:tbl>
    <w:p w14:paraId="7CE36E2F" w14:textId="1D158F22" w:rsidR="004F0050" w:rsidRPr="00085FB8" w:rsidRDefault="004F0050" w:rsidP="00E64CFB">
      <w:pPr>
        <w:tabs>
          <w:tab w:val="left" w:pos="360"/>
        </w:tabs>
        <w:spacing w:before="39" w:line="237" w:lineRule="auto"/>
        <w:ind w:right="746"/>
        <w:jc w:val="both"/>
        <w:rPr>
          <w:color w:val="FF0000"/>
        </w:rPr>
      </w:pPr>
    </w:p>
    <w:bookmarkEnd w:id="292"/>
    <w:p w14:paraId="315419A1" w14:textId="77777777" w:rsidR="005B4F4C" w:rsidRDefault="005B4F4C" w:rsidP="005B4F4C">
      <w:pPr>
        <w:spacing w:before="234"/>
        <w:ind w:left="586"/>
        <w:rPr>
          <w:rFonts w:ascii="Tahoma" w:hAnsi="Tahoma"/>
          <w:b/>
          <w:sz w:val="20"/>
        </w:rPr>
      </w:pPr>
      <w:r>
        <w:rPr>
          <w:rFonts w:ascii="Tahoma" w:hAnsi="Tahoma"/>
          <w:b/>
          <w:color w:val="C00000"/>
          <w:sz w:val="20"/>
          <w:u w:val="single" w:color="C00000"/>
        </w:rPr>
        <w:lastRenderedPageBreak/>
        <w:t>ANEKSI</w:t>
      </w:r>
      <w:r>
        <w:rPr>
          <w:rFonts w:ascii="Tahoma" w:hAnsi="Tahoma"/>
          <w:b/>
          <w:color w:val="C00000"/>
          <w:spacing w:val="-5"/>
          <w:sz w:val="20"/>
          <w:u w:val="single" w:color="C00000"/>
        </w:rPr>
        <w:t xml:space="preserve"> </w:t>
      </w:r>
      <w:r>
        <w:rPr>
          <w:rFonts w:ascii="Tahoma" w:hAnsi="Tahoma"/>
          <w:b/>
          <w:color w:val="C00000"/>
          <w:sz w:val="20"/>
          <w:u w:val="single" w:color="C00000"/>
        </w:rPr>
        <w:t>nr.5</w:t>
      </w:r>
      <w:r>
        <w:rPr>
          <w:rFonts w:ascii="Tahoma" w:hAnsi="Tahoma"/>
          <w:b/>
          <w:color w:val="C00000"/>
          <w:spacing w:val="56"/>
          <w:sz w:val="20"/>
          <w:u w:val="single" w:color="C00000"/>
        </w:rPr>
        <w:t xml:space="preserve"> </w:t>
      </w:r>
      <w:r>
        <w:rPr>
          <w:rFonts w:ascii="Tahoma" w:hAnsi="Tahoma"/>
          <w:b/>
          <w:color w:val="C00000"/>
          <w:sz w:val="20"/>
          <w:u w:val="single" w:color="C00000"/>
        </w:rPr>
        <w:t>"Projektet</w:t>
      </w:r>
      <w:r>
        <w:rPr>
          <w:rFonts w:ascii="Tahoma" w:hAnsi="Tahoma"/>
          <w:b/>
          <w:color w:val="C00000"/>
          <w:spacing w:val="52"/>
          <w:sz w:val="20"/>
          <w:u w:val="single" w:color="C00000"/>
        </w:rPr>
        <w:t xml:space="preserve"> </w:t>
      </w:r>
      <w:r>
        <w:rPr>
          <w:rFonts w:ascii="Tahoma" w:hAnsi="Tahoma"/>
          <w:b/>
          <w:color w:val="C00000"/>
          <w:sz w:val="20"/>
          <w:u w:val="single" w:color="C00000"/>
        </w:rPr>
        <w:t>e</w:t>
      </w:r>
      <w:r>
        <w:rPr>
          <w:rFonts w:ascii="Tahoma" w:hAnsi="Tahoma"/>
          <w:b/>
          <w:color w:val="C00000"/>
          <w:spacing w:val="-2"/>
          <w:sz w:val="20"/>
          <w:u w:val="single" w:color="C00000"/>
        </w:rPr>
        <w:t xml:space="preserve"> </w:t>
      </w:r>
      <w:r>
        <w:rPr>
          <w:rFonts w:ascii="Tahoma" w:hAnsi="Tahoma"/>
          <w:b/>
          <w:color w:val="C00000"/>
          <w:sz w:val="20"/>
          <w:u w:val="single" w:color="C00000"/>
        </w:rPr>
        <w:t>investimeve</w:t>
      </w:r>
      <w:r>
        <w:rPr>
          <w:rFonts w:ascii="Tahoma" w:hAnsi="Tahoma"/>
          <w:b/>
          <w:color w:val="C00000"/>
          <w:spacing w:val="-2"/>
          <w:sz w:val="20"/>
          <w:u w:val="single" w:color="C00000"/>
        </w:rPr>
        <w:t xml:space="preserve"> </w:t>
      </w:r>
      <w:r>
        <w:rPr>
          <w:rFonts w:ascii="Tahoma" w:hAnsi="Tahoma"/>
          <w:b/>
          <w:color w:val="C00000"/>
          <w:sz w:val="20"/>
          <w:u w:val="single" w:color="C00000"/>
        </w:rPr>
        <w:t>me</w:t>
      </w:r>
      <w:r>
        <w:rPr>
          <w:rFonts w:ascii="Tahoma" w:hAnsi="Tahoma"/>
          <w:b/>
          <w:color w:val="C00000"/>
          <w:spacing w:val="-2"/>
          <w:sz w:val="20"/>
          <w:u w:val="single" w:color="C00000"/>
        </w:rPr>
        <w:t xml:space="preserve"> </w:t>
      </w:r>
      <w:r>
        <w:rPr>
          <w:rFonts w:ascii="Tahoma" w:hAnsi="Tahoma"/>
          <w:b/>
          <w:color w:val="C00000"/>
          <w:sz w:val="20"/>
          <w:u w:val="single" w:color="C00000"/>
        </w:rPr>
        <w:t>financim</w:t>
      </w:r>
      <w:r>
        <w:rPr>
          <w:rFonts w:ascii="Tahoma" w:hAnsi="Tahoma"/>
          <w:b/>
          <w:color w:val="C00000"/>
          <w:spacing w:val="-3"/>
          <w:sz w:val="20"/>
          <w:u w:val="single" w:color="C00000"/>
        </w:rPr>
        <w:t xml:space="preserve"> </w:t>
      </w:r>
      <w:r>
        <w:rPr>
          <w:rFonts w:ascii="Tahoma" w:hAnsi="Tahoma"/>
          <w:b/>
          <w:color w:val="C00000"/>
          <w:sz w:val="20"/>
          <w:u w:val="single" w:color="C00000"/>
        </w:rPr>
        <w:t>të</w:t>
      </w:r>
      <w:r>
        <w:rPr>
          <w:rFonts w:ascii="Tahoma" w:hAnsi="Tahoma"/>
          <w:b/>
          <w:color w:val="C00000"/>
          <w:spacing w:val="-3"/>
          <w:sz w:val="20"/>
          <w:u w:val="single" w:color="C00000"/>
        </w:rPr>
        <w:t xml:space="preserve"> </w:t>
      </w:r>
      <w:r>
        <w:rPr>
          <w:rFonts w:ascii="Tahoma" w:hAnsi="Tahoma"/>
          <w:b/>
          <w:color w:val="C00000"/>
          <w:sz w:val="20"/>
          <w:u w:val="single" w:color="C00000"/>
        </w:rPr>
        <w:t>brendshem</w:t>
      </w:r>
      <w:r>
        <w:rPr>
          <w:rFonts w:ascii="Tahoma" w:hAnsi="Tahoma"/>
          <w:b/>
          <w:color w:val="C00000"/>
          <w:spacing w:val="-3"/>
          <w:sz w:val="20"/>
          <w:u w:val="single" w:color="C00000"/>
        </w:rPr>
        <w:t xml:space="preserve"> </w:t>
      </w:r>
      <w:r>
        <w:rPr>
          <w:rFonts w:ascii="Tahoma" w:hAnsi="Tahoma"/>
          <w:b/>
          <w:color w:val="C00000"/>
          <w:sz w:val="20"/>
          <w:u w:val="single" w:color="C00000"/>
        </w:rPr>
        <w:t>dhe</w:t>
      </w:r>
      <w:r>
        <w:rPr>
          <w:rFonts w:ascii="Tahoma" w:hAnsi="Tahoma"/>
          <w:b/>
          <w:color w:val="C00000"/>
          <w:spacing w:val="-2"/>
          <w:sz w:val="20"/>
          <w:u w:val="single" w:color="C00000"/>
        </w:rPr>
        <w:t xml:space="preserve"> </w:t>
      </w:r>
      <w:r>
        <w:rPr>
          <w:rFonts w:ascii="Tahoma" w:hAnsi="Tahoma"/>
          <w:b/>
          <w:color w:val="C00000"/>
          <w:sz w:val="20"/>
          <w:u w:val="single" w:color="C00000"/>
        </w:rPr>
        <w:t>me</w:t>
      </w:r>
      <w:r>
        <w:rPr>
          <w:rFonts w:ascii="Tahoma" w:hAnsi="Tahoma"/>
          <w:b/>
          <w:color w:val="C00000"/>
          <w:spacing w:val="-2"/>
          <w:sz w:val="20"/>
          <w:u w:val="single" w:color="C00000"/>
        </w:rPr>
        <w:t xml:space="preserve"> </w:t>
      </w:r>
      <w:r>
        <w:rPr>
          <w:rFonts w:ascii="Tahoma" w:hAnsi="Tahoma"/>
          <w:b/>
          <w:color w:val="C00000"/>
          <w:sz w:val="20"/>
          <w:u w:val="single" w:color="C00000"/>
        </w:rPr>
        <w:t>financim</w:t>
      </w:r>
      <w:r>
        <w:rPr>
          <w:rFonts w:ascii="Tahoma" w:hAnsi="Tahoma"/>
          <w:b/>
          <w:color w:val="C00000"/>
          <w:spacing w:val="-3"/>
          <w:sz w:val="20"/>
          <w:u w:val="single" w:color="C00000"/>
        </w:rPr>
        <w:t xml:space="preserve"> </w:t>
      </w:r>
      <w:r>
        <w:rPr>
          <w:rFonts w:ascii="Tahoma" w:hAnsi="Tahoma"/>
          <w:b/>
          <w:color w:val="C00000"/>
          <w:sz w:val="20"/>
          <w:u w:val="single" w:color="C00000"/>
        </w:rPr>
        <w:t>të</w:t>
      </w:r>
      <w:r>
        <w:rPr>
          <w:rFonts w:ascii="Tahoma" w:hAnsi="Tahoma"/>
          <w:b/>
          <w:color w:val="C00000"/>
          <w:spacing w:val="-2"/>
          <w:sz w:val="20"/>
          <w:u w:val="single" w:color="C00000"/>
        </w:rPr>
        <w:t xml:space="preserve"> </w:t>
      </w:r>
      <w:r>
        <w:rPr>
          <w:rFonts w:ascii="Tahoma" w:hAnsi="Tahoma"/>
          <w:b/>
          <w:color w:val="C00000"/>
          <w:sz w:val="20"/>
          <w:u w:val="single" w:color="C00000"/>
        </w:rPr>
        <w:t>huaj"</w:t>
      </w:r>
    </w:p>
    <w:p w14:paraId="6ADC354F" w14:textId="77777777" w:rsidR="005B4F4C" w:rsidRDefault="005B4F4C" w:rsidP="005B4F4C">
      <w:pPr>
        <w:spacing w:before="102"/>
        <w:ind w:left="586"/>
        <w:rPr>
          <w:rFonts w:ascii="Tahoma" w:hAnsi="Tahoma"/>
          <w:b/>
          <w:sz w:val="20"/>
        </w:rPr>
      </w:pPr>
      <w:r>
        <w:rPr>
          <w:rFonts w:ascii="Tahoma" w:hAnsi="Tahoma"/>
          <w:b/>
          <w:color w:val="C00000"/>
          <w:sz w:val="20"/>
        </w:rPr>
        <w:t>Projektet</w:t>
      </w:r>
      <w:r>
        <w:rPr>
          <w:rFonts w:ascii="Tahoma" w:hAnsi="Tahoma"/>
          <w:b/>
          <w:color w:val="C00000"/>
          <w:spacing w:val="-5"/>
          <w:sz w:val="20"/>
        </w:rPr>
        <w:t xml:space="preserve"> </w:t>
      </w:r>
      <w:r>
        <w:rPr>
          <w:rFonts w:ascii="Tahoma" w:hAnsi="Tahoma"/>
          <w:b/>
          <w:color w:val="C00000"/>
          <w:sz w:val="20"/>
        </w:rPr>
        <w:t>me</w:t>
      </w:r>
      <w:r>
        <w:rPr>
          <w:rFonts w:ascii="Tahoma" w:hAnsi="Tahoma"/>
          <w:b/>
          <w:color w:val="C00000"/>
          <w:spacing w:val="-2"/>
          <w:sz w:val="20"/>
        </w:rPr>
        <w:t xml:space="preserve"> </w:t>
      </w:r>
      <w:r>
        <w:rPr>
          <w:rFonts w:ascii="Tahoma" w:hAnsi="Tahoma"/>
          <w:b/>
          <w:color w:val="C00000"/>
          <w:sz w:val="20"/>
        </w:rPr>
        <w:t>financim</w:t>
      </w:r>
      <w:r>
        <w:rPr>
          <w:rFonts w:ascii="Tahoma" w:hAnsi="Tahoma"/>
          <w:b/>
          <w:color w:val="C00000"/>
          <w:spacing w:val="-4"/>
          <w:sz w:val="20"/>
        </w:rPr>
        <w:t xml:space="preserve"> </w:t>
      </w:r>
      <w:r>
        <w:rPr>
          <w:rFonts w:ascii="Tahoma" w:hAnsi="Tahoma"/>
          <w:b/>
          <w:color w:val="C00000"/>
          <w:sz w:val="20"/>
        </w:rPr>
        <w:t>të</w:t>
      </w:r>
      <w:r>
        <w:rPr>
          <w:rFonts w:ascii="Tahoma" w:hAnsi="Tahoma"/>
          <w:b/>
          <w:color w:val="C00000"/>
          <w:spacing w:val="-2"/>
          <w:sz w:val="20"/>
        </w:rPr>
        <w:t xml:space="preserve"> </w:t>
      </w:r>
      <w:r>
        <w:rPr>
          <w:rFonts w:ascii="Tahoma" w:hAnsi="Tahoma"/>
          <w:b/>
          <w:color w:val="C00000"/>
          <w:sz w:val="20"/>
        </w:rPr>
        <w:t>brendshëm</w:t>
      </w:r>
      <w:r>
        <w:rPr>
          <w:rFonts w:ascii="Tahoma" w:hAnsi="Tahoma"/>
          <w:b/>
          <w:color w:val="C00000"/>
          <w:spacing w:val="-3"/>
          <w:sz w:val="20"/>
        </w:rPr>
        <w:t xml:space="preserve"> </w:t>
      </w:r>
      <w:r>
        <w:rPr>
          <w:rFonts w:ascii="Tahoma" w:hAnsi="Tahoma"/>
          <w:b/>
          <w:color w:val="C00000"/>
          <w:sz w:val="20"/>
        </w:rPr>
        <w:t>(ne</w:t>
      </w:r>
      <w:r>
        <w:rPr>
          <w:rFonts w:ascii="Tahoma" w:hAnsi="Tahoma"/>
          <w:b/>
          <w:color w:val="C00000"/>
          <w:spacing w:val="-3"/>
          <w:sz w:val="20"/>
        </w:rPr>
        <w:t xml:space="preserve"> </w:t>
      </w:r>
      <w:r>
        <w:rPr>
          <w:rFonts w:ascii="Tahoma" w:hAnsi="Tahoma"/>
          <w:b/>
          <w:color w:val="C00000"/>
          <w:sz w:val="20"/>
        </w:rPr>
        <w:t>000/leke)</w:t>
      </w:r>
    </w:p>
    <w:p w14:paraId="2633F649" w14:textId="050E460F" w:rsidR="005B4F4C" w:rsidRDefault="005B4F4C" w:rsidP="005B4F4C">
      <w:pPr>
        <w:tabs>
          <w:tab w:val="left" w:pos="8754"/>
        </w:tabs>
        <w:ind w:left="586"/>
        <w:rPr>
          <w:rFonts w:ascii="Tahoma" w:hAnsi="Tahoma"/>
          <w:sz w:val="20"/>
        </w:rPr>
      </w:pPr>
      <w:r>
        <w:rPr>
          <w:rFonts w:ascii="Tahoma" w:hAnsi="Tahoma"/>
          <w:b/>
        </w:rPr>
        <w:t>Realizimi</w:t>
      </w:r>
      <w:r>
        <w:rPr>
          <w:rFonts w:ascii="Tahoma" w:hAnsi="Tahoma"/>
          <w:b/>
          <w:spacing w:val="-2"/>
        </w:rPr>
        <w:t xml:space="preserve"> </w:t>
      </w:r>
      <w:r>
        <w:rPr>
          <w:rFonts w:ascii="Tahoma" w:hAnsi="Tahoma"/>
          <w:b/>
        </w:rPr>
        <w:t>i</w:t>
      </w:r>
      <w:r>
        <w:rPr>
          <w:rFonts w:ascii="Tahoma" w:hAnsi="Tahoma"/>
          <w:b/>
          <w:spacing w:val="-2"/>
        </w:rPr>
        <w:t xml:space="preserve"> </w:t>
      </w:r>
      <w:r>
        <w:rPr>
          <w:rFonts w:ascii="Tahoma" w:hAnsi="Tahoma"/>
          <w:b/>
        </w:rPr>
        <w:t>investimeve</w:t>
      </w:r>
      <w:r>
        <w:rPr>
          <w:rFonts w:ascii="Tahoma" w:hAnsi="Tahoma"/>
          <w:b/>
          <w:spacing w:val="-4"/>
        </w:rPr>
        <w:t xml:space="preserve"> </w:t>
      </w:r>
      <w:r>
        <w:rPr>
          <w:rFonts w:ascii="Tahoma" w:hAnsi="Tahoma"/>
          <w:b/>
        </w:rPr>
        <w:t>për</w:t>
      </w:r>
      <w:r>
        <w:rPr>
          <w:rFonts w:ascii="Tahoma" w:hAnsi="Tahoma"/>
          <w:b/>
          <w:spacing w:val="-1"/>
        </w:rPr>
        <w:t xml:space="preserve"> </w:t>
      </w:r>
      <w:r>
        <w:rPr>
          <w:rFonts w:ascii="Tahoma" w:hAnsi="Tahoma"/>
          <w:b/>
        </w:rPr>
        <w:t>Vitin</w:t>
      </w:r>
      <w:r>
        <w:rPr>
          <w:rFonts w:ascii="Tahoma" w:hAnsi="Tahoma"/>
          <w:b/>
          <w:spacing w:val="-4"/>
        </w:rPr>
        <w:t xml:space="preserve"> </w:t>
      </w:r>
      <w:r>
        <w:rPr>
          <w:rFonts w:ascii="Tahoma" w:hAnsi="Tahoma"/>
          <w:b/>
        </w:rPr>
        <w:t>2022</w:t>
      </w:r>
      <w:r>
        <w:rPr>
          <w:rFonts w:ascii="Tahoma" w:hAnsi="Tahoma"/>
          <w:b/>
        </w:rPr>
        <w:tab/>
      </w:r>
      <w:r>
        <w:rPr>
          <w:rFonts w:ascii="Tahoma" w:hAnsi="Tahoma"/>
          <w:sz w:val="20"/>
        </w:rPr>
        <w:t>në 000</w:t>
      </w:r>
      <w:r>
        <w:rPr>
          <w:rFonts w:ascii="Tahoma" w:hAnsi="Tahoma"/>
          <w:spacing w:val="2"/>
          <w:sz w:val="20"/>
        </w:rPr>
        <w:t xml:space="preserve"> </w:t>
      </w:r>
      <w:r>
        <w:rPr>
          <w:rFonts w:ascii="Tahoma" w:hAnsi="Tahoma"/>
          <w:sz w:val="20"/>
        </w:rPr>
        <w:t>lekë</w:t>
      </w:r>
    </w:p>
    <w:p w14:paraId="44384984" w14:textId="5D1CEFD2" w:rsidR="005B4F4C" w:rsidRDefault="005B4F4C" w:rsidP="00E64CFB">
      <w:pPr>
        <w:tabs>
          <w:tab w:val="left" w:pos="360"/>
        </w:tabs>
        <w:jc w:val="both"/>
        <w:rPr>
          <w:rFonts w:ascii="Times New Roman" w:hAnsi="Times New Roman" w:cs="Times New Roman"/>
        </w:rPr>
      </w:pPr>
    </w:p>
    <w:tbl>
      <w:tblPr>
        <w:tblW w:w="10880" w:type="dxa"/>
        <w:tblLayout w:type="fixed"/>
        <w:tblLook w:val="04A0" w:firstRow="1" w:lastRow="0" w:firstColumn="1" w:lastColumn="0" w:noHBand="0" w:noVBand="1"/>
      </w:tblPr>
      <w:tblGrid>
        <w:gridCol w:w="2870"/>
        <w:gridCol w:w="1170"/>
        <w:gridCol w:w="630"/>
        <w:gridCol w:w="630"/>
        <w:gridCol w:w="1170"/>
        <w:gridCol w:w="900"/>
        <w:gridCol w:w="900"/>
        <w:gridCol w:w="900"/>
        <w:gridCol w:w="900"/>
        <w:gridCol w:w="810"/>
      </w:tblGrid>
      <w:tr w:rsidR="009615E5" w:rsidRPr="009615E5" w14:paraId="03E905BD" w14:textId="77777777" w:rsidTr="002C0D76">
        <w:trPr>
          <w:trHeight w:val="779"/>
        </w:trPr>
        <w:tc>
          <w:tcPr>
            <w:tcW w:w="2870" w:type="dxa"/>
            <w:tcBorders>
              <w:top w:val="single" w:sz="8" w:space="0" w:color="305496"/>
              <w:left w:val="single" w:sz="8" w:space="0" w:color="305496"/>
              <w:bottom w:val="single" w:sz="4" w:space="0" w:color="305496"/>
              <w:right w:val="single" w:sz="4" w:space="0" w:color="305496"/>
            </w:tcBorders>
            <w:shd w:val="clear" w:color="auto" w:fill="auto"/>
            <w:vAlign w:val="center"/>
            <w:hideMark/>
          </w:tcPr>
          <w:p w14:paraId="01BFC903" w14:textId="77777777" w:rsidR="009615E5" w:rsidRPr="002C0D76" w:rsidRDefault="009615E5" w:rsidP="009615E5">
            <w:pPr>
              <w:spacing w:after="0" w:line="240" w:lineRule="auto"/>
              <w:jc w:val="center"/>
              <w:rPr>
                <w:rFonts w:ascii="Tahoma" w:eastAsia="Times New Roman" w:hAnsi="Tahoma" w:cs="Tahoma"/>
                <w:b/>
                <w:bCs/>
                <w:sz w:val="15"/>
                <w:szCs w:val="15"/>
              </w:rPr>
            </w:pPr>
            <w:r w:rsidRPr="002C0D76">
              <w:rPr>
                <w:rFonts w:ascii="Tahoma" w:eastAsia="Times New Roman" w:hAnsi="Tahoma" w:cs="Tahoma"/>
                <w:b/>
                <w:bCs/>
                <w:sz w:val="15"/>
                <w:szCs w:val="15"/>
              </w:rPr>
              <w:t>Emertimi i projektit</w:t>
            </w:r>
          </w:p>
        </w:tc>
        <w:tc>
          <w:tcPr>
            <w:tcW w:w="1170" w:type="dxa"/>
            <w:tcBorders>
              <w:top w:val="single" w:sz="8" w:space="0" w:color="305496"/>
              <w:left w:val="nil"/>
              <w:bottom w:val="single" w:sz="4" w:space="0" w:color="305496"/>
              <w:right w:val="single" w:sz="4" w:space="0" w:color="305496"/>
            </w:tcBorders>
            <w:shd w:val="clear" w:color="000000" w:fill="FFFFFF"/>
            <w:vAlign w:val="center"/>
            <w:hideMark/>
          </w:tcPr>
          <w:p w14:paraId="358F3203" w14:textId="77777777" w:rsidR="009615E5" w:rsidRPr="002C0D76" w:rsidRDefault="009615E5" w:rsidP="009615E5">
            <w:pPr>
              <w:spacing w:after="0" w:line="240" w:lineRule="auto"/>
              <w:jc w:val="center"/>
              <w:rPr>
                <w:rFonts w:ascii="Tahoma" w:eastAsia="Times New Roman" w:hAnsi="Tahoma" w:cs="Tahoma"/>
                <w:b/>
                <w:bCs/>
                <w:sz w:val="15"/>
                <w:szCs w:val="15"/>
              </w:rPr>
            </w:pPr>
            <w:r w:rsidRPr="002C0D76">
              <w:rPr>
                <w:rFonts w:ascii="Tahoma" w:eastAsia="Times New Roman" w:hAnsi="Tahoma" w:cs="Tahoma"/>
                <w:b/>
                <w:bCs/>
                <w:sz w:val="15"/>
                <w:szCs w:val="15"/>
              </w:rPr>
              <w:t>Vlera e plote e projektit</w:t>
            </w:r>
          </w:p>
        </w:tc>
        <w:tc>
          <w:tcPr>
            <w:tcW w:w="630" w:type="dxa"/>
            <w:tcBorders>
              <w:top w:val="single" w:sz="8" w:space="0" w:color="305496"/>
              <w:left w:val="nil"/>
              <w:bottom w:val="single" w:sz="4" w:space="0" w:color="305496"/>
              <w:right w:val="single" w:sz="4" w:space="0" w:color="305496"/>
            </w:tcBorders>
            <w:shd w:val="clear" w:color="auto" w:fill="auto"/>
            <w:vAlign w:val="center"/>
            <w:hideMark/>
          </w:tcPr>
          <w:p w14:paraId="517E603A" w14:textId="77777777" w:rsidR="009615E5" w:rsidRPr="002C0D76" w:rsidRDefault="009615E5" w:rsidP="009615E5">
            <w:pPr>
              <w:spacing w:after="0" w:line="240" w:lineRule="auto"/>
              <w:jc w:val="center"/>
              <w:rPr>
                <w:rFonts w:ascii="Tahoma" w:eastAsia="Times New Roman" w:hAnsi="Tahoma" w:cs="Tahoma"/>
                <w:b/>
                <w:bCs/>
                <w:sz w:val="15"/>
                <w:szCs w:val="15"/>
              </w:rPr>
            </w:pPr>
            <w:r w:rsidRPr="002C0D76">
              <w:rPr>
                <w:rFonts w:ascii="Tahoma" w:eastAsia="Times New Roman" w:hAnsi="Tahoma" w:cs="Tahoma"/>
                <w:b/>
                <w:bCs/>
                <w:sz w:val="15"/>
                <w:szCs w:val="15"/>
              </w:rPr>
              <w:t>Viti i fillimit te projektit</w:t>
            </w:r>
          </w:p>
        </w:tc>
        <w:tc>
          <w:tcPr>
            <w:tcW w:w="630" w:type="dxa"/>
            <w:tcBorders>
              <w:top w:val="single" w:sz="8" w:space="0" w:color="305496"/>
              <w:left w:val="nil"/>
              <w:bottom w:val="single" w:sz="4" w:space="0" w:color="305496"/>
              <w:right w:val="single" w:sz="4" w:space="0" w:color="305496"/>
            </w:tcBorders>
            <w:shd w:val="clear" w:color="auto" w:fill="auto"/>
            <w:vAlign w:val="center"/>
            <w:hideMark/>
          </w:tcPr>
          <w:p w14:paraId="783E7852" w14:textId="77777777" w:rsidR="009615E5" w:rsidRPr="002C0D76" w:rsidRDefault="009615E5" w:rsidP="009615E5">
            <w:pPr>
              <w:spacing w:after="0" w:line="240" w:lineRule="auto"/>
              <w:jc w:val="center"/>
              <w:rPr>
                <w:rFonts w:ascii="Tahoma" w:eastAsia="Times New Roman" w:hAnsi="Tahoma" w:cs="Tahoma"/>
                <w:b/>
                <w:bCs/>
                <w:sz w:val="15"/>
                <w:szCs w:val="15"/>
              </w:rPr>
            </w:pPr>
            <w:r w:rsidRPr="002C0D76">
              <w:rPr>
                <w:rFonts w:ascii="Tahoma" w:eastAsia="Times New Roman" w:hAnsi="Tahoma" w:cs="Tahoma"/>
                <w:b/>
                <w:bCs/>
                <w:sz w:val="15"/>
                <w:szCs w:val="15"/>
              </w:rPr>
              <w:t>Viti i perfundimit te projektit</w:t>
            </w:r>
          </w:p>
        </w:tc>
        <w:tc>
          <w:tcPr>
            <w:tcW w:w="1170" w:type="dxa"/>
            <w:tcBorders>
              <w:top w:val="single" w:sz="8" w:space="0" w:color="305496"/>
              <w:left w:val="nil"/>
              <w:bottom w:val="single" w:sz="4" w:space="0" w:color="305496"/>
              <w:right w:val="single" w:sz="4" w:space="0" w:color="305496"/>
            </w:tcBorders>
            <w:shd w:val="clear" w:color="auto" w:fill="auto"/>
            <w:vAlign w:val="center"/>
            <w:hideMark/>
          </w:tcPr>
          <w:p w14:paraId="0F9AC72C" w14:textId="77777777" w:rsidR="009615E5" w:rsidRPr="002C0D76" w:rsidRDefault="009615E5" w:rsidP="009615E5">
            <w:pPr>
              <w:spacing w:after="0" w:line="240" w:lineRule="auto"/>
              <w:jc w:val="center"/>
              <w:rPr>
                <w:rFonts w:ascii="Tahoma" w:eastAsia="Times New Roman" w:hAnsi="Tahoma" w:cs="Tahoma"/>
                <w:b/>
                <w:bCs/>
                <w:sz w:val="15"/>
                <w:szCs w:val="15"/>
              </w:rPr>
            </w:pPr>
            <w:r w:rsidRPr="002C0D76">
              <w:rPr>
                <w:rFonts w:ascii="Tahoma" w:eastAsia="Times New Roman" w:hAnsi="Tahoma" w:cs="Tahoma"/>
                <w:b/>
                <w:bCs/>
                <w:sz w:val="15"/>
                <w:szCs w:val="15"/>
              </w:rPr>
              <w:t>Vlera e Kontraktuar</w:t>
            </w:r>
          </w:p>
        </w:tc>
        <w:tc>
          <w:tcPr>
            <w:tcW w:w="900" w:type="dxa"/>
            <w:tcBorders>
              <w:top w:val="single" w:sz="8" w:space="0" w:color="305496"/>
              <w:left w:val="nil"/>
              <w:bottom w:val="single" w:sz="4" w:space="0" w:color="305496"/>
              <w:right w:val="single" w:sz="4" w:space="0" w:color="305496"/>
            </w:tcBorders>
            <w:shd w:val="clear" w:color="000000" w:fill="FFFFFF"/>
            <w:vAlign w:val="center"/>
            <w:hideMark/>
          </w:tcPr>
          <w:p w14:paraId="3FD78D52" w14:textId="77777777" w:rsidR="009615E5" w:rsidRPr="002C0D76" w:rsidRDefault="009615E5" w:rsidP="009615E5">
            <w:pPr>
              <w:spacing w:after="0" w:line="240" w:lineRule="auto"/>
              <w:jc w:val="center"/>
              <w:rPr>
                <w:rFonts w:ascii="Tahoma" w:eastAsia="Times New Roman" w:hAnsi="Tahoma" w:cs="Tahoma"/>
                <w:b/>
                <w:bCs/>
                <w:sz w:val="15"/>
                <w:szCs w:val="15"/>
              </w:rPr>
            </w:pPr>
            <w:r w:rsidRPr="002C0D76">
              <w:rPr>
                <w:rFonts w:ascii="Tahoma" w:eastAsia="Times New Roman" w:hAnsi="Tahoma" w:cs="Tahoma"/>
                <w:b/>
                <w:bCs/>
                <w:sz w:val="15"/>
                <w:szCs w:val="15"/>
              </w:rPr>
              <w:t>Plani i buxhetit viti 2022</w:t>
            </w:r>
          </w:p>
        </w:tc>
        <w:tc>
          <w:tcPr>
            <w:tcW w:w="900" w:type="dxa"/>
            <w:tcBorders>
              <w:top w:val="single" w:sz="8" w:space="0" w:color="305496"/>
              <w:left w:val="nil"/>
              <w:bottom w:val="single" w:sz="4" w:space="0" w:color="305496"/>
              <w:right w:val="single" w:sz="4" w:space="0" w:color="305496"/>
            </w:tcBorders>
            <w:shd w:val="clear" w:color="auto" w:fill="auto"/>
            <w:vAlign w:val="center"/>
            <w:hideMark/>
          </w:tcPr>
          <w:p w14:paraId="4B554E51" w14:textId="77777777" w:rsidR="009615E5" w:rsidRPr="002C0D76" w:rsidRDefault="009615E5" w:rsidP="009615E5">
            <w:pPr>
              <w:spacing w:after="0" w:line="240" w:lineRule="auto"/>
              <w:jc w:val="center"/>
              <w:rPr>
                <w:rFonts w:ascii="Tahoma" w:eastAsia="Times New Roman" w:hAnsi="Tahoma" w:cs="Tahoma"/>
                <w:b/>
                <w:bCs/>
                <w:sz w:val="15"/>
                <w:szCs w:val="15"/>
              </w:rPr>
            </w:pPr>
            <w:r w:rsidRPr="002C0D76">
              <w:rPr>
                <w:rFonts w:ascii="Tahoma" w:eastAsia="Times New Roman" w:hAnsi="Tahoma" w:cs="Tahoma"/>
                <w:b/>
                <w:bCs/>
                <w:sz w:val="15"/>
                <w:szCs w:val="15"/>
              </w:rPr>
              <w:t>Realizimi për periudhën e raportimit</w:t>
            </w:r>
          </w:p>
        </w:tc>
        <w:tc>
          <w:tcPr>
            <w:tcW w:w="900" w:type="dxa"/>
            <w:tcBorders>
              <w:top w:val="single" w:sz="8" w:space="0" w:color="305496"/>
              <w:left w:val="nil"/>
              <w:bottom w:val="single" w:sz="4" w:space="0" w:color="305496"/>
              <w:right w:val="single" w:sz="4" w:space="0" w:color="305496"/>
            </w:tcBorders>
            <w:shd w:val="clear" w:color="auto" w:fill="auto"/>
            <w:hideMark/>
          </w:tcPr>
          <w:p w14:paraId="22AA56DD" w14:textId="44ACF0F8" w:rsidR="009615E5" w:rsidRPr="002C0D76" w:rsidRDefault="009615E5" w:rsidP="009615E5">
            <w:pPr>
              <w:spacing w:after="0" w:line="240" w:lineRule="auto"/>
              <w:jc w:val="center"/>
              <w:rPr>
                <w:rFonts w:ascii="Tahoma" w:eastAsia="Times New Roman" w:hAnsi="Tahoma" w:cs="Tahoma"/>
                <w:b/>
                <w:bCs/>
                <w:sz w:val="15"/>
                <w:szCs w:val="15"/>
              </w:rPr>
            </w:pPr>
            <w:r w:rsidRPr="002C0D76">
              <w:rPr>
                <w:rFonts w:ascii="Tahoma" w:eastAsia="Times New Roman" w:hAnsi="Tahoma" w:cs="Tahoma"/>
                <w:b/>
                <w:bCs/>
                <w:sz w:val="15"/>
                <w:szCs w:val="15"/>
              </w:rPr>
              <w:t>Realiz</w:t>
            </w:r>
            <w:r w:rsidR="002C0D76">
              <w:rPr>
                <w:rFonts w:ascii="Tahoma" w:eastAsia="Times New Roman" w:hAnsi="Tahoma" w:cs="Tahoma"/>
                <w:b/>
                <w:bCs/>
                <w:sz w:val="15"/>
                <w:szCs w:val="15"/>
              </w:rPr>
              <w:t xml:space="preserve">imi Progresiv  </w:t>
            </w:r>
          </w:p>
        </w:tc>
        <w:tc>
          <w:tcPr>
            <w:tcW w:w="900" w:type="dxa"/>
            <w:tcBorders>
              <w:top w:val="single" w:sz="8" w:space="0" w:color="305496"/>
              <w:left w:val="nil"/>
              <w:bottom w:val="single" w:sz="4" w:space="0" w:color="305496"/>
              <w:right w:val="nil"/>
            </w:tcBorders>
            <w:shd w:val="clear" w:color="auto" w:fill="auto"/>
            <w:hideMark/>
          </w:tcPr>
          <w:p w14:paraId="7BD3232A" w14:textId="45A3A3B0" w:rsidR="009615E5" w:rsidRPr="002C0D76" w:rsidRDefault="002C0D76" w:rsidP="009615E5">
            <w:pPr>
              <w:spacing w:after="0" w:line="240" w:lineRule="auto"/>
              <w:jc w:val="center"/>
              <w:rPr>
                <w:rFonts w:ascii="Tahoma" w:eastAsia="Times New Roman" w:hAnsi="Tahoma" w:cs="Tahoma"/>
                <w:b/>
                <w:bCs/>
                <w:sz w:val="15"/>
                <w:szCs w:val="15"/>
              </w:rPr>
            </w:pPr>
            <w:r>
              <w:rPr>
                <w:rFonts w:ascii="Tahoma" w:eastAsia="Times New Roman" w:hAnsi="Tahoma" w:cs="Tahoma"/>
                <w:b/>
                <w:bCs/>
                <w:sz w:val="15"/>
                <w:szCs w:val="15"/>
              </w:rPr>
              <w:t>Mbetja nga kontrat</w:t>
            </w:r>
            <w:r w:rsidRPr="002C0D76">
              <w:rPr>
                <w:rFonts w:ascii="Tahoma" w:eastAsia="Times New Roman" w:hAnsi="Tahoma" w:cs="Tahoma"/>
                <w:b/>
                <w:bCs/>
                <w:sz w:val="15"/>
                <w:szCs w:val="15"/>
              </w:rPr>
              <w:t>a</w:t>
            </w:r>
          </w:p>
        </w:tc>
        <w:tc>
          <w:tcPr>
            <w:tcW w:w="810" w:type="dxa"/>
            <w:tcBorders>
              <w:top w:val="single" w:sz="8" w:space="0" w:color="305496"/>
              <w:left w:val="single" w:sz="4" w:space="0" w:color="305496"/>
              <w:bottom w:val="single" w:sz="4" w:space="0" w:color="305496"/>
              <w:right w:val="single" w:sz="8" w:space="0" w:color="305496"/>
            </w:tcBorders>
            <w:shd w:val="clear" w:color="auto" w:fill="auto"/>
            <w:vAlign w:val="center"/>
            <w:hideMark/>
          </w:tcPr>
          <w:p w14:paraId="6DF8FC04" w14:textId="77777777" w:rsidR="009615E5" w:rsidRPr="002C0D76" w:rsidRDefault="009615E5" w:rsidP="009615E5">
            <w:pPr>
              <w:spacing w:after="0" w:line="240" w:lineRule="auto"/>
              <w:jc w:val="right"/>
              <w:rPr>
                <w:rFonts w:ascii="Tahoma" w:eastAsia="Times New Roman" w:hAnsi="Tahoma" w:cs="Tahoma"/>
                <w:b/>
                <w:bCs/>
                <w:color w:val="000000"/>
                <w:sz w:val="15"/>
                <w:szCs w:val="15"/>
              </w:rPr>
            </w:pPr>
            <w:r w:rsidRPr="002C0D76">
              <w:rPr>
                <w:rFonts w:ascii="Tahoma" w:eastAsia="Times New Roman" w:hAnsi="Tahoma" w:cs="Tahoma"/>
                <w:b/>
                <w:bCs/>
                <w:color w:val="000000"/>
                <w:sz w:val="15"/>
                <w:szCs w:val="15"/>
              </w:rPr>
              <w:t>Kome</w:t>
            </w:r>
            <w:r w:rsidRPr="002C0D76">
              <w:rPr>
                <w:rFonts w:ascii="Tahoma" w:eastAsia="Times New Roman" w:hAnsi="Tahoma" w:cs="Tahoma"/>
                <w:b/>
                <w:bCs/>
                <w:color w:val="000000"/>
                <w:sz w:val="15"/>
                <w:szCs w:val="15"/>
              </w:rPr>
              <w:br/>
              <w:t>nte</w:t>
            </w:r>
          </w:p>
        </w:tc>
      </w:tr>
      <w:tr w:rsidR="009615E5" w:rsidRPr="009615E5" w14:paraId="6FD01D65"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1D8DE6E0"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01110 Planifikim Menaxhim, Administrim</w:t>
            </w:r>
          </w:p>
        </w:tc>
        <w:tc>
          <w:tcPr>
            <w:tcW w:w="1170" w:type="dxa"/>
            <w:tcBorders>
              <w:top w:val="nil"/>
              <w:left w:val="nil"/>
              <w:bottom w:val="single" w:sz="4" w:space="0" w:color="305496"/>
              <w:right w:val="single" w:sz="4" w:space="0" w:color="305496"/>
            </w:tcBorders>
            <w:shd w:val="clear" w:color="000000" w:fill="FFFFFF"/>
            <w:vAlign w:val="center"/>
            <w:hideMark/>
          </w:tcPr>
          <w:p w14:paraId="67DED03A"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630" w:type="dxa"/>
            <w:tcBorders>
              <w:top w:val="nil"/>
              <w:left w:val="nil"/>
              <w:bottom w:val="single" w:sz="4" w:space="0" w:color="305496"/>
              <w:right w:val="single" w:sz="4" w:space="0" w:color="305496"/>
            </w:tcBorders>
            <w:shd w:val="clear" w:color="000000" w:fill="FFFFFF"/>
            <w:vAlign w:val="center"/>
            <w:hideMark/>
          </w:tcPr>
          <w:p w14:paraId="69E72B64"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647891DD"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0080B2C4"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4,500</w:t>
            </w:r>
          </w:p>
        </w:tc>
        <w:tc>
          <w:tcPr>
            <w:tcW w:w="900" w:type="dxa"/>
            <w:tcBorders>
              <w:top w:val="nil"/>
              <w:left w:val="nil"/>
              <w:bottom w:val="single" w:sz="4" w:space="0" w:color="305496"/>
              <w:right w:val="single" w:sz="4" w:space="0" w:color="305496"/>
            </w:tcBorders>
            <w:shd w:val="clear" w:color="000000" w:fill="FFFFFF"/>
            <w:vAlign w:val="center"/>
            <w:hideMark/>
          </w:tcPr>
          <w:p w14:paraId="6456B6C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4,588</w:t>
            </w:r>
          </w:p>
        </w:tc>
        <w:tc>
          <w:tcPr>
            <w:tcW w:w="900" w:type="dxa"/>
            <w:tcBorders>
              <w:top w:val="nil"/>
              <w:left w:val="nil"/>
              <w:bottom w:val="single" w:sz="4" w:space="0" w:color="305496"/>
              <w:right w:val="single" w:sz="4" w:space="0" w:color="305496"/>
            </w:tcBorders>
            <w:shd w:val="clear" w:color="000000" w:fill="FFFFFF"/>
            <w:vAlign w:val="center"/>
            <w:hideMark/>
          </w:tcPr>
          <w:p w14:paraId="6DAE1B19"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3,972</w:t>
            </w:r>
          </w:p>
        </w:tc>
        <w:tc>
          <w:tcPr>
            <w:tcW w:w="900" w:type="dxa"/>
            <w:tcBorders>
              <w:top w:val="nil"/>
              <w:left w:val="nil"/>
              <w:bottom w:val="single" w:sz="4" w:space="0" w:color="305496"/>
              <w:right w:val="single" w:sz="4" w:space="0" w:color="305496"/>
            </w:tcBorders>
            <w:shd w:val="clear" w:color="000000" w:fill="FFFFFF"/>
            <w:vAlign w:val="center"/>
            <w:hideMark/>
          </w:tcPr>
          <w:p w14:paraId="4B528598"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3,972</w:t>
            </w:r>
          </w:p>
        </w:tc>
        <w:tc>
          <w:tcPr>
            <w:tcW w:w="900" w:type="dxa"/>
            <w:tcBorders>
              <w:top w:val="nil"/>
              <w:left w:val="nil"/>
              <w:bottom w:val="single" w:sz="4" w:space="0" w:color="305496"/>
              <w:right w:val="nil"/>
            </w:tcBorders>
            <w:shd w:val="clear" w:color="000000" w:fill="FFFFFF"/>
            <w:vAlign w:val="center"/>
            <w:hideMark/>
          </w:tcPr>
          <w:p w14:paraId="37DBE745"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528</w:t>
            </w:r>
          </w:p>
        </w:tc>
        <w:tc>
          <w:tcPr>
            <w:tcW w:w="810" w:type="dxa"/>
            <w:tcBorders>
              <w:top w:val="nil"/>
              <w:left w:val="single" w:sz="4" w:space="0" w:color="305496"/>
              <w:bottom w:val="single" w:sz="4" w:space="0" w:color="305496"/>
              <w:right w:val="single" w:sz="8" w:space="0" w:color="305496"/>
            </w:tcBorders>
            <w:shd w:val="clear" w:color="000000" w:fill="FFFFFF"/>
            <w:noWrap/>
            <w:vAlign w:val="center"/>
            <w:hideMark/>
          </w:tcPr>
          <w:p w14:paraId="0A440DB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87%</w:t>
            </w:r>
          </w:p>
        </w:tc>
      </w:tr>
      <w:tr w:rsidR="009615E5" w:rsidRPr="009615E5" w14:paraId="48E0F588"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1E0490B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Pajisje Aparati ( pajisje zyre, kompjuterike, software)</w:t>
            </w:r>
          </w:p>
        </w:tc>
        <w:tc>
          <w:tcPr>
            <w:tcW w:w="1170" w:type="dxa"/>
            <w:tcBorders>
              <w:top w:val="nil"/>
              <w:left w:val="nil"/>
              <w:bottom w:val="single" w:sz="4" w:space="0" w:color="305496"/>
              <w:right w:val="single" w:sz="4" w:space="0" w:color="305496"/>
            </w:tcBorders>
            <w:shd w:val="clear" w:color="000000" w:fill="FFFFFF"/>
            <w:noWrap/>
            <w:vAlign w:val="center"/>
            <w:hideMark/>
          </w:tcPr>
          <w:p w14:paraId="302FD0CF"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356A6E5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4F18C578"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auto" w:fill="auto"/>
            <w:noWrap/>
            <w:vAlign w:val="center"/>
            <w:hideMark/>
          </w:tcPr>
          <w:p w14:paraId="045C64B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1,212</w:t>
            </w:r>
          </w:p>
        </w:tc>
        <w:tc>
          <w:tcPr>
            <w:tcW w:w="900" w:type="dxa"/>
            <w:tcBorders>
              <w:top w:val="nil"/>
              <w:left w:val="nil"/>
              <w:bottom w:val="single" w:sz="4" w:space="0" w:color="305496"/>
              <w:right w:val="single" w:sz="4" w:space="0" w:color="305496"/>
            </w:tcBorders>
            <w:shd w:val="clear" w:color="000000" w:fill="FFFFFF"/>
            <w:noWrap/>
            <w:vAlign w:val="center"/>
            <w:hideMark/>
          </w:tcPr>
          <w:p w14:paraId="679064F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1,300</w:t>
            </w:r>
          </w:p>
        </w:tc>
        <w:tc>
          <w:tcPr>
            <w:tcW w:w="900" w:type="dxa"/>
            <w:tcBorders>
              <w:top w:val="nil"/>
              <w:left w:val="nil"/>
              <w:bottom w:val="single" w:sz="4" w:space="0" w:color="305496"/>
              <w:right w:val="single" w:sz="4" w:space="0" w:color="305496"/>
            </w:tcBorders>
            <w:shd w:val="clear" w:color="000000" w:fill="FFFFFF"/>
            <w:noWrap/>
            <w:vAlign w:val="center"/>
            <w:hideMark/>
          </w:tcPr>
          <w:p w14:paraId="297E698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1,212</w:t>
            </w:r>
          </w:p>
        </w:tc>
        <w:tc>
          <w:tcPr>
            <w:tcW w:w="900" w:type="dxa"/>
            <w:tcBorders>
              <w:top w:val="nil"/>
              <w:left w:val="nil"/>
              <w:bottom w:val="single" w:sz="4" w:space="0" w:color="305496"/>
              <w:right w:val="single" w:sz="4" w:space="0" w:color="305496"/>
            </w:tcBorders>
            <w:shd w:val="clear" w:color="000000" w:fill="FFFFFF"/>
            <w:noWrap/>
            <w:vAlign w:val="center"/>
            <w:hideMark/>
          </w:tcPr>
          <w:p w14:paraId="71A3BF1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1,212</w:t>
            </w:r>
          </w:p>
        </w:tc>
        <w:tc>
          <w:tcPr>
            <w:tcW w:w="900" w:type="dxa"/>
            <w:tcBorders>
              <w:top w:val="nil"/>
              <w:left w:val="nil"/>
              <w:bottom w:val="single" w:sz="4" w:space="0" w:color="305496"/>
              <w:right w:val="nil"/>
            </w:tcBorders>
            <w:shd w:val="clear" w:color="000000" w:fill="FFFFFF"/>
            <w:noWrap/>
            <w:vAlign w:val="center"/>
            <w:hideMark/>
          </w:tcPr>
          <w:p w14:paraId="31E73ED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0F624AE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93%</w:t>
            </w:r>
          </w:p>
        </w:tc>
      </w:tr>
      <w:tr w:rsidR="009615E5" w:rsidRPr="009615E5" w14:paraId="4A68995F"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79384C4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Program Kontabiliteti (FATURE E PRAPAMBETUR)</w:t>
            </w:r>
          </w:p>
        </w:tc>
        <w:tc>
          <w:tcPr>
            <w:tcW w:w="1170" w:type="dxa"/>
            <w:tcBorders>
              <w:top w:val="nil"/>
              <w:left w:val="nil"/>
              <w:bottom w:val="single" w:sz="4" w:space="0" w:color="305496"/>
              <w:right w:val="single" w:sz="4" w:space="0" w:color="305496"/>
            </w:tcBorders>
            <w:shd w:val="clear" w:color="000000" w:fill="FFFFFF"/>
            <w:noWrap/>
            <w:vAlign w:val="center"/>
            <w:hideMark/>
          </w:tcPr>
          <w:p w14:paraId="7FD332E1"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6453E1F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010FAC4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5151BFF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528</w:t>
            </w:r>
          </w:p>
        </w:tc>
        <w:tc>
          <w:tcPr>
            <w:tcW w:w="900" w:type="dxa"/>
            <w:tcBorders>
              <w:top w:val="nil"/>
              <w:left w:val="nil"/>
              <w:bottom w:val="single" w:sz="4" w:space="0" w:color="305496"/>
              <w:right w:val="single" w:sz="4" w:space="0" w:color="305496"/>
            </w:tcBorders>
            <w:shd w:val="clear" w:color="000000" w:fill="FFFFFF"/>
            <w:noWrap/>
            <w:vAlign w:val="center"/>
            <w:hideMark/>
          </w:tcPr>
          <w:p w14:paraId="483E573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528</w:t>
            </w:r>
          </w:p>
        </w:tc>
        <w:tc>
          <w:tcPr>
            <w:tcW w:w="900" w:type="dxa"/>
            <w:tcBorders>
              <w:top w:val="nil"/>
              <w:left w:val="nil"/>
              <w:bottom w:val="single" w:sz="4" w:space="0" w:color="305496"/>
              <w:right w:val="single" w:sz="4" w:space="0" w:color="305496"/>
            </w:tcBorders>
            <w:shd w:val="clear" w:color="000000" w:fill="FFFFFF"/>
            <w:noWrap/>
            <w:vAlign w:val="center"/>
            <w:hideMark/>
          </w:tcPr>
          <w:p w14:paraId="1AA4171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2417C0B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noWrap/>
            <w:vAlign w:val="center"/>
            <w:hideMark/>
          </w:tcPr>
          <w:p w14:paraId="3E4874F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528</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7CBBC45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0F9B2BD0"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29D0A1E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Mjet transporti mallra</w:t>
            </w:r>
          </w:p>
        </w:tc>
        <w:tc>
          <w:tcPr>
            <w:tcW w:w="1170" w:type="dxa"/>
            <w:tcBorders>
              <w:top w:val="nil"/>
              <w:left w:val="nil"/>
              <w:bottom w:val="single" w:sz="4" w:space="0" w:color="305496"/>
              <w:right w:val="single" w:sz="4" w:space="0" w:color="305496"/>
            </w:tcBorders>
            <w:shd w:val="clear" w:color="000000" w:fill="FFFFFF"/>
            <w:noWrap/>
            <w:vAlign w:val="center"/>
            <w:hideMark/>
          </w:tcPr>
          <w:p w14:paraId="43E03DAA"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0CAA6A51"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00BD6AD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7DB768A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2,760</w:t>
            </w:r>
          </w:p>
        </w:tc>
        <w:tc>
          <w:tcPr>
            <w:tcW w:w="900" w:type="dxa"/>
            <w:tcBorders>
              <w:top w:val="nil"/>
              <w:left w:val="nil"/>
              <w:bottom w:val="single" w:sz="4" w:space="0" w:color="305496"/>
              <w:right w:val="single" w:sz="4" w:space="0" w:color="305496"/>
            </w:tcBorders>
            <w:shd w:val="clear" w:color="000000" w:fill="FFFFFF"/>
            <w:noWrap/>
            <w:vAlign w:val="center"/>
            <w:hideMark/>
          </w:tcPr>
          <w:p w14:paraId="0037C11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2,760</w:t>
            </w:r>
          </w:p>
        </w:tc>
        <w:tc>
          <w:tcPr>
            <w:tcW w:w="900" w:type="dxa"/>
            <w:tcBorders>
              <w:top w:val="nil"/>
              <w:left w:val="nil"/>
              <w:bottom w:val="single" w:sz="4" w:space="0" w:color="305496"/>
              <w:right w:val="single" w:sz="4" w:space="0" w:color="305496"/>
            </w:tcBorders>
            <w:shd w:val="clear" w:color="000000" w:fill="FFFFFF"/>
            <w:noWrap/>
            <w:vAlign w:val="center"/>
            <w:hideMark/>
          </w:tcPr>
          <w:p w14:paraId="75F85C1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2,760</w:t>
            </w:r>
          </w:p>
        </w:tc>
        <w:tc>
          <w:tcPr>
            <w:tcW w:w="900" w:type="dxa"/>
            <w:tcBorders>
              <w:top w:val="nil"/>
              <w:left w:val="nil"/>
              <w:bottom w:val="single" w:sz="4" w:space="0" w:color="305496"/>
              <w:right w:val="single" w:sz="4" w:space="0" w:color="305496"/>
            </w:tcBorders>
            <w:shd w:val="clear" w:color="000000" w:fill="FFFFFF"/>
            <w:noWrap/>
            <w:vAlign w:val="center"/>
            <w:hideMark/>
          </w:tcPr>
          <w:p w14:paraId="53F2919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2,760</w:t>
            </w:r>
          </w:p>
        </w:tc>
        <w:tc>
          <w:tcPr>
            <w:tcW w:w="900" w:type="dxa"/>
            <w:tcBorders>
              <w:top w:val="nil"/>
              <w:left w:val="nil"/>
              <w:bottom w:val="single" w:sz="4" w:space="0" w:color="305496"/>
              <w:right w:val="nil"/>
            </w:tcBorders>
            <w:shd w:val="clear" w:color="000000" w:fill="FFFFFF"/>
            <w:noWrap/>
            <w:vAlign w:val="center"/>
            <w:hideMark/>
          </w:tcPr>
          <w:p w14:paraId="1BC71F0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0FEF21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0BE819A4"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4EEC85E8"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01710 Pagesa per sherbimin e borxhit te brendshem</w:t>
            </w:r>
          </w:p>
        </w:tc>
        <w:tc>
          <w:tcPr>
            <w:tcW w:w="1170" w:type="dxa"/>
            <w:tcBorders>
              <w:top w:val="nil"/>
              <w:left w:val="nil"/>
              <w:bottom w:val="single" w:sz="4" w:space="0" w:color="305496"/>
              <w:right w:val="single" w:sz="4" w:space="0" w:color="305496"/>
            </w:tcBorders>
            <w:shd w:val="clear" w:color="000000" w:fill="FFFFFF"/>
            <w:vAlign w:val="center"/>
            <w:hideMark/>
          </w:tcPr>
          <w:p w14:paraId="62D9E9B9"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7,300</w:t>
            </w:r>
          </w:p>
        </w:tc>
        <w:tc>
          <w:tcPr>
            <w:tcW w:w="630" w:type="dxa"/>
            <w:tcBorders>
              <w:top w:val="nil"/>
              <w:left w:val="nil"/>
              <w:bottom w:val="single" w:sz="4" w:space="0" w:color="305496"/>
              <w:right w:val="single" w:sz="4" w:space="0" w:color="305496"/>
            </w:tcBorders>
            <w:shd w:val="clear" w:color="000000" w:fill="FFFFFF"/>
            <w:vAlign w:val="center"/>
            <w:hideMark/>
          </w:tcPr>
          <w:p w14:paraId="5CE8533E"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57CE6716"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2455909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6,816</w:t>
            </w:r>
          </w:p>
        </w:tc>
        <w:tc>
          <w:tcPr>
            <w:tcW w:w="900" w:type="dxa"/>
            <w:tcBorders>
              <w:top w:val="nil"/>
              <w:left w:val="nil"/>
              <w:bottom w:val="single" w:sz="4" w:space="0" w:color="305496"/>
              <w:right w:val="single" w:sz="4" w:space="0" w:color="305496"/>
            </w:tcBorders>
            <w:shd w:val="clear" w:color="000000" w:fill="FFFFFF"/>
            <w:noWrap/>
            <w:vAlign w:val="center"/>
            <w:hideMark/>
          </w:tcPr>
          <w:p w14:paraId="01996D71"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7,300</w:t>
            </w:r>
          </w:p>
        </w:tc>
        <w:tc>
          <w:tcPr>
            <w:tcW w:w="900" w:type="dxa"/>
            <w:tcBorders>
              <w:top w:val="nil"/>
              <w:left w:val="nil"/>
              <w:bottom w:val="single" w:sz="4" w:space="0" w:color="305496"/>
              <w:right w:val="single" w:sz="4" w:space="0" w:color="305496"/>
            </w:tcBorders>
            <w:shd w:val="clear" w:color="000000" w:fill="FFFFFF"/>
            <w:noWrap/>
            <w:vAlign w:val="center"/>
            <w:hideMark/>
          </w:tcPr>
          <w:p w14:paraId="7608477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6,816</w:t>
            </w:r>
          </w:p>
        </w:tc>
        <w:tc>
          <w:tcPr>
            <w:tcW w:w="900" w:type="dxa"/>
            <w:tcBorders>
              <w:top w:val="nil"/>
              <w:left w:val="nil"/>
              <w:bottom w:val="single" w:sz="4" w:space="0" w:color="305496"/>
              <w:right w:val="single" w:sz="4" w:space="0" w:color="305496"/>
            </w:tcBorders>
            <w:shd w:val="clear" w:color="000000" w:fill="FFFFFF"/>
            <w:noWrap/>
            <w:vAlign w:val="center"/>
            <w:hideMark/>
          </w:tcPr>
          <w:p w14:paraId="36A9872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6,816</w:t>
            </w:r>
          </w:p>
        </w:tc>
        <w:tc>
          <w:tcPr>
            <w:tcW w:w="900" w:type="dxa"/>
            <w:tcBorders>
              <w:top w:val="nil"/>
              <w:left w:val="nil"/>
              <w:bottom w:val="single" w:sz="4" w:space="0" w:color="305496"/>
              <w:right w:val="nil"/>
            </w:tcBorders>
            <w:shd w:val="clear" w:color="000000" w:fill="FFFFFF"/>
            <w:noWrap/>
            <w:vAlign w:val="center"/>
            <w:hideMark/>
          </w:tcPr>
          <w:p w14:paraId="20B2C51A"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0540396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93%</w:t>
            </w:r>
          </w:p>
        </w:tc>
      </w:tr>
      <w:tr w:rsidR="009615E5" w:rsidRPr="009615E5" w14:paraId="740D2ECC"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622C528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Kredia e banesave sociale</w:t>
            </w:r>
          </w:p>
        </w:tc>
        <w:tc>
          <w:tcPr>
            <w:tcW w:w="1170" w:type="dxa"/>
            <w:tcBorders>
              <w:top w:val="nil"/>
              <w:left w:val="nil"/>
              <w:bottom w:val="single" w:sz="4" w:space="0" w:color="305496"/>
              <w:right w:val="single" w:sz="4" w:space="0" w:color="305496"/>
            </w:tcBorders>
            <w:shd w:val="clear" w:color="000000" w:fill="FFFFFF"/>
            <w:noWrap/>
            <w:vAlign w:val="center"/>
            <w:hideMark/>
          </w:tcPr>
          <w:p w14:paraId="5967472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7,300</w:t>
            </w:r>
          </w:p>
        </w:tc>
        <w:tc>
          <w:tcPr>
            <w:tcW w:w="630" w:type="dxa"/>
            <w:tcBorders>
              <w:top w:val="nil"/>
              <w:left w:val="nil"/>
              <w:bottom w:val="single" w:sz="4" w:space="0" w:color="305496"/>
              <w:right w:val="single" w:sz="4" w:space="0" w:color="305496"/>
            </w:tcBorders>
            <w:shd w:val="clear" w:color="000000" w:fill="FFFFFF"/>
            <w:noWrap/>
            <w:vAlign w:val="center"/>
            <w:hideMark/>
          </w:tcPr>
          <w:p w14:paraId="6A22A1C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4DA42E1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2E8A404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6,816</w:t>
            </w:r>
          </w:p>
        </w:tc>
        <w:tc>
          <w:tcPr>
            <w:tcW w:w="900" w:type="dxa"/>
            <w:tcBorders>
              <w:top w:val="nil"/>
              <w:left w:val="nil"/>
              <w:bottom w:val="single" w:sz="4" w:space="0" w:color="305496"/>
              <w:right w:val="single" w:sz="4" w:space="0" w:color="305496"/>
            </w:tcBorders>
            <w:shd w:val="clear" w:color="000000" w:fill="FFFFFF"/>
            <w:noWrap/>
            <w:vAlign w:val="center"/>
            <w:hideMark/>
          </w:tcPr>
          <w:p w14:paraId="08D044D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7,300</w:t>
            </w:r>
          </w:p>
        </w:tc>
        <w:tc>
          <w:tcPr>
            <w:tcW w:w="900" w:type="dxa"/>
            <w:tcBorders>
              <w:top w:val="nil"/>
              <w:left w:val="nil"/>
              <w:bottom w:val="single" w:sz="4" w:space="0" w:color="305496"/>
              <w:right w:val="single" w:sz="4" w:space="0" w:color="305496"/>
            </w:tcBorders>
            <w:shd w:val="clear" w:color="000000" w:fill="FFFFFF"/>
            <w:noWrap/>
            <w:vAlign w:val="center"/>
            <w:hideMark/>
          </w:tcPr>
          <w:p w14:paraId="38EE11F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6,816</w:t>
            </w:r>
          </w:p>
        </w:tc>
        <w:tc>
          <w:tcPr>
            <w:tcW w:w="900" w:type="dxa"/>
            <w:tcBorders>
              <w:top w:val="nil"/>
              <w:left w:val="nil"/>
              <w:bottom w:val="single" w:sz="4" w:space="0" w:color="305496"/>
              <w:right w:val="single" w:sz="4" w:space="0" w:color="305496"/>
            </w:tcBorders>
            <w:shd w:val="clear" w:color="000000" w:fill="FFFFFF"/>
            <w:noWrap/>
            <w:vAlign w:val="center"/>
            <w:hideMark/>
          </w:tcPr>
          <w:p w14:paraId="2035435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6,816</w:t>
            </w:r>
          </w:p>
        </w:tc>
        <w:tc>
          <w:tcPr>
            <w:tcW w:w="900" w:type="dxa"/>
            <w:tcBorders>
              <w:top w:val="nil"/>
              <w:left w:val="nil"/>
              <w:bottom w:val="single" w:sz="4" w:space="0" w:color="305496"/>
              <w:right w:val="nil"/>
            </w:tcBorders>
            <w:shd w:val="clear" w:color="000000" w:fill="FFFFFF"/>
            <w:noWrap/>
            <w:vAlign w:val="center"/>
            <w:hideMark/>
          </w:tcPr>
          <w:p w14:paraId="366478E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77F272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93%</w:t>
            </w:r>
          </w:p>
        </w:tc>
      </w:tr>
      <w:tr w:rsidR="009615E5" w:rsidRPr="009615E5" w14:paraId="1AAB5751"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8C93415"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013280 Mbrojtja nga zjarri dhe mbrojtja civile</w:t>
            </w:r>
          </w:p>
        </w:tc>
        <w:tc>
          <w:tcPr>
            <w:tcW w:w="1170" w:type="dxa"/>
            <w:tcBorders>
              <w:top w:val="nil"/>
              <w:left w:val="nil"/>
              <w:bottom w:val="single" w:sz="4" w:space="0" w:color="305496"/>
              <w:right w:val="single" w:sz="4" w:space="0" w:color="305496"/>
            </w:tcBorders>
            <w:shd w:val="clear" w:color="000000" w:fill="FFFFFF"/>
            <w:vAlign w:val="center"/>
            <w:hideMark/>
          </w:tcPr>
          <w:p w14:paraId="19DFD9B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630" w:type="dxa"/>
            <w:tcBorders>
              <w:top w:val="nil"/>
              <w:left w:val="nil"/>
              <w:bottom w:val="single" w:sz="4" w:space="0" w:color="305496"/>
              <w:right w:val="single" w:sz="4" w:space="0" w:color="305496"/>
            </w:tcBorders>
            <w:shd w:val="clear" w:color="000000" w:fill="FFFFFF"/>
            <w:vAlign w:val="center"/>
            <w:hideMark/>
          </w:tcPr>
          <w:p w14:paraId="3BB09514"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0053F850"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3069B29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15,344</w:t>
            </w:r>
          </w:p>
        </w:tc>
        <w:tc>
          <w:tcPr>
            <w:tcW w:w="900" w:type="dxa"/>
            <w:tcBorders>
              <w:top w:val="nil"/>
              <w:left w:val="nil"/>
              <w:bottom w:val="single" w:sz="4" w:space="0" w:color="305496"/>
              <w:right w:val="single" w:sz="4" w:space="0" w:color="305496"/>
            </w:tcBorders>
            <w:shd w:val="clear" w:color="000000" w:fill="FFFFFF"/>
            <w:noWrap/>
            <w:vAlign w:val="center"/>
            <w:hideMark/>
          </w:tcPr>
          <w:p w14:paraId="61F4EDB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22,296</w:t>
            </w:r>
          </w:p>
        </w:tc>
        <w:tc>
          <w:tcPr>
            <w:tcW w:w="900" w:type="dxa"/>
            <w:tcBorders>
              <w:top w:val="nil"/>
              <w:left w:val="nil"/>
              <w:bottom w:val="single" w:sz="4" w:space="0" w:color="305496"/>
              <w:right w:val="single" w:sz="4" w:space="0" w:color="305496"/>
            </w:tcBorders>
            <w:shd w:val="clear" w:color="000000" w:fill="FFFFFF"/>
            <w:noWrap/>
            <w:vAlign w:val="center"/>
            <w:hideMark/>
          </w:tcPr>
          <w:p w14:paraId="0C4FBFA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738</w:t>
            </w:r>
          </w:p>
        </w:tc>
        <w:tc>
          <w:tcPr>
            <w:tcW w:w="900" w:type="dxa"/>
            <w:tcBorders>
              <w:top w:val="nil"/>
              <w:left w:val="nil"/>
              <w:bottom w:val="single" w:sz="4" w:space="0" w:color="305496"/>
              <w:right w:val="single" w:sz="4" w:space="0" w:color="305496"/>
            </w:tcBorders>
            <w:shd w:val="clear" w:color="000000" w:fill="FFFFFF"/>
            <w:noWrap/>
            <w:vAlign w:val="center"/>
            <w:hideMark/>
          </w:tcPr>
          <w:p w14:paraId="6A78120D"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14,606</w:t>
            </w:r>
          </w:p>
        </w:tc>
        <w:tc>
          <w:tcPr>
            <w:tcW w:w="900" w:type="dxa"/>
            <w:tcBorders>
              <w:top w:val="nil"/>
              <w:left w:val="nil"/>
              <w:bottom w:val="single" w:sz="4" w:space="0" w:color="305496"/>
              <w:right w:val="single" w:sz="4" w:space="0" w:color="305496"/>
            </w:tcBorders>
            <w:shd w:val="clear" w:color="000000" w:fill="FFFFFF"/>
            <w:noWrap/>
            <w:vAlign w:val="center"/>
            <w:hideMark/>
          </w:tcPr>
          <w:p w14:paraId="1B59794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738</w:t>
            </w:r>
          </w:p>
        </w:tc>
        <w:tc>
          <w:tcPr>
            <w:tcW w:w="810" w:type="dxa"/>
            <w:tcBorders>
              <w:top w:val="nil"/>
              <w:left w:val="nil"/>
              <w:bottom w:val="single" w:sz="4" w:space="0" w:color="305496"/>
              <w:right w:val="single" w:sz="8" w:space="0" w:color="305496"/>
            </w:tcBorders>
            <w:shd w:val="clear" w:color="000000" w:fill="FFFFFF"/>
            <w:noWrap/>
            <w:vAlign w:val="bottom"/>
            <w:hideMark/>
          </w:tcPr>
          <w:p w14:paraId="528D881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w:t>
            </w:r>
          </w:p>
        </w:tc>
      </w:tr>
      <w:tr w:rsidR="009615E5" w:rsidRPr="009615E5" w14:paraId="1447E532"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A417A4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FIRE PREP, bashkefinancim per kosto lokale tvsh</w:t>
            </w:r>
          </w:p>
        </w:tc>
        <w:tc>
          <w:tcPr>
            <w:tcW w:w="1170" w:type="dxa"/>
            <w:tcBorders>
              <w:top w:val="nil"/>
              <w:left w:val="nil"/>
              <w:bottom w:val="single" w:sz="4" w:space="0" w:color="305496"/>
              <w:right w:val="single" w:sz="4" w:space="0" w:color="305496"/>
            </w:tcBorders>
            <w:shd w:val="clear" w:color="000000" w:fill="FFFFFF"/>
            <w:noWrap/>
            <w:vAlign w:val="center"/>
            <w:hideMark/>
          </w:tcPr>
          <w:p w14:paraId="7CFD6E1A"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2175DA0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noWrap/>
            <w:vAlign w:val="center"/>
            <w:hideMark/>
          </w:tcPr>
          <w:p w14:paraId="413903E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noWrap/>
            <w:vAlign w:val="center"/>
            <w:hideMark/>
          </w:tcPr>
          <w:p w14:paraId="4357567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15,344</w:t>
            </w:r>
          </w:p>
        </w:tc>
        <w:tc>
          <w:tcPr>
            <w:tcW w:w="900" w:type="dxa"/>
            <w:tcBorders>
              <w:top w:val="nil"/>
              <w:left w:val="nil"/>
              <w:bottom w:val="single" w:sz="4" w:space="0" w:color="305496"/>
              <w:right w:val="single" w:sz="4" w:space="0" w:color="305496"/>
            </w:tcBorders>
            <w:shd w:val="clear" w:color="000000" w:fill="FFFFFF"/>
            <w:noWrap/>
            <w:vAlign w:val="center"/>
            <w:hideMark/>
          </w:tcPr>
          <w:p w14:paraId="089DBB4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7,632</w:t>
            </w:r>
          </w:p>
        </w:tc>
        <w:tc>
          <w:tcPr>
            <w:tcW w:w="900" w:type="dxa"/>
            <w:tcBorders>
              <w:top w:val="nil"/>
              <w:left w:val="nil"/>
              <w:bottom w:val="single" w:sz="4" w:space="0" w:color="305496"/>
              <w:right w:val="single" w:sz="4" w:space="0" w:color="305496"/>
            </w:tcBorders>
            <w:shd w:val="clear" w:color="000000" w:fill="FFFFFF"/>
            <w:noWrap/>
            <w:vAlign w:val="center"/>
            <w:hideMark/>
          </w:tcPr>
          <w:p w14:paraId="2626394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738</w:t>
            </w:r>
          </w:p>
        </w:tc>
        <w:tc>
          <w:tcPr>
            <w:tcW w:w="900" w:type="dxa"/>
            <w:tcBorders>
              <w:top w:val="nil"/>
              <w:left w:val="nil"/>
              <w:bottom w:val="single" w:sz="4" w:space="0" w:color="305496"/>
              <w:right w:val="single" w:sz="4" w:space="0" w:color="305496"/>
            </w:tcBorders>
            <w:shd w:val="clear" w:color="000000" w:fill="FFFFFF"/>
            <w:vAlign w:val="center"/>
            <w:hideMark/>
          </w:tcPr>
          <w:p w14:paraId="23714D1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14,606</w:t>
            </w:r>
          </w:p>
        </w:tc>
        <w:tc>
          <w:tcPr>
            <w:tcW w:w="900" w:type="dxa"/>
            <w:tcBorders>
              <w:top w:val="nil"/>
              <w:left w:val="nil"/>
              <w:bottom w:val="single" w:sz="4" w:space="0" w:color="305496"/>
              <w:right w:val="nil"/>
            </w:tcBorders>
            <w:shd w:val="clear" w:color="000000" w:fill="FFFFFF"/>
            <w:vAlign w:val="center"/>
            <w:hideMark/>
          </w:tcPr>
          <w:p w14:paraId="4CA81AF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738</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81F4FD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w:t>
            </w:r>
          </w:p>
        </w:tc>
      </w:tr>
      <w:tr w:rsidR="009615E5" w:rsidRPr="009615E5" w14:paraId="23DADBDC"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2530781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FIRE PREP, financim i perkohshem, i rimbursueshem</w:t>
            </w:r>
          </w:p>
        </w:tc>
        <w:tc>
          <w:tcPr>
            <w:tcW w:w="1170" w:type="dxa"/>
            <w:tcBorders>
              <w:top w:val="nil"/>
              <w:left w:val="nil"/>
              <w:bottom w:val="single" w:sz="4" w:space="0" w:color="305496"/>
              <w:right w:val="single" w:sz="4" w:space="0" w:color="305496"/>
            </w:tcBorders>
            <w:shd w:val="clear" w:color="000000" w:fill="FFFFFF"/>
            <w:noWrap/>
            <w:vAlign w:val="center"/>
            <w:hideMark/>
          </w:tcPr>
          <w:p w14:paraId="4F7B1A4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40AB605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auto" w:fill="auto"/>
            <w:noWrap/>
            <w:vAlign w:val="center"/>
            <w:hideMark/>
          </w:tcPr>
          <w:p w14:paraId="099CE2CC"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auto" w:fill="auto"/>
            <w:noWrap/>
            <w:vAlign w:val="center"/>
            <w:hideMark/>
          </w:tcPr>
          <w:p w14:paraId="62B56E1F"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654E761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13,664</w:t>
            </w:r>
          </w:p>
        </w:tc>
        <w:tc>
          <w:tcPr>
            <w:tcW w:w="900" w:type="dxa"/>
            <w:tcBorders>
              <w:top w:val="nil"/>
              <w:left w:val="nil"/>
              <w:bottom w:val="single" w:sz="4" w:space="0" w:color="305496"/>
              <w:right w:val="single" w:sz="4" w:space="0" w:color="305496"/>
            </w:tcBorders>
            <w:shd w:val="clear" w:color="000000" w:fill="FFFFFF"/>
            <w:noWrap/>
            <w:vAlign w:val="center"/>
            <w:hideMark/>
          </w:tcPr>
          <w:p w14:paraId="0E14967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46DC10D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037FE7B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CEA4EB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41370D02"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1E3159C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Blarje pajisje, computera, printera, MZSH</w:t>
            </w:r>
          </w:p>
        </w:tc>
        <w:tc>
          <w:tcPr>
            <w:tcW w:w="1170" w:type="dxa"/>
            <w:tcBorders>
              <w:top w:val="nil"/>
              <w:left w:val="nil"/>
              <w:bottom w:val="single" w:sz="4" w:space="0" w:color="305496"/>
              <w:right w:val="single" w:sz="4" w:space="0" w:color="305496"/>
            </w:tcBorders>
            <w:shd w:val="clear" w:color="000000" w:fill="FFFFFF"/>
            <w:noWrap/>
            <w:vAlign w:val="center"/>
            <w:hideMark/>
          </w:tcPr>
          <w:p w14:paraId="664E968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6FF20525"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auto" w:fill="auto"/>
            <w:noWrap/>
            <w:vAlign w:val="center"/>
            <w:hideMark/>
          </w:tcPr>
          <w:p w14:paraId="32BC548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auto" w:fill="auto"/>
            <w:noWrap/>
            <w:vAlign w:val="center"/>
            <w:hideMark/>
          </w:tcPr>
          <w:p w14:paraId="7E0485A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0E884F1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1,000</w:t>
            </w:r>
          </w:p>
        </w:tc>
        <w:tc>
          <w:tcPr>
            <w:tcW w:w="900" w:type="dxa"/>
            <w:tcBorders>
              <w:top w:val="nil"/>
              <w:left w:val="nil"/>
              <w:bottom w:val="single" w:sz="4" w:space="0" w:color="305496"/>
              <w:right w:val="single" w:sz="4" w:space="0" w:color="305496"/>
            </w:tcBorders>
            <w:shd w:val="clear" w:color="000000" w:fill="FFFFFF"/>
            <w:noWrap/>
            <w:vAlign w:val="center"/>
            <w:hideMark/>
          </w:tcPr>
          <w:p w14:paraId="1E4F86F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6BF9887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5EF6570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2B74F71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3F508DBD"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7FAEAA7"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04220 Sherbimet bujqesore , inspektimi, siguria ushqimore</w:t>
            </w:r>
          </w:p>
        </w:tc>
        <w:tc>
          <w:tcPr>
            <w:tcW w:w="1170" w:type="dxa"/>
            <w:tcBorders>
              <w:top w:val="nil"/>
              <w:left w:val="nil"/>
              <w:bottom w:val="single" w:sz="4" w:space="0" w:color="305496"/>
              <w:right w:val="single" w:sz="4" w:space="0" w:color="305496"/>
            </w:tcBorders>
            <w:shd w:val="clear" w:color="000000" w:fill="FFFFFF"/>
            <w:vAlign w:val="center"/>
            <w:hideMark/>
          </w:tcPr>
          <w:p w14:paraId="7008FC34"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630" w:type="dxa"/>
            <w:tcBorders>
              <w:top w:val="nil"/>
              <w:left w:val="nil"/>
              <w:bottom w:val="single" w:sz="4" w:space="0" w:color="305496"/>
              <w:right w:val="single" w:sz="4" w:space="0" w:color="305496"/>
            </w:tcBorders>
            <w:shd w:val="clear" w:color="000000" w:fill="FFFFFF"/>
            <w:vAlign w:val="center"/>
            <w:hideMark/>
          </w:tcPr>
          <w:p w14:paraId="23C05AB1"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auto" w:fill="auto"/>
            <w:vAlign w:val="center"/>
            <w:hideMark/>
          </w:tcPr>
          <w:p w14:paraId="2563FF43"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auto" w:fill="auto"/>
            <w:vAlign w:val="center"/>
            <w:hideMark/>
          </w:tcPr>
          <w:p w14:paraId="08446158"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1,681</w:t>
            </w:r>
          </w:p>
        </w:tc>
        <w:tc>
          <w:tcPr>
            <w:tcW w:w="900" w:type="dxa"/>
            <w:tcBorders>
              <w:top w:val="nil"/>
              <w:left w:val="nil"/>
              <w:bottom w:val="single" w:sz="4" w:space="0" w:color="305496"/>
              <w:right w:val="single" w:sz="4" w:space="0" w:color="305496"/>
            </w:tcBorders>
            <w:shd w:val="clear" w:color="000000" w:fill="FFFFFF"/>
            <w:vAlign w:val="center"/>
            <w:hideMark/>
          </w:tcPr>
          <w:p w14:paraId="425722B1"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1,695</w:t>
            </w:r>
          </w:p>
        </w:tc>
        <w:tc>
          <w:tcPr>
            <w:tcW w:w="900" w:type="dxa"/>
            <w:tcBorders>
              <w:top w:val="nil"/>
              <w:left w:val="nil"/>
              <w:bottom w:val="single" w:sz="4" w:space="0" w:color="305496"/>
              <w:right w:val="single" w:sz="4" w:space="0" w:color="305496"/>
            </w:tcBorders>
            <w:shd w:val="clear" w:color="000000" w:fill="FFFFFF"/>
            <w:vAlign w:val="center"/>
            <w:hideMark/>
          </w:tcPr>
          <w:p w14:paraId="23DAC335"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1A7F991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1,267</w:t>
            </w:r>
          </w:p>
        </w:tc>
        <w:tc>
          <w:tcPr>
            <w:tcW w:w="900" w:type="dxa"/>
            <w:tcBorders>
              <w:top w:val="nil"/>
              <w:left w:val="nil"/>
              <w:bottom w:val="single" w:sz="4" w:space="0" w:color="305496"/>
              <w:right w:val="nil"/>
            </w:tcBorders>
            <w:shd w:val="clear" w:color="000000" w:fill="FFFFFF"/>
            <w:vAlign w:val="center"/>
            <w:hideMark/>
          </w:tcPr>
          <w:p w14:paraId="2C2153E9"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414</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159CE6D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4D4AEE0B"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105A5804"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OLIVE CULTURE, bashkefinancim per kosto lokale tvsh</w:t>
            </w:r>
          </w:p>
        </w:tc>
        <w:tc>
          <w:tcPr>
            <w:tcW w:w="1170" w:type="dxa"/>
            <w:tcBorders>
              <w:top w:val="nil"/>
              <w:left w:val="nil"/>
              <w:bottom w:val="single" w:sz="4" w:space="0" w:color="305496"/>
              <w:right w:val="single" w:sz="4" w:space="0" w:color="305496"/>
            </w:tcBorders>
            <w:shd w:val="clear" w:color="000000" w:fill="FFFFFF"/>
            <w:noWrap/>
            <w:vAlign w:val="center"/>
            <w:hideMark/>
          </w:tcPr>
          <w:p w14:paraId="74EF487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1ABB4A0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auto" w:fill="auto"/>
            <w:noWrap/>
            <w:vAlign w:val="center"/>
            <w:hideMark/>
          </w:tcPr>
          <w:p w14:paraId="1E14D2A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auto" w:fill="auto"/>
            <w:noWrap/>
            <w:vAlign w:val="center"/>
            <w:hideMark/>
          </w:tcPr>
          <w:p w14:paraId="1FE31DA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1,681</w:t>
            </w:r>
          </w:p>
        </w:tc>
        <w:tc>
          <w:tcPr>
            <w:tcW w:w="900" w:type="dxa"/>
            <w:tcBorders>
              <w:top w:val="nil"/>
              <w:left w:val="nil"/>
              <w:bottom w:val="single" w:sz="4" w:space="0" w:color="305496"/>
              <w:right w:val="single" w:sz="4" w:space="0" w:color="305496"/>
            </w:tcBorders>
            <w:shd w:val="clear" w:color="000000" w:fill="FFFFFF"/>
            <w:noWrap/>
            <w:vAlign w:val="center"/>
            <w:hideMark/>
          </w:tcPr>
          <w:p w14:paraId="66F54B3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414</w:t>
            </w:r>
          </w:p>
        </w:tc>
        <w:tc>
          <w:tcPr>
            <w:tcW w:w="900" w:type="dxa"/>
            <w:tcBorders>
              <w:top w:val="nil"/>
              <w:left w:val="nil"/>
              <w:bottom w:val="single" w:sz="4" w:space="0" w:color="305496"/>
              <w:right w:val="single" w:sz="4" w:space="0" w:color="305496"/>
            </w:tcBorders>
            <w:shd w:val="clear" w:color="000000" w:fill="FFFFFF"/>
            <w:noWrap/>
            <w:vAlign w:val="center"/>
            <w:hideMark/>
          </w:tcPr>
          <w:p w14:paraId="6B54262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1648421E" w14:textId="77777777" w:rsidR="009615E5" w:rsidRPr="009615E5" w:rsidRDefault="009615E5" w:rsidP="009615E5">
            <w:pPr>
              <w:spacing w:after="0" w:line="240" w:lineRule="auto"/>
              <w:jc w:val="right"/>
              <w:rPr>
                <w:rFonts w:ascii="Tahoma" w:eastAsia="Times New Roman" w:hAnsi="Tahoma" w:cs="Tahoma"/>
                <w:color w:val="000000"/>
                <w:sz w:val="16"/>
                <w:szCs w:val="16"/>
              </w:rPr>
            </w:pPr>
            <w:r w:rsidRPr="009615E5">
              <w:rPr>
                <w:rFonts w:ascii="Tahoma" w:eastAsia="Times New Roman" w:hAnsi="Tahoma" w:cs="Tahoma"/>
                <w:color w:val="000000"/>
                <w:sz w:val="16"/>
                <w:szCs w:val="16"/>
              </w:rPr>
              <w:t>1,267</w:t>
            </w:r>
          </w:p>
        </w:tc>
        <w:tc>
          <w:tcPr>
            <w:tcW w:w="900" w:type="dxa"/>
            <w:tcBorders>
              <w:top w:val="nil"/>
              <w:left w:val="nil"/>
              <w:bottom w:val="single" w:sz="4" w:space="0" w:color="305496"/>
              <w:right w:val="nil"/>
            </w:tcBorders>
            <w:shd w:val="clear" w:color="000000" w:fill="FFFFFF"/>
            <w:noWrap/>
            <w:vAlign w:val="center"/>
            <w:hideMark/>
          </w:tcPr>
          <w:p w14:paraId="6D1D494B" w14:textId="77777777" w:rsidR="009615E5" w:rsidRPr="009615E5" w:rsidRDefault="009615E5" w:rsidP="009615E5">
            <w:pPr>
              <w:spacing w:after="0" w:line="240" w:lineRule="auto"/>
              <w:jc w:val="right"/>
              <w:rPr>
                <w:rFonts w:ascii="Tahoma" w:eastAsia="Times New Roman" w:hAnsi="Tahoma" w:cs="Tahoma"/>
                <w:color w:val="000000"/>
                <w:sz w:val="16"/>
                <w:szCs w:val="16"/>
              </w:rPr>
            </w:pPr>
            <w:r w:rsidRPr="009615E5">
              <w:rPr>
                <w:rFonts w:ascii="Tahoma" w:eastAsia="Times New Roman" w:hAnsi="Tahoma" w:cs="Tahoma"/>
                <w:color w:val="000000"/>
                <w:sz w:val="16"/>
                <w:szCs w:val="16"/>
              </w:rPr>
              <w:t>414</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1791BEA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54CA2149"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4E9B07B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OLIVE CULTURE, financim i perkohshem, i rimbursueshem</w:t>
            </w:r>
          </w:p>
        </w:tc>
        <w:tc>
          <w:tcPr>
            <w:tcW w:w="1170" w:type="dxa"/>
            <w:tcBorders>
              <w:top w:val="nil"/>
              <w:left w:val="nil"/>
              <w:bottom w:val="single" w:sz="4" w:space="0" w:color="305496"/>
              <w:right w:val="single" w:sz="4" w:space="0" w:color="305496"/>
            </w:tcBorders>
            <w:shd w:val="clear" w:color="000000" w:fill="FFFFFF"/>
            <w:noWrap/>
            <w:vAlign w:val="center"/>
            <w:hideMark/>
          </w:tcPr>
          <w:p w14:paraId="2C84E58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01656BC5"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auto" w:fill="auto"/>
            <w:noWrap/>
            <w:vAlign w:val="center"/>
            <w:hideMark/>
          </w:tcPr>
          <w:p w14:paraId="2AE4193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auto" w:fill="auto"/>
            <w:noWrap/>
            <w:vAlign w:val="center"/>
            <w:hideMark/>
          </w:tcPr>
          <w:p w14:paraId="0BA92D9A"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7447364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1,281</w:t>
            </w:r>
          </w:p>
        </w:tc>
        <w:tc>
          <w:tcPr>
            <w:tcW w:w="900" w:type="dxa"/>
            <w:tcBorders>
              <w:top w:val="nil"/>
              <w:left w:val="nil"/>
              <w:bottom w:val="single" w:sz="4" w:space="0" w:color="305496"/>
              <w:right w:val="single" w:sz="4" w:space="0" w:color="305496"/>
            </w:tcBorders>
            <w:shd w:val="clear" w:color="000000" w:fill="FFFFFF"/>
            <w:noWrap/>
            <w:vAlign w:val="center"/>
            <w:hideMark/>
          </w:tcPr>
          <w:p w14:paraId="6AF98B3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025E50D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noWrap/>
            <w:vAlign w:val="center"/>
            <w:hideMark/>
          </w:tcPr>
          <w:p w14:paraId="775000D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33C8BC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1D33739A"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696BD3DF"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04240 Menaxhimi I infrastruktures se ujitjes dhe kullimit</w:t>
            </w:r>
          </w:p>
        </w:tc>
        <w:tc>
          <w:tcPr>
            <w:tcW w:w="1170" w:type="dxa"/>
            <w:tcBorders>
              <w:top w:val="nil"/>
              <w:left w:val="nil"/>
              <w:bottom w:val="single" w:sz="4" w:space="0" w:color="305496"/>
              <w:right w:val="single" w:sz="4" w:space="0" w:color="305496"/>
            </w:tcBorders>
            <w:shd w:val="clear" w:color="000000" w:fill="FFFFFF"/>
            <w:vAlign w:val="center"/>
            <w:hideMark/>
          </w:tcPr>
          <w:p w14:paraId="68ABF07E"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5,200</w:t>
            </w:r>
          </w:p>
        </w:tc>
        <w:tc>
          <w:tcPr>
            <w:tcW w:w="630" w:type="dxa"/>
            <w:tcBorders>
              <w:top w:val="nil"/>
              <w:left w:val="nil"/>
              <w:bottom w:val="single" w:sz="4" w:space="0" w:color="305496"/>
              <w:right w:val="single" w:sz="4" w:space="0" w:color="305496"/>
            </w:tcBorders>
            <w:shd w:val="clear" w:color="000000" w:fill="FFFFFF"/>
            <w:vAlign w:val="center"/>
            <w:hideMark/>
          </w:tcPr>
          <w:p w14:paraId="273613DA"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60A45242"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1AF4936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4,236</w:t>
            </w:r>
          </w:p>
        </w:tc>
        <w:tc>
          <w:tcPr>
            <w:tcW w:w="900" w:type="dxa"/>
            <w:tcBorders>
              <w:top w:val="nil"/>
              <w:left w:val="nil"/>
              <w:bottom w:val="single" w:sz="4" w:space="0" w:color="305496"/>
              <w:right w:val="single" w:sz="4" w:space="0" w:color="305496"/>
            </w:tcBorders>
            <w:shd w:val="clear" w:color="000000" w:fill="FFFFFF"/>
            <w:noWrap/>
            <w:vAlign w:val="center"/>
            <w:hideMark/>
          </w:tcPr>
          <w:p w14:paraId="33C8BA8E"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5,200</w:t>
            </w:r>
          </w:p>
        </w:tc>
        <w:tc>
          <w:tcPr>
            <w:tcW w:w="900" w:type="dxa"/>
            <w:tcBorders>
              <w:top w:val="nil"/>
              <w:left w:val="nil"/>
              <w:bottom w:val="single" w:sz="4" w:space="0" w:color="305496"/>
              <w:right w:val="single" w:sz="4" w:space="0" w:color="305496"/>
            </w:tcBorders>
            <w:shd w:val="clear" w:color="000000" w:fill="FFFFFF"/>
            <w:noWrap/>
            <w:vAlign w:val="center"/>
            <w:hideMark/>
          </w:tcPr>
          <w:p w14:paraId="36A99A0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3,036</w:t>
            </w:r>
          </w:p>
        </w:tc>
        <w:tc>
          <w:tcPr>
            <w:tcW w:w="900" w:type="dxa"/>
            <w:tcBorders>
              <w:top w:val="nil"/>
              <w:left w:val="nil"/>
              <w:bottom w:val="single" w:sz="4" w:space="0" w:color="305496"/>
              <w:right w:val="single" w:sz="4" w:space="0" w:color="305496"/>
            </w:tcBorders>
            <w:shd w:val="clear" w:color="000000" w:fill="FFFFFF"/>
            <w:noWrap/>
            <w:vAlign w:val="center"/>
            <w:hideMark/>
          </w:tcPr>
          <w:p w14:paraId="2386BA1D"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3,036</w:t>
            </w:r>
          </w:p>
        </w:tc>
        <w:tc>
          <w:tcPr>
            <w:tcW w:w="900" w:type="dxa"/>
            <w:tcBorders>
              <w:top w:val="nil"/>
              <w:left w:val="nil"/>
              <w:bottom w:val="single" w:sz="4" w:space="0" w:color="305496"/>
              <w:right w:val="single" w:sz="4" w:space="0" w:color="305496"/>
            </w:tcBorders>
            <w:shd w:val="clear" w:color="000000" w:fill="FFFFFF"/>
            <w:noWrap/>
            <w:vAlign w:val="center"/>
            <w:hideMark/>
          </w:tcPr>
          <w:p w14:paraId="029EAD8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1,200</w:t>
            </w:r>
          </w:p>
        </w:tc>
        <w:tc>
          <w:tcPr>
            <w:tcW w:w="810" w:type="dxa"/>
            <w:tcBorders>
              <w:top w:val="nil"/>
              <w:left w:val="nil"/>
              <w:bottom w:val="single" w:sz="4" w:space="0" w:color="305496"/>
              <w:right w:val="single" w:sz="8" w:space="0" w:color="305496"/>
            </w:tcBorders>
            <w:shd w:val="clear" w:color="000000" w:fill="FFFFFF"/>
            <w:noWrap/>
            <w:vAlign w:val="bottom"/>
            <w:hideMark/>
          </w:tcPr>
          <w:p w14:paraId="1C73AFFE"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58%</w:t>
            </w:r>
          </w:p>
        </w:tc>
      </w:tr>
      <w:tr w:rsidR="009615E5" w:rsidRPr="009615E5" w14:paraId="4F35E522"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9E69AA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Konstruksione te veprave ujore , Drejtoria e Bujqesise</w:t>
            </w:r>
          </w:p>
        </w:tc>
        <w:tc>
          <w:tcPr>
            <w:tcW w:w="1170" w:type="dxa"/>
            <w:tcBorders>
              <w:top w:val="nil"/>
              <w:left w:val="nil"/>
              <w:bottom w:val="single" w:sz="4" w:space="0" w:color="305496"/>
              <w:right w:val="single" w:sz="4" w:space="0" w:color="305496"/>
            </w:tcBorders>
            <w:shd w:val="clear" w:color="000000" w:fill="FFFFFF"/>
            <w:noWrap/>
            <w:vAlign w:val="center"/>
            <w:hideMark/>
          </w:tcPr>
          <w:p w14:paraId="7EC721D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1,200</w:t>
            </w:r>
          </w:p>
        </w:tc>
        <w:tc>
          <w:tcPr>
            <w:tcW w:w="630" w:type="dxa"/>
            <w:tcBorders>
              <w:top w:val="nil"/>
              <w:left w:val="nil"/>
              <w:bottom w:val="single" w:sz="4" w:space="0" w:color="305496"/>
              <w:right w:val="single" w:sz="4" w:space="0" w:color="305496"/>
            </w:tcBorders>
            <w:shd w:val="clear" w:color="000000" w:fill="FFFFFF"/>
            <w:noWrap/>
            <w:vAlign w:val="center"/>
            <w:hideMark/>
          </w:tcPr>
          <w:p w14:paraId="386987D9"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438D74C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24C52A0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1,200</w:t>
            </w:r>
          </w:p>
        </w:tc>
        <w:tc>
          <w:tcPr>
            <w:tcW w:w="900" w:type="dxa"/>
            <w:tcBorders>
              <w:top w:val="nil"/>
              <w:left w:val="nil"/>
              <w:bottom w:val="single" w:sz="4" w:space="0" w:color="305496"/>
              <w:right w:val="single" w:sz="4" w:space="0" w:color="305496"/>
            </w:tcBorders>
            <w:shd w:val="clear" w:color="000000" w:fill="FFFFFF"/>
            <w:noWrap/>
            <w:vAlign w:val="center"/>
            <w:hideMark/>
          </w:tcPr>
          <w:p w14:paraId="3AE9B8B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1,200</w:t>
            </w:r>
          </w:p>
        </w:tc>
        <w:tc>
          <w:tcPr>
            <w:tcW w:w="900" w:type="dxa"/>
            <w:tcBorders>
              <w:top w:val="nil"/>
              <w:left w:val="nil"/>
              <w:bottom w:val="single" w:sz="4" w:space="0" w:color="305496"/>
              <w:right w:val="single" w:sz="4" w:space="0" w:color="305496"/>
            </w:tcBorders>
            <w:shd w:val="clear" w:color="000000" w:fill="FFFFFF"/>
            <w:vAlign w:val="center"/>
            <w:hideMark/>
          </w:tcPr>
          <w:p w14:paraId="336109F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2CC84AB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1AE7C76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8D930E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1DA56736"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61A433A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Konstruksione të Veprave Ujore ( veshje me beton kanale Ujitëse ), D. e Bujqesise</w:t>
            </w:r>
          </w:p>
        </w:tc>
        <w:tc>
          <w:tcPr>
            <w:tcW w:w="1170" w:type="dxa"/>
            <w:tcBorders>
              <w:top w:val="nil"/>
              <w:left w:val="nil"/>
              <w:bottom w:val="single" w:sz="4" w:space="0" w:color="305496"/>
              <w:right w:val="single" w:sz="4" w:space="0" w:color="305496"/>
            </w:tcBorders>
            <w:shd w:val="clear" w:color="000000" w:fill="FFFFFF"/>
            <w:noWrap/>
            <w:vAlign w:val="center"/>
            <w:hideMark/>
          </w:tcPr>
          <w:p w14:paraId="735F440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3,750</w:t>
            </w:r>
          </w:p>
        </w:tc>
        <w:tc>
          <w:tcPr>
            <w:tcW w:w="630" w:type="dxa"/>
            <w:tcBorders>
              <w:top w:val="nil"/>
              <w:left w:val="nil"/>
              <w:bottom w:val="single" w:sz="4" w:space="0" w:color="305496"/>
              <w:right w:val="single" w:sz="4" w:space="0" w:color="305496"/>
            </w:tcBorders>
            <w:shd w:val="clear" w:color="000000" w:fill="FFFFFF"/>
            <w:noWrap/>
            <w:vAlign w:val="center"/>
            <w:hideMark/>
          </w:tcPr>
          <w:p w14:paraId="28C15B4B"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1CD8203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2A59B5C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2,862</w:t>
            </w:r>
          </w:p>
        </w:tc>
        <w:tc>
          <w:tcPr>
            <w:tcW w:w="900" w:type="dxa"/>
            <w:tcBorders>
              <w:top w:val="nil"/>
              <w:left w:val="nil"/>
              <w:bottom w:val="single" w:sz="4" w:space="0" w:color="305496"/>
              <w:right w:val="single" w:sz="4" w:space="0" w:color="305496"/>
            </w:tcBorders>
            <w:shd w:val="clear" w:color="000000" w:fill="FFFFFF"/>
            <w:noWrap/>
            <w:vAlign w:val="center"/>
            <w:hideMark/>
          </w:tcPr>
          <w:p w14:paraId="4E9E6EA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3,750</w:t>
            </w:r>
          </w:p>
        </w:tc>
        <w:tc>
          <w:tcPr>
            <w:tcW w:w="900" w:type="dxa"/>
            <w:tcBorders>
              <w:top w:val="nil"/>
              <w:left w:val="nil"/>
              <w:bottom w:val="single" w:sz="4" w:space="0" w:color="305496"/>
              <w:right w:val="single" w:sz="4" w:space="0" w:color="305496"/>
            </w:tcBorders>
            <w:shd w:val="clear" w:color="000000" w:fill="FFFFFF"/>
            <w:noWrap/>
            <w:vAlign w:val="center"/>
            <w:hideMark/>
          </w:tcPr>
          <w:p w14:paraId="2F08BA3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2,862</w:t>
            </w:r>
          </w:p>
        </w:tc>
        <w:tc>
          <w:tcPr>
            <w:tcW w:w="900" w:type="dxa"/>
            <w:tcBorders>
              <w:top w:val="nil"/>
              <w:left w:val="nil"/>
              <w:bottom w:val="single" w:sz="4" w:space="0" w:color="305496"/>
              <w:right w:val="single" w:sz="4" w:space="0" w:color="305496"/>
            </w:tcBorders>
            <w:shd w:val="clear" w:color="000000" w:fill="FFFFFF"/>
            <w:vAlign w:val="center"/>
            <w:hideMark/>
          </w:tcPr>
          <w:p w14:paraId="7CDCA1E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2,862</w:t>
            </w:r>
          </w:p>
        </w:tc>
        <w:tc>
          <w:tcPr>
            <w:tcW w:w="900" w:type="dxa"/>
            <w:tcBorders>
              <w:top w:val="nil"/>
              <w:left w:val="nil"/>
              <w:bottom w:val="single" w:sz="4" w:space="0" w:color="305496"/>
              <w:right w:val="nil"/>
            </w:tcBorders>
            <w:shd w:val="clear" w:color="000000" w:fill="FFFFFF"/>
            <w:vAlign w:val="center"/>
            <w:hideMark/>
          </w:tcPr>
          <w:p w14:paraId="373AFCA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CFC145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76%</w:t>
            </w:r>
          </w:p>
        </w:tc>
      </w:tr>
      <w:tr w:rsidR="009615E5" w:rsidRPr="009615E5" w14:paraId="44BE6B6E"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6D75442D"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pajisje kompjuterike, D. e Bujqesise</w:t>
            </w:r>
          </w:p>
        </w:tc>
        <w:tc>
          <w:tcPr>
            <w:tcW w:w="1170" w:type="dxa"/>
            <w:tcBorders>
              <w:top w:val="nil"/>
              <w:left w:val="nil"/>
              <w:bottom w:val="single" w:sz="4" w:space="0" w:color="305496"/>
              <w:right w:val="single" w:sz="4" w:space="0" w:color="305496"/>
            </w:tcBorders>
            <w:shd w:val="clear" w:color="000000" w:fill="FFFFFF"/>
            <w:noWrap/>
            <w:vAlign w:val="center"/>
            <w:hideMark/>
          </w:tcPr>
          <w:p w14:paraId="46C5701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250</w:t>
            </w:r>
          </w:p>
        </w:tc>
        <w:tc>
          <w:tcPr>
            <w:tcW w:w="630" w:type="dxa"/>
            <w:tcBorders>
              <w:top w:val="nil"/>
              <w:left w:val="nil"/>
              <w:bottom w:val="single" w:sz="4" w:space="0" w:color="305496"/>
              <w:right w:val="single" w:sz="4" w:space="0" w:color="305496"/>
            </w:tcBorders>
            <w:shd w:val="clear" w:color="000000" w:fill="FFFFFF"/>
            <w:noWrap/>
            <w:vAlign w:val="center"/>
            <w:hideMark/>
          </w:tcPr>
          <w:p w14:paraId="1F69815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2D92AFE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6F741D7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174</w:t>
            </w:r>
          </w:p>
        </w:tc>
        <w:tc>
          <w:tcPr>
            <w:tcW w:w="900" w:type="dxa"/>
            <w:tcBorders>
              <w:top w:val="nil"/>
              <w:left w:val="nil"/>
              <w:bottom w:val="single" w:sz="4" w:space="0" w:color="305496"/>
              <w:right w:val="single" w:sz="4" w:space="0" w:color="305496"/>
            </w:tcBorders>
            <w:shd w:val="clear" w:color="000000" w:fill="FFFFFF"/>
            <w:noWrap/>
            <w:vAlign w:val="center"/>
            <w:hideMark/>
          </w:tcPr>
          <w:p w14:paraId="549A6C0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250</w:t>
            </w:r>
          </w:p>
        </w:tc>
        <w:tc>
          <w:tcPr>
            <w:tcW w:w="900" w:type="dxa"/>
            <w:tcBorders>
              <w:top w:val="nil"/>
              <w:left w:val="nil"/>
              <w:bottom w:val="single" w:sz="4" w:space="0" w:color="305496"/>
              <w:right w:val="single" w:sz="4" w:space="0" w:color="305496"/>
            </w:tcBorders>
            <w:shd w:val="clear" w:color="000000" w:fill="FFFFFF"/>
            <w:noWrap/>
            <w:vAlign w:val="center"/>
            <w:hideMark/>
          </w:tcPr>
          <w:p w14:paraId="432F9C5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174</w:t>
            </w:r>
          </w:p>
        </w:tc>
        <w:tc>
          <w:tcPr>
            <w:tcW w:w="900" w:type="dxa"/>
            <w:tcBorders>
              <w:top w:val="nil"/>
              <w:left w:val="nil"/>
              <w:bottom w:val="single" w:sz="4" w:space="0" w:color="305496"/>
              <w:right w:val="single" w:sz="4" w:space="0" w:color="305496"/>
            </w:tcBorders>
            <w:shd w:val="clear" w:color="000000" w:fill="FFFFFF"/>
            <w:vAlign w:val="center"/>
            <w:hideMark/>
          </w:tcPr>
          <w:p w14:paraId="148E88B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174</w:t>
            </w:r>
          </w:p>
        </w:tc>
        <w:tc>
          <w:tcPr>
            <w:tcW w:w="900" w:type="dxa"/>
            <w:tcBorders>
              <w:top w:val="nil"/>
              <w:left w:val="nil"/>
              <w:bottom w:val="single" w:sz="4" w:space="0" w:color="305496"/>
              <w:right w:val="nil"/>
            </w:tcBorders>
            <w:shd w:val="clear" w:color="000000" w:fill="FFFFFF"/>
            <w:vAlign w:val="center"/>
            <w:hideMark/>
          </w:tcPr>
          <w:p w14:paraId="3B204BD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109819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70%</w:t>
            </w:r>
          </w:p>
        </w:tc>
      </w:tr>
      <w:tr w:rsidR="009615E5" w:rsidRPr="009615E5" w14:paraId="7DAC859F"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82C3D6A"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04260 Administrimi I pyjeve dhe kullotave</w:t>
            </w:r>
          </w:p>
        </w:tc>
        <w:tc>
          <w:tcPr>
            <w:tcW w:w="1170" w:type="dxa"/>
            <w:tcBorders>
              <w:top w:val="nil"/>
              <w:left w:val="nil"/>
              <w:bottom w:val="single" w:sz="4" w:space="0" w:color="305496"/>
              <w:right w:val="single" w:sz="4" w:space="0" w:color="305496"/>
            </w:tcBorders>
            <w:shd w:val="clear" w:color="000000" w:fill="FFFFFF"/>
            <w:noWrap/>
            <w:vAlign w:val="center"/>
            <w:hideMark/>
          </w:tcPr>
          <w:p w14:paraId="343CFF4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630" w:type="dxa"/>
            <w:tcBorders>
              <w:top w:val="nil"/>
              <w:left w:val="nil"/>
              <w:bottom w:val="single" w:sz="4" w:space="0" w:color="305496"/>
              <w:right w:val="single" w:sz="4" w:space="0" w:color="305496"/>
            </w:tcBorders>
            <w:shd w:val="clear" w:color="000000" w:fill="FFFFFF"/>
            <w:noWrap/>
            <w:vAlign w:val="center"/>
            <w:hideMark/>
          </w:tcPr>
          <w:p w14:paraId="2319EC42"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348972EC"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180AA48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1,076</w:t>
            </w:r>
          </w:p>
        </w:tc>
        <w:tc>
          <w:tcPr>
            <w:tcW w:w="900" w:type="dxa"/>
            <w:tcBorders>
              <w:top w:val="nil"/>
              <w:left w:val="nil"/>
              <w:bottom w:val="single" w:sz="4" w:space="0" w:color="305496"/>
              <w:right w:val="single" w:sz="4" w:space="0" w:color="305496"/>
            </w:tcBorders>
            <w:shd w:val="clear" w:color="000000" w:fill="FFFFFF"/>
            <w:noWrap/>
            <w:vAlign w:val="center"/>
            <w:hideMark/>
          </w:tcPr>
          <w:p w14:paraId="6B55710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1,420</w:t>
            </w:r>
          </w:p>
        </w:tc>
        <w:tc>
          <w:tcPr>
            <w:tcW w:w="900" w:type="dxa"/>
            <w:tcBorders>
              <w:top w:val="nil"/>
              <w:left w:val="nil"/>
              <w:bottom w:val="single" w:sz="4" w:space="0" w:color="305496"/>
              <w:right w:val="single" w:sz="4" w:space="0" w:color="305496"/>
            </w:tcBorders>
            <w:shd w:val="clear" w:color="000000" w:fill="FFFFFF"/>
            <w:noWrap/>
            <w:vAlign w:val="center"/>
            <w:hideMark/>
          </w:tcPr>
          <w:p w14:paraId="47DE120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1,076</w:t>
            </w:r>
          </w:p>
        </w:tc>
        <w:tc>
          <w:tcPr>
            <w:tcW w:w="900" w:type="dxa"/>
            <w:tcBorders>
              <w:top w:val="nil"/>
              <w:left w:val="nil"/>
              <w:bottom w:val="single" w:sz="4" w:space="0" w:color="305496"/>
              <w:right w:val="single" w:sz="4" w:space="0" w:color="305496"/>
            </w:tcBorders>
            <w:shd w:val="clear" w:color="000000" w:fill="FFFFFF"/>
            <w:noWrap/>
            <w:vAlign w:val="center"/>
            <w:hideMark/>
          </w:tcPr>
          <w:p w14:paraId="2D667361"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1,076</w:t>
            </w:r>
          </w:p>
        </w:tc>
        <w:tc>
          <w:tcPr>
            <w:tcW w:w="900" w:type="dxa"/>
            <w:tcBorders>
              <w:top w:val="nil"/>
              <w:left w:val="nil"/>
              <w:bottom w:val="single" w:sz="4" w:space="0" w:color="305496"/>
              <w:right w:val="single" w:sz="4" w:space="0" w:color="305496"/>
            </w:tcBorders>
            <w:shd w:val="clear" w:color="000000" w:fill="FFFFFF"/>
            <w:noWrap/>
            <w:vAlign w:val="center"/>
            <w:hideMark/>
          </w:tcPr>
          <w:p w14:paraId="4E652C1A"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nil"/>
              <w:left w:val="nil"/>
              <w:bottom w:val="single" w:sz="4" w:space="0" w:color="305496"/>
              <w:right w:val="single" w:sz="8" w:space="0" w:color="305496"/>
            </w:tcBorders>
            <w:shd w:val="clear" w:color="000000" w:fill="FFFFFF"/>
            <w:noWrap/>
            <w:vAlign w:val="bottom"/>
            <w:hideMark/>
          </w:tcPr>
          <w:p w14:paraId="1A59AF73"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76%</w:t>
            </w:r>
          </w:p>
        </w:tc>
      </w:tr>
      <w:tr w:rsidR="009615E5" w:rsidRPr="009615E5" w14:paraId="1CF0C180"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E8F237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Mjete dhe pajisje teknike për pyjet, D. e Bujqesise</w:t>
            </w:r>
          </w:p>
        </w:tc>
        <w:tc>
          <w:tcPr>
            <w:tcW w:w="1170" w:type="dxa"/>
            <w:tcBorders>
              <w:top w:val="nil"/>
              <w:left w:val="nil"/>
              <w:bottom w:val="single" w:sz="4" w:space="0" w:color="305496"/>
              <w:right w:val="single" w:sz="4" w:space="0" w:color="305496"/>
            </w:tcBorders>
            <w:shd w:val="clear" w:color="000000" w:fill="FFFFFF"/>
            <w:noWrap/>
            <w:vAlign w:val="center"/>
            <w:hideMark/>
          </w:tcPr>
          <w:p w14:paraId="34506C11"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0C4E87D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BBF124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2C2C5A2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w:t>
            </w:r>
          </w:p>
        </w:tc>
        <w:tc>
          <w:tcPr>
            <w:tcW w:w="900" w:type="dxa"/>
            <w:tcBorders>
              <w:top w:val="nil"/>
              <w:left w:val="nil"/>
              <w:bottom w:val="single" w:sz="4" w:space="0" w:color="305496"/>
              <w:right w:val="single" w:sz="4" w:space="0" w:color="305496"/>
            </w:tcBorders>
            <w:shd w:val="clear" w:color="000000" w:fill="FFFFFF"/>
            <w:noWrap/>
            <w:vAlign w:val="center"/>
            <w:hideMark/>
          </w:tcPr>
          <w:p w14:paraId="3C8C2EE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w:t>
            </w:r>
          </w:p>
        </w:tc>
        <w:tc>
          <w:tcPr>
            <w:tcW w:w="900" w:type="dxa"/>
            <w:tcBorders>
              <w:top w:val="nil"/>
              <w:left w:val="nil"/>
              <w:bottom w:val="single" w:sz="4" w:space="0" w:color="305496"/>
              <w:right w:val="single" w:sz="4" w:space="0" w:color="305496"/>
            </w:tcBorders>
            <w:shd w:val="clear" w:color="000000" w:fill="FFFFFF"/>
            <w:noWrap/>
            <w:vAlign w:val="center"/>
            <w:hideMark/>
          </w:tcPr>
          <w:p w14:paraId="68F0942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w:t>
            </w:r>
          </w:p>
        </w:tc>
        <w:tc>
          <w:tcPr>
            <w:tcW w:w="900" w:type="dxa"/>
            <w:tcBorders>
              <w:top w:val="nil"/>
              <w:left w:val="nil"/>
              <w:bottom w:val="single" w:sz="4" w:space="0" w:color="305496"/>
              <w:right w:val="single" w:sz="4" w:space="0" w:color="305496"/>
            </w:tcBorders>
            <w:shd w:val="clear" w:color="000000" w:fill="FFFFFF"/>
            <w:noWrap/>
            <w:vAlign w:val="center"/>
            <w:hideMark/>
          </w:tcPr>
          <w:p w14:paraId="7071AC5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w:t>
            </w:r>
          </w:p>
        </w:tc>
        <w:tc>
          <w:tcPr>
            <w:tcW w:w="900" w:type="dxa"/>
            <w:tcBorders>
              <w:top w:val="nil"/>
              <w:left w:val="nil"/>
              <w:bottom w:val="single" w:sz="4" w:space="0" w:color="305496"/>
              <w:right w:val="nil"/>
            </w:tcBorders>
            <w:shd w:val="clear" w:color="000000" w:fill="FFFFFF"/>
            <w:noWrap/>
            <w:vAlign w:val="center"/>
            <w:hideMark/>
          </w:tcPr>
          <w:p w14:paraId="53EE24B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7203F59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4C3BE2AD"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B3C0ED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Ndërtim lera në kullota , Drejtoria e Bujqesise</w:t>
            </w:r>
          </w:p>
        </w:tc>
        <w:tc>
          <w:tcPr>
            <w:tcW w:w="1170" w:type="dxa"/>
            <w:tcBorders>
              <w:top w:val="nil"/>
              <w:left w:val="nil"/>
              <w:bottom w:val="single" w:sz="4" w:space="0" w:color="305496"/>
              <w:right w:val="single" w:sz="4" w:space="0" w:color="305496"/>
            </w:tcBorders>
            <w:shd w:val="clear" w:color="000000" w:fill="FFFFFF"/>
            <w:noWrap/>
            <w:vAlign w:val="center"/>
            <w:hideMark/>
          </w:tcPr>
          <w:p w14:paraId="2A12F314"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340401FC"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18CCF179"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0958690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587</w:t>
            </w:r>
          </w:p>
        </w:tc>
        <w:tc>
          <w:tcPr>
            <w:tcW w:w="900" w:type="dxa"/>
            <w:tcBorders>
              <w:top w:val="nil"/>
              <w:left w:val="nil"/>
              <w:bottom w:val="single" w:sz="4" w:space="0" w:color="305496"/>
              <w:right w:val="single" w:sz="4" w:space="0" w:color="305496"/>
            </w:tcBorders>
            <w:shd w:val="clear" w:color="000000" w:fill="FFFFFF"/>
            <w:noWrap/>
            <w:vAlign w:val="center"/>
            <w:hideMark/>
          </w:tcPr>
          <w:p w14:paraId="1FC2029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600</w:t>
            </w:r>
          </w:p>
        </w:tc>
        <w:tc>
          <w:tcPr>
            <w:tcW w:w="900" w:type="dxa"/>
            <w:tcBorders>
              <w:top w:val="nil"/>
              <w:left w:val="nil"/>
              <w:bottom w:val="single" w:sz="4" w:space="0" w:color="305496"/>
              <w:right w:val="single" w:sz="4" w:space="0" w:color="305496"/>
            </w:tcBorders>
            <w:shd w:val="clear" w:color="000000" w:fill="FFFFFF"/>
            <w:noWrap/>
            <w:vAlign w:val="center"/>
            <w:hideMark/>
          </w:tcPr>
          <w:p w14:paraId="70EB2F6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587</w:t>
            </w:r>
          </w:p>
        </w:tc>
        <w:tc>
          <w:tcPr>
            <w:tcW w:w="900" w:type="dxa"/>
            <w:tcBorders>
              <w:top w:val="nil"/>
              <w:left w:val="nil"/>
              <w:bottom w:val="single" w:sz="4" w:space="0" w:color="305496"/>
              <w:right w:val="single" w:sz="4" w:space="0" w:color="305496"/>
            </w:tcBorders>
            <w:shd w:val="clear" w:color="000000" w:fill="FFFFFF"/>
            <w:noWrap/>
            <w:vAlign w:val="center"/>
            <w:hideMark/>
          </w:tcPr>
          <w:p w14:paraId="0986719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587</w:t>
            </w:r>
          </w:p>
        </w:tc>
        <w:tc>
          <w:tcPr>
            <w:tcW w:w="900" w:type="dxa"/>
            <w:tcBorders>
              <w:top w:val="nil"/>
              <w:left w:val="nil"/>
              <w:bottom w:val="single" w:sz="4" w:space="0" w:color="305496"/>
              <w:right w:val="nil"/>
            </w:tcBorders>
            <w:shd w:val="clear" w:color="000000" w:fill="FFFFFF"/>
            <w:noWrap/>
            <w:vAlign w:val="center"/>
            <w:hideMark/>
          </w:tcPr>
          <w:p w14:paraId="05C15CC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611998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98%</w:t>
            </w:r>
          </w:p>
        </w:tc>
      </w:tr>
      <w:tr w:rsidR="009615E5" w:rsidRPr="009615E5" w14:paraId="77087EB7"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073F2BF"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peme te medha dhe fidane per shtimin e fondit pyjor, Drejtoria e Bujqesise</w:t>
            </w:r>
          </w:p>
        </w:tc>
        <w:tc>
          <w:tcPr>
            <w:tcW w:w="1170" w:type="dxa"/>
            <w:tcBorders>
              <w:top w:val="nil"/>
              <w:left w:val="nil"/>
              <w:bottom w:val="single" w:sz="4" w:space="0" w:color="305496"/>
              <w:right w:val="single" w:sz="4" w:space="0" w:color="305496"/>
            </w:tcBorders>
            <w:shd w:val="clear" w:color="000000" w:fill="FFFFFF"/>
            <w:noWrap/>
            <w:vAlign w:val="center"/>
            <w:hideMark/>
          </w:tcPr>
          <w:p w14:paraId="6B345271"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514B96B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5BE1A00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79C60E0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370</w:t>
            </w:r>
          </w:p>
        </w:tc>
        <w:tc>
          <w:tcPr>
            <w:tcW w:w="900" w:type="dxa"/>
            <w:tcBorders>
              <w:top w:val="nil"/>
              <w:left w:val="nil"/>
              <w:bottom w:val="single" w:sz="4" w:space="0" w:color="305496"/>
              <w:right w:val="single" w:sz="4" w:space="0" w:color="305496"/>
            </w:tcBorders>
            <w:shd w:val="clear" w:color="000000" w:fill="FFFFFF"/>
            <w:noWrap/>
            <w:vAlign w:val="center"/>
            <w:hideMark/>
          </w:tcPr>
          <w:p w14:paraId="3E16082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700</w:t>
            </w:r>
          </w:p>
        </w:tc>
        <w:tc>
          <w:tcPr>
            <w:tcW w:w="900" w:type="dxa"/>
            <w:tcBorders>
              <w:top w:val="nil"/>
              <w:left w:val="nil"/>
              <w:bottom w:val="single" w:sz="4" w:space="0" w:color="305496"/>
              <w:right w:val="single" w:sz="4" w:space="0" w:color="305496"/>
            </w:tcBorders>
            <w:shd w:val="clear" w:color="000000" w:fill="FFFFFF"/>
            <w:noWrap/>
            <w:vAlign w:val="center"/>
            <w:hideMark/>
          </w:tcPr>
          <w:p w14:paraId="6E447F2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370</w:t>
            </w:r>
          </w:p>
        </w:tc>
        <w:tc>
          <w:tcPr>
            <w:tcW w:w="900" w:type="dxa"/>
            <w:tcBorders>
              <w:top w:val="nil"/>
              <w:left w:val="nil"/>
              <w:bottom w:val="single" w:sz="4" w:space="0" w:color="305496"/>
              <w:right w:val="single" w:sz="4" w:space="0" w:color="305496"/>
            </w:tcBorders>
            <w:shd w:val="clear" w:color="000000" w:fill="FFFFFF"/>
            <w:noWrap/>
            <w:vAlign w:val="center"/>
            <w:hideMark/>
          </w:tcPr>
          <w:p w14:paraId="54CE44E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370</w:t>
            </w:r>
          </w:p>
        </w:tc>
        <w:tc>
          <w:tcPr>
            <w:tcW w:w="900" w:type="dxa"/>
            <w:tcBorders>
              <w:top w:val="nil"/>
              <w:left w:val="nil"/>
              <w:bottom w:val="single" w:sz="4" w:space="0" w:color="305496"/>
              <w:right w:val="nil"/>
            </w:tcBorders>
            <w:shd w:val="clear" w:color="000000" w:fill="FFFFFF"/>
            <w:noWrap/>
            <w:vAlign w:val="center"/>
            <w:hideMark/>
          </w:tcPr>
          <w:p w14:paraId="0836D81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3B0CD9B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53%</w:t>
            </w:r>
          </w:p>
        </w:tc>
      </w:tr>
      <w:tr w:rsidR="009615E5" w:rsidRPr="009615E5" w14:paraId="513D6693"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1BF238C1"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04520 / 230  Rrjeti rrugor (Hartim projektesh)</w:t>
            </w:r>
          </w:p>
        </w:tc>
        <w:tc>
          <w:tcPr>
            <w:tcW w:w="1170" w:type="dxa"/>
            <w:tcBorders>
              <w:top w:val="nil"/>
              <w:left w:val="nil"/>
              <w:bottom w:val="single" w:sz="4" w:space="0" w:color="305496"/>
              <w:right w:val="single" w:sz="4" w:space="0" w:color="305496"/>
            </w:tcBorders>
            <w:shd w:val="clear" w:color="000000" w:fill="FFFFFF"/>
            <w:vAlign w:val="center"/>
            <w:hideMark/>
          </w:tcPr>
          <w:p w14:paraId="36780AC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38,374</w:t>
            </w:r>
          </w:p>
        </w:tc>
        <w:tc>
          <w:tcPr>
            <w:tcW w:w="630" w:type="dxa"/>
            <w:tcBorders>
              <w:top w:val="nil"/>
              <w:left w:val="nil"/>
              <w:bottom w:val="single" w:sz="4" w:space="0" w:color="305496"/>
              <w:right w:val="single" w:sz="4" w:space="0" w:color="305496"/>
            </w:tcBorders>
            <w:shd w:val="clear" w:color="000000" w:fill="FFFFFF"/>
            <w:vAlign w:val="center"/>
            <w:hideMark/>
          </w:tcPr>
          <w:p w14:paraId="36420C6C"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1EE35172"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11B83D7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39,519</w:t>
            </w:r>
          </w:p>
        </w:tc>
        <w:tc>
          <w:tcPr>
            <w:tcW w:w="900" w:type="dxa"/>
            <w:tcBorders>
              <w:top w:val="nil"/>
              <w:left w:val="nil"/>
              <w:bottom w:val="single" w:sz="4" w:space="0" w:color="305496"/>
              <w:right w:val="single" w:sz="4" w:space="0" w:color="305496"/>
            </w:tcBorders>
            <w:shd w:val="clear" w:color="000000" w:fill="FFFFFF"/>
            <w:vAlign w:val="center"/>
            <w:hideMark/>
          </w:tcPr>
          <w:p w14:paraId="641A907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19,919</w:t>
            </w:r>
          </w:p>
        </w:tc>
        <w:tc>
          <w:tcPr>
            <w:tcW w:w="900" w:type="dxa"/>
            <w:tcBorders>
              <w:top w:val="nil"/>
              <w:left w:val="nil"/>
              <w:bottom w:val="single" w:sz="4" w:space="0" w:color="305496"/>
              <w:right w:val="single" w:sz="4" w:space="0" w:color="305496"/>
            </w:tcBorders>
            <w:shd w:val="clear" w:color="000000" w:fill="FFFFFF"/>
            <w:vAlign w:val="center"/>
            <w:hideMark/>
          </w:tcPr>
          <w:p w14:paraId="6A23F7D8"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12,774</w:t>
            </w:r>
          </w:p>
        </w:tc>
        <w:tc>
          <w:tcPr>
            <w:tcW w:w="900" w:type="dxa"/>
            <w:tcBorders>
              <w:top w:val="nil"/>
              <w:left w:val="nil"/>
              <w:bottom w:val="single" w:sz="4" w:space="0" w:color="305496"/>
              <w:right w:val="single" w:sz="4" w:space="0" w:color="305496"/>
            </w:tcBorders>
            <w:shd w:val="clear" w:color="000000" w:fill="FFFFFF"/>
            <w:vAlign w:val="center"/>
            <w:hideMark/>
          </w:tcPr>
          <w:p w14:paraId="00E80D89"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38,374</w:t>
            </w:r>
          </w:p>
        </w:tc>
        <w:tc>
          <w:tcPr>
            <w:tcW w:w="900" w:type="dxa"/>
            <w:tcBorders>
              <w:top w:val="nil"/>
              <w:left w:val="nil"/>
              <w:bottom w:val="single" w:sz="4" w:space="0" w:color="305496"/>
              <w:right w:val="single" w:sz="4" w:space="0" w:color="305496"/>
            </w:tcBorders>
            <w:shd w:val="clear" w:color="000000" w:fill="FFFFFF"/>
            <w:vAlign w:val="center"/>
            <w:hideMark/>
          </w:tcPr>
          <w:p w14:paraId="615C021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1,145</w:t>
            </w:r>
          </w:p>
        </w:tc>
        <w:tc>
          <w:tcPr>
            <w:tcW w:w="810" w:type="dxa"/>
            <w:tcBorders>
              <w:top w:val="nil"/>
              <w:left w:val="nil"/>
              <w:bottom w:val="single" w:sz="4" w:space="0" w:color="305496"/>
              <w:right w:val="single" w:sz="8" w:space="0" w:color="305496"/>
            </w:tcBorders>
            <w:shd w:val="clear" w:color="000000" w:fill="FFFFFF"/>
            <w:noWrap/>
            <w:vAlign w:val="bottom"/>
            <w:hideMark/>
          </w:tcPr>
          <w:p w14:paraId="21C9AEA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64%</w:t>
            </w:r>
          </w:p>
        </w:tc>
      </w:tr>
      <w:tr w:rsidR="009615E5" w:rsidRPr="009615E5" w14:paraId="33D7ECC4"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3B94FA8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Hartim projekti"Rikualifikim Urban i Unazes se Re"</w:t>
            </w:r>
          </w:p>
        </w:tc>
        <w:tc>
          <w:tcPr>
            <w:tcW w:w="1170" w:type="dxa"/>
            <w:tcBorders>
              <w:top w:val="nil"/>
              <w:left w:val="nil"/>
              <w:bottom w:val="single" w:sz="4" w:space="0" w:color="305496"/>
              <w:right w:val="single" w:sz="4" w:space="0" w:color="305496"/>
            </w:tcBorders>
            <w:shd w:val="clear" w:color="000000" w:fill="FFFFFF"/>
            <w:noWrap/>
            <w:vAlign w:val="center"/>
            <w:hideMark/>
          </w:tcPr>
          <w:p w14:paraId="5D5CFBAA"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xml:space="preserve">          23,622 </w:t>
            </w:r>
          </w:p>
        </w:tc>
        <w:tc>
          <w:tcPr>
            <w:tcW w:w="630" w:type="dxa"/>
            <w:tcBorders>
              <w:top w:val="nil"/>
              <w:left w:val="nil"/>
              <w:bottom w:val="single" w:sz="4" w:space="0" w:color="305496"/>
              <w:right w:val="single" w:sz="4" w:space="0" w:color="305496"/>
            </w:tcBorders>
            <w:shd w:val="clear" w:color="000000" w:fill="FFFFFF"/>
            <w:noWrap/>
            <w:vAlign w:val="center"/>
            <w:hideMark/>
          </w:tcPr>
          <w:p w14:paraId="532FA00B"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2020</w:t>
            </w:r>
          </w:p>
        </w:tc>
        <w:tc>
          <w:tcPr>
            <w:tcW w:w="630" w:type="dxa"/>
            <w:tcBorders>
              <w:top w:val="nil"/>
              <w:left w:val="nil"/>
              <w:bottom w:val="single" w:sz="4" w:space="0" w:color="305496"/>
              <w:right w:val="single" w:sz="4" w:space="0" w:color="305496"/>
            </w:tcBorders>
            <w:shd w:val="clear" w:color="000000" w:fill="FFFFFF"/>
            <w:noWrap/>
            <w:vAlign w:val="center"/>
            <w:hideMark/>
          </w:tcPr>
          <w:p w14:paraId="651BA66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70CC9B0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23,622</w:t>
            </w:r>
          </w:p>
        </w:tc>
        <w:tc>
          <w:tcPr>
            <w:tcW w:w="900" w:type="dxa"/>
            <w:tcBorders>
              <w:top w:val="nil"/>
              <w:left w:val="nil"/>
              <w:bottom w:val="single" w:sz="4" w:space="0" w:color="305496"/>
              <w:right w:val="single" w:sz="4" w:space="0" w:color="305496"/>
            </w:tcBorders>
            <w:shd w:val="clear" w:color="000000" w:fill="FFFFFF"/>
            <w:vAlign w:val="center"/>
            <w:hideMark/>
          </w:tcPr>
          <w:p w14:paraId="7464704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4,522</w:t>
            </w:r>
          </w:p>
        </w:tc>
        <w:tc>
          <w:tcPr>
            <w:tcW w:w="900" w:type="dxa"/>
            <w:tcBorders>
              <w:top w:val="nil"/>
              <w:left w:val="nil"/>
              <w:bottom w:val="single" w:sz="4" w:space="0" w:color="305496"/>
              <w:right w:val="single" w:sz="4" w:space="0" w:color="305496"/>
            </w:tcBorders>
            <w:shd w:val="clear" w:color="000000" w:fill="FFFFFF"/>
            <w:vAlign w:val="center"/>
            <w:hideMark/>
          </w:tcPr>
          <w:p w14:paraId="4C341CB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4,522</w:t>
            </w:r>
          </w:p>
        </w:tc>
        <w:tc>
          <w:tcPr>
            <w:tcW w:w="900" w:type="dxa"/>
            <w:tcBorders>
              <w:top w:val="nil"/>
              <w:left w:val="nil"/>
              <w:bottom w:val="single" w:sz="4" w:space="0" w:color="305496"/>
              <w:right w:val="single" w:sz="4" w:space="0" w:color="305496"/>
            </w:tcBorders>
            <w:shd w:val="clear" w:color="000000" w:fill="FFFFFF"/>
            <w:vAlign w:val="center"/>
            <w:hideMark/>
          </w:tcPr>
          <w:p w14:paraId="063DCED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23,622</w:t>
            </w:r>
          </w:p>
        </w:tc>
        <w:tc>
          <w:tcPr>
            <w:tcW w:w="900" w:type="dxa"/>
            <w:tcBorders>
              <w:top w:val="nil"/>
              <w:left w:val="nil"/>
              <w:bottom w:val="single" w:sz="4" w:space="0" w:color="305496"/>
              <w:right w:val="nil"/>
            </w:tcBorders>
            <w:shd w:val="clear" w:color="000000" w:fill="FFFFFF"/>
            <w:vAlign w:val="center"/>
            <w:hideMark/>
          </w:tcPr>
          <w:p w14:paraId="0C345FA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50464BD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434A1480"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7DA2F27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Hartim Projekti "Ura e re mbi lumin Osum dhe rikonstruksion i rruges Gorice-Bilce"</w:t>
            </w:r>
          </w:p>
        </w:tc>
        <w:tc>
          <w:tcPr>
            <w:tcW w:w="1170" w:type="dxa"/>
            <w:tcBorders>
              <w:top w:val="nil"/>
              <w:left w:val="nil"/>
              <w:bottom w:val="single" w:sz="4" w:space="0" w:color="305496"/>
              <w:right w:val="single" w:sz="4" w:space="0" w:color="305496"/>
            </w:tcBorders>
            <w:shd w:val="clear" w:color="000000" w:fill="FFFFFF"/>
            <w:noWrap/>
            <w:vAlign w:val="center"/>
            <w:hideMark/>
          </w:tcPr>
          <w:p w14:paraId="6F3DBD1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14,752</w:t>
            </w:r>
          </w:p>
        </w:tc>
        <w:tc>
          <w:tcPr>
            <w:tcW w:w="630" w:type="dxa"/>
            <w:tcBorders>
              <w:top w:val="nil"/>
              <w:left w:val="nil"/>
              <w:bottom w:val="single" w:sz="4" w:space="0" w:color="305496"/>
              <w:right w:val="single" w:sz="4" w:space="0" w:color="305496"/>
            </w:tcBorders>
            <w:shd w:val="clear" w:color="000000" w:fill="FFFFFF"/>
            <w:noWrap/>
            <w:vAlign w:val="center"/>
            <w:hideMark/>
          </w:tcPr>
          <w:p w14:paraId="2E8B013B"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noWrap/>
            <w:vAlign w:val="center"/>
            <w:hideMark/>
          </w:tcPr>
          <w:p w14:paraId="25BAF5F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107C0F0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14,752</w:t>
            </w:r>
          </w:p>
        </w:tc>
        <w:tc>
          <w:tcPr>
            <w:tcW w:w="900" w:type="dxa"/>
            <w:tcBorders>
              <w:top w:val="nil"/>
              <w:left w:val="nil"/>
              <w:bottom w:val="single" w:sz="4" w:space="0" w:color="305496"/>
              <w:right w:val="single" w:sz="4" w:space="0" w:color="305496"/>
            </w:tcBorders>
            <w:shd w:val="clear" w:color="000000" w:fill="FFFFFF"/>
            <w:vAlign w:val="center"/>
            <w:hideMark/>
          </w:tcPr>
          <w:p w14:paraId="02586B4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8,252</w:t>
            </w:r>
          </w:p>
        </w:tc>
        <w:tc>
          <w:tcPr>
            <w:tcW w:w="900" w:type="dxa"/>
            <w:tcBorders>
              <w:top w:val="nil"/>
              <w:left w:val="nil"/>
              <w:bottom w:val="single" w:sz="4" w:space="0" w:color="305496"/>
              <w:right w:val="single" w:sz="4" w:space="0" w:color="305496"/>
            </w:tcBorders>
            <w:shd w:val="clear" w:color="000000" w:fill="FFFFFF"/>
            <w:vAlign w:val="center"/>
            <w:hideMark/>
          </w:tcPr>
          <w:p w14:paraId="1517B14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8,252</w:t>
            </w:r>
          </w:p>
        </w:tc>
        <w:tc>
          <w:tcPr>
            <w:tcW w:w="900" w:type="dxa"/>
            <w:tcBorders>
              <w:top w:val="nil"/>
              <w:left w:val="nil"/>
              <w:bottom w:val="single" w:sz="4" w:space="0" w:color="305496"/>
              <w:right w:val="single" w:sz="4" w:space="0" w:color="305496"/>
            </w:tcBorders>
            <w:shd w:val="clear" w:color="000000" w:fill="FFFFFF"/>
            <w:noWrap/>
            <w:vAlign w:val="center"/>
            <w:hideMark/>
          </w:tcPr>
          <w:p w14:paraId="48F88C4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14,752</w:t>
            </w:r>
          </w:p>
        </w:tc>
        <w:tc>
          <w:tcPr>
            <w:tcW w:w="900" w:type="dxa"/>
            <w:tcBorders>
              <w:top w:val="nil"/>
              <w:left w:val="nil"/>
              <w:bottom w:val="single" w:sz="4" w:space="0" w:color="305496"/>
              <w:right w:val="nil"/>
            </w:tcBorders>
            <w:shd w:val="clear" w:color="000000" w:fill="FFFFFF"/>
            <w:noWrap/>
            <w:vAlign w:val="center"/>
            <w:hideMark/>
          </w:tcPr>
          <w:p w14:paraId="022AFD2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463D935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632C3742"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0C013D3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Oponence teknike per ndertim objekte</w:t>
            </w:r>
          </w:p>
        </w:tc>
        <w:tc>
          <w:tcPr>
            <w:tcW w:w="1170" w:type="dxa"/>
            <w:tcBorders>
              <w:top w:val="nil"/>
              <w:left w:val="nil"/>
              <w:bottom w:val="single" w:sz="4" w:space="0" w:color="305496"/>
              <w:right w:val="single" w:sz="4" w:space="0" w:color="305496"/>
            </w:tcBorders>
            <w:shd w:val="clear" w:color="000000" w:fill="FFFFFF"/>
            <w:noWrap/>
            <w:vAlign w:val="center"/>
            <w:hideMark/>
          </w:tcPr>
          <w:p w14:paraId="2695D16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5C8F2A44"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noWrap/>
            <w:vAlign w:val="center"/>
            <w:hideMark/>
          </w:tcPr>
          <w:p w14:paraId="7B55685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1690B2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1,145</w:t>
            </w:r>
          </w:p>
        </w:tc>
        <w:tc>
          <w:tcPr>
            <w:tcW w:w="900" w:type="dxa"/>
            <w:tcBorders>
              <w:top w:val="nil"/>
              <w:left w:val="nil"/>
              <w:bottom w:val="single" w:sz="4" w:space="0" w:color="305496"/>
              <w:right w:val="single" w:sz="4" w:space="0" w:color="305496"/>
            </w:tcBorders>
            <w:shd w:val="clear" w:color="000000" w:fill="FFFFFF"/>
            <w:vAlign w:val="center"/>
            <w:hideMark/>
          </w:tcPr>
          <w:p w14:paraId="4810BA8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1,145</w:t>
            </w:r>
          </w:p>
        </w:tc>
        <w:tc>
          <w:tcPr>
            <w:tcW w:w="900" w:type="dxa"/>
            <w:tcBorders>
              <w:top w:val="nil"/>
              <w:left w:val="nil"/>
              <w:bottom w:val="single" w:sz="4" w:space="0" w:color="305496"/>
              <w:right w:val="single" w:sz="4" w:space="0" w:color="305496"/>
            </w:tcBorders>
            <w:shd w:val="clear" w:color="000000" w:fill="FFFFFF"/>
            <w:vAlign w:val="center"/>
            <w:hideMark/>
          </w:tcPr>
          <w:p w14:paraId="44D06D6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0B0240F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70832C2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1,145</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7342C27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5459B853"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3250D6F0"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Hartim projekte, studime, VNM</w:t>
            </w:r>
          </w:p>
        </w:tc>
        <w:tc>
          <w:tcPr>
            <w:tcW w:w="1170" w:type="dxa"/>
            <w:tcBorders>
              <w:top w:val="nil"/>
              <w:left w:val="nil"/>
              <w:bottom w:val="single" w:sz="4" w:space="0" w:color="305496"/>
              <w:right w:val="single" w:sz="4" w:space="0" w:color="305496"/>
            </w:tcBorders>
            <w:shd w:val="clear" w:color="000000" w:fill="FFFFFF"/>
            <w:noWrap/>
            <w:vAlign w:val="center"/>
            <w:hideMark/>
          </w:tcPr>
          <w:p w14:paraId="6252879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13293E05"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03D1132"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31C97AAA"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vAlign w:val="center"/>
            <w:hideMark/>
          </w:tcPr>
          <w:p w14:paraId="19739AE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6,000</w:t>
            </w:r>
          </w:p>
        </w:tc>
        <w:tc>
          <w:tcPr>
            <w:tcW w:w="900" w:type="dxa"/>
            <w:tcBorders>
              <w:top w:val="nil"/>
              <w:left w:val="nil"/>
              <w:bottom w:val="single" w:sz="4" w:space="0" w:color="305496"/>
              <w:right w:val="single" w:sz="4" w:space="0" w:color="305496"/>
            </w:tcBorders>
            <w:shd w:val="clear" w:color="000000" w:fill="FFFFFF"/>
            <w:vAlign w:val="center"/>
            <w:hideMark/>
          </w:tcPr>
          <w:p w14:paraId="0309A2C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23B560A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0049329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1326D8D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6329D332"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110138E7"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lastRenderedPageBreak/>
              <w:t xml:space="preserve">Programi 04520 / 231  Rrjeti rrugor </w:t>
            </w:r>
          </w:p>
        </w:tc>
        <w:tc>
          <w:tcPr>
            <w:tcW w:w="1170" w:type="dxa"/>
            <w:tcBorders>
              <w:top w:val="nil"/>
              <w:left w:val="nil"/>
              <w:bottom w:val="nil"/>
              <w:right w:val="single" w:sz="4" w:space="0" w:color="305496"/>
            </w:tcBorders>
            <w:shd w:val="clear" w:color="000000" w:fill="FFFFFF"/>
            <w:vAlign w:val="center"/>
            <w:hideMark/>
          </w:tcPr>
          <w:p w14:paraId="76F0BF6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250,330</w:t>
            </w:r>
          </w:p>
        </w:tc>
        <w:tc>
          <w:tcPr>
            <w:tcW w:w="630" w:type="dxa"/>
            <w:tcBorders>
              <w:top w:val="nil"/>
              <w:left w:val="nil"/>
              <w:bottom w:val="single" w:sz="4" w:space="0" w:color="305496"/>
              <w:right w:val="single" w:sz="4" w:space="0" w:color="305496"/>
            </w:tcBorders>
            <w:shd w:val="clear" w:color="000000" w:fill="FFFFFF"/>
            <w:vAlign w:val="center"/>
            <w:hideMark/>
          </w:tcPr>
          <w:p w14:paraId="0CEC7358"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6611BA07"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511A8E2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251,311</w:t>
            </w:r>
          </w:p>
        </w:tc>
        <w:tc>
          <w:tcPr>
            <w:tcW w:w="900" w:type="dxa"/>
            <w:tcBorders>
              <w:top w:val="nil"/>
              <w:left w:val="nil"/>
              <w:bottom w:val="single" w:sz="4" w:space="0" w:color="305496"/>
              <w:right w:val="single" w:sz="4" w:space="0" w:color="305496"/>
            </w:tcBorders>
            <w:shd w:val="clear" w:color="000000" w:fill="FFFFFF"/>
            <w:vAlign w:val="center"/>
            <w:hideMark/>
          </w:tcPr>
          <w:p w14:paraId="02CD93A5"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73,292</w:t>
            </w:r>
          </w:p>
        </w:tc>
        <w:tc>
          <w:tcPr>
            <w:tcW w:w="900" w:type="dxa"/>
            <w:tcBorders>
              <w:top w:val="nil"/>
              <w:left w:val="nil"/>
              <w:bottom w:val="single" w:sz="4" w:space="0" w:color="305496"/>
              <w:right w:val="single" w:sz="4" w:space="0" w:color="305496"/>
            </w:tcBorders>
            <w:shd w:val="clear" w:color="000000" w:fill="FFFFFF"/>
            <w:vAlign w:val="center"/>
            <w:hideMark/>
          </w:tcPr>
          <w:p w14:paraId="23A5CA01"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24,833</w:t>
            </w:r>
          </w:p>
        </w:tc>
        <w:tc>
          <w:tcPr>
            <w:tcW w:w="900" w:type="dxa"/>
            <w:tcBorders>
              <w:top w:val="nil"/>
              <w:left w:val="nil"/>
              <w:bottom w:val="single" w:sz="4" w:space="0" w:color="305496"/>
              <w:right w:val="single" w:sz="4" w:space="0" w:color="305496"/>
            </w:tcBorders>
            <w:shd w:val="clear" w:color="000000" w:fill="FFFFFF"/>
            <w:vAlign w:val="center"/>
            <w:hideMark/>
          </w:tcPr>
          <w:p w14:paraId="2A43508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203,210</w:t>
            </w:r>
          </w:p>
        </w:tc>
        <w:tc>
          <w:tcPr>
            <w:tcW w:w="900" w:type="dxa"/>
            <w:tcBorders>
              <w:top w:val="nil"/>
              <w:left w:val="nil"/>
              <w:bottom w:val="single" w:sz="4" w:space="0" w:color="305496"/>
              <w:right w:val="single" w:sz="4" w:space="0" w:color="305496"/>
            </w:tcBorders>
            <w:shd w:val="clear" w:color="000000" w:fill="FFFFFF"/>
            <w:vAlign w:val="center"/>
            <w:hideMark/>
          </w:tcPr>
          <w:p w14:paraId="7374EC15"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48,102</w:t>
            </w:r>
          </w:p>
        </w:tc>
        <w:tc>
          <w:tcPr>
            <w:tcW w:w="810" w:type="dxa"/>
            <w:tcBorders>
              <w:top w:val="nil"/>
              <w:left w:val="nil"/>
              <w:bottom w:val="single" w:sz="4" w:space="0" w:color="305496"/>
              <w:right w:val="single" w:sz="8" w:space="0" w:color="305496"/>
            </w:tcBorders>
            <w:shd w:val="clear" w:color="000000" w:fill="FFFFFF"/>
            <w:vAlign w:val="center"/>
            <w:hideMark/>
          </w:tcPr>
          <w:p w14:paraId="6791E5C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34%</w:t>
            </w:r>
          </w:p>
        </w:tc>
      </w:tr>
      <w:tr w:rsidR="009615E5" w:rsidRPr="009615E5" w14:paraId="0008B795"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6980A51"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Asfaltim dhe shtrim rrugesh me beton, mirembajtje me cakull dhe tombino e mure mbajtes ne njesite administrative dhe lagjet e qytetit</w:t>
            </w:r>
          </w:p>
        </w:tc>
        <w:tc>
          <w:tcPr>
            <w:tcW w:w="1170" w:type="dxa"/>
            <w:tcBorders>
              <w:top w:val="single" w:sz="4" w:space="0" w:color="305496"/>
              <w:left w:val="single" w:sz="4" w:space="0" w:color="305496"/>
              <w:bottom w:val="single" w:sz="4" w:space="0" w:color="305496"/>
              <w:right w:val="single" w:sz="4" w:space="0" w:color="305496"/>
            </w:tcBorders>
            <w:shd w:val="clear" w:color="000000" w:fill="FFFFFF"/>
            <w:noWrap/>
            <w:vAlign w:val="center"/>
            <w:hideMark/>
          </w:tcPr>
          <w:p w14:paraId="21D0A782" w14:textId="77777777" w:rsidR="009615E5" w:rsidRPr="009615E5" w:rsidRDefault="009615E5" w:rsidP="009615E5">
            <w:pPr>
              <w:spacing w:after="0" w:line="240" w:lineRule="auto"/>
              <w:jc w:val="right"/>
              <w:rPr>
                <w:rFonts w:ascii="Tahoma" w:eastAsia="Times New Roman" w:hAnsi="Tahoma" w:cs="Tahoma"/>
                <w:color w:val="000000"/>
                <w:sz w:val="16"/>
                <w:szCs w:val="16"/>
              </w:rPr>
            </w:pPr>
            <w:r w:rsidRPr="009615E5">
              <w:rPr>
                <w:rFonts w:ascii="Tahoma" w:eastAsia="Times New Roman" w:hAnsi="Tahoma" w:cs="Tahoma"/>
                <w:color w:val="000000"/>
                <w:sz w:val="16"/>
                <w:szCs w:val="16"/>
              </w:rPr>
              <w:t>60,669</w:t>
            </w:r>
          </w:p>
        </w:tc>
        <w:tc>
          <w:tcPr>
            <w:tcW w:w="630" w:type="dxa"/>
            <w:tcBorders>
              <w:top w:val="nil"/>
              <w:left w:val="nil"/>
              <w:bottom w:val="single" w:sz="4" w:space="0" w:color="305496"/>
              <w:right w:val="single" w:sz="4" w:space="0" w:color="305496"/>
            </w:tcBorders>
            <w:shd w:val="clear" w:color="000000" w:fill="FFFFFF"/>
            <w:noWrap/>
            <w:vAlign w:val="center"/>
            <w:hideMark/>
          </w:tcPr>
          <w:p w14:paraId="5CB6F72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2018</w:t>
            </w:r>
          </w:p>
        </w:tc>
        <w:tc>
          <w:tcPr>
            <w:tcW w:w="630" w:type="dxa"/>
            <w:tcBorders>
              <w:top w:val="nil"/>
              <w:left w:val="nil"/>
              <w:bottom w:val="single" w:sz="4" w:space="0" w:color="305496"/>
              <w:right w:val="single" w:sz="4" w:space="0" w:color="305496"/>
            </w:tcBorders>
            <w:shd w:val="clear" w:color="000000" w:fill="FFFFFF"/>
            <w:noWrap/>
            <w:vAlign w:val="center"/>
            <w:hideMark/>
          </w:tcPr>
          <w:p w14:paraId="72344D3C"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noWrap/>
            <w:vAlign w:val="center"/>
            <w:hideMark/>
          </w:tcPr>
          <w:p w14:paraId="5B83EE3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60,669</w:t>
            </w:r>
          </w:p>
        </w:tc>
        <w:tc>
          <w:tcPr>
            <w:tcW w:w="900" w:type="dxa"/>
            <w:tcBorders>
              <w:top w:val="nil"/>
              <w:left w:val="nil"/>
              <w:bottom w:val="single" w:sz="4" w:space="0" w:color="305496"/>
              <w:right w:val="single" w:sz="4" w:space="0" w:color="305496"/>
            </w:tcBorders>
            <w:shd w:val="clear" w:color="000000" w:fill="FFFFFF"/>
            <w:noWrap/>
            <w:vAlign w:val="center"/>
            <w:hideMark/>
          </w:tcPr>
          <w:p w14:paraId="6F573BF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7,841</w:t>
            </w:r>
          </w:p>
        </w:tc>
        <w:tc>
          <w:tcPr>
            <w:tcW w:w="900" w:type="dxa"/>
            <w:tcBorders>
              <w:top w:val="nil"/>
              <w:left w:val="nil"/>
              <w:bottom w:val="single" w:sz="4" w:space="0" w:color="305496"/>
              <w:right w:val="single" w:sz="4" w:space="0" w:color="305496"/>
            </w:tcBorders>
            <w:shd w:val="clear" w:color="000000" w:fill="FFFFFF"/>
            <w:noWrap/>
            <w:vAlign w:val="center"/>
            <w:hideMark/>
          </w:tcPr>
          <w:p w14:paraId="00A3D66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28653AC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40,206</w:t>
            </w:r>
          </w:p>
        </w:tc>
        <w:tc>
          <w:tcPr>
            <w:tcW w:w="900" w:type="dxa"/>
            <w:tcBorders>
              <w:top w:val="nil"/>
              <w:left w:val="nil"/>
              <w:bottom w:val="single" w:sz="4" w:space="0" w:color="305496"/>
              <w:right w:val="nil"/>
            </w:tcBorders>
            <w:shd w:val="clear" w:color="000000" w:fill="FFFFFF"/>
            <w:vAlign w:val="center"/>
            <w:hideMark/>
          </w:tcPr>
          <w:p w14:paraId="4E8DE7A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20,463</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34FD99F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5ABA44DC"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6977859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Shpronesime te reja per interes publik</w:t>
            </w:r>
          </w:p>
        </w:tc>
        <w:tc>
          <w:tcPr>
            <w:tcW w:w="1170" w:type="dxa"/>
            <w:tcBorders>
              <w:top w:val="nil"/>
              <w:left w:val="nil"/>
              <w:bottom w:val="single" w:sz="4" w:space="0" w:color="305496"/>
              <w:right w:val="single" w:sz="4" w:space="0" w:color="305496"/>
            </w:tcBorders>
            <w:shd w:val="clear" w:color="000000" w:fill="FFFFFF"/>
            <w:noWrap/>
            <w:vAlign w:val="center"/>
            <w:hideMark/>
          </w:tcPr>
          <w:p w14:paraId="294D40CF"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13BC20D7"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3449134"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68833B1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0D7F2BA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3,000</w:t>
            </w:r>
          </w:p>
        </w:tc>
        <w:tc>
          <w:tcPr>
            <w:tcW w:w="900" w:type="dxa"/>
            <w:tcBorders>
              <w:top w:val="nil"/>
              <w:left w:val="nil"/>
              <w:bottom w:val="single" w:sz="4" w:space="0" w:color="305496"/>
              <w:right w:val="single" w:sz="4" w:space="0" w:color="305496"/>
            </w:tcBorders>
            <w:shd w:val="clear" w:color="000000" w:fill="FFFFFF"/>
            <w:noWrap/>
            <w:vAlign w:val="center"/>
            <w:hideMark/>
          </w:tcPr>
          <w:p w14:paraId="62BADCB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35B24F0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nil"/>
            </w:tcBorders>
            <w:shd w:val="clear" w:color="000000" w:fill="FFFFFF"/>
            <w:vAlign w:val="center"/>
            <w:hideMark/>
          </w:tcPr>
          <w:p w14:paraId="148E33E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2E6B056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7FDF50DA"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6F097F8"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Shpronesim per interes publik, zona ish-pjeshkorja</w:t>
            </w:r>
          </w:p>
        </w:tc>
        <w:tc>
          <w:tcPr>
            <w:tcW w:w="1170" w:type="dxa"/>
            <w:tcBorders>
              <w:top w:val="nil"/>
              <w:left w:val="nil"/>
              <w:bottom w:val="single" w:sz="4" w:space="0" w:color="305496"/>
              <w:right w:val="single" w:sz="4" w:space="0" w:color="305496"/>
            </w:tcBorders>
            <w:shd w:val="clear" w:color="000000" w:fill="FFFFFF"/>
            <w:noWrap/>
            <w:vAlign w:val="center"/>
            <w:hideMark/>
          </w:tcPr>
          <w:p w14:paraId="4702DC1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13,836</w:t>
            </w:r>
          </w:p>
        </w:tc>
        <w:tc>
          <w:tcPr>
            <w:tcW w:w="630" w:type="dxa"/>
            <w:tcBorders>
              <w:top w:val="nil"/>
              <w:left w:val="nil"/>
              <w:bottom w:val="single" w:sz="4" w:space="0" w:color="305496"/>
              <w:right w:val="single" w:sz="4" w:space="0" w:color="305496"/>
            </w:tcBorders>
            <w:shd w:val="clear" w:color="000000" w:fill="FFFFFF"/>
            <w:noWrap/>
            <w:vAlign w:val="center"/>
            <w:hideMark/>
          </w:tcPr>
          <w:p w14:paraId="53C20D69"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2020</w:t>
            </w:r>
          </w:p>
        </w:tc>
        <w:tc>
          <w:tcPr>
            <w:tcW w:w="630" w:type="dxa"/>
            <w:tcBorders>
              <w:top w:val="nil"/>
              <w:left w:val="nil"/>
              <w:bottom w:val="single" w:sz="4" w:space="0" w:color="305496"/>
              <w:right w:val="single" w:sz="4" w:space="0" w:color="305496"/>
            </w:tcBorders>
            <w:shd w:val="clear" w:color="000000" w:fill="FFFFFF"/>
            <w:noWrap/>
            <w:vAlign w:val="center"/>
            <w:hideMark/>
          </w:tcPr>
          <w:p w14:paraId="568951A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1170" w:type="dxa"/>
            <w:tcBorders>
              <w:top w:val="nil"/>
              <w:left w:val="nil"/>
              <w:bottom w:val="single" w:sz="4" w:space="0" w:color="305496"/>
              <w:right w:val="single" w:sz="4" w:space="0" w:color="305496"/>
            </w:tcBorders>
            <w:shd w:val="clear" w:color="000000" w:fill="FFFFFF"/>
            <w:noWrap/>
            <w:vAlign w:val="center"/>
            <w:hideMark/>
          </w:tcPr>
          <w:p w14:paraId="6D0F669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13,836</w:t>
            </w:r>
          </w:p>
        </w:tc>
        <w:tc>
          <w:tcPr>
            <w:tcW w:w="900" w:type="dxa"/>
            <w:tcBorders>
              <w:top w:val="nil"/>
              <w:left w:val="nil"/>
              <w:bottom w:val="single" w:sz="4" w:space="0" w:color="305496"/>
              <w:right w:val="single" w:sz="4" w:space="0" w:color="305496"/>
            </w:tcBorders>
            <w:shd w:val="clear" w:color="000000" w:fill="FFFFFF"/>
            <w:noWrap/>
            <w:vAlign w:val="center"/>
            <w:hideMark/>
          </w:tcPr>
          <w:p w14:paraId="02DE80C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5,000</w:t>
            </w:r>
          </w:p>
        </w:tc>
        <w:tc>
          <w:tcPr>
            <w:tcW w:w="900" w:type="dxa"/>
            <w:tcBorders>
              <w:top w:val="nil"/>
              <w:left w:val="nil"/>
              <w:bottom w:val="single" w:sz="4" w:space="0" w:color="305496"/>
              <w:right w:val="single" w:sz="4" w:space="0" w:color="305496"/>
            </w:tcBorders>
            <w:shd w:val="clear" w:color="000000" w:fill="FFFFFF"/>
            <w:noWrap/>
            <w:vAlign w:val="center"/>
            <w:hideMark/>
          </w:tcPr>
          <w:p w14:paraId="2CFFEDE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2,055</w:t>
            </w:r>
          </w:p>
        </w:tc>
        <w:tc>
          <w:tcPr>
            <w:tcW w:w="900" w:type="dxa"/>
            <w:tcBorders>
              <w:top w:val="nil"/>
              <w:left w:val="nil"/>
              <w:bottom w:val="single" w:sz="4" w:space="0" w:color="305496"/>
              <w:right w:val="single" w:sz="4" w:space="0" w:color="305496"/>
            </w:tcBorders>
            <w:shd w:val="clear" w:color="000000" w:fill="FFFFFF"/>
            <w:vAlign w:val="center"/>
            <w:hideMark/>
          </w:tcPr>
          <w:p w14:paraId="7156579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10,945</w:t>
            </w:r>
          </w:p>
        </w:tc>
        <w:tc>
          <w:tcPr>
            <w:tcW w:w="900" w:type="dxa"/>
            <w:tcBorders>
              <w:top w:val="nil"/>
              <w:left w:val="nil"/>
              <w:bottom w:val="single" w:sz="4" w:space="0" w:color="305496"/>
              <w:right w:val="nil"/>
            </w:tcBorders>
            <w:shd w:val="clear" w:color="000000" w:fill="FFFFFF"/>
            <w:vAlign w:val="center"/>
            <w:hideMark/>
          </w:tcPr>
          <w:p w14:paraId="186B0DD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2,891</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DFE4D1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41%</w:t>
            </w:r>
          </w:p>
        </w:tc>
      </w:tr>
      <w:tr w:rsidR="009615E5" w:rsidRPr="009615E5" w14:paraId="5C90F5CF"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52DA69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Rokonstruksion rrugesh, trotuare dhe ndricim 30 vjetori ish pjeshkorja</w:t>
            </w:r>
          </w:p>
        </w:tc>
        <w:tc>
          <w:tcPr>
            <w:tcW w:w="1170" w:type="dxa"/>
            <w:tcBorders>
              <w:top w:val="nil"/>
              <w:left w:val="nil"/>
              <w:bottom w:val="single" w:sz="4" w:space="0" w:color="305496"/>
              <w:right w:val="single" w:sz="4" w:space="0" w:color="305496"/>
            </w:tcBorders>
            <w:shd w:val="clear" w:color="000000" w:fill="FFFFFF"/>
            <w:noWrap/>
            <w:vAlign w:val="center"/>
            <w:hideMark/>
          </w:tcPr>
          <w:p w14:paraId="335BEDC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76,904</w:t>
            </w:r>
          </w:p>
        </w:tc>
        <w:tc>
          <w:tcPr>
            <w:tcW w:w="630" w:type="dxa"/>
            <w:tcBorders>
              <w:top w:val="nil"/>
              <w:left w:val="nil"/>
              <w:bottom w:val="single" w:sz="4" w:space="0" w:color="305496"/>
              <w:right w:val="single" w:sz="4" w:space="0" w:color="305496"/>
            </w:tcBorders>
            <w:shd w:val="clear" w:color="000000" w:fill="FFFFFF"/>
            <w:noWrap/>
            <w:vAlign w:val="center"/>
            <w:hideMark/>
          </w:tcPr>
          <w:p w14:paraId="68BCE039"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2017</w:t>
            </w:r>
          </w:p>
        </w:tc>
        <w:tc>
          <w:tcPr>
            <w:tcW w:w="630" w:type="dxa"/>
            <w:tcBorders>
              <w:top w:val="nil"/>
              <w:left w:val="nil"/>
              <w:bottom w:val="single" w:sz="4" w:space="0" w:color="305496"/>
              <w:right w:val="single" w:sz="4" w:space="0" w:color="305496"/>
            </w:tcBorders>
            <w:shd w:val="clear" w:color="000000" w:fill="FFFFFF"/>
            <w:noWrap/>
            <w:vAlign w:val="center"/>
            <w:hideMark/>
          </w:tcPr>
          <w:p w14:paraId="30F2E61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2020</w:t>
            </w:r>
          </w:p>
        </w:tc>
        <w:tc>
          <w:tcPr>
            <w:tcW w:w="1170" w:type="dxa"/>
            <w:tcBorders>
              <w:top w:val="nil"/>
              <w:left w:val="nil"/>
              <w:bottom w:val="single" w:sz="4" w:space="0" w:color="305496"/>
              <w:right w:val="single" w:sz="4" w:space="0" w:color="305496"/>
            </w:tcBorders>
            <w:shd w:val="clear" w:color="000000" w:fill="FFFFFF"/>
            <w:noWrap/>
            <w:vAlign w:val="center"/>
            <w:hideMark/>
          </w:tcPr>
          <w:p w14:paraId="7172C69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76,904</w:t>
            </w:r>
          </w:p>
        </w:tc>
        <w:tc>
          <w:tcPr>
            <w:tcW w:w="900" w:type="dxa"/>
            <w:tcBorders>
              <w:top w:val="nil"/>
              <w:left w:val="nil"/>
              <w:bottom w:val="single" w:sz="4" w:space="0" w:color="305496"/>
              <w:right w:val="single" w:sz="4" w:space="0" w:color="305496"/>
            </w:tcBorders>
            <w:shd w:val="clear" w:color="000000" w:fill="FFFFFF"/>
            <w:noWrap/>
            <w:vAlign w:val="center"/>
            <w:hideMark/>
          </w:tcPr>
          <w:p w14:paraId="5B3989D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5,820</w:t>
            </w:r>
          </w:p>
        </w:tc>
        <w:tc>
          <w:tcPr>
            <w:tcW w:w="900" w:type="dxa"/>
            <w:tcBorders>
              <w:top w:val="nil"/>
              <w:left w:val="nil"/>
              <w:bottom w:val="single" w:sz="4" w:space="0" w:color="305496"/>
              <w:right w:val="single" w:sz="4" w:space="0" w:color="305496"/>
            </w:tcBorders>
            <w:shd w:val="clear" w:color="000000" w:fill="FFFFFF"/>
            <w:noWrap/>
            <w:vAlign w:val="center"/>
            <w:hideMark/>
          </w:tcPr>
          <w:p w14:paraId="4968CD4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5,819</w:t>
            </w:r>
          </w:p>
        </w:tc>
        <w:tc>
          <w:tcPr>
            <w:tcW w:w="900" w:type="dxa"/>
            <w:tcBorders>
              <w:top w:val="nil"/>
              <w:left w:val="nil"/>
              <w:bottom w:val="single" w:sz="4" w:space="0" w:color="305496"/>
              <w:right w:val="single" w:sz="4" w:space="0" w:color="305496"/>
            </w:tcBorders>
            <w:shd w:val="clear" w:color="000000" w:fill="FFFFFF"/>
            <w:vAlign w:val="center"/>
            <w:hideMark/>
          </w:tcPr>
          <w:p w14:paraId="5496DE2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76,903</w:t>
            </w:r>
          </w:p>
        </w:tc>
        <w:tc>
          <w:tcPr>
            <w:tcW w:w="900" w:type="dxa"/>
            <w:tcBorders>
              <w:top w:val="nil"/>
              <w:left w:val="nil"/>
              <w:bottom w:val="single" w:sz="4" w:space="0" w:color="305496"/>
              <w:right w:val="nil"/>
            </w:tcBorders>
            <w:shd w:val="clear" w:color="000000" w:fill="FFFFFF"/>
            <w:vAlign w:val="center"/>
            <w:hideMark/>
          </w:tcPr>
          <w:p w14:paraId="3AD63A9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7928F5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31B1CBEE"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4032E8C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Permiresim shtresa rrugore rruga Antipatrea Kryqezimi i spitalit Rajonal - By Pass</w:t>
            </w:r>
          </w:p>
        </w:tc>
        <w:tc>
          <w:tcPr>
            <w:tcW w:w="1170" w:type="dxa"/>
            <w:tcBorders>
              <w:top w:val="nil"/>
              <w:left w:val="nil"/>
              <w:bottom w:val="single" w:sz="4" w:space="0" w:color="305496"/>
              <w:right w:val="single" w:sz="4" w:space="0" w:color="305496"/>
            </w:tcBorders>
            <w:shd w:val="clear" w:color="000000" w:fill="FFFFFF"/>
            <w:noWrap/>
            <w:vAlign w:val="center"/>
            <w:hideMark/>
          </w:tcPr>
          <w:p w14:paraId="7C1A022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27,387</w:t>
            </w:r>
          </w:p>
        </w:tc>
        <w:tc>
          <w:tcPr>
            <w:tcW w:w="630" w:type="dxa"/>
            <w:tcBorders>
              <w:top w:val="nil"/>
              <w:left w:val="nil"/>
              <w:bottom w:val="single" w:sz="4" w:space="0" w:color="305496"/>
              <w:right w:val="single" w:sz="4" w:space="0" w:color="305496"/>
            </w:tcBorders>
            <w:shd w:val="clear" w:color="000000" w:fill="FFFFFF"/>
            <w:noWrap/>
            <w:vAlign w:val="center"/>
            <w:hideMark/>
          </w:tcPr>
          <w:p w14:paraId="0CD23BF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noWrap/>
            <w:vAlign w:val="center"/>
            <w:hideMark/>
          </w:tcPr>
          <w:p w14:paraId="785213AA"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noWrap/>
            <w:vAlign w:val="center"/>
            <w:hideMark/>
          </w:tcPr>
          <w:p w14:paraId="7FC96AC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27,387</w:t>
            </w:r>
          </w:p>
        </w:tc>
        <w:tc>
          <w:tcPr>
            <w:tcW w:w="900" w:type="dxa"/>
            <w:tcBorders>
              <w:top w:val="nil"/>
              <w:left w:val="nil"/>
              <w:bottom w:val="single" w:sz="4" w:space="0" w:color="305496"/>
              <w:right w:val="single" w:sz="4" w:space="0" w:color="305496"/>
            </w:tcBorders>
            <w:shd w:val="clear" w:color="000000" w:fill="FFFFFF"/>
            <w:noWrap/>
            <w:vAlign w:val="center"/>
            <w:hideMark/>
          </w:tcPr>
          <w:p w14:paraId="6D121E3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18,000</w:t>
            </w:r>
          </w:p>
        </w:tc>
        <w:tc>
          <w:tcPr>
            <w:tcW w:w="900" w:type="dxa"/>
            <w:tcBorders>
              <w:top w:val="nil"/>
              <w:left w:val="nil"/>
              <w:bottom w:val="single" w:sz="4" w:space="0" w:color="305496"/>
              <w:right w:val="single" w:sz="4" w:space="0" w:color="305496"/>
            </w:tcBorders>
            <w:shd w:val="clear" w:color="000000" w:fill="FFFFFF"/>
            <w:noWrap/>
            <w:vAlign w:val="center"/>
            <w:hideMark/>
          </w:tcPr>
          <w:p w14:paraId="6B1F3B8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13,280</w:t>
            </w:r>
          </w:p>
        </w:tc>
        <w:tc>
          <w:tcPr>
            <w:tcW w:w="900" w:type="dxa"/>
            <w:tcBorders>
              <w:top w:val="nil"/>
              <w:left w:val="nil"/>
              <w:bottom w:val="single" w:sz="4" w:space="0" w:color="305496"/>
              <w:right w:val="single" w:sz="4" w:space="0" w:color="305496"/>
            </w:tcBorders>
            <w:shd w:val="clear" w:color="000000" w:fill="FFFFFF"/>
            <w:vAlign w:val="center"/>
            <w:hideMark/>
          </w:tcPr>
          <w:p w14:paraId="283B0EB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13,280</w:t>
            </w:r>
          </w:p>
        </w:tc>
        <w:tc>
          <w:tcPr>
            <w:tcW w:w="900" w:type="dxa"/>
            <w:tcBorders>
              <w:top w:val="nil"/>
              <w:left w:val="nil"/>
              <w:bottom w:val="single" w:sz="4" w:space="0" w:color="305496"/>
              <w:right w:val="nil"/>
            </w:tcBorders>
            <w:shd w:val="clear" w:color="000000" w:fill="FFFFFF"/>
            <w:vAlign w:val="center"/>
            <w:hideMark/>
          </w:tcPr>
          <w:p w14:paraId="7CAF911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14,107</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765EE6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74%</w:t>
            </w:r>
          </w:p>
        </w:tc>
      </w:tr>
      <w:tr w:rsidR="009615E5" w:rsidRPr="009615E5" w14:paraId="0096E319"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0CE9331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Rikualifikim i aksit rrugor që lidh rrugën "Parangoi" me rrugën "Muzak Topia" Berat vl.kontrate 1,920,834</w:t>
            </w:r>
          </w:p>
        </w:tc>
        <w:tc>
          <w:tcPr>
            <w:tcW w:w="1170" w:type="dxa"/>
            <w:tcBorders>
              <w:top w:val="nil"/>
              <w:left w:val="nil"/>
              <w:bottom w:val="single" w:sz="4" w:space="0" w:color="305496"/>
              <w:right w:val="single" w:sz="4" w:space="0" w:color="305496"/>
            </w:tcBorders>
            <w:shd w:val="clear" w:color="000000" w:fill="FFFFFF"/>
            <w:noWrap/>
            <w:vAlign w:val="center"/>
            <w:hideMark/>
          </w:tcPr>
          <w:p w14:paraId="695ACE9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1,921</w:t>
            </w:r>
          </w:p>
        </w:tc>
        <w:tc>
          <w:tcPr>
            <w:tcW w:w="630" w:type="dxa"/>
            <w:tcBorders>
              <w:top w:val="nil"/>
              <w:left w:val="nil"/>
              <w:bottom w:val="single" w:sz="4" w:space="0" w:color="305496"/>
              <w:right w:val="single" w:sz="4" w:space="0" w:color="305496"/>
            </w:tcBorders>
            <w:shd w:val="clear" w:color="000000" w:fill="FFFFFF"/>
            <w:noWrap/>
            <w:vAlign w:val="center"/>
            <w:hideMark/>
          </w:tcPr>
          <w:p w14:paraId="5BB3E4F2"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1F63084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noWrap/>
            <w:vAlign w:val="center"/>
            <w:hideMark/>
          </w:tcPr>
          <w:p w14:paraId="354283D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1,921</w:t>
            </w:r>
          </w:p>
        </w:tc>
        <w:tc>
          <w:tcPr>
            <w:tcW w:w="900" w:type="dxa"/>
            <w:tcBorders>
              <w:top w:val="nil"/>
              <w:left w:val="nil"/>
              <w:bottom w:val="single" w:sz="4" w:space="0" w:color="305496"/>
              <w:right w:val="single" w:sz="4" w:space="0" w:color="305496"/>
            </w:tcBorders>
            <w:shd w:val="clear" w:color="000000" w:fill="FFFFFF"/>
            <w:noWrap/>
            <w:vAlign w:val="center"/>
            <w:hideMark/>
          </w:tcPr>
          <w:p w14:paraId="53C95B7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2,400</w:t>
            </w:r>
          </w:p>
        </w:tc>
        <w:tc>
          <w:tcPr>
            <w:tcW w:w="900" w:type="dxa"/>
            <w:tcBorders>
              <w:top w:val="nil"/>
              <w:left w:val="nil"/>
              <w:bottom w:val="single" w:sz="4" w:space="0" w:color="305496"/>
              <w:right w:val="single" w:sz="4" w:space="0" w:color="305496"/>
            </w:tcBorders>
            <w:shd w:val="clear" w:color="000000" w:fill="FFFFFF"/>
            <w:noWrap/>
            <w:vAlign w:val="center"/>
            <w:hideMark/>
          </w:tcPr>
          <w:p w14:paraId="6EC8096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1,500</w:t>
            </w:r>
          </w:p>
        </w:tc>
        <w:tc>
          <w:tcPr>
            <w:tcW w:w="900" w:type="dxa"/>
            <w:tcBorders>
              <w:top w:val="nil"/>
              <w:left w:val="nil"/>
              <w:bottom w:val="single" w:sz="4" w:space="0" w:color="305496"/>
              <w:right w:val="single" w:sz="4" w:space="0" w:color="305496"/>
            </w:tcBorders>
            <w:shd w:val="clear" w:color="000000" w:fill="FFFFFF"/>
            <w:vAlign w:val="center"/>
            <w:hideMark/>
          </w:tcPr>
          <w:p w14:paraId="0B1D8E5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1,500</w:t>
            </w:r>
          </w:p>
        </w:tc>
        <w:tc>
          <w:tcPr>
            <w:tcW w:w="900" w:type="dxa"/>
            <w:tcBorders>
              <w:top w:val="nil"/>
              <w:left w:val="nil"/>
              <w:bottom w:val="single" w:sz="4" w:space="0" w:color="305496"/>
              <w:right w:val="nil"/>
            </w:tcBorders>
            <w:shd w:val="clear" w:color="000000" w:fill="FFFFFF"/>
            <w:vAlign w:val="center"/>
            <w:hideMark/>
          </w:tcPr>
          <w:p w14:paraId="07EA2B8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421</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3D94629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63%</w:t>
            </w:r>
          </w:p>
        </w:tc>
      </w:tr>
      <w:tr w:rsidR="009615E5" w:rsidRPr="009615E5" w14:paraId="14E2761E"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792D7F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xml:space="preserve">Ndertim i shpatullave dhe kollonave (pilave) bashke segmente rakorduese me rrugen Gjeroven, Berat, vl. Kontrate 9,365,040 </w:t>
            </w:r>
          </w:p>
        </w:tc>
        <w:tc>
          <w:tcPr>
            <w:tcW w:w="1170" w:type="dxa"/>
            <w:tcBorders>
              <w:top w:val="nil"/>
              <w:left w:val="nil"/>
              <w:bottom w:val="single" w:sz="4" w:space="0" w:color="305496"/>
              <w:right w:val="single" w:sz="4" w:space="0" w:color="305496"/>
            </w:tcBorders>
            <w:shd w:val="clear" w:color="000000" w:fill="FFFFFF"/>
            <w:noWrap/>
            <w:vAlign w:val="center"/>
            <w:hideMark/>
          </w:tcPr>
          <w:p w14:paraId="1773630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9,365</w:t>
            </w:r>
          </w:p>
        </w:tc>
        <w:tc>
          <w:tcPr>
            <w:tcW w:w="630" w:type="dxa"/>
            <w:tcBorders>
              <w:top w:val="nil"/>
              <w:left w:val="nil"/>
              <w:bottom w:val="single" w:sz="4" w:space="0" w:color="305496"/>
              <w:right w:val="single" w:sz="4" w:space="0" w:color="305496"/>
            </w:tcBorders>
            <w:shd w:val="clear" w:color="000000" w:fill="FFFFFF"/>
            <w:noWrap/>
            <w:vAlign w:val="center"/>
            <w:hideMark/>
          </w:tcPr>
          <w:p w14:paraId="40AA584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620AAFF4"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noWrap/>
            <w:vAlign w:val="center"/>
            <w:hideMark/>
          </w:tcPr>
          <w:p w14:paraId="4F0D1B0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9,365</w:t>
            </w:r>
          </w:p>
        </w:tc>
        <w:tc>
          <w:tcPr>
            <w:tcW w:w="900" w:type="dxa"/>
            <w:tcBorders>
              <w:top w:val="nil"/>
              <w:left w:val="nil"/>
              <w:bottom w:val="single" w:sz="4" w:space="0" w:color="305496"/>
              <w:right w:val="single" w:sz="4" w:space="0" w:color="305496"/>
            </w:tcBorders>
            <w:shd w:val="clear" w:color="000000" w:fill="FFFFFF"/>
            <w:noWrap/>
            <w:vAlign w:val="center"/>
            <w:hideMark/>
          </w:tcPr>
          <w:p w14:paraId="44D1B66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2,000</w:t>
            </w:r>
          </w:p>
        </w:tc>
        <w:tc>
          <w:tcPr>
            <w:tcW w:w="900" w:type="dxa"/>
            <w:tcBorders>
              <w:top w:val="nil"/>
              <w:left w:val="nil"/>
              <w:bottom w:val="single" w:sz="4" w:space="0" w:color="305496"/>
              <w:right w:val="single" w:sz="4" w:space="0" w:color="305496"/>
            </w:tcBorders>
            <w:shd w:val="clear" w:color="000000" w:fill="FFFFFF"/>
            <w:noWrap/>
            <w:vAlign w:val="center"/>
            <w:hideMark/>
          </w:tcPr>
          <w:p w14:paraId="3C4F5A5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4B4AB6E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0C57348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9,365</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0885ED0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39D3F548"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4EDA113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Investime ne infrastrukturen rrugore</w:t>
            </w:r>
          </w:p>
        </w:tc>
        <w:tc>
          <w:tcPr>
            <w:tcW w:w="1170" w:type="dxa"/>
            <w:tcBorders>
              <w:top w:val="nil"/>
              <w:left w:val="nil"/>
              <w:bottom w:val="single" w:sz="4" w:space="0" w:color="305496"/>
              <w:right w:val="single" w:sz="4" w:space="0" w:color="305496"/>
            </w:tcBorders>
            <w:shd w:val="clear" w:color="000000" w:fill="FFFFFF"/>
            <w:noWrap/>
            <w:vAlign w:val="center"/>
            <w:hideMark/>
          </w:tcPr>
          <w:p w14:paraId="1ED2A320"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11C8D50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60A1FFB4"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41DB8E2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1EE87DD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15,600</w:t>
            </w:r>
          </w:p>
        </w:tc>
        <w:tc>
          <w:tcPr>
            <w:tcW w:w="900" w:type="dxa"/>
            <w:tcBorders>
              <w:top w:val="nil"/>
              <w:left w:val="nil"/>
              <w:bottom w:val="single" w:sz="4" w:space="0" w:color="305496"/>
              <w:right w:val="single" w:sz="4" w:space="0" w:color="305496"/>
            </w:tcBorders>
            <w:shd w:val="clear" w:color="000000" w:fill="FFFFFF"/>
            <w:noWrap/>
            <w:vAlign w:val="center"/>
            <w:hideMark/>
          </w:tcPr>
          <w:p w14:paraId="5830E35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668D936F"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nil"/>
            </w:tcBorders>
            <w:shd w:val="clear" w:color="000000" w:fill="FFFFFF"/>
            <w:vAlign w:val="center"/>
            <w:hideMark/>
          </w:tcPr>
          <w:p w14:paraId="605DF09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0EE31CC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46F346AF"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13758FB8"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Nderhyrje rehabilitimi ne infrastrukturen rrugore</w:t>
            </w:r>
          </w:p>
        </w:tc>
        <w:tc>
          <w:tcPr>
            <w:tcW w:w="1170" w:type="dxa"/>
            <w:tcBorders>
              <w:top w:val="nil"/>
              <w:left w:val="nil"/>
              <w:bottom w:val="single" w:sz="4" w:space="0" w:color="305496"/>
              <w:right w:val="single" w:sz="4" w:space="0" w:color="305496"/>
            </w:tcBorders>
            <w:shd w:val="clear" w:color="000000" w:fill="FFFFFF"/>
            <w:noWrap/>
            <w:vAlign w:val="center"/>
            <w:hideMark/>
          </w:tcPr>
          <w:p w14:paraId="2017410A"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3726E324"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69E4B2F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05B3AF1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5950BFA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xml:space="preserve">           7,133 </w:t>
            </w:r>
          </w:p>
        </w:tc>
        <w:tc>
          <w:tcPr>
            <w:tcW w:w="900" w:type="dxa"/>
            <w:tcBorders>
              <w:top w:val="nil"/>
              <w:left w:val="nil"/>
              <w:bottom w:val="single" w:sz="4" w:space="0" w:color="305496"/>
              <w:right w:val="single" w:sz="4" w:space="0" w:color="305496"/>
            </w:tcBorders>
            <w:shd w:val="clear" w:color="000000" w:fill="FFFFFF"/>
            <w:noWrap/>
            <w:vAlign w:val="center"/>
            <w:hideMark/>
          </w:tcPr>
          <w:p w14:paraId="09D5294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519D912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nil"/>
            </w:tcBorders>
            <w:shd w:val="clear" w:color="000000" w:fill="FFFFFF"/>
            <w:vAlign w:val="center"/>
            <w:hideMark/>
          </w:tcPr>
          <w:p w14:paraId="24D6C23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DE5762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49411586"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DEB731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Supervizime e Kolaudime</w:t>
            </w:r>
          </w:p>
        </w:tc>
        <w:tc>
          <w:tcPr>
            <w:tcW w:w="1170" w:type="dxa"/>
            <w:tcBorders>
              <w:top w:val="nil"/>
              <w:left w:val="nil"/>
              <w:bottom w:val="single" w:sz="4" w:space="0" w:color="305496"/>
              <w:right w:val="single" w:sz="4" w:space="0" w:color="305496"/>
            </w:tcBorders>
            <w:shd w:val="clear" w:color="000000" w:fill="FFFFFF"/>
            <w:noWrap/>
            <w:vAlign w:val="center"/>
            <w:hideMark/>
          </w:tcPr>
          <w:p w14:paraId="4CAB89E1"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6BD56A0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75529BC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7D3056C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981</w:t>
            </w:r>
          </w:p>
        </w:tc>
        <w:tc>
          <w:tcPr>
            <w:tcW w:w="900" w:type="dxa"/>
            <w:tcBorders>
              <w:top w:val="nil"/>
              <w:left w:val="nil"/>
              <w:bottom w:val="single" w:sz="4" w:space="0" w:color="305496"/>
              <w:right w:val="single" w:sz="4" w:space="0" w:color="305496"/>
            </w:tcBorders>
            <w:shd w:val="clear" w:color="000000" w:fill="FFFFFF"/>
            <w:noWrap/>
            <w:vAlign w:val="center"/>
            <w:hideMark/>
          </w:tcPr>
          <w:p w14:paraId="427EC10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4,817</w:t>
            </w:r>
          </w:p>
        </w:tc>
        <w:tc>
          <w:tcPr>
            <w:tcW w:w="900" w:type="dxa"/>
            <w:tcBorders>
              <w:top w:val="nil"/>
              <w:left w:val="nil"/>
              <w:bottom w:val="single" w:sz="4" w:space="0" w:color="305496"/>
              <w:right w:val="single" w:sz="4" w:space="0" w:color="305496"/>
            </w:tcBorders>
            <w:shd w:val="clear" w:color="000000" w:fill="FFFFFF"/>
            <w:noWrap/>
            <w:vAlign w:val="center"/>
            <w:hideMark/>
          </w:tcPr>
          <w:p w14:paraId="13BFF93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981</w:t>
            </w:r>
          </w:p>
        </w:tc>
        <w:tc>
          <w:tcPr>
            <w:tcW w:w="900" w:type="dxa"/>
            <w:tcBorders>
              <w:top w:val="nil"/>
              <w:left w:val="nil"/>
              <w:bottom w:val="single" w:sz="4" w:space="0" w:color="305496"/>
              <w:right w:val="single" w:sz="4" w:space="0" w:color="305496"/>
            </w:tcBorders>
            <w:shd w:val="clear" w:color="000000" w:fill="FFFFFF"/>
            <w:vAlign w:val="center"/>
            <w:hideMark/>
          </w:tcPr>
          <w:p w14:paraId="46C7A9D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981</w:t>
            </w:r>
          </w:p>
        </w:tc>
        <w:tc>
          <w:tcPr>
            <w:tcW w:w="900" w:type="dxa"/>
            <w:tcBorders>
              <w:top w:val="nil"/>
              <w:left w:val="nil"/>
              <w:bottom w:val="single" w:sz="4" w:space="0" w:color="305496"/>
              <w:right w:val="nil"/>
            </w:tcBorders>
            <w:shd w:val="clear" w:color="000000" w:fill="FFFFFF"/>
            <w:vAlign w:val="center"/>
            <w:hideMark/>
          </w:tcPr>
          <w:p w14:paraId="74CC4DB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CCD40F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w:t>
            </w:r>
          </w:p>
        </w:tc>
      </w:tr>
      <w:tr w:rsidR="009615E5" w:rsidRPr="009615E5" w14:paraId="5546939E"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60E38374"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Rik. i rruges Stadium i Vjeter Stadium i Ri ( bashkefinancim i Bashkise dhe Kontrata Shtese)(FATURE E PRAPAMBETUR)</w:t>
            </w:r>
          </w:p>
        </w:tc>
        <w:tc>
          <w:tcPr>
            <w:tcW w:w="1170" w:type="dxa"/>
            <w:tcBorders>
              <w:top w:val="nil"/>
              <w:left w:val="nil"/>
              <w:bottom w:val="single" w:sz="4" w:space="0" w:color="305496"/>
              <w:right w:val="single" w:sz="4" w:space="0" w:color="305496"/>
            </w:tcBorders>
            <w:shd w:val="clear" w:color="000000" w:fill="FFFFFF"/>
            <w:noWrap/>
            <w:vAlign w:val="center"/>
            <w:hideMark/>
          </w:tcPr>
          <w:p w14:paraId="1336E7D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59,051</w:t>
            </w:r>
          </w:p>
        </w:tc>
        <w:tc>
          <w:tcPr>
            <w:tcW w:w="630" w:type="dxa"/>
            <w:tcBorders>
              <w:top w:val="nil"/>
              <w:left w:val="nil"/>
              <w:bottom w:val="single" w:sz="4" w:space="0" w:color="305496"/>
              <w:right w:val="single" w:sz="4" w:space="0" w:color="305496"/>
            </w:tcBorders>
            <w:shd w:val="clear" w:color="000000" w:fill="FFFFFF"/>
            <w:noWrap/>
            <w:vAlign w:val="center"/>
            <w:hideMark/>
          </w:tcPr>
          <w:p w14:paraId="3C67D4E7"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2017</w:t>
            </w:r>
          </w:p>
        </w:tc>
        <w:tc>
          <w:tcPr>
            <w:tcW w:w="630" w:type="dxa"/>
            <w:tcBorders>
              <w:top w:val="nil"/>
              <w:left w:val="nil"/>
              <w:bottom w:val="single" w:sz="4" w:space="0" w:color="305496"/>
              <w:right w:val="single" w:sz="4" w:space="0" w:color="305496"/>
            </w:tcBorders>
            <w:shd w:val="clear" w:color="000000" w:fill="FFFFFF"/>
            <w:noWrap/>
            <w:vAlign w:val="center"/>
            <w:hideMark/>
          </w:tcPr>
          <w:p w14:paraId="765F808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2018</w:t>
            </w:r>
          </w:p>
        </w:tc>
        <w:tc>
          <w:tcPr>
            <w:tcW w:w="1170" w:type="dxa"/>
            <w:tcBorders>
              <w:top w:val="nil"/>
              <w:left w:val="nil"/>
              <w:bottom w:val="single" w:sz="4" w:space="0" w:color="305496"/>
              <w:right w:val="single" w:sz="4" w:space="0" w:color="305496"/>
            </w:tcBorders>
            <w:shd w:val="clear" w:color="000000" w:fill="FFFFFF"/>
            <w:noWrap/>
            <w:vAlign w:val="center"/>
            <w:hideMark/>
          </w:tcPr>
          <w:p w14:paraId="48D38AD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59,051</w:t>
            </w:r>
          </w:p>
        </w:tc>
        <w:tc>
          <w:tcPr>
            <w:tcW w:w="900" w:type="dxa"/>
            <w:tcBorders>
              <w:top w:val="nil"/>
              <w:left w:val="nil"/>
              <w:bottom w:val="single" w:sz="4" w:space="0" w:color="305496"/>
              <w:right w:val="single" w:sz="4" w:space="0" w:color="305496"/>
            </w:tcBorders>
            <w:shd w:val="clear" w:color="000000" w:fill="FFFFFF"/>
            <w:noWrap/>
            <w:vAlign w:val="center"/>
            <w:hideMark/>
          </w:tcPr>
          <w:p w14:paraId="76836B5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484</w:t>
            </w:r>
          </w:p>
        </w:tc>
        <w:tc>
          <w:tcPr>
            <w:tcW w:w="900" w:type="dxa"/>
            <w:tcBorders>
              <w:top w:val="nil"/>
              <w:left w:val="nil"/>
              <w:bottom w:val="single" w:sz="4" w:space="0" w:color="305496"/>
              <w:right w:val="single" w:sz="4" w:space="0" w:color="305496"/>
            </w:tcBorders>
            <w:shd w:val="clear" w:color="000000" w:fill="FFFFFF"/>
            <w:noWrap/>
            <w:vAlign w:val="center"/>
            <w:hideMark/>
          </w:tcPr>
          <w:p w14:paraId="2ABA031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3D1611A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58,197</w:t>
            </w:r>
          </w:p>
        </w:tc>
        <w:tc>
          <w:tcPr>
            <w:tcW w:w="900" w:type="dxa"/>
            <w:tcBorders>
              <w:top w:val="nil"/>
              <w:left w:val="nil"/>
              <w:bottom w:val="single" w:sz="4" w:space="0" w:color="305496"/>
              <w:right w:val="nil"/>
            </w:tcBorders>
            <w:shd w:val="clear" w:color="000000" w:fill="FFFFFF"/>
            <w:vAlign w:val="center"/>
            <w:hideMark/>
          </w:tcPr>
          <w:p w14:paraId="12AF19C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854</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27C4A9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792DF33E"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0F99EB8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Supervizim KUZ Lapardha + Drobonik(FATURE E PRAPAMBETUR)</w:t>
            </w:r>
          </w:p>
        </w:tc>
        <w:tc>
          <w:tcPr>
            <w:tcW w:w="1170" w:type="dxa"/>
            <w:tcBorders>
              <w:top w:val="nil"/>
              <w:left w:val="nil"/>
              <w:bottom w:val="single" w:sz="4" w:space="0" w:color="305496"/>
              <w:right w:val="single" w:sz="4" w:space="0" w:color="305496"/>
            </w:tcBorders>
            <w:shd w:val="clear" w:color="000000" w:fill="FFFFFF"/>
            <w:noWrap/>
            <w:vAlign w:val="center"/>
            <w:hideMark/>
          </w:tcPr>
          <w:p w14:paraId="1EEDF07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693</w:t>
            </w:r>
          </w:p>
        </w:tc>
        <w:tc>
          <w:tcPr>
            <w:tcW w:w="630" w:type="dxa"/>
            <w:tcBorders>
              <w:top w:val="nil"/>
              <w:left w:val="nil"/>
              <w:bottom w:val="single" w:sz="4" w:space="0" w:color="305496"/>
              <w:right w:val="single" w:sz="4" w:space="0" w:color="305496"/>
            </w:tcBorders>
            <w:shd w:val="clear" w:color="000000" w:fill="FFFFFF"/>
            <w:noWrap/>
            <w:vAlign w:val="center"/>
            <w:hideMark/>
          </w:tcPr>
          <w:p w14:paraId="292FBFB5"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2019</w:t>
            </w:r>
          </w:p>
        </w:tc>
        <w:tc>
          <w:tcPr>
            <w:tcW w:w="630" w:type="dxa"/>
            <w:tcBorders>
              <w:top w:val="nil"/>
              <w:left w:val="nil"/>
              <w:bottom w:val="single" w:sz="4" w:space="0" w:color="305496"/>
              <w:right w:val="single" w:sz="4" w:space="0" w:color="305496"/>
            </w:tcBorders>
            <w:shd w:val="clear" w:color="000000" w:fill="FFFFFF"/>
            <w:noWrap/>
            <w:vAlign w:val="center"/>
            <w:hideMark/>
          </w:tcPr>
          <w:p w14:paraId="27DA437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2019</w:t>
            </w:r>
          </w:p>
        </w:tc>
        <w:tc>
          <w:tcPr>
            <w:tcW w:w="1170" w:type="dxa"/>
            <w:tcBorders>
              <w:top w:val="nil"/>
              <w:left w:val="nil"/>
              <w:bottom w:val="single" w:sz="4" w:space="0" w:color="305496"/>
              <w:right w:val="single" w:sz="4" w:space="0" w:color="305496"/>
            </w:tcBorders>
            <w:shd w:val="clear" w:color="000000" w:fill="FFFFFF"/>
            <w:noWrap/>
            <w:vAlign w:val="center"/>
            <w:hideMark/>
          </w:tcPr>
          <w:p w14:paraId="7B5C103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693</w:t>
            </w:r>
          </w:p>
        </w:tc>
        <w:tc>
          <w:tcPr>
            <w:tcW w:w="900" w:type="dxa"/>
            <w:tcBorders>
              <w:top w:val="nil"/>
              <w:left w:val="nil"/>
              <w:bottom w:val="single" w:sz="4" w:space="0" w:color="305496"/>
              <w:right w:val="single" w:sz="4" w:space="0" w:color="305496"/>
            </w:tcBorders>
            <w:shd w:val="clear" w:color="000000" w:fill="FFFFFF"/>
            <w:noWrap/>
            <w:vAlign w:val="center"/>
            <w:hideMark/>
          </w:tcPr>
          <w:p w14:paraId="15E6E6D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693</w:t>
            </w:r>
          </w:p>
        </w:tc>
        <w:tc>
          <w:tcPr>
            <w:tcW w:w="900" w:type="dxa"/>
            <w:tcBorders>
              <w:top w:val="nil"/>
              <w:left w:val="nil"/>
              <w:bottom w:val="single" w:sz="4" w:space="0" w:color="305496"/>
              <w:right w:val="single" w:sz="4" w:space="0" w:color="305496"/>
            </w:tcBorders>
            <w:shd w:val="clear" w:color="000000" w:fill="FFFFFF"/>
            <w:noWrap/>
            <w:vAlign w:val="center"/>
            <w:hideMark/>
          </w:tcPr>
          <w:p w14:paraId="5632D6C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693</w:t>
            </w:r>
          </w:p>
        </w:tc>
        <w:tc>
          <w:tcPr>
            <w:tcW w:w="900" w:type="dxa"/>
            <w:tcBorders>
              <w:top w:val="nil"/>
              <w:left w:val="nil"/>
              <w:bottom w:val="single" w:sz="4" w:space="0" w:color="305496"/>
              <w:right w:val="single" w:sz="4" w:space="0" w:color="305496"/>
            </w:tcBorders>
            <w:shd w:val="clear" w:color="000000" w:fill="FFFFFF"/>
            <w:noWrap/>
            <w:vAlign w:val="center"/>
            <w:hideMark/>
          </w:tcPr>
          <w:p w14:paraId="7766F9E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693</w:t>
            </w:r>
          </w:p>
        </w:tc>
        <w:tc>
          <w:tcPr>
            <w:tcW w:w="900" w:type="dxa"/>
            <w:tcBorders>
              <w:top w:val="nil"/>
              <w:left w:val="nil"/>
              <w:bottom w:val="single" w:sz="4" w:space="0" w:color="305496"/>
              <w:right w:val="nil"/>
            </w:tcBorders>
            <w:shd w:val="clear" w:color="000000" w:fill="FFFFFF"/>
            <w:noWrap/>
            <w:vAlign w:val="center"/>
            <w:hideMark/>
          </w:tcPr>
          <w:p w14:paraId="448E93D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2CCABFD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78D7AD3C"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2D9797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Supervizim i objektit Rinovim i qendres rinore(FATURE E PRAPAMBETUR)</w:t>
            </w:r>
          </w:p>
        </w:tc>
        <w:tc>
          <w:tcPr>
            <w:tcW w:w="1170" w:type="dxa"/>
            <w:tcBorders>
              <w:top w:val="nil"/>
              <w:left w:val="nil"/>
              <w:bottom w:val="single" w:sz="4" w:space="0" w:color="305496"/>
              <w:right w:val="single" w:sz="4" w:space="0" w:color="305496"/>
            </w:tcBorders>
            <w:shd w:val="clear" w:color="000000" w:fill="FFFFFF"/>
            <w:noWrap/>
            <w:vAlign w:val="center"/>
            <w:hideMark/>
          </w:tcPr>
          <w:p w14:paraId="1C15083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251</w:t>
            </w:r>
          </w:p>
        </w:tc>
        <w:tc>
          <w:tcPr>
            <w:tcW w:w="630" w:type="dxa"/>
            <w:tcBorders>
              <w:top w:val="nil"/>
              <w:left w:val="nil"/>
              <w:bottom w:val="single" w:sz="4" w:space="0" w:color="305496"/>
              <w:right w:val="single" w:sz="4" w:space="0" w:color="305496"/>
            </w:tcBorders>
            <w:shd w:val="clear" w:color="000000" w:fill="FFFFFF"/>
            <w:noWrap/>
            <w:vAlign w:val="center"/>
            <w:hideMark/>
          </w:tcPr>
          <w:p w14:paraId="6DE92548"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noWrap/>
            <w:vAlign w:val="center"/>
            <w:hideMark/>
          </w:tcPr>
          <w:p w14:paraId="24482C4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1170" w:type="dxa"/>
            <w:tcBorders>
              <w:top w:val="nil"/>
              <w:left w:val="nil"/>
              <w:bottom w:val="single" w:sz="4" w:space="0" w:color="305496"/>
              <w:right w:val="single" w:sz="4" w:space="0" w:color="305496"/>
            </w:tcBorders>
            <w:shd w:val="clear" w:color="000000" w:fill="FFFFFF"/>
            <w:noWrap/>
            <w:vAlign w:val="center"/>
            <w:hideMark/>
          </w:tcPr>
          <w:p w14:paraId="7FD8443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251</w:t>
            </w:r>
          </w:p>
        </w:tc>
        <w:tc>
          <w:tcPr>
            <w:tcW w:w="900" w:type="dxa"/>
            <w:tcBorders>
              <w:top w:val="nil"/>
              <w:left w:val="nil"/>
              <w:bottom w:val="single" w:sz="4" w:space="0" w:color="305496"/>
              <w:right w:val="single" w:sz="4" w:space="0" w:color="305496"/>
            </w:tcBorders>
            <w:shd w:val="clear" w:color="000000" w:fill="FFFFFF"/>
            <w:noWrap/>
            <w:vAlign w:val="center"/>
            <w:hideMark/>
          </w:tcPr>
          <w:p w14:paraId="26BEAFD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251</w:t>
            </w:r>
          </w:p>
        </w:tc>
        <w:tc>
          <w:tcPr>
            <w:tcW w:w="900" w:type="dxa"/>
            <w:tcBorders>
              <w:top w:val="nil"/>
              <w:left w:val="nil"/>
              <w:bottom w:val="single" w:sz="4" w:space="0" w:color="305496"/>
              <w:right w:val="single" w:sz="4" w:space="0" w:color="305496"/>
            </w:tcBorders>
            <w:shd w:val="clear" w:color="000000" w:fill="FFFFFF"/>
            <w:noWrap/>
            <w:vAlign w:val="center"/>
            <w:hideMark/>
          </w:tcPr>
          <w:p w14:paraId="7C6C1F9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251</w:t>
            </w:r>
          </w:p>
        </w:tc>
        <w:tc>
          <w:tcPr>
            <w:tcW w:w="900" w:type="dxa"/>
            <w:tcBorders>
              <w:top w:val="nil"/>
              <w:left w:val="nil"/>
              <w:bottom w:val="single" w:sz="4" w:space="0" w:color="305496"/>
              <w:right w:val="single" w:sz="4" w:space="0" w:color="305496"/>
            </w:tcBorders>
            <w:shd w:val="clear" w:color="000000" w:fill="FFFFFF"/>
            <w:noWrap/>
            <w:vAlign w:val="center"/>
            <w:hideMark/>
          </w:tcPr>
          <w:p w14:paraId="5B040FC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251</w:t>
            </w:r>
          </w:p>
        </w:tc>
        <w:tc>
          <w:tcPr>
            <w:tcW w:w="900" w:type="dxa"/>
            <w:tcBorders>
              <w:top w:val="nil"/>
              <w:left w:val="nil"/>
              <w:bottom w:val="single" w:sz="4" w:space="0" w:color="305496"/>
              <w:right w:val="nil"/>
            </w:tcBorders>
            <w:shd w:val="clear" w:color="000000" w:fill="FFFFFF"/>
            <w:noWrap/>
            <w:vAlign w:val="center"/>
            <w:hideMark/>
          </w:tcPr>
          <w:p w14:paraId="45DE73A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02079B2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6A8FD42A"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051DCBF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Supervizim "Permiresimi i banesave ekzistuese per komunitete te varfra dhe te pafavoriozuara"(FATURE E PRAPAMBETUR)</w:t>
            </w:r>
          </w:p>
        </w:tc>
        <w:tc>
          <w:tcPr>
            <w:tcW w:w="1170" w:type="dxa"/>
            <w:tcBorders>
              <w:top w:val="nil"/>
              <w:left w:val="nil"/>
              <w:bottom w:val="single" w:sz="4" w:space="0" w:color="305496"/>
              <w:right w:val="single" w:sz="4" w:space="0" w:color="305496"/>
            </w:tcBorders>
            <w:shd w:val="clear" w:color="000000" w:fill="FFFFFF"/>
            <w:noWrap/>
            <w:vAlign w:val="center"/>
            <w:hideMark/>
          </w:tcPr>
          <w:p w14:paraId="632776C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158</w:t>
            </w:r>
          </w:p>
        </w:tc>
        <w:tc>
          <w:tcPr>
            <w:tcW w:w="630" w:type="dxa"/>
            <w:tcBorders>
              <w:top w:val="nil"/>
              <w:left w:val="nil"/>
              <w:bottom w:val="single" w:sz="4" w:space="0" w:color="305496"/>
              <w:right w:val="single" w:sz="4" w:space="0" w:color="305496"/>
            </w:tcBorders>
            <w:shd w:val="clear" w:color="000000" w:fill="FFFFFF"/>
            <w:noWrap/>
            <w:vAlign w:val="center"/>
            <w:hideMark/>
          </w:tcPr>
          <w:p w14:paraId="7C03E61C"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noWrap/>
            <w:vAlign w:val="center"/>
            <w:hideMark/>
          </w:tcPr>
          <w:p w14:paraId="3C9FC71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1170" w:type="dxa"/>
            <w:tcBorders>
              <w:top w:val="nil"/>
              <w:left w:val="nil"/>
              <w:bottom w:val="single" w:sz="4" w:space="0" w:color="305496"/>
              <w:right w:val="single" w:sz="4" w:space="0" w:color="305496"/>
            </w:tcBorders>
            <w:shd w:val="clear" w:color="000000" w:fill="FFFFFF"/>
            <w:noWrap/>
            <w:vAlign w:val="center"/>
            <w:hideMark/>
          </w:tcPr>
          <w:p w14:paraId="58A6A8F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158</w:t>
            </w:r>
          </w:p>
        </w:tc>
        <w:tc>
          <w:tcPr>
            <w:tcW w:w="900" w:type="dxa"/>
            <w:tcBorders>
              <w:top w:val="nil"/>
              <w:left w:val="nil"/>
              <w:bottom w:val="single" w:sz="4" w:space="0" w:color="305496"/>
              <w:right w:val="single" w:sz="4" w:space="0" w:color="305496"/>
            </w:tcBorders>
            <w:shd w:val="clear" w:color="000000" w:fill="FFFFFF"/>
            <w:noWrap/>
            <w:vAlign w:val="center"/>
            <w:hideMark/>
          </w:tcPr>
          <w:p w14:paraId="0CAD924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158</w:t>
            </w:r>
          </w:p>
        </w:tc>
        <w:tc>
          <w:tcPr>
            <w:tcW w:w="900" w:type="dxa"/>
            <w:tcBorders>
              <w:top w:val="nil"/>
              <w:left w:val="nil"/>
              <w:bottom w:val="single" w:sz="4" w:space="0" w:color="305496"/>
              <w:right w:val="single" w:sz="4" w:space="0" w:color="305496"/>
            </w:tcBorders>
            <w:shd w:val="clear" w:color="000000" w:fill="FFFFFF"/>
            <w:noWrap/>
            <w:vAlign w:val="center"/>
            <w:hideMark/>
          </w:tcPr>
          <w:p w14:paraId="79D1999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158</w:t>
            </w:r>
          </w:p>
        </w:tc>
        <w:tc>
          <w:tcPr>
            <w:tcW w:w="900" w:type="dxa"/>
            <w:tcBorders>
              <w:top w:val="nil"/>
              <w:left w:val="nil"/>
              <w:bottom w:val="single" w:sz="4" w:space="0" w:color="305496"/>
              <w:right w:val="single" w:sz="4" w:space="0" w:color="305496"/>
            </w:tcBorders>
            <w:shd w:val="clear" w:color="000000" w:fill="FFFFFF"/>
            <w:noWrap/>
            <w:vAlign w:val="center"/>
            <w:hideMark/>
          </w:tcPr>
          <w:p w14:paraId="78FF047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158</w:t>
            </w:r>
          </w:p>
        </w:tc>
        <w:tc>
          <w:tcPr>
            <w:tcW w:w="900" w:type="dxa"/>
            <w:tcBorders>
              <w:top w:val="nil"/>
              <w:left w:val="nil"/>
              <w:bottom w:val="single" w:sz="4" w:space="0" w:color="305496"/>
              <w:right w:val="nil"/>
            </w:tcBorders>
            <w:shd w:val="clear" w:color="000000" w:fill="FFFFFF"/>
            <w:noWrap/>
            <w:vAlign w:val="center"/>
            <w:hideMark/>
          </w:tcPr>
          <w:p w14:paraId="6A5BEAF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352623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10029D1F"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2ACB41D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Kolaudim, "Rikonstruksion I rrugeve, trotuareve ne L. 30 Vjetori"(FATURE E PRAPAMBETUR)</w:t>
            </w:r>
          </w:p>
        </w:tc>
        <w:tc>
          <w:tcPr>
            <w:tcW w:w="1170" w:type="dxa"/>
            <w:tcBorders>
              <w:top w:val="nil"/>
              <w:left w:val="nil"/>
              <w:bottom w:val="single" w:sz="4" w:space="0" w:color="305496"/>
              <w:right w:val="single" w:sz="4" w:space="0" w:color="305496"/>
            </w:tcBorders>
            <w:shd w:val="clear" w:color="000000" w:fill="FFFFFF"/>
            <w:noWrap/>
            <w:vAlign w:val="center"/>
            <w:hideMark/>
          </w:tcPr>
          <w:p w14:paraId="52A90B1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96</w:t>
            </w:r>
          </w:p>
        </w:tc>
        <w:tc>
          <w:tcPr>
            <w:tcW w:w="630" w:type="dxa"/>
            <w:tcBorders>
              <w:top w:val="nil"/>
              <w:left w:val="nil"/>
              <w:bottom w:val="single" w:sz="4" w:space="0" w:color="305496"/>
              <w:right w:val="single" w:sz="4" w:space="0" w:color="305496"/>
            </w:tcBorders>
            <w:shd w:val="clear" w:color="000000" w:fill="FFFFFF"/>
            <w:noWrap/>
            <w:vAlign w:val="center"/>
            <w:hideMark/>
          </w:tcPr>
          <w:p w14:paraId="3A1AC66C"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noWrap/>
            <w:vAlign w:val="center"/>
            <w:hideMark/>
          </w:tcPr>
          <w:p w14:paraId="303AF401"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1170" w:type="dxa"/>
            <w:tcBorders>
              <w:top w:val="nil"/>
              <w:left w:val="nil"/>
              <w:bottom w:val="single" w:sz="4" w:space="0" w:color="305496"/>
              <w:right w:val="single" w:sz="4" w:space="0" w:color="305496"/>
            </w:tcBorders>
            <w:shd w:val="clear" w:color="000000" w:fill="FFFFFF"/>
            <w:noWrap/>
            <w:vAlign w:val="center"/>
            <w:hideMark/>
          </w:tcPr>
          <w:p w14:paraId="60AF8AE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96</w:t>
            </w:r>
          </w:p>
        </w:tc>
        <w:tc>
          <w:tcPr>
            <w:tcW w:w="900" w:type="dxa"/>
            <w:tcBorders>
              <w:top w:val="nil"/>
              <w:left w:val="nil"/>
              <w:bottom w:val="single" w:sz="4" w:space="0" w:color="305496"/>
              <w:right w:val="single" w:sz="4" w:space="0" w:color="305496"/>
            </w:tcBorders>
            <w:shd w:val="clear" w:color="000000" w:fill="FFFFFF"/>
            <w:noWrap/>
            <w:vAlign w:val="center"/>
            <w:hideMark/>
          </w:tcPr>
          <w:p w14:paraId="496F9C4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96</w:t>
            </w:r>
          </w:p>
        </w:tc>
        <w:tc>
          <w:tcPr>
            <w:tcW w:w="900" w:type="dxa"/>
            <w:tcBorders>
              <w:top w:val="nil"/>
              <w:left w:val="nil"/>
              <w:bottom w:val="single" w:sz="4" w:space="0" w:color="305496"/>
              <w:right w:val="single" w:sz="4" w:space="0" w:color="305496"/>
            </w:tcBorders>
            <w:shd w:val="clear" w:color="000000" w:fill="FFFFFF"/>
            <w:noWrap/>
            <w:vAlign w:val="center"/>
            <w:hideMark/>
          </w:tcPr>
          <w:p w14:paraId="59CB0EA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96</w:t>
            </w:r>
          </w:p>
        </w:tc>
        <w:tc>
          <w:tcPr>
            <w:tcW w:w="900" w:type="dxa"/>
            <w:tcBorders>
              <w:top w:val="nil"/>
              <w:left w:val="nil"/>
              <w:bottom w:val="single" w:sz="4" w:space="0" w:color="305496"/>
              <w:right w:val="single" w:sz="4" w:space="0" w:color="305496"/>
            </w:tcBorders>
            <w:shd w:val="clear" w:color="000000" w:fill="FFFFFF"/>
            <w:noWrap/>
            <w:vAlign w:val="center"/>
            <w:hideMark/>
          </w:tcPr>
          <w:p w14:paraId="5DFE2C1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96</w:t>
            </w:r>
          </w:p>
        </w:tc>
        <w:tc>
          <w:tcPr>
            <w:tcW w:w="900" w:type="dxa"/>
            <w:tcBorders>
              <w:top w:val="nil"/>
              <w:left w:val="nil"/>
              <w:bottom w:val="single" w:sz="4" w:space="0" w:color="305496"/>
              <w:right w:val="nil"/>
            </w:tcBorders>
            <w:shd w:val="clear" w:color="000000" w:fill="FFFFFF"/>
            <w:noWrap/>
            <w:vAlign w:val="center"/>
            <w:hideMark/>
          </w:tcPr>
          <w:p w14:paraId="7AEDEE6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14E0D2C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14386F5A"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4F5261A9"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05100  Menaxhimi I mbetjeve</w:t>
            </w:r>
          </w:p>
        </w:tc>
        <w:tc>
          <w:tcPr>
            <w:tcW w:w="1170" w:type="dxa"/>
            <w:tcBorders>
              <w:top w:val="nil"/>
              <w:left w:val="nil"/>
              <w:bottom w:val="single" w:sz="4" w:space="0" w:color="305496"/>
              <w:right w:val="single" w:sz="4" w:space="0" w:color="305496"/>
            </w:tcBorders>
            <w:shd w:val="clear" w:color="000000" w:fill="FFFFFF"/>
            <w:vAlign w:val="center"/>
            <w:hideMark/>
          </w:tcPr>
          <w:p w14:paraId="2679817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17,208</w:t>
            </w:r>
          </w:p>
        </w:tc>
        <w:tc>
          <w:tcPr>
            <w:tcW w:w="630" w:type="dxa"/>
            <w:tcBorders>
              <w:top w:val="nil"/>
              <w:left w:val="nil"/>
              <w:bottom w:val="single" w:sz="4" w:space="0" w:color="305496"/>
              <w:right w:val="single" w:sz="4" w:space="0" w:color="305496"/>
            </w:tcBorders>
            <w:shd w:val="clear" w:color="000000" w:fill="FFFFFF"/>
            <w:vAlign w:val="center"/>
            <w:hideMark/>
          </w:tcPr>
          <w:p w14:paraId="1E686961"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269F7C17"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4F684DA1"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17,208</w:t>
            </w:r>
          </w:p>
        </w:tc>
        <w:tc>
          <w:tcPr>
            <w:tcW w:w="900" w:type="dxa"/>
            <w:tcBorders>
              <w:top w:val="nil"/>
              <w:left w:val="nil"/>
              <w:bottom w:val="single" w:sz="4" w:space="0" w:color="305496"/>
              <w:right w:val="single" w:sz="4" w:space="0" w:color="305496"/>
            </w:tcBorders>
            <w:shd w:val="clear" w:color="000000" w:fill="FFFFFF"/>
            <w:vAlign w:val="center"/>
            <w:hideMark/>
          </w:tcPr>
          <w:p w14:paraId="6F76FA11"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8,028</w:t>
            </w:r>
          </w:p>
        </w:tc>
        <w:tc>
          <w:tcPr>
            <w:tcW w:w="900" w:type="dxa"/>
            <w:tcBorders>
              <w:top w:val="nil"/>
              <w:left w:val="nil"/>
              <w:bottom w:val="single" w:sz="4" w:space="0" w:color="305496"/>
              <w:right w:val="single" w:sz="4" w:space="0" w:color="305496"/>
            </w:tcBorders>
            <w:shd w:val="clear" w:color="000000" w:fill="FFFFFF"/>
            <w:vAlign w:val="center"/>
            <w:hideMark/>
          </w:tcPr>
          <w:p w14:paraId="4264638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2,628</w:t>
            </w:r>
          </w:p>
        </w:tc>
        <w:tc>
          <w:tcPr>
            <w:tcW w:w="900" w:type="dxa"/>
            <w:tcBorders>
              <w:top w:val="nil"/>
              <w:left w:val="nil"/>
              <w:bottom w:val="single" w:sz="4" w:space="0" w:color="305496"/>
              <w:right w:val="single" w:sz="4" w:space="0" w:color="305496"/>
            </w:tcBorders>
            <w:shd w:val="clear" w:color="000000" w:fill="FFFFFF"/>
            <w:vAlign w:val="center"/>
            <w:hideMark/>
          </w:tcPr>
          <w:p w14:paraId="204BD7FD"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2,628</w:t>
            </w:r>
          </w:p>
        </w:tc>
        <w:tc>
          <w:tcPr>
            <w:tcW w:w="900" w:type="dxa"/>
            <w:tcBorders>
              <w:top w:val="nil"/>
              <w:left w:val="nil"/>
              <w:bottom w:val="single" w:sz="4" w:space="0" w:color="305496"/>
              <w:right w:val="single" w:sz="4" w:space="0" w:color="305496"/>
            </w:tcBorders>
            <w:shd w:val="clear" w:color="000000" w:fill="FFFFFF"/>
            <w:vAlign w:val="center"/>
            <w:hideMark/>
          </w:tcPr>
          <w:p w14:paraId="18A9CE7E"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14,580</w:t>
            </w:r>
          </w:p>
        </w:tc>
        <w:tc>
          <w:tcPr>
            <w:tcW w:w="810" w:type="dxa"/>
            <w:tcBorders>
              <w:top w:val="nil"/>
              <w:left w:val="nil"/>
              <w:bottom w:val="single" w:sz="4" w:space="0" w:color="305496"/>
              <w:right w:val="single" w:sz="8" w:space="0" w:color="305496"/>
            </w:tcBorders>
            <w:shd w:val="clear" w:color="000000" w:fill="FFFFFF"/>
            <w:noWrap/>
            <w:vAlign w:val="center"/>
            <w:hideMark/>
          </w:tcPr>
          <w:p w14:paraId="4563797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33%</w:t>
            </w:r>
          </w:p>
        </w:tc>
      </w:tr>
      <w:tr w:rsidR="009615E5" w:rsidRPr="009615E5" w14:paraId="4375089C"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5414995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kontenieresh</w:t>
            </w:r>
          </w:p>
        </w:tc>
        <w:tc>
          <w:tcPr>
            <w:tcW w:w="1170" w:type="dxa"/>
            <w:tcBorders>
              <w:top w:val="nil"/>
              <w:left w:val="nil"/>
              <w:bottom w:val="single" w:sz="4" w:space="0" w:color="305496"/>
              <w:right w:val="single" w:sz="4" w:space="0" w:color="305496"/>
            </w:tcBorders>
            <w:shd w:val="clear" w:color="000000" w:fill="FFFFFF"/>
            <w:noWrap/>
            <w:vAlign w:val="center"/>
            <w:hideMark/>
          </w:tcPr>
          <w:p w14:paraId="354BDA6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17,208</w:t>
            </w:r>
          </w:p>
        </w:tc>
        <w:tc>
          <w:tcPr>
            <w:tcW w:w="630" w:type="dxa"/>
            <w:tcBorders>
              <w:top w:val="nil"/>
              <w:left w:val="nil"/>
              <w:bottom w:val="single" w:sz="4" w:space="0" w:color="305496"/>
              <w:right w:val="single" w:sz="4" w:space="0" w:color="305496"/>
            </w:tcBorders>
            <w:shd w:val="clear" w:color="000000" w:fill="FFFFFF"/>
            <w:noWrap/>
            <w:vAlign w:val="center"/>
            <w:hideMark/>
          </w:tcPr>
          <w:p w14:paraId="3A05760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7E8EE77A"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4B531ED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14,580</w:t>
            </w:r>
          </w:p>
        </w:tc>
        <w:tc>
          <w:tcPr>
            <w:tcW w:w="900" w:type="dxa"/>
            <w:tcBorders>
              <w:top w:val="nil"/>
              <w:left w:val="nil"/>
              <w:bottom w:val="single" w:sz="4" w:space="0" w:color="305496"/>
              <w:right w:val="single" w:sz="4" w:space="0" w:color="305496"/>
            </w:tcBorders>
            <w:shd w:val="clear" w:color="auto" w:fill="auto"/>
            <w:noWrap/>
            <w:vAlign w:val="center"/>
            <w:hideMark/>
          </w:tcPr>
          <w:p w14:paraId="4ED3111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5,400</w:t>
            </w:r>
          </w:p>
        </w:tc>
        <w:tc>
          <w:tcPr>
            <w:tcW w:w="900" w:type="dxa"/>
            <w:tcBorders>
              <w:top w:val="nil"/>
              <w:left w:val="nil"/>
              <w:bottom w:val="single" w:sz="4" w:space="0" w:color="305496"/>
              <w:right w:val="single" w:sz="4" w:space="0" w:color="305496"/>
            </w:tcBorders>
            <w:shd w:val="clear" w:color="000000" w:fill="FFFFFF"/>
            <w:noWrap/>
            <w:vAlign w:val="center"/>
            <w:hideMark/>
          </w:tcPr>
          <w:p w14:paraId="1244A52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6E7FDF2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3AA0677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14,580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36ADC54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0A448B7F"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7BD812C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kontenieresh (FATURE E PRAPAMBETUR)</w:t>
            </w:r>
          </w:p>
        </w:tc>
        <w:tc>
          <w:tcPr>
            <w:tcW w:w="1170" w:type="dxa"/>
            <w:tcBorders>
              <w:top w:val="nil"/>
              <w:left w:val="nil"/>
              <w:bottom w:val="single" w:sz="4" w:space="0" w:color="305496"/>
              <w:right w:val="single" w:sz="4" w:space="0" w:color="305496"/>
            </w:tcBorders>
            <w:shd w:val="clear" w:color="000000" w:fill="FFFFFF"/>
            <w:noWrap/>
            <w:vAlign w:val="center"/>
            <w:hideMark/>
          </w:tcPr>
          <w:p w14:paraId="2B55286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7CFC7FB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noWrap/>
            <w:vAlign w:val="center"/>
            <w:hideMark/>
          </w:tcPr>
          <w:p w14:paraId="7DBB759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1170" w:type="dxa"/>
            <w:tcBorders>
              <w:top w:val="nil"/>
              <w:left w:val="nil"/>
              <w:bottom w:val="single" w:sz="4" w:space="0" w:color="305496"/>
              <w:right w:val="single" w:sz="4" w:space="0" w:color="305496"/>
            </w:tcBorders>
            <w:shd w:val="clear" w:color="000000" w:fill="FFFFFF"/>
            <w:noWrap/>
            <w:vAlign w:val="center"/>
            <w:hideMark/>
          </w:tcPr>
          <w:p w14:paraId="1B9A854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2,628</w:t>
            </w:r>
          </w:p>
        </w:tc>
        <w:tc>
          <w:tcPr>
            <w:tcW w:w="900" w:type="dxa"/>
            <w:tcBorders>
              <w:top w:val="nil"/>
              <w:left w:val="nil"/>
              <w:bottom w:val="single" w:sz="4" w:space="0" w:color="305496"/>
              <w:right w:val="single" w:sz="4" w:space="0" w:color="305496"/>
            </w:tcBorders>
            <w:shd w:val="clear" w:color="auto" w:fill="auto"/>
            <w:noWrap/>
            <w:vAlign w:val="center"/>
            <w:hideMark/>
          </w:tcPr>
          <w:p w14:paraId="11F8F9C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2,628</w:t>
            </w:r>
          </w:p>
        </w:tc>
        <w:tc>
          <w:tcPr>
            <w:tcW w:w="900" w:type="dxa"/>
            <w:tcBorders>
              <w:top w:val="nil"/>
              <w:left w:val="nil"/>
              <w:bottom w:val="single" w:sz="4" w:space="0" w:color="305496"/>
              <w:right w:val="single" w:sz="4" w:space="0" w:color="305496"/>
            </w:tcBorders>
            <w:shd w:val="clear" w:color="000000" w:fill="FFFFFF"/>
            <w:noWrap/>
            <w:vAlign w:val="center"/>
            <w:hideMark/>
          </w:tcPr>
          <w:p w14:paraId="1791EA4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2,628</w:t>
            </w:r>
          </w:p>
        </w:tc>
        <w:tc>
          <w:tcPr>
            <w:tcW w:w="900" w:type="dxa"/>
            <w:tcBorders>
              <w:top w:val="nil"/>
              <w:left w:val="nil"/>
              <w:bottom w:val="single" w:sz="4" w:space="0" w:color="305496"/>
              <w:right w:val="single" w:sz="4" w:space="0" w:color="305496"/>
            </w:tcBorders>
            <w:shd w:val="clear" w:color="000000" w:fill="FFFFFF"/>
            <w:vAlign w:val="center"/>
            <w:hideMark/>
          </w:tcPr>
          <w:p w14:paraId="53D49F9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2,628</w:t>
            </w:r>
          </w:p>
        </w:tc>
        <w:tc>
          <w:tcPr>
            <w:tcW w:w="900" w:type="dxa"/>
            <w:tcBorders>
              <w:top w:val="nil"/>
              <w:left w:val="nil"/>
              <w:bottom w:val="single" w:sz="4" w:space="0" w:color="305496"/>
              <w:right w:val="nil"/>
            </w:tcBorders>
            <w:shd w:val="clear" w:color="000000" w:fill="FFFFFF"/>
            <w:vAlign w:val="center"/>
            <w:hideMark/>
          </w:tcPr>
          <w:p w14:paraId="1EFB7E3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312597F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46CFB8AD"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02A83EAA"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05200 Menaxhimi i ujerave te zeza dhe kanalizimeve</w:t>
            </w:r>
          </w:p>
        </w:tc>
        <w:tc>
          <w:tcPr>
            <w:tcW w:w="1170" w:type="dxa"/>
            <w:tcBorders>
              <w:top w:val="nil"/>
              <w:left w:val="nil"/>
              <w:bottom w:val="single" w:sz="4" w:space="0" w:color="305496"/>
              <w:right w:val="single" w:sz="4" w:space="0" w:color="305496"/>
            </w:tcBorders>
            <w:shd w:val="clear" w:color="auto" w:fill="auto"/>
            <w:noWrap/>
            <w:vAlign w:val="center"/>
            <w:hideMark/>
          </w:tcPr>
          <w:p w14:paraId="0B78A3BA"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33,764</w:t>
            </w:r>
          </w:p>
        </w:tc>
        <w:tc>
          <w:tcPr>
            <w:tcW w:w="630" w:type="dxa"/>
            <w:tcBorders>
              <w:top w:val="nil"/>
              <w:left w:val="nil"/>
              <w:bottom w:val="single" w:sz="4" w:space="0" w:color="305496"/>
              <w:right w:val="single" w:sz="4" w:space="0" w:color="305496"/>
            </w:tcBorders>
            <w:shd w:val="clear" w:color="auto" w:fill="auto"/>
            <w:noWrap/>
            <w:vAlign w:val="center"/>
            <w:hideMark/>
          </w:tcPr>
          <w:p w14:paraId="2E2DD13E"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auto" w:fill="auto"/>
            <w:noWrap/>
            <w:vAlign w:val="center"/>
            <w:hideMark/>
          </w:tcPr>
          <w:p w14:paraId="2EC10A9C"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auto" w:fill="auto"/>
            <w:noWrap/>
            <w:vAlign w:val="center"/>
            <w:hideMark/>
          </w:tcPr>
          <w:p w14:paraId="3EC0DE1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33,764</w:t>
            </w:r>
          </w:p>
        </w:tc>
        <w:tc>
          <w:tcPr>
            <w:tcW w:w="900" w:type="dxa"/>
            <w:tcBorders>
              <w:top w:val="nil"/>
              <w:left w:val="nil"/>
              <w:bottom w:val="single" w:sz="4" w:space="0" w:color="305496"/>
              <w:right w:val="single" w:sz="4" w:space="0" w:color="305496"/>
            </w:tcBorders>
            <w:shd w:val="clear" w:color="auto" w:fill="auto"/>
            <w:noWrap/>
            <w:vAlign w:val="center"/>
            <w:hideMark/>
          </w:tcPr>
          <w:p w14:paraId="08162C7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30,566</w:t>
            </w:r>
          </w:p>
        </w:tc>
        <w:tc>
          <w:tcPr>
            <w:tcW w:w="900" w:type="dxa"/>
            <w:tcBorders>
              <w:top w:val="nil"/>
              <w:left w:val="nil"/>
              <w:bottom w:val="single" w:sz="4" w:space="0" w:color="305496"/>
              <w:right w:val="single" w:sz="4" w:space="0" w:color="305496"/>
            </w:tcBorders>
            <w:shd w:val="clear" w:color="auto" w:fill="auto"/>
            <w:noWrap/>
            <w:vAlign w:val="center"/>
            <w:hideMark/>
          </w:tcPr>
          <w:p w14:paraId="55B54B5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13,802</w:t>
            </w:r>
          </w:p>
        </w:tc>
        <w:tc>
          <w:tcPr>
            <w:tcW w:w="900" w:type="dxa"/>
            <w:tcBorders>
              <w:top w:val="nil"/>
              <w:left w:val="nil"/>
              <w:bottom w:val="single" w:sz="4" w:space="0" w:color="305496"/>
              <w:right w:val="single" w:sz="4" w:space="0" w:color="305496"/>
            </w:tcBorders>
            <w:shd w:val="clear" w:color="auto" w:fill="auto"/>
            <w:noWrap/>
            <w:vAlign w:val="center"/>
            <w:hideMark/>
          </w:tcPr>
          <w:p w14:paraId="27182E9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13,802</w:t>
            </w:r>
          </w:p>
        </w:tc>
        <w:tc>
          <w:tcPr>
            <w:tcW w:w="900" w:type="dxa"/>
            <w:tcBorders>
              <w:top w:val="nil"/>
              <w:left w:val="nil"/>
              <w:bottom w:val="single" w:sz="4" w:space="0" w:color="305496"/>
              <w:right w:val="single" w:sz="4" w:space="0" w:color="305496"/>
            </w:tcBorders>
            <w:shd w:val="clear" w:color="auto" w:fill="auto"/>
            <w:noWrap/>
            <w:vAlign w:val="center"/>
            <w:hideMark/>
          </w:tcPr>
          <w:p w14:paraId="65BFEC2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19,962</w:t>
            </w:r>
          </w:p>
        </w:tc>
        <w:tc>
          <w:tcPr>
            <w:tcW w:w="810" w:type="dxa"/>
            <w:tcBorders>
              <w:top w:val="nil"/>
              <w:left w:val="nil"/>
              <w:bottom w:val="single" w:sz="4" w:space="0" w:color="305496"/>
              <w:right w:val="single" w:sz="8" w:space="0" w:color="305496"/>
            </w:tcBorders>
            <w:shd w:val="clear" w:color="000000" w:fill="FFFFFF"/>
            <w:noWrap/>
            <w:vAlign w:val="bottom"/>
            <w:hideMark/>
          </w:tcPr>
          <w:p w14:paraId="0ED2C4A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45%</w:t>
            </w:r>
          </w:p>
        </w:tc>
      </w:tr>
      <w:tr w:rsidR="009615E5" w:rsidRPr="009615E5" w14:paraId="65D39928"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29EC958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Ndertim rrjeti KUZ Lapardha 1, 2, Drobonik</w:t>
            </w:r>
          </w:p>
        </w:tc>
        <w:tc>
          <w:tcPr>
            <w:tcW w:w="1170" w:type="dxa"/>
            <w:tcBorders>
              <w:top w:val="nil"/>
              <w:left w:val="nil"/>
              <w:bottom w:val="single" w:sz="4" w:space="0" w:color="305496"/>
              <w:right w:val="single" w:sz="4" w:space="0" w:color="305496"/>
            </w:tcBorders>
            <w:shd w:val="clear" w:color="000000" w:fill="FFFFFF"/>
            <w:noWrap/>
            <w:vAlign w:val="center"/>
            <w:hideMark/>
          </w:tcPr>
          <w:p w14:paraId="7431E76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28,802</w:t>
            </w:r>
          </w:p>
        </w:tc>
        <w:tc>
          <w:tcPr>
            <w:tcW w:w="630" w:type="dxa"/>
            <w:tcBorders>
              <w:top w:val="nil"/>
              <w:left w:val="nil"/>
              <w:bottom w:val="single" w:sz="4" w:space="0" w:color="305496"/>
              <w:right w:val="single" w:sz="4" w:space="0" w:color="305496"/>
            </w:tcBorders>
            <w:shd w:val="clear" w:color="000000" w:fill="FFFFFF"/>
            <w:noWrap/>
            <w:vAlign w:val="center"/>
            <w:hideMark/>
          </w:tcPr>
          <w:p w14:paraId="39869E67"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2019</w:t>
            </w:r>
          </w:p>
        </w:tc>
        <w:tc>
          <w:tcPr>
            <w:tcW w:w="630" w:type="dxa"/>
            <w:tcBorders>
              <w:top w:val="nil"/>
              <w:left w:val="nil"/>
              <w:bottom w:val="single" w:sz="4" w:space="0" w:color="305496"/>
              <w:right w:val="single" w:sz="4" w:space="0" w:color="305496"/>
            </w:tcBorders>
            <w:shd w:val="clear" w:color="000000" w:fill="FFFFFF"/>
            <w:noWrap/>
            <w:vAlign w:val="center"/>
            <w:hideMark/>
          </w:tcPr>
          <w:p w14:paraId="7C779C5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1170" w:type="dxa"/>
            <w:tcBorders>
              <w:top w:val="nil"/>
              <w:left w:val="nil"/>
              <w:bottom w:val="single" w:sz="4" w:space="0" w:color="305496"/>
              <w:right w:val="single" w:sz="4" w:space="0" w:color="305496"/>
            </w:tcBorders>
            <w:shd w:val="clear" w:color="000000" w:fill="FFFFFF"/>
            <w:noWrap/>
            <w:vAlign w:val="center"/>
            <w:hideMark/>
          </w:tcPr>
          <w:p w14:paraId="13B6E93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28,802</w:t>
            </w:r>
          </w:p>
        </w:tc>
        <w:tc>
          <w:tcPr>
            <w:tcW w:w="900" w:type="dxa"/>
            <w:tcBorders>
              <w:top w:val="nil"/>
              <w:left w:val="nil"/>
              <w:bottom w:val="single" w:sz="4" w:space="0" w:color="305496"/>
              <w:right w:val="single" w:sz="4" w:space="0" w:color="305496"/>
            </w:tcBorders>
            <w:shd w:val="clear" w:color="auto" w:fill="auto"/>
            <w:noWrap/>
            <w:vAlign w:val="center"/>
            <w:hideMark/>
          </w:tcPr>
          <w:p w14:paraId="6B1EA56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27,604</w:t>
            </w:r>
          </w:p>
        </w:tc>
        <w:tc>
          <w:tcPr>
            <w:tcW w:w="900" w:type="dxa"/>
            <w:tcBorders>
              <w:top w:val="nil"/>
              <w:left w:val="nil"/>
              <w:bottom w:val="single" w:sz="4" w:space="0" w:color="305496"/>
              <w:right w:val="single" w:sz="4" w:space="0" w:color="305496"/>
            </w:tcBorders>
            <w:shd w:val="clear" w:color="000000" w:fill="FFFFFF"/>
            <w:noWrap/>
            <w:vAlign w:val="center"/>
            <w:hideMark/>
          </w:tcPr>
          <w:p w14:paraId="11BC048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13,802</w:t>
            </w:r>
          </w:p>
        </w:tc>
        <w:tc>
          <w:tcPr>
            <w:tcW w:w="900" w:type="dxa"/>
            <w:tcBorders>
              <w:top w:val="nil"/>
              <w:left w:val="nil"/>
              <w:bottom w:val="single" w:sz="4" w:space="0" w:color="305496"/>
              <w:right w:val="single" w:sz="4" w:space="0" w:color="305496"/>
            </w:tcBorders>
            <w:shd w:val="clear" w:color="000000" w:fill="FFFFFF"/>
            <w:vAlign w:val="center"/>
            <w:hideMark/>
          </w:tcPr>
          <w:p w14:paraId="7506C48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13,802</w:t>
            </w:r>
          </w:p>
        </w:tc>
        <w:tc>
          <w:tcPr>
            <w:tcW w:w="900" w:type="dxa"/>
            <w:tcBorders>
              <w:top w:val="nil"/>
              <w:left w:val="nil"/>
              <w:bottom w:val="single" w:sz="4" w:space="0" w:color="305496"/>
              <w:right w:val="nil"/>
            </w:tcBorders>
            <w:shd w:val="clear" w:color="000000" w:fill="FFFFFF"/>
            <w:vAlign w:val="center"/>
            <w:hideMark/>
          </w:tcPr>
          <w:p w14:paraId="1FAE30D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15,000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7894216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w:t>
            </w:r>
          </w:p>
        </w:tc>
      </w:tr>
      <w:tr w:rsidR="009615E5" w:rsidRPr="009615E5" w14:paraId="5345226A"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01A77ADD"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Mirembajtje ujesjellesa e KUZ  (Kostren)</w:t>
            </w:r>
          </w:p>
        </w:tc>
        <w:tc>
          <w:tcPr>
            <w:tcW w:w="1170" w:type="dxa"/>
            <w:tcBorders>
              <w:top w:val="nil"/>
              <w:left w:val="nil"/>
              <w:bottom w:val="single" w:sz="4" w:space="0" w:color="305496"/>
              <w:right w:val="single" w:sz="4" w:space="0" w:color="305496"/>
            </w:tcBorders>
            <w:shd w:val="clear" w:color="000000" w:fill="FFFFFF"/>
            <w:noWrap/>
            <w:vAlign w:val="center"/>
            <w:hideMark/>
          </w:tcPr>
          <w:p w14:paraId="11210FE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4,962</w:t>
            </w:r>
          </w:p>
        </w:tc>
        <w:tc>
          <w:tcPr>
            <w:tcW w:w="630" w:type="dxa"/>
            <w:tcBorders>
              <w:top w:val="nil"/>
              <w:left w:val="nil"/>
              <w:bottom w:val="single" w:sz="4" w:space="0" w:color="305496"/>
              <w:right w:val="single" w:sz="4" w:space="0" w:color="305496"/>
            </w:tcBorders>
            <w:shd w:val="clear" w:color="000000" w:fill="FFFFFF"/>
            <w:noWrap/>
            <w:vAlign w:val="center"/>
            <w:hideMark/>
          </w:tcPr>
          <w:p w14:paraId="3C6C03C9"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16DA0675"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45367CC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4,962</w:t>
            </w:r>
          </w:p>
        </w:tc>
        <w:tc>
          <w:tcPr>
            <w:tcW w:w="900" w:type="dxa"/>
            <w:tcBorders>
              <w:top w:val="nil"/>
              <w:left w:val="nil"/>
              <w:bottom w:val="single" w:sz="4" w:space="0" w:color="305496"/>
              <w:right w:val="single" w:sz="4" w:space="0" w:color="305496"/>
            </w:tcBorders>
            <w:shd w:val="clear" w:color="auto" w:fill="auto"/>
            <w:noWrap/>
            <w:vAlign w:val="center"/>
            <w:hideMark/>
          </w:tcPr>
          <w:p w14:paraId="565E136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2,962</w:t>
            </w:r>
          </w:p>
        </w:tc>
        <w:tc>
          <w:tcPr>
            <w:tcW w:w="900" w:type="dxa"/>
            <w:tcBorders>
              <w:top w:val="nil"/>
              <w:left w:val="nil"/>
              <w:bottom w:val="single" w:sz="4" w:space="0" w:color="305496"/>
              <w:right w:val="single" w:sz="4" w:space="0" w:color="305496"/>
            </w:tcBorders>
            <w:shd w:val="clear" w:color="000000" w:fill="FFFFFF"/>
            <w:noWrap/>
            <w:vAlign w:val="center"/>
            <w:hideMark/>
          </w:tcPr>
          <w:p w14:paraId="721AE48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0CBD086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4AF7FB4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4,962</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2670DFC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69D67F6F"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1E462FE6"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06260  Sherbimet publike</w:t>
            </w:r>
          </w:p>
        </w:tc>
        <w:tc>
          <w:tcPr>
            <w:tcW w:w="1170" w:type="dxa"/>
            <w:tcBorders>
              <w:top w:val="nil"/>
              <w:left w:val="nil"/>
              <w:bottom w:val="single" w:sz="4" w:space="0" w:color="305496"/>
              <w:right w:val="single" w:sz="4" w:space="0" w:color="305496"/>
            </w:tcBorders>
            <w:shd w:val="clear" w:color="000000" w:fill="FFFFFF"/>
            <w:vAlign w:val="center"/>
            <w:hideMark/>
          </w:tcPr>
          <w:p w14:paraId="05A859E8"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24,368</w:t>
            </w:r>
          </w:p>
        </w:tc>
        <w:tc>
          <w:tcPr>
            <w:tcW w:w="630" w:type="dxa"/>
            <w:tcBorders>
              <w:top w:val="nil"/>
              <w:left w:val="nil"/>
              <w:bottom w:val="single" w:sz="4" w:space="0" w:color="305496"/>
              <w:right w:val="single" w:sz="4" w:space="0" w:color="305496"/>
            </w:tcBorders>
            <w:shd w:val="clear" w:color="000000" w:fill="FFFFFF"/>
            <w:vAlign w:val="center"/>
            <w:hideMark/>
          </w:tcPr>
          <w:p w14:paraId="268DDA79"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2B03087C"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2E693D3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15,140</w:t>
            </w:r>
          </w:p>
        </w:tc>
        <w:tc>
          <w:tcPr>
            <w:tcW w:w="900" w:type="dxa"/>
            <w:tcBorders>
              <w:top w:val="nil"/>
              <w:left w:val="nil"/>
              <w:bottom w:val="single" w:sz="4" w:space="0" w:color="305496"/>
              <w:right w:val="single" w:sz="4" w:space="0" w:color="305496"/>
            </w:tcBorders>
            <w:shd w:val="clear" w:color="000000" w:fill="FFFFFF"/>
            <w:vAlign w:val="center"/>
            <w:hideMark/>
          </w:tcPr>
          <w:p w14:paraId="165D208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6,665</w:t>
            </w:r>
          </w:p>
        </w:tc>
        <w:tc>
          <w:tcPr>
            <w:tcW w:w="900" w:type="dxa"/>
            <w:tcBorders>
              <w:top w:val="nil"/>
              <w:left w:val="nil"/>
              <w:bottom w:val="single" w:sz="4" w:space="0" w:color="305496"/>
              <w:right w:val="single" w:sz="4" w:space="0" w:color="305496"/>
            </w:tcBorders>
            <w:shd w:val="clear" w:color="000000" w:fill="FFFFFF"/>
            <w:vAlign w:val="center"/>
            <w:hideMark/>
          </w:tcPr>
          <w:p w14:paraId="0DB47B9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5,770</w:t>
            </w:r>
          </w:p>
        </w:tc>
        <w:tc>
          <w:tcPr>
            <w:tcW w:w="900" w:type="dxa"/>
            <w:tcBorders>
              <w:top w:val="nil"/>
              <w:left w:val="nil"/>
              <w:bottom w:val="single" w:sz="4" w:space="0" w:color="305496"/>
              <w:right w:val="single" w:sz="4" w:space="0" w:color="305496"/>
            </w:tcBorders>
            <w:shd w:val="clear" w:color="000000" w:fill="FFFFFF"/>
            <w:vAlign w:val="center"/>
            <w:hideMark/>
          </w:tcPr>
          <w:p w14:paraId="5FF6D07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15,140</w:t>
            </w:r>
          </w:p>
        </w:tc>
        <w:tc>
          <w:tcPr>
            <w:tcW w:w="900" w:type="dxa"/>
            <w:tcBorders>
              <w:top w:val="nil"/>
              <w:left w:val="nil"/>
              <w:bottom w:val="single" w:sz="4" w:space="0" w:color="305496"/>
              <w:right w:val="nil"/>
            </w:tcBorders>
            <w:shd w:val="clear" w:color="000000" w:fill="FFFFFF"/>
            <w:vAlign w:val="center"/>
            <w:hideMark/>
          </w:tcPr>
          <w:p w14:paraId="1AA9037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0F6743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87%</w:t>
            </w:r>
          </w:p>
        </w:tc>
      </w:tr>
      <w:tr w:rsidR="009615E5" w:rsidRPr="009615E5" w14:paraId="4D1A97FC"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64E3AA6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mjeti Fadrome per sistemin e ujitjes</w:t>
            </w:r>
            <w:proofErr w:type="gramStart"/>
            <w:r w:rsidRPr="009615E5">
              <w:rPr>
                <w:rFonts w:ascii="Tahoma" w:eastAsia="Times New Roman" w:hAnsi="Tahoma" w:cs="Tahoma"/>
                <w:sz w:val="16"/>
                <w:szCs w:val="16"/>
              </w:rPr>
              <w:t>,kosto</w:t>
            </w:r>
            <w:proofErr w:type="gramEnd"/>
            <w:r w:rsidRPr="009615E5">
              <w:rPr>
                <w:rFonts w:ascii="Tahoma" w:eastAsia="Times New Roman" w:hAnsi="Tahoma" w:cs="Tahoma"/>
                <w:sz w:val="16"/>
                <w:szCs w:val="16"/>
              </w:rPr>
              <w:t xml:space="preserve"> lokale, bashkefinancim me Amb. Japoneze</w:t>
            </w:r>
          </w:p>
        </w:tc>
        <w:tc>
          <w:tcPr>
            <w:tcW w:w="1170" w:type="dxa"/>
            <w:tcBorders>
              <w:top w:val="nil"/>
              <w:left w:val="nil"/>
              <w:bottom w:val="single" w:sz="4" w:space="0" w:color="305496"/>
              <w:right w:val="single" w:sz="4" w:space="0" w:color="305496"/>
            </w:tcBorders>
            <w:shd w:val="clear" w:color="000000" w:fill="FFFFFF"/>
            <w:noWrap/>
            <w:vAlign w:val="center"/>
            <w:hideMark/>
          </w:tcPr>
          <w:p w14:paraId="0D0D0C8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11,568</w:t>
            </w:r>
          </w:p>
        </w:tc>
        <w:tc>
          <w:tcPr>
            <w:tcW w:w="630" w:type="dxa"/>
            <w:tcBorders>
              <w:top w:val="nil"/>
              <w:left w:val="nil"/>
              <w:bottom w:val="single" w:sz="4" w:space="0" w:color="305496"/>
              <w:right w:val="single" w:sz="4" w:space="0" w:color="305496"/>
            </w:tcBorders>
            <w:shd w:val="clear" w:color="000000" w:fill="FFFFFF"/>
            <w:noWrap/>
            <w:vAlign w:val="center"/>
            <w:hideMark/>
          </w:tcPr>
          <w:p w14:paraId="48A6927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94D25D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5FB1575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1,928</w:t>
            </w:r>
          </w:p>
        </w:tc>
        <w:tc>
          <w:tcPr>
            <w:tcW w:w="900" w:type="dxa"/>
            <w:tcBorders>
              <w:top w:val="nil"/>
              <w:left w:val="nil"/>
              <w:bottom w:val="single" w:sz="4" w:space="0" w:color="305496"/>
              <w:right w:val="single" w:sz="4" w:space="0" w:color="305496"/>
            </w:tcBorders>
            <w:shd w:val="clear" w:color="auto" w:fill="auto"/>
            <w:noWrap/>
            <w:vAlign w:val="center"/>
            <w:hideMark/>
          </w:tcPr>
          <w:p w14:paraId="31705AD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2,013</w:t>
            </w:r>
          </w:p>
        </w:tc>
        <w:tc>
          <w:tcPr>
            <w:tcW w:w="900" w:type="dxa"/>
            <w:tcBorders>
              <w:top w:val="nil"/>
              <w:left w:val="nil"/>
              <w:bottom w:val="single" w:sz="4" w:space="0" w:color="305496"/>
              <w:right w:val="single" w:sz="4" w:space="0" w:color="305496"/>
            </w:tcBorders>
            <w:shd w:val="clear" w:color="000000" w:fill="FFFFFF"/>
            <w:noWrap/>
            <w:vAlign w:val="center"/>
            <w:hideMark/>
          </w:tcPr>
          <w:p w14:paraId="3E5A4A8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1,928</w:t>
            </w:r>
          </w:p>
        </w:tc>
        <w:tc>
          <w:tcPr>
            <w:tcW w:w="900" w:type="dxa"/>
            <w:tcBorders>
              <w:top w:val="nil"/>
              <w:left w:val="nil"/>
              <w:bottom w:val="single" w:sz="4" w:space="0" w:color="305496"/>
              <w:right w:val="single" w:sz="4" w:space="0" w:color="305496"/>
            </w:tcBorders>
            <w:shd w:val="clear" w:color="000000" w:fill="FFFFFF"/>
            <w:noWrap/>
            <w:vAlign w:val="center"/>
            <w:hideMark/>
          </w:tcPr>
          <w:p w14:paraId="28E9845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1,928</w:t>
            </w:r>
          </w:p>
        </w:tc>
        <w:tc>
          <w:tcPr>
            <w:tcW w:w="900" w:type="dxa"/>
            <w:tcBorders>
              <w:top w:val="nil"/>
              <w:left w:val="nil"/>
              <w:bottom w:val="single" w:sz="4" w:space="0" w:color="305496"/>
              <w:right w:val="nil"/>
            </w:tcBorders>
            <w:shd w:val="clear" w:color="000000" w:fill="FFFFFF"/>
            <w:noWrap/>
            <w:vAlign w:val="center"/>
            <w:hideMark/>
          </w:tcPr>
          <w:p w14:paraId="2185F38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2ADBCB7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96%</w:t>
            </w:r>
          </w:p>
        </w:tc>
      </w:tr>
      <w:tr w:rsidR="009615E5" w:rsidRPr="009615E5" w14:paraId="748FF7C4"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10457804"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Mjet kamioncine per sherbimet publike</w:t>
            </w:r>
          </w:p>
        </w:tc>
        <w:tc>
          <w:tcPr>
            <w:tcW w:w="1170" w:type="dxa"/>
            <w:tcBorders>
              <w:top w:val="nil"/>
              <w:left w:val="nil"/>
              <w:bottom w:val="single" w:sz="4" w:space="0" w:color="305496"/>
              <w:right w:val="single" w:sz="4" w:space="0" w:color="305496"/>
            </w:tcBorders>
            <w:shd w:val="clear" w:color="000000" w:fill="FFFFFF"/>
            <w:noWrap/>
            <w:vAlign w:val="center"/>
            <w:hideMark/>
          </w:tcPr>
          <w:p w14:paraId="5419E04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1,500</w:t>
            </w:r>
          </w:p>
        </w:tc>
        <w:tc>
          <w:tcPr>
            <w:tcW w:w="630" w:type="dxa"/>
            <w:tcBorders>
              <w:top w:val="nil"/>
              <w:left w:val="nil"/>
              <w:bottom w:val="single" w:sz="4" w:space="0" w:color="305496"/>
              <w:right w:val="single" w:sz="4" w:space="0" w:color="305496"/>
            </w:tcBorders>
            <w:shd w:val="clear" w:color="000000" w:fill="FFFFFF"/>
            <w:noWrap/>
            <w:vAlign w:val="center"/>
            <w:hideMark/>
          </w:tcPr>
          <w:p w14:paraId="7FBE182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AB15C85"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413737C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1,500</w:t>
            </w:r>
          </w:p>
        </w:tc>
        <w:tc>
          <w:tcPr>
            <w:tcW w:w="900" w:type="dxa"/>
            <w:tcBorders>
              <w:top w:val="nil"/>
              <w:left w:val="nil"/>
              <w:bottom w:val="single" w:sz="4" w:space="0" w:color="305496"/>
              <w:right w:val="single" w:sz="4" w:space="0" w:color="305496"/>
            </w:tcBorders>
            <w:shd w:val="clear" w:color="auto" w:fill="auto"/>
            <w:noWrap/>
            <w:vAlign w:val="center"/>
            <w:hideMark/>
          </w:tcPr>
          <w:p w14:paraId="7E62ADF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1,500</w:t>
            </w:r>
          </w:p>
        </w:tc>
        <w:tc>
          <w:tcPr>
            <w:tcW w:w="900" w:type="dxa"/>
            <w:tcBorders>
              <w:top w:val="nil"/>
              <w:left w:val="nil"/>
              <w:bottom w:val="single" w:sz="4" w:space="0" w:color="305496"/>
              <w:right w:val="single" w:sz="4" w:space="0" w:color="305496"/>
            </w:tcBorders>
            <w:shd w:val="clear" w:color="000000" w:fill="FFFFFF"/>
            <w:noWrap/>
            <w:vAlign w:val="center"/>
            <w:hideMark/>
          </w:tcPr>
          <w:p w14:paraId="2AB9E30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1,500</w:t>
            </w:r>
          </w:p>
        </w:tc>
        <w:tc>
          <w:tcPr>
            <w:tcW w:w="900" w:type="dxa"/>
            <w:tcBorders>
              <w:top w:val="nil"/>
              <w:left w:val="nil"/>
              <w:bottom w:val="single" w:sz="4" w:space="0" w:color="305496"/>
              <w:right w:val="single" w:sz="4" w:space="0" w:color="305496"/>
            </w:tcBorders>
            <w:shd w:val="clear" w:color="000000" w:fill="FFFFFF"/>
            <w:noWrap/>
            <w:vAlign w:val="center"/>
            <w:hideMark/>
          </w:tcPr>
          <w:p w14:paraId="38478A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1,500</w:t>
            </w:r>
          </w:p>
        </w:tc>
        <w:tc>
          <w:tcPr>
            <w:tcW w:w="900" w:type="dxa"/>
            <w:tcBorders>
              <w:top w:val="nil"/>
              <w:left w:val="nil"/>
              <w:bottom w:val="single" w:sz="4" w:space="0" w:color="305496"/>
              <w:right w:val="nil"/>
            </w:tcBorders>
            <w:shd w:val="clear" w:color="000000" w:fill="FFFFFF"/>
            <w:noWrap/>
            <w:vAlign w:val="center"/>
            <w:hideMark/>
          </w:tcPr>
          <w:p w14:paraId="2B8D3CF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467936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1D030D26"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5221105D"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Shtim i Hapesirave te gjelberta, Lulishte, blerje pemesh</w:t>
            </w:r>
          </w:p>
        </w:tc>
        <w:tc>
          <w:tcPr>
            <w:tcW w:w="1170" w:type="dxa"/>
            <w:tcBorders>
              <w:top w:val="nil"/>
              <w:left w:val="nil"/>
              <w:bottom w:val="single" w:sz="4" w:space="0" w:color="305496"/>
              <w:right w:val="single" w:sz="4" w:space="0" w:color="305496"/>
            </w:tcBorders>
            <w:shd w:val="clear" w:color="000000" w:fill="FFFFFF"/>
            <w:noWrap/>
            <w:vAlign w:val="center"/>
            <w:hideMark/>
          </w:tcPr>
          <w:p w14:paraId="597DAAD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4510830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25806E5A"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4B164A5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auto" w:fill="auto"/>
            <w:noWrap/>
            <w:vAlign w:val="center"/>
            <w:hideMark/>
          </w:tcPr>
          <w:p w14:paraId="312F99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800</w:t>
            </w:r>
          </w:p>
        </w:tc>
        <w:tc>
          <w:tcPr>
            <w:tcW w:w="900" w:type="dxa"/>
            <w:tcBorders>
              <w:top w:val="nil"/>
              <w:left w:val="nil"/>
              <w:bottom w:val="single" w:sz="4" w:space="0" w:color="305496"/>
              <w:right w:val="single" w:sz="4" w:space="0" w:color="305496"/>
            </w:tcBorders>
            <w:shd w:val="clear" w:color="000000" w:fill="FFFFFF"/>
            <w:noWrap/>
            <w:vAlign w:val="center"/>
            <w:hideMark/>
          </w:tcPr>
          <w:p w14:paraId="0A14CA9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5AADAC6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noWrap/>
            <w:vAlign w:val="center"/>
            <w:hideMark/>
          </w:tcPr>
          <w:p w14:paraId="53BB83D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BBDD78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04C1A359"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191C24E0"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Pus uji per vaditjen e fidanishtes, ASHP, Sekt. Gjelb.</w:t>
            </w:r>
          </w:p>
        </w:tc>
        <w:tc>
          <w:tcPr>
            <w:tcW w:w="1170" w:type="dxa"/>
            <w:tcBorders>
              <w:top w:val="nil"/>
              <w:left w:val="nil"/>
              <w:bottom w:val="single" w:sz="4" w:space="0" w:color="305496"/>
              <w:right w:val="single" w:sz="4" w:space="0" w:color="305496"/>
            </w:tcBorders>
            <w:shd w:val="clear" w:color="000000" w:fill="FFFFFF"/>
            <w:noWrap/>
            <w:vAlign w:val="center"/>
            <w:hideMark/>
          </w:tcPr>
          <w:p w14:paraId="67BF767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372FE1C9"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42F5A4DA"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64C207F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198</w:t>
            </w:r>
          </w:p>
        </w:tc>
        <w:tc>
          <w:tcPr>
            <w:tcW w:w="900" w:type="dxa"/>
            <w:tcBorders>
              <w:top w:val="nil"/>
              <w:left w:val="nil"/>
              <w:bottom w:val="single" w:sz="4" w:space="0" w:color="305496"/>
              <w:right w:val="single" w:sz="4" w:space="0" w:color="305496"/>
            </w:tcBorders>
            <w:shd w:val="clear" w:color="auto" w:fill="auto"/>
            <w:noWrap/>
            <w:vAlign w:val="center"/>
            <w:hideMark/>
          </w:tcPr>
          <w:p w14:paraId="02B7DD6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200</w:t>
            </w:r>
          </w:p>
        </w:tc>
        <w:tc>
          <w:tcPr>
            <w:tcW w:w="900" w:type="dxa"/>
            <w:tcBorders>
              <w:top w:val="nil"/>
              <w:left w:val="nil"/>
              <w:bottom w:val="single" w:sz="4" w:space="0" w:color="305496"/>
              <w:right w:val="single" w:sz="4" w:space="0" w:color="305496"/>
            </w:tcBorders>
            <w:shd w:val="clear" w:color="000000" w:fill="FFFFFF"/>
            <w:noWrap/>
            <w:vAlign w:val="center"/>
            <w:hideMark/>
          </w:tcPr>
          <w:p w14:paraId="62B68AD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198</w:t>
            </w:r>
          </w:p>
        </w:tc>
        <w:tc>
          <w:tcPr>
            <w:tcW w:w="900" w:type="dxa"/>
            <w:tcBorders>
              <w:top w:val="nil"/>
              <w:left w:val="nil"/>
              <w:bottom w:val="single" w:sz="4" w:space="0" w:color="305496"/>
              <w:right w:val="single" w:sz="4" w:space="0" w:color="305496"/>
            </w:tcBorders>
            <w:shd w:val="clear" w:color="000000" w:fill="FFFFFF"/>
            <w:noWrap/>
            <w:vAlign w:val="center"/>
            <w:hideMark/>
          </w:tcPr>
          <w:p w14:paraId="0FFA528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198</w:t>
            </w:r>
          </w:p>
        </w:tc>
        <w:tc>
          <w:tcPr>
            <w:tcW w:w="900" w:type="dxa"/>
            <w:tcBorders>
              <w:top w:val="nil"/>
              <w:left w:val="nil"/>
              <w:bottom w:val="single" w:sz="4" w:space="0" w:color="305496"/>
              <w:right w:val="nil"/>
            </w:tcBorders>
            <w:shd w:val="clear" w:color="000000" w:fill="FFFFFF"/>
            <w:noWrap/>
            <w:vAlign w:val="center"/>
            <w:hideMark/>
          </w:tcPr>
          <w:p w14:paraId="113DA4E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04EC9FF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99%</w:t>
            </w:r>
          </w:p>
        </w:tc>
      </w:tr>
      <w:tr w:rsidR="009615E5" w:rsidRPr="009615E5" w14:paraId="696ECB1B"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13A42DE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pajisje kompjuterike , Agjencia e Sherbimeve Publike</w:t>
            </w:r>
          </w:p>
        </w:tc>
        <w:tc>
          <w:tcPr>
            <w:tcW w:w="1170" w:type="dxa"/>
            <w:tcBorders>
              <w:top w:val="nil"/>
              <w:left w:val="nil"/>
              <w:bottom w:val="single" w:sz="4" w:space="0" w:color="305496"/>
              <w:right w:val="single" w:sz="4" w:space="0" w:color="305496"/>
            </w:tcBorders>
            <w:shd w:val="clear" w:color="000000" w:fill="FFFFFF"/>
            <w:noWrap/>
            <w:vAlign w:val="center"/>
            <w:hideMark/>
          </w:tcPr>
          <w:p w14:paraId="1C82B77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5DC505F4"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6A82448B"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228C7FB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244</w:t>
            </w:r>
          </w:p>
        </w:tc>
        <w:tc>
          <w:tcPr>
            <w:tcW w:w="900" w:type="dxa"/>
            <w:tcBorders>
              <w:top w:val="nil"/>
              <w:left w:val="nil"/>
              <w:bottom w:val="single" w:sz="4" w:space="0" w:color="305496"/>
              <w:right w:val="single" w:sz="4" w:space="0" w:color="305496"/>
            </w:tcBorders>
            <w:shd w:val="clear" w:color="auto" w:fill="auto"/>
            <w:noWrap/>
            <w:vAlign w:val="center"/>
            <w:hideMark/>
          </w:tcPr>
          <w:p w14:paraId="030C1C3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250</w:t>
            </w:r>
          </w:p>
        </w:tc>
        <w:tc>
          <w:tcPr>
            <w:tcW w:w="900" w:type="dxa"/>
            <w:tcBorders>
              <w:top w:val="nil"/>
              <w:left w:val="nil"/>
              <w:bottom w:val="single" w:sz="4" w:space="0" w:color="305496"/>
              <w:right w:val="single" w:sz="4" w:space="0" w:color="305496"/>
            </w:tcBorders>
            <w:shd w:val="clear" w:color="000000" w:fill="FFFFFF"/>
            <w:noWrap/>
            <w:vAlign w:val="center"/>
            <w:hideMark/>
          </w:tcPr>
          <w:p w14:paraId="02A3658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244</w:t>
            </w:r>
          </w:p>
        </w:tc>
        <w:tc>
          <w:tcPr>
            <w:tcW w:w="900" w:type="dxa"/>
            <w:tcBorders>
              <w:top w:val="nil"/>
              <w:left w:val="nil"/>
              <w:bottom w:val="single" w:sz="4" w:space="0" w:color="305496"/>
              <w:right w:val="single" w:sz="4" w:space="0" w:color="305496"/>
            </w:tcBorders>
            <w:shd w:val="clear" w:color="000000" w:fill="FFFFFF"/>
            <w:noWrap/>
            <w:vAlign w:val="center"/>
            <w:hideMark/>
          </w:tcPr>
          <w:p w14:paraId="517B26C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244</w:t>
            </w:r>
          </w:p>
        </w:tc>
        <w:tc>
          <w:tcPr>
            <w:tcW w:w="900" w:type="dxa"/>
            <w:tcBorders>
              <w:top w:val="nil"/>
              <w:left w:val="nil"/>
              <w:bottom w:val="single" w:sz="4" w:space="0" w:color="305496"/>
              <w:right w:val="nil"/>
            </w:tcBorders>
            <w:shd w:val="clear" w:color="000000" w:fill="FFFFFF"/>
            <w:noWrap/>
            <w:vAlign w:val="center"/>
            <w:hideMark/>
          </w:tcPr>
          <w:p w14:paraId="7C8B108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7E06E43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98%</w:t>
            </w:r>
          </w:p>
        </w:tc>
      </w:tr>
      <w:tr w:rsidR="009615E5" w:rsidRPr="009615E5" w14:paraId="1F97FA2B"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5A72A7A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xml:space="preserve">Blerje mjetesh per sherbimet publike , bashkefinancim me TAP, per kosto TVSH </w:t>
            </w:r>
          </w:p>
        </w:tc>
        <w:tc>
          <w:tcPr>
            <w:tcW w:w="1170" w:type="dxa"/>
            <w:tcBorders>
              <w:top w:val="nil"/>
              <w:left w:val="nil"/>
              <w:bottom w:val="single" w:sz="4" w:space="0" w:color="305496"/>
              <w:right w:val="single" w:sz="4" w:space="0" w:color="305496"/>
            </w:tcBorders>
            <w:shd w:val="clear" w:color="000000" w:fill="FFFFFF"/>
            <w:noWrap/>
            <w:vAlign w:val="center"/>
            <w:hideMark/>
          </w:tcPr>
          <w:p w14:paraId="7B9640C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11,300</w:t>
            </w:r>
          </w:p>
        </w:tc>
        <w:tc>
          <w:tcPr>
            <w:tcW w:w="630" w:type="dxa"/>
            <w:tcBorders>
              <w:top w:val="nil"/>
              <w:left w:val="nil"/>
              <w:bottom w:val="single" w:sz="4" w:space="0" w:color="305496"/>
              <w:right w:val="single" w:sz="4" w:space="0" w:color="305496"/>
            </w:tcBorders>
            <w:shd w:val="clear" w:color="000000" w:fill="FFFFFF"/>
            <w:noWrap/>
            <w:vAlign w:val="center"/>
            <w:hideMark/>
          </w:tcPr>
          <w:p w14:paraId="4E40ECD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2BCAAB08"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19100AD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11,151</w:t>
            </w:r>
          </w:p>
        </w:tc>
        <w:tc>
          <w:tcPr>
            <w:tcW w:w="900" w:type="dxa"/>
            <w:tcBorders>
              <w:top w:val="nil"/>
              <w:left w:val="nil"/>
              <w:bottom w:val="single" w:sz="4" w:space="0" w:color="305496"/>
              <w:right w:val="single" w:sz="4" w:space="0" w:color="305496"/>
            </w:tcBorders>
            <w:shd w:val="clear" w:color="auto" w:fill="auto"/>
            <w:noWrap/>
            <w:vAlign w:val="center"/>
            <w:hideMark/>
          </w:tcPr>
          <w:p w14:paraId="177D28D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1,782</w:t>
            </w:r>
          </w:p>
        </w:tc>
        <w:tc>
          <w:tcPr>
            <w:tcW w:w="900" w:type="dxa"/>
            <w:tcBorders>
              <w:top w:val="nil"/>
              <w:left w:val="nil"/>
              <w:bottom w:val="single" w:sz="4" w:space="0" w:color="305496"/>
              <w:right w:val="single" w:sz="4" w:space="0" w:color="305496"/>
            </w:tcBorders>
            <w:shd w:val="clear" w:color="000000" w:fill="FFFFFF"/>
            <w:noWrap/>
            <w:vAlign w:val="center"/>
            <w:hideMark/>
          </w:tcPr>
          <w:p w14:paraId="379452D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1,780</w:t>
            </w:r>
          </w:p>
        </w:tc>
        <w:tc>
          <w:tcPr>
            <w:tcW w:w="900" w:type="dxa"/>
            <w:tcBorders>
              <w:top w:val="nil"/>
              <w:left w:val="nil"/>
              <w:bottom w:val="single" w:sz="4" w:space="0" w:color="305496"/>
              <w:right w:val="single" w:sz="4" w:space="0" w:color="305496"/>
            </w:tcBorders>
            <w:shd w:val="clear" w:color="000000" w:fill="FFFFFF"/>
            <w:noWrap/>
            <w:vAlign w:val="center"/>
            <w:hideMark/>
          </w:tcPr>
          <w:p w14:paraId="503AC55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11,151</w:t>
            </w:r>
          </w:p>
        </w:tc>
        <w:tc>
          <w:tcPr>
            <w:tcW w:w="900" w:type="dxa"/>
            <w:tcBorders>
              <w:top w:val="nil"/>
              <w:left w:val="nil"/>
              <w:bottom w:val="single" w:sz="4" w:space="0" w:color="305496"/>
              <w:right w:val="nil"/>
            </w:tcBorders>
            <w:shd w:val="clear" w:color="000000" w:fill="FFFFFF"/>
            <w:noWrap/>
            <w:vAlign w:val="center"/>
            <w:hideMark/>
          </w:tcPr>
          <w:p w14:paraId="79B08BA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04E9FCE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5299FBC7"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auto" w:fill="auto"/>
            <w:noWrap/>
            <w:vAlign w:val="center"/>
            <w:hideMark/>
          </w:tcPr>
          <w:p w14:paraId="24650BB4"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lastRenderedPageBreak/>
              <w:t>Blerje Kondicionere</w:t>
            </w:r>
          </w:p>
        </w:tc>
        <w:tc>
          <w:tcPr>
            <w:tcW w:w="1170" w:type="dxa"/>
            <w:tcBorders>
              <w:top w:val="nil"/>
              <w:left w:val="nil"/>
              <w:bottom w:val="single" w:sz="4" w:space="0" w:color="305496"/>
              <w:right w:val="single" w:sz="4" w:space="0" w:color="305496"/>
            </w:tcBorders>
            <w:shd w:val="clear" w:color="000000" w:fill="FFFFFF"/>
            <w:noWrap/>
            <w:vAlign w:val="center"/>
            <w:hideMark/>
          </w:tcPr>
          <w:p w14:paraId="537EC830"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41D2C46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4DC6BED9"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5C94739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w:t>
            </w:r>
          </w:p>
        </w:tc>
        <w:tc>
          <w:tcPr>
            <w:tcW w:w="900" w:type="dxa"/>
            <w:tcBorders>
              <w:top w:val="nil"/>
              <w:left w:val="nil"/>
              <w:bottom w:val="single" w:sz="4" w:space="0" w:color="305496"/>
              <w:right w:val="single" w:sz="4" w:space="0" w:color="305496"/>
            </w:tcBorders>
            <w:shd w:val="clear" w:color="auto" w:fill="auto"/>
            <w:noWrap/>
            <w:vAlign w:val="center"/>
            <w:hideMark/>
          </w:tcPr>
          <w:p w14:paraId="4622F26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w:t>
            </w:r>
          </w:p>
        </w:tc>
        <w:tc>
          <w:tcPr>
            <w:tcW w:w="900" w:type="dxa"/>
            <w:tcBorders>
              <w:top w:val="nil"/>
              <w:left w:val="nil"/>
              <w:bottom w:val="single" w:sz="4" w:space="0" w:color="305496"/>
              <w:right w:val="single" w:sz="4" w:space="0" w:color="305496"/>
            </w:tcBorders>
            <w:shd w:val="clear" w:color="000000" w:fill="FFFFFF"/>
            <w:noWrap/>
            <w:vAlign w:val="center"/>
            <w:hideMark/>
          </w:tcPr>
          <w:p w14:paraId="45BAE42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w:t>
            </w:r>
          </w:p>
        </w:tc>
        <w:tc>
          <w:tcPr>
            <w:tcW w:w="900" w:type="dxa"/>
            <w:tcBorders>
              <w:top w:val="nil"/>
              <w:left w:val="nil"/>
              <w:bottom w:val="single" w:sz="4" w:space="0" w:color="305496"/>
              <w:right w:val="single" w:sz="4" w:space="0" w:color="305496"/>
            </w:tcBorders>
            <w:shd w:val="clear" w:color="000000" w:fill="FFFFFF"/>
            <w:noWrap/>
            <w:vAlign w:val="center"/>
            <w:hideMark/>
          </w:tcPr>
          <w:p w14:paraId="2DCFEB5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120</w:t>
            </w:r>
          </w:p>
        </w:tc>
        <w:tc>
          <w:tcPr>
            <w:tcW w:w="900" w:type="dxa"/>
            <w:tcBorders>
              <w:top w:val="nil"/>
              <w:left w:val="nil"/>
              <w:bottom w:val="single" w:sz="4" w:space="0" w:color="305496"/>
              <w:right w:val="nil"/>
            </w:tcBorders>
            <w:shd w:val="clear" w:color="000000" w:fill="FFFFFF"/>
            <w:noWrap/>
            <w:vAlign w:val="center"/>
            <w:hideMark/>
          </w:tcPr>
          <w:p w14:paraId="1C831D8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D117A9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798EEB54"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85CEF36"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06330  Ujesjelles kanalizime</w:t>
            </w:r>
          </w:p>
        </w:tc>
        <w:tc>
          <w:tcPr>
            <w:tcW w:w="1170" w:type="dxa"/>
            <w:tcBorders>
              <w:top w:val="nil"/>
              <w:left w:val="nil"/>
              <w:bottom w:val="single" w:sz="4" w:space="0" w:color="305496"/>
              <w:right w:val="single" w:sz="4" w:space="0" w:color="305496"/>
            </w:tcBorders>
            <w:shd w:val="clear" w:color="000000" w:fill="FFFFFF"/>
            <w:vAlign w:val="center"/>
            <w:hideMark/>
          </w:tcPr>
          <w:p w14:paraId="2051D65E"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63,339</w:t>
            </w:r>
          </w:p>
        </w:tc>
        <w:tc>
          <w:tcPr>
            <w:tcW w:w="630" w:type="dxa"/>
            <w:tcBorders>
              <w:top w:val="nil"/>
              <w:left w:val="nil"/>
              <w:bottom w:val="single" w:sz="4" w:space="0" w:color="305496"/>
              <w:right w:val="single" w:sz="4" w:space="0" w:color="305496"/>
            </w:tcBorders>
            <w:shd w:val="clear" w:color="000000" w:fill="FFFFFF"/>
            <w:vAlign w:val="center"/>
            <w:hideMark/>
          </w:tcPr>
          <w:p w14:paraId="7E998F6A"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641FC958"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327C2E4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63,339</w:t>
            </w:r>
          </w:p>
        </w:tc>
        <w:tc>
          <w:tcPr>
            <w:tcW w:w="900" w:type="dxa"/>
            <w:tcBorders>
              <w:top w:val="nil"/>
              <w:left w:val="nil"/>
              <w:bottom w:val="single" w:sz="4" w:space="0" w:color="305496"/>
              <w:right w:val="single" w:sz="4" w:space="0" w:color="305496"/>
            </w:tcBorders>
            <w:shd w:val="clear" w:color="000000" w:fill="FFFFFF"/>
            <w:noWrap/>
            <w:vAlign w:val="center"/>
            <w:hideMark/>
          </w:tcPr>
          <w:p w14:paraId="6108368D"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20,021</w:t>
            </w:r>
          </w:p>
        </w:tc>
        <w:tc>
          <w:tcPr>
            <w:tcW w:w="900" w:type="dxa"/>
            <w:tcBorders>
              <w:top w:val="nil"/>
              <w:left w:val="nil"/>
              <w:bottom w:val="single" w:sz="4" w:space="0" w:color="305496"/>
              <w:right w:val="single" w:sz="4" w:space="0" w:color="305496"/>
            </w:tcBorders>
            <w:shd w:val="clear" w:color="000000" w:fill="FFFFFF"/>
            <w:noWrap/>
            <w:vAlign w:val="center"/>
            <w:hideMark/>
          </w:tcPr>
          <w:p w14:paraId="1321BA7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15,637</w:t>
            </w:r>
          </w:p>
        </w:tc>
        <w:tc>
          <w:tcPr>
            <w:tcW w:w="900" w:type="dxa"/>
            <w:tcBorders>
              <w:top w:val="nil"/>
              <w:left w:val="nil"/>
              <w:bottom w:val="single" w:sz="4" w:space="0" w:color="305496"/>
              <w:right w:val="single" w:sz="4" w:space="0" w:color="305496"/>
            </w:tcBorders>
            <w:shd w:val="clear" w:color="000000" w:fill="FFFFFF"/>
            <w:noWrap/>
            <w:vAlign w:val="center"/>
            <w:hideMark/>
          </w:tcPr>
          <w:p w14:paraId="0FFBD2C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55,775</w:t>
            </w:r>
          </w:p>
        </w:tc>
        <w:tc>
          <w:tcPr>
            <w:tcW w:w="900" w:type="dxa"/>
            <w:tcBorders>
              <w:top w:val="nil"/>
              <w:left w:val="nil"/>
              <w:bottom w:val="single" w:sz="4" w:space="0" w:color="305496"/>
              <w:right w:val="single" w:sz="4" w:space="0" w:color="305496"/>
            </w:tcBorders>
            <w:shd w:val="clear" w:color="000000" w:fill="FFFFFF"/>
            <w:noWrap/>
            <w:vAlign w:val="center"/>
            <w:hideMark/>
          </w:tcPr>
          <w:p w14:paraId="4AD305A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7,564</w:t>
            </w:r>
          </w:p>
        </w:tc>
        <w:tc>
          <w:tcPr>
            <w:tcW w:w="810" w:type="dxa"/>
            <w:tcBorders>
              <w:top w:val="nil"/>
              <w:left w:val="nil"/>
              <w:bottom w:val="single" w:sz="4" w:space="0" w:color="305496"/>
              <w:right w:val="single" w:sz="8" w:space="0" w:color="305496"/>
            </w:tcBorders>
            <w:shd w:val="clear" w:color="000000" w:fill="FFFFFF"/>
            <w:noWrap/>
            <w:vAlign w:val="bottom"/>
            <w:hideMark/>
          </w:tcPr>
          <w:p w14:paraId="1C8D735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78%</w:t>
            </w:r>
          </w:p>
        </w:tc>
      </w:tr>
      <w:tr w:rsidR="009615E5" w:rsidRPr="009615E5" w14:paraId="6A3F5D61"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AE6F91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Ndertim Ujesjellesi fshati Qereshnik</w:t>
            </w:r>
          </w:p>
        </w:tc>
        <w:tc>
          <w:tcPr>
            <w:tcW w:w="1170" w:type="dxa"/>
            <w:tcBorders>
              <w:top w:val="nil"/>
              <w:left w:val="nil"/>
              <w:bottom w:val="single" w:sz="4" w:space="0" w:color="305496"/>
              <w:right w:val="single" w:sz="4" w:space="0" w:color="305496"/>
            </w:tcBorders>
            <w:shd w:val="clear" w:color="000000" w:fill="FFFFFF"/>
            <w:noWrap/>
            <w:vAlign w:val="center"/>
            <w:hideMark/>
          </w:tcPr>
          <w:p w14:paraId="09EEBFB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36,991</w:t>
            </w:r>
          </w:p>
        </w:tc>
        <w:tc>
          <w:tcPr>
            <w:tcW w:w="630" w:type="dxa"/>
            <w:tcBorders>
              <w:top w:val="nil"/>
              <w:left w:val="nil"/>
              <w:bottom w:val="single" w:sz="4" w:space="0" w:color="305496"/>
              <w:right w:val="single" w:sz="4" w:space="0" w:color="305496"/>
            </w:tcBorders>
            <w:shd w:val="clear" w:color="000000" w:fill="FFFFFF"/>
            <w:noWrap/>
            <w:vAlign w:val="center"/>
            <w:hideMark/>
          </w:tcPr>
          <w:p w14:paraId="273CEF8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2017</w:t>
            </w:r>
          </w:p>
        </w:tc>
        <w:tc>
          <w:tcPr>
            <w:tcW w:w="630" w:type="dxa"/>
            <w:tcBorders>
              <w:top w:val="nil"/>
              <w:left w:val="nil"/>
              <w:bottom w:val="single" w:sz="4" w:space="0" w:color="305496"/>
              <w:right w:val="single" w:sz="4" w:space="0" w:color="305496"/>
            </w:tcBorders>
            <w:shd w:val="clear" w:color="000000" w:fill="FFFFFF"/>
            <w:noWrap/>
            <w:vAlign w:val="center"/>
            <w:hideMark/>
          </w:tcPr>
          <w:p w14:paraId="67BCC13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2018</w:t>
            </w:r>
          </w:p>
        </w:tc>
        <w:tc>
          <w:tcPr>
            <w:tcW w:w="1170" w:type="dxa"/>
            <w:tcBorders>
              <w:top w:val="nil"/>
              <w:left w:val="nil"/>
              <w:bottom w:val="single" w:sz="4" w:space="0" w:color="305496"/>
              <w:right w:val="single" w:sz="4" w:space="0" w:color="305496"/>
            </w:tcBorders>
            <w:shd w:val="clear" w:color="000000" w:fill="FFFFFF"/>
            <w:noWrap/>
            <w:vAlign w:val="center"/>
            <w:hideMark/>
          </w:tcPr>
          <w:p w14:paraId="4F4C376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36,991</w:t>
            </w:r>
          </w:p>
        </w:tc>
        <w:tc>
          <w:tcPr>
            <w:tcW w:w="900" w:type="dxa"/>
            <w:tcBorders>
              <w:top w:val="nil"/>
              <w:left w:val="nil"/>
              <w:bottom w:val="single" w:sz="4" w:space="0" w:color="305496"/>
              <w:right w:val="single" w:sz="4" w:space="0" w:color="305496"/>
            </w:tcBorders>
            <w:shd w:val="clear" w:color="000000" w:fill="FFFFFF"/>
            <w:vAlign w:val="center"/>
            <w:hideMark/>
          </w:tcPr>
          <w:p w14:paraId="39F6A35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4,384</w:t>
            </w:r>
          </w:p>
        </w:tc>
        <w:tc>
          <w:tcPr>
            <w:tcW w:w="900" w:type="dxa"/>
            <w:tcBorders>
              <w:top w:val="nil"/>
              <w:left w:val="nil"/>
              <w:bottom w:val="single" w:sz="4" w:space="0" w:color="305496"/>
              <w:right w:val="single" w:sz="4" w:space="0" w:color="305496"/>
            </w:tcBorders>
            <w:shd w:val="clear" w:color="000000" w:fill="FFFFFF"/>
            <w:vAlign w:val="center"/>
            <w:hideMark/>
          </w:tcPr>
          <w:p w14:paraId="45E5258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02DDC5F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29,607</w:t>
            </w:r>
          </w:p>
        </w:tc>
        <w:tc>
          <w:tcPr>
            <w:tcW w:w="900" w:type="dxa"/>
            <w:tcBorders>
              <w:top w:val="nil"/>
              <w:left w:val="nil"/>
              <w:bottom w:val="single" w:sz="4" w:space="0" w:color="305496"/>
              <w:right w:val="nil"/>
            </w:tcBorders>
            <w:shd w:val="clear" w:color="000000" w:fill="FFFFFF"/>
            <w:vAlign w:val="center"/>
            <w:hideMark/>
          </w:tcPr>
          <w:p w14:paraId="10FFB23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7,384</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3C642DD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3BCEB01B"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1BEE4EFF"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Ndertim Ujesjellesi fshati Mbreshtan</w:t>
            </w:r>
          </w:p>
        </w:tc>
        <w:tc>
          <w:tcPr>
            <w:tcW w:w="1170" w:type="dxa"/>
            <w:tcBorders>
              <w:top w:val="nil"/>
              <w:left w:val="nil"/>
              <w:bottom w:val="single" w:sz="4" w:space="0" w:color="305496"/>
              <w:right w:val="single" w:sz="4" w:space="0" w:color="305496"/>
            </w:tcBorders>
            <w:shd w:val="clear" w:color="000000" w:fill="FFFFFF"/>
            <w:noWrap/>
            <w:vAlign w:val="center"/>
            <w:hideMark/>
          </w:tcPr>
          <w:p w14:paraId="205950A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26,348</w:t>
            </w:r>
          </w:p>
        </w:tc>
        <w:tc>
          <w:tcPr>
            <w:tcW w:w="630" w:type="dxa"/>
            <w:tcBorders>
              <w:top w:val="nil"/>
              <w:left w:val="nil"/>
              <w:bottom w:val="single" w:sz="4" w:space="0" w:color="305496"/>
              <w:right w:val="single" w:sz="4" w:space="0" w:color="305496"/>
            </w:tcBorders>
            <w:shd w:val="clear" w:color="000000" w:fill="FFFFFF"/>
            <w:noWrap/>
            <w:vAlign w:val="center"/>
            <w:hideMark/>
          </w:tcPr>
          <w:p w14:paraId="1D78ADA1"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noWrap/>
            <w:vAlign w:val="center"/>
            <w:hideMark/>
          </w:tcPr>
          <w:p w14:paraId="39A9B67B"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3ECA60F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26,348</w:t>
            </w:r>
          </w:p>
        </w:tc>
        <w:tc>
          <w:tcPr>
            <w:tcW w:w="900" w:type="dxa"/>
            <w:tcBorders>
              <w:top w:val="nil"/>
              <w:left w:val="nil"/>
              <w:bottom w:val="single" w:sz="4" w:space="0" w:color="305496"/>
              <w:right w:val="single" w:sz="4" w:space="0" w:color="305496"/>
            </w:tcBorders>
            <w:shd w:val="clear" w:color="000000" w:fill="FFFFFF"/>
            <w:noWrap/>
            <w:vAlign w:val="center"/>
            <w:hideMark/>
          </w:tcPr>
          <w:p w14:paraId="74F73DE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15,637</w:t>
            </w:r>
          </w:p>
        </w:tc>
        <w:tc>
          <w:tcPr>
            <w:tcW w:w="900" w:type="dxa"/>
            <w:tcBorders>
              <w:top w:val="nil"/>
              <w:left w:val="nil"/>
              <w:bottom w:val="single" w:sz="4" w:space="0" w:color="305496"/>
              <w:right w:val="single" w:sz="4" w:space="0" w:color="305496"/>
            </w:tcBorders>
            <w:shd w:val="clear" w:color="000000" w:fill="FFFFFF"/>
            <w:noWrap/>
            <w:vAlign w:val="center"/>
            <w:hideMark/>
          </w:tcPr>
          <w:p w14:paraId="4C0F5E2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15,637</w:t>
            </w:r>
          </w:p>
        </w:tc>
        <w:tc>
          <w:tcPr>
            <w:tcW w:w="900" w:type="dxa"/>
            <w:tcBorders>
              <w:top w:val="nil"/>
              <w:left w:val="nil"/>
              <w:bottom w:val="single" w:sz="4" w:space="0" w:color="305496"/>
              <w:right w:val="single" w:sz="4" w:space="0" w:color="305496"/>
            </w:tcBorders>
            <w:shd w:val="clear" w:color="000000" w:fill="FFFFFF"/>
            <w:noWrap/>
            <w:vAlign w:val="center"/>
            <w:hideMark/>
          </w:tcPr>
          <w:p w14:paraId="049CBD4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26,168</w:t>
            </w:r>
          </w:p>
        </w:tc>
        <w:tc>
          <w:tcPr>
            <w:tcW w:w="900" w:type="dxa"/>
            <w:tcBorders>
              <w:top w:val="nil"/>
              <w:left w:val="nil"/>
              <w:bottom w:val="single" w:sz="4" w:space="0" w:color="305496"/>
              <w:right w:val="nil"/>
            </w:tcBorders>
            <w:shd w:val="clear" w:color="000000" w:fill="FFFFFF"/>
            <w:noWrap/>
            <w:vAlign w:val="center"/>
            <w:hideMark/>
          </w:tcPr>
          <w:p w14:paraId="0C168AA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180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7D259D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26985439"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0346CB76"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06440  Ndricim I rrugor</w:t>
            </w:r>
          </w:p>
        </w:tc>
        <w:tc>
          <w:tcPr>
            <w:tcW w:w="1170" w:type="dxa"/>
            <w:tcBorders>
              <w:top w:val="nil"/>
              <w:left w:val="nil"/>
              <w:bottom w:val="single" w:sz="4" w:space="0" w:color="305496"/>
              <w:right w:val="single" w:sz="4" w:space="0" w:color="305496"/>
            </w:tcBorders>
            <w:shd w:val="clear" w:color="000000" w:fill="FFFFFF"/>
            <w:vAlign w:val="center"/>
            <w:hideMark/>
          </w:tcPr>
          <w:p w14:paraId="4DF8249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6,190</w:t>
            </w:r>
          </w:p>
        </w:tc>
        <w:tc>
          <w:tcPr>
            <w:tcW w:w="630" w:type="dxa"/>
            <w:tcBorders>
              <w:top w:val="nil"/>
              <w:left w:val="nil"/>
              <w:bottom w:val="single" w:sz="4" w:space="0" w:color="305496"/>
              <w:right w:val="single" w:sz="4" w:space="0" w:color="305496"/>
            </w:tcBorders>
            <w:shd w:val="clear" w:color="000000" w:fill="FFFFFF"/>
            <w:vAlign w:val="center"/>
            <w:hideMark/>
          </w:tcPr>
          <w:p w14:paraId="439F9915"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5CC09345" w14:textId="77777777" w:rsidR="009615E5" w:rsidRPr="009615E5" w:rsidRDefault="009615E5" w:rsidP="009615E5">
            <w:pPr>
              <w:spacing w:after="0" w:line="240" w:lineRule="auto"/>
              <w:jc w:val="center"/>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62DE9355"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0FC718D8"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6,190</w:t>
            </w:r>
          </w:p>
        </w:tc>
        <w:tc>
          <w:tcPr>
            <w:tcW w:w="900" w:type="dxa"/>
            <w:tcBorders>
              <w:top w:val="nil"/>
              <w:left w:val="nil"/>
              <w:bottom w:val="single" w:sz="4" w:space="0" w:color="305496"/>
              <w:right w:val="single" w:sz="4" w:space="0" w:color="305496"/>
            </w:tcBorders>
            <w:shd w:val="clear" w:color="000000" w:fill="FFFFFF"/>
            <w:noWrap/>
            <w:vAlign w:val="center"/>
            <w:hideMark/>
          </w:tcPr>
          <w:p w14:paraId="6410DEB3"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763C56C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900" w:type="dxa"/>
            <w:tcBorders>
              <w:top w:val="nil"/>
              <w:left w:val="nil"/>
              <w:bottom w:val="single" w:sz="4" w:space="0" w:color="305496"/>
              <w:right w:val="nil"/>
            </w:tcBorders>
            <w:shd w:val="clear" w:color="000000" w:fill="FFFFFF"/>
            <w:noWrap/>
            <w:vAlign w:val="center"/>
            <w:hideMark/>
          </w:tcPr>
          <w:p w14:paraId="03D95999"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44F05A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3CE54BCA"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CE3DAE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Smart Energy, bashkefinancim me SECO</w:t>
            </w:r>
          </w:p>
        </w:tc>
        <w:tc>
          <w:tcPr>
            <w:tcW w:w="1170" w:type="dxa"/>
            <w:tcBorders>
              <w:top w:val="nil"/>
              <w:left w:val="nil"/>
              <w:bottom w:val="single" w:sz="4" w:space="0" w:color="305496"/>
              <w:right w:val="single" w:sz="4" w:space="0" w:color="305496"/>
            </w:tcBorders>
            <w:shd w:val="clear" w:color="000000" w:fill="FFFFFF"/>
            <w:noWrap/>
            <w:vAlign w:val="center"/>
            <w:hideMark/>
          </w:tcPr>
          <w:p w14:paraId="0C51EC1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6,190</w:t>
            </w:r>
          </w:p>
        </w:tc>
        <w:tc>
          <w:tcPr>
            <w:tcW w:w="630" w:type="dxa"/>
            <w:tcBorders>
              <w:top w:val="nil"/>
              <w:left w:val="nil"/>
              <w:bottom w:val="single" w:sz="4" w:space="0" w:color="305496"/>
              <w:right w:val="single" w:sz="4" w:space="0" w:color="305496"/>
            </w:tcBorders>
            <w:shd w:val="clear" w:color="000000" w:fill="FFFFFF"/>
            <w:noWrap/>
            <w:vAlign w:val="center"/>
            <w:hideMark/>
          </w:tcPr>
          <w:p w14:paraId="3DDA36B2"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7771216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4A1C5FD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3D957DB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6,190</w:t>
            </w:r>
          </w:p>
        </w:tc>
        <w:tc>
          <w:tcPr>
            <w:tcW w:w="900" w:type="dxa"/>
            <w:tcBorders>
              <w:top w:val="nil"/>
              <w:left w:val="nil"/>
              <w:bottom w:val="single" w:sz="4" w:space="0" w:color="305496"/>
              <w:right w:val="single" w:sz="4" w:space="0" w:color="305496"/>
            </w:tcBorders>
            <w:shd w:val="clear" w:color="000000" w:fill="FFFFFF"/>
            <w:noWrap/>
            <w:vAlign w:val="center"/>
            <w:hideMark/>
          </w:tcPr>
          <w:p w14:paraId="2B04C1A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7086EEC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0383157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6DB7A0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2AD1E1AC"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439957C7"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xml:space="preserve">Programi 08220  Trashegimia kulturore dhe eventetet artistike </w:t>
            </w:r>
          </w:p>
        </w:tc>
        <w:tc>
          <w:tcPr>
            <w:tcW w:w="1170" w:type="dxa"/>
            <w:tcBorders>
              <w:top w:val="nil"/>
              <w:left w:val="nil"/>
              <w:bottom w:val="single" w:sz="4" w:space="0" w:color="305496"/>
              <w:right w:val="single" w:sz="4" w:space="0" w:color="305496"/>
            </w:tcBorders>
            <w:shd w:val="clear" w:color="000000" w:fill="FFFFFF"/>
            <w:noWrap/>
            <w:vAlign w:val="center"/>
            <w:hideMark/>
          </w:tcPr>
          <w:p w14:paraId="6CC94D8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630" w:type="dxa"/>
            <w:tcBorders>
              <w:top w:val="nil"/>
              <w:left w:val="nil"/>
              <w:bottom w:val="single" w:sz="4" w:space="0" w:color="305496"/>
              <w:right w:val="single" w:sz="4" w:space="0" w:color="305496"/>
            </w:tcBorders>
            <w:shd w:val="clear" w:color="000000" w:fill="FFFFFF"/>
            <w:noWrap/>
            <w:vAlign w:val="center"/>
            <w:hideMark/>
          </w:tcPr>
          <w:p w14:paraId="01AF0A09"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3320A95A"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070DB06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10,136</w:t>
            </w:r>
          </w:p>
        </w:tc>
        <w:tc>
          <w:tcPr>
            <w:tcW w:w="900" w:type="dxa"/>
            <w:tcBorders>
              <w:top w:val="nil"/>
              <w:left w:val="nil"/>
              <w:bottom w:val="single" w:sz="4" w:space="0" w:color="305496"/>
              <w:right w:val="single" w:sz="4" w:space="0" w:color="305496"/>
            </w:tcBorders>
            <w:shd w:val="clear" w:color="000000" w:fill="FFFFFF"/>
            <w:noWrap/>
            <w:vAlign w:val="center"/>
            <w:hideMark/>
          </w:tcPr>
          <w:p w14:paraId="333412B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27,091</w:t>
            </w:r>
          </w:p>
        </w:tc>
        <w:tc>
          <w:tcPr>
            <w:tcW w:w="900" w:type="dxa"/>
            <w:tcBorders>
              <w:top w:val="nil"/>
              <w:left w:val="nil"/>
              <w:bottom w:val="single" w:sz="4" w:space="0" w:color="305496"/>
              <w:right w:val="single" w:sz="4" w:space="0" w:color="305496"/>
            </w:tcBorders>
            <w:shd w:val="clear" w:color="000000" w:fill="FFFFFF"/>
            <w:noWrap/>
            <w:vAlign w:val="center"/>
            <w:hideMark/>
          </w:tcPr>
          <w:p w14:paraId="6FBEC70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10,136</w:t>
            </w:r>
          </w:p>
        </w:tc>
        <w:tc>
          <w:tcPr>
            <w:tcW w:w="900" w:type="dxa"/>
            <w:tcBorders>
              <w:top w:val="nil"/>
              <w:left w:val="nil"/>
              <w:bottom w:val="single" w:sz="4" w:space="0" w:color="305496"/>
              <w:right w:val="single" w:sz="4" w:space="0" w:color="305496"/>
            </w:tcBorders>
            <w:shd w:val="clear" w:color="000000" w:fill="FFFFFF"/>
            <w:noWrap/>
            <w:vAlign w:val="center"/>
            <w:hideMark/>
          </w:tcPr>
          <w:p w14:paraId="04E63B8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10,136</w:t>
            </w:r>
          </w:p>
        </w:tc>
        <w:tc>
          <w:tcPr>
            <w:tcW w:w="900" w:type="dxa"/>
            <w:tcBorders>
              <w:top w:val="nil"/>
              <w:left w:val="nil"/>
              <w:bottom w:val="single" w:sz="4" w:space="0" w:color="305496"/>
              <w:right w:val="single" w:sz="4" w:space="0" w:color="305496"/>
            </w:tcBorders>
            <w:shd w:val="clear" w:color="000000" w:fill="FFFFFF"/>
            <w:noWrap/>
            <w:vAlign w:val="center"/>
            <w:hideMark/>
          </w:tcPr>
          <w:p w14:paraId="0F855CF8"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nil"/>
              <w:left w:val="nil"/>
              <w:bottom w:val="single" w:sz="4" w:space="0" w:color="305496"/>
              <w:right w:val="single" w:sz="8" w:space="0" w:color="305496"/>
            </w:tcBorders>
            <w:shd w:val="clear" w:color="000000" w:fill="FFFFFF"/>
            <w:noWrap/>
            <w:vAlign w:val="bottom"/>
            <w:hideMark/>
          </w:tcPr>
          <w:p w14:paraId="0A4C43C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37%</w:t>
            </w:r>
          </w:p>
        </w:tc>
      </w:tr>
      <w:tr w:rsidR="009615E5" w:rsidRPr="009615E5" w14:paraId="3EE5958D"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0CB40ED"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ACCESSIBLE TOURISM 4ALL, bashkefinancim per kosto lokale tvsh</w:t>
            </w:r>
          </w:p>
        </w:tc>
        <w:tc>
          <w:tcPr>
            <w:tcW w:w="1170" w:type="dxa"/>
            <w:tcBorders>
              <w:top w:val="nil"/>
              <w:left w:val="nil"/>
              <w:bottom w:val="single" w:sz="4" w:space="0" w:color="305496"/>
              <w:right w:val="single" w:sz="4" w:space="0" w:color="305496"/>
            </w:tcBorders>
            <w:shd w:val="clear" w:color="000000" w:fill="FFFFFF"/>
            <w:noWrap/>
            <w:vAlign w:val="center"/>
            <w:hideMark/>
          </w:tcPr>
          <w:p w14:paraId="20869BD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6715557A"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87D296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34A90B9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7,236</w:t>
            </w:r>
          </w:p>
        </w:tc>
        <w:tc>
          <w:tcPr>
            <w:tcW w:w="900" w:type="dxa"/>
            <w:tcBorders>
              <w:top w:val="nil"/>
              <w:left w:val="nil"/>
              <w:bottom w:val="single" w:sz="4" w:space="0" w:color="305496"/>
              <w:right w:val="single" w:sz="4" w:space="0" w:color="305496"/>
            </w:tcBorders>
            <w:shd w:val="clear" w:color="000000" w:fill="FFFFFF"/>
            <w:noWrap/>
            <w:vAlign w:val="center"/>
            <w:hideMark/>
          </w:tcPr>
          <w:p w14:paraId="542F414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10,672</w:t>
            </w:r>
          </w:p>
        </w:tc>
        <w:tc>
          <w:tcPr>
            <w:tcW w:w="900" w:type="dxa"/>
            <w:tcBorders>
              <w:top w:val="nil"/>
              <w:left w:val="nil"/>
              <w:bottom w:val="single" w:sz="4" w:space="0" w:color="305496"/>
              <w:right w:val="single" w:sz="4" w:space="0" w:color="305496"/>
            </w:tcBorders>
            <w:shd w:val="clear" w:color="000000" w:fill="FFFFFF"/>
            <w:noWrap/>
            <w:vAlign w:val="center"/>
            <w:hideMark/>
          </w:tcPr>
          <w:p w14:paraId="33E91AD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7,236</w:t>
            </w:r>
          </w:p>
        </w:tc>
        <w:tc>
          <w:tcPr>
            <w:tcW w:w="900" w:type="dxa"/>
            <w:tcBorders>
              <w:top w:val="nil"/>
              <w:left w:val="nil"/>
              <w:bottom w:val="single" w:sz="4" w:space="0" w:color="305496"/>
              <w:right w:val="single" w:sz="4" w:space="0" w:color="305496"/>
            </w:tcBorders>
            <w:shd w:val="clear" w:color="000000" w:fill="FFFFFF"/>
            <w:vAlign w:val="center"/>
            <w:hideMark/>
          </w:tcPr>
          <w:p w14:paraId="10B6705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7,236</w:t>
            </w:r>
          </w:p>
        </w:tc>
        <w:tc>
          <w:tcPr>
            <w:tcW w:w="900" w:type="dxa"/>
            <w:tcBorders>
              <w:top w:val="nil"/>
              <w:left w:val="nil"/>
              <w:bottom w:val="single" w:sz="4" w:space="0" w:color="305496"/>
              <w:right w:val="nil"/>
            </w:tcBorders>
            <w:shd w:val="clear" w:color="000000" w:fill="FFFFFF"/>
            <w:vAlign w:val="center"/>
            <w:hideMark/>
          </w:tcPr>
          <w:p w14:paraId="4201483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63D760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68%</w:t>
            </w:r>
          </w:p>
        </w:tc>
      </w:tr>
      <w:tr w:rsidR="009615E5" w:rsidRPr="009615E5" w14:paraId="2A9CC345"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08A7261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CULTURE LANDS, Projektime e studime(Llog. 230), financim i perkohshem, i rimbursueshem nga donatori</w:t>
            </w:r>
          </w:p>
        </w:tc>
        <w:tc>
          <w:tcPr>
            <w:tcW w:w="1170" w:type="dxa"/>
            <w:tcBorders>
              <w:top w:val="nil"/>
              <w:left w:val="nil"/>
              <w:bottom w:val="single" w:sz="4" w:space="0" w:color="305496"/>
              <w:right w:val="single" w:sz="4" w:space="0" w:color="305496"/>
            </w:tcBorders>
            <w:shd w:val="clear" w:color="000000" w:fill="FFFFFF"/>
            <w:noWrap/>
            <w:vAlign w:val="center"/>
            <w:hideMark/>
          </w:tcPr>
          <w:p w14:paraId="0F6D9228"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798CD2C8"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2A7F431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6F3D635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2119750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725</w:t>
            </w:r>
          </w:p>
        </w:tc>
        <w:tc>
          <w:tcPr>
            <w:tcW w:w="900" w:type="dxa"/>
            <w:tcBorders>
              <w:top w:val="nil"/>
              <w:left w:val="nil"/>
              <w:bottom w:val="single" w:sz="4" w:space="0" w:color="305496"/>
              <w:right w:val="single" w:sz="4" w:space="0" w:color="305496"/>
            </w:tcBorders>
            <w:shd w:val="clear" w:color="000000" w:fill="FFFFFF"/>
            <w:noWrap/>
            <w:vAlign w:val="center"/>
            <w:hideMark/>
          </w:tcPr>
          <w:p w14:paraId="68AB2E6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0A214E9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3ACFB5E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D82B66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0C0A5751"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AFC01D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CULTURE LANDS, bashkefinancim per kosto lokale tvsh</w:t>
            </w:r>
          </w:p>
        </w:tc>
        <w:tc>
          <w:tcPr>
            <w:tcW w:w="1170" w:type="dxa"/>
            <w:tcBorders>
              <w:top w:val="nil"/>
              <w:left w:val="nil"/>
              <w:bottom w:val="single" w:sz="4" w:space="0" w:color="305496"/>
              <w:right w:val="single" w:sz="4" w:space="0" w:color="305496"/>
            </w:tcBorders>
            <w:shd w:val="clear" w:color="000000" w:fill="FFFFFF"/>
            <w:noWrap/>
            <w:vAlign w:val="center"/>
            <w:hideMark/>
          </w:tcPr>
          <w:p w14:paraId="10DF4B6F"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615D88E2"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5C5942B5"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6760F63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0DD27B5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234</w:t>
            </w:r>
          </w:p>
        </w:tc>
        <w:tc>
          <w:tcPr>
            <w:tcW w:w="900" w:type="dxa"/>
            <w:tcBorders>
              <w:top w:val="nil"/>
              <w:left w:val="nil"/>
              <w:bottom w:val="single" w:sz="4" w:space="0" w:color="305496"/>
              <w:right w:val="single" w:sz="4" w:space="0" w:color="305496"/>
            </w:tcBorders>
            <w:shd w:val="clear" w:color="000000" w:fill="FFFFFF"/>
            <w:noWrap/>
            <w:vAlign w:val="center"/>
            <w:hideMark/>
          </w:tcPr>
          <w:p w14:paraId="5ED3816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7317B4A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6F7AC7B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44C3E9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25245D6A"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03C468D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E-NATURA, bashkefinancim per kosto lokale tvsh</w:t>
            </w:r>
          </w:p>
        </w:tc>
        <w:tc>
          <w:tcPr>
            <w:tcW w:w="1170" w:type="dxa"/>
            <w:tcBorders>
              <w:top w:val="nil"/>
              <w:left w:val="nil"/>
              <w:bottom w:val="single" w:sz="4" w:space="0" w:color="305496"/>
              <w:right w:val="single" w:sz="4" w:space="0" w:color="305496"/>
            </w:tcBorders>
            <w:shd w:val="clear" w:color="000000" w:fill="FFFFFF"/>
            <w:noWrap/>
            <w:vAlign w:val="center"/>
            <w:hideMark/>
          </w:tcPr>
          <w:p w14:paraId="20F6AC3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323A797A"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08530495"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73E371A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131</w:t>
            </w:r>
          </w:p>
        </w:tc>
        <w:tc>
          <w:tcPr>
            <w:tcW w:w="900" w:type="dxa"/>
            <w:tcBorders>
              <w:top w:val="nil"/>
              <w:left w:val="nil"/>
              <w:bottom w:val="single" w:sz="4" w:space="0" w:color="305496"/>
              <w:right w:val="single" w:sz="4" w:space="0" w:color="305496"/>
            </w:tcBorders>
            <w:shd w:val="clear" w:color="000000" w:fill="FFFFFF"/>
            <w:noWrap/>
            <w:vAlign w:val="center"/>
            <w:hideMark/>
          </w:tcPr>
          <w:p w14:paraId="778B6C2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131</w:t>
            </w:r>
          </w:p>
        </w:tc>
        <w:tc>
          <w:tcPr>
            <w:tcW w:w="900" w:type="dxa"/>
            <w:tcBorders>
              <w:top w:val="nil"/>
              <w:left w:val="nil"/>
              <w:bottom w:val="single" w:sz="4" w:space="0" w:color="305496"/>
              <w:right w:val="single" w:sz="4" w:space="0" w:color="305496"/>
            </w:tcBorders>
            <w:shd w:val="clear" w:color="000000" w:fill="FFFFFF"/>
            <w:noWrap/>
            <w:vAlign w:val="center"/>
            <w:hideMark/>
          </w:tcPr>
          <w:p w14:paraId="3AC205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131</w:t>
            </w:r>
          </w:p>
        </w:tc>
        <w:tc>
          <w:tcPr>
            <w:tcW w:w="900" w:type="dxa"/>
            <w:tcBorders>
              <w:top w:val="nil"/>
              <w:left w:val="nil"/>
              <w:bottom w:val="single" w:sz="4" w:space="0" w:color="305496"/>
              <w:right w:val="single" w:sz="4" w:space="0" w:color="305496"/>
            </w:tcBorders>
            <w:shd w:val="clear" w:color="000000" w:fill="FFFFFF"/>
            <w:vAlign w:val="center"/>
            <w:hideMark/>
          </w:tcPr>
          <w:p w14:paraId="404DF29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131</w:t>
            </w:r>
          </w:p>
        </w:tc>
        <w:tc>
          <w:tcPr>
            <w:tcW w:w="900" w:type="dxa"/>
            <w:tcBorders>
              <w:top w:val="nil"/>
              <w:left w:val="nil"/>
              <w:bottom w:val="single" w:sz="4" w:space="0" w:color="305496"/>
              <w:right w:val="nil"/>
            </w:tcBorders>
            <w:shd w:val="clear" w:color="000000" w:fill="FFFFFF"/>
            <w:vAlign w:val="center"/>
            <w:hideMark/>
          </w:tcPr>
          <w:p w14:paraId="0960FAE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8872F0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355CBC56"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F20699F"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E-NATURA, financim i perkohshem, i rimbursueshem nga donatori</w:t>
            </w:r>
          </w:p>
        </w:tc>
        <w:tc>
          <w:tcPr>
            <w:tcW w:w="1170" w:type="dxa"/>
            <w:tcBorders>
              <w:top w:val="nil"/>
              <w:left w:val="nil"/>
              <w:bottom w:val="single" w:sz="4" w:space="0" w:color="305496"/>
              <w:right w:val="single" w:sz="4" w:space="0" w:color="305496"/>
            </w:tcBorders>
            <w:shd w:val="clear" w:color="000000" w:fill="FFFFFF"/>
            <w:noWrap/>
            <w:vAlign w:val="center"/>
            <w:hideMark/>
          </w:tcPr>
          <w:p w14:paraId="1980E8D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0171E93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0A0C7352"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1AB0B4D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08161C8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7,149</w:t>
            </w:r>
          </w:p>
        </w:tc>
        <w:tc>
          <w:tcPr>
            <w:tcW w:w="900" w:type="dxa"/>
            <w:tcBorders>
              <w:top w:val="nil"/>
              <w:left w:val="nil"/>
              <w:bottom w:val="single" w:sz="4" w:space="0" w:color="305496"/>
              <w:right w:val="single" w:sz="4" w:space="0" w:color="305496"/>
            </w:tcBorders>
            <w:shd w:val="clear" w:color="000000" w:fill="FFFFFF"/>
            <w:noWrap/>
            <w:vAlign w:val="center"/>
            <w:hideMark/>
          </w:tcPr>
          <w:p w14:paraId="5350E0E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60D2256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78F0AF4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481747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4A5FE6B7"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41B20C4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per rivitalizimin e 100 fshtatrave – nderhyrjet ne Roshnik, bashkefinancim me AZHR (3mln/18mln)</w:t>
            </w:r>
          </w:p>
        </w:tc>
        <w:tc>
          <w:tcPr>
            <w:tcW w:w="1170" w:type="dxa"/>
            <w:tcBorders>
              <w:top w:val="nil"/>
              <w:left w:val="nil"/>
              <w:bottom w:val="single" w:sz="4" w:space="0" w:color="305496"/>
              <w:right w:val="single" w:sz="4" w:space="0" w:color="305496"/>
            </w:tcBorders>
            <w:shd w:val="clear" w:color="000000" w:fill="FFFFFF"/>
            <w:noWrap/>
            <w:vAlign w:val="center"/>
            <w:hideMark/>
          </w:tcPr>
          <w:p w14:paraId="668ED6BD"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10D0F8AA"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BE049BB"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267958B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2,136</w:t>
            </w:r>
          </w:p>
        </w:tc>
        <w:tc>
          <w:tcPr>
            <w:tcW w:w="900" w:type="dxa"/>
            <w:tcBorders>
              <w:top w:val="nil"/>
              <w:left w:val="nil"/>
              <w:bottom w:val="single" w:sz="4" w:space="0" w:color="305496"/>
              <w:right w:val="single" w:sz="4" w:space="0" w:color="305496"/>
            </w:tcBorders>
            <w:shd w:val="clear" w:color="000000" w:fill="FFFFFF"/>
            <w:noWrap/>
            <w:vAlign w:val="center"/>
            <w:hideMark/>
          </w:tcPr>
          <w:p w14:paraId="184D066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3,000</w:t>
            </w:r>
          </w:p>
        </w:tc>
        <w:tc>
          <w:tcPr>
            <w:tcW w:w="900" w:type="dxa"/>
            <w:tcBorders>
              <w:top w:val="nil"/>
              <w:left w:val="nil"/>
              <w:bottom w:val="single" w:sz="4" w:space="0" w:color="305496"/>
              <w:right w:val="single" w:sz="4" w:space="0" w:color="305496"/>
            </w:tcBorders>
            <w:shd w:val="clear" w:color="000000" w:fill="FFFFFF"/>
            <w:noWrap/>
            <w:vAlign w:val="center"/>
            <w:hideMark/>
          </w:tcPr>
          <w:p w14:paraId="5DFC41F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2,136</w:t>
            </w:r>
          </w:p>
        </w:tc>
        <w:tc>
          <w:tcPr>
            <w:tcW w:w="900" w:type="dxa"/>
            <w:tcBorders>
              <w:top w:val="nil"/>
              <w:left w:val="nil"/>
              <w:bottom w:val="single" w:sz="4" w:space="0" w:color="305496"/>
              <w:right w:val="single" w:sz="4" w:space="0" w:color="305496"/>
            </w:tcBorders>
            <w:shd w:val="clear" w:color="000000" w:fill="FFFFFF"/>
            <w:vAlign w:val="center"/>
            <w:hideMark/>
          </w:tcPr>
          <w:p w14:paraId="317A72D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2,136</w:t>
            </w:r>
          </w:p>
        </w:tc>
        <w:tc>
          <w:tcPr>
            <w:tcW w:w="900" w:type="dxa"/>
            <w:tcBorders>
              <w:top w:val="nil"/>
              <w:left w:val="nil"/>
              <w:bottom w:val="single" w:sz="4" w:space="0" w:color="305496"/>
              <w:right w:val="nil"/>
            </w:tcBorders>
            <w:shd w:val="clear" w:color="000000" w:fill="FFFFFF"/>
            <w:vAlign w:val="center"/>
            <w:hideMark/>
          </w:tcPr>
          <w:p w14:paraId="4193CBF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E03945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71%</w:t>
            </w:r>
          </w:p>
        </w:tc>
      </w:tr>
      <w:tr w:rsidR="009615E5" w:rsidRPr="009615E5" w14:paraId="6A6E48ED"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C22CB0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Investime  ne ndertesen e pallatit te kultures "M. Tutulani"</w:t>
            </w:r>
          </w:p>
        </w:tc>
        <w:tc>
          <w:tcPr>
            <w:tcW w:w="1170" w:type="dxa"/>
            <w:tcBorders>
              <w:top w:val="nil"/>
              <w:left w:val="nil"/>
              <w:bottom w:val="single" w:sz="4" w:space="0" w:color="305496"/>
              <w:right w:val="single" w:sz="4" w:space="0" w:color="305496"/>
            </w:tcBorders>
            <w:shd w:val="clear" w:color="000000" w:fill="FFFFFF"/>
            <w:noWrap/>
            <w:vAlign w:val="center"/>
            <w:hideMark/>
          </w:tcPr>
          <w:p w14:paraId="3DD3AF7F"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7D0080D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175A9810"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098851E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4DBA548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4,500</w:t>
            </w:r>
          </w:p>
        </w:tc>
        <w:tc>
          <w:tcPr>
            <w:tcW w:w="900" w:type="dxa"/>
            <w:tcBorders>
              <w:top w:val="nil"/>
              <w:left w:val="nil"/>
              <w:bottom w:val="single" w:sz="4" w:space="0" w:color="305496"/>
              <w:right w:val="single" w:sz="4" w:space="0" w:color="305496"/>
            </w:tcBorders>
            <w:shd w:val="clear" w:color="000000" w:fill="FFFFFF"/>
            <w:noWrap/>
            <w:vAlign w:val="center"/>
            <w:hideMark/>
          </w:tcPr>
          <w:p w14:paraId="0049511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17B923A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349A2D1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19BFB42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6E9CB27A"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23F09E5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Instrument muzikor piano dixhitale, Qendra Kulturore "M. Tutulani"</w:t>
            </w:r>
          </w:p>
        </w:tc>
        <w:tc>
          <w:tcPr>
            <w:tcW w:w="1170" w:type="dxa"/>
            <w:tcBorders>
              <w:top w:val="nil"/>
              <w:left w:val="nil"/>
              <w:bottom w:val="single" w:sz="4" w:space="0" w:color="305496"/>
              <w:right w:val="single" w:sz="4" w:space="0" w:color="305496"/>
            </w:tcBorders>
            <w:shd w:val="clear" w:color="000000" w:fill="FFFFFF"/>
            <w:noWrap/>
            <w:vAlign w:val="center"/>
            <w:hideMark/>
          </w:tcPr>
          <w:p w14:paraId="60F82FB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2C4ABEAB"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4A817B64"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646779E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168</w:t>
            </w:r>
          </w:p>
        </w:tc>
        <w:tc>
          <w:tcPr>
            <w:tcW w:w="900" w:type="dxa"/>
            <w:tcBorders>
              <w:top w:val="nil"/>
              <w:left w:val="nil"/>
              <w:bottom w:val="single" w:sz="4" w:space="0" w:color="305496"/>
              <w:right w:val="single" w:sz="4" w:space="0" w:color="305496"/>
            </w:tcBorders>
            <w:shd w:val="clear" w:color="000000" w:fill="FFFFFF"/>
            <w:noWrap/>
            <w:vAlign w:val="center"/>
            <w:hideMark/>
          </w:tcPr>
          <w:p w14:paraId="70BD67B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180</w:t>
            </w:r>
          </w:p>
        </w:tc>
        <w:tc>
          <w:tcPr>
            <w:tcW w:w="900" w:type="dxa"/>
            <w:tcBorders>
              <w:top w:val="nil"/>
              <w:left w:val="nil"/>
              <w:bottom w:val="single" w:sz="4" w:space="0" w:color="305496"/>
              <w:right w:val="single" w:sz="4" w:space="0" w:color="305496"/>
            </w:tcBorders>
            <w:shd w:val="clear" w:color="000000" w:fill="FFFFFF"/>
            <w:noWrap/>
            <w:vAlign w:val="center"/>
            <w:hideMark/>
          </w:tcPr>
          <w:p w14:paraId="2D3FCF0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168</w:t>
            </w:r>
          </w:p>
        </w:tc>
        <w:tc>
          <w:tcPr>
            <w:tcW w:w="900" w:type="dxa"/>
            <w:tcBorders>
              <w:top w:val="nil"/>
              <w:left w:val="nil"/>
              <w:bottom w:val="single" w:sz="4" w:space="0" w:color="305496"/>
              <w:right w:val="single" w:sz="4" w:space="0" w:color="305496"/>
            </w:tcBorders>
            <w:shd w:val="clear" w:color="000000" w:fill="FFFFFF"/>
            <w:vAlign w:val="center"/>
            <w:hideMark/>
          </w:tcPr>
          <w:p w14:paraId="03F66F1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168</w:t>
            </w:r>
          </w:p>
        </w:tc>
        <w:tc>
          <w:tcPr>
            <w:tcW w:w="900" w:type="dxa"/>
            <w:tcBorders>
              <w:top w:val="nil"/>
              <w:left w:val="nil"/>
              <w:bottom w:val="single" w:sz="4" w:space="0" w:color="305496"/>
              <w:right w:val="nil"/>
            </w:tcBorders>
            <w:shd w:val="clear" w:color="000000" w:fill="FFFFFF"/>
            <w:vAlign w:val="center"/>
            <w:hideMark/>
          </w:tcPr>
          <w:p w14:paraId="2011025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79307B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93%</w:t>
            </w:r>
          </w:p>
        </w:tc>
      </w:tr>
      <w:tr w:rsidR="009615E5" w:rsidRPr="009615E5" w14:paraId="5545F6EA"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0C77E3D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Libra per shtimin e fondit te bibliotekes , Qendra e Kultures "M. Tutulani"</w:t>
            </w:r>
          </w:p>
        </w:tc>
        <w:tc>
          <w:tcPr>
            <w:tcW w:w="1170" w:type="dxa"/>
            <w:tcBorders>
              <w:top w:val="nil"/>
              <w:left w:val="nil"/>
              <w:bottom w:val="single" w:sz="4" w:space="0" w:color="305496"/>
              <w:right w:val="single" w:sz="4" w:space="0" w:color="305496"/>
            </w:tcBorders>
            <w:shd w:val="clear" w:color="000000" w:fill="FFFFFF"/>
            <w:noWrap/>
            <w:vAlign w:val="center"/>
            <w:hideMark/>
          </w:tcPr>
          <w:p w14:paraId="6E6C69C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5022B36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5E48AA84"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24C263B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465</w:t>
            </w:r>
          </w:p>
        </w:tc>
        <w:tc>
          <w:tcPr>
            <w:tcW w:w="900" w:type="dxa"/>
            <w:tcBorders>
              <w:top w:val="nil"/>
              <w:left w:val="nil"/>
              <w:bottom w:val="single" w:sz="4" w:space="0" w:color="305496"/>
              <w:right w:val="single" w:sz="4" w:space="0" w:color="305496"/>
            </w:tcBorders>
            <w:shd w:val="clear" w:color="000000" w:fill="FFFFFF"/>
            <w:noWrap/>
            <w:vAlign w:val="center"/>
            <w:hideMark/>
          </w:tcPr>
          <w:p w14:paraId="5078548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w:t>
            </w:r>
          </w:p>
        </w:tc>
        <w:tc>
          <w:tcPr>
            <w:tcW w:w="900" w:type="dxa"/>
            <w:tcBorders>
              <w:top w:val="nil"/>
              <w:left w:val="nil"/>
              <w:bottom w:val="single" w:sz="4" w:space="0" w:color="305496"/>
              <w:right w:val="single" w:sz="4" w:space="0" w:color="305496"/>
            </w:tcBorders>
            <w:shd w:val="clear" w:color="000000" w:fill="FFFFFF"/>
            <w:noWrap/>
            <w:vAlign w:val="center"/>
            <w:hideMark/>
          </w:tcPr>
          <w:p w14:paraId="33505C5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465</w:t>
            </w:r>
          </w:p>
        </w:tc>
        <w:tc>
          <w:tcPr>
            <w:tcW w:w="900" w:type="dxa"/>
            <w:tcBorders>
              <w:top w:val="nil"/>
              <w:left w:val="nil"/>
              <w:bottom w:val="single" w:sz="4" w:space="0" w:color="305496"/>
              <w:right w:val="single" w:sz="4" w:space="0" w:color="305496"/>
            </w:tcBorders>
            <w:shd w:val="clear" w:color="000000" w:fill="FFFFFF"/>
            <w:vAlign w:val="center"/>
            <w:hideMark/>
          </w:tcPr>
          <w:p w14:paraId="2CF4765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465</w:t>
            </w:r>
          </w:p>
        </w:tc>
        <w:tc>
          <w:tcPr>
            <w:tcW w:w="900" w:type="dxa"/>
            <w:tcBorders>
              <w:top w:val="nil"/>
              <w:left w:val="nil"/>
              <w:bottom w:val="single" w:sz="4" w:space="0" w:color="305496"/>
              <w:right w:val="nil"/>
            </w:tcBorders>
            <w:shd w:val="clear" w:color="000000" w:fill="FFFFFF"/>
            <w:vAlign w:val="center"/>
            <w:hideMark/>
          </w:tcPr>
          <w:p w14:paraId="396D9D0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3D2F290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93%</w:t>
            </w:r>
          </w:p>
        </w:tc>
      </w:tr>
      <w:tr w:rsidR="009615E5" w:rsidRPr="009615E5" w14:paraId="0DABF772"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81E5522"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09120  Arsimi parashkollor dhe ai baze</w:t>
            </w:r>
          </w:p>
        </w:tc>
        <w:tc>
          <w:tcPr>
            <w:tcW w:w="1170" w:type="dxa"/>
            <w:tcBorders>
              <w:top w:val="nil"/>
              <w:left w:val="nil"/>
              <w:bottom w:val="single" w:sz="4" w:space="0" w:color="305496"/>
              <w:right w:val="single" w:sz="4" w:space="0" w:color="305496"/>
            </w:tcBorders>
            <w:shd w:val="clear" w:color="000000" w:fill="FFFFFF"/>
            <w:noWrap/>
            <w:vAlign w:val="center"/>
            <w:hideMark/>
          </w:tcPr>
          <w:p w14:paraId="3EB4E94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6,920</w:t>
            </w:r>
          </w:p>
        </w:tc>
        <w:tc>
          <w:tcPr>
            <w:tcW w:w="630" w:type="dxa"/>
            <w:tcBorders>
              <w:top w:val="nil"/>
              <w:left w:val="nil"/>
              <w:bottom w:val="single" w:sz="4" w:space="0" w:color="305496"/>
              <w:right w:val="single" w:sz="4" w:space="0" w:color="305496"/>
            </w:tcBorders>
            <w:shd w:val="clear" w:color="000000" w:fill="FFFFFF"/>
            <w:noWrap/>
            <w:vAlign w:val="center"/>
            <w:hideMark/>
          </w:tcPr>
          <w:p w14:paraId="3D66CA79"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2B7250D6"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5B93E32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4,055</w:t>
            </w:r>
          </w:p>
        </w:tc>
        <w:tc>
          <w:tcPr>
            <w:tcW w:w="900" w:type="dxa"/>
            <w:tcBorders>
              <w:top w:val="nil"/>
              <w:left w:val="nil"/>
              <w:bottom w:val="single" w:sz="4" w:space="0" w:color="305496"/>
              <w:right w:val="single" w:sz="4" w:space="0" w:color="305496"/>
            </w:tcBorders>
            <w:shd w:val="clear" w:color="000000" w:fill="FFFFFF"/>
            <w:noWrap/>
            <w:vAlign w:val="center"/>
            <w:hideMark/>
          </w:tcPr>
          <w:p w14:paraId="537E3EF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6,920</w:t>
            </w:r>
          </w:p>
        </w:tc>
        <w:tc>
          <w:tcPr>
            <w:tcW w:w="900" w:type="dxa"/>
            <w:tcBorders>
              <w:top w:val="nil"/>
              <w:left w:val="nil"/>
              <w:bottom w:val="single" w:sz="4" w:space="0" w:color="305496"/>
              <w:right w:val="single" w:sz="4" w:space="0" w:color="305496"/>
            </w:tcBorders>
            <w:shd w:val="clear" w:color="000000" w:fill="FFFFFF"/>
            <w:noWrap/>
            <w:vAlign w:val="center"/>
            <w:hideMark/>
          </w:tcPr>
          <w:p w14:paraId="2D423D8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2,416</w:t>
            </w:r>
          </w:p>
        </w:tc>
        <w:tc>
          <w:tcPr>
            <w:tcW w:w="900" w:type="dxa"/>
            <w:tcBorders>
              <w:top w:val="nil"/>
              <w:left w:val="nil"/>
              <w:bottom w:val="single" w:sz="4" w:space="0" w:color="305496"/>
              <w:right w:val="single" w:sz="4" w:space="0" w:color="305496"/>
            </w:tcBorders>
            <w:shd w:val="clear" w:color="000000" w:fill="FFFFFF"/>
            <w:noWrap/>
            <w:vAlign w:val="center"/>
            <w:hideMark/>
          </w:tcPr>
          <w:p w14:paraId="613E6B68"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2,416</w:t>
            </w:r>
          </w:p>
        </w:tc>
        <w:tc>
          <w:tcPr>
            <w:tcW w:w="900" w:type="dxa"/>
            <w:tcBorders>
              <w:top w:val="nil"/>
              <w:left w:val="nil"/>
              <w:bottom w:val="single" w:sz="4" w:space="0" w:color="305496"/>
              <w:right w:val="single" w:sz="4" w:space="0" w:color="305496"/>
            </w:tcBorders>
            <w:shd w:val="clear" w:color="000000" w:fill="FFFFFF"/>
            <w:noWrap/>
            <w:vAlign w:val="center"/>
            <w:hideMark/>
          </w:tcPr>
          <w:p w14:paraId="32AB640D"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1,639</w:t>
            </w:r>
          </w:p>
        </w:tc>
        <w:tc>
          <w:tcPr>
            <w:tcW w:w="810" w:type="dxa"/>
            <w:tcBorders>
              <w:top w:val="nil"/>
              <w:left w:val="nil"/>
              <w:bottom w:val="single" w:sz="4" w:space="0" w:color="305496"/>
              <w:right w:val="single" w:sz="8" w:space="0" w:color="305496"/>
            </w:tcBorders>
            <w:shd w:val="clear" w:color="000000" w:fill="FFFFFF"/>
            <w:noWrap/>
            <w:vAlign w:val="bottom"/>
            <w:hideMark/>
          </w:tcPr>
          <w:p w14:paraId="742A167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35%</w:t>
            </w:r>
          </w:p>
        </w:tc>
      </w:tr>
      <w:tr w:rsidR="009615E5" w:rsidRPr="009615E5" w14:paraId="48C926FE"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194096C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Investime, punime ne objektet arsimore ne arsimin baze dhe parashkollor</w:t>
            </w:r>
          </w:p>
        </w:tc>
        <w:tc>
          <w:tcPr>
            <w:tcW w:w="1170" w:type="dxa"/>
            <w:tcBorders>
              <w:top w:val="nil"/>
              <w:left w:val="nil"/>
              <w:bottom w:val="single" w:sz="4" w:space="0" w:color="305496"/>
              <w:right w:val="single" w:sz="4" w:space="0" w:color="305496"/>
            </w:tcBorders>
            <w:shd w:val="clear" w:color="000000" w:fill="FFFFFF"/>
            <w:noWrap/>
            <w:vAlign w:val="center"/>
            <w:hideMark/>
          </w:tcPr>
          <w:p w14:paraId="5DE4F2E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2,710</w:t>
            </w:r>
          </w:p>
        </w:tc>
        <w:tc>
          <w:tcPr>
            <w:tcW w:w="630" w:type="dxa"/>
            <w:tcBorders>
              <w:top w:val="nil"/>
              <w:left w:val="nil"/>
              <w:bottom w:val="single" w:sz="4" w:space="0" w:color="305496"/>
              <w:right w:val="single" w:sz="4" w:space="0" w:color="305496"/>
            </w:tcBorders>
            <w:shd w:val="clear" w:color="000000" w:fill="FFFFFF"/>
            <w:noWrap/>
            <w:vAlign w:val="center"/>
            <w:hideMark/>
          </w:tcPr>
          <w:p w14:paraId="3347AB5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5F84E22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07E4B8D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2,275</w:t>
            </w:r>
          </w:p>
        </w:tc>
        <w:tc>
          <w:tcPr>
            <w:tcW w:w="900" w:type="dxa"/>
            <w:tcBorders>
              <w:top w:val="nil"/>
              <w:left w:val="nil"/>
              <w:bottom w:val="single" w:sz="4" w:space="0" w:color="305496"/>
              <w:right w:val="single" w:sz="4" w:space="0" w:color="305496"/>
            </w:tcBorders>
            <w:shd w:val="clear" w:color="000000" w:fill="FFFFFF"/>
            <w:noWrap/>
            <w:vAlign w:val="center"/>
            <w:hideMark/>
          </w:tcPr>
          <w:p w14:paraId="6C935B8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2,710</w:t>
            </w:r>
          </w:p>
        </w:tc>
        <w:tc>
          <w:tcPr>
            <w:tcW w:w="900" w:type="dxa"/>
            <w:tcBorders>
              <w:top w:val="nil"/>
              <w:left w:val="nil"/>
              <w:bottom w:val="single" w:sz="4" w:space="0" w:color="305496"/>
              <w:right w:val="single" w:sz="4" w:space="0" w:color="305496"/>
            </w:tcBorders>
            <w:shd w:val="clear" w:color="000000" w:fill="FFFFFF"/>
            <w:noWrap/>
            <w:vAlign w:val="center"/>
            <w:hideMark/>
          </w:tcPr>
          <w:p w14:paraId="6C2A506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635</w:t>
            </w:r>
          </w:p>
        </w:tc>
        <w:tc>
          <w:tcPr>
            <w:tcW w:w="900" w:type="dxa"/>
            <w:tcBorders>
              <w:top w:val="nil"/>
              <w:left w:val="nil"/>
              <w:bottom w:val="single" w:sz="4" w:space="0" w:color="305496"/>
              <w:right w:val="single" w:sz="4" w:space="0" w:color="305496"/>
            </w:tcBorders>
            <w:shd w:val="clear" w:color="000000" w:fill="FFFFFF"/>
            <w:vAlign w:val="center"/>
            <w:hideMark/>
          </w:tcPr>
          <w:p w14:paraId="2E5C93C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635</w:t>
            </w:r>
          </w:p>
        </w:tc>
        <w:tc>
          <w:tcPr>
            <w:tcW w:w="900" w:type="dxa"/>
            <w:tcBorders>
              <w:top w:val="nil"/>
              <w:left w:val="nil"/>
              <w:bottom w:val="single" w:sz="4" w:space="0" w:color="305496"/>
              <w:right w:val="nil"/>
            </w:tcBorders>
            <w:shd w:val="clear" w:color="000000" w:fill="FFFFFF"/>
            <w:vAlign w:val="center"/>
            <w:hideMark/>
          </w:tcPr>
          <w:p w14:paraId="309F2BD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1,639</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560AC9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23%</w:t>
            </w:r>
          </w:p>
        </w:tc>
      </w:tr>
      <w:tr w:rsidR="009615E5" w:rsidRPr="009615E5" w14:paraId="1989B909"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67E9C2D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pajisje per Arsimin baze dhe parashkollor, Drejtoria e Arsimit</w:t>
            </w:r>
          </w:p>
        </w:tc>
        <w:tc>
          <w:tcPr>
            <w:tcW w:w="1170" w:type="dxa"/>
            <w:tcBorders>
              <w:top w:val="nil"/>
              <w:left w:val="nil"/>
              <w:bottom w:val="single" w:sz="4" w:space="0" w:color="305496"/>
              <w:right w:val="single" w:sz="4" w:space="0" w:color="305496"/>
            </w:tcBorders>
            <w:shd w:val="clear" w:color="000000" w:fill="FFFFFF"/>
            <w:noWrap/>
            <w:vAlign w:val="center"/>
            <w:hideMark/>
          </w:tcPr>
          <w:p w14:paraId="0DE40FB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1,000</w:t>
            </w:r>
          </w:p>
        </w:tc>
        <w:tc>
          <w:tcPr>
            <w:tcW w:w="630" w:type="dxa"/>
            <w:tcBorders>
              <w:top w:val="nil"/>
              <w:left w:val="nil"/>
              <w:bottom w:val="single" w:sz="4" w:space="0" w:color="305496"/>
              <w:right w:val="single" w:sz="4" w:space="0" w:color="305496"/>
            </w:tcBorders>
            <w:shd w:val="clear" w:color="000000" w:fill="FFFFFF"/>
            <w:noWrap/>
            <w:vAlign w:val="center"/>
            <w:hideMark/>
          </w:tcPr>
          <w:p w14:paraId="013BAB0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691C4929"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7D2F972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1,000</w:t>
            </w:r>
          </w:p>
        </w:tc>
        <w:tc>
          <w:tcPr>
            <w:tcW w:w="900" w:type="dxa"/>
            <w:tcBorders>
              <w:top w:val="nil"/>
              <w:left w:val="nil"/>
              <w:bottom w:val="single" w:sz="4" w:space="0" w:color="305496"/>
              <w:right w:val="single" w:sz="4" w:space="0" w:color="305496"/>
            </w:tcBorders>
            <w:shd w:val="clear" w:color="000000" w:fill="FFFFFF"/>
            <w:noWrap/>
            <w:vAlign w:val="center"/>
            <w:hideMark/>
          </w:tcPr>
          <w:p w14:paraId="25C61EF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1,000</w:t>
            </w:r>
          </w:p>
        </w:tc>
        <w:tc>
          <w:tcPr>
            <w:tcW w:w="900" w:type="dxa"/>
            <w:tcBorders>
              <w:top w:val="nil"/>
              <w:left w:val="nil"/>
              <w:bottom w:val="single" w:sz="4" w:space="0" w:color="305496"/>
              <w:right w:val="single" w:sz="4" w:space="0" w:color="305496"/>
            </w:tcBorders>
            <w:shd w:val="clear" w:color="000000" w:fill="FFFFFF"/>
            <w:noWrap/>
            <w:vAlign w:val="center"/>
            <w:hideMark/>
          </w:tcPr>
          <w:p w14:paraId="3C9DB58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1,000</w:t>
            </w:r>
          </w:p>
        </w:tc>
        <w:tc>
          <w:tcPr>
            <w:tcW w:w="900" w:type="dxa"/>
            <w:tcBorders>
              <w:top w:val="nil"/>
              <w:left w:val="nil"/>
              <w:bottom w:val="single" w:sz="4" w:space="0" w:color="305496"/>
              <w:right w:val="single" w:sz="4" w:space="0" w:color="305496"/>
            </w:tcBorders>
            <w:shd w:val="clear" w:color="000000" w:fill="FFFFFF"/>
            <w:vAlign w:val="center"/>
            <w:hideMark/>
          </w:tcPr>
          <w:p w14:paraId="0949DBC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1,000</w:t>
            </w:r>
          </w:p>
        </w:tc>
        <w:tc>
          <w:tcPr>
            <w:tcW w:w="900" w:type="dxa"/>
            <w:tcBorders>
              <w:top w:val="nil"/>
              <w:left w:val="nil"/>
              <w:bottom w:val="single" w:sz="4" w:space="0" w:color="305496"/>
              <w:right w:val="nil"/>
            </w:tcBorders>
            <w:shd w:val="clear" w:color="000000" w:fill="FFFFFF"/>
            <w:vAlign w:val="center"/>
            <w:hideMark/>
          </w:tcPr>
          <w:p w14:paraId="7182268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290E02A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32175B60"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38C505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Pajisje zyre dhe informatike, D. e Arsimit</w:t>
            </w:r>
          </w:p>
        </w:tc>
        <w:tc>
          <w:tcPr>
            <w:tcW w:w="1170" w:type="dxa"/>
            <w:tcBorders>
              <w:top w:val="nil"/>
              <w:left w:val="nil"/>
              <w:bottom w:val="single" w:sz="4" w:space="0" w:color="305496"/>
              <w:right w:val="single" w:sz="4" w:space="0" w:color="305496"/>
            </w:tcBorders>
            <w:shd w:val="clear" w:color="000000" w:fill="FFFFFF"/>
            <w:noWrap/>
            <w:vAlign w:val="center"/>
            <w:hideMark/>
          </w:tcPr>
          <w:p w14:paraId="48F394D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800</w:t>
            </w:r>
          </w:p>
        </w:tc>
        <w:tc>
          <w:tcPr>
            <w:tcW w:w="630" w:type="dxa"/>
            <w:tcBorders>
              <w:top w:val="nil"/>
              <w:left w:val="nil"/>
              <w:bottom w:val="single" w:sz="4" w:space="0" w:color="305496"/>
              <w:right w:val="single" w:sz="4" w:space="0" w:color="305496"/>
            </w:tcBorders>
            <w:shd w:val="clear" w:color="000000" w:fill="FFFFFF"/>
            <w:noWrap/>
            <w:vAlign w:val="center"/>
            <w:hideMark/>
          </w:tcPr>
          <w:p w14:paraId="43A1D785"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2D5D3D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502DE19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781</w:t>
            </w:r>
          </w:p>
        </w:tc>
        <w:tc>
          <w:tcPr>
            <w:tcW w:w="900" w:type="dxa"/>
            <w:tcBorders>
              <w:top w:val="nil"/>
              <w:left w:val="nil"/>
              <w:bottom w:val="single" w:sz="4" w:space="0" w:color="305496"/>
              <w:right w:val="single" w:sz="4" w:space="0" w:color="305496"/>
            </w:tcBorders>
            <w:shd w:val="clear" w:color="000000" w:fill="FFFFFF"/>
            <w:noWrap/>
            <w:vAlign w:val="center"/>
            <w:hideMark/>
          </w:tcPr>
          <w:p w14:paraId="0B340D9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800</w:t>
            </w:r>
          </w:p>
        </w:tc>
        <w:tc>
          <w:tcPr>
            <w:tcW w:w="900" w:type="dxa"/>
            <w:tcBorders>
              <w:top w:val="nil"/>
              <w:left w:val="nil"/>
              <w:bottom w:val="single" w:sz="4" w:space="0" w:color="305496"/>
              <w:right w:val="single" w:sz="4" w:space="0" w:color="305496"/>
            </w:tcBorders>
            <w:shd w:val="clear" w:color="000000" w:fill="FFFFFF"/>
            <w:noWrap/>
            <w:vAlign w:val="center"/>
            <w:hideMark/>
          </w:tcPr>
          <w:p w14:paraId="66FA020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781</w:t>
            </w:r>
          </w:p>
        </w:tc>
        <w:tc>
          <w:tcPr>
            <w:tcW w:w="900" w:type="dxa"/>
            <w:tcBorders>
              <w:top w:val="nil"/>
              <w:left w:val="nil"/>
              <w:bottom w:val="single" w:sz="4" w:space="0" w:color="305496"/>
              <w:right w:val="single" w:sz="4" w:space="0" w:color="305496"/>
            </w:tcBorders>
            <w:shd w:val="clear" w:color="000000" w:fill="FFFFFF"/>
            <w:vAlign w:val="center"/>
            <w:hideMark/>
          </w:tcPr>
          <w:p w14:paraId="202C3B1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781</w:t>
            </w:r>
          </w:p>
        </w:tc>
        <w:tc>
          <w:tcPr>
            <w:tcW w:w="900" w:type="dxa"/>
            <w:tcBorders>
              <w:top w:val="nil"/>
              <w:left w:val="nil"/>
              <w:bottom w:val="single" w:sz="4" w:space="0" w:color="305496"/>
              <w:right w:val="nil"/>
            </w:tcBorders>
            <w:shd w:val="clear" w:color="000000" w:fill="FFFFFF"/>
            <w:vAlign w:val="center"/>
            <w:hideMark/>
          </w:tcPr>
          <w:p w14:paraId="5BE3501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3A8597A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98%</w:t>
            </w:r>
          </w:p>
        </w:tc>
      </w:tr>
      <w:tr w:rsidR="009615E5" w:rsidRPr="009615E5" w14:paraId="0F80E671"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451941D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Bashkefinancim perprojektin Eu for Municipalities "Sherbime multifunksionale ne sektorin e arsimit</w:t>
            </w:r>
          </w:p>
        </w:tc>
        <w:tc>
          <w:tcPr>
            <w:tcW w:w="1170" w:type="dxa"/>
            <w:tcBorders>
              <w:top w:val="nil"/>
              <w:left w:val="nil"/>
              <w:bottom w:val="single" w:sz="4" w:space="0" w:color="305496"/>
              <w:right w:val="single" w:sz="4" w:space="0" w:color="305496"/>
            </w:tcBorders>
            <w:shd w:val="clear" w:color="000000" w:fill="FFFFFF"/>
            <w:noWrap/>
            <w:vAlign w:val="center"/>
            <w:hideMark/>
          </w:tcPr>
          <w:p w14:paraId="74FF0E3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2,410</w:t>
            </w:r>
          </w:p>
        </w:tc>
        <w:tc>
          <w:tcPr>
            <w:tcW w:w="630" w:type="dxa"/>
            <w:tcBorders>
              <w:top w:val="nil"/>
              <w:left w:val="nil"/>
              <w:bottom w:val="single" w:sz="4" w:space="0" w:color="305496"/>
              <w:right w:val="single" w:sz="4" w:space="0" w:color="305496"/>
            </w:tcBorders>
            <w:shd w:val="clear" w:color="000000" w:fill="FFFFFF"/>
            <w:noWrap/>
            <w:vAlign w:val="center"/>
            <w:hideMark/>
          </w:tcPr>
          <w:p w14:paraId="77D180F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B4E537C"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46E5935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70523B8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2,410</w:t>
            </w:r>
          </w:p>
        </w:tc>
        <w:tc>
          <w:tcPr>
            <w:tcW w:w="900" w:type="dxa"/>
            <w:tcBorders>
              <w:top w:val="nil"/>
              <w:left w:val="nil"/>
              <w:bottom w:val="single" w:sz="4" w:space="0" w:color="305496"/>
              <w:right w:val="single" w:sz="4" w:space="0" w:color="305496"/>
            </w:tcBorders>
            <w:shd w:val="clear" w:color="000000" w:fill="FFFFFF"/>
            <w:noWrap/>
            <w:vAlign w:val="center"/>
            <w:hideMark/>
          </w:tcPr>
          <w:p w14:paraId="1DC2C2D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53B8DA3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7598475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DF5F33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72797A9D"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5F1545F4"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09230  Arsimi parauniversitar</w:t>
            </w:r>
          </w:p>
        </w:tc>
        <w:tc>
          <w:tcPr>
            <w:tcW w:w="1170" w:type="dxa"/>
            <w:tcBorders>
              <w:top w:val="nil"/>
              <w:left w:val="nil"/>
              <w:bottom w:val="single" w:sz="4" w:space="0" w:color="305496"/>
              <w:right w:val="single" w:sz="4" w:space="0" w:color="305496"/>
            </w:tcBorders>
            <w:shd w:val="clear" w:color="000000" w:fill="FFFFFF"/>
            <w:noWrap/>
            <w:vAlign w:val="center"/>
            <w:hideMark/>
          </w:tcPr>
          <w:p w14:paraId="4E2997BA"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434,807</w:t>
            </w:r>
          </w:p>
        </w:tc>
        <w:tc>
          <w:tcPr>
            <w:tcW w:w="630" w:type="dxa"/>
            <w:tcBorders>
              <w:top w:val="nil"/>
              <w:left w:val="nil"/>
              <w:bottom w:val="single" w:sz="4" w:space="0" w:color="305496"/>
              <w:right w:val="single" w:sz="4" w:space="0" w:color="305496"/>
            </w:tcBorders>
            <w:shd w:val="clear" w:color="000000" w:fill="FFFFFF"/>
            <w:noWrap/>
            <w:vAlign w:val="center"/>
            <w:hideMark/>
          </w:tcPr>
          <w:p w14:paraId="2CAE9E9A"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4207403A"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2B37D97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87,993</w:t>
            </w:r>
          </w:p>
        </w:tc>
        <w:tc>
          <w:tcPr>
            <w:tcW w:w="900" w:type="dxa"/>
            <w:tcBorders>
              <w:top w:val="nil"/>
              <w:left w:val="nil"/>
              <w:bottom w:val="single" w:sz="4" w:space="0" w:color="305496"/>
              <w:right w:val="single" w:sz="4" w:space="0" w:color="305496"/>
            </w:tcBorders>
            <w:shd w:val="clear" w:color="000000" w:fill="FFFFFF"/>
            <w:noWrap/>
            <w:vAlign w:val="center"/>
            <w:hideMark/>
          </w:tcPr>
          <w:p w14:paraId="189DC53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8,747</w:t>
            </w:r>
          </w:p>
        </w:tc>
        <w:tc>
          <w:tcPr>
            <w:tcW w:w="900" w:type="dxa"/>
            <w:tcBorders>
              <w:top w:val="nil"/>
              <w:left w:val="nil"/>
              <w:bottom w:val="single" w:sz="4" w:space="0" w:color="305496"/>
              <w:right w:val="single" w:sz="4" w:space="0" w:color="305496"/>
            </w:tcBorders>
            <w:shd w:val="clear" w:color="000000" w:fill="FFFFFF"/>
            <w:noWrap/>
            <w:vAlign w:val="center"/>
            <w:hideMark/>
          </w:tcPr>
          <w:p w14:paraId="77A4219A"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1,290</w:t>
            </w:r>
          </w:p>
        </w:tc>
        <w:tc>
          <w:tcPr>
            <w:tcW w:w="900" w:type="dxa"/>
            <w:tcBorders>
              <w:top w:val="nil"/>
              <w:left w:val="nil"/>
              <w:bottom w:val="single" w:sz="4" w:space="0" w:color="305496"/>
              <w:right w:val="single" w:sz="4" w:space="0" w:color="305496"/>
            </w:tcBorders>
            <w:shd w:val="clear" w:color="000000" w:fill="FFFFFF"/>
            <w:noWrap/>
            <w:vAlign w:val="center"/>
            <w:hideMark/>
          </w:tcPr>
          <w:p w14:paraId="6EAA017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1,290</w:t>
            </w:r>
          </w:p>
        </w:tc>
        <w:tc>
          <w:tcPr>
            <w:tcW w:w="900" w:type="dxa"/>
            <w:tcBorders>
              <w:top w:val="nil"/>
              <w:left w:val="nil"/>
              <w:bottom w:val="single" w:sz="4" w:space="0" w:color="305496"/>
              <w:right w:val="single" w:sz="4" w:space="0" w:color="305496"/>
            </w:tcBorders>
            <w:shd w:val="clear" w:color="000000" w:fill="FFFFFF"/>
            <w:noWrap/>
            <w:vAlign w:val="center"/>
            <w:hideMark/>
          </w:tcPr>
          <w:p w14:paraId="0B07EBA9"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86,703</w:t>
            </w:r>
          </w:p>
        </w:tc>
        <w:tc>
          <w:tcPr>
            <w:tcW w:w="810" w:type="dxa"/>
            <w:tcBorders>
              <w:top w:val="nil"/>
              <w:left w:val="nil"/>
              <w:bottom w:val="single" w:sz="4" w:space="0" w:color="305496"/>
              <w:right w:val="single" w:sz="8" w:space="0" w:color="305496"/>
            </w:tcBorders>
            <w:shd w:val="clear" w:color="000000" w:fill="FFFFFF"/>
            <w:noWrap/>
            <w:vAlign w:val="bottom"/>
            <w:hideMark/>
          </w:tcPr>
          <w:p w14:paraId="49E85E6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w:t>
            </w:r>
          </w:p>
        </w:tc>
      </w:tr>
      <w:tr w:rsidR="009615E5" w:rsidRPr="009615E5" w14:paraId="2A73C0F4"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961CEE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Investime punime ne objektet arsimore ne Arsimin e mesem te pergjithshem, Drejtoria e Arsimit</w:t>
            </w:r>
          </w:p>
        </w:tc>
        <w:tc>
          <w:tcPr>
            <w:tcW w:w="1170" w:type="dxa"/>
            <w:tcBorders>
              <w:top w:val="nil"/>
              <w:left w:val="nil"/>
              <w:bottom w:val="single" w:sz="4" w:space="0" w:color="305496"/>
              <w:right w:val="single" w:sz="4" w:space="0" w:color="305496"/>
            </w:tcBorders>
            <w:shd w:val="clear" w:color="000000" w:fill="FFFFFF"/>
            <w:noWrap/>
            <w:vAlign w:val="center"/>
            <w:hideMark/>
          </w:tcPr>
          <w:p w14:paraId="784B1CC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1,290</w:t>
            </w:r>
          </w:p>
        </w:tc>
        <w:tc>
          <w:tcPr>
            <w:tcW w:w="630" w:type="dxa"/>
            <w:tcBorders>
              <w:top w:val="nil"/>
              <w:left w:val="nil"/>
              <w:bottom w:val="single" w:sz="4" w:space="0" w:color="305496"/>
              <w:right w:val="single" w:sz="4" w:space="0" w:color="305496"/>
            </w:tcBorders>
            <w:shd w:val="clear" w:color="000000" w:fill="FFFFFF"/>
            <w:noWrap/>
            <w:vAlign w:val="center"/>
            <w:hideMark/>
          </w:tcPr>
          <w:p w14:paraId="749AF1BA"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77384FB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46566BD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1,290</w:t>
            </w:r>
          </w:p>
        </w:tc>
        <w:tc>
          <w:tcPr>
            <w:tcW w:w="900" w:type="dxa"/>
            <w:tcBorders>
              <w:top w:val="nil"/>
              <w:left w:val="nil"/>
              <w:bottom w:val="single" w:sz="4" w:space="0" w:color="305496"/>
              <w:right w:val="single" w:sz="4" w:space="0" w:color="305496"/>
            </w:tcBorders>
            <w:shd w:val="clear" w:color="000000" w:fill="FFFFFF"/>
            <w:vAlign w:val="center"/>
            <w:hideMark/>
          </w:tcPr>
          <w:p w14:paraId="7C7484B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1,290</w:t>
            </w:r>
          </w:p>
        </w:tc>
        <w:tc>
          <w:tcPr>
            <w:tcW w:w="900" w:type="dxa"/>
            <w:tcBorders>
              <w:top w:val="nil"/>
              <w:left w:val="nil"/>
              <w:bottom w:val="single" w:sz="4" w:space="0" w:color="305496"/>
              <w:right w:val="single" w:sz="4" w:space="0" w:color="305496"/>
            </w:tcBorders>
            <w:shd w:val="clear" w:color="000000" w:fill="FFFFFF"/>
            <w:vAlign w:val="center"/>
            <w:hideMark/>
          </w:tcPr>
          <w:p w14:paraId="1D13C68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1,290</w:t>
            </w:r>
          </w:p>
        </w:tc>
        <w:tc>
          <w:tcPr>
            <w:tcW w:w="900" w:type="dxa"/>
            <w:tcBorders>
              <w:top w:val="nil"/>
              <w:left w:val="nil"/>
              <w:bottom w:val="single" w:sz="4" w:space="0" w:color="305496"/>
              <w:right w:val="single" w:sz="4" w:space="0" w:color="305496"/>
            </w:tcBorders>
            <w:shd w:val="clear" w:color="000000" w:fill="FFFFFF"/>
            <w:vAlign w:val="center"/>
            <w:hideMark/>
          </w:tcPr>
          <w:p w14:paraId="1AB5156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1,290</w:t>
            </w:r>
          </w:p>
        </w:tc>
        <w:tc>
          <w:tcPr>
            <w:tcW w:w="900" w:type="dxa"/>
            <w:tcBorders>
              <w:top w:val="nil"/>
              <w:left w:val="nil"/>
              <w:bottom w:val="single" w:sz="4" w:space="0" w:color="305496"/>
              <w:right w:val="nil"/>
            </w:tcBorders>
            <w:shd w:val="clear" w:color="000000" w:fill="FFFFFF"/>
            <w:vAlign w:val="center"/>
            <w:hideMark/>
          </w:tcPr>
          <w:p w14:paraId="30038FE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13B539B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59B9B28C"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5BE0F3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Ndertim shkolla "Babe Dude Karbunara", ( bashkefinancim MASH me Bashkine Berat 80/20, vl. e plote e projektit 437,286,742 Leke (87,457,348/349,829,394), fituesi 433,517,128 ( 346,813,702.40/86,703,425.60)</w:t>
            </w:r>
          </w:p>
        </w:tc>
        <w:tc>
          <w:tcPr>
            <w:tcW w:w="1170" w:type="dxa"/>
            <w:tcBorders>
              <w:top w:val="nil"/>
              <w:left w:val="nil"/>
              <w:bottom w:val="single" w:sz="4" w:space="0" w:color="305496"/>
              <w:right w:val="single" w:sz="4" w:space="0" w:color="305496"/>
            </w:tcBorders>
            <w:shd w:val="clear" w:color="000000" w:fill="FFFFFF"/>
            <w:noWrap/>
            <w:vAlign w:val="center"/>
            <w:hideMark/>
          </w:tcPr>
          <w:p w14:paraId="575A316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433,517</w:t>
            </w:r>
          </w:p>
        </w:tc>
        <w:tc>
          <w:tcPr>
            <w:tcW w:w="630" w:type="dxa"/>
            <w:tcBorders>
              <w:top w:val="nil"/>
              <w:left w:val="nil"/>
              <w:bottom w:val="single" w:sz="4" w:space="0" w:color="305496"/>
              <w:right w:val="single" w:sz="4" w:space="0" w:color="305496"/>
            </w:tcBorders>
            <w:shd w:val="clear" w:color="000000" w:fill="FFFFFF"/>
            <w:noWrap/>
            <w:vAlign w:val="center"/>
            <w:hideMark/>
          </w:tcPr>
          <w:p w14:paraId="3A27263F"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0AF31E3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2BDA3FC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86,703</w:t>
            </w:r>
          </w:p>
        </w:tc>
        <w:tc>
          <w:tcPr>
            <w:tcW w:w="900" w:type="dxa"/>
            <w:tcBorders>
              <w:top w:val="nil"/>
              <w:left w:val="nil"/>
              <w:bottom w:val="single" w:sz="4" w:space="0" w:color="305496"/>
              <w:right w:val="single" w:sz="4" w:space="0" w:color="305496"/>
            </w:tcBorders>
            <w:shd w:val="clear" w:color="000000" w:fill="FFFFFF"/>
            <w:vAlign w:val="center"/>
            <w:hideMark/>
          </w:tcPr>
          <w:p w14:paraId="6ECE7AE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7,457</w:t>
            </w:r>
          </w:p>
        </w:tc>
        <w:tc>
          <w:tcPr>
            <w:tcW w:w="900" w:type="dxa"/>
            <w:tcBorders>
              <w:top w:val="nil"/>
              <w:left w:val="nil"/>
              <w:bottom w:val="single" w:sz="4" w:space="0" w:color="305496"/>
              <w:right w:val="single" w:sz="4" w:space="0" w:color="305496"/>
            </w:tcBorders>
            <w:shd w:val="clear" w:color="000000" w:fill="FFFFFF"/>
            <w:vAlign w:val="center"/>
            <w:hideMark/>
          </w:tcPr>
          <w:p w14:paraId="024EE60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27DBBE9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342A653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86,703</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97ADE9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7B887C73"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44039C72"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09240  Konviktet e arsimit parauniversitar</w:t>
            </w:r>
          </w:p>
        </w:tc>
        <w:tc>
          <w:tcPr>
            <w:tcW w:w="1170" w:type="dxa"/>
            <w:tcBorders>
              <w:top w:val="nil"/>
              <w:left w:val="nil"/>
              <w:bottom w:val="single" w:sz="4" w:space="0" w:color="305496"/>
              <w:right w:val="single" w:sz="4" w:space="0" w:color="305496"/>
            </w:tcBorders>
            <w:shd w:val="clear" w:color="000000" w:fill="FFFFFF"/>
            <w:noWrap/>
            <w:vAlign w:val="center"/>
            <w:hideMark/>
          </w:tcPr>
          <w:p w14:paraId="5995975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22,588</w:t>
            </w:r>
          </w:p>
        </w:tc>
        <w:tc>
          <w:tcPr>
            <w:tcW w:w="630" w:type="dxa"/>
            <w:tcBorders>
              <w:top w:val="nil"/>
              <w:left w:val="nil"/>
              <w:bottom w:val="single" w:sz="4" w:space="0" w:color="305496"/>
              <w:right w:val="single" w:sz="4" w:space="0" w:color="305496"/>
            </w:tcBorders>
            <w:shd w:val="clear" w:color="000000" w:fill="FFFFFF"/>
            <w:noWrap/>
            <w:vAlign w:val="center"/>
            <w:hideMark/>
          </w:tcPr>
          <w:p w14:paraId="5ADC6502"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541BED98"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4E76C153"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3CE37694"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22,588</w:t>
            </w:r>
          </w:p>
        </w:tc>
        <w:tc>
          <w:tcPr>
            <w:tcW w:w="900" w:type="dxa"/>
            <w:tcBorders>
              <w:top w:val="nil"/>
              <w:left w:val="nil"/>
              <w:bottom w:val="single" w:sz="4" w:space="0" w:color="305496"/>
              <w:right w:val="single" w:sz="4" w:space="0" w:color="305496"/>
            </w:tcBorders>
            <w:shd w:val="clear" w:color="000000" w:fill="FFFFFF"/>
            <w:noWrap/>
            <w:vAlign w:val="center"/>
            <w:hideMark/>
          </w:tcPr>
          <w:p w14:paraId="7D48D50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6E21F98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900" w:type="dxa"/>
            <w:tcBorders>
              <w:top w:val="nil"/>
              <w:left w:val="nil"/>
              <w:bottom w:val="single" w:sz="4" w:space="0" w:color="305496"/>
              <w:right w:val="single" w:sz="4" w:space="0" w:color="305496"/>
            </w:tcBorders>
            <w:shd w:val="clear" w:color="000000" w:fill="FFFFFF"/>
            <w:noWrap/>
            <w:vAlign w:val="center"/>
            <w:hideMark/>
          </w:tcPr>
          <w:p w14:paraId="286FD8D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nil"/>
              <w:left w:val="nil"/>
              <w:bottom w:val="single" w:sz="4" w:space="0" w:color="305496"/>
              <w:right w:val="single" w:sz="8" w:space="0" w:color="305496"/>
            </w:tcBorders>
            <w:shd w:val="clear" w:color="000000" w:fill="FFFFFF"/>
            <w:noWrap/>
            <w:vAlign w:val="bottom"/>
            <w:hideMark/>
          </w:tcPr>
          <w:p w14:paraId="65DD72C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05E9FB07"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E1B514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Hartim Projekte per instalime pajisjet e ngrohjes, ndricimit, sisteme kullimi, hidroizolime, D. e Arsimit</w:t>
            </w:r>
          </w:p>
        </w:tc>
        <w:tc>
          <w:tcPr>
            <w:tcW w:w="1170" w:type="dxa"/>
            <w:tcBorders>
              <w:top w:val="nil"/>
              <w:left w:val="nil"/>
              <w:bottom w:val="single" w:sz="4" w:space="0" w:color="305496"/>
              <w:right w:val="single" w:sz="4" w:space="0" w:color="305496"/>
            </w:tcBorders>
            <w:shd w:val="clear" w:color="000000" w:fill="FFFFFF"/>
            <w:noWrap/>
            <w:vAlign w:val="center"/>
            <w:hideMark/>
          </w:tcPr>
          <w:p w14:paraId="3909A9E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2,000</w:t>
            </w:r>
          </w:p>
        </w:tc>
        <w:tc>
          <w:tcPr>
            <w:tcW w:w="630" w:type="dxa"/>
            <w:tcBorders>
              <w:top w:val="nil"/>
              <w:left w:val="nil"/>
              <w:bottom w:val="single" w:sz="4" w:space="0" w:color="305496"/>
              <w:right w:val="single" w:sz="4" w:space="0" w:color="305496"/>
            </w:tcBorders>
            <w:shd w:val="clear" w:color="000000" w:fill="FFFFFF"/>
            <w:noWrap/>
            <w:vAlign w:val="center"/>
            <w:hideMark/>
          </w:tcPr>
          <w:p w14:paraId="42C78A4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7C0FFE88"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0CA4B194"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253D2C2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2,000</w:t>
            </w:r>
          </w:p>
        </w:tc>
        <w:tc>
          <w:tcPr>
            <w:tcW w:w="900" w:type="dxa"/>
            <w:tcBorders>
              <w:top w:val="nil"/>
              <w:left w:val="nil"/>
              <w:bottom w:val="single" w:sz="4" w:space="0" w:color="305496"/>
              <w:right w:val="single" w:sz="4" w:space="0" w:color="305496"/>
            </w:tcBorders>
            <w:shd w:val="clear" w:color="000000" w:fill="FFFFFF"/>
            <w:noWrap/>
            <w:vAlign w:val="center"/>
            <w:hideMark/>
          </w:tcPr>
          <w:p w14:paraId="36D355D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64900C9D"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nil"/>
            </w:tcBorders>
            <w:shd w:val="clear" w:color="000000" w:fill="FFFFFF"/>
            <w:vAlign w:val="center"/>
            <w:hideMark/>
          </w:tcPr>
          <w:p w14:paraId="0540CD2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220A72F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526E442E"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C4FE7F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pajisje per sistem ngrohje, ndricim, energjie me panel diellor, per konviktin, D. e Arsimit</w:t>
            </w:r>
          </w:p>
        </w:tc>
        <w:tc>
          <w:tcPr>
            <w:tcW w:w="1170" w:type="dxa"/>
            <w:tcBorders>
              <w:top w:val="nil"/>
              <w:left w:val="nil"/>
              <w:bottom w:val="single" w:sz="4" w:space="0" w:color="305496"/>
              <w:right w:val="single" w:sz="4" w:space="0" w:color="305496"/>
            </w:tcBorders>
            <w:shd w:val="clear" w:color="000000" w:fill="FFFFFF"/>
            <w:noWrap/>
            <w:vAlign w:val="center"/>
            <w:hideMark/>
          </w:tcPr>
          <w:p w14:paraId="208330A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15,588</w:t>
            </w:r>
          </w:p>
        </w:tc>
        <w:tc>
          <w:tcPr>
            <w:tcW w:w="630" w:type="dxa"/>
            <w:tcBorders>
              <w:top w:val="nil"/>
              <w:left w:val="nil"/>
              <w:bottom w:val="single" w:sz="4" w:space="0" w:color="305496"/>
              <w:right w:val="single" w:sz="4" w:space="0" w:color="305496"/>
            </w:tcBorders>
            <w:shd w:val="clear" w:color="000000" w:fill="FFFFFF"/>
            <w:noWrap/>
            <w:vAlign w:val="center"/>
            <w:hideMark/>
          </w:tcPr>
          <w:p w14:paraId="63EE071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3D925BA3"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32D26018"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4BBD576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15,588</w:t>
            </w:r>
          </w:p>
        </w:tc>
        <w:tc>
          <w:tcPr>
            <w:tcW w:w="900" w:type="dxa"/>
            <w:tcBorders>
              <w:top w:val="nil"/>
              <w:left w:val="nil"/>
              <w:bottom w:val="single" w:sz="4" w:space="0" w:color="305496"/>
              <w:right w:val="single" w:sz="4" w:space="0" w:color="305496"/>
            </w:tcBorders>
            <w:shd w:val="clear" w:color="000000" w:fill="FFFFFF"/>
            <w:noWrap/>
            <w:vAlign w:val="center"/>
            <w:hideMark/>
          </w:tcPr>
          <w:p w14:paraId="39CFE13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76FFD50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nil"/>
            </w:tcBorders>
            <w:shd w:val="clear" w:color="000000" w:fill="FFFFFF"/>
            <w:vAlign w:val="center"/>
            <w:hideMark/>
          </w:tcPr>
          <w:p w14:paraId="4F9CED9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252ED8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6EC2BA40"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6B3A7C2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Investim ne konvikt per hidroizolim, sisteme kullimi etj, D. e Arsimit</w:t>
            </w:r>
          </w:p>
        </w:tc>
        <w:tc>
          <w:tcPr>
            <w:tcW w:w="1170" w:type="dxa"/>
            <w:tcBorders>
              <w:top w:val="nil"/>
              <w:left w:val="nil"/>
              <w:bottom w:val="single" w:sz="4" w:space="0" w:color="305496"/>
              <w:right w:val="single" w:sz="4" w:space="0" w:color="305496"/>
            </w:tcBorders>
            <w:shd w:val="clear" w:color="000000" w:fill="FFFFFF"/>
            <w:noWrap/>
            <w:vAlign w:val="center"/>
            <w:hideMark/>
          </w:tcPr>
          <w:p w14:paraId="3DB94C5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5,000</w:t>
            </w:r>
          </w:p>
        </w:tc>
        <w:tc>
          <w:tcPr>
            <w:tcW w:w="630" w:type="dxa"/>
            <w:tcBorders>
              <w:top w:val="nil"/>
              <w:left w:val="nil"/>
              <w:bottom w:val="single" w:sz="4" w:space="0" w:color="305496"/>
              <w:right w:val="single" w:sz="4" w:space="0" w:color="305496"/>
            </w:tcBorders>
            <w:shd w:val="clear" w:color="000000" w:fill="FFFFFF"/>
            <w:noWrap/>
            <w:vAlign w:val="center"/>
            <w:hideMark/>
          </w:tcPr>
          <w:p w14:paraId="08B288B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44347A0D"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2C3B11D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7127A1F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5,000</w:t>
            </w:r>
          </w:p>
        </w:tc>
        <w:tc>
          <w:tcPr>
            <w:tcW w:w="900" w:type="dxa"/>
            <w:tcBorders>
              <w:top w:val="nil"/>
              <w:left w:val="nil"/>
              <w:bottom w:val="single" w:sz="4" w:space="0" w:color="305496"/>
              <w:right w:val="single" w:sz="4" w:space="0" w:color="305496"/>
            </w:tcBorders>
            <w:shd w:val="clear" w:color="000000" w:fill="FFFFFF"/>
            <w:noWrap/>
            <w:vAlign w:val="center"/>
            <w:hideMark/>
          </w:tcPr>
          <w:p w14:paraId="187D8A8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2338120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nil"/>
            </w:tcBorders>
            <w:shd w:val="clear" w:color="000000" w:fill="FFFFFF"/>
            <w:vAlign w:val="center"/>
            <w:hideMark/>
          </w:tcPr>
          <w:p w14:paraId="39180D6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6AC6FC1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18DD0B41"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F7021A9"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lastRenderedPageBreak/>
              <w:t xml:space="preserve">Programi 10140  Kujdesi social per personat e semure dhe me aftesi </w:t>
            </w:r>
          </w:p>
        </w:tc>
        <w:tc>
          <w:tcPr>
            <w:tcW w:w="1170" w:type="dxa"/>
            <w:tcBorders>
              <w:top w:val="nil"/>
              <w:left w:val="nil"/>
              <w:bottom w:val="single" w:sz="4" w:space="0" w:color="305496"/>
              <w:right w:val="single" w:sz="4" w:space="0" w:color="305496"/>
            </w:tcBorders>
            <w:shd w:val="clear" w:color="000000" w:fill="FFFFFF"/>
            <w:vAlign w:val="center"/>
            <w:hideMark/>
          </w:tcPr>
          <w:p w14:paraId="4BC8265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2,048</w:t>
            </w:r>
          </w:p>
        </w:tc>
        <w:tc>
          <w:tcPr>
            <w:tcW w:w="630" w:type="dxa"/>
            <w:tcBorders>
              <w:top w:val="nil"/>
              <w:left w:val="nil"/>
              <w:bottom w:val="single" w:sz="4" w:space="0" w:color="305496"/>
              <w:right w:val="single" w:sz="4" w:space="0" w:color="305496"/>
            </w:tcBorders>
            <w:shd w:val="clear" w:color="000000" w:fill="FFFFFF"/>
            <w:vAlign w:val="center"/>
            <w:hideMark/>
          </w:tcPr>
          <w:p w14:paraId="58739831"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65A27FAB"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2608A43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511</w:t>
            </w:r>
          </w:p>
        </w:tc>
        <w:tc>
          <w:tcPr>
            <w:tcW w:w="900" w:type="dxa"/>
            <w:tcBorders>
              <w:top w:val="nil"/>
              <w:left w:val="nil"/>
              <w:bottom w:val="single" w:sz="4" w:space="0" w:color="305496"/>
              <w:right w:val="single" w:sz="4" w:space="0" w:color="305496"/>
            </w:tcBorders>
            <w:shd w:val="clear" w:color="000000" w:fill="FFFFFF"/>
            <w:vAlign w:val="center"/>
            <w:hideMark/>
          </w:tcPr>
          <w:p w14:paraId="34912E7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2,048</w:t>
            </w:r>
          </w:p>
        </w:tc>
        <w:tc>
          <w:tcPr>
            <w:tcW w:w="900" w:type="dxa"/>
            <w:tcBorders>
              <w:top w:val="nil"/>
              <w:left w:val="nil"/>
              <w:bottom w:val="single" w:sz="4" w:space="0" w:color="305496"/>
              <w:right w:val="single" w:sz="4" w:space="0" w:color="305496"/>
            </w:tcBorders>
            <w:shd w:val="clear" w:color="000000" w:fill="FFFFFF"/>
            <w:vAlign w:val="center"/>
            <w:hideMark/>
          </w:tcPr>
          <w:p w14:paraId="40B1876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511</w:t>
            </w:r>
          </w:p>
        </w:tc>
        <w:tc>
          <w:tcPr>
            <w:tcW w:w="900" w:type="dxa"/>
            <w:tcBorders>
              <w:top w:val="nil"/>
              <w:left w:val="nil"/>
              <w:bottom w:val="single" w:sz="4" w:space="0" w:color="305496"/>
              <w:right w:val="single" w:sz="4" w:space="0" w:color="305496"/>
            </w:tcBorders>
            <w:shd w:val="clear" w:color="000000" w:fill="FFFFFF"/>
            <w:vAlign w:val="center"/>
            <w:hideMark/>
          </w:tcPr>
          <w:p w14:paraId="75A4E01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511</w:t>
            </w:r>
          </w:p>
        </w:tc>
        <w:tc>
          <w:tcPr>
            <w:tcW w:w="900" w:type="dxa"/>
            <w:tcBorders>
              <w:top w:val="nil"/>
              <w:left w:val="nil"/>
              <w:bottom w:val="single" w:sz="4" w:space="0" w:color="305496"/>
              <w:right w:val="single" w:sz="4" w:space="0" w:color="305496"/>
            </w:tcBorders>
            <w:shd w:val="clear" w:color="000000" w:fill="FFFFFF"/>
            <w:vAlign w:val="center"/>
            <w:hideMark/>
          </w:tcPr>
          <w:p w14:paraId="51350853"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nil"/>
              <w:left w:val="nil"/>
              <w:bottom w:val="single" w:sz="4" w:space="0" w:color="305496"/>
              <w:right w:val="single" w:sz="8" w:space="0" w:color="305496"/>
            </w:tcBorders>
            <w:shd w:val="clear" w:color="000000" w:fill="FFFFFF"/>
            <w:noWrap/>
            <w:vAlign w:val="bottom"/>
            <w:hideMark/>
          </w:tcPr>
          <w:p w14:paraId="7A8D46A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w:t>
            </w:r>
          </w:p>
        </w:tc>
      </w:tr>
      <w:tr w:rsidR="009615E5" w:rsidRPr="009615E5" w14:paraId="55F315F2"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3057D4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Mjet Transporti Udhetaresh Furgon (me 18+1 vende) , Qendra LIRA</w:t>
            </w:r>
          </w:p>
        </w:tc>
        <w:tc>
          <w:tcPr>
            <w:tcW w:w="1170" w:type="dxa"/>
            <w:tcBorders>
              <w:top w:val="nil"/>
              <w:left w:val="nil"/>
              <w:bottom w:val="single" w:sz="4" w:space="0" w:color="305496"/>
              <w:right w:val="single" w:sz="4" w:space="0" w:color="305496"/>
            </w:tcBorders>
            <w:shd w:val="clear" w:color="000000" w:fill="FFFFFF"/>
            <w:noWrap/>
            <w:vAlign w:val="center"/>
            <w:hideMark/>
          </w:tcPr>
          <w:p w14:paraId="34A3DD4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1,488</w:t>
            </w:r>
          </w:p>
        </w:tc>
        <w:tc>
          <w:tcPr>
            <w:tcW w:w="630" w:type="dxa"/>
            <w:tcBorders>
              <w:top w:val="nil"/>
              <w:left w:val="nil"/>
              <w:bottom w:val="single" w:sz="4" w:space="0" w:color="305496"/>
              <w:right w:val="single" w:sz="4" w:space="0" w:color="305496"/>
            </w:tcBorders>
            <w:shd w:val="clear" w:color="000000" w:fill="FFFFFF"/>
            <w:noWrap/>
            <w:vAlign w:val="center"/>
            <w:hideMark/>
          </w:tcPr>
          <w:p w14:paraId="0D6C56D8"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104C477B"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595EF73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noWrap/>
            <w:vAlign w:val="center"/>
            <w:hideMark/>
          </w:tcPr>
          <w:p w14:paraId="2B3E3E3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1,488</w:t>
            </w:r>
          </w:p>
        </w:tc>
        <w:tc>
          <w:tcPr>
            <w:tcW w:w="900" w:type="dxa"/>
            <w:tcBorders>
              <w:top w:val="nil"/>
              <w:left w:val="nil"/>
              <w:bottom w:val="single" w:sz="4" w:space="0" w:color="305496"/>
              <w:right w:val="single" w:sz="4" w:space="0" w:color="305496"/>
            </w:tcBorders>
            <w:shd w:val="clear" w:color="000000" w:fill="FFFFFF"/>
            <w:noWrap/>
            <w:vAlign w:val="center"/>
            <w:hideMark/>
          </w:tcPr>
          <w:p w14:paraId="0DE6746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5D0CE09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5210279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50CCA56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29B45B1F"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699DCC7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pajisje zyre dhe informatike , Qendra "Lira"</w:t>
            </w:r>
          </w:p>
        </w:tc>
        <w:tc>
          <w:tcPr>
            <w:tcW w:w="1170" w:type="dxa"/>
            <w:tcBorders>
              <w:top w:val="nil"/>
              <w:left w:val="nil"/>
              <w:bottom w:val="single" w:sz="4" w:space="0" w:color="305496"/>
              <w:right w:val="single" w:sz="4" w:space="0" w:color="305496"/>
            </w:tcBorders>
            <w:shd w:val="clear" w:color="000000" w:fill="FFFFFF"/>
            <w:noWrap/>
            <w:vAlign w:val="center"/>
            <w:hideMark/>
          </w:tcPr>
          <w:p w14:paraId="65B9CC1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560</w:t>
            </w:r>
          </w:p>
        </w:tc>
        <w:tc>
          <w:tcPr>
            <w:tcW w:w="630" w:type="dxa"/>
            <w:tcBorders>
              <w:top w:val="nil"/>
              <w:left w:val="nil"/>
              <w:bottom w:val="single" w:sz="4" w:space="0" w:color="305496"/>
              <w:right w:val="single" w:sz="4" w:space="0" w:color="305496"/>
            </w:tcBorders>
            <w:shd w:val="clear" w:color="000000" w:fill="FFFFFF"/>
            <w:noWrap/>
            <w:vAlign w:val="center"/>
            <w:hideMark/>
          </w:tcPr>
          <w:p w14:paraId="23D88167"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43E9127A"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5F76A5C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511</w:t>
            </w:r>
          </w:p>
        </w:tc>
        <w:tc>
          <w:tcPr>
            <w:tcW w:w="900" w:type="dxa"/>
            <w:tcBorders>
              <w:top w:val="nil"/>
              <w:left w:val="nil"/>
              <w:bottom w:val="single" w:sz="4" w:space="0" w:color="305496"/>
              <w:right w:val="single" w:sz="4" w:space="0" w:color="305496"/>
            </w:tcBorders>
            <w:shd w:val="clear" w:color="000000" w:fill="FFFFFF"/>
            <w:noWrap/>
            <w:vAlign w:val="center"/>
            <w:hideMark/>
          </w:tcPr>
          <w:p w14:paraId="65C31D8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560</w:t>
            </w:r>
          </w:p>
        </w:tc>
        <w:tc>
          <w:tcPr>
            <w:tcW w:w="900" w:type="dxa"/>
            <w:tcBorders>
              <w:top w:val="nil"/>
              <w:left w:val="nil"/>
              <w:bottom w:val="single" w:sz="4" w:space="0" w:color="305496"/>
              <w:right w:val="single" w:sz="4" w:space="0" w:color="305496"/>
            </w:tcBorders>
            <w:shd w:val="clear" w:color="000000" w:fill="FFFFFF"/>
            <w:noWrap/>
            <w:vAlign w:val="center"/>
            <w:hideMark/>
          </w:tcPr>
          <w:p w14:paraId="0951D55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511</w:t>
            </w:r>
          </w:p>
        </w:tc>
        <w:tc>
          <w:tcPr>
            <w:tcW w:w="900" w:type="dxa"/>
            <w:tcBorders>
              <w:top w:val="nil"/>
              <w:left w:val="nil"/>
              <w:bottom w:val="single" w:sz="4" w:space="0" w:color="305496"/>
              <w:right w:val="single" w:sz="4" w:space="0" w:color="305496"/>
            </w:tcBorders>
            <w:shd w:val="clear" w:color="000000" w:fill="FFFFFF"/>
            <w:vAlign w:val="center"/>
            <w:hideMark/>
          </w:tcPr>
          <w:p w14:paraId="2372FF2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511</w:t>
            </w:r>
          </w:p>
        </w:tc>
        <w:tc>
          <w:tcPr>
            <w:tcW w:w="900" w:type="dxa"/>
            <w:tcBorders>
              <w:top w:val="nil"/>
              <w:left w:val="nil"/>
              <w:bottom w:val="single" w:sz="4" w:space="0" w:color="305496"/>
              <w:right w:val="nil"/>
            </w:tcBorders>
            <w:shd w:val="clear" w:color="000000" w:fill="FFFFFF"/>
            <w:vAlign w:val="center"/>
            <w:hideMark/>
          </w:tcPr>
          <w:p w14:paraId="0DB3D8C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47913BE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91%</w:t>
            </w:r>
          </w:p>
        </w:tc>
      </w:tr>
      <w:tr w:rsidR="009615E5" w:rsidRPr="009615E5" w14:paraId="3D34E0FB"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0718894F"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10430 Kujdesi per familjen dhe femijet</w:t>
            </w:r>
          </w:p>
        </w:tc>
        <w:tc>
          <w:tcPr>
            <w:tcW w:w="1170" w:type="dxa"/>
            <w:tcBorders>
              <w:top w:val="nil"/>
              <w:left w:val="nil"/>
              <w:bottom w:val="single" w:sz="4" w:space="0" w:color="305496"/>
              <w:right w:val="single" w:sz="4" w:space="0" w:color="305496"/>
            </w:tcBorders>
            <w:shd w:val="clear" w:color="000000" w:fill="FFFFFF"/>
            <w:noWrap/>
            <w:vAlign w:val="center"/>
            <w:hideMark/>
          </w:tcPr>
          <w:p w14:paraId="53585565"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2,032</w:t>
            </w:r>
          </w:p>
        </w:tc>
        <w:tc>
          <w:tcPr>
            <w:tcW w:w="630" w:type="dxa"/>
            <w:tcBorders>
              <w:top w:val="nil"/>
              <w:left w:val="nil"/>
              <w:bottom w:val="single" w:sz="4" w:space="0" w:color="305496"/>
              <w:right w:val="single" w:sz="4" w:space="0" w:color="305496"/>
            </w:tcBorders>
            <w:shd w:val="clear" w:color="000000" w:fill="FFFFFF"/>
            <w:noWrap/>
            <w:vAlign w:val="center"/>
            <w:hideMark/>
          </w:tcPr>
          <w:p w14:paraId="7ED0D848"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noWrap/>
            <w:vAlign w:val="center"/>
            <w:hideMark/>
          </w:tcPr>
          <w:p w14:paraId="2D064522"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noWrap/>
            <w:vAlign w:val="center"/>
            <w:hideMark/>
          </w:tcPr>
          <w:p w14:paraId="6496F04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2,032</w:t>
            </w:r>
          </w:p>
        </w:tc>
        <w:tc>
          <w:tcPr>
            <w:tcW w:w="900" w:type="dxa"/>
            <w:tcBorders>
              <w:top w:val="nil"/>
              <w:left w:val="nil"/>
              <w:bottom w:val="single" w:sz="4" w:space="0" w:color="305496"/>
              <w:right w:val="single" w:sz="4" w:space="0" w:color="305496"/>
            </w:tcBorders>
            <w:shd w:val="clear" w:color="000000" w:fill="FFFFFF"/>
            <w:noWrap/>
            <w:vAlign w:val="center"/>
            <w:hideMark/>
          </w:tcPr>
          <w:p w14:paraId="0D8DE111"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2,032</w:t>
            </w:r>
          </w:p>
        </w:tc>
        <w:tc>
          <w:tcPr>
            <w:tcW w:w="900" w:type="dxa"/>
            <w:tcBorders>
              <w:top w:val="nil"/>
              <w:left w:val="nil"/>
              <w:bottom w:val="single" w:sz="4" w:space="0" w:color="305496"/>
              <w:right w:val="single" w:sz="4" w:space="0" w:color="305496"/>
            </w:tcBorders>
            <w:shd w:val="clear" w:color="000000" w:fill="FFFFFF"/>
            <w:noWrap/>
            <w:vAlign w:val="center"/>
            <w:hideMark/>
          </w:tcPr>
          <w:p w14:paraId="16FFFEE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2,032</w:t>
            </w:r>
          </w:p>
        </w:tc>
        <w:tc>
          <w:tcPr>
            <w:tcW w:w="900" w:type="dxa"/>
            <w:tcBorders>
              <w:top w:val="nil"/>
              <w:left w:val="nil"/>
              <w:bottom w:val="single" w:sz="4" w:space="0" w:color="305496"/>
              <w:right w:val="single" w:sz="4" w:space="0" w:color="305496"/>
            </w:tcBorders>
            <w:shd w:val="clear" w:color="000000" w:fill="FFFFFF"/>
            <w:noWrap/>
            <w:vAlign w:val="center"/>
            <w:hideMark/>
          </w:tcPr>
          <w:p w14:paraId="75E2A075"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2,032</w:t>
            </w:r>
          </w:p>
        </w:tc>
        <w:tc>
          <w:tcPr>
            <w:tcW w:w="900" w:type="dxa"/>
            <w:tcBorders>
              <w:top w:val="nil"/>
              <w:left w:val="nil"/>
              <w:bottom w:val="single" w:sz="4" w:space="0" w:color="305496"/>
              <w:right w:val="single" w:sz="4" w:space="0" w:color="305496"/>
            </w:tcBorders>
            <w:shd w:val="clear" w:color="000000" w:fill="FFFFFF"/>
            <w:noWrap/>
            <w:vAlign w:val="center"/>
            <w:hideMark/>
          </w:tcPr>
          <w:p w14:paraId="12329FB8"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nil"/>
              <w:left w:val="nil"/>
              <w:bottom w:val="single" w:sz="4" w:space="0" w:color="305496"/>
              <w:right w:val="single" w:sz="8" w:space="0" w:color="305496"/>
            </w:tcBorders>
            <w:shd w:val="clear" w:color="000000" w:fill="FFFFFF"/>
            <w:noWrap/>
            <w:vAlign w:val="bottom"/>
            <w:hideMark/>
          </w:tcPr>
          <w:p w14:paraId="3B26090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79D20AC3"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30A7C0B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Pajisje per cerdhet, D. Arsimit</w:t>
            </w:r>
          </w:p>
        </w:tc>
        <w:tc>
          <w:tcPr>
            <w:tcW w:w="1170" w:type="dxa"/>
            <w:tcBorders>
              <w:top w:val="nil"/>
              <w:left w:val="nil"/>
              <w:bottom w:val="single" w:sz="4" w:space="0" w:color="305496"/>
              <w:right w:val="single" w:sz="4" w:space="0" w:color="305496"/>
            </w:tcBorders>
            <w:shd w:val="clear" w:color="000000" w:fill="FFFFFF"/>
            <w:noWrap/>
            <w:vAlign w:val="center"/>
            <w:hideMark/>
          </w:tcPr>
          <w:p w14:paraId="2E98396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w:t>
            </w:r>
          </w:p>
        </w:tc>
        <w:tc>
          <w:tcPr>
            <w:tcW w:w="630" w:type="dxa"/>
            <w:tcBorders>
              <w:top w:val="nil"/>
              <w:left w:val="nil"/>
              <w:bottom w:val="single" w:sz="4" w:space="0" w:color="305496"/>
              <w:right w:val="single" w:sz="4" w:space="0" w:color="305496"/>
            </w:tcBorders>
            <w:shd w:val="clear" w:color="000000" w:fill="FFFFFF"/>
            <w:noWrap/>
            <w:vAlign w:val="center"/>
            <w:hideMark/>
          </w:tcPr>
          <w:p w14:paraId="20DE8B2B"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148DC24C"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1D6390A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w:t>
            </w:r>
          </w:p>
        </w:tc>
        <w:tc>
          <w:tcPr>
            <w:tcW w:w="900" w:type="dxa"/>
            <w:tcBorders>
              <w:top w:val="nil"/>
              <w:left w:val="nil"/>
              <w:bottom w:val="single" w:sz="4" w:space="0" w:color="305496"/>
              <w:right w:val="single" w:sz="4" w:space="0" w:color="305496"/>
            </w:tcBorders>
            <w:shd w:val="clear" w:color="000000" w:fill="FFFFFF"/>
            <w:noWrap/>
            <w:vAlign w:val="center"/>
            <w:hideMark/>
          </w:tcPr>
          <w:p w14:paraId="0FB08B7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w:t>
            </w:r>
          </w:p>
        </w:tc>
        <w:tc>
          <w:tcPr>
            <w:tcW w:w="900" w:type="dxa"/>
            <w:tcBorders>
              <w:top w:val="nil"/>
              <w:left w:val="nil"/>
              <w:bottom w:val="single" w:sz="4" w:space="0" w:color="305496"/>
              <w:right w:val="single" w:sz="4" w:space="0" w:color="305496"/>
            </w:tcBorders>
            <w:shd w:val="clear" w:color="000000" w:fill="FFFFFF"/>
            <w:noWrap/>
            <w:vAlign w:val="center"/>
            <w:hideMark/>
          </w:tcPr>
          <w:p w14:paraId="02E239C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w:t>
            </w:r>
          </w:p>
        </w:tc>
        <w:tc>
          <w:tcPr>
            <w:tcW w:w="900" w:type="dxa"/>
            <w:tcBorders>
              <w:top w:val="nil"/>
              <w:left w:val="nil"/>
              <w:bottom w:val="single" w:sz="4" w:space="0" w:color="305496"/>
              <w:right w:val="single" w:sz="4" w:space="0" w:color="305496"/>
            </w:tcBorders>
            <w:shd w:val="clear" w:color="000000" w:fill="FFFFFF"/>
            <w:noWrap/>
            <w:vAlign w:val="center"/>
            <w:hideMark/>
          </w:tcPr>
          <w:p w14:paraId="3BD05FD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w:t>
            </w:r>
          </w:p>
        </w:tc>
        <w:tc>
          <w:tcPr>
            <w:tcW w:w="900" w:type="dxa"/>
            <w:tcBorders>
              <w:top w:val="nil"/>
              <w:left w:val="nil"/>
              <w:bottom w:val="single" w:sz="4" w:space="0" w:color="305496"/>
              <w:right w:val="nil"/>
            </w:tcBorders>
            <w:shd w:val="clear" w:color="000000" w:fill="FFFFFF"/>
            <w:vAlign w:val="center"/>
            <w:hideMark/>
          </w:tcPr>
          <w:p w14:paraId="43F88F7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31A3F3F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05498C34" w14:textId="77777777" w:rsidTr="002C0D76">
        <w:trPr>
          <w:trHeight w:val="30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09F3CD1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Projekti HELP, bashkefinancim</w:t>
            </w:r>
          </w:p>
        </w:tc>
        <w:tc>
          <w:tcPr>
            <w:tcW w:w="1170" w:type="dxa"/>
            <w:tcBorders>
              <w:top w:val="nil"/>
              <w:left w:val="nil"/>
              <w:bottom w:val="single" w:sz="4" w:space="0" w:color="305496"/>
              <w:right w:val="single" w:sz="4" w:space="0" w:color="305496"/>
            </w:tcBorders>
            <w:shd w:val="clear" w:color="000000" w:fill="FFFFFF"/>
            <w:noWrap/>
            <w:vAlign w:val="center"/>
            <w:hideMark/>
          </w:tcPr>
          <w:p w14:paraId="69105EC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1,532</w:t>
            </w:r>
          </w:p>
        </w:tc>
        <w:tc>
          <w:tcPr>
            <w:tcW w:w="630" w:type="dxa"/>
            <w:tcBorders>
              <w:top w:val="nil"/>
              <w:left w:val="nil"/>
              <w:bottom w:val="single" w:sz="4" w:space="0" w:color="305496"/>
              <w:right w:val="single" w:sz="4" w:space="0" w:color="305496"/>
            </w:tcBorders>
            <w:shd w:val="clear" w:color="000000" w:fill="FFFFFF"/>
            <w:noWrap/>
            <w:vAlign w:val="center"/>
            <w:hideMark/>
          </w:tcPr>
          <w:p w14:paraId="341197B8"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noWrap/>
            <w:vAlign w:val="center"/>
            <w:hideMark/>
          </w:tcPr>
          <w:p w14:paraId="21F63EFE"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noWrap/>
            <w:vAlign w:val="center"/>
            <w:hideMark/>
          </w:tcPr>
          <w:p w14:paraId="7EDB653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1,532</w:t>
            </w:r>
          </w:p>
        </w:tc>
        <w:tc>
          <w:tcPr>
            <w:tcW w:w="900" w:type="dxa"/>
            <w:tcBorders>
              <w:top w:val="nil"/>
              <w:left w:val="nil"/>
              <w:bottom w:val="single" w:sz="4" w:space="0" w:color="305496"/>
              <w:right w:val="single" w:sz="4" w:space="0" w:color="305496"/>
            </w:tcBorders>
            <w:shd w:val="clear" w:color="000000" w:fill="FFFFFF"/>
            <w:noWrap/>
            <w:vAlign w:val="center"/>
            <w:hideMark/>
          </w:tcPr>
          <w:p w14:paraId="41C80CF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1,532</w:t>
            </w:r>
          </w:p>
        </w:tc>
        <w:tc>
          <w:tcPr>
            <w:tcW w:w="900" w:type="dxa"/>
            <w:tcBorders>
              <w:top w:val="nil"/>
              <w:left w:val="nil"/>
              <w:bottom w:val="single" w:sz="4" w:space="0" w:color="305496"/>
              <w:right w:val="single" w:sz="4" w:space="0" w:color="305496"/>
            </w:tcBorders>
            <w:shd w:val="clear" w:color="000000" w:fill="FFFFFF"/>
            <w:noWrap/>
            <w:vAlign w:val="center"/>
            <w:hideMark/>
          </w:tcPr>
          <w:p w14:paraId="32A6029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1,532</w:t>
            </w:r>
          </w:p>
        </w:tc>
        <w:tc>
          <w:tcPr>
            <w:tcW w:w="900" w:type="dxa"/>
            <w:tcBorders>
              <w:top w:val="nil"/>
              <w:left w:val="nil"/>
              <w:bottom w:val="single" w:sz="4" w:space="0" w:color="305496"/>
              <w:right w:val="single" w:sz="4" w:space="0" w:color="305496"/>
            </w:tcBorders>
            <w:shd w:val="clear" w:color="000000" w:fill="FFFFFF"/>
            <w:noWrap/>
            <w:vAlign w:val="center"/>
            <w:hideMark/>
          </w:tcPr>
          <w:p w14:paraId="25BD86A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1,532</w:t>
            </w:r>
          </w:p>
        </w:tc>
        <w:tc>
          <w:tcPr>
            <w:tcW w:w="900" w:type="dxa"/>
            <w:tcBorders>
              <w:top w:val="nil"/>
              <w:left w:val="nil"/>
              <w:bottom w:val="single" w:sz="4" w:space="0" w:color="305496"/>
              <w:right w:val="nil"/>
            </w:tcBorders>
            <w:shd w:val="clear" w:color="000000" w:fill="FFFFFF"/>
            <w:vAlign w:val="center"/>
            <w:hideMark/>
          </w:tcPr>
          <w:p w14:paraId="72E2EEC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noWrap/>
            <w:vAlign w:val="bottom"/>
            <w:hideMark/>
          </w:tcPr>
          <w:p w14:paraId="06EE76A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5B26392A" w14:textId="77777777" w:rsidTr="002C0D76">
        <w:trPr>
          <w:trHeight w:val="210"/>
        </w:trPr>
        <w:tc>
          <w:tcPr>
            <w:tcW w:w="2870" w:type="dxa"/>
            <w:tcBorders>
              <w:top w:val="nil"/>
              <w:left w:val="single" w:sz="8" w:space="0" w:color="305496"/>
              <w:bottom w:val="single" w:sz="4" w:space="0" w:color="305496"/>
              <w:right w:val="single" w:sz="4" w:space="0" w:color="305496"/>
            </w:tcBorders>
            <w:shd w:val="clear" w:color="000000" w:fill="FFFFFF"/>
            <w:noWrap/>
            <w:vAlign w:val="center"/>
            <w:hideMark/>
          </w:tcPr>
          <w:p w14:paraId="71946394"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Programi 10661  Strehimi social</w:t>
            </w:r>
          </w:p>
        </w:tc>
        <w:tc>
          <w:tcPr>
            <w:tcW w:w="1170" w:type="dxa"/>
            <w:tcBorders>
              <w:top w:val="nil"/>
              <w:left w:val="nil"/>
              <w:bottom w:val="single" w:sz="4" w:space="0" w:color="305496"/>
              <w:right w:val="single" w:sz="4" w:space="0" w:color="305496"/>
            </w:tcBorders>
            <w:shd w:val="clear" w:color="000000" w:fill="FFFFFF"/>
            <w:vAlign w:val="center"/>
            <w:hideMark/>
          </w:tcPr>
          <w:p w14:paraId="64BD29E9"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32,181</w:t>
            </w:r>
          </w:p>
        </w:tc>
        <w:tc>
          <w:tcPr>
            <w:tcW w:w="630" w:type="dxa"/>
            <w:tcBorders>
              <w:top w:val="nil"/>
              <w:left w:val="nil"/>
              <w:bottom w:val="single" w:sz="4" w:space="0" w:color="305496"/>
              <w:right w:val="single" w:sz="4" w:space="0" w:color="305496"/>
            </w:tcBorders>
            <w:shd w:val="clear" w:color="000000" w:fill="FFFFFF"/>
            <w:vAlign w:val="center"/>
            <w:hideMark/>
          </w:tcPr>
          <w:p w14:paraId="47FDC74E"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6DD3D83F"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731BCBB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14,063</w:t>
            </w:r>
          </w:p>
        </w:tc>
        <w:tc>
          <w:tcPr>
            <w:tcW w:w="900" w:type="dxa"/>
            <w:tcBorders>
              <w:top w:val="nil"/>
              <w:left w:val="nil"/>
              <w:bottom w:val="single" w:sz="4" w:space="0" w:color="305496"/>
              <w:right w:val="single" w:sz="4" w:space="0" w:color="305496"/>
            </w:tcBorders>
            <w:shd w:val="clear" w:color="000000" w:fill="FFFFFF"/>
            <w:vAlign w:val="center"/>
            <w:hideMark/>
          </w:tcPr>
          <w:p w14:paraId="0C631BCD"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20,783</w:t>
            </w:r>
          </w:p>
        </w:tc>
        <w:tc>
          <w:tcPr>
            <w:tcW w:w="900" w:type="dxa"/>
            <w:tcBorders>
              <w:top w:val="nil"/>
              <w:left w:val="nil"/>
              <w:bottom w:val="single" w:sz="4" w:space="0" w:color="305496"/>
              <w:right w:val="single" w:sz="4" w:space="0" w:color="305496"/>
            </w:tcBorders>
            <w:shd w:val="clear" w:color="000000" w:fill="FFFFFF"/>
            <w:vAlign w:val="center"/>
            <w:hideMark/>
          </w:tcPr>
          <w:p w14:paraId="512E45BD"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14,113</w:t>
            </w:r>
          </w:p>
        </w:tc>
        <w:tc>
          <w:tcPr>
            <w:tcW w:w="900" w:type="dxa"/>
            <w:tcBorders>
              <w:top w:val="nil"/>
              <w:left w:val="nil"/>
              <w:bottom w:val="single" w:sz="4" w:space="0" w:color="305496"/>
              <w:right w:val="single" w:sz="4" w:space="0" w:color="305496"/>
            </w:tcBorders>
            <w:shd w:val="clear" w:color="000000" w:fill="FFFFFF"/>
            <w:vAlign w:val="center"/>
            <w:hideMark/>
          </w:tcPr>
          <w:p w14:paraId="77363B53"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14,063</w:t>
            </w:r>
          </w:p>
        </w:tc>
        <w:tc>
          <w:tcPr>
            <w:tcW w:w="900" w:type="dxa"/>
            <w:tcBorders>
              <w:top w:val="nil"/>
              <w:left w:val="nil"/>
              <w:bottom w:val="single" w:sz="4" w:space="0" w:color="305496"/>
              <w:right w:val="single" w:sz="4" w:space="0" w:color="305496"/>
            </w:tcBorders>
            <w:shd w:val="clear" w:color="000000" w:fill="FFFFFF"/>
            <w:vAlign w:val="center"/>
            <w:hideMark/>
          </w:tcPr>
          <w:p w14:paraId="768ECCE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nil"/>
              <w:left w:val="nil"/>
              <w:bottom w:val="single" w:sz="4" w:space="0" w:color="305496"/>
              <w:right w:val="single" w:sz="8" w:space="0" w:color="305496"/>
            </w:tcBorders>
            <w:shd w:val="clear" w:color="000000" w:fill="FFFFFF"/>
            <w:noWrap/>
            <w:vAlign w:val="bottom"/>
            <w:hideMark/>
          </w:tcPr>
          <w:p w14:paraId="5F58579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68%</w:t>
            </w:r>
          </w:p>
        </w:tc>
      </w:tr>
      <w:tr w:rsidR="009615E5" w:rsidRPr="009615E5" w14:paraId="7F213362" w14:textId="77777777" w:rsidTr="002C0D76">
        <w:trPr>
          <w:trHeight w:val="390"/>
        </w:trPr>
        <w:tc>
          <w:tcPr>
            <w:tcW w:w="2870" w:type="dxa"/>
            <w:tcBorders>
              <w:top w:val="nil"/>
              <w:left w:val="single" w:sz="8" w:space="0" w:color="305496"/>
              <w:bottom w:val="single" w:sz="4" w:space="0" w:color="305496"/>
              <w:right w:val="single" w:sz="4" w:space="0" w:color="305496"/>
            </w:tcBorders>
            <w:shd w:val="clear" w:color="auto" w:fill="auto"/>
            <w:vAlign w:val="center"/>
            <w:hideMark/>
          </w:tcPr>
          <w:p w14:paraId="646BE84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Blerje apartamente per strehim social</w:t>
            </w:r>
          </w:p>
        </w:tc>
        <w:tc>
          <w:tcPr>
            <w:tcW w:w="1170" w:type="dxa"/>
            <w:tcBorders>
              <w:top w:val="nil"/>
              <w:left w:val="nil"/>
              <w:bottom w:val="single" w:sz="4" w:space="0" w:color="305496"/>
              <w:right w:val="single" w:sz="4" w:space="0" w:color="305496"/>
            </w:tcBorders>
            <w:shd w:val="clear" w:color="auto" w:fill="auto"/>
            <w:noWrap/>
            <w:vAlign w:val="center"/>
            <w:hideMark/>
          </w:tcPr>
          <w:p w14:paraId="1ABA0A50"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auto" w:fill="auto"/>
            <w:noWrap/>
            <w:vAlign w:val="center"/>
            <w:hideMark/>
          </w:tcPr>
          <w:p w14:paraId="6E2A6CD6"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auto" w:fill="auto"/>
            <w:noWrap/>
            <w:vAlign w:val="center"/>
            <w:hideMark/>
          </w:tcPr>
          <w:p w14:paraId="6C9E3C69"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auto" w:fill="auto"/>
            <w:noWrap/>
            <w:vAlign w:val="center"/>
            <w:hideMark/>
          </w:tcPr>
          <w:p w14:paraId="0D806CE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7,637</w:t>
            </w:r>
          </w:p>
        </w:tc>
        <w:tc>
          <w:tcPr>
            <w:tcW w:w="900" w:type="dxa"/>
            <w:tcBorders>
              <w:top w:val="nil"/>
              <w:left w:val="nil"/>
              <w:bottom w:val="single" w:sz="4" w:space="0" w:color="305496"/>
              <w:right w:val="single" w:sz="4" w:space="0" w:color="305496"/>
            </w:tcBorders>
            <w:shd w:val="clear" w:color="auto" w:fill="auto"/>
            <w:noWrap/>
            <w:vAlign w:val="center"/>
            <w:hideMark/>
          </w:tcPr>
          <w:p w14:paraId="12DF7F6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7,637</w:t>
            </w:r>
          </w:p>
        </w:tc>
        <w:tc>
          <w:tcPr>
            <w:tcW w:w="900" w:type="dxa"/>
            <w:tcBorders>
              <w:top w:val="nil"/>
              <w:left w:val="nil"/>
              <w:bottom w:val="single" w:sz="4" w:space="0" w:color="305496"/>
              <w:right w:val="single" w:sz="4" w:space="0" w:color="305496"/>
            </w:tcBorders>
            <w:shd w:val="clear" w:color="auto" w:fill="auto"/>
            <w:noWrap/>
            <w:vAlign w:val="center"/>
            <w:hideMark/>
          </w:tcPr>
          <w:p w14:paraId="2327CBA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7,637</w:t>
            </w:r>
          </w:p>
        </w:tc>
        <w:tc>
          <w:tcPr>
            <w:tcW w:w="900" w:type="dxa"/>
            <w:tcBorders>
              <w:top w:val="nil"/>
              <w:left w:val="nil"/>
              <w:bottom w:val="single" w:sz="4" w:space="0" w:color="305496"/>
              <w:right w:val="single" w:sz="4" w:space="0" w:color="305496"/>
            </w:tcBorders>
            <w:shd w:val="clear" w:color="auto" w:fill="auto"/>
            <w:noWrap/>
            <w:vAlign w:val="center"/>
            <w:hideMark/>
          </w:tcPr>
          <w:p w14:paraId="48BC2D0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7,637</w:t>
            </w:r>
          </w:p>
        </w:tc>
        <w:tc>
          <w:tcPr>
            <w:tcW w:w="900" w:type="dxa"/>
            <w:tcBorders>
              <w:top w:val="nil"/>
              <w:left w:val="nil"/>
              <w:bottom w:val="single" w:sz="4" w:space="0" w:color="305496"/>
              <w:right w:val="nil"/>
            </w:tcBorders>
            <w:shd w:val="clear" w:color="000000" w:fill="FFFFFF"/>
            <w:vAlign w:val="center"/>
            <w:hideMark/>
          </w:tcPr>
          <w:p w14:paraId="7617D58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auto" w:fill="auto"/>
            <w:noWrap/>
            <w:vAlign w:val="center"/>
            <w:hideMark/>
          </w:tcPr>
          <w:p w14:paraId="0B66BB0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7DECEA6C" w14:textId="77777777" w:rsidTr="002C0D76">
        <w:trPr>
          <w:trHeight w:val="630"/>
        </w:trPr>
        <w:tc>
          <w:tcPr>
            <w:tcW w:w="2870" w:type="dxa"/>
            <w:tcBorders>
              <w:top w:val="nil"/>
              <w:left w:val="single" w:sz="8" w:space="0" w:color="305496"/>
              <w:bottom w:val="single" w:sz="4" w:space="0" w:color="305496"/>
              <w:right w:val="single" w:sz="4" w:space="0" w:color="305496"/>
            </w:tcBorders>
            <w:shd w:val="clear" w:color="auto" w:fill="auto"/>
            <w:vAlign w:val="center"/>
            <w:hideMark/>
          </w:tcPr>
          <w:p w14:paraId="37BD39E0"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Permiresimi i Banesave ekzistuese per komunitete te varfra, kontrata 2021-2022 (Bashkefinancim i bashkise me Min. Infrastruktures )buxhetin qendror 6.426/32.131)</w:t>
            </w:r>
          </w:p>
        </w:tc>
        <w:tc>
          <w:tcPr>
            <w:tcW w:w="1170" w:type="dxa"/>
            <w:tcBorders>
              <w:top w:val="nil"/>
              <w:left w:val="nil"/>
              <w:bottom w:val="single" w:sz="4" w:space="0" w:color="305496"/>
              <w:right w:val="single" w:sz="4" w:space="0" w:color="305496"/>
            </w:tcBorders>
            <w:shd w:val="clear" w:color="auto" w:fill="auto"/>
            <w:noWrap/>
            <w:vAlign w:val="center"/>
            <w:hideMark/>
          </w:tcPr>
          <w:p w14:paraId="7162293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32,131</w:t>
            </w:r>
          </w:p>
        </w:tc>
        <w:tc>
          <w:tcPr>
            <w:tcW w:w="630" w:type="dxa"/>
            <w:tcBorders>
              <w:top w:val="nil"/>
              <w:left w:val="nil"/>
              <w:bottom w:val="single" w:sz="4" w:space="0" w:color="305496"/>
              <w:right w:val="single" w:sz="4" w:space="0" w:color="305496"/>
            </w:tcBorders>
            <w:shd w:val="clear" w:color="auto" w:fill="auto"/>
            <w:noWrap/>
            <w:vAlign w:val="center"/>
            <w:hideMark/>
          </w:tcPr>
          <w:p w14:paraId="5DD3A022"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auto" w:fill="auto"/>
            <w:noWrap/>
            <w:vAlign w:val="center"/>
            <w:hideMark/>
          </w:tcPr>
          <w:p w14:paraId="1AB31617"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auto" w:fill="auto"/>
            <w:noWrap/>
            <w:vAlign w:val="center"/>
            <w:hideMark/>
          </w:tcPr>
          <w:p w14:paraId="63632CB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6,426</w:t>
            </w:r>
          </w:p>
        </w:tc>
        <w:tc>
          <w:tcPr>
            <w:tcW w:w="900" w:type="dxa"/>
            <w:tcBorders>
              <w:top w:val="nil"/>
              <w:left w:val="nil"/>
              <w:bottom w:val="single" w:sz="4" w:space="0" w:color="305496"/>
              <w:right w:val="single" w:sz="4" w:space="0" w:color="305496"/>
            </w:tcBorders>
            <w:shd w:val="clear" w:color="auto" w:fill="auto"/>
            <w:noWrap/>
            <w:vAlign w:val="center"/>
            <w:hideMark/>
          </w:tcPr>
          <w:p w14:paraId="6EB884A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13,096</w:t>
            </w:r>
          </w:p>
        </w:tc>
        <w:tc>
          <w:tcPr>
            <w:tcW w:w="900" w:type="dxa"/>
            <w:tcBorders>
              <w:top w:val="nil"/>
              <w:left w:val="nil"/>
              <w:bottom w:val="single" w:sz="4" w:space="0" w:color="305496"/>
              <w:right w:val="single" w:sz="4" w:space="0" w:color="305496"/>
            </w:tcBorders>
            <w:shd w:val="clear" w:color="auto" w:fill="auto"/>
            <w:noWrap/>
            <w:vAlign w:val="center"/>
            <w:hideMark/>
          </w:tcPr>
          <w:p w14:paraId="37C6291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6,426</w:t>
            </w:r>
          </w:p>
        </w:tc>
        <w:tc>
          <w:tcPr>
            <w:tcW w:w="900" w:type="dxa"/>
            <w:tcBorders>
              <w:top w:val="nil"/>
              <w:left w:val="nil"/>
              <w:bottom w:val="single" w:sz="4" w:space="0" w:color="305496"/>
              <w:right w:val="single" w:sz="4" w:space="0" w:color="305496"/>
            </w:tcBorders>
            <w:shd w:val="clear" w:color="auto" w:fill="auto"/>
            <w:noWrap/>
            <w:vAlign w:val="center"/>
            <w:hideMark/>
          </w:tcPr>
          <w:p w14:paraId="48239EE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6,426</w:t>
            </w:r>
          </w:p>
        </w:tc>
        <w:tc>
          <w:tcPr>
            <w:tcW w:w="900" w:type="dxa"/>
            <w:tcBorders>
              <w:top w:val="nil"/>
              <w:left w:val="nil"/>
              <w:bottom w:val="single" w:sz="4" w:space="0" w:color="305496"/>
              <w:right w:val="nil"/>
            </w:tcBorders>
            <w:shd w:val="clear" w:color="000000" w:fill="FFFFFF"/>
            <w:vAlign w:val="center"/>
            <w:hideMark/>
          </w:tcPr>
          <w:p w14:paraId="19935F8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auto" w:fill="auto"/>
            <w:noWrap/>
            <w:vAlign w:val="center"/>
            <w:hideMark/>
          </w:tcPr>
          <w:p w14:paraId="45C3A71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49%</w:t>
            </w:r>
          </w:p>
        </w:tc>
      </w:tr>
      <w:tr w:rsidR="009615E5" w:rsidRPr="009615E5" w14:paraId="3F7AA261" w14:textId="77777777" w:rsidTr="002C0D76">
        <w:trPr>
          <w:trHeight w:val="675"/>
        </w:trPr>
        <w:tc>
          <w:tcPr>
            <w:tcW w:w="2870" w:type="dxa"/>
            <w:tcBorders>
              <w:top w:val="nil"/>
              <w:left w:val="single" w:sz="8" w:space="0" w:color="305496"/>
              <w:bottom w:val="single" w:sz="4" w:space="0" w:color="305496"/>
              <w:right w:val="single" w:sz="4" w:space="0" w:color="305496"/>
            </w:tcBorders>
            <w:shd w:val="clear" w:color="auto" w:fill="auto"/>
            <w:vAlign w:val="center"/>
            <w:hideMark/>
          </w:tcPr>
          <w:p w14:paraId="04EA3AB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Kolaudim objekti "Permiresimi i banesave ekzistuese per komunitete e varfra dhe te pafavorizuara"</w:t>
            </w:r>
          </w:p>
        </w:tc>
        <w:tc>
          <w:tcPr>
            <w:tcW w:w="1170" w:type="dxa"/>
            <w:tcBorders>
              <w:top w:val="nil"/>
              <w:left w:val="nil"/>
              <w:bottom w:val="single" w:sz="4" w:space="0" w:color="305496"/>
              <w:right w:val="single" w:sz="4" w:space="0" w:color="305496"/>
            </w:tcBorders>
            <w:shd w:val="clear" w:color="auto" w:fill="auto"/>
            <w:noWrap/>
            <w:vAlign w:val="center"/>
            <w:hideMark/>
          </w:tcPr>
          <w:p w14:paraId="28DBD76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w:t>
            </w:r>
          </w:p>
        </w:tc>
        <w:tc>
          <w:tcPr>
            <w:tcW w:w="630" w:type="dxa"/>
            <w:tcBorders>
              <w:top w:val="nil"/>
              <w:left w:val="nil"/>
              <w:bottom w:val="single" w:sz="4" w:space="0" w:color="305496"/>
              <w:right w:val="single" w:sz="4" w:space="0" w:color="305496"/>
            </w:tcBorders>
            <w:shd w:val="clear" w:color="auto" w:fill="auto"/>
            <w:noWrap/>
            <w:vAlign w:val="center"/>
            <w:hideMark/>
          </w:tcPr>
          <w:p w14:paraId="14E33821"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auto" w:fill="auto"/>
            <w:noWrap/>
            <w:vAlign w:val="center"/>
            <w:hideMark/>
          </w:tcPr>
          <w:p w14:paraId="6BECF5D2" w14:textId="77777777" w:rsidR="009615E5" w:rsidRPr="009615E5" w:rsidRDefault="009615E5" w:rsidP="009615E5">
            <w:pPr>
              <w:spacing w:after="0" w:line="240" w:lineRule="auto"/>
              <w:jc w:val="center"/>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auto" w:fill="auto"/>
            <w:noWrap/>
            <w:vAlign w:val="center"/>
            <w:hideMark/>
          </w:tcPr>
          <w:p w14:paraId="7C9F5D1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auto" w:fill="auto"/>
            <w:noWrap/>
            <w:vAlign w:val="center"/>
            <w:hideMark/>
          </w:tcPr>
          <w:p w14:paraId="08C3397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w:t>
            </w:r>
          </w:p>
        </w:tc>
        <w:tc>
          <w:tcPr>
            <w:tcW w:w="900" w:type="dxa"/>
            <w:tcBorders>
              <w:top w:val="nil"/>
              <w:left w:val="nil"/>
              <w:bottom w:val="single" w:sz="4" w:space="0" w:color="305496"/>
              <w:right w:val="single" w:sz="4" w:space="0" w:color="305496"/>
            </w:tcBorders>
            <w:shd w:val="clear" w:color="auto" w:fill="auto"/>
            <w:noWrap/>
            <w:vAlign w:val="center"/>
            <w:hideMark/>
          </w:tcPr>
          <w:p w14:paraId="4480325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w:t>
            </w:r>
          </w:p>
        </w:tc>
        <w:tc>
          <w:tcPr>
            <w:tcW w:w="900" w:type="dxa"/>
            <w:tcBorders>
              <w:top w:val="nil"/>
              <w:left w:val="nil"/>
              <w:bottom w:val="single" w:sz="4" w:space="0" w:color="305496"/>
              <w:right w:val="single" w:sz="4" w:space="0" w:color="305496"/>
            </w:tcBorders>
            <w:shd w:val="clear" w:color="auto" w:fill="auto"/>
            <w:noWrap/>
            <w:vAlign w:val="center"/>
            <w:hideMark/>
          </w:tcPr>
          <w:p w14:paraId="05172E1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654FC19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auto" w:fill="auto"/>
            <w:noWrap/>
            <w:vAlign w:val="center"/>
            <w:hideMark/>
          </w:tcPr>
          <w:p w14:paraId="3FC3395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40190BEB" w14:textId="77777777" w:rsidTr="002C0D76">
        <w:trPr>
          <w:trHeight w:val="360"/>
        </w:trPr>
        <w:tc>
          <w:tcPr>
            <w:tcW w:w="2870" w:type="dxa"/>
            <w:tcBorders>
              <w:top w:val="nil"/>
              <w:left w:val="single" w:sz="8" w:space="0" w:color="305496"/>
              <w:bottom w:val="single" w:sz="4" w:space="0" w:color="305496"/>
              <w:right w:val="single" w:sz="4" w:space="0" w:color="305496"/>
            </w:tcBorders>
            <w:shd w:val="clear" w:color="000000" w:fill="D9E1F2"/>
            <w:noWrap/>
            <w:vAlign w:val="center"/>
            <w:hideMark/>
          </w:tcPr>
          <w:p w14:paraId="5EB447CA"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I. TOTALI I investimeve me fonde te Bashkise</w:t>
            </w:r>
          </w:p>
        </w:tc>
        <w:tc>
          <w:tcPr>
            <w:tcW w:w="1170" w:type="dxa"/>
            <w:tcBorders>
              <w:top w:val="nil"/>
              <w:left w:val="nil"/>
              <w:bottom w:val="single" w:sz="4" w:space="0" w:color="305496"/>
              <w:right w:val="single" w:sz="4" w:space="0" w:color="305496"/>
            </w:tcBorders>
            <w:shd w:val="clear" w:color="000000" w:fill="D9E1F2"/>
            <w:noWrap/>
            <w:vAlign w:val="center"/>
            <w:hideMark/>
          </w:tcPr>
          <w:p w14:paraId="45330772"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D9E1F2"/>
            <w:noWrap/>
            <w:vAlign w:val="center"/>
            <w:hideMark/>
          </w:tcPr>
          <w:p w14:paraId="51B16BF1"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nil"/>
              <w:left w:val="nil"/>
              <w:bottom w:val="single" w:sz="4" w:space="0" w:color="305496"/>
              <w:right w:val="single" w:sz="4" w:space="0" w:color="305496"/>
            </w:tcBorders>
            <w:shd w:val="clear" w:color="000000" w:fill="D9E1F2"/>
            <w:noWrap/>
            <w:vAlign w:val="center"/>
            <w:hideMark/>
          </w:tcPr>
          <w:p w14:paraId="1E86D9FD"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nil"/>
              <w:left w:val="nil"/>
              <w:bottom w:val="single" w:sz="4" w:space="0" w:color="305496"/>
              <w:right w:val="single" w:sz="4" w:space="0" w:color="305496"/>
            </w:tcBorders>
            <w:shd w:val="clear" w:color="000000" w:fill="D9E1F2"/>
            <w:noWrap/>
            <w:vAlign w:val="center"/>
            <w:hideMark/>
          </w:tcPr>
          <w:p w14:paraId="366585CB"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572,724</w:t>
            </w:r>
          </w:p>
        </w:tc>
        <w:tc>
          <w:tcPr>
            <w:tcW w:w="900" w:type="dxa"/>
            <w:tcBorders>
              <w:top w:val="nil"/>
              <w:left w:val="nil"/>
              <w:bottom w:val="single" w:sz="4" w:space="0" w:color="305496"/>
              <w:right w:val="single" w:sz="4" w:space="0" w:color="305496"/>
            </w:tcBorders>
            <w:shd w:val="clear" w:color="000000" w:fill="D9E1F2"/>
            <w:noWrap/>
            <w:vAlign w:val="center"/>
            <w:hideMark/>
          </w:tcPr>
          <w:p w14:paraId="6FCA9024"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297,389</w:t>
            </w:r>
          </w:p>
        </w:tc>
        <w:tc>
          <w:tcPr>
            <w:tcW w:w="900" w:type="dxa"/>
            <w:tcBorders>
              <w:top w:val="nil"/>
              <w:left w:val="nil"/>
              <w:bottom w:val="single" w:sz="4" w:space="0" w:color="305496"/>
              <w:right w:val="single" w:sz="4" w:space="0" w:color="305496"/>
            </w:tcBorders>
            <w:shd w:val="clear" w:color="000000" w:fill="D9E1F2"/>
            <w:noWrap/>
            <w:vAlign w:val="center"/>
            <w:hideMark/>
          </w:tcPr>
          <w:p w14:paraId="49089549"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121,579</w:t>
            </w:r>
          </w:p>
        </w:tc>
        <w:tc>
          <w:tcPr>
            <w:tcW w:w="900" w:type="dxa"/>
            <w:tcBorders>
              <w:top w:val="nil"/>
              <w:left w:val="nil"/>
              <w:bottom w:val="single" w:sz="4" w:space="0" w:color="305496"/>
              <w:right w:val="single" w:sz="4" w:space="0" w:color="305496"/>
            </w:tcBorders>
            <w:shd w:val="clear" w:color="000000" w:fill="D9E1F2"/>
            <w:noWrap/>
            <w:vAlign w:val="center"/>
            <w:hideMark/>
          </w:tcPr>
          <w:p w14:paraId="6953F40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390,149</w:t>
            </w:r>
          </w:p>
        </w:tc>
        <w:tc>
          <w:tcPr>
            <w:tcW w:w="900" w:type="dxa"/>
            <w:tcBorders>
              <w:top w:val="nil"/>
              <w:left w:val="nil"/>
              <w:bottom w:val="single" w:sz="4" w:space="0" w:color="305496"/>
              <w:right w:val="single" w:sz="4" w:space="0" w:color="305496"/>
            </w:tcBorders>
            <w:shd w:val="clear" w:color="000000" w:fill="D9E1F2"/>
            <w:noWrap/>
            <w:vAlign w:val="center"/>
            <w:hideMark/>
          </w:tcPr>
          <w:p w14:paraId="54C66B17"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182,575</w:t>
            </w:r>
          </w:p>
        </w:tc>
        <w:tc>
          <w:tcPr>
            <w:tcW w:w="810" w:type="dxa"/>
            <w:tcBorders>
              <w:top w:val="nil"/>
              <w:left w:val="nil"/>
              <w:bottom w:val="single" w:sz="4" w:space="0" w:color="305496"/>
              <w:right w:val="single" w:sz="8" w:space="0" w:color="305496"/>
            </w:tcBorders>
            <w:shd w:val="clear" w:color="000000" w:fill="D9E1F2"/>
            <w:noWrap/>
            <w:vAlign w:val="bottom"/>
            <w:hideMark/>
          </w:tcPr>
          <w:p w14:paraId="5B073F6C"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41%</w:t>
            </w:r>
          </w:p>
        </w:tc>
      </w:tr>
      <w:tr w:rsidR="009615E5" w:rsidRPr="009615E5" w14:paraId="3EB24753" w14:textId="77777777" w:rsidTr="002C0D76">
        <w:trPr>
          <w:trHeight w:val="225"/>
        </w:trPr>
        <w:tc>
          <w:tcPr>
            <w:tcW w:w="2870" w:type="dxa"/>
            <w:tcBorders>
              <w:top w:val="nil"/>
              <w:left w:val="single" w:sz="8" w:space="0" w:color="305496"/>
              <w:bottom w:val="nil"/>
              <w:right w:val="single" w:sz="4" w:space="0" w:color="305496"/>
            </w:tcBorders>
            <w:shd w:val="clear" w:color="000000" w:fill="FFFFFF"/>
            <w:vAlign w:val="center"/>
            <w:hideMark/>
          </w:tcPr>
          <w:p w14:paraId="1BEB0F9D"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nil"/>
              <w:right w:val="single" w:sz="4" w:space="0" w:color="305496"/>
            </w:tcBorders>
            <w:shd w:val="clear" w:color="000000" w:fill="FFFFFF"/>
            <w:vAlign w:val="center"/>
            <w:hideMark/>
          </w:tcPr>
          <w:p w14:paraId="23C2BA5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nil"/>
              <w:right w:val="single" w:sz="4" w:space="0" w:color="305496"/>
            </w:tcBorders>
            <w:shd w:val="clear" w:color="000000" w:fill="FFFFFF"/>
            <w:vAlign w:val="center"/>
            <w:hideMark/>
          </w:tcPr>
          <w:p w14:paraId="0072D62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nil"/>
              <w:right w:val="single" w:sz="4" w:space="0" w:color="305496"/>
            </w:tcBorders>
            <w:shd w:val="clear" w:color="000000" w:fill="FFFFFF"/>
            <w:vAlign w:val="center"/>
            <w:hideMark/>
          </w:tcPr>
          <w:p w14:paraId="508E3B08"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nil"/>
              <w:right w:val="single" w:sz="4" w:space="0" w:color="305496"/>
            </w:tcBorders>
            <w:shd w:val="clear" w:color="000000" w:fill="FFFFFF"/>
            <w:vAlign w:val="center"/>
            <w:hideMark/>
          </w:tcPr>
          <w:p w14:paraId="7B7B89D4"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nil"/>
              <w:right w:val="single" w:sz="4" w:space="0" w:color="305496"/>
            </w:tcBorders>
            <w:shd w:val="clear" w:color="000000" w:fill="FFFFFF"/>
            <w:vAlign w:val="center"/>
            <w:hideMark/>
          </w:tcPr>
          <w:p w14:paraId="4D63933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nil"/>
              <w:right w:val="single" w:sz="4" w:space="0" w:color="305496"/>
            </w:tcBorders>
            <w:shd w:val="clear" w:color="000000" w:fill="FFFFFF"/>
            <w:vAlign w:val="center"/>
            <w:hideMark/>
          </w:tcPr>
          <w:p w14:paraId="0013489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nil"/>
              <w:right w:val="single" w:sz="4" w:space="0" w:color="305496"/>
            </w:tcBorders>
            <w:shd w:val="clear" w:color="000000" w:fill="FFFFFF"/>
            <w:vAlign w:val="center"/>
            <w:hideMark/>
          </w:tcPr>
          <w:p w14:paraId="7ED3ED9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nil"/>
              <w:right w:val="nil"/>
            </w:tcBorders>
            <w:shd w:val="clear" w:color="000000" w:fill="FFFFFF"/>
            <w:vAlign w:val="center"/>
            <w:hideMark/>
          </w:tcPr>
          <w:p w14:paraId="234EB0E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810" w:type="dxa"/>
            <w:tcBorders>
              <w:top w:val="nil"/>
              <w:left w:val="single" w:sz="4" w:space="0" w:color="305496"/>
              <w:bottom w:val="nil"/>
              <w:right w:val="single" w:sz="8" w:space="0" w:color="305496"/>
            </w:tcBorders>
            <w:shd w:val="clear" w:color="000000" w:fill="FFFFFF"/>
            <w:vAlign w:val="center"/>
            <w:hideMark/>
          </w:tcPr>
          <w:p w14:paraId="1CE6009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r>
      <w:tr w:rsidR="009615E5" w:rsidRPr="009615E5" w14:paraId="0F02E28A" w14:textId="77777777" w:rsidTr="002C0D76">
        <w:trPr>
          <w:trHeight w:val="540"/>
        </w:trPr>
        <w:tc>
          <w:tcPr>
            <w:tcW w:w="2870" w:type="dxa"/>
            <w:tcBorders>
              <w:top w:val="single" w:sz="8" w:space="0" w:color="305496"/>
              <w:left w:val="single" w:sz="8" w:space="0" w:color="305496"/>
              <w:bottom w:val="single" w:sz="4" w:space="0" w:color="305496"/>
              <w:right w:val="single" w:sz="4" w:space="0" w:color="305496"/>
            </w:tcBorders>
            <w:shd w:val="clear" w:color="000000" w:fill="D9E1F2"/>
            <w:vAlign w:val="center"/>
            <w:hideMark/>
          </w:tcPr>
          <w:p w14:paraId="58670F25"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II. Investime me fonde te Buxhetit te Shtetit</w:t>
            </w:r>
          </w:p>
        </w:tc>
        <w:tc>
          <w:tcPr>
            <w:tcW w:w="1170" w:type="dxa"/>
            <w:tcBorders>
              <w:top w:val="single" w:sz="8" w:space="0" w:color="305496"/>
              <w:left w:val="nil"/>
              <w:bottom w:val="single" w:sz="4" w:space="0" w:color="305496"/>
              <w:right w:val="single" w:sz="4" w:space="0" w:color="305496"/>
            </w:tcBorders>
            <w:shd w:val="clear" w:color="000000" w:fill="D9E1F2"/>
            <w:noWrap/>
            <w:vAlign w:val="center"/>
            <w:hideMark/>
          </w:tcPr>
          <w:p w14:paraId="04BCF009" w14:textId="77777777" w:rsidR="009615E5" w:rsidRPr="002C0D76" w:rsidRDefault="009615E5" w:rsidP="009615E5">
            <w:pPr>
              <w:spacing w:after="0" w:line="240" w:lineRule="auto"/>
              <w:jc w:val="right"/>
              <w:rPr>
                <w:rFonts w:ascii="Tahoma" w:eastAsia="Times New Roman" w:hAnsi="Tahoma" w:cs="Tahoma"/>
                <w:b/>
                <w:bCs/>
                <w:sz w:val="15"/>
                <w:szCs w:val="15"/>
              </w:rPr>
            </w:pPr>
            <w:r w:rsidRPr="002C0D76">
              <w:rPr>
                <w:rFonts w:ascii="Tahoma" w:eastAsia="Times New Roman" w:hAnsi="Tahoma" w:cs="Tahoma"/>
                <w:b/>
                <w:bCs/>
                <w:sz w:val="15"/>
                <w:szCs w:val="15"/>
              </w:rPr>
              <w:t>1,143,185</w:t>
            </w:r>
          </w:p>
        </w:tc>
        <w:tc>
          <w:tcPr>
            <w:tcW w:w="630" w:type="dxa"/>
            <w:tcBorders>
              <w:top w:val="single" w:sz="8" w:space="0" w:color="305496"/>
              <w:left w:val="nil"/>
              <w:bottom w:val="single" w:sz="4" w:space="0" w:color="305496"/>
              <w:right w:val="single" w:sz="4" w:space="0" w:color="305496"/>
            </w:tcBorders>
            <w:shd w:val="clear" w:color="000000" w:fill="D9E1F2"/>
            <w:noWrap/>
            <w:vAlign w:val="center"/>
            <w:hideMark/>
          </w:tcPr>
          <w:p w14:paraId="5F514AD5" w14:textId="77777777" w:rsidR="009615E5" w:rsidRPr="002C0D76" w:rsidRDefault="009615E5" w:rsidP="009615E5">
            <w:pPr>
              <w:spacing w:after="0" w:line="240" w:lineRule="auto"/>
              <w:rPr>
                <w:rFonts w:ascii="Tahoma" w:eastAsia="Times New Roman" w:hAnsi="Tahoma" w:cs="Tahoma"/>
                <w:b/>
                <w:bCs/>
                <w:sz w:val="15"/>
                <w:szCs w:val="15"/>
              </w:rPr>
            </w:pPr>
            <w:r w:rsidRPr="002C0D76">
              <w:rPr>
                <w:rFonts w:ascii="Tahoma" w:eastAsia="Times New Roman" w:hAnsi="Tahoma" w:cs="Tahoma"/>
                <w:b/>
                <w:bCs/>
                <w:sz w:val="15"/>
                <w:szCs w:val="15"/>
              </w:rPr>
              <w:t> </w:t>
            </w:r>
          </w:p>
        </w:tc>
        <w:tc>
          <w:tcPr>
            <w:tcW w:w="630" w:type="dxa"/>
            <w:tcBorders>
              <w:top w:val="single" w:sz="8" w:space="0" w:color="305496"/>
              <w:left w:val="nil"/>
              <w:bottom w:val="single" w:sz="4" w:space="0" w:color="305496"/>
              <w:right w:val="single" w:sz="4" w:space="0" w:color="305496"/>
            </w:tcBorders>
            <w:shd w:val="clear" w:color="000000" w:fill="D9E1F2"/>
            <w:noWrap/>
            <w:vAlign w:val="center"/>
            <w:hideMark/>
          </w:tcPr>
          <w:p w14:paraId="4CB0A4BF" w14:textId="77777777" w:rsidR="009615E5" w:rsidRPr="002C0D76" w:rsidRDefault="009615E5" w:rsidP="009615E5">
            <w:pPr>
              <w:spacing w:after="0" w:line="240" w:lineRule="auto"/>
              <w:rPr>
                <w:rFonts w:ascii="Tahoma" w:eastAsia="Times New Roman" w:hAnsi="Tahoma" w:cs="Tahoma"/>
                <w:b/>
                <w:bCs/>
                <w:sz w:val="15"/>
                <w:szCs w:val="15"/>
              </w:rPr>
            </w:pPr>
            <w:r w:rsidRPr="002C0D76">
              <w:rPr>
                <w:rFonts w:ascii="Tahoma" w:eastAsia="Times New Roman" w:hAnsi="Tahoma" w:cs="Tahoma"/>
                <w:b/>
                <w:bCs/>
                <w:sz w:val="15"/>
                <w:szCs w:val="15"/>
              </w:rPr>
              <w:t> </w:t>
            </w:r>
          </w:p>
        </w:tc>
        <w:tc>
          <w:tcPr>
            <w:tcW w:w="1170" w:type="dxa"/>
            <w:tcBorders>
              <w:top w:val="single" w:sz="8" w:space="0" w:color="305496"/>
              <w:left w:val="nil"/>
              <w:bottom w:val="single" w:sz="4" w:space="0" w:color="305496"/>
              <w:right w:val="single" w:sz="4" w:space="0" w:color="305496"/>
            </w:tcBorders>
            <w:shd w:val="clear" w:color="000000" w:fill="D9E1F2"/>
            <w:noWrap/>
            <w:vAlign w:val="center"/>
            <w:hideMark/>
          </w:tcPr>
          <w:p w14:paraId="2FAD0549" w14:textId="77777777" w:rsidR="009615E5" w:rsidRPr="002C0D76" w:rsidRDefault="009615E5" w:rsidP="009615E5">
            <w:pPr>
              <w:spacing w:after="0" w:line="240" w:lineRule="auto"/>
              <w:jc w:val="right"/>
              <w:rPr>
                <w:rFonts w:ascii="Tahoma" w:eastAsia="Times New Roman" w:hAnsi="Tahoma" w:cs="Tahoma"/>
                <w:b/>
                <w:bCs/>
                <w:sz w:val="15"/>
                <w:szCs w:val="15"/>
              </w:rPr>
            </w:pPr>
            <w:r w:rsidRPr="002C0D76">
              <w:rPr>
                <w:rFonts w:ascii="Tahoma" w:eastAsia="Times New Roman" w:hAnsi="Tahoma" w:cs="Tahoma"/>
                <w:b/>
                <w:bCs/>
                <w:sz w:val="15"/>
                <w:szCs w:val="15"/>
              </w:rPr>
              <w:t>1,024,827</w:t>
            </w:r>
          </w:p>
        </w:tc>
        <w:tc>
          <w:tcPr>
            <w:tcW w:w="900" w:type="dxa"/>
            <w:tcBorders>
              <w:top w:val="single" w:sz="8" w:space="0" w:color="305496"/>
              <w:left w:val="nil"/>
              <w:bottom w:val="single" w:sz="4" w:space="0" w:color="305496"/>
              <w:right w:val="single" w:sz="4" w:space="0" w:color="305496"/>
            </w:tcBorders>
            <w:shd w:val="clear" w:color="000000" w:fill="D9E1F2"/>
            <w:noWrap/>
            <w:vAlign w:val="center"/>
            <w:hideMark/>
          </w:tcPr>
          <w:p w14:paraId="1BB08974" w14:textId="77777777" w:rsidR="009615E5" w:rsidRPr="002C0D76" w:rsidRDefault="009615E5" w:rsidP="009615E5">
            <w:pPr>
              <w:spacing w:after="0" w:line="240" w:lineRule="auto"/>
              <w:jc w:val="right"/>
              <w:rPr>
                <w:rFonts w:ascii="Tahoma" w:eastAsia="Times New Roman" w:hAnsi="Tahoma" w:cs="Tahoma"/>
                <w:b/>
                <w:bCs/>
                <w:sz w:val="15"/>
                <w:szCs w:val="15"/>
              </w:rPr>
            </w:pPr>
            <w:r w:rsidRPr="002C0D76">
              <w:rPr>
                <w:rFonts w:ascii="Tahoma" w:eastAsia="Times New Roman" w:hAnsi="Tahoma" w:cs="Tahoma"/>
                <w:b/>
                <w:bCs/>
                <w:sz w:val="15"/>
                <w:szCs w:val="15"/>
              </w:rPr>
              <w:t>272,000</w:t>
            </w:r>
          </w:p>
        </w:tc>
        <w:tc>
          <w:tcPr>
            <w:tcW w:w="900" w:type="dxa"/>
            <w:tcBorders>
              <w:top w:val="single" w:sz="8" w:space="0" w:color="305496"/>
              <w:left w:val="nil"/>
              <w:bottom w:val="single" w:sz="4" w:space="0" w:color="305496"/>
              <w:right w:val="single" w:sz="4" w:space="0" w:color="305496"/>
            </w:tcBorders>
            <w:shd w:val="clear" w:color="000000" w:fill="D9E1F2"/>
            <w:noWrap/>
            <w:vAlign w:val="center"/>
            <w:hideMark/>
          </w:tcPr>
          <w:p w14:paraId="5E95E900" w14:textId="77777777" w:rsidR="009615E5" w:rsidRPr="002C0D76" w:rsidRDefault="009615E5" w:rsidP="009615E5">
            <w:pPr>
              <w:spacing w:after="0" w:line="240" w:lineRule="auto"/>
              <w:jc w:val="right"/>
              <w:rPr>
                <w:rFonts w:ascii="Tahoma" w:eastAsia="Times New Roman" w:hAnsi="Tahoma" w:cs="Tahoma"/>
                <w:b/>
                <w:bCs/>
                <w:sz w:val="15"/>
                <w:szCs w:val="15"/>
              </w:rPr>
            </w:pPr>
            <w:r w:rsidRPr="002C0D76">
              <w:rPr>
                <w:rFonts w:ascii="Tahoma" w:eastAsia="Times New Roman" w:hAnsi="Tahoma" w:cs="Tahoma"/>
                <w:b/>
                <w:bCs/>
                <w:sz w:val="15"/>
                <w:szCs w:val="15"/>
              </w:rPr>
              <w:t>253,654</w:t>
            </w:r>
          </w:p>
        </w:tc>
        <w:tc>
          <w:tcPr>
            <w:tcW w:w="900" w:type="dxa"/>
            <w:tcBorders>
              <w:top w:val="single" w:sz="8" w:space="0" w:color="305496"/>
              <w:left w:val="nil"/>
              <w:bottom w:val="single" w:sz="4" w:space="0" w:color="305496"/>
              <w:right w:val="single" w:sz="4" w:space="0" w:color="305496"/>
            </w:tcBorders>
            <w:shd w:val="clear" w:color="000000" w:fill="D9E1F2"/>
            <w:noWrap/>
            <w:vAlign w:val="center"/>
            <w:hideMark/>
          </w:tcPr>
          <w:p w14:paraId="3818983E" w14:textId="77777777" w:rsidR="009615E5" w:rsidRPr="002C0D76" w:rsidRDefault="009615E5" w:rsidP="009615E5">
            <w:pPr>
              <w:spacing w:after="0" w:line="240" w:lineRule="auto"/>
              <w:jc w:val="right"/>
              <w:rPr>
                <w:rFonts w:ascii="Tahoma" w:eastAsia="Times New Roman" w:hAnsi="Tahoma" w:cs="Tahoma"/>
                <w:b/>
                <w:bCs/>
                <w:sz w:val="15"/>
                <w:szCs w:val="15"/>
              </w:rPr>
            </w:pPr>
            <w:r w:rsidRPr="002C0D76">
              <w:rPr>
                <w:rFonts w:ascii="Tahoma" w:eastAsia="Times New Roman" w:hAnsi="Tahoma" w:cs="Tahoma"/>
                <w:b/>
                <w:bCs/>
                <w:sz w:val="15"/>
                <w:szCs w:val="15"/>
              </w:rPr>
              <w:t>571,193</w:t>
            </w:r>
          </w:p>
        </w:tc>
        <w:tc>
          <w:tcPr>
            <w:tcW w:w="900" w:type="dxa"/>
            <w:tcBorders>
              <w:top w:val="single" w:sz="8" w:space="0" w:color="305496"/>
              <w:left w:val="nil"/>
              <w:bottom w:val="single" w:sz="4" w:space="0" w:color="305496"/>
              <w:right w:val="single" w:sz="4" w:space="0" w:color="305496"/>
            </w:tcBorders>
            <w:shd w:val="clear" w:color="000000" w:fill="D9E1F2"/>
            <w:noWrap/>
            <w:vAlign w:val="center"/>
            <w:hideMark/>
          </w:tcPr>
          <w:p w14:paraId="229543F0" w14:textId="77777777" w:rsidR="009615E5" w:rsidRPr="002C0D76" w:rsidRDefault="009615E5" w:rsidP="009615E5">
            <w:pPr>
              <w:spacing w:after="0" w:line="240" w:lineRule="auto"/>
              <w:jc w:val="right"/>
              <w:rPr>
                <w:rFonts w:ascii="Tahoma" w:eastAsia="Times New Roman" w:hAnsi="Tahoma" w:cs="Tahoma"/>
                <w:b/>
                <w:bCs/>
                <w:sz w:val="15"/>
                <w:szCs w:val="15"/>
              </w:rPr>
            </w:pPr>
            <w:r w:rsidRPr="002C0D76">
              <w:rPr>
                <w:rFonts w:ascii="Tahoma" w:eastAsia="Times New Roman" w:hAnsi="Tahoma" w:cs="Tahoma"/>
                <w:b/>
                <w:bCs/>
                <w:sz w:val="15"/>
                <w:szCs w:val="15"/>
              </w:rPr>
              <w:t>453,634</w:t>
            </w:r>
          </w:p>
        </w:tc>
        <w:tc>
          <w:tcPr>
            <w:tcW w:w="810" w:type="dxa"/>
            <w:tcBorders>
              <w:top w:val="single" w:sz="8" w:space="0" w:color="305496"/>
              <w:left w:val="nil"/>
              <w:bottom w:val="single" w:sz="4" w:space="0" w:color="305496"/>
              <w:right w:val="single" w:sz="8" w:space="0" w:color="305496"/>
            </w:tcBorders>
            <w:shd w:val="clear" w:color="000000" w:fill="D9E1F2"/>
            <w:vAlign w:val="center"/>
            <w:hideMark/>
          </w:tcPr>
          <w:p w14:paraId="535C179E"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93%</w:t>
            </w:r>
          </w:p>
        </w:tc>
      </w:tr>
      <w:tr w:rsidR="009615E5" w:rsidRPr="009615E5" w14:paraId="2D71B590" w14:textId="77777777" w:rsidTr="002C0D76">
        <w:trPr>
          <w:trHeight w:val="600"/>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7CB98F50"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Ndertim i linjës kryesore dhe shpërndarjes së furnizimit me ujë Njësia Administrative Velabisht</w:t>
            </w:r>
          </w:p>
        </w:tc>
        <w:tc>
          <w:tcPr>
            <w:tcW w:w="1170" w:type="dxa"/>
            <w:tcBorders>
              <w:top w:val="nil"/>
              <w:left w:val="nil"/>
              <w:bottom w:val="single" w:sz="4" w:space="0" w:color="305496"/>
              <w:right w:val="single" w:sz="4" w:space="0" w:color="305496"/>
            </w:tcBorders>
            <w:shd w:val="clear" w:color="000000" w:fill="FFFFFF"/>
            <w:vAlign w:val="center"/>
            <w:hideMark/>
          </w:tcPr>
          <w:p w14:paraId="75BBDF5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157,074</w:t>
            </w:r>
          </w:p>
        </w:tc>
        <w:tc>
          <w:tcPr>
            <w:tcW w:w="630" w:type="dxa"/>
            <w:tcBorders>
              <w:top w:val="nil"/>
              <w:left w:val="nil"/>
              <w:bottom w:val="single" w:sz="4" w:space="0" w:color="305496"/>
              <w:right w:val="single" w:sz="4" w:space="0" w:color="305496"/>
            </w:tcBorders>
            <w:shd w:val="clear" w:color="000000" w:fill="FFFFFF"/>
            <w:vAlign w:val="center"/>
            <w:hideMark/>
          </w:tcPr>
          <w:p w14:paraId="43738FA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2020</w:t>
            </w:r>
          </w:p>
        </w:tc>
        <w:tc>
          <w:tcPr>
            <w:tcW w:w="630" w:type="dxa"/>
            <w:tcBorders>
              <w:top w:val="nil"/>
              <w:left w:val="nil"/>
              <w:bottom w:val="single" w:sz="4" w:space="0" w:color="305496"/>
              <w:right w:val="single" w:sz="4" w:space="0" w:color="305496"/>
            </w:tcBorders>
            <w:shd w:val="clear" w:color="000000" w:fill="FFFFFF"/>
            <w:vAlign w:val="center"/>
            <w:hideMark/>
          </w:tcPr>
          <w:p w14:paraId="435BCAE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2024</w:t>
            </w:r>
          </w:p>
        </w:tc>
        <w:tc>
          <w:tcPr>
            <w:tcW w:w="1170" w:type="dxa"/>
            <w:tcBorders>
              <w:top w:val="nil"/>
              <w:left w:val="nil"/>
              <w:bottom w:val="single" w:sz="4" w:space="0" w:color="305496"/>
              <w:right w:val="single" w:sz="4" w:space="0" w:color="305496"/>
            </w:tcBorders>
            <w:shd w:val="clear" w:color="auto" w:fill="auto"/>
            <w:vAlign w:val="center"/>
            <w:hideMark/>
          </w:tcPr>
          <w:p w14:paraId="338488D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154,992</w:t>
            </w:r>
          </w:p>
        </w:tc>
        <w:tc>
          <w:tcPr>
            <w:tcW w:w="900" w:type="dxa"/>
            <w:tcBorders>
              <w:top w:val="nil"/>
              <w:left w:val="nil"/>
              <w:bottom w:val="single" w:sz="4" w:space="0" w:color="305496"/>
              <w:right w:val="single" w:sz="4" w:space="0" w:color="305496"/>
            </w:tcBorders>
            <w:shd w:val="clear" w:color="000000" w:fill="FFFFFF"/>
            <w:vAlign w:val="center"/>
            <w:hideMark/>
          </w:tcPr>
          <w:p w14:paraId="7E836AE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40,000</w:t>
            </w:r>
          </w:p>
        </w:tc>
        <w:tc>
          <w:tcPr>
            <w:tcW w:w="900" w:type="dxa"/>
            <w:tcBorders>
              <w:top w:val="nil"/>
              <w:left w:val="nil"/>
              <w:bottom w:val="single" w:sz="4" w:space="0" w:color="305496"/>
              <w:right w:val="single" w:sz="4" w:space="0" w:color="305496"/>
            </w:tcBorders>
            <w:shd w:val="clear" w:color="000000" w:fill="FFFFFF"/>
            <w:vAlign w:val="center"/>
            <w:hideMark/>
          </w:tcPr>
          <w:p w14:paraId="12A96AA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40,000</w:t>
            </w:r>
          </w:p>
        </w:tc>
        <w:tc>
          <w:tcPr>
            <w:tcW w:w="900" w:type="dxa"/>
            <w:tcBorders>
              <w:top w:val="nil"/>
              <w:left w:val="nil"/>
              <w:bottom w:val="single" w:sz="4" w:space="0" w:color="305496"/>
              <w:right w:val="single" w:sz="4" w:space="0" w:color="305496"/>
            </w:tcBorders>
            <w:shd w:val="clear" w:color="000000" w:fill="FFFFFF"/>
            <w:vAlign w:val="center"/>
            <w:hideMark/>
          </w:tcPr>
          <w:p w14:paraId="086E366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121,414</w:t>
            </w:r>
          </w:p>
        </w:tc>
        <w:tc>
          <w:tcPr>
            <w:tcW w:w="900" w:type="dxa"/>
            <w:tcBorders>
              <w:top w:val="nil"/>
              <w:left w:val="nil"/>
              <w:bottom w:val="single" w:sz="4" w:space="0" w:color="305496"/>
              <w:right w:val="nil"/>
            </w:tcBorders>
            <w:shd w:val="clear" w:color="000000" w:fill="FFFFFF"/>
            <w:vAlign w:val="center"/>
            <w:hideMark/>
          </w:tcPr>
          <w:p w14:paraId="0729F92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33,577</w:t>
            </w:r>
          </w:p>
        </w:tc>
        <w:tc>
          <w:tcPr>
            <w:tcW w:w="810" w:type="dxa"/>
            <w:tcBorders>
              <w:top w:val="nil"/>
              <w:left w:val="single" w:sz="4" w:space="0" w:color="305496"/>
              <w:bottom w:val="single" w:sz="4" w:space="0" w:color="305496"/>
              <w:right w:val="single" w:sz="8" w:space="0" w:color="305496"/>
            </w:tcBorders>
            <w:shd w:val="clear" w:color="000000" w:fill="FFFFFF"/>
            <w:noWrap/>
            <w:vAlign w:val="center"/>
            <w:hideMark/>
          </w:tcPr>
          <w:p w14:paraId="7048A1B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4D7B30C6" w14:textId="77777777" w:rsidTr="002C0D76">
        <w:trPr>
          <w:trHeight w:val="360"/>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7E4F305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Supervizim "Ujesjellesi Velabisht"</w:t>
            </w:r>
          </w:p>
        </w:tc>
        <w:tc>
          <w:tcPr>
            <w:tcW w:w="1170" w:type="dxa"/>
            <w:tcBorders>
              <w:top w:val="nil"/>
              <w:left w:val="nil"/>
              <w:bottom w:val="single" w:sz="4" w:space="0" w:color="305496"/>
              <w:right w:val="single" w:sz="4" w:space="0" w:color="305496"/>
            </w:tcBorders>
            <w:shd w:val="clear" w:color="000000" w:fill="FFFFFF"/>
            <w:vAlign w:val="center"/>
            <w:hideMark/>
          </w:tcPr>
          <w:p w14:paraId="3EFEBAC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2,705</w:t>
            </w:r>
          </w:p>
        </w:tc>
        <w:tc>
          <w:tcPr>
            <w:tcW w:w="630" w:type="dxa"/>
            <w:tcBorders>
              <w:top w:val="nil"/>
              <w:left w:val="nil"/>
              <w:bottom w:val="single" w:sz="4" w:space="0" w:color="305496"/>
              <w:right w:val="single" w:sz="4" w:space="0" w:color="305496"/>
            </w:tcBorders>
            <w:shd w:val="clear" w:color="000000" w:fill="FFFFFF"/>
            <w:vAlign w:val="center"/>
            <w:hideMark/>
          </w:tcPr>
          <w:p w14:paraId="4D4FFBE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2020</w:t>
            </w:r>
          </w:p>
        </w:tc>
        <w:tc>
          <w:tcPr>
            <w:tcW w:w="630" w:type="dxa"/>
            <w:tcBorders>
              <w:top w:val="nil"/>
              <w:left w:val="nil"/>
              <w:bottom w:val="single" w:sz="4" w:space="0" w:color="305496"/>
              <w:right w:val="single" w:sz="4" w:space="0" w:color="305496"/>
            </w:tcBorders>
            <w:shd w:val="clear" w:color="000000" w:fill="FFFFFF"/>
            <w:vAlign w:val="center"/>
            <w:hideMark/>
          </w:tcPr>
          <w:p w14:paraId="107F625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2024</w:t>
            </w:r>
          </w:p>
        </w:tc>
        <w:tc>
          <w:tcPr>
            <w:tcW w:w="1170" w:type="dxa"/>
            <w:tcBorders>
              <w:top w:val="nil"/>
              <w:left w:val="nil"/>
              <w:bottom w:val="single" w:sz="4" w:space="0" w:color="305496"/>
              <w:right w:val="single" w:sz="4" w:space="0" w:color="305496"/>
            </w:tcBorders>
            <w:shd w:val="clear" w:color="000000" w:fill="FFFFFF"/>
            <w:vAlign w:val="center"/>
            <w:hideMark/>
          </w:tcPr>
          <w:p w14:paraId="01ECC83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2,461</w:t>
            </w:r>
          </w:p>
        </w:tc>
        <w:tc>
          <w:tcPr>
            <w:tcW w:w="900" w:type="dxa"/>
            <w:tcBorders>
              <w:top w:val="nil"/>
              <w:left w:val="nil"/>
              <w:bottom w:val="single" w:sz="4" w:space="0" w:color="305496"/>
              <w:right w:val="single" w:sz="4" w:space="0" w:color="305496"/>
            </w:tcBorders>
            <w:shd w:val="clear" w:color="000000" w:fill="FFFFFF"/>
            <w:vAlign w:val="center"/>
            <w:hideMark/>
          </w:tcPr>
          <w:p w14:paraId="73CA0F0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200</w:t>
            </w:r>
          </w:p>
        </w:tc>
        <w:tc>
          <w:tcPr>
            <w:tcW w:w="900" w:type="dxa"/>
            <w:tcBorders>
              <w:top w:val="nil"/>
              <w:left w:val="nil"/>
              <w:bottom w:val="single" w:sz="4" w:space="0" w:color="305496"/>
              <w:right w:val="single" w:sz="4" w:space="0" w:color="305496"/>
            </w:tcBorders>
            <w:shd w:val="clear" w:color="000000" w:fill="FFFFFF"/>
            <w:vAlign w:val="center"/>
            <w:hideMark/>
          </w:tcPr>
          <w:p w14:paraId="29AF044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200</w:t>
            </w:r>
          </w:p>
        </w:tc>
        <w:tc>
          <w:tcPr>
            <w:tcW w:w="900" w:type="dxa"/>
            <w:tcBorders>
              <w:top w:val="nil"/>
              <w:left w:val="nil"/>
              <w:bottom w:val="single" w:sz="4" w:space="0" w:color="305496"/>
              <w:right w:val="single" w:sz="4" w:space="0" w:color="305496"/>
            </w:tcBorders>
            <w:shd w:val="clear" w:color="000000" w:fill="FFFFFF"/>
            <w:vAlign w:val="center"/>
            <w:hideMark/>
          </w:tcPr>
          <w:p w14:paraId="3A4380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1,441</w:t>
            </w:r>
          </w:p>
        </w:tc>
        <w:tc>
          <w:tcPr>
            <w:tcW w:w="900" w:type="dxa"/>
            <w:tcBorders>
              <w:top w:val="nil"/>
              <w:left w:val="nil"/>
              <w:bottom w:val="single" w:sz="4" w:space="0" w:color="305496"/>
              <w:right w:val="nil"/>
            </w:tcBorders>
            <w:shd w:val="clear" w:color="000000" w:fill="FFFFFF"/>
            <w:vAlign w:val="center"/>
            <w:hideMark/>
          </w:tcPr>
          <w:p w14:paraId="4A99A95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1,020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0401A09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06693DB7" w14:textId="77777777" w:rsidTr="002C0D76">
        <w:trPr>
          <w:trHeight w:val="480"/>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0A0B0D4D"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xml:space="preserve">Kolaudim, Ujesjellesi i fshatit Velabisht </w:t>
            </w:r>
          </w:p>
        </w:tc>
        <w:tc>
          <w:tcPr>
            <w:tcW w:w="1170" w:type="dxa"/>
            <w:tcBorders>
              <w:top w:val="nil"/>
              <w:left w:val="nil"/>
              <w:bottom w:val="single" w:sz="4" w:space="0" w:color="305496"/>
              <w:right w:val="single" w:sz="4" w:space="0" w:color="305496"/>
            </w:tcBorders>
            <w:shd w:val="clear" w:color="000000" w:fill="FFFFFF"/>
            <w:vAlign w:val="center"/>
            <w:hideMark/>
          </w:tcPr>
          <w:p w14:paraId="6509EFA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295</w:t>
            </w:r>
          </w:p>
        </w:tc>
        <w:tc>
          <w:tcPr>
            <w:tcW w:w="630" w:type="dxa"/>
            <w:tcBorders>
              <w:top w:val="nil"/>
              <w:left w:val="nil"/>
              <w:bottom w:val="single" w:sz="4" w:space="0" w:color="305496"/>
              <w:right w:val="single" w:sz="4" w:space="0" w:color="305496"/>
            </w:tcBorders>
            <w:shd w:val="clear" w:color="000000" w:fill="FFFFFF"/>
            <w:vAlign w:val="center"/>
            <w:hideMark/>
          </w:tcPr>
          <w:p w14:paraId="493AD73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vAlign w:val="center"/>
            <w:hideMark/>
          </w:tcPr>
          <w:p w14:paraId="715F501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vAlign w:val="center"/>
            <w:hideMark/>
          </w:tcPr>
          <w:p w14:paraId="7091616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259</w:t>
            </w:r>
          </w:p>
        </w:tc>
        <w:tc>
          <w:tcPr>
            <w:tcW w:w="900" w:type="dxa"/>
            <w:tcBorders>
              <w:top w:val="nil"/>
              <w:left w:val="nil"/>
              <w:bottom w:val="single" w:sz="4" w:space="0" w:color="305496"/>
              <w:right w:val="single" w:sz="4" w:space="0" w:color="305496"/>
            </w:tcBorders>
            <w:shd w:val="clear" w:color="000000" w:fill="FFFFFF"/>
            <w:vAlign w:val="center"/>
            <w:hideMark/>
          </w:tcPr>
          <w:p w14:paraId="1452391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3164A8E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vAlign w:val="center"/>
            <w:hideMark/>
          </w:tcPr>
          <w:p w14:paraId="7DB1852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nil"/>
            </w:tcBorders>
            <w:shd w:val="clear" w:color="000000" w:fill="FFFFFF"/>
            <w:vAlign w:val="center"/>
            <w:hideMark/>
          </w:tcPr>
          <w:p w14:paraId="1E4F23E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259</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5D2242C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r>
      <w:tr w:rsidR="009615E5" w:rsidRPr="009615E5" w14:paraId="1118951A" w14:textId="77777777" w:rsidTr="002C0D76">
        <w:trPr>
          <w:trHeight w:val="555"/>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0E71526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Ujesjellesi I fshatit Duhanas, Lapardha 1, Otllak, Orizaj</w:t>
            </w:r>
          </w:p>
        </w:tc>
        <w:tc>
          <w:tcPr>
            <w:tcW w:w="1170" w:type="dxa"/>
            <w:tcBorders>
              <w:top w:val="nil"/>
              <w:left w:val="nil"/>
              <w:bottom w:val="single" w:sz="4" w:space="0" w:color="305496"/>
              <w:right w:val="single" w:sz="4" w:space="0" w:color="305496"/>
            </w:tcBorders>
            <w:shd w:val="clear" w:color="000000" w:fill="FFFFFF"/>
            <w:vAlign w:val="center"/>
            <w:hideMark/>
          </w:tcPr>
          <w:p w14:paraId="2C72E06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446,743</w:t>
            </w:r>
          </w:p>
        </w:tc>
        <w:tc>
          <w:tcPr>
            <w:tcW w:w="630" w:type="dxa"/>
            <w:tcBorders>
              <w:top w:val="nil"/>
              <w:left w:val="nil"/>
              <w:bottom w:val="single" w:sz="4" w:space="0" w:color="305496"/>
              <w:right w:val="single" w:sz="4" w:space="0" w:color="305496"/>
            </w:tcBorders>
            <w:shd w:val="clear" w:color="000000" w:fill="FFFFFF"/>
            <w:vAlign w:val="center"/>
            <w:hideMark/>
          </w:tcPr>
          <w:p w14:paraId="4E16D47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vAlign w:val="center"/>
            <w:hideMark/>
          </w:tcPr>
          <w:p w14:paraId="5CE189E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vAlign w:val="center"/>
            <w:hideMark/>
          </w:tcPr>
          <w:p w14:paraId="5375723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438,068</w:t>
            </w:r>
          </w:p>
        </w:tc>
        <w:tc>
          <w:tcPr>
            <w:tcW w:w="900" w:type="dxa"/>
            <w:tcBorders>
              <w:top w:val="nil"/>
              <w:left w:val="nil"/>
              <w:bottom w:val="single" w:sz="4" w:space="0" w:color="305496"/>
              <w:right w:val="single" w:sz="4" w:space="0" w:color="305496"/>
            </w:tcBorders>
            <w:shd w:val="clear" w:color="000000" w:fill="FFFFFF"/>
            <w:vAlign w:val="center"/>
            <w:hideMark/>
          </w:tcPr>
          <w:p w14:paraId="5BAB5A0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80,000</w:t>
            </w:r>
          </w:p>
        </w:tc>
        <w:tc>
          <w:tcPr>
            <w:tcW w:w="900" w:type="dxa"/>
            <w:tcBorders>
              <w:top w:val="nil"/>
              <w:left w:val="nil"/>
              <w:bottom w:val="single" w:sz="4" w:space="0" w:color="305496"/>
              <w:right w:val="single" w:sz="4" w:space="0" w:color="305496"/>
            </w:tcBorders>
            <w:shd w:val="clear" w:color="000000" w:fill="FFFFFF"/>
            <w:vAlign w:val="center"/>
            <w:hideMark/>
          </w:tcPr>
          <w:p w14:paraId="57A9CBA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80,000</w:t>
            </w:r>
          </w:p>
        </w:tc>
        <w:tc>
          <w:tcPr>
            <w:tcW w:w="900" w:type="dxa"/>
            <w:tcBorders>
              <w:top w:val="nil"/>
              <w:left w:val="nil"/>
              <w:bottom w:val="single" w:sz="4" w:space="0" w:color="305496"/>
              <w:right w:val="single" w:sz="4" w:space="0" w:color="305496"/>
            </w:tcBorders>
            <w:shd w:val="clear" w:color="000000" w:fill="FFFFFF"/>
            <w:vAlign w:val="center"/>
            <w:hideMark/>
          </w:tcPr>
          <w:p w14:paraId="27F5E0D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299,349</w:t>
            </w:r>
          </w:p>
        </w:tc>
        <w:tc>
          <w:tcPr>
            <w:tcW w:w="900" w:type="dxa"/>
            <w:tcBorders>
              <w:top w:val="nil"/>
              <w:left w:val="nil"/>
              <w:bottom w:val="single" w:sz="4" w:space="0" w:color="305496"/>
              <w:right w:val="nil"/>
            </w:tcBorders>
            <w:shd w:val="clear" w:color="000000" w:fill="FFFFFF"/>
            <w:vAlign w:val="center"/>
            <w:hideMark/>
          </w:tcPr>
          <w:p w14:paraId="1EBE790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138,720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0C36103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3BACE21B" w14:textId="77777777" w:rsidTr="002C0D76">
        <w:trPr>
          <w:trHeight w:val="450"/>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771CC3B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Supervizim, Ujesjellesi i fshatit Duhanas, Lapardha 1, Otllak, Orizaj</w:t>
            </w:r>
          </w:p>
        </w:tc>
        <w:tc>
          <w:tcPr>
            <w:tcW w:w="1170" w:type="dxa"/>
            <w:tcBorders>
              <w:top w:val="nil"/>
              <w:left w:val="nil"/>
              <w:bottom w:val="single" w:sz="4" w:space="0" w:color="305496"/>
              <w:right w:val="single" w:sz="4" w:space="0" w:color="305496"/>
            </w:tcBorders>
            <w:shd w:val="clear" w:color="000000" w:fill="FFFFFF"/>
            <w:vAlign w:val="center"/>
            <w:hideMark/>
          </w:tcPr>
          <w:p w14:paraId="258DF37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4,867</w:t>
            </w:r>
          </w:p>
        </w:tc>
        <w:tc>
          <w:tcPr>
            <w:tcW w:w="630" w:type="dxa"/>
            <w:tcBorders>
              <w:top w:val="nil"/>
              <w:left w:val="nil"/>
              <w:bottom w:val="single" w:sz="4" w:space="0" w:color="305496"/>
              <w:right w:val="single" w:sz="4" w:space="0" w:color="305496"/>
            </w:tcBorders>
            <w:shd w:val="clear" w:color="000000" w:fill="FFFFFF"/>
            <w:vAlign w:val="center"/>
            <w:hideMark/>
          </w:tcPr>
          <w:p w14:paraId="51C1F2E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vAlign w:val="center"/>
            <w:hideMark/>
          </w:tcPr>
          <w:p w14:paraId="189127A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auto" w:fill="auto"/>
            <w:vAlign w:val="center"/>
            <w:hideMark/>
          </w:tcPr>
          <w:p w14:paraId="13AAAB9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4,828</w:t>
            </w:r>
          </w:p>
        </w:tc>
        <w:tc>
          <w:tcPr>
            <w:tcW w:w="900" w:type="dxa"/>
            <w:tcBorders>
              <w:top w:val="nil"/>
              <w:left w:val="nil"/>
              <w:bottom w:val="single" w:sz="4" w:space="0" w:color="305496"/>
              <w:right w:val="single" w:sz="4" w:space="0" w:color="305496"/>
            </w:tcBorders>
            <w:shd w:val="clear" w:color="000000" w:fill="FFFFFF"/>
            <w:vAlign w:val="center"/>
            <w:hideMark/>
          </w:tcPr>
          <w:p w14:paraId="1585F17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813</w:t>
            </w:r>
          </w:p>
        </w:tc>
        <w:tc>
          <w:tcPr>
            <w:tcW w:w="900" w:type="dxa"/>
            <w:tcBorders>
              <w:top w:val="nil"/>
              <w:left w:val="nil"/>
              <w:bottom w:val="single" w:sz="4" w:space="0" w:color="305496"/>
              <w:right w:val="single" w:sz="4" w:space="0" w:color="305496"/>
            </w:tcBorders>
            <w:shd w:val="clear" w:color="000000" w:fill="FFFFFF"/>
            <w:vAlign w:val="center"/>
            <w:hideMark/>
          </w:tcPr>
          <w:p w14:paraId="4E8C1BE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813</w:t>
            </w:r>
          </w:p>
        </w:tc>
        <w:tc>
          <w:tcPr>
            <w:tcW w:w="900" w:type="dxa"/>
            <w:tcBorders>
              <w:top w:val="nil"/>
              <w:left w:val="nil"/>
              <w:bottom w:val="single" w:sz="4" w:space="0" w:color="305496"/>
              <w:right w:val="single" w:sz="4" w:space="0" w:color="305496"/>
            </w:tcBorders>
            <w:shd w:val="clear" w:color="000000" w:fill="FFFFFF"/>
            <w:vAlign w:val="center"/>
            <w:hideMark/>
          </w:tcPr>
          <w:p w14:paraId="7017019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1,786</w:t>
            </w:r>
          </w:p>
        </w:tc>
        <w:tc>
          <w:tcPr>
            <w:tcW w:w="900" w:type="dxa"/>
            <w:tcBorders>
              <w:top w:val="nil"/>
              <w:left w:val="nil"/>
              <w:bottom w:val="single" w:sz="4" w:space="0" w:color="305496"/>
              <w:right w:val="nil"/>
            </w:tcBorders>
            <w:shd w:val="clear" w:color="000000" w:fill="FFFFFF"/>
            <w:vAlign w:val="center"/>
            <w:hideMark/>
          </w:tcPr>
          <w:p w14:paraId="3DA5298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3,041</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04368C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37D3EAB9" w14:textId="77777777" w:rsidTr="002C0D76">
        <w:trPr>
          <w:trHeight w:val="480"/>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726B0963"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Kolaudim, Ujesjellesi i fshatit Duhanas</w:t>
            </w:r>
          </w:p>
        </w:tc>
        <w:tc>
          <w:tcPr>
            <w:tcW w:w="1170" w:type="dxa"/>
            <w:tcBorders>
              <w:top w:val="nil"/>
              <w:left w:val="nil"/>
              <w:bottom w:val="single" w:sz="4" w:space="0" w:color="305496"/>
              <w:right w:val="single" w:sz="4" w:space="0" w:color="305496"/>
            </w:tcBorders>
            <w:shd w:val="clear" w:color="000000" w:fill="FFFFFF"/>
            <w:vAlign w:val="center"/>
            <w:hideMark/>
          </w:tcPr>
          <w:p w14:paraId="0F54042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543</w:t>
            </w:r>
          </w:p>
        </w:tc>
        <w:tc>
          <w:tcPr>
            <w:tcW w:w="630" w:type="dxa"/>
            <w:tcBorders>
              <w:top w:val="nil"/>
              <w:left w:val="nil"/>
              <w:bottom w:val="single" w:sz="4" w:space="0" w:color="305496"/>
              <w:right w:val="single" w:sz="4" w:space="0" w:color="305496"/>
            </w:tcBorders>
            <w:shd w:val="clear" w:color="000000" w:fill="FFFFFF"/>
            <w:vAlign w:val="center"/>
            <w:hideMark/>
          </w:tcPr>
          <w:p w14:paraId="253099F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vAlign w:val="center"/>
            <w:hideMark/>
          </w:tcPr>
          <w:p w14:paraId="5490A43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vAlign w:val="center"/>
            <w:hideMark/>
          </w:tcPr>
          <w:p w14:paraId="4BF82D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543</w:t>
            </w:r>
          </w:p>
        </w:tc>
        <w:tc>
          <w:tcPr>
            <w:tcW w:w="900" w:type="dxa"/>
            <w:tcBorders>
              <w:top w:val="nil"/>
              <w:left w:val="nil"/>
              <w:bottom w:val="single" w:sz="4" w:space="0" w:color="305496"/>
              <w:right w:val="single" w:sz="4" w:space="0" w:color="305496"/>
            </w:tcBorders>
            <w:shd w:val="clear" w:color="000000" w:fill="FFFFFF"/>
            <w:vAlign w:val="center"/>
            <w:hideMark/>
          </w:tcPr>
          <w:p w14:paraId="0AEA838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61C4738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4891300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04EC4D8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543</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78678E8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6374912B" w14:textId="77777777" w:rsidTr="002C0D76">
        <w:trPr>
          <w:trHeight w:val="495"/>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57E083A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Studim Projektim KUZ Lagja Uznove Rajoni III dhe Fshati Duhanas</w:t>
            </w:r>
          </w:p>
        </w:tc>
        <w:tc>
          <w:tcPr>
            <w:tcW w:w="1170" w:type="dxa"/>
            <w:tcBorders>
              <w:top w:val="nil"/>
              <w:left w:val="nil"/>
              <w:bottom w:val="single" w:sz="4" w:space="0" w:color="305496"/>
              <w:right w:val="single" w:sz="4" w:space="0" w:color="305496"/>
            </w:tcBorders>
            <w:shd w:val="clear" w:color="000000" w:fill="FFFFFF"/>
            <w:vAlign w:val="center"/>
            <w:hideMark/>
          </w:tcPr>
          <w:p w14:paraId="5B27DD0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19,117</w:t>
            </w:r>
          </w:p>
        </w:tc>
        <w:tc>
          <w:tcPr>
            <w:tcW w:w="630" w:type="dxa"/>
            <w:tcBorders>
              <w:top w:val="nil"/>
              <w:left w:val="nil"/>
              <w:bottom w:val="single" w:sz="4" w:space="0" w:color="305496"/>
              <w:right w:val="single" w:sz="4" w:space="0" w:color="305496"/>
            </w:tcBorders>
            <w:shd w:val="clear" w:color="000000" w:fill="FFFFFF"/>
            <w:vAlign w:val="center"/>
            <w:hideMark/>
          </w:tcPr>
          <w:p w14:paraId="235778A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vAlign w:val="center"/>
            <w:hideMark/>
          </w:tcPr>
          <w:p w14:paraId="6DBCD5C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vAlign w:val="center"/>
            <w:hideMark/>
          </w:tcPr>
          <w:p w14:paraId="0062A3E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18,708</w:t>
            </w:r>
          </w:p>
        </w:tc>
        <w:tc>
          <w:tcPr>
            <w:tcW w:w="900" w:type="dxa"/>
            <w:tcBorders>
              <w:top w:val="nil"/>
              <w:left w:val="nil"/>
              <w:bottom w:val="single" w:sz="4" w:space="0" w:color="305496"/>
              <w:right w:val="single" w:sz="4" w:space="0" w:color="305496"/>
            </w:tcBorders>
            <w:shd w:val="clear" w:color="000000" w:fill="FFFFFF"/>
            <w:vAlign w:val="center"/>
            <w:hideMark/>
          </w:tcPr>
          <w:p w14:paraId="63361EE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5,000</w:t>
            </w:r>
          </w:p>
        </w:tc>
        <w:tc>
          <w:tcPr>
            <w:tcW w:w="900" w:type="dxa"/>
            <w:tcBorders>
              <w:top w:val="nil"/>
              <w:left w:val="nil"/>
              <w:bottom w:val="single" w:sz="4" w:space="0" w:color="305496"/>
              <w:right w:val="single" w:sz="4" w:space="0" w:color="305496"/>
            </w:tcBorders>
            <w:shd w:val="clear" w:color="000000" w:fill="FFFFFF"/>
            <w:vAlign w:val="center"/>
            <w:hideMark/>
          </w:tcPr>
          <w:p w14:paraId="2E4C127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5,000</w:t>
            </w:r>
          </w:p>
        </w:tc>
        <w:tc>
          <w:tcPr>
            <w:tcW w:w="900" w:type="dxa"/>
            <w:tcBorders>
              <w:top w:val="nil"/>
              <w:left w:val="nil"/>
              <w:bottom w:val="single" w:sz="4" w:space="0" w:color="305496"/>
              <w:right w:val="single" w:sz="4" w:space="0" w:color="305496"/>
            </w:tcBorders>
            <w:shd w:val="clear" w:color="000000" w:fill="FFFFFF"/>
            <w:vAlign w:val="center"/>
            <w:hideMark/>
          </w:tcPr>
          <w:p w14:paraId="376CDD8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9,000</w:t>
            </w:r>
          </w:p>
        </w:tc>
        <w:tc>
          <w:tcPr>
            <w:tcW w:w="900" w:type="dxa"/>
            <w:tcBorders>
              <w:top w:val="nil"/>
              <w:left w:val="nil"/>
              <w:bottom w:val="single" w:sz="4" w:space="0" w:color="305496"/>
              <w:right w:val="nil"/>
            </w:tcBorders>
            <w:shd w:val="clear" w:color="000000" w:fill="FFFFFF"/>
            <w:vAlign w:val="center"/>
            <w:hideMark/>
          </w:tcPr>
          <w:p w14:paraId="667A973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9,708</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08092F9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64D425C7" w14:textId="77777777" w:rsidTr="002C0D76">
        <w:trPr>
          <w:trHeight w:val="585"/>
        </w:trPr>
        <w:tc>
          <w:tcPr>
            <w:tcW w:w="2870" w:type="dxa"/>
            <w:tcBorders>
              <w:top w:val="nil"/>
              <w:left w:val="single" w:sz="8" w:space="0" w:color="305496"/>
              <w:bottom w:val="single" w:sz="4" w:space="0" w:color="305496"/>
              <w:right w:val="single" w:sz="4" w:space="0" w:color="305496"/>
            </w:tcBorders>
            <w:shd w:val="clear" w:color="auto" w:fill="auto"/>
            <w:vAlign w:val="center"/>
            <w:hideMark/>
          </w:tcPr>
          <w:p w14:paraId="09F2177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xml:space="preserve">Permiresimi i banesave komunitete te varfra e te  pafavorizuara, kontrata 2021-2022, vl.kontrate 32,130,928 (Bashkefinancim 25,705/32,131) </w:t>
            </w:r>
          </w:p>
        </w:tc>
        <w:tc>
          <w:tcPr>
            <w:tcW w:w="1170" w:type="dxa"/>
            <w:tcBorders>
              <w:top w:val="nil"/>
              <w:left w:val="nil"/>
              <w:bottom w:val="single" w:sz="4" w:space="0" w:color="305496"/>
              <w:right w:val="single" w:sz="4" w:space="0" w:color="305496"/>
            </w:tcBorders>
            <w:shd w:val="clear" w:color="auto" w:fill="auto"/>
            <w:vAlign w:val="center"/>
            <w:hideMark/>
          </w:tcPr>
          <w:p w14:paraId="277BA30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32,131</w:t>
            </w:r>
          </w:p>
        </w:tc>
        <w:tc>
          <w:tcPr>
            <w:tcW w:w="630" w:type="dxa"/>
            <w:tcBorders>
              <w:top w:val="nil"/>
              <w:left w:val="nil"/>
              <w:bottom w:val="single" w:sz="4" w:space="0" w:color="305496"/>
              <w:right w:val="single" w:sz="4" w:space="0" w:color="305496"/>
            </w:tcBorders>
            <w:shd w:val="clear" w:color="auto" w:fill="auto"/>
            <w:vAlign w:val="center"/>
            <w:hideMark/>
          </w:tcPr>
          <w:p w14:paraId="4D28FE4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auto" w:fill="auto"/>
            <w:vAlign w:val="center"/>
            <w:hideMark/>
          </w:tcPr>
          <w:p w14:paraId="38AEF9D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auto" w:fill="auto"/>
            <w:vAlign w:val="center"/>
            <w:hideMark/>
          </w:tcPr>
          <w:p w14:paraId="2BB3EBC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25,705</w:t>
            </w:r>
          </w:p>
        </w:tc>
        <w:tc>
          <w:tcPr>
            <w:tcW w:w="900" w:type="dxa"/>
            <w:tcBorders>
              <w:top w:val="nil"/>
              <w:left w:val="nil"/>
              <w:bottom w:val="single" w:sz="4" w:space="0" w:color="305496"/>
              <w:right w:val="single" w:sz="4" w:space="0" w:color="305496"/>
            </w:tcBorders>
            <w:shd w:val="clear" w:color="auto" w:fill="auto"/>
            <w:vAlign w:val="center"/>
            <w:hideMark/>
          </w:tcPr>
          <w:p w14:paraId="3069D58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15,143</w:t>
            </w:r>
          </w:p>
        </w:tc>
        <w:tc>
          <w:tcPr>
            <w:tcW w:w="900" w:type="dxa"/>
            <w:tcBorders>
              <w:top w:val="nil"/>
              <w:left w:val="nil"/>
              <w:bottom w:val="single" w:sz="4" w:space="0" w:color="305496"/>
              <w:right w:val="single" w:sz="4" w:space="0" w:color="305496"/>
            </w:tcBorders>
            <w:shd w:val="clear" w:color="auto" w:fill="auto"/>
            <w:vAlign w:val="center"/>
            <w:hideMark/>
          </w:tcPr>
          <w:p w14:paraId="6730EBB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15,143</w:t>
            </w:r>
          </w:p>
        </w:tc>
        <w:tc>
          <w:tcPr>
            <w:tcW w:w="900" w:type="dxa"/>
            <w:tcBorders>
              <w:top w:val="nil"/>
              <w:left w:val="nil"/>
              <w:bottom w:val="single" w:sz="4" w:space="0" w:color="305496"/>
              <w:right w:val="single" w:sz="4" w:space="0" w:color="305496"/>
            </w:tcBorders>
            <w:shd w:val="clear" w:color="auto" w:fill="auto"/>
            <w:vAlign w:val="center"/>
            <w:hideMark/>
          </w:tcPr>
          <w:p w14:paraId="5ACF9F4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25,705</w:t>
            </w:r>
          </w:p>
        </w:tc>
        <w:tc>
          <w:tcPr>
            <w:tcW w:w="900" w:type="dxa"/>
            <w:tcBorders>
              <w:top w:val="nil"/>
              <w:left w:val="nil"/>
              <w:bottom w:val="single" w:sz="4" w:space="0" w:color="305496"/>
              <w:right w:val="nil"/>
            </w:tcBorders>
            <w:shd w:val="clear" w:color="auto" w:fill="auto"/>
            <w:vAlign w:val="center"/>
            <w:hideMark/>
          </w:tcPr>
          <w:p w14:paraId="6A1D36E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auto" w:fill="auto"/>
            <w:noWrap/>
            <w:vAlign w:val="center"/>
            <w:hideMark/>
          </w:tcPr>
          <w:p w14:paraId="7DD1631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20102248" w14:textId="77777777" w:rsidTr="002C0D76">
        <w:trPr>
          <w:trHeight w:val="840"/>
        </w:trPr>
        <w:tc>
          <w:tcPr>
            <w:tcW w:w="2870" w:type="dxa"/>
            <w:tcBorders>
              <w:top w:val="nil"/>
              <w:left w:val="single" w:sz="8" w:space="0" w:color="305496"/>
              <w:bottom w:val="single" w:sz="4" w:space="0" w:color="305496"/>
              <w:right w:val="single" w:sz="4" w:space="0" w:color="305496"/>
            </w:tcBorders>
            <w:shd w:val="clear" w:color="auto" w:fill="auto"/>
            <w:vAlign w:val="center"/>
            <w:hideMark/>
          </w:tcPr>
          <w:p w14:paraId="39BA1FD5" w14:textId="77777777" w:rsidR="009615E5" w:rsidRPr="009615E5" w:rsidRDefault="009615E5" w:rsidP="009615E5">
            <w:pPr>
              <w:spacing w:after="0" w:line="240" w:lineRule="auto"/>
              <w:jc w:val="both"/>
              <w:rPr>
                <w:rFonts w:ascii="Tahoma" w:eastAsia="Times New Roman" w:hAnsi="Tahoma" w:cs="Tahoma"/>
                <w:sz w:val="16"/>
                <w:szCs w:val="16"/>
              </w:rPr>
            </w:pPr>
            <w:r w:rsidRPr="009615E5">
              <w:rPr>
                <w:rFonts w:ascii="Tahoma" w:eastAsia="Times New Roman" w:hAnsi="Tahoma" w:cs="Tahoma"/>
                <w:sz w:val="16"/>
                <w:szCs w:val="16"/>
              </w:rPr>
              <w:t xml:space="preserve">Permiresimi i banesave komunitete te varfra e </w:t>
            </w:r>
            <w:proofErr w:type="gramStart"/>
            <w:r w:rsidRPr="009615E5">
              <w:rPr>
                <w:rFonts w:ascii="Tahoma" w:eastAsia="Times New Roman" w:hAnsi="Tahoma" w:cs="Tahoma"/>
                <w:sz w:val="16"/>
                <w:szCs w:val="16"/>
              </w:rPr>
              <w:t>te  pafavorizuara</w:t>
            </w:r>
            <w:proofErr w:type="gramEnd"/>
            <w:r w:rsidRPr="009615E5">
              <w:rPr>
                <w:rFonts w:ascii="Tahoma" w:eastAsia="Times New Roman" w:hAnsi="Tahoma" w:cs="Tahoma"/>
                <w:sz w:val="16"/>
                <w:szCs w:val="16"/>
              </w:rPr>
              <w:t xml:space="preserve"> (Bashkefinanc.) (Kontrata 2022-2023) vl.projekti 45,884,667</w:t>
            </w:r>
            <w:proofErr w:type="gramStart"/>
            <w:r w:rsidRPr="009615E5">
              <w:rPr>
                <w:rFonts w:ascii="Tahoma" w:eastAsia="Times New Roman" w:hAnsi="Tahoma" w:cs="Tahoma"/>
                <w:sz w:val="16"/>
                <w:szCs w:val="16"/>
              </w:rPr>
              <w:t>( 32,119,266.9</w:t>
            </w:r>
            <w:proofErr w:type="gramEnd"/>
            <w:r w:rsidRPr="009615E5">
              <w:rPr>
                <w:rFonts w:ascii="Tahoma" w:eastAsia="Times New Roman" w:hAnsi="Tahoma" w:cs="Tahoma"/>
                <w:sz w:val="16"/>
                <w:szCs w:val="16"/>
              </w:rPr>
              <w:t>/13,765,400.1) vl. fituese 45,808,563 ( 32,065,994/13,742,569)</w:t>
            </w:r>
          </w:p>
        </w:tc>
        <w:tc>
          <w:tcPr>
            <w:tcW w:w="1170" w:type="dxa"/>
            <w:tcBorders>
              <w:top w:val="nil"/>
              <w:left w:val="nil"/>
              <w:bottom w:val="single" w:sz="4" w:space="0" w:color="305496"/>
              <w:right w:val="single" w:sz="4" w:space="0" w:color="305496"/>
            </w:tcBorders>
            <w:shd w:val="clear" w:color="auto" w:fill="auto"/>
            <w:vAlign w:val="center"/>
            <w:hideMark/>
          </w:tcPr>
          <w:p w14:paraId="3463EE5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45,809</w:t>
            </w:r>
          </w:p>
        </w:tc>
        <w:tc>
          <w:tcPr>
            <w:tcW w:w="630" w:type="dxa"/>
            <w:tcBorders>
              <w:top w:val="nil"/>
              <w:left w:val="nil"/>
              <w:bottom w:val="single" w:sz="4" w:space="0" w:color="305496"/>
              <w:right w:val="single" w:sz="4" w:space="0" w:color="305496"/>
            </w:tcBorders>
            <w:shd w:val="clear" w:color="auto" w:fill="auto"/>
            <w:vAlign w:val="center"/>
            <w:hideMark/>
          </w:tcPr>
          <w:p w14:paraId="78BC6AA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auto" w:fill="auto"/>
            <w:vAlign w:val="center"/>
            <w:hideMark/>
          </w:tcPr>
          <w:p w14:paraId="6F53A49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auto" w:fill="auto"/>
            <w:vAlign w:val="center"/>
            <w:hideMark/>
          </w:tcPr>
          <w:p w14:paraId="76DD0EB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32,066</w:t>
            </w:r>
          </w:p>
        </w:tc>
        <w:tc>
          <w:tcPr>
            <w:tcW w:w="900" w:type="dxa"/>
            <w:tcBorders>
              <w:top w:val="nil"/>
              <w:left w:val="nil"/>
              <w:bottom w:val="single" w:sz="4" w:space="0" w:color="305496"/>
              <w:right w:val="single" w:sz="4" w:space="0" w:color="305496"/>
            </w:tcBorders>
            <w:shd w:val="clear" w:color="auto" w:fill="auto"/>
            <w:vAlign w:val="center"/>
            <w:hideMark/>
          </w:tcPr>
          <w:p w14:paraId="198B4E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19,775</w:t>
            </w:r>
          </w:p>
        </w:tc>
        <w:tc>
          <w:tcPr>
            <w:tcW w:w="900" w:type="dxa"/>
            <w:tcBorders>
              <w:top w:val="nil"/>
              <w:left w:val="nil"/>
              <w:bottom w:val="single" w:sz="4" w:space="0" w:color="305496"/>
              <w:right w:val="single" w:sz="4" w:space="0" w:color="305496"/>
            </w:tcBorders>
            <w:shd w:val="clear" w:color="auto" w:fill="auto"/>
            <w:vAlign w:val="center"/>
            <w:hideMark/>
          </w:tcPr>
          <w:p w14:paraId="1043661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19,775</w:t>
            </w:r>
          </w:p>
        </w:tc>
        <w:tc>
          <w:tcPr>
            <w:tcW w:w="900" w:type="dxa"/>
            <w:tcBorders>
              <w:top w:val="nil"/>
              <w:left w:val="nil"/>
              <w:bottom w:val="single" w:sz="4" w:space="0" w:color="305496"/>
              <w:right w:val="single" w:sz="4" w:space="0" w:color="305496"/>
            </w:tcBorders>
            <w:shd w:val="clear" w:color="auto" w:fill="auto"/>
            <w:vAlign w:val="center"/>
            <w:hideMark/>
          </w:tcPr>
          <w:p w14:paraId="04AFAA3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19,775</w:t>
            </w:r>
          </w:p>
        </w:tc>
        <w:tc>
          <w:tcPr>
            <w:tcW w:w="900" w:type="dxa"/>
            <w:tcBorders>
              <w:top w:val="nil"/>
              <w:left w:val="nil"/>
              <w:bottom w:val="single" w:sz="4" w:space="0" w:color="305496"/>
              <w:right w:val="nil"/>
            </w:tcBorders>
            <w:shd w:val="clear" w:color="auto" w:fill="auto"/>
            <w:vAlign w:val="center"/>
            <w:hideMark/>
          </w:tcPr>
          <w:p w14:paraId="6220D19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12,291</w:t>
            </w:r>
          </w:p>
        </w:tc>
        <w:tc>
          <w:tcPr>
            <w:tcW w:w="810" w:type="dxa"/>
            <w:tcBorders>
              <w:top w:val="nil"/>
              <w:left w:val="single" w:sz="4" w:space="0" w:color="305496"/>
              <w:bottom w:val="single" w:sz="4" w:space="0" w:color="305496"/>
              <w:right w:val="single" w:sz="8" w:space="0" w:color="305496"/>
            </w:tcBorders>
            <w:shd w:val="clear" w:color="auto" w:fill="auto"/>
            <w:noWrap/>
            <w:vAlign w:val="center"/>
            <w:hideMark/>
          </w:tcPr>
          <w:p w14:paraId="2016A6F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4E85721C" w14:textId="77777777" w:rsidTr="002C0D76">
        <w:trPr>
          <w:trHeight w:val="840"/>
        </w:trPr>
        <w:tc>
          <w:tcPr>
            <w:tcW w:w="2870" w:type="dxa"/>
            <w:tcBorders>
              <w:top w:val="nil"/>
              <w:left w:val="single" w:sz="8" w:space="0" w:color="305496"/>
              <w:bottom w:val="single" w:sz="4" w:space="0" w:color="305496"/>
              <w:right w:val="single" w:sz="4" w:space="0" w:color="305496"/>
            </w:tcBorders>
            <w:shd w:val="clear" w:color="auto" w:fill="auto"/>
            <w:vAlign w:val="center"/>
            <w:hideMark/>
          </w:tcPr>
          <w:p w14:paraId="25FFE1C0" w14:textId="77777777" w:rsidR="009615E5" w:rsidRPr="009615E5" w:rsidRDefault="009615E5" w:rsidP="009615E5">
            <w:pPr>
              <w:spacing w:after="0" w:line="240" w:lineRule="auto"/>
              <w:jc w:val="both"/>
              <w:rPr>
                <w:rFonts w:ascii="Tahoma" w:eastAsia="Times New Roman" w:hAnsi="Tahoma" w:cs="Tahoma"/>
                <w:sz w:val="16"/>
                <w:szCs w:val="16"/>
              </w:rPr>
            </w:pPr>
            <w:r w:rsidRPr="009615E5">
              <w:rPr>
                <w:rFonts w:ascii="Tahoma" w:eastAsia="Times New Roman" w:hAnsi="Tahoma" w:cs="Tahoma"/>
                <w:sz w:val="16"/>
                <w:szCs w:val="16"/>
              </w:rPr>
              <w:t>Ndertim shkolla "Babe Dude Karbunara", ( bashkefinancim MAS me Bashkine Berat 80/20, vl. e plote e projektit 437,286,742 Leke (87,457,348/349,829,394), fituese 433,517,128 ( 346,813,702.40/86,703,425.60)</w:t>
            </w:r>
          </w:p>
        </w:tc>
        <w:tc>
          <w:tcPr>
            <w:tcW w:w="1170" w:type="dxa"/>
            <w:tcBorders>
              <w:top w:val="nil"/>
              <w:left w:val="nil"/>
              <w:bottom w:val="single" w:sz="4" w:space="0" w:color="305496"/>
              <w:right w:val="single" w:sz="4" w:space="0" w:color="305496"/>
            </w:tcBorders>
            <w:shd w:val="clear" w:color="auto" w:fill="auto"/>
            <w:vAlign w:val="center"/>
            <w:hideMark/>
          </w:tcPr>
          <w:p w14:paraId="6484421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433,517</w:t>
            </w:r>
          </w:p>
        </w:tc>
        <w:tc>
          <w:tcPr>
            <w:tcW w:w="630" w:type="dxa"/>
            <w:tcBorders>
              <w:top w:val="nil"/>
              <w:left w:val="nil"/>
              <w:bottom w:val="single" w:sz="4" w:space="0" w:color="305496"/>
              <w:right w:val="single" w:sz="4" w:space="0" w:color="305496"/>
            </w:tcBorders>
            <w:shd w:val="clear" w:color="auto" w:fill="auto"/>
            <w:vAlign w:val="center"/>
            <w:hideMark/>
          </w:tcPr>
          <w:p w14:paraId="40E74C4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auto" w:fill="auto"/>
            <w:vAlign w:val="center"/>
            <w:hideMark/>
          </w:tcPr>
          <w:p w14:paraId="04674D2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auto" w:fill="auto"/>
            <w:vAlign w:val="center"/>
            <w:hideMark/>
          </w:tcPr>
          <w:p w14:paraId="0A071AC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346,814</w:t>
            </w:r>
          </w:p>
        </w:tc>
        <w:tc>
          <w:tcPr>
            <w:tcW w:w="900" w:type="dxa"/>
            <w:tcBorders>
              <w:top w:val="nil"/>
              <w:left w:val="nil"/>
              <w:bottom w:val="single" w:sz="4" w:space="0" w:color="305496"/>
              <w:right w:val="single" w:sz="4" w:space="0" w:color="305496"/>
            </w:tcBorders>
            <w:shd w:val="clear" w:color="auto" w:fill="auto"/>
            <w:vAlign w:val="center"/>
            <w:hideMark/>
          </w:tcPr>
          <w:p w14:paraId="4D9AD65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110,685</w:t>
            </w:r>
          </w:p>
        </w:tc>
        <w:tc>
          <w:tcPr>
            <w:tcW w:w="900" w:type="dxa"/>
            <w:tcBorders>
              <w:top w:val="nil"/>
              <w:left w:val="nil"/>
              <w:bottom w:val="single" w:sz="4" w:space="0" w:color="305496"/>
              <w:right w:val="single" w:sz="4" w:space="0" w:color="305496"/>
            </w:tcBorders>
            <w:shd w:val="clear" w:color="auto" w:fill="auto"/>
            <w:vAlign w:val="center"/>
            <w:hideMark/>
          </w:tcPr>
          <w:p w14:paraId="481E0BE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92,339</w:t>
            </w:r>
          </w:p>
        </w:tc>
        <w:tc>
          <w:tcPr>
            <w:tcW w:w="900" w:type="dxa"/>
            <w:tcBorders>
              <w:top w:val="nil"/>
              <w:left w:val="nil"/>
              <w:bottom w:val="single" w:sz="4" w:space="0" w:color="305496"/>
              <w:right w:val="single" w:sz="4" w:space="0" w:color="305496"/>
            </w:tcBorders>
            <w:shd w:val="clear" w:color="auto" w:fill="auto"/>
            <w:vAlign w:val="center"/>
            <w:hideMark/>
          </w:tcPr>
          <w:p w14:paraId="43BC0C5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92,339</w:t>
            </w:r>
          </w:p>
        </w:tc>
        <w:tc>
          <w:tcPr>
            <w:tcW w:w="900" w:type="dxa"/>
            <w:tcBorders>
              <w:top w:val="nil"/>
              <w:left w:val="nil"/>
              <w:bottom w:val="single" w:sz="4" w:space="0" w:color="305496"/>
              <w:right w:val="nil"/>
            </w:tcBorders>
            <w:shd w:val="clear" w:color="auto" w:fill="auto"/>
            <w:vAlign w:val="center"/>
            <w:hideMark/>
          </w:tcPr>
          <w:p w14:paraId="2031400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254,475</w:t>
            </w:r>
          </w:p>
        </w:tc>
        <w:tc>
          <w:tcPr>
            <w:tcW w:w="810" w:type="dxa"/>
            <w:tcBorders>
              <w:top w:val="nil"/>
              <w:left w:val="single" w:sz="4" w:space="0" w:color="305496"/>
              <w:bottom w:val="single" w:sz="4" w:space="0" w:color="305496"/>
              <w:right w:val="single" w:sz="8" w:space="0" w:color="305496"/>
            </w:tcBorders>
            <w:shd w:val="clear" w:color="auto" w:fill="auto"/>
            <w:noWrap/>
            <w:vAlign w:val="center"/>
            <w:hideMark/>
          </w:tcPr>
          <w:p w14:paraId="1C71A2F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83%</w:t>
            </w:r>
          </w:p>
        </w:tc>
      </w:tr>
      <w:tr w:rsidR="009615E5" w:rsidRPr="009615E5" w14:paraId="5A8E54BC" w14:textId="77777777" w:rsidTr="002C0D76">
        <w:trPr>
          <w:trHeight w:val="615"/>
        </w:trPr>
        <w:tc>
          <w:tcPr>
            <w:tcW w:w="2870" w:type="dxa"/>
            <w:tcBorders>
              <w:top w:val="nil"/>
              <w:left w:val="single" w:sz="8" w:space="0" w:color="305496"/>
              <w:bottom w:val="single" w:sz="8" w:space="0" w:color="305496"/>
              <w:right w:val="single" w:sz="4" w:space="0" w:color="305496"/>
            </w:tcBorders>
            <w:shd w:val="clear" w:color="000000" w:fill="FFFFFF"/>
            <w:vAlign w:val="center"/>
            <w:hideMark/>
          </w:tcPr>
          <w:p w14:paraId="70778598"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Fondi per zhvillimin e turizmit , projekti "Festivali i vererave"</w:t>
            </w:r>
          </w:p>
        </w:tc>
        <w:tc>
          <w:tcPr>
            <w:tcW w:w="1170" w:type="dxa"/>
            <w:tcBorders>
              <w:top w:val="nil"/>
              <w:left w:val="nil"/>
              <w:bottom w:val="single" w:sz="8" w:space="0" w:color="305496"/>
              <w:right w:val="single" w:sz="4" w:space="0" w:color="305496"/>
            </w:tcBorders>
            <w:shd w:val="clear" w:color="000000" w:fill="FFFFFF"/>
            <w:vAlign w:val="center"/>
            <w:hideMark/>
          </w:tcPr>
          <w:p w14:paraId="344D07D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384</w:t>
            </w:r>
          </w:p>
        </w:tc>
        <w:tc>
          <w:tcPr>
            <w:tcW w:w="630" w:type="dxa"/>
            <w:tcBorders>
              <w:top w:val="nil"/>
              <w:left w:val="nil"/>
              <w:bottom w:val="single" w:sz="8" w:space="0" w:color="305496"/>
              <w:right w:val="single" w:sz="4" w:space="0" w:color="305496"/>
            </w:tcBorders>
            <w:shd w:val="clear" w:color="000000" w:fill="FFFFFF"/>
            <w:vAlign w:val="center"/>
            <w:hideMark/>
          </w:tcPr>
          <w:p w14:paraId="0A3375A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8" w:space="0" w:color="305496"/>
              <w:right w:val="single" w:sz="4" w:space="0" w:color="305496"/>
            </w:tcBorders>
            <w:shd w:val="clear" w:color="000000" w:fill="FFFFFF"/>
            <w:vAlign w:val="center"/>
            <w:hideMark/>
          </w:tcPr>
          <w:p w14:paraId="7334CB9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8" w:space="0" w:color="305496"/>
              <w:right w:val="single" w:sz="4" w:space="0" w:color="305496"/>
            </w:tcBorders>
            <w:shd w:val="clear" w:color="000000" w:fill="FFFFFF"/>
            <w:vAlign w:val="center"/>
            <w:hideMark/>
          </w:tcPr>
          <w:p w14:paraId="4B72ACA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384</w:t>
            </w:r>
          </w:p>
        </w:tc>
        <w:tc>
          <w:tcPr>
            <w:tcW w:w="900" w:type="dxa"/>
            <w:tcBorders>
              <w:top w:val="nil"/>
              <w:left w:val="nil"/>
              <w:bottom w:val="single" w:sz="8" w:space="0" w:color="305496"/>
              <w:right w:val="single" w:sz="4" w:space="0" w:color="305496"/>
            </w:tcBorders>
            <w:shd w:val="clear" w:color="000000" w:fill="FFFFFF"/>
            <w:vAlign w:val="center"/>
            <w:hideMark/>
          </w:tcPr>
          <w:p w14:paraId="095766C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384</w:t>
            </w:r>
          </w:p>
        </w:tc>
        <w:tc>
          <w:tcPr>
            <w:tcW w:w="900" w:type="dxa"/>
            <w:tcBorders>
              <w:top w:val="nil"/>
              <w:left w:val="nil"/>
              <w:bottom w:val="single" w:sz="8" w:space="0" w:color="305496"/>
              <w:right w:val="single" w:sz="4" w:space="0" w:color="305496"/>
            </w:tcBorders>
            <w:shd w:val="clear" w:color="000000" w:fill="FFFFFF"/>
            <w:vAlign w:val="center"/>
            <w:hideMark/>
          </w:tcPr>
          <w:p w14:paraId="790FAD4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384</w:t>
            </w:r>
          </w:p>
        </w:tc>
        <w:tc>
          <w:tcPr>
            <w:tcW w:w="900" w:type="dxa"/>
            <w:tcBorders>
              <w:top w:val="nil"/>
              <w:left w:val="nil"/>
              <w:bottom w:val="single" w:sz="8" w:space="0" w:color="305496"/>
              <w:right w:val="single" w:sz="4" w:space="0" w:color="305496"/>
            </w:tcBorders>
            <w:shd w:val="clear" w:color="000000" w:fill="FFFFFF"/>
            <w:vAlign w:val="center"/>
            <w:hideMark/>
          </w:tcPr>
          <w:p w14:paraId="6977385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384</w:t>
            </w:r>
          </w:p>
        </w:tc>
        <w:tc>
          <w:tcPr>
            <w:tcW w:w="900" w:type="dxa"/>
            <w:tcBorders>
              <w:top w:val="nil"/>
              <w:left w:val="nil"/>
              <w:bottom w:val="single" w:sz="8" w:space="0" w:color="305496"/>
              <w:right w:val="nil"/>
            </w:tcBorders>
            <w:shd w:val="clear" w:color="000000" w:fill="FFFFFF"/>
            <w:vAlign w:val="center"/>
            <w:hideMark/>
          </w:tcPr>
          <w:p w14:paraId="1DBA0AD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8" w:space="0" w:color="305496"/>
              <w:right w:val="single" w:sz="8" w:space="0" w:color="305496"/>
            </w:tcBorders>
            <w:shd w:val="clear" w:color="000000" w:fill="FFFFFF"/>
            <w:vAlign w:val="center"/>
            <w:hideMark/>
          </w:tcPr>
          <w:p w14:paraId="053EF01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66D69F38" w14:textId="77777777" w:rsidTr="002C0D76">
        <w:trPr>
          <w:trHeight w:val="225"/>
        </w:trPr>
        <w:tc>
          <w:tcPr>
            <w:tcW w:w="2870" w:type="dxa"/>
            <w:tcBorders>
              <w:top w:val="nil"/>
              <w:left w:val="single" w:sz="8" w:space="0" w:color="305496"/>
              <w:bottom w:val="nil"/>
              <w:right w:val="single" w:sz="4" w:space="0" w:color="305496"/>
            </w:tcBorders>
            <w:shd w:val="clear" w:color="000000" w:fill="FFFFFF"/>
            <w:vAlign w:val="center"/>
            <w:hideMark/>
          </w:tcPr>
          <w:p w14:paraId="2155A61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nil"/>
              <w:right w:val="single" w:sz="4" w:space="0" w:color="305496"/>
            </w:tcBorders>
            <w:shd w:val="clear" w:color="000000" w:fill="FFFFFF"/>
            <w:vAlign w:val="center"/>
            <w:hideMark/>
          </w:tcPr>
          <w:p w14:paraId="6DD1622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nil"/>
              <w:right w:val="single" w:sz="4" w:space="0" w:color="305496"/>
            </w:tcBorders>
            <w:shd w:val="clear" w:color="000000" w:fill="FFFFFF"/>
            <w:vAlign w:val="center"/>
            <w:hideMark/>
          </w:tcPr>
          <w:p w14:paraId="14AF229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nil"/>
              <w:right w:val="single" w:sz="4" w:space="0" w:color="305496"/>
            </w:tcBorders>
            <w:shd w:val="clear" w:color="000000" w:fill="FFFFFF"/>
            <w:vAlign w:val="center"/>
            <w:hideMark/>
          </w:tcPr>
          <w:p w14:paraId="1DCE221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nil"/>
              <w:right w:val="single" w:sz="4" w:space="0" w:color="305496"/>
            </w:tcBorders>
            <w:shd w:val="clear" w:color="000000" w:fill="FFFFFF"/>
            <w:vAlign w:val="center"/>
            <w:hideMark/>
          </w:tcPr>
          <w:p w14:paraId="07FDB6A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nil"/>
              <w:right w:val="single" w:sz="4" w:space="0" w:color="305496"/>
            </w:tcBorders>
            <w:shd w:val="clear" w:color="000000" w:fill="FFFFFF"/>
            <w:vAlign w:val="center"/>
            <w:hideMark/>
          </w:tcPr>
          <w:p w14:paraId="2B54DB4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nil"/>
              <w:right w:val="single" w:sz="4" w:space="0" w:color="305496"/>
            </w:tcBorders>
            <w:shd w:val="clear" w:color="000000" w:fill="FFFFFF"/>
            <w:vAlign w:val="center"/>
            <w:hideMark/>
          </w:tcPr>
          <w:p w14:paraId="716D8FAE"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nil"/>
              <w:right w:val="single" w:sz="4" w:space="0" w:color="305496"/>
            </w:tcBorders>
            <w:shd w:val="clear" w:color="000000" w:fill="FFFFFF"/>
            <w:vAlign w:val="center"/>
            <w:hideMark/>
          </w:tcPr>
          <w:p w14:paraId="132DF25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nil"/>
              <w:right w:val="nil"/>
            </w:tcBorders>
            <w:shd w:val="clear" w:color="000000" w:fill="FFFFFF"/>
            <w:vAlign w:val="center"/>
            <w:hideMark/>
          </w:tcPr>
          <w:p w14:paraId="64B684E9"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810" w:type="dxa"/>
            <w:tcBorders>
              <w:top w:val="nil"/>
              <w:left w:val="single" w:sz="4" w:space="0" w:color="305496"/>
              <w:bottom w:val="nil"/>
              <w:right w:val="single" w:sz="8" w:space="0" w:color="305496"/>
            </w:tcBorders>
            <w:shd w:val="clear" w:color="000000" w:fill="FFFFFF"/>
            <w:vAlign w:val="center"/>
            <w:hideMark/>
          </w:tcPr>
          <w:p w14:paraId="4915DD46"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r>
      <w:tr w:rsidR="009615E5" w:rsidRPr="009615E5" w14:paraId="5061F378" w14:textId="77777777" w:rsidTr="002C0D76">
        <w:trPr>
          <w:trHeight w:val="525"/>
        </w:trPr>
        <w:tc>
          <w:tcPr>
            <w:tcW w:w="2870" w:type="dxa"/>
            <w:tcBorders>
              <w:top w:val="single" w:sz="8" w:space="0" w:color="305496"/>
              <w:left w:val="single" w:sz="8" w:space="0" w:color="305496"/>
              <w:bottom w:val="single" w:sz="4" w:space="0" w:color="305496"/>
              <w:right w:val="single" w:sz="4" w:space="0" w:color="305496"/>
            </w:tcBorders>
            <w:shd w:val="clear" w:color="000000" w:fill="D9E1F2"/>
            <w:vAlign w:val="center"/>
            <w:hideMark/>
          </w:tcPr>
          <w:p w14:paraId="52A70A8C"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III. Investime nga Sponsorizimet</w:t>
            </w:r>
          </w:p>
        </w:tc>
        <w:tc>
          <w:tcPr>
            <w:tcW w:w="1170" w:type="dxa"/>
            <w:tcBorders>
              <w:top w:val="single" w:sz="8" w:space="0" w:color="305496"/>
              <w:left w:val="nil"/>
              <w:bottom w:val="single" w:sz="4" w:space="0" w:color="305496"/>
              <w:right w:val="single" w:sz="4" w:space="0" w:color="305496"/>
            </w:tcBorders>
            <w:shd w:val="clear" w:color="000000" w:fill="D9E1F2"/>
            <w:vAlign w:val="center"/>
            <w:hideMark/>
          </w:tcPr>
          <w:p w14:paraId="6D4C8994"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17,226</w:t>
            </w:r>
          </w:p>
        </w:tc>
        <w:tc>
          <w:tcPr>
            <w:tcW w:w="630" w:type="dxa"/>
            <w:tcBorders>
              <w:top w:val="single" w:sz="8" w:space="0" w:color="305496"/>
              <w:left w:val="nil"/>
              <w:bottom w:val="single" w:sz="4" w:space="0" w:color="305496"/>
              <w:right w:val="single" w:sz="4" w:space="0" w:color="305496"/>
            </w:tcBorders>
            <w:shd w:val="clear" w:color="000000" w:fill="D9E1F2"/>
            <w:vAlign w:val="center"/>
            <w:hideMark/>
          </w:tcPr>
          <w:p w14:paraId="2C46E21C"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single" w:sz="8" w:space="0" w:color="305496"/>
              <w:left w:val="nil"/>
              <w:bottom w:val="single" w:sz="4" w:space="0" w:color="305496"/>
              <w:right w:val="single" w:sz="4" w:space="0" w:color="305496"/>
            </w:tcBorders>
            <w:shd w:val="clear" w:color="000000" w:fill="D9E1F2"/>
            <w:vAlign w:val="center"/>
            <w:hideMark/>
          </w:tcPr>
          <w:p w14:paraId="365D2304"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single" w:sz="8" w:space="0" w:color="305496"/>
              <w:left w:val="nil"/>
              <w:bottom w:val="single" w:sz="4" w:space="0" w:color="305496"/>
              <w:right w:val="single" w:sz="4" w:space="0" w:color="305496"/>
            </w:tcBorders>
            <w:shd w:val="clear" w:color="000000" w:fill="D9E1F2"/>
            <w:vAlign w:val="center"/>
            <w:hideMark/>
          </w:tcPr>
          <w:p w14:paraId="2E1517F0"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12,432</w:t>
            </w:r>
          </w:p>
        </w:tc>
        <w:tc>
          <w:tcPr>
            <w:tcW w:w="900" w:type="dxa"/>
            <w:tcBorders>
              <w:top w:val="single" w:sz="8" w:space="0" w:color="305496"/>
              <w:left w:val="nil"/>
              <w:bottom w:val="single" w:sz="4" w:space="0" w:color="305496"/>
              <w:right w:val="single" w:sz="4" w:space="0" w:color="305496"/>
            </w:tcBorders>
            <w:shd w:val="clear" w:color="000000" w:fill="D9E1F2"/>
            <w:vAlign w:val="center"/>
            <w:hideMark/>
          </w:tcPr>
          <w:p w14:paraId="7A441099"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14,541</w:t>
            </w:r>
          </w:p>
        </w:tc>
        <w:tc>
          <w:tcPr>
            <w:tcW w:w="900" w:type="dxa"/>
            <w:tcBorders>
              <w:top w:val="single" w:sz="8" w:space="0" w:color="305496"/>
              <w:left w:val="nil"/>
              <w:bottom w:val="single" w:sz="4" w:space="0" w:color="305496"/>
              <w:right w:val="single" w:sz="4" w:space="0" w:color="305496"/>
            </w:tcBorders>
            <w:shd w:val="clear" w:color="000000" w:fill="D9E1F2"/>
            <w:vAlign w:val="center"/>
            <w:hideMark/>
          </w:tcPr>
          <w:p w14:paraId="203DC98D"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12,432</w:t>
            </w:r>
          </w:p>
        </w:tc>
        <w:tc>
          <w:tcPr>
            <w:tcW w:w="900" w:type="dxa"/>
            <w:tcBorders>
              <w:top w:val="single" w:sz="8" w:space="0" w:color="305496"/>
              <w:left w:val="nil"/>
              <w:bottom w:val="single" w:sz="4" w:space="0" w:color="305496"/>
              <w:right w:val="single" w:sz="4" w:space="0" w:color="305496"/>
            </w:tcBorders>
            <w:shd w:val="clear" w:color="000000" w:fill="D9E1F2"/>
            <w:vAlign w:val="center"/>
            <w:hideMark/>
          </w:tcPr>
          <w:p w14:paraId="7D69E56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12,432</w:t>
            </w:r>
          </w:p>
        </w:tc>
        <w:tc>
          <w:tcPr>
            <w:tcW w:w="900" w:type="dxa"/>
            <w:tcBorders>
              <w:top w:val="single" w:sz="8" w:space="0" w:color="305496"/>
              <w:left w:val="nil"/>
              <w:bottom w:val="single" w:sz="4" w:space="0" w:color="305496"/>
              <w:right w:val="single" w:sz="4" w:space="0" w:color="305496"/>
            </w:tcBorders>
            <w:shd w:val="clear" w:color="000000" w:fill="D9E1F2"/>
            <w:vAlign w:val="center"/>
            <w:hideMark/>
          </w:tcPr>
          <w:p w14:paraId="6291E58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0</w:t>
            </w:r>
          </w:p>
        </w:tc>
        <w:tc>
          <w:tcPr>
            <w:tcW w:w="810" w:type="dxa"/>
            <w:tcBorders>
              <w:top w:val="single" w:sz="8" w:space="0" w:color="305496"/>
              <w:left w:val="nil"/>
              <w:bottom w:val="single" w:sz="4" w:space="0" w:color="305496"/>
              <w:right w:val="single" w:sz="8" w:space="0" w:color="305496"/>
            </w:tcBorders>
            <w:shd w:val="clear" w:color="000000" w:fill="D9E1F2"/>
            <w:vAlign w:val="center"/>
            <w:hideMark/>
          </w:tcPr>
          <w:p w14:paraId="121F2883"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85%</w:t>
            </w:r>
          </w:p>
        </w:tc>
      </w:tr>
      <w:tr w:rsidR="009615E5" w:rsidRPr="009615E5" w14:paraId="35D4938B" w14:textId="77777777" w:rsidTr="002C0D76">
        <w:trPr>
          <w:trHeight w:val="540"/>
        </w:trPr>
        <w:tc>
          <w:tcPr>
            <w:tcW w:w="2870" w:type="dxa"/>
            <w:tcBorders>
              <w:top w:val="nil"/>
              <w:left w:val="single" w:sz="8" w:space="0" w:color="305496"/>
              <w:bottom w:val="single" w:sz="4" w:space="0" w:color="305496"/>
              <w:right w:val="single" w:sz="4" w:space="0" w:color="305496"/>
            </w:tcBorders>
            <w:shd w:val="clear" w:color="auto" w:fill="auto"/>
            <w:vAlign w:val="center"/>
            <w:hideMark/>
          </w:tcPr>
          <w:p w14:paraId="58C6202E" w14:textId="77777777" w:rsidR="009615E5" w:rsidRPr="009615E5" w:rsidRDefault="009615E5" w:rsidP="009615E5">
            <w:pPr>
              <w:spacing w:after="0" w:line="240" w:lineRule="auto"/>
              <w:rPr>
                <w:rFonts w:ascii="Tahoma" w:eastAsia="Times New Roman" w:hAnsi="Tahoma" w:cs="Tahoma"/>
                <w:color w:val="1D2228"/>
                <w:sz w:val="16"/>
                <w:szCs w:val="16"/>
              </w:rPr>
            </w:pPr>
            <w:r w:rsidRPr="009615E5">
              <w:rPr>
                <w:rFonts w:ascii="Tahoma" w:eastAsia="Times New Roman" w:hAnsi="Tahoma" w:cs="Tahoma"/>
                <w:color w:val="1D2228"/>
                <w:sz w:val="16"/>
                <w:szCs w:val="16"/>
              </w:rPr>
              <w:lastRenderedPageBreak/>
              <w:t>Blerje mjeti fadrome per sistemin e ujitjes Bashkia Berat, spons. Ambasada Japoneze "Per mbrojtjen nga zjarri dhe shpetimi"</w:t>
            </w:r>
          </w:p>
        </w:tc>
        <w:tc>
          <w:tcPr>
            <w:tcW w:w="1170" w:type="dxa"/>
            <w:tcBorders>
              <w:top w:val="nil"/>
              <w:left w:val="nil"/>
              <w:bottom w:val="single" w:sz="4" w:space="0" w:color="305496"/>
              <w:right w:val="single" w:sz="4" w:space="0" w:color="305496"/>
            </w:tcBorders>
            <w:shd w:val="clear" w:color="000000" w:fill="FFFFFF"/>
            <w:vAlign w:val="center"/>
            <w:hideMark/>
          </w:tcPr>
          <w:p w14:paraId="43CD598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11,568</w:t>
            </w:r>
          </w:p>
        </w:tc>
        <w:tc>
          <w:tcPr>
            <w:tcW w:w="630" w:type="dxa"/>
            <w:tcBorders>
              <w:top w:val="nil"/>
              <w:left w:val="nil"/>
              <w:bottom w:val="single" w:sz="4" w:space="0" w:color="305496"/>
              <w:right w:val="single" w:sz="4" w:space="0" w:color="305496"/>
            </w:tcBorders>
            <w:shd w:val="clear" w:color="000000" w:fill="FFFFFF"/>
            <w:vAlign w:val="center"/>
            <w:hideMark/>
          </w:tcPr>
          <w:p w14:paraId="37F0818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vAlign w:val="center"/>
            <w:hideMark/>
          </w:tcPr>
          <w:p w14:paraId="20A72BE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vAlign w:val="center"/>
            <w:hideMark/>
          </w:tcPr>
          <w:p w14:paraId="484C3EC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9,640</w:t>
            </w:r>
          </w:p>
        </w:tc>
        <w:tc>
          <w:tcPr>
            <w:tcW w:w="900" w:type="dxa"/>
            <w:tcBorders>
              <w:top w:val="nil"/>
              <w:left w:val="nil"/>
              <w:bottom w:val="single" w:sz="4" w:space="0" w:color="305496"/>
              <w:right w:val="single" w:sz="4" w:space="0" w:color="305496"/>
            </w:tcBorders>
            <w:shd w:val="clear" w:color="000000" w:fill="FFFFFF"/>
            <w:vAlign w:val="center"/>
            <w:hideMark/>
          </w:tcPr>
          <w:p w14:paraId="3010DD1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9,818</w:t>
            </w:r>
          </w:p>
        </w:tc>
        <w:tc>
          <w:tcPr>
            <w:tcW w:w="900" w:type="dxa"/>
            <w:tcBorders>
              <w:top w:val="nil"/>
              <w:left w:val="nil"/>
              <w:bottom w:val="single" w:sz="4" w:space="0" w:color="305496"/>
              <w:right w:val="single" w:sz="4" w:space="0" w:color="305496"/>
            </w:tcBorders>
            <w:shd w:val="clear" w:color="000000" w:fill="FFFFFF"/>
            <w:vAlign w:val="center"/>
            <w:hideMark/>
          </w:tcPr>
          <w:p w14:paraId="11FE86D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9,640</w:t>
            </w:r>
          </w:p>
        </w:tc>
        <w:tc>
          <w:tcPr>
            <w:tcW w:w="900" w:type="dxa"/>
            <w:tcBorders>
              <w:top w:val="nil"/>
              <w:left w:val="nil"/>
              <w:bottom w:val="single" w:sz="4" w:space="0" w:color="305496"/>
              <w:right w:val="single" w:sz="4" w:space="0" w:color="305496"/>
            </w:tcBorders>
            <w:shd w:val="clear" w:color="000000" w:fill="FFFFFF"/>
            <w:vAlign w:val="center"/>
            <w:hideMark/>
          </w:tcPr>
          <w:p w14:paraId="6C8689AA"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9,640</w:t>
            </w:r>
          </w:p>
        </w:tc>
        <w:tc>
          <w:tcPr>
            <w:tcW w:w="900" w:type="dxa"/>
            <w:tcBorders>
              <w:top w:val="nil"/>
              <w:left w:val="nil"/>
              <w:bottom w:val="single" w:sz="4" w:space="0" w:color="305496"/>
              <w:right w:val="nil"/>
            </w:tcBorders>
            <w:shd w:val="clear" w:color="000000" w:fill="FFFFFF"/>
            <w:vAlign w:val="center"/>
            <w:hideMark/>
          </w:tcPr>
          <w:p w14:paraId="005C302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6BAF0EB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98%</w:t>
            </w:r>
          </w:p>
        </w:tc>
      </w:tr>
      <w:tr w:rsidR="009615E5" w:rsidRPr="009615E5" w14:paraId="1853EA02" w14:textId="77777777" w:rsidTr="002C0D76">
        <w:trPr>
          <w:trHeight w:val="540"/>
        </w:trPr>
        <w:tc>
          <w:tcPr>
            <w:tcW w:w="2870" w:type="dxa"/>
            <w:tcBorders>
              <w:top w:val="nil"/>
              <w:left w:val="single" w:sz="8" w:space="0" w:color="305496"/>
              <w:bottom w:val="single" w:sz="4" w:space="0" w:color="305496"/>
              <w:right w:val="single" w:sz="4" w:space="0" w:color="305496"/>
            </w:tcBorders>
            <w:shd w:val="clear" w:color="auto" w:fill="auto"/>
            <w:vAlign w:val="center"/>
            <w:hideMark/>
          </w:tcPr>
          <w:p w14:paraId="372D1689" w14:textId="77777777" w:rsidR="009615E5" w:rsidRPr="009615E5" w:rsidRDefault="009615E5" w:rsidP="009615E5">
            <w:pPr>
              <w:spacing w:after="0" w:line="240" w:lineRule="auto"/>
              <w:rPr>
                <w:rFonts w:ascii="Tahoma" w:eastAsia="Times New Roman" w:hAnsi="Tahoma" w:cs="Tahoma"/>
                <w:color w:val="1D2228"/>
                <w:sz w:val="16"/>
                <w:szCs w:val="16"/>
              </w:rPr>
            </w:pPr>
            <w:r w:rsidRPr="009615E5">
              <w:rPr>
                <w:rFonts w:ascii="Tahoma" w:eastAsia="Times New Roman" w:hAnsi="Tahoma" w:cs="Tahoma"/>
                <w:color w:val="1D2228"/>
                <w:sz w:val="16"/>
                <w:szCs w:val="16"/>
              </w:rPr>
              <w:t>"Ndertim i kendit te lojerave per femije dhe krijimi i hapesirave rekreative</w:t>
            </w:r>
            <w:proofErr w:type="gramStart"/>
            <w:r w:rsidRPr="009615E5">
              <w:rPr>
                <w:rFonts w:ascii="Tahoma" w:eastAsia="Times New Roman" w:hAnsi="Tahoma" w:cs="Tahoma"/>
                <w:color w:val="1D2228"/>
                <w:sz w:val="16"/>
                <w:szCs w:val="16"/>
              </w:rPr>
              <w:t>" ,</w:t>
            </w:r>
            <w:proofErr w:type="gramEnd"/>
            <w:r w:rsidRPr="009615E5">
              <w:rPr>
                <w:rFonts w:ascii="Tahoma" w:eastAsia="Times New Roman" w:hAnsi="Tahoma" w:cs="Tahoma"/>
                <w:color w:val="1D2228"/>
                <w:sz w:val="16"/>
                <w:szCs w:val="16"/>
              </w:rPr>
              <w:t xml:space="preserve"> sponsor. Raiffeisen Bank</w:t>
            </w:r>
          </w:p>
        </w:tc>
        <w:tc>
          <w:tcPr>
            <w:tcW w:w="1170" w:type="dxa"/>
            <w:tcBorders>
              <w:top w:val="nil"/>
              <w:left w:val="nil"/>
              <w:bottom w:val="single" w:sz="4" w:space="0" w:color="305496"/>
              <w:right w:val="single" w:sz="4" w:space="0" w:color="305496"/>
            </w:tcBorders>
            <w:shd w:val="clear" w:color="000000" w:fill="FFFFFF"/>
            <w:vAlign w:val="center"/>
            <w:hideMark/>
          </w:tcPr>
          <w:p w14:paraId="57C653D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2,792</w:t>
            </w:r>
          </w:p>
        </w:tc>
        <w:tc>
          <w:tcPr>
            <w:tcW w:w="630" w:type="dxa"/>
            <w:tcBorders>
              <w:top w:val="nil"/>
              <w:left w:val="nil"/>
              <w:bottom w:val="single" w:sz="4" w:space="0" w:color="305496"/>
              <w:right w:val="single" w:sz="4" w:space="0" w:color="305496"/>
            </w:tcBorders>
            <w:shd w:val="clear" w:color="000000" w:fill="FFFFFF"/>
            <w:vAlign w:val="center"/>
            <w:hideMark/>
          </w:tcPr>
          <w:p w14:paraId="6E8B69A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2021</w:t>
            </w:r>
          </w:p>
        </w:tc>
        <w:tc>
          <w:tcPr>
            <w:tcW w:w="630" w:type="dxa"/>
            <w:tcBorders>
              <w:top w:val="nil"/>
              <w:left w:val="nil"/>
              <w:bottom w:val="single" w:sz="4" w:space="0" w:color="305496"/>
              <w:right w:val="single" w:sz="4" w:space="0" w:color="305496"/>
            </w:tcBorders>
            <w:shd w:val="clear" w:color="000000" w:fill="FFFFFF"/>
            <w:vAlign w:val="center"/>
            <w:hideMark/>
          </w:tcPr>
          <w:p w14:paraId="7560D985"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1170" w:type="dxa"/>
            <w:tcBorders>
              <w:top w:val="nil"/>
              <w:left w:val="nil"/>
              <w:bottom w:val="single" w:sz="4" w:space="0" w:color="305496"/>
              <w:right w:val="single" w:sz="4" w:space="0" w:color="305496"/>
            </w:tcBorders>
            <w:shd w:val="clear" w:color="000000" w:fill="FFFFFF"/>
            <w:vAlign w:val="center"/>
            <w:hideMark/>
          </w:tcPr>
          <w:p w14:paraId="1F85C9D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2,792</w:t>
            </w:r>
          </w:p>
        </w:tc>
        <w:tc>
          <w:tcPr>
            <w:tcW w:w="900" w:type="dxa"/>
            <w:tcBorders>
              <w:top w:val="nil"/>
              <w:left w:val="nil"/>
              <w:bottom w:val="single" w:sz="4" w:space="0" w:color="305496"/>
              <w:right w:val="single" w:sz="4" w:space="0" w:color="305496"/>
            </w:tcBorders>
            <w:shd w:val="clear" w:color="000000" w:fill="FFFFFF"/>
            <w:vAlign w:val="center"/>
            <w:hideMark/>
          </w:tcPr>
          <w:p w14:paraId="6A9C0C3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2,792</w:t>
            </w:r>
          </w:p>
        </w:tc>
        <w:tc>
          <w:tcPr>
            <w:tcW w:w="900" w:type="dxa"/>
            <w:tcBorders>
              <w:top w:val="nil"/>
              <w:left w:val="nil"/>
              <w:bottom w:val="single" w:sz="4" w:space="0" w:color="305496"/>
              <w:right w:val="single" w:sz="4" w:space="0" w:color="305496"/>
            </w:tcBorders>
            <w:shd w:val="clear" w:color="000000" w:fill="FFFFFF"/>
            <w:vAlign w:val="center"/>
            <w:hideMark/>
          </w:tcPr>
          <w:p w14:paraId="7F8CDFF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2,792</w:t>
            </w:r>
          </w:p>
        </w:tc>
        <w:tc>
          <w:tcPr>
            <w:tcW w:w="900" w:type="dxa"/>
            <w:tcBorders>
              <w:top w:val="nil"/>
              <w:left w:val="nil"/>
              <w:bottom w:val="single" w:sz="4" w:space="0" w:color="305496"/>
              <w:right w:val="single" w:sz="4" w:space="0" w:color="305496"/>
            </w:tcBorders>
            <w:shd w:val="clear" w:color="000000" w:fill="FFFFFF"/>
            <w:vAlign w:val="center"/>
            <w:hideMark/>
          </w:tcPr>
          <w:p w14:paraId="5A79B01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2,792</w:t>
            </w:r>
          </w:p>
        </w:tc>
        <w:tc>
          <w:tcPr>
            <w:tcW w:w="900" w:type="dxa"/>
            <w:tcBorders>
              <w:top w:val="nil"/>
              <w:left w:val="nil"/>
              <w:bottom w:val="single" w:sz="4" w:space="0" w:color="305496"/>
              <w:right w:val="nil"/>
            </w:tcBorders>
            <w:shd w:val="clear" w:color="000000" w:fill="FFFFFF"/>
            <w:vAlign w:val="center"/>
            <w:hideMark/>
          </w:tcPr>
          <w:p w14:paraId="09666C8F"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395F4E8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100%</w:t>
            </w:r>
          </w:p>
        </w:tc>
      </w:tr>
      <w:tr w:rsidR="009615E5" w:rsidRPr="009615E5" w14:paraId="63D9D583" w14:textId="77777777" w:rsidTr="002C0D76">
        <w:trPr>
          <w:trHeight w:val="570"/>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6645103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"Kend sportiv dhe rekreativ ne shkollen Velabisht, Berat", sponsor. Save the Children</w:t>
            </w:r>
          </w:p>
        </w:tc>
        <w:tc>
          <w:tcPr>
            <w:tcW w:w="1170" w:type="dxa"/>
            <w:tcBorders>
              <w:top w:val="nil"/>
              <w:left w:val="nil"/>
              <w:bottom w:val="single" w:sz="4" w:space="0" w:color="305496"/>
              <w:right w:val="single" w:sz="4" w:space="0" w:color="305496"/>
            </w:tcBorders>
            <w:shd w:val="clear" w:color="000000" w:fill="FFFFFF"/>
            <w:vAlign w:val="center"/>
            <w:hideMark/>
          </w:tcPr>
          <w:p w14:paraId="028BDE6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972</w:t>
            </w:r>
          </w:p>
        </w:tc>
        <w:tc>
          <w:tcPr>
            <w:tcW w:w="630" w:type="dxa"/>
            <w:tcBorders>
              <w:top w:val="nil"/>
              <w:left w:val="nil"/>
              <w:bottom w:val="single" w:sz="4" w:space="0" w:color="305496"/>
              <w:right w:val="single" w:sz="4" w:space="0" w:color="305496"/>
            </w:tcBorders>
            <w:shd w:val="clear" w:color="000000" w:fill="FFFFFF"/>
            <w:vAlign w:val="center"/>
            <w:hideMark/>
          </w:tcPr>
          <w:p w14:paraId="4ADF054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vAlign w:val="center"/>
            <w:hideMark/>
          </w:tcPr>
          <w:p w14:paraId="68D97C89"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vAlign w:val="center"/>
            <w:hideMark/>
          </w:tcPr>
          <w:p w14:paraId="7A8B702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vAlign w:val="center"/>
            <w:hideMark/>
          </w:tcPr>
          <w:p w14:paraId="525A86F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583</w:t>
            </w:r>
          </w:p>
        </w:tc>
        <w:tc>
          <w:tcPr>
            <w:tcW w:w="900" w:type="dxa"/>
            <w:tcBorders>
              <w:top w:val="nil"/>
              <w:left w:val="nil"/>
              <w:bottom w:val="single" w:sz="4" w:space="0" w:color="305496"/>
              <w:right w:val="single" w:sz="4" w:space="0" w:color="305496"/>
            </w:tcBorders>
            <w:shd w:val="clear" w:color="000000" w:fill="FFFFFF"/>
            <w:vAlign w:val="center"/>
            <w:hideMark/>
          </w:tcPr>
          <w:p w14:paraId="75F7D8A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403EE68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481F29C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6E91A0F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5CF529D3" w14:textId="77777777" w:rsidTr="002C0D76">
        <w:trPr>
          <w:trHeight w:val="525"/>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36E0E712"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"Ndertimi i kendit te lojerave ne parkun Deshmoret e Kombit", spons. Ambasada Gjermane</w:t>
            </w:r>
          </w:p>
        </w:tc>
        <w:tc>
          <w:tcPr>
            <w:tcW w:w="1170" w:type="dxa"/>
            <w:tcBorders>
              <w:top w:val="nil"/>
              <w:left w:val="nil"/>
              <w:bottom w:val="single" w:sz="4" w:space="0" w:color="305496"/>
              <w:right w:val="single" w:sz="4" w:space="0" w:color="305496"/>
            </w:tcBorders>
            <w:shd w:val="clear" w:color="000000" w:fill="FFFFFF"/>
            <w:vAlign w:val="center"/>
            <w:hideMark/>
          </w:tcPr>
          <w:p w14:paraId="6D0D6744"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1,127</w:t>
            </w:r>
          </w:p>
        </w:tc>
        <w:tc>
          <w:tcPr>
            <w:tcW w:w="630" w:type="dxa"/>
            <w:tcBorders>
              <w:top w:val="nil"/>
              <w:left w:val="nil"/>
              <w:bottom w:val="single" w:sz="4" w:space="0" w:color="305496"/>
              <w:right w:val="single" w:sz="4" w:space="0" w:color="305496"/>
            </w:tcBorders>
            <w:shd w:val="clear" w:color="000000" w:fill="FFFFFF"/>
            <w:vAlign w:val="center"/>
            <w:hideMark/>
          </w:tcPr>
          <w:p w14:paraId="363F91B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2022</w:t>
            </w:r>
          </w:p>
        </w:tc>
        <w:tc>
          <w:tcPr>
            <w:tcW w:w="630" w:type="dxa"/>
            <w:tcBorders>
              <w:top w:val="nil"/>
              <w:left w:val="nil"/>
              <w:bottom w:val="single" w:sz="4" w:space="0" w:color="305496"/>
              <w:right w:val="single" w:sz="4" w:space="0" w:color="305496"/>
            </w:tcBorders>
            <w:shd w:val="clear" w:color="000000" w:fill="FFFFFF"/>
            <w:vAlign w:val="center"/>
            <w:hideMark/>
          </w:tcPr>
          <w:p w14:paraId="3FC5F69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2023</w:t>
            </w:r>
          </w:p>
        </w:tc>
        <w:tc>
          <w:tcPr>
            <w:tcW w:w="1170" w:type="dxa"/>
            <w:tcBorders>
              <w:top w:val="nil"/>
              <w:left w:val="nil"/>
              <w:bottom w:val="single" w:sz="4" w:space="0" w:color="305496"/>
              <w:right w:val="single" w:sz="4" w:space="0" w:color="305496"/>
            </w:tcBorders>
            <w:shd w:val="clear" w:color="000000" w:fill="FFFFFF"/>
            <w:vAlign w:val="center"/>
            <w:hideMark/>
          </w:tcPr>
          <w:p w14:paraId="2892DCC6"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vAlign w:val="center"/>
            <w:hideMark/>
          </w:tcPr>
          <w:p w14:paraId="252C557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581</w:t>
            </w:r>
          </w:p>
        </w:tc>
        <w:tc>
          <w:tcPr>
            <w:tcW w:w="900" w:type="dxa"/>
            <w:tcBorders>
              <w:top w:val="nil"/>
              <w:left w:val="nil"/>
              <w:bottom w:val="single" w:sz="4" w:space="0" w:color="305496"/>
              <w:right w:val="single" w:sz="4" w:space="0" w:color="305496"/>
            </w:tcBorders>
            <w:shd w:val="clear" w:color="000000" w:fill="FFFFFF"/>
            <w:vAlign w:val="center"/>
            <w:hideMark/>
          </w:tcPr>
          <w:p w14:paraId="30D6D52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3CBAF6E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6B9DEFC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2505720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738CE63A" w14:textId="77777777" w:rsidTr="002C0D76">
        <w:trPr>
          <w:trHeight w:val="480"/>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445259F8"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Alpha Bank, sponsorizim per "Rikonstruksioni i Shatervanit ne parkun qendror"</w:t>
            </w:r>
          </w:p>
        </w:tc>
        <w:tc>
          <w:tcPr>
            <w:tcW w:w="1170" w:type="dxa"/>
            <w:tcBorders>
              <w:top w:val="nil"/>
              <w:left w:val="nil"/>
              <w:bottom w:val="single" w:sz="4" w:space="0" w:color="305496"/>
              <w:right w:val="single" w:sz="4" w:space="0" w:color="305496"/>
            </w:tcBorders>
            <w:shd w:val="clear" w:color="000000" w:fill="FFFFFF"/>
            <w:vAlign w:val="center"/>
            <w:hideMark/>
          </w:tcPr>
          <w:p w14:paraId="26526287"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205</w:t>
            </w:r>
          </w:p>
        </w:tc>
        <w:tc>
          <w:tcPr>
            <w:tcW w:w="630" w:type="dxa"/>
            <w:tcBorders>
              <w:top w:val="nil"/>
              <w:left w:val="nil"/>
              <w:bottom w:val="single" w:sz="4" w:space="0" w:color="305496"/>
              <w:right w:val="single" w:sz="4" w:space="0" w:color="305496"/>
            </w:tcBorders>
            <w:shd w:val="clear" w:color="000000" w:fill="FFFFFF"/>
            <w:vAlign w:val="center"/>
            <w:hideMark/>
          </w:tcPr>
          <w:p w14:paraId="419A89F1"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60AAC58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1268CA3A"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vAlign w:val="center"/>
            <w:hideMark/>
          </w:tcPr>
          <w:p w14:paraId="5922C20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205</w:t>
            </w:r>
          </w:p>
        </w:tc>
        <w:tc>
          <w:tcPr>
            <w:tcW w:w="900" w:type="dxa"/>
            <w:tcBorders>
              <w:top w:val="nil"/>
              <w:left w:val="nil"/>
              <w:bottom w:val="single" w:sz="4" w:space="0" w:color="305496"/>
              <w:right w:val="single" w:sz="4" w:space="0" w:color="305496"/>
            </w:tcBorders>
            <w:shd w:val="clear" w:color="000000" w:fill="FFFFFF"/>
            <w:vAlign w:val="center"/>
            <w:hideMark/>
          </w:tcPr>
          <w:p w14:paraId="257B424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single" w:sz="4" w:space="0" w:color="305496"/>
            </w:tcBorders>
            <w:shd w:val="clear" w:color="000000" w:fill="FFFFFF"/>
            <w:vAlign w:val="center"/>
            <w:hideMark/>
          </w:tcPr>
          <w:p w14:paraId="04AAFB5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4" w:space="0" w:color="305496"/>
              <w:right w:val="nil"/>
            </w:tcBorders>
            <w:shd w:val="clear" w:color="000000" w:fill="FFFFFF"/>
            <w:vAlign w:val="center"/>
            <w:hideMark/>
          </w:tcPr>
          <w:p w14:paraId="2E79B02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0D6840DC"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185DA94B" w14:textId="77777777" w:rsidTr="002C0D76">
        <w:trPr>
          <w:trHeight w:val="510"/>
        </w:trPr>
        <w:tc>
          <w:tcPr>
            <w:tcW w:w="2870" w:type="dxa"/>
            <w:tcBorders>
              <w:top w:val="nil"/>
              <w:left w:val="single" w:sz="8" w:space="0" w:color="305496"/>
              <w:bottom w:val="single" w:sz="8" w:space="0" w:color="305496"/>
              <w:right w:val="single" w:sz="4" w:space="0" w:color="305496"/>
            </w:tcBorders>
            <w:shd w:val="clear" w:color="000000" w:fill="FFFFFF"/>
            <w:vAlign w:val="center"/>
            <w:hideMark/>
          </w:tcPr>
          <w:p w14:paraId="7F6922A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Sponsorizim FLAG Projekti "Siguria publike ne nivel vendor"</w:t>
            </w:r>
          </w:p>
        </w:tc>
        <w:tc>
          <w:tcPr>
            <w:tcW w:w="1170" w:type="dxa"/>
            <w:tcBorders>
              <w:top w:val="nil"/>
              <w:left w:val="nil"/>
              <w:bottom w:val="single" w:sz="8" w:space="0" w:color="305496"/>
              <w:right w:val="single" w:sz="4" w:space="0" w:color="305496"/>
            </w:tcBorders>
            <w:shd w:val="clear" w:color="000000" w:fill="FFFFFF"/>
            <w:vAlign w:val="center"/>
            <w:hideMark/>
          </w:tcPr>
          <w:p w14:paraId="7F63239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562</w:t>
            </w:r>
          </w:p>
        </w:tc>
        <w:tc>
          <w:tcPr>
            <w:tcW w:w="630" w:type="dxa"/>
            <w:tcBorders>
              <w:top w:val="nil"/>
              <w:left w:val="nil"/>
              <w:bottom w:val="single" w:sz="8" w:space="0" w:color="305496"/>
              <w:right w:val="single" w:sz="4" w:space="0" w:color="305496"/>
            </w:tcBorders>
            <w:shd w:val="clear" w:color="000000" w:fill="FFFFFF"/>
            <w:vAlign w:val="center"/>
            <w:hideMark/>
          </w:tcPr>
          <w:p w14:paraId="1958C68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8" w:space="0" w:color="305496"/>
              <w:right w:val="single" w:sz="4" w:space="0" w:color="305496"/>
            </w:tcBorders>
            <w:shd w:val="clear" w:color="000000" w:fill="FFFFFF"/>
            <w:vAlign w:val="center"/>
            <w:hideMark/>
          </w:tcPr>
          <w:p w14:paraId="7DC5C45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single" w:sz="8" w:space="0" w:color="305496"/>
              <w:right w:val="single" w:sz="4" w:space="0" w:color="305496"/>
            </w:tcBorders>
            <w:shd w:val="clear" w:color="000000" w:fill="FFFFFF"/>
            <w:vAlign w:val="center"/>
            <w:hideMark/>
          </w:tcPr>
          <w:p w14:paraId="270A5BDB"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8" w:space="0" w:color="305496"/>
              <w:right w:val="single" w:sz="4" w:space="0" w:color="305496"/>
            </w:tcBorders>
            <w:shd w:val="clear" w:color="000000" w:fill="FFFFFF"/>
            <w:vAlign w:val="center"/>
            <w:hideMark/>
          </w:tcPr>
          <w:p w14:paraId="5372AC0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562</w:t>
            </w:r>
          </w:p>
        </w:tc>
        <w:tc>
          <w:tcPr>
            <w:tcW w:w="900" w:type="dxa"/>
            <w:tcBorders>
              <w:top w:val="nil"/>
              <w:left w:val="nil"/>
              <w:bottom w:val="single" w:sz="8" w:space="0" w:color="305496"/>
              <w:right w:val="single" w:sz="4" w:space="0" w:color="305496"/>
            </w:tcBorders>
            <w:shd w:val="clear" w:color="000000" w:fill="FFFFFF"/>
            <w:vAlign w:val="center"/>
            <w:hideMark/>
          </w:tcPr>
          <w:p w14:paraId="713DC58E"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8" w:space="0" w:color="305496"/>
              <w:right w:val="single" w:sz="4" w:space="0" w:color="305496"/>
            </w:tcBorders>
            <w:shd w:val="clear" w:color="000000" w:fill="FFFFFF"/>
            <w:vAlign w:val="center"/>
            <w:hideMark/>
          </w:tcPr>
          <w:p w14:paraId="69D0C9F3"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900" w:type="dxa"/>
            <w:tcBorders>
              <w:top w:val="nil"/>
              <w:left w:val="nil"/>
              <w:bottom w:val="single" w:sz="8" w:space="0" w:color="305496"/>
              <w:right w:val="nil"/>
            </w:tcBorders>
            <w:shd w:val="clear" w:color="000000" w:fill="FFFFFF"/>
            <w:vAlign w:val="center"/>
            <w:hideMark/>
          </w:tcPr>
          <w:p w14:paraId="09E068BD"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c>
          <w:tcPr>
            <w:tcW w:w="810" w:type="dxa"/>
            <w:tcBorders>
              <w:top w:val="nil"/>
              <w:left w:val="single" w:sz="4" w:space="0" w:color="305496"/>
              <w:bottom w:val="single" w:sz="8" w:space="0" w:color="305496"/>
              <w:right w:val="single" w:sz="8" w:space="0" w:color="305496"/>
            </w:tcBorders>
            <w:shd w:val="clear" w:color="000000" w:fill="FFFFFF"/>
            <w:vAlign w:val="center"/>
            <w:hideMark/>
          </w:tcPr>
          <w:p w14:paraId="011EDF00"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0%</w:t>
            </w:r>
          </w:p>
        </w:tc>
      </w:tr>
      <w:tr w:rsidR="009615E5" w:rsidRPr="009615E5" w14:paraId="0F234719" w14:textId="77777777" w:rsidTr="002C0D76">
        <w:trPr>
          <w:trHeight w:val="225"/>
        </w:trPr>
        <w:tc>
          <w:tcPr>
            <w:tcW w:w="2870" w:type="dxa"/>
            <w:tcBorders>
              <w:top w:val="nil"/>
              <w:left w:val="single" w:sz="8" w:space="0" w:color="305496"/>
              <w:bottom w:val="single" w:sz="4" w:space="0" w:color="305496"/>
              <w:right w:val="single" w:sz="4" w:space="0" w:color="305496"/>
            </w:tcBorders>
            <w:shd w:val="clear" w:color="000000" w:fill="FFFFFF"/>
            <w:vAlign w:val="center"/>
            <w:hideMark/>
          </w:tcPr>
          <w:p w14:paraId="5C344EC1"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5DBE2368"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6261347B"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c>
          <w:tcPr>
            <w:tcW w:w="630" w:type="dxa"/>
            <w:tcBorders>
              <w:top w:val="nil"/>
              <w:left w:val="nil"/>
              <w:bottom w:val="single" w:sz="4" w:space="0" w:color="305496"/>
              <w:right w:val="single" w:sz="4" w:space="0" w:color="305496"/>
            </w:tcBorders>
            <w:shd w:val="clear" w:color="000000" w:fill="FFFFFF"/>
            <w:vAlign w:val="center"/>
            <w:hideMark/>
          </w:tcPr>
          <w:p w14:paraId="46273B82"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c>
          <w:tcPr>
            <w:tcW w:w="1170" w:type="dxa"/>
            <w:tcBorders>
              <w:top w:val="nil"/>
              <w:left w:val="nil"/>
              <w:bottom w:val="single" w:sz="4" w:space="0" w:color="305496"/>
              <w:right w:val="single" w:sz="4" w:space="0" w:color="305496"/>
            </w:tcBorders>
            <w:shd w:val="clear" w:color="000000" w:fill="FFFFFF"/>
            <w:vAlign w:val="center"/>
            <w:hideMark/>
          </w:tcPr>
          <w:p w14:paraId="6A22C87C"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vAlign w:val="center"/>
            <w:hideMark/>
          </w:tcPr>
          <w:p w14:paraId="53722A37"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vAlign w:val="center"/>
            <w:hideMark/>
          </w:tcPr>
          <w:p w14:paraId="5DCA72C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single" w:sz="4" w:space="0" w:color="305496"/>
            </w:tcBorders>
            <w:shd w:val="clear" w:color="000000" w:fill="FFFFFF"/>
            <w:vAlign w:val="center"/>
            <w:hideMark/>
          </w:tcPr>
          <w:p w14:paraId="3AA1D3E5"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900" w:type="dxa"/>
            <w:tcBorders>
              <w:top w:val="nil"/>
              <w:left w:val="nil"/>
              <w:bottom w:val="single" w:sz="4" w:space="0" w:color="305496"/>
              <w:right w:val="nil"/>
            </w:tcBorders>
            <w:shd w:val="clear" w:color="000000" w:fill="FFFFFF"/>
            <w:vAlign w:val="center"/>
            <w:hideMark/>
          </w:tcPr>
          <w:p w14:paraId="6D4ADA58" w14:textId="77777777" w:rsidR="009615E5" w:rsidRPr="009615E5" w:rsidRDefault="009615E5" w:rsidP="009615E5">
            <w:pPr>
              <w:spacing w:after="0" w:line="240" w:lineRule="auto"/>
              <w:rPr>
                <w:rFonts w:ascii="Tahoma" w:eastAsia="Times New Roman" w:hAnsi="Tahoma" w:cs="Tahoma"/>
                <w:sz w:val="16"/>
                <w:szCs w:val="16"/>
              </w:rPr>
            </w:pPr>
            <w:r w:rsidRPr="009615E5">
              <w:rPr>
                <w:rFonts w:ascii="Tahoma" w:eastAsia="Times New Roman" w:hAnsi="Tahoma" w:cs="Tahoma"/>
                <w:sz w:val="16"/>
                <w:szCs w:val="16"/>
              </w:rPr>
              <w:t> </w:t>
            </w:r>
          </w:p>
        </w:tc>
        <w:tc>
          <w:tcPr>
            <w:tcW w:w="810" w:type="dxa"/>
            <w:tcBorders>
              <w:top w:val="nil"/>
              <w:left w:val="single" w:sz="4" w:space="0" w:color="305496"/>
              <w:bottom w:val="single" w:sz="4" w:space="0" w:color="305496"/>
              <w:right w:val="single" w:sz="8" w:space="0" w:color="305496"/>
            </w:tcBorders>
            <w:shd w:val="clear" w:color="000000" w:fill="FFFFFF"/>
            <w:vAlign w:val="center"/>
            <w:hideMark/>
          </w:tcPr>
          <w:p w14:paraId="6BA76038" w14:textId="77777777" w:rsidR="009615E5" w:rsidRPr="009615E5" w:rsidRDefault="009615E5" w:rsidP="009615E5">
            <w:pPr>
              <w:spacing w:after="0" w:line="240" w:lineRule="auto"/>
              <w:jc w:val="right"/>
              <w:rPr>
                <w:rFonts w:ascii="Tahoma" w:eastAsia="Times New Roman" w:hAnsi="Tahoma" w:cs="Tahoma"/>
                <w:sz w:val="16"/>
                <w:szCs w:val="16"/>
              </w:rPr>
            </w:pPr>
            <w:r w:rsidRPr="009615E5">
              <w:rPr>
                <w:rFonts w:ascii="Tahoma" w:eastAsia="Times New Roman" w:hAnsi="Tahoma" w:cs="Tahoma"/>
                <w:sz w:val="16"/>
                <w:szCs w:val="16"/>
              </w:rPr>
              <w:t> </w:t>
            </w:r>
          </w:p>
        </w:tc>
      </w:tr>
      <w:tr w:rsidR="009615E5" w:rsidRPr="009615E5" w14:paraId="075A0562" w14:textId="77777777" w:rsidTr="002C0D76">
        <w:trPr>
          <w:trHeight w:val="525"/>
        </w:trPr>
        <w:tc>
          <w:tcPr>
            <w:tcW w:w="2870" w:type="dxa"/>
            <w:tcBorders>
              <w:top w:val="single" w:sz="8" w:space="0" w:color="305496"/>
              <w:left w:val="single" w:sz="8" w:space="0" w:color="305496"/>
              <w:bottom w:val="single" w:sz="8" w:space="0" w:color="305496"/>
              <w:right w:val="single" w:sz="4" w:space="0" w:color="305496"/>
            </w:tcBorders>
            <w:shd w:val="clear" w:color="000000" w:fill="D9E1F2"/>
            <w:vAlign w:val="center"/>
            <w:hideMark/>
          </w:tcPr>
          <w:p w14:paraId="576B3C35"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Totali i investimeve Buxheti i Bashkise + Buxheti i Shtetit + Sponsorizime (I+II+III)</w:t>
            </w:r>
          </w:p>
        </w:tc>
        <w:tc>
          <w:tcPr>
            <w:tcW w:w="1170" w:type="dxa"/>
            <w:tcBorders>
              <w:top w:val="single" w:sz="8" w:space="0" w:color="305496"/>
              <w:left w:val="nil"/>
              <w:bottom w:val="single" w:sz="8" w:space="0" w:color="305496"/>
              <w:right w:val="single" w:sz="4" w:space="0" w:color="305496"/>
            </w:tcBorders>
            <w:shd w:val="clear" w:color="000000" w:fill="D9E1F2"/>
            <w:vAlign w:val="center"/>
            <w:hideMark/>
          </w:tcPr>
          <w:p w14:paraId="47F1AAF3"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1,160,411</w:t>
            </w:r>
          </w:p>
        </w:tc>
        <w:tc>
          <w:tcPr>
            <w:tcW w:w="630" w:type="dxa"/>
            <w:tcBorders>
              <w:top w:val="single" w:sz="8" w:space="0" w:color="305496"/>
              <w:left w:val="nil"/>
              <w:bottom w:val="single" w:sz="8" w:space="0" w:color="305496"/>
              <w:right w:val="single" w:sz="4" w:space="0" w:color="305496"/>
            </w:tcBorders>
            <w:shd w:val="clear" w:color="000000" w:fill="D9E1F2"/>
            <w:vAlign w:val="center"/>
            <w:hideMark/>
          </w:tcPr>
          <w:p w14:paraId="1D38031F"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630" w:type="dxa"/>
            <w:tcBorders>
              <w:top w:val="single" w:sz="8" w:space="0" w:color="305496"/>
              <w:left w:val="nil"/>
              <w:bottom w:val="single" w:sz="8" w:space="0" w:color="305496"/>
              <w:right w:val="single" w:sz="4" w:space="0" w:color="305496"/>
            </w:tcBorders>
            <w:shd w:val="clear" w:color="000000" w:fill="D9E1F2"/>
            <w:vAlign w:val="center"/>
            <w:hideMark/>
          </w:tcPr>
          <w:p w14:paraId="08DC83BF" w14:textId="77777777" w:rsidR="009615E5" w:rsidRPr="009615E5" w:rsidRDefault="009615E5" w:rsidP="009615E5">
            <w:pPr>
              <w:spacing w:after="0" w:line="240" w:lineRule="auto"/>
              <w:rPr>
                <w:rFonts w:ascii="Tahoma" w:eastAsia="Times New Roman" w:hAnsi="Tahoma" w:cs="Tahoma"/>
                <w:b/>
                <w:bCs/>
                <w:sz w:val="16"/>
                <w:szCs w:val="16"/>
              </w:rPr>
            </w:pPr>
            <w:r w:rsidRPr="009615E5">
              <w:rPr>
                <w:rFonts w:ascii="Tahoma" w:eastAsia="Times New Roman" w:hAnsi="Tahoma" w:cs="Tahoma"/>
                <w:b/>
                <w:bCs/>
                <w:sz w:val="16"/>
                <w:szCs w:val="16"/>
              </w:rPr>
              <w:t> </w:t>
            </w:r>
          </w:p>
        </w:tc>
        <w:tc>
          <w:tcPr>
            <w:tcW w:w="1170" w:type="dxa"/>
            <w:tcBorders>
              <w:top w:val="single" w:sz="8" w:space="0" w:color="305496"/>
              <w:left w:val="nil"/>
              <w:bottom w:val="single" w:sz="8" w:space="0" w:color="305496"/>
              <w:right w:val="single" w:sz="4" w:space="0" w:color="305496"/>
            </w:tcBorders>
            <w:shd w:val="clear" w:color="000000" w:fill="D9E1F2"/>
            <w:vAlign w:val="center"/>
            <w:hideMark/>
          </w:tcPr>
          <w:p w14:paraId="0EB6F4CE"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1,609,983</w:t>
            </w:r>
          </w:p>
        </w:tc>
        <w:tc>
          <w:tcPr>
            <w:tcW w:w="900" w:type="dxa"/>
            <w:tcBorders>
              <w:top w:val="single" w:sz="8" w:space="0" w:color="305496"/>
              <w:left w:val="nil"/>
              <w:bottom w:val="single" w:sz="8" w:space="0" w:color="305496"/>
              <w:right w:val="single" w:sz="4" w:space="0" w:color="305496"/>
            </w:tcBorders>
            <w:shd w:val="clear" w:color="000000" w:fill="D9E1F2"/>
            <w:vAlign w:val="center"/>
            <w:hideMark/>
          </w:tcPr>
          <w:p w14:paraId="1BDA4214"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583,929</w:t>
            </w:r>
          </w:p>
        </w:tc>
        <w:tc>
          <w:tcPr>
            <w:tcW w:w="900" w:type="dxa"/>
            <w:tcBorders>
              <w:top w:val="single" w:sz="8" w:space="0" w:color="305496"/>
              <w:left w:val="nil"/>
              <w:bottom w:val="single" w:sz="8" w:space="0" w:color="305496"/>
              <w:right w:val="single" w:sz="4" w:space="0" w:color="305496"/>
            </w:tcBorders>
            <w:shd w:val="clear" w:color="000000" w:fill="D9E1F2"/>
            <w:vAlign w:val="center"/>
            <w:hideMark/>
          </w:tcPr>
          <w:p w14:paraId="1F25B86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387,664</w:t>
            </w:r>
          </w:p>
        </w:tc>
        <w:tc>
          <w:tcPr>
            <w:tcW w:w="900" w:type="dxa"/>
            <w:tcBorders>
              <w:top w:val="single" w:sz="8" w:space="0" w:color="305496"/>
              <w:left w:val="nil"/>
              <w:bottom w:val="single" w:sz="8" w:space="0" w:color="305496"/>
              <w:right w:val="single" w:sz="4" w:space="0" w:color="305496"/>
            </w:tcBorders>
            <w:shd w:val="clear" w:color="000000" w:fill="D9E1F2"/>
            <w:vAlign w:val="center"/>
            <w:hideMark/>
          </w:tcPr>
          <w:p w14:paraId="05213286"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973,774</w:t>
            </w:r>
          </w:p>
        </w:tc>
        <w:tc>
          <w:tcPr>
            <w:tcW w:w="900" w:type="dxa"/>
            <w:tcBorders>
              <w:top w:val="single" w:sz="8" w:space="0" w:color="305496"/>
              <w:left w:val="nil"/>
              <w:bottom w:val="single" w:sz="8" w:space="0" w:color="305496"/>
              <w:right w:val="single" w:sz="4" w:space="0" w:color="305496"/>
            </w:tcBorders>
            <w:shd w:val="clear" w:color="000000" w:fill="D9E1F2"/>
            <w:vAlign w:val="center"/>
            <w:hideMark/>
          </w:tcPr>
          <w:p w14:paraId="659BFAFF"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636,209</w:t>
            </w:r>
          </w:p>
        </w:tc>
        <w:tc>
          <w:tcPr>
            <w:tcW w:w="810" w:type="dxa"/>
            <w:tcBorders>
              <w:top w:val="single" w:sz="8" w:space="0" w:color="305496"/>
              <w:left w:val="nil"/>
              <w:bottom w:val="single" w:sz="8" w:space="0" w:color="305496"/>
              <w:right w:val="single" w:sz="8" w:space="0" w:color="305496"/>
            </w:tcBorders>
            <w:shd w:val="clear" w:color="000000" w:fill="D9E1F2"/>
            <w:vAlign w:val="center"/>
            <w:hideMark/>
          </w:tcPr>
          <w:p w14:paraId="2BF8EAF2" w14:textId="77777777" w:rsidR="009615E5" w:rsidRPr="009615E5" w:rsidRDefault="009615E5" w:rsidP="009615E5">
            <w:pPr>
              <w:spacing w:after="0" w:line="240" w:lineRule="auto"/>
              <w:jc w:val="right"/>
              <w:rPr>
                <w:rFonts w:ascii="Tahoma" w:eastAsia="Times New Roman" w:hAnsi="Tahoma" w:cs="Tahoma"/>
                <w:b/>
                <w:bCs/>
                <w:sz w:val="16"/>
                <w:szCs w:val="16"/>
              </w:rPr>
            </w:pPr>
            <w:r w:rsidRPr="009615E5">
              <w:rPr>
                <w:rFonts w:ascii="Tahoma" w:eastAsia="Times New Roman" w:hAnsi="Tahoma" w:cs="Tahoma"/>
                <w:b/>
                <w:bCs/>
                <w:sz w:val="16"/>
                <w:szCs w:val="16"/>
              </w:rPr>
              <w:t>66%</w:t>
            </w:r>
          </w:p>
        </w:tc>
      </w:tr>
    </w:tbl>
    <w:p w14:paraId="3A292F3E" w14:textId="36E2B25F" w:rsidR="005B4F4C" w:rsidRDefault="005B4F4C" w:rsidP="00E64CFB">
      <w:pPr>
        <w:tabs>
          <w:tab w:val="left" w:pos="360"/>
        </w:tabs>
        <w:jc w:val="both"/>
        <w:rPr>
          <w:rFonts w:ascii="Times New Roman" w:hAnsi="Times New Roman" w:cs="Times New Roman"/>
        </w:rPr>
      </w:pPr>
    </w:p>
    <w:p w14:paraId="0447EC5D" w14:textId="77777777" w:rsidR="00BA5020" w:rsidRPr="00856216" w:rsidRDefault="00BA5020" w:rsidP="00BA5020">
      <w:pPr>
        <w:tabs>
          <w:tab w:val="left" w:pos="360"/>
        </w:tabs>
        <w:jc w:val="both"/>
        <w:rPr>
          <w:rFonts w:ascii="Times New Roman" w:hAnsi="Times New Roman" w:cs="Times New Roman"/>
        </w:rPr>
      </w:pPr>
      <w:r w:rsidRPr="00856216">
        <w:rPr>
          <w:rFonts w:ascii="Times New Roman" w:hAnsi="Times New Roman" w:cs="Times New Roman"/>
        </w:rPr>
        <w:t>Bashkëlidhur</w:t>
      </w:r>
      <w:r w:rsidRPr="00856216">
        <w:rPr>
          <w:rFonts w:ascii="Times New Roman" w:hAnsi="Times New Roman" w:cs="Times New Roman"/>
          <w:spacing w:val="-1"/>
        </w:rPr>
        <w:t xml:space="preserve"> </w:t>
      </w:r>
      <w:r w:rsidRPr="00856216">
        <w:rPr>
          <w:rFonts w:ascii="Times New Roman" w:hAnsi="Times New Roman" w:cs="Times New Roman"/>
        </w:rPr>
        <w:t>anekset</w:t>
      </w:r>
      <w:r w:rsidRPr="00856216">
        <w:rPr>
          <w:rFonts w:ascii="Times New Roman" w:hAnsi="Times New Roman" w:cs="Times New Roman"/>
          <w:spacing w:val="6"/>
        </w:rPr>
        <w:t xml:space="preserve"> </w:t>
      </w:r>
      <w:r w:rsidRPr="00856216">
        <w:rPr>
          <w:rFonts w:ascii="Times New Roman" w:hAnsi="Times New Roman" w:cs="Times New Roman"/>
        </w:rPr>
        <w:t>nr.1</w:t>
      </w:r>
      <w:proofErr w:type="gramStart"/>
      <w:r w:rsidRPr="00856216">
        <w:rPr>
          <w:rFonts w:ascii="Times New Roman" w:hAnsi="Times New Roman" w:cs="Times New Roman"/>
        </w:rPr>
        <w:t>,2,3,4</w:t>
      </w:r>
      <w:proofErr w:type="gramEnd"/>
      <w:r w:rsidRPr="00856216">
        <w:rPr>
          <w:rFonts w:ascii="Times New Roman" w:hAnsi="Times New Roman" w:cs="Times New Roman"/>
          <w:spacing w:val="-1"/>
        </w:rPr>
        <w:t xml:space="preserve"> </w:t>
      </w:r>
      <w:r w:rsidRPr="00856216">
        <w:rPr>
          <w:rFonts w:ascii="Times New Roman" w:hAnsi="Times New Roman" w:cs="Times New Roman"/>
        </w:rPr>
        <w:t>dhe</w:t>
      </w:r>
      <w:r w:rsidRPr="00856216">
        <w:rPr>
          <w:rFonts w:ascii="Times New Roman" w:hAnsi="Times New Roman" w:cs="Times New Roman"/>
          <w:spacing w:val="-2"/>
        </w:rPr>
        <w:t xml:space="preserve"> </w:t>
      </w:r>
      <w:r w:rsidRPr="00856216">
        <w:rPr>
          <w:rFonts w:ascii="Times New Roman" w:hAnsi="Times New Roman" w:cs="Times New Roman"/>
        </w:rPr>
        <w:t>5</w:t>
      </w:r>
      <w:r w:rsidRPr="00856216">
        <w:rPr>
          <w:rFonts w:ascii="Times New Roman" w:hAnsi="Times New Roman" w:cs="Times New Roman"/>
          <w:spacing w:val="53"/>
        </w:rPr>
        <w:t xml:space="preserve"> </w:t>
      </w:r>
      <w:r w:rsidRPr="00856216">
        <w:rPr>
          <w:rFonts w:ascii="Times New Roman" w:hAnsi="Times New Roman" w:cs="Times New Roman"/>
        </w:rPr>
        <w:t>në</w:t>
      </w:r>
      <w:r w:rsidRPr="00856216">
        <w:rPr>
          <w:rFonts w:ascii="Times New Roman" w:hAnsi="Times New Roman" w:cs="Times New Roman"/>
          <w:spacing w:val="-2"/>
        </w:rPr>
        <w:t xml:space="preserve"> </w:t>
      </w:r>
      <w:r w:rsidRPr="00856216">
        <w:rPr>
          <w:rFonts w:ascii="Times New Roman" w:hAnsi="Times New Roman" w:cs="Times New Roman"/>
        </w:rPr>
        <w:t>përputhje</w:t>
      </w:r>
      <w:r w:rsidRPr="00856216">
        <w:rPr>
          <w:rFonts w:ascii="Times New Roman" w:hAnsi="Times New Roman" w:cs="Times New Roman"/>
          <w:spacing w:val="3"/>
        </w:rPr>
        <w:t xml:space="preserve"> </w:t>
      </w:r>
      <w:r w:rsidRPr="00856216">
        <w:rPr>
          <w:rFonts w:ascii="Times New Roman" w:hAnsi="Times New Roman" w:cs="Times New Roman"/>
        </w:rPr>
        <w:t>me</w:t>
      </w:r>
      <w:r w:rsidRPr="00856216">
        <w:rPr>
          <w:rFonts w:ascii="Times New Roman" w:hAnsi="Times New Roman" w:cs="Times New Roman"/>
          <w:spacing w:val="-2"/>
        </w:rPr>
        <w:t xml:space="preserve"> </w:t>
      </w:r>
      <w:r w:rsidRPr="00856216">
        <w:rPr>
          <w:rFonts w:ascii="Times New Roman" w:hAnsi="Times New Roman" w:cs="Times New Roman"/>
        </w:rPr>
        <w:t>UMF</w:t>
      </w:r>
      <w:r w:rsidRPr="00856216">
        <w:rPr>
          <w:rFonts w:ascii="Times New Roman" w:hAnsi="Times New Roman" w:cs="Times New Roman"/>
          <w:spacing w:val="-5"/>
        </w:rPr>
        <w:t xml:space="preserve"> </w:t>
      </w:r>
      <w:r w:rsidRPr="00856216">
        <w:rPr>
          <w:rFonts w:ascii="Times New Roman" w:hAnsi="Times New Roman" w:cs="Times New Roman"/>
        </w:rPr>
        <w:t>nr.</w:t>
      </w:r>
      <w:r w:rsidRPr="00856216">
        <w:rPr>
          <w:rFonts w:ascii="Times New Roman" w:hAnsi="Times New Roman" w:cs="Times New Roman"/>
          <w:spacing w:val="4"/>
        </w:rPr>
        <w:t xml:space="preserve"> </w:t>
      </w:r>
      <w:proofErr w:type="gramStart"/>
      <w:r w:rsidRPr="00856216">
        <w:rPr>
          <w:rFonts w:ascii="Times New Roman" w:hAnsi="Times New Roman" w:cs="Times New Roman"/>
        </w:rPr>
        <w:t>30</w:t>
      </w:r>
      <w:proofErr w:type="gramEnd"/>
      <w:r w:rsidRPr="00856216">
        <w:rPr>
          <w:rFonts w:ascii="Times New Roman" w:hAnsi="Times New Roman" w:cs="Times New Roman"/>
          <w:spacing w:val="-1"/>
        </w:rPr>
        <w:t xml:space="preserve"> </w:t>
      </w:r>
      <w:r w:rsidRPr="00856216">
        <w:rPr>
          <w:rFonts w:ascii="Times New Roman" w:hAnsi="Times New Roman" w:cs="Times New Roman"/>
        </w:rPr>
        <w:t>datë</w:t>
      </w:r>
      <w:r w:rsidRPr="00856216">
        <w:rPr>
          <w:rFonts w:ascii="Times New Roman" w:hAnsi="Times New Roman" w:cs="Times New Roman"/>
          <w:spacing w:val="-1"/>
        </w:rPr>
        <w:t xml:space="preserve"> </w:t>
      </w:r>
      <w:r w:rsidRPr="00856216">
        <w:rPr>
          <w:rFonts w:ascii="Times New Roman" w:hAnsi="Times New Roman" w:cs="Times New Roman"/>
        </w:rPr>
        <w:t>22.07.2018.</w:t>
      </w:r>
    </w:p>
    <w:p w14:paraId="56435CDD" w14:textId="77777777" w:rsidR="00BA5020" w:rsidRPr="00856216" w:rsidRDefault="00BA5020" w:rsidP="00BA5020">
      <w:pPr>
        <w:tabs>
          <w:tab w:val="left" w:pos="360"/>
        </w:tabs>
        <w:jc w:val="both"/>
        <w:rPr>
          <w:rFonts w:ascii="Times New Roman" w:hAnsi="Times New Roman" w:cs="Times New Roman"/>
        </w:rPr>
      </w:pPr>
      <w:r w:rsidRPr="00856216">
        <w:rPr>
          <w:rFonts w:ascii="Times New Roman" w:hAnsi="Times New Roman" w:cs="Times New Roman"/>
        </w:rPr>
        <w:t xml:space="preserve">Për realizimin e objektivave të buxhetit të vitit 2022 për programet buxhetore të menaxhuara nga njësitë shpenzuese në varësi të bashkisë, bashkëngjitur gjeni raportet e monitorimit të njësive </w:t>
      </w:r>
      <w:proofErr w:type="gramStart"/>
      <w:r w:rsidRPr="00856216">
        <w:rPr>
          <w:rFonts w:ascii="Times New Roman" w:hAnsi="Times New Roman" w:cs="Times New Roman"/>
        </w:rPr>
        <w:t>shpenzuese :</w:t>
      </w:r>
      <w:proofErr w:type="gramEnd"/>
    </w:p>
    <w:p w14:paraId="714E6326" w14:textId="77777777" w:rsidR="00BA5020" w:rsidRPr="00856216" w:rsidRDefault="00BA5020" w:rsidP="00BA5020">
      <w:pPr>
        <w:numPr>
          <w:ilvl w:val="0"/>
          <w:numId w:val="10"/>
        </w:numPr>
        <w:tabs>
          <w:tab w:val="left" w:pos="360"/>
        </w:tabs>
        <w:ind w:left="0"/>
        <w:jc w:val="both"/>
        <w:rPr>
          <w:rFonts w:ascii="Times New Roman" w:hAnsi="Times New Roman" w:cs="Times New Roman"/>
        </w:rPr>
      </w:pPr>
      <w:r w:rsidRPr="00856216">
        <w:rPr>
          <w:rFonts w:ascii="Times New Roman" w:hAnsi="Times New Roman" w:cs="Times New Roman"/>
        </w:rPr>
        <w:t>Agjencia e Shërbimeve Publike, programet buxhetore 04520, 06440, 06260</w:t>
      </w:r>
    </w:p>
    <w:p w14:paraId="673E92FA" w14:textId="77777777" w:rsidR="00BA5020" w:rsidRPr="00856216" w:rsidRDefault="00BA5020" w:rsidP="00BA5020">
      <w:pPr>
        <w:numPr>
          <w:ilvl w:val="0"/>
          <w:numId w:val="10"/>
        </w:numPr>
        <w:tabs>
          <w:tab w:val="left" w:pos="360"/>
        </w:tabs>
        <w:ind w:left="0"/>
        <w:jc w:val="both"/>
        <w:rPr>
          <w:rFonts w:ascii="Times New Roman" w:hAnsi="Times New Roman" w:cs="Times New Roman"/>
        </w:rPr>
      </w:pPr>
      <w:r w:rsidRPr="00856216">
        <w:rPr>
          <w:rFonts w:ascii="Times New Roman" w:hAnsi="Times New Roman" w:cs="Times New Roman"/>
        </w:rPr>
        <w:t>Drejtoria e Arsimit, programet buxhetore 09120, 09230, 09240, 10430</w:t>
      </w:r>
    </w:p>
    <w:p w14:paraId="6699697E" w14:textId="77777777" w:rsidR="00BA5020" w:rsidRPr="00856216" w:rsidRDefault="00BA5020" w:rsidP="00BA5020">
      <w:pPr>
        <w:numPr>
          <w:ilvl w:val="0"/>
          <w:numId w:val="10"/>
        </w:numPr>
        <w:tabs>
          <w:tab w:val="left" w:pos="360"/>
        </w:tabs>
        <w:ind w:left="0"/>
        <w:jc w:val="both"/>
        <w:rPr>
          <w:rFonts w:ascii="Times New Roman" w:hAnsi="Times New Roman" w:cs="Times New Roman"/>
        </w:rPr>
      </w:pPr>
      <w:r w:rsidRPr="00856216">
        <w:rPr>
          <w:rFonts w:ascii="Times New Roman" w:hAnsi="Times New Roman" w:cs="Times New Roman"/>
        </w:rPr>
        <w:t>Drejtoria e Bujqësisë, programet buxhetore 04220, 04240, 04260</w:t>
      </w:r>
    </w:p>
    <w:p w14:paraId="2670FD76" w14:textId="77777777" w:rsidR="00BA5020" w:rsidRPr="00856216" w:rsidRDefault="00BA5020" w:rsidP="00BA5020">
      <w:pPr>
        <w:numPr>
          <w:ilvl w:val="0"/>
          <w:numId w:val="10"/>
        </w:numPr>
        <w:tabs>
          <w:tab w:val="left" w:pos="360"/>
        </w:tabs>
        <w:ind w:left="0"/>
        <w:jc w:val="both"/>
        <w:rPr>
          <w:rFonts w:ascii="Times New Roman" w:hAnsi="Times New Roman" w:cs="Times New Roman"/>
        </w:rPr>
      </w:pPr>
      <w:r w:rsidRPr="00856216">
        <w:rPr>
          <w:rFonts w:ascii="Times New Roman" w:hAnsi="Times New Roman" w:cs="Times New Roman"/>
        </w:rPr>
        <w:t>Qendra Kulturore “Margarita Tutulani”, programet buxhetore 08130, 08220</w:t>
      </w:r>
    </w:p>
    <w:p w14:paraId="57B866EA" w14:textId="77777777" w:rsidR="00BA5020" w:rsidRPr="00856216" w:rsidRDefault="00BA5020" w:rsidP="00BA5020">
      <w:pPr>
        <w:numPr>
          <w:ilvl w:val="0"/>
          <w:numId w:val="10"/>
        </w:numPr>
        <w:tabs>
          <w:tab w:val="left" w:pos="360"/>
        </w:tabs>
        <w:ind w:left="0"/>
        <w:jc w:val="both"/>
        <w:rPr>
          <w:rFonts w:ascii="Times New Roman" w:hAnsi="Times New Roman" w:cs="Times New Roman"/>
        </w:rPr>
      </w:pPr>
      <w:r w:rsidRPr="00856216">
        <w:rPr>
          <w:rFonts w:ascii="Times New Roman" w:hAnsi="Times New Roman" w:cs="Times New Roman"/>
        </w:rPr>
        <w:t>Qendra rezidenciale “ Lira”, programi buxhetor 10140</w:t>
      </w:r>
    </w:p>
    <w:p w14:paraId="5851110C" w14:textId="77777777" w:rsidR="00BA5020" w:rsidRPr="00856216" w:rsidRDefault="00BA5020" w:rsidP="00BA5020">
      <w:pPr>
        <w:tabs>
          <w:tab w:val="left" w:pos="360"/>
        </w:tabs>
        <w:jc w:val="both"/>
        <w:rPr>
          <w:rFonts w:ascii="Times New Roman" w:hAnsi="Times New Roman" w:cs="Times New Roman"/>
        </w:rPr>
      </w:pPr>
    </w:p>
    <w:p w14:paraId="3907E4BB" w14:textId="77777777" w:rsidR="00BA5020" w:rsidRPr="00856216" w:rsidRDefault="00BA5020" w:rsidP="00BA5020">
      <w:pPr>
        <w:tabs>
          <w:tab w:val="left" w:pos="360"/>
        </w:tabs>
        <w:jc w:val="both"/>
        <w:rPr>
          <w:rFonts w:ascii="Times New Roman" w:hAnsi="Times New Roman" w:cs="Times New Roman"/>
        </w:rPr>
      </w:pPr>
      <w:proofErr w:type="gramStart"/>
      <w:r w:rsidRPr="00856216">
        <w:rPr>
          <w:rFonts w:ascii="Times New Roman" w:hAnsi="Times New Roman" w:cs="Times New Roman"/>
        </w:rPr>
        <w:t>Ky</w:t>
      </w:r>
      <w:proofErr w:type="gramEnd"/>
      <w:r w:rsidRPr="00856216">
        <w:rPr>
          <w:rFonts w:ascii="Times New Roman" w:hAnsi="Times New Roman" w:cs="Times New Roman"/>
        </w:rPr>
        <w:t xml:space="preserve"> material u përgatit nga Grupi i Manaxhimit Strategjik dhe EMP të Bashkisë Berat.</w:t>
      </w:r>
    </w:p>
    <w:p w14:paraId="7EDEBEEF" w14:textId="77777777" w:rsidR="00BA5020" w:rsidRPr="00856216" w:rsidRDefault="00BA5020" w:rsidP="00BA5020">
      <w:pPr>
        <w:tabs>
          <w:tab w:val="left" w:pos="360"/>
        </w:tabs>
        <w:jc w:val="both"/>
        <w:rPr>
          <w:rFonts w:ascii="Times New Roman" w:hAnsi="Times New Roman" w:cs="Times New Roman"/>
        </w:rPr>
      </w:pPr>
    </w:p>
    <w:p w14:paraId="25913A95" w14:textId="0B820F9A" w:rsidR="001A3749" w:rsidRPr="00856216" w:rsidRDefault="001A3749" w:rsidP="00E64CFB">
      <w:pPr>
        <w:tabs>
          <w:tab w:val="left" w:pos="360"/>
        </w:tabs>
        <w:jc w:val="both"/>
        <w:rPr>
          <w:rFonts w:ascii="Times New Roman" w:hAnsi="Times New Roman" w:cs="Times New Roman"/>
          <w:b/>
        </w:rPr>
      </w:pPr>
      <w:bookmarkStart w:id="293" w:name="_GoBack"/>
      <w:bookmarkEnd w:id="293"/>
      <w:r w:rsidRPr="00856216">
        <w:rPr>
          <w:rFonts w:ascii="Times New Roman" w:hAnsi="Times New Roman" w:cs="Times New Roman"/>
          <w:b/>
        </w:rPr>
        <w:t>GRUPI I MANAXHIMIT STRATEGJIK</w:t>
      </w:r>
    </w:p>
    <w:p w14:paraId="2C12A3AE" w14:textId="6083A840"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 xml:space="preserve">Ervin        DEMO           Kryetar i Bashkisë </w:t>
      </w:r>
      <w:proofErr w:type="gramStart"/>
      <w:r w:rsidRPr="00856216">
        <w:rPr>
          <w:rFonts w:ascii="Times New Roman" w:hAnsi="Times New Roman" w:cs="Times New Roman"/>
        </w:rPr>
        <w:t>(  NA</w:t>
      </w:r>
      <w:proofErr w:type="gramEnd"/>
      <w:r w:rsidRPr="00856216">
        <w:rPr>
          <w:rFonts w:ascii="Times New Roman" w:hAnsi="Times New Roman" w:cs="Times New Roman"/>
        </w:rPr>
        <w:t xml:space="preserve"> )</w:t>
      </w:r>
    </w:p>
    <w:p w14:paraId="621E26BF" w14:textId="7CD3B2EA"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 xml:space="preserve">Arisa        TOSKA          Sekretar i Përgjithshëm </w:t>
      </w:r>
      <w:proofErr w:type="gramStart"/>
      <w:r w:rsidRPr="00856216">
        <w:rPr>
          <w:rFonts w:ascii="Times New Roman" w:hAnsi="Times New Roman" w:cs="Times New Roman"/>
        </w:rPr>
        <w:t>( Koordinator</w:t>
      </w:r>
      <w:proofErr w:type="gramEnd"/>
      <w:r w:rsidRPr="00856216">
        <w:rPr>
          <w:rFonts w:ascii="Times New Roman" w:hAnsi="Times New Roman" w:cs="Times New Roman"/>
        </w:rPr>
        <w:t xml:space="preserve"> ) </w:t>
      </w:r>
    </w:p>
    <w:p w14:paraId="39C153BD" w14:textId="35DA9929"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 xml:space="preserve">Rovena     SHEHU         Drejtor i Menxhimit Financiar dhe të Ardhurave </w:t>
      </w:r>
      <w:proofErr w:type="gramStart"/>
      <w:r w:rsidRPr="00856216">
        <w:rPr>
          <w:rFonts w:ascii="Times New Roman" w:hAnsi="Times New Roman" w:cs="Times New Roman"/>
        </w:rPr>
        <w:t>( Sekretar</w:t>
      </w:r>
      <w:proofErr w:type="gramEnd"/>
      <w:r w:rsidRPr="00856216">
        <w:rPr>
          <w:rFonts w:ascii="Times New Roman" w:hAnsi="Times New Roman" w:cs="Times New Roman"/>
        </w:rPr>
        <w:t xml:space="preserve"> i GMS)</w:t>
      </w:r>
    </w:p>
    <w:p w14:paraId="48B65825" w14:textId="608642E5"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 xml:space="preserve">Luçiano    BOJAXHIU   N/Kryetar i Bashkisë </w:t>
      </w:r>
    </w:p>
    <w:p w14:paraId="16605F28" w14:textId="23FB1B75"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Arjan        SHKËMBI     N/Kryetar i Bashkisë</w:t>
      </w:r>
    </w:p>
    <w:p w14:paraId="0A2F4199" w14:textId="73591611"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Luçiano    BOJAXHIU   Drejtoria e Planifikimit Urban, Lejeve dhe Monitorimit të Investimeve</w:t>
      </w:r>
    </w:p>
    <w:p w14:paraId="51F449AC" w14:textId="77777777"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 xml:space="preserve">Etleva </w:t>
      </w:r>
      <w:r w:rsidRPr="00856216">
        <w:rPr>
          <w:rFonts w:ascii="Times New Roman" w:hAnsi="Times New Roman" w:cs="Times New Roman"/>
        </w:rPr>
        <w:tab/>
        <w:t xml:space="preserve">     DHIMA        Drejtor i Integrimit Europian dhe Planifikimit Strategjik</w:t>
      </w:r>
    </w:p>
    <w:p w14:paraId="23BB2314" w14:textId="4421EA3F"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Sokol        TOSKA         Drejtor i Taksave dhe Tarifave</w:t>
      </w:r>
    </w:p>
    <w:p w14:paraId="5D3D76B4" w14:textId="77777777"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 xml:space="preserve">Gentian    DASHI           Drejtor i Burimeve Njerëzore        </w:t>
      </w:r>
    </w:p>
    <w:p w14:paraId="19FFB953" w14:textId="77777777"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Petro        SINJARI         Drejtor i Drejtorisë Juridike</w:t>
      </w:r>
    </w:p>
    <w:p w14:paraId="02756824" w14:textId="428EBCE2"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lastRenderedPageBreak/>
        <w:t xml:space="preserve">Erlin    </w:t>
      </w:r>
      <w:r w:rsidRPr="00856216">
        <w:rPr>
          <w:rFonts w:ascii="Times New Roman" w:hAnsi="Times New Roman" w:cs="Times New Roman"/>
        </w:rPr>
        <w:tab/>
        <w:t xml:space="preserve">     KUÇI            Drejtor i Mbrojtjes Civile, Pronave, Transportit dhe Shërbimeve</w:t>
      </w:r>
    </w:p>
    <w:p w14:paraId="6D28EF63" w14:textId="77777777"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Silvana</w:t>
      </w:r>
      <w:r w:rsidRPr="00856216">
        <w:rPr>
          <w:rFonts w:ascii="Times New Roman" w:hAnsi="Times New Roman" w:cs="Times New Roman"/>
        </w:rPr>
        <w:tab/>
        <w:t xml:space="preserve">    MERDANI     Drejtoria e Turizmit dhe Aktiviteteve</w:t>
      </w:r>
    </w:p>
    <w:p w14:paraId="56749FA7" w14:textId="797DC44D"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Kreshnik   ZAIMI            Drejtor i Policicë Bashkiake</w:t>
      </w:r>
    </w:p>
    <w:p w14:paraId="68E0A6DF" w14:textId="144A03FB" w:rsidR="000E4970" w:rsidRPr="00856216" w:rsidRDefault="000E4970" w:rsidP="00E64CFB">
      <w:pPr>
        <w:tabs>
          <w:tab w:val="left" w:pos="360"/>
        </w:tabs>
        <w:jc w:val="both"/>
        <w:rPr>
          <w:rFonts w:ascii="Times New Roman" w:hAnsi="Times New Roman" w:cs="Times New Roman"/>
        </w:rPr>
      </w:pPr>
      <w:r w:rsidRPr="00856216">
        <w:rPr>
          <w:rFonts w:ascii="Times New Roman" w:hAnsi="Times New Roman" w:cs="Times New Roman"/>
        </w:rPr>
        <w:t xml:space="preserve">Artan </w:t>
      </w:r>
      <w:r w:rsidR="005010C9" w:rsidRPr="00856216">
        <w:rPr>
          <w:rFonts w:ascii="Times New Roman" w:hAnsi="Times New Roman" w:cs="Times New Roman"/>
        </w:rPr>
        <w:tab/>
        <w:t xml:space="preserve">   </w:t>
      </w:r>
      <w:r w:rsidRPr="00856216">
        <w:rPr>
          <w:rFonts w:ascii="Times New Roman" w:hAnsi="Times New Roman" w:cs="Times New Roman"/>
        </w:rPr>
        <w:t>M</w:t>
      </w:r>
      <w:r w:rsidR="005010C9" w:rsidRPr="00856216">
        <w:rPr>
          <w:rFonts w:ascii="Times New Roman" w:hAnsi="Times New Roman" w:cs="Times New Roman"/>
        </w:rPr>
        <w:t>ERKO</w:t>
      </w:r>
      <w:r w:rsidRPr="00856216">
        <w:rPr>
          <w:rFonts w:ascii="Times New Roman" w:hAnsi="Times New Roman" w:cs="Times New Roman"/>
        </w:rPr>
        <w:t xml:space="preserve">          Drejtor </w:t>
      </w:r>
      <w:r w:rsidR="003545BE" w:rsidRPr="00856216">
        <w:rPr>
          <w:rFonts w:ascii="Times New Roman" w:hAnsi="Times New Roman" w:cs="Times New Roman"/>
        </w:rPr>
        <w:t>i</w:t>
      </w:r>
      <w:r w:rsidRPr="00856216">
        <w:rPr>
          <w:rFonts w:ascii="Times New Roman" w:hAnsi="Times New Roman" w:cs="Times New Roman"/>
        </w:rPr>
        <w:t xml:space="preserve"> repartit t</w:t>
      </w:r>
      <w:r w:rsidR="003C31E3" w:rsidRPr="00856216">
        <w:rPr>
          <w:rFonts w:ascii="Times New Roman" w:hAnsi="Times New Roman" w:cs="Times New Roman"/>
        </w:rPr>
        <w:t>ë</w:t>
      </w:r>
      <w:r w:rsidRPr="00856216">
        <w:rPr>
          <w:rFonts w:ascii="Times New Roman" w:hAnsi="Times New Roman" w:cs="Times New Roman"/>
        </w:rPr>
        <w:t xml:space="preserve"> MZSH</w:t>
      </w:r>
    </w:p>
    <w:p w14:paraId="34EDEEB1" w14:textId="4491E2EF" w:rsidR="001A3749" w:rsidRPr="00856216" w:rsidRDefault="005010C9" w:rsidP="00E64CFB">
      <w:pPr>
        <w:tabs>
          <w:tab w:val="left" w:pos="360"/>
        </w:tabs>
        <w:jc w:val="both"/>
        <w:rPr>
          <w:rFonts w:ascii="Times New Roman" w:hAnsi="Times New Roman" w:cs="Times New Roman"/>
        </w:rPr>
      </w:pPr>
      <w:r w:rsidRPr="00856216">
        <w:rPr>
          <w:rFonts w:ascii="Times New Roman" w:hAnsi="Times New Roman" w:cs="Times New Roman"/>
        </w:rPr>
        <w:t>Piro</w:t>
      </w:r>
      <w:r w:rsidRPr="00856216">
        <w:rPr>
          <w:rFonts w:ascii="Times New Roman" w:hAnsi="Times New Roman" w:cs="Times New Roman"/>
        </w:rPr>
        <w:tab/>
        <w:t xml:space="preserve">  </w:t>
      </w:r>
      <w:r w:rsidR="003545BE" w:rsidRPr="00856216">
        <w:rPr>
          <w:rFonts w:ascii="Times New Roman" w:hAnsi="Times New Roman" w:cs="Times New Roman"/>
        </w:rPr>
        <w:t xml:space="preserve"> </w:t>
      </w:r>
      <w:r w:rsidRPr="00856216">
        <w:rPr>
          <w:rFonts w:ascii="Times New Roman" w:hAnsi="Times New Roman" w:cs="Times New Roman"/>
        </w:rPr>
        <w:t>XHEBLATI     D</w:t>
      </w:r>
      <w:r w:rsidR="001A3749" w:rsidRPr="00856216">
        <w:rPr>
          <w:rFonts w:ascii="Times New Roman" w:hAnsi="Times New Roman" w:cs="Times New Roman"/>
        </w:rPr>
        <w:t>rejtor i Shërbimit Social</w:t>
      </w:r>
    </w:p>
    <w:p w14:paraId="26EABE04" w14:textId="77777777"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Majlinda   RAMA           Drejtor i Arsimit, Kulturës dhe Rinisë</w:t>
      </w:r>
    </w:p>
    <w:p w14:paraId="16885E65" w14:textId="77777777"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Bledar       ҪILI               Drejtor i NJSH Agjencia së Shërbimeve Publike</w:t>
      </w:r>
    </w:p>
    <w:p w14:paraId="089A125A" w14:textId="2BBBC7A9"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Arjan        SHKËMBI      Drejtor i NJSH Drejoria e Bujqësisë, administrim pyje, ujëra e shërbim veterinar</w:t>
      </w:r>
    </w:p>
    <w:p w14:paraId="19BEA904" w14:textId="77777777"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Klodiana   HOXHA         Drejtor i NJ.SH. Drejtoria Arsimore</w:t>
      </w:r>
    </w:p>
    <w:p w14:paraId="4266B946" w14:textId="77777777" w:rsidR="001A3749"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 xml:space="preserve">Arben       QAFA             Drejtor i NJ.SH. Qendra Kulturore </w:t>
      </w:r>
      <w:proofErr w:type="gramStart"/>
      <w:r w:rsidRPr="00856216">
        <w:rPr>
          <w:rFonts w:ascii="Times New Roman" w:hAnsi="Times New Roman" w:cs="Times New Roman"/>
        </w:rPr>
        <w:t>“ Margarita</w:t>
      </w:r>
      <w:proofErr w:type="gramEnd"/>
      <w:r w:rsidRPr="00856216">
        <w:rPr>
          <w:rFonts w:ascii="Times New Roman" w:hAnsi="Times New Roman" w:cs="Times New Roman"/>
        </w:rPr>
        <w:t xml:space="preserve"> Tutalani”</w:t>
      </w:r>
    </w:p>
    <w:p w14:paraId="6226971A" w14:textId="79DE7C75" w:rsidR="00D44725" w:rsidRPr="00856216" w:rsidRDefault="001A3749" w:rsidP="00E64CFB">
      <w:pPr>
        <w:tabs>
          <w:tab w:val="left" w:pos="360"/>
        </w:tabs>
        <w:jc w:val="both"/>
        <w:rPr>
          <w:rFonts w:ascii="Times New Roman" w:hAnsi="Times New Roman" w:cs="Times New Roman"/>
        </w:rPr>
      </w:pPr>
      <w:r w:rsidRPr="00856216">
        <w:rPr>
          <w:rFonts w:ascii="Times New Roman" w:hAnsi="Times New Roman" w:cs="Times New Roman"/>
        </w:rPr>
        <w:t xml:space="preserve">Alma         KULE              Drejtor </w:t>
      </w:r>
      <w:proofErr w:type="gramStart"/>
      <w:r w:rsidRPr="00856216">
        <w:rPr>
          <w:rFonts w:ascii="Times New Roman" w:hAnsi="Times New Roman" w:cs="Times New Roman"/>
        </w:rPr>
        <w:t>i  NJ.SH</w:t>
      </w:r>
      <w:proofErr w:type="gramEnd"/>
      <w:r w:rsidRPr="00856216">
        <w:rPr>
          <w:rFonts w:ascii="Times New Roman" w:hAnsi="Times New Roman" w:cs="Times New Roman"/>
        </w:rPr>
        <w:t>. Qendra “LIRA”</w:t>
      </w:r>
    </w:p>
    <w:p w14:paraId="084F1059" w14:textId="61FB024A" w:rsidR="00F12181" w:rsidRPr="00856216" w:rsidRDefault="00F12181" w:rsidP="00E64CFB">
      <w:pPr>
        <w:tabs>
          <w:tab w:val="left" w:pos="360"/>
        </w:tabs>
        <w:jc w:val="both"/>
        <w:rPr>
          <w:rFonts w:ascii="Times New Roman" w:hAnsi="Times New Roman" w:cs="Times New Roman"/>
          <w:color w:val="FF0000"/>
        </w:rPr>
        <w:sectPr w:rsidR="00F12181" w:rsidRPr="00856216" w:rsidSect="00FA007B">
          <w:headerReference w:type="default" r:id="rId42"/>
          <w:footerReference w:type="default" r:id="rId43"/>
          <w:pgSz w:w="11910" w:h="16840"/>
          <w:pgMar w:top="1055" w:right="930" w:bottom="562" w:left="907" w:header="302" w:footer="346" w:gutter="0"/>
          <w:cols w:space="720"/>
        </w:sectPr>
      </w:pPr>
    </w:p>
    <w:p w14:paraId="589EF37D" w14:textId="1F97E9A6" w:rsidR="002B6F65" w:rsidRPr="00085FB8" w:rsidRDefault="002B6F65" w:rsidP="00E64CFB">
      <w:pPr>
        <w:pStyle w:val="Heading1"/>
        <w:tabs>
          <w:tab w:val="left" w:pos="360"/>
        </w:tabs>
        <w:jc w:val="both"/>
        <w:rPr>
          <w:color w:val="FF0000"/>
          <w:lang w:val="it-IT"/>
        </w:rPr>
      </w:pPr>
    </w:p>
    <w:p w14:paraId="21EB3D0E" w14:textId="5891FAF5" w:rsidR="001C215E" w:rsidRPr="00085FB8" w:rsidRDefault="001C215E" w:rsidP="00E64CFB">
      <w:pPr>
        <w:tabs>
          <w:tab w:val="left" w:pos="360"/>
        </w:tabs>
        <w:jc w:val="both"/>
        <w:rPr>
          <w:color w:val="FF0000"/>
          <w:lang w:val="it-IT"/>
        </w:rPr>
      </w:pPr>
    </w:p>
    <w:p w14:paraId="73555DAC" w14:textId="2CF77311" w:rsidR="001C215E" w:rsidRPr="00085FB8" w:rsidRDefault="001C215E" w:rsidP="00E64CFB">
      <w:pPr>
        <w:tabs>
          <w:tab w:val="left" w:pos="360"/>
        </w:tabs>
        <w:jc w:val="both"/>
        <w:rPr>
          <w:color w:val="FF0000"/>
          <w:lang w:val="it-IT"/>
        </w:rPr>
      </w:pPr>
    </w:p>
    <w:p w14:paraId="2C061617" w14:textId="008A2BB4" w:rsidR="001C215E" w:rsidRPr="00085FB8" w:rsidRDefault="001C215E" w:rsidP="00E64CFB">
      <w:pPr>
        <w:tabs>
          <w:tab w:val="left" w:pos="360"/>
        </w:tabs>
        <w:jc w:val="both"/>
        <w:rPr>
          <w:color w:val="FF0000"/>
          <w:lang w:val="it-IT"/>
        </w:rPr>
      </w:pPr>
    </w:p>
    <w:p w14:paraId="4FBB4679" w14:textId="5E8B5EA2" w:rsidR="001C215E" w:rsidRPr="00085FB8" w:rsidRDefault="001C215E" w:rsidP="00E64CFB">
      <w:pPr>
        <w:tabs>
          <w:tab w:val="left" w:pos="360"/>
        </w:tabs>
        <w:jc w:val="both"/>
        <w:rPr>
          <w:color w:val="FF0000"/>
          <w:lang w:val="it-IT"/>
        </w:rPr>
      </w:pPr>
    </w:p>
    <w:p w14:paraId="23BA4784" w14:textId="3C56648D" w:rsidR="001C215E" w:rsidRPr="00085FB8" w:rsidRDefault="001C215E" w:rsidP="00E64CFB">
      <w:pPr>
        <w:tabs>
          <w:tab w:val="left" w:pos="360"/>
        </w:tabs>
        <w:jc w:val="both"/>
        <w:rPr>
          <w:color w:val="FF0000"/>
          <w:lang w:val="it-IT"/>
        </w:rPr>
      </w:pPr>
    </w:p>
    <w:p w14:paraId="595C47A4" w14:textId="4435574A" w:rsidR="001C215E" w:rsidRPr="00085FB8" w:rsidRDefault="001C215E" w:rsidP="00E64CFB">
      <w:pPr>
        <w:tabs>
          <w:tab w:val="left" w:pos="360"/>
        </w:tabs>
        <w:jc w:val="both"/>
        <w:rPr>
          <w:color w:val="FF0000"/>
          <w:lang w:val="it-IT"/>
        </w:rPr>
      </w:pPr>
    </w:p>
    <w:p w14:paraId="4D627D43" w14:textId="566C42D6" w:rsidR="001C215E" w:rsidRPr="00085FB8" w:rsidRDefault="001C215E" w:rsidP="00E64CFB">
      <w:pPr>
        <w:tabs>
          <w:tab w:val="left" w:pos="360"/>
        </w:tabs>
        <w:jc w:val="both"/>
        <w:rPr>
          <w:color w:val="FF0000"/>
          <w:lang w:val="it-IT"/>
        </w:rPr>
      </w:pPr>
    </w:p>
    <w:p w14:paraId="124D013C" w14:textId="2F350715" w:rsidR="001C215E" w:rsidRPr="00085FB8" w:rsidRDefault="001C215E" w:rsidP="00E64CFB">
      <w:pPr>
        <w:tabs>
          <w:tab w:val="left" w:pos="360"/>
        </w:tabs>
        <w:jc w:val="both"/>
        <w:rPr>
          <w:color w:val="FF0000"/>
          <w:lang w:val="it-IT"/>
        </w:rPr>
      </w:pPr>
    </w:p>
    <w:p w14:paraId="205D7185" w14:textId="3BD8BA55" w:rsidR="001C215E" w:rsidRPr="00085FB8" w:rsidRDefault="001C215E" w:rsidP="00E64CFB">
      <w:pPr>
        <w:tabs>
          <w:tab w:val="left" w:pos="360"/>
        </w:tabs>
        <w:jc w:val="both"/>
        <w:rPr>
          <w:color w:val="FF0000"/>
          <w:lang w:val="it-IT"/>
        </w:rPr>
      </w:pPr>
    </w:p>
    <w:p w14:paraId="04711F81" w14:textId="02D25C6D" w:rsidR="001C215E" w:rsidRPr="00085FB8" w:rsidRDefault="001C215E" w:rsidP="00E64CFB">
      <w:pPr>
        <w:tabs>
          <w:tab w:val="left" w:pos="360"/>
        </w:tabs>
        <w:jc w:val="both"/>
        <w:rPr>
          <w:color w:val="FF0000"/>
          <w:lang w:val="it-IT"/>
        </w:rPr>
      </w:pPr>
    </w:p>
    <w:p w14:paraId="5B307CCA" w14:textId="6E303E41" w:rsidR="001C215E" w:rsidRPr="00085FB8" w:rsidRDefault="001C215E" w:rsidP="00E64CFB">
      <w:pPr>
        <w:tabs>
          <w:tab w:val="left" w:pos="360"/>
        </w:tabs>
        <w:jc w:val="both"/>
        <w:rPr>
          <w:color w:val="FF0000"/>
          <w:lang w:val="it-IT"/>
        </w:rPr>
      </w:pPr>
    </w:p>
    <w:p w14:paraId="4BD13188" w14:textId="33661A3B" w:rsidR="001C215E" w:rsidRPr="00085FB8" w:rsidRDefault="001C215E" w:rsidP="00E64CFB">
      <w:pPr>
        <w:tabs>
          <w:tab w:val="left" w:pos="360"/>
        </w:tabs>
        <w:jc w:val="both"/>
        <w:rPr>
          <w:color w:val="FF0000"/>
          <w:lang w:val="it-IT"/>
        </w:rPr>
      </w:pPr>
    </w:p>
    <w:p w14:paraId="6F090B85" w14:textId="490BCF19" w:rsidR="001C215E" w:rsidRPr="00085FB8" w:rsidRDefault="001C215E" w:rsidP="00E64CFB">
      <w:pPr>
        <w:tabs>
          <w:tab w:val="left" w:pos="360"/>
        </w:tabs>
        <w:jc w:val="both"/>
        <w:rPr>
          <w:color w:val="FF0000"/>
          <w:lang w:val="it-IT"/>
        </w:rPr>
      </w:pPr>
    </w:p>
    <w:p w14:paraId="6514CD91" w14:textId="6A1F2B8F" w:rsidR="001C215E" w:rsidRPr="00085FB8" w:rsidRDefault="001C215E" w:rsidP="00E64CFB">
      <w:pPr>
        <w:tabs>
          <w:tab w:val="left" w:pos="360"/>
        </w:tabs>
        <w:jc w:val="both"/>
        <w:rPr>
          <w:color w:val="FF0000"/>
          <w:lang w:val="it-IT"/>
        </w:rPr>
      </w:pPr>
    </w:p>
    <w:p w14:paraId="48D6FEC4" w14:textId="7AF87BAB" w:rsidR="001C215E" w:rsidRPr="00085FB8" w:rsidRDefault="001C215E" w:rsidP="00E64CFB">
      <w:pPr>
        <w:tabs>
          <w:tab w:val="left" w:pos="360"/>
        </w:tabs>
        <w:jc w:val="both"/>
        <w:rPr>
          <w:color w:val="FF0000"/>
          <w:lang w:val="it-IT"/>
        </w:rPr>
      </w:pPr>
    </w:p>
    <w:p w14:paraId="29AD407D" w14:textId="768FCE81" w:rsidR="001C215E" w:rsidRPr="00085FB8" w:rsidRDefault="001C215E" w:rsidP="00E64CFB">
      <w:pPr>
        <w:tabs>
          <w:tab w:val="left" w:pos="360"/>
        </w:tabs>
        <w:jc w:val="both"/>
        <w:rPr>
          <w:color w:val="FF0000"/>
          <w:lang w:val="it-IT"/>
        </w:rPr>
      </w:pPr>
    </w:p>
    <w:p w14:paraId="05F21591" w14:textId="333201F7" w:rsidR="001C215E" w:rsidRPr="00085FB8" w:rsidRDefault="001C215E" w:rsidP="00E64CFB">
      <w:pPr>
        <w:tabs>
          <w:tab w:val="left" w:pos="360"/>
        </w:tabs>
        <w:jc w:val="both"/>
        <w:rPr>
          <w:color w:val="FF0000"/>
          <w:lang w:val="it-IT"/>
        </w:rPr>
      </w:pPr>
    </w:p>
    <w:p w14:paraId="2082339A" w14:textId="3E0270BD" w:rsidR="001C215E" w:rsidRPr="00085FB8" w:rsidRDefault="001C215E" w:rsidP="00E64CFB">
      <w:pPr>
        <w:tabs>
          <w:tab w:val="left" w:pos="360"/>
        </w:tabs>
        <w:jc w:val="both"/>
        <w:rPr>
          <w:color w:val="FF0000"/>
          <w:lang w:val="it-IT"/>
        </w:rPr>
      </w:pPr>
    </w:p>
    <w:p w14:paraId="7EABDBAC" w14:textId="22174D99" w:rsidR="001C215E" w:rsidRPr="00085FB8" w:rsidRDefault="001C215E" w:rsidP="00E64CFB">
      <w:pPr>
        <w:tabs>
          <w:tab w:val="left" w:pos="360"/>
        </w:tabs>
        <w:jc w:val="both"/>
        <w:rPr>
          <w:color w:val="FF0000"/>
          <w:lang w:val="it-IT"/>
        </w:rPr>
      </w:pPr>
    </w:p>
    <w:p w14:paraId="7308A0A6" w14:textId="1E52477B" w:rsidR="001C215E" w:rsidRPr="00085FB8" w:rsidRDefault="001C215E" w:rsidP="00E64CFB">
      <w:pPr>
        <w:tabs>
          <w:tab w:val="left" w:pos="360"/>
          <w:tab w:val="left" w:pos="5570"/>
        </w:tabs>
        <w:jc w:val="both"/>
        <w:rPr>
          <w:rFonts w:asciiTheme="majorHAnsi" w:eastAsiaTheme="majorEastAsia" w:hAnsiTheme="majorHAnsi" w:cstheme="majorBidi"/>
          <w:color w:val="FF0000"/>
          <w:sz w:val="32"/>
          <w:szCs w:val="32"/>
          <w:lang w:val="it-IT"/>
        </w:rPr>
      </w:pPr>
      <w:r w:rsidRPr="00085FB8">
        <w:rPr>
          <w:rFonts w:asciiTheme="majorHAnsi" w:eastAsiaTheme="majorEastAsia" w:hAnsiTheme="majorHAnsi" w:cstheme="majorBidi"/>
          <w:color w:val="FF0000"/>
          <w:sz w:val="32"/>
          <w:szCs w:val="32"/>
          <w:lang w:val="it-IT"/>
        </w:rPr>
        <w:tab/>
      </w:r>
    </w:p>
    <w:p w14:paraId="25B7FC2E" w14:textId="77777777" w:rsidR="001C215E" w:rsidRPr="00085FB8" w:rsidRDefault="001C215E" w:rsidP="00E64CFB">
      <w:pPr>
        <w:tabs>
          <w:tab w:val="left" w:pos="360"/>
        </w:tabs>
        <w:jc w:val="both"/>
        <w:rPr>
          <w:color w:val="FF0000"/>
          <w:lang w:val="it-IT"/>
        </w:rPr>
      </w:pPr>
    </w:p>
    <w:sectPr w:rsidR="001C215E" w:rsidRPr="00085FB8" w:rsidSect="001C215E">
      <w:footerReference w:type="default" r:id="rId44"/>
      <w:pgSz w:w="12240" w:h="15840"/>
      <w:pgMar w:top="1440" w:right="1440" w:bottom="16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32639" w14:textId="77777777" w:rsidR="00653A49" w:rsidRDefault="00653A49" w:rsidP="00B40B7C">
      <w:pPr>
        <w:spacing w:after="0" w:line="240" w:lineRule="auto"/>
      </w:pPr>
      <w:r>
        <w:separator/>
      </w:r>
    </w:p>
  </w:endnote>
  <w:endnote w:type="continuationSeparator" w:id="0">
    <w:p w14:paraId="035D2FBD" w14:textId="77777777" w:rsidR="00653A49" w:rsidRDefault="00653A49" w:rsidP="00B4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616638"/>
      <w:docPartObj>
        <w:docPartGallery w:val="Page Numbers (Bottom of Page)"/>
        <w:docPartUnique/>
      </w:docPartObj>
    </w:sdtPr>
    <w:sdtEndPr>
      <w:rPr>
        <w:noProof/>
      </w:rPr>
    </w:sdtEndPr>
    <w:sdtContent>
      <w:p w14:paraId="43F4BA49" w14:textId="32FF62B2" w:rsidR="009615E5" w:rsidRDefault="009615E5">
        <w:pPr>
          <w:jc w:val="right"/>
        </w:pPr>
        <w:r>
          <w:fldChar w:fldCharType="begin"/>
        </w:r>
        <w:r>
          <w:instrText xml:space="preserve"> PAGE   \* MERGEFORMAT </w:instrText>
        </w:r>
        <w:r>
          <w:fldChar w:fldCharType="separate"/>
        </w:r>
        <w:r w:rsidR="001D6BF7">
          <w:rPr>
            <w:noProof/>
          </w:rPr>
          <w:t>84</w:t>
        </w:r>
        <w:r>
          <w:rPr>
            <w:noProof/>
          </w:rPr>
          <w:fldChar w:fldCharType="end"/>
        </w:r>
      </w:p>
    </w:sdtContent>
  </w:sdt>
  <w:p w14:paraId="31C47883" w14:textId="77777777" w:rsidR="009615E5" w:rsidRDefault="009615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876D" w14:textId="77777777" w:rsidR="009615E5" w:rsidRDefault="00961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CE311" w14:textId="77777777" w:rsidR="00653A49" w:rsidRDefault="00653A49" w:rsidP="00B40B7C">
      <w:pPr>
        <w:spacing w:after="0" w:line="240" w:lineRule="auto"/>
      </w:pPr>
      <w:r>
        <w:separator/>
      </w:r>
    </w:p>
  </w:footnote>
  <w:footnote w:type="continuationSeparator" w:id="0">
    <w:p w14:paraId="5BF8E3D4" w14:textId="77777777" w:rsidR="00653A49" w:rsidRDefault="00653A49" w:rsidP="00B40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EA2C" w14:textId="16B8B429" w:rsidR="009615E5" w:rsidRDefault="009615E5">
    <w:pPr>
      <w:pBdr>
        <w:bottom w:val="single" w:sz="6" w:space="1" w:color="auto"/>
      </w:pBdr>
    </w:pPr>
    <w:r w:rsidRPr="00996868">
      <w:t xml:space="preserve">Raporti i monitorimit të zbatimit buxhetit të Bashkisë Berat të vitit 2022  </w:t>
    </w:r>
  </w:p>
  <w:p w14:paraId="6A5F1DE4" w14:textId="77777777" w:rsidR="009615E5" w:rsidRDefault="009615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483"/>
    <w:multiLevelType w:val="multilevel"/>
    <w:tmpl w:val="9A60DC4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C3B70"/>
    <w:multiLevelType w:val="hybridMultilevel"/>
    <w:tmpl w:val="F98C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4085E"/>
    <w:multiLevelType w:val="hybridMultilevel"/>
    <w:tmpl w:val="3E629820"/>
    <w:lvl w:ilvl="0" w:tplc="A92433FC">
      <w:numFmt w:val="bullet"/>
      <w:lvlText w:val=""/>
      <w:lvlJc w:val="left"/>
      <w:pPr>
        <w:ind w:left="467" w:hanging="360"/>
      </w:pPr>
      <w:rPr>
        <w:rFonts w:ascii="Symbol" w:eastAsia="Symbol" w:hAnsi="Symbol" w:cs="Symbol" w:hint="default"/>
        <w:w w:val="100"/>
        <w:sz w:val="24"/>
        <w:szCs w:val="24"/>
        <w:lang w:val="sq-AL" w:eastAsia="en-US" w:bidi="ar-SA"/>
      </w:rPr>
    </w:lvl>
    <w:lvl w:ilvl="1" w:tplc="BC582A82">
      <w:numFmt w:val="bullet"/>
      <w:lvlText w:val="•"/>
      <w:lvlJc w:val="left"/>
      <w:pPr>
        <w:ind w:left="854" w:hanging="360"/>
      </w:pPr>
      <w:rPr>
        <w:rFonts w:hint="default"/>
        <w:lang w:val="sq-AL" w:eastAsia="en-US" w:bidi="ar-SA"/>
      </w:rPr>
    </w:lvl>
    <w:lvl w:ilvl="2" w:tplc="45AA091C">
      <w:numFmt w:val="bullet"/>
      <w:lvlText w:val="•"/>
      <w:lvlJc w:val="left"/>
      <w:pPr>
        <w:ind w:left="1248" w:hanging="360"/>
      </w:pPr>
      <w:rPr>
        <w:rFonts w:hint="default"/>
        <w:lang w:val="sq-AL" w:eastAsia="en-US" w:bidi="ar-SA"/>
      </w:rPr>
    </w:lvl>
    <w:lvl w:ilvl="3" w:tplc="F7E6F312">
      <w:numFmt w:val="bullet"/>
      <w:lvlText w:val="•"/>
      <w:lvlJc w:val="left"/>
      <w:pPr>
        <w:ind w:left="1642" w:hanging="360"/>
      </w:pPr>
      <w:rPr>
        <w:rFonts w:hint="default"/>
        <w:lang w:val="sq-AL" w:eastAsia="en-US" w:bidi="ar-SA"/>
      </w:rPr>
    </w:lvl>
    <w:lvl w:ilvl="4" w:tplc="B9188542">
      <w:numFmt w:val="bullet"/>
      <w:lvlText w:val="•"/>
      <w:lvlJc w:val="left"/>
      <w:pPr>
        <w:ind w:left="2036" w:hanging="360"/>
      </w:pPr>
      <w:rPr>
        <w:rFonts w:hint="default"/>
        <w:lang w:val="sq-AL" w:eastAsia="en-US" w:bidi="ar-SA"/>
      </w:rPr>
    </w:lvl>
    <w:lvl w:ilvl="5" w:tplc="BAD64F14">
      <w:numFmt w:val="bullet"/>
      <w:lvlText w:val="•"/>
      <w:lvlJc w:val="left"/>
      <w:pPr>
        <w:ind w:left="2431" w:hanging="360"/>
      </w:pPr>
      <w:rPr>
        <w:rFonts w:hint="default"/>
        <w:lang w:val="sq-AL" w:eastAsia="en-US" w:bidi="ar-SA"/>
      </w:rPr>
    </w:lvl>
    <w:lvl w:ilvl="6" w:tplc="2E84DA56">
      <w:numFmt w:val="bullet"/>
      <w:lvlText w:val="•"/>
      <w:lvlJc w:val="left"/>
      <w:pPr>
        <w:ind w:left="2825" w:hanging="360"/>
      </w:pPr>
      <w:rPr>
        <w:rFonts w:hint="default"/>
        <w:lang w:val="sq-AL" w:eastAsia="en-US" w:bidi="ar-SA"/>
      </w:rPr>
    </w:lvl>
    <w:lvl w:ilvl="7" w:tplc="B7DE590E">
      <w:numFmt w:val="bullet"/>
      <w:lvlText w:val="•"/>
      <w:lvlJc w:val="left"/>
      <w:pPr>
        <w:ind w:left="3219" w:hanging="360"/>
      </w:pPr>
      <w:rPr>
        <w:rFonts w:hint="default"/>
        <w:lang w:val="sq-AL" w:eastAsia="en-US" w:bidi="ar-SA"/>
      </w:rPr>
    </w:lvl>
    <w:lvl w:ilvl="8" w:tplc="DA28C83C">
      <w:numFmt w:val="bullet"/>
      <w:lvlText w:val="•"/>
      <w:lvlJc w:val="left"/>
      <w:pPr>
        <w:ind w:left="3613" w:hanging="360"/>
      </w:pPr>
      <w:rPr>
        <w:rFonts w:hint="default"/>
        <w:lang w:val="sq-AL" w:eastAsia="en-US" w:bidi="ar-SA"/>
      </w:rPr>
    </w:lvl>
  </w:abstractNum>
  <w:abstractNum w:abstractNumId="3" w15:restartNumberingAfterBreak="0">
    <w:nsid w:val="0D0C286A"/>
    <w:multiLevelType w:val="hybridMultilevel"/>
    <w:tmpl w:val="5FE66B70"/>
    <w:lvl w:ilvl="0" w:tplc="072A3FA0">
      <w:numFmt w:val="bullet"/>
      <w:lvlText w:val=""/>
      <w:lvlJc w:val="left"/>
      <w:pPr>
        <w:ind w:left="416" w:hanging="260"/>
      </w:pPr>
      <w:rPr>
        <w:rFonts w:ascii="Symbol" w:eastAsia="Symbol" w:hAnsi="Symbol" w:cs="Symbol" w:hint="default"/>
        <w:w w:val="100"/>
        <w:sz w:val="24"/>
        <w:szCs w:val="24"/>
        <w:lang w:val="sq-AL" w:eastAsia="en-US" w:bidi="ar-SA"/>
      </w:rPr>
    </w:lvl>
    <w:lvl w:ilvl="1" w:tplc="66B81A54">
      <w:numFmt w:val="bullet"/>
      <w:lvlText w:val="•"/>
      <w:lvlJc w:val="left"/>
      <w:pPr>
        <w:ind w:left="1016" w:hanging="260"/>
      </w:pPr>
      <w:rPr>
        <w:rFonts w:hint="default"/>
        <w:lang w:val="sq-AL" w:eastAsia="en-US" w:bidi="ar-SA"/>
      </w:rPr>
    </w:lvl>
    <w:lvl w:ilvl="2" w:tplc="6F56A0AE">
      <w:numFmt w:val="bullet"/>
      <w:lvlText w:val="•"/>
      <w:lvlJc w:val="left"/>
      <w:pPr>
        <w:ind w:left="1612" w:hanging="260"/>
      </w:pPr>
      <w:rPr>
        <w:rFonts w:hint="default"/>
        <w:lang w:val="sq-AL" w:eastAsia="en-US" w:bidi="ar-SA"/>
      </w:rPr>
    </w:lvl>
    <w:lvl w:ilvl="3" w:tplc="BFE651AA">
      <w:numFmt w:val="bullet"/>
      <w:lvlText w:val="•"/>
      <w:lvlJc w:val="left"/>
      <w:pPr>
        <w:ind w:left="2208" w:hanging="260"/>
      </w:pPr>
      <w:rPr>
        <w:rFonts w:hint="default"/>
        <w:lang w:val="sq-AL" w:eastAsia="en-US" w:bidi="ar-SA"/>
      </w:rPr>
    </w:lvl>
    <w:lvl w:ilvl="4" w:tplc="522007C2">
      <w:numFmt w:val="bullet"/>
      <w:lvlText w:val="•"/>
      <w:lvlJc w:val="left"/>
      <w:pPr>
        <w:ind w:left="2805" w:hanging="260"/>
      </w:pPr>
      <w:rPr>
        <w:rFonts w:hint="default"/>
        <w:lang w:val="sq-AL" w:eastAsia="en-US" w:bidi="ar-SA"/>
      </w:rPr>
    </w:lvl>
    <w:lvl w:ilvl="5" w:tplc="1AA46908">
      <w:numFmt w:val="bullet"/>
      <w:lvlText w:val="•"/>
      <w:lvlJc w:val="left"/>
      <w:pPr>
        <w:ind w:left="3401" w:hanging="260"/>
      </w:pPr>
      <w:rPr>
        <w:rFonts w:hint="default"/>
        <w:lang w:val="sq-AL" w:eastAsia="en-US" w:bidi="ar-SA"/>
      </w:rPr>
    </w:lvl>
    <w:lvl w:ilvl="6" w:tplc="E93C2822">
      <w:numFmt w:val="bullet"/>
      <w:lvlText w:val="•"/>
      <w:lvlJc w:val="left"/>
      <w:pPr>
        <w:ind w:left="3997" w:hanging="260"/>
      </w:pPr>
      <w:rPr>
        <w:rFonts w:hint="default"/>
        <w:lang w:val="sq-AL" w:eastAsia="en-US" w:bidi="ar-SA"/>
      </w:rPr>
    </w:lvl>
    <w:lvl w:ilvl="7" w:tplc="F3D60470">
      <w:numFmt w:val="bullet"/>
      <w:lvlText w:val="•"/>
      <w:lvlJc w:val="left"/>
      <w:pPr>
        <w:ind w:left="4594" w:hanging="260"/>
      </w:pPr>
      <w:rPr>
        <w:rFonts w:hint="default"/>
        <w:lang w:val="sq-AL" w:eastAsia="en-US" w:bidi="ar-SA"/>
      </w:rPr>
    </w:lvl>
    <w:lvl w:ilvl="8" w:tplc="BF6E7B4E">
      <w:numFmt w:val="bullet"/>
      <w:lvlText w:val="•"/>
      <w:lvlJc w:val="left"/>
      <w:pPr>
        <w:ind w:left="5190" w:hanging="260"/>
      </w:pPr>
      <w:rPr>
        <w:rFonts w:hint="default"/>
        <w:lang w:val="sq-AL" w:eastAsia="en-US" w:bidi="ar-SA"/>
      </w:rPr>
    </w:lvl>
  </w:abstractNum>
  <w:abstractNum w:abstractNumId="4" w15:restartNumberingAfterBreak="0">
    <w:nsid w:val="0E963BB2"/>
    <w:multiLevelType w:val="hybridMultilevel"/>
    <w:tmpl w:val="A30ECC72"/>
    <w:lvl w:ilvl="0" w:tplc="AE8251F4">
      <w:numFmt w:val="bullet"/>
      <w:lvlText w:val=""/>
      <w:lvlJc w:val="left"/>
      <w:pPr>
        <w:ind w:left="2110" w:hanging="183"/>
      </w:pPr>
      <w:rPr>
        <w:rFonts w:ascii="Symbol" w:eastAsia="Symbol" w:hAnsi="Symbol" w:cs="Symbol" w:hint="default"/>
        <w:w w:val="100"/>
        <w:sz w:val="24"/>
        <w:szCs w:val="24"/>
        <w:lang w:val="sq-AL" w:eastAsia="en-US" w:bidi="ar-SA"/>
      </w:rPr>
    </w:lvl>
    <w:lvl w:ilvl="1" w:tplc="7E248BC4">
      <w:numFmt w:val="bullet"/>
      <w:lvlText w:val="•"/>
      <w:lvlJc w:val="left"/>
      <w:pPr>
        <w:ind w:left="3092" w:hanging="183"/>
      </w:pPr>
      <w:rPr>
        <w:rFonts w:hint="default"/>
        <w:lang w:val="sq-AL" w:eastAsia="en-US" w:bidi="ar-SA"/>
      </w:rPr>
    </w:lvl>
    <w:lvl w:ilvl="2" w:tplc="445CF720">
      <w:numFmt w:val="bullet"/>
      <w:lvlText w:val="•"/>
      <w:lvlJc w:val="left"/>
      <w:pPr>
        <w:ind w:left="4065" w:hanging="183"/>
      </w:pPr>
      <w:rPr>
        <w:rFonts w:hint="default"/>
        <w:lang w:val="sq-AL" w:eastAsia="en-US" w:bidi="ar-SA"/>
      </w:rPr>
    </w:lvl>
    <w:lvl w:ilvl="3" w:tplc="4C2CAB2C">
      <w:numFmt w:val="bullet"/>
      <w:lvlText w:val="•"/>
      <w:lvlJc w:val="left"/>
      <w:pPr>
        <w:ind w:left="5038" w:hanging="183"/>
      </w:pPr>
      <w:rPr>
        <w:rFonts w:hint="default"/>
        <w:lang w:val="sq-AL" w:eastAsia="en-US" w:bidi="ar-SA"/>
      </w:rPr>
    </w:lvl>
    <w:lvl w:ilvl="4" w:tplc="4ED6F5D2">
      <w:numFmt w:val="bullet"/>
      <w:lvlText w:val="•"/>
      <w:lvlJc w:val="left"/>
      <w:pPr>
        <w:ind w:left="6011" w:hanging="183"/>
      </w:pPr>
      <w:rPr>
        <w:rFonts w:hint="default"/>
        <w:lang w:val="sq-AL" w:eastAsia="en-US" w:bidi="ar-SA"/>
      </w:rPr>
    </w:lvl>
    <w:lvl w:ilvl="5" w:tplc="2A8A7F2A">
      <w:numFmt w:val="bullet"/>
      <w:lvlText w:val="•"/>
      <w:lvlJc w:val="left"/>
      <w:pPr>
        <w:ind w:left="6984" w:hanging="183"/>
      </w:pPr>
      <w:rPr>
        <w:rFonts w:hint="default"/>
        <w:lang w:val="sq-AL" w:eastAsia="en-US" w:bidi="ar-SA"/>
      </w:rPr>
    </w:lvl>
    <w:lvl w:ilvl="6" w:tplc="FA8429D0">
      <w:numFmt w:val="bullet"/>
      <w:lvlText w:val="•"/>
      <w:lvlJc w:val="left"/>
      <w:pPr>
        <w:ind w:left="7957" w:hanging="183"/>
      </w:pPr>
      <w:rPr>
        <w:rFonts w:hint="default"/>
        <w:lang w:val="sq-AL" w:eastAsia="en-US" w:bidi="ar-SA"/>
      </w:rPr>
    </w:lvl>
    <w:lvl w:ilvl="7" w:tplc="68981CC0">
      <w:numFmt w:val="bullet"/>
      <w:lvlText w:val="•"/>
      <w:lvlJc w:val="left"/>
      <w:pPr>
        <w:ind w:left="8930" w:hanging="183"/>
      </w:pPr>
      <w:rPr>
        <w:rFonts w:hint="default"/>
        <w:lang w:val="sq-AL" w:eastAsia="en-US" w:bidi="ar-SA"/>
      </w:rPr>
    </w:lvl>
    <w:lvl w:ilvl="8" w:tplc="466ABB4A">
      <w:numFmt w:val="bullet"/>
      <w:lvlText w:val="•"/>
      <w:lvlJc w:val="left"/>
      <w:pPr>
        <w:ind w:left="9903" w:hanging="183"/>
      </w:pPr>
      <w:rPr>
        <w:rFonts w:hint="default"/>
        <w:lang w:val="sq-AL" w:eastAsia="en-US" w:bidi="ar-SA"/>
      </w:rPr>
    </w:lvl>
  </w:abstractNum>
  <w:abstractNum w:abstractNumId="5" w15:restartNumberingAfterBreak="0">
    <w:nsid w:val="14B46716"/>
    <w:multiLevelType w:val="hybridMultilevel"/>
    <w:tmpl w:val="23F48F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676BCB"/>
    <w:multiLevelType w:val="hybridMultilevel"/>
    <w:tmpl w:val="D5B2CE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98C3A1A"/>
    <w:multiLevelType w:val="hybridMultilevel"/>
    <w:tmpl w:val="EE8056F2"/>
    <w:lvl w:ilvl="0" w:tplc="F8661B5C">
      <w:start w:val="1"/>
      <w:numFmt w:val="decimal"/>
      <w:lvlText w:val="%1."/>
      <w:lvlJc w:val="left"/>
      <w:pPr>
        <w:ind w:left="702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C2894"/>
    <w:multiLevelType w:val="hybridMultilevel"/>
    <w:tmpl w:val="5BB6D242"/>
    <w:lvl w:ilvl="0" w:tplc="8EFCB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707E0"/>
    <w:multiLevelType w:val="hybridMultilevel"/>
    <w:tmpl w:val="0F708694"/>
    <w:lvl w:ilvl="0" w:tplc="04100019">
      <w:numFmt w:val="bullet"/>
      <w:lvlText w:val="•"/>
      <w:lvlJc w:val="left"/>
      <w:pPr>
        <w:ind w:left="827" w:hanging="360"/>
      </w:pPr>
      <w:rPr>
        <w:rFonts w:hint="default"/>
        <w:spacing w:val="-1"/>
        <w:w w:val="100"/>
        <w:sz w:val="24"/>
        <w:szCs w:val="24"/>
        <w:lang w:val="sq-AL"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38D1DB2"/>
    <w:multiLevelType w:val="hybridMultilevel"/>
    <w:tmpl w:val="B95C78D4"/>
    <w:lvl w:ilvl="0" w:tplc="C158D538">
      <w:start w:val="1"/>
      <w:numFmt w:val="decimal"/>
      <w:lvlText w:val="%1."/>
      <w:lvlJc w:val="left"/>
      <w:pPr>
        <w:ind w:left="1193" w:hanging="360"/>
      </w:pPr>
      <w:rPr>
        <w:rFonts w:ascii="Times New Roman" w:eastAsia="Times New Roman" w:hAnsi="Times New Roman" w:cs="Times New Roman" w:hint="default"/>
        <w:w w:val="100"/>
        <w:sz w:val="24"/>
        <w:szCs w:val="24"/>
        <w:lang w:val="sq-AL" w:eastAsia="en-US" w:bidi="ar-SA"/>
      </w:rPr>
    </w:lvl>
    <w:lvl w:ilvl="1" w:tplc="4C0A7E8A">
      <w:numFmt w:val="bullet"/>
      <w:lvlText w:val="•"/>
      <w:lvlJc w:val="left"/>
      <w:pPr>
        <w:ind w:left="2204" w:hanging="360"/>
      </w:pPr>
      <w:rPr>
        <w:rFonts w:hint="default"/>
        <w:lang w:val="sq-AL" w:eastAsia="en-US" w:bidi="ar-SA"/>
      </w:rPr>
    </w:lvl>
    <w:lvl w:ilvl="2" w:tplc="F5F696F8">
      <w:numFmt w:val="bullet"/>
      <w:lvlText w:val="•"/>
      <w:lvlJc w:val="left"/>
      <w:pPr>
        <w:ind w:left="3209" w:hanging="360"/>
      </w:pPr>
      <w:rPr>
        <w:rFonts w:hint="default"/>
        <w:lang w:val="sq-AL" w:eastAsia="en-US" w:bidi="ar-SA"/>
      </w:rPr>
    </w:lvl>
    <w:lvl w:ilvl="3" w:tplc="32EE486E">
      <w:numFmt w:val="bullet"/>
      <w:lvlText w:val="•"/>
      <w:lvlJc w:val="left"/>
      <w:pPr>
        <w:ind w:left="4213" w:hanging="360"/>
      </w:pPr>
      <w:rPr>
        <w:rFonts w:hint="default"/>
        <w:lang w:val="sq-AL" w:eastAsia="en-US" w:bidi="ar-SA"/>
      </w:rPr>
    </w:lvl>
    <w:lvl w:ilvl="4" w:tplc="2C9A573E">
      <w:numFmt w:val="bullet"/>
      <w:lvlText w:val="•"/>
      <w:lvlJc w:val="left"/>
      <w:pPr>
        <w:ind w:left="5218" w:hanging="360"/>
      </w:pPr>
      <w:rPr>
        <w:rFonts w:hint="default"/>
        <w:lang w:val="sq-AL" w:eastAsia="en-US" w:bidi="ar-SA"/>
      </w:rPr>
    </w:lvl>
    <w:lvl w:ilvl="5" w:tplc="5BB8084C">
      <w:numFmt w:val="bullet"/>
      <w:lvlText w:val="•"/>
      <w:lvlJc w:val="left"/>
      <w:pPr>
        <w:ind w:left="6223" w:hanging="360"/>
      </w:pPr>
      <w:rPr>
        <w:rFonts w:hint="default"/>
        <w:lang w:val="sq-AL" w:eastAsia="en-US" w:bidi="ar-SA"/>
      </w:rPr>
    </w:lvl>
    <w:lvl w:ilvl="6" w:tplc="CB5283B2">
      <w:numFmt w:val="bullet"/>
      <w:lvlText w:val="•"/>
      <w:lvlJc w:val="left"/>
      <w:pPr>
        <w:ind w:left="7227" w:hanging="360"/>
      </w:pPr>
      <w:rPr>
        <w:rFonts w:hint="default"/>
        <w:lang w:val="sq-AL" w:eastAsia="en-US" w:bidi="ar-SA"/>
      </w:rPr>
    </w:lvl>
    <w:lvl w:ilvl="7" w:tplc="C57EF140">
      <w:numFmt w:val="bullet"/>
      <w:lvlText w:val="•"/>
      <w:lvlJc w:val="left"/>
      <w:pPr>
        <w:ind w:left="8232" w:hanging="360"/>
      </w:pPr>
      <w:rPr>
        <w:rFonts w:hint="default"/>
        <w:lang w:val="sq-AL" w:eastAsia="en-US" w:bidi="ar-SA"/>
      </w:rPr>
    </w:lvl>
    <w:lvl w:ilvl="8" w:tplc="ED08E714">
      <w:numFmt w:val="bullet"/>
      <w:lvlText w:val="•"/>
      <w:lvlJc w:val="left"/>
      <w:pPr>
        <w:ind w:left="9237" w:hanging="360"/>
      </w:pPr>
      <w:rPr>
        <w:rFonts w:hint="default"/>
        <w:lang w:val="sq-AL" w:eastAsia="en-US" w:bidi="ar-SA"/>
      </w:rPr>
    </w:lvl>
  </w:abstractNum>
  <w:abstractNum w:abstractNumId="11" w15:restartNumberingAfterBreak="0">
    <w:nsid w:val="26350BEA"/>
    <w:multiLevelType w:val="multilevel"/>
    <w:tmpl w:val="820ECC3A"/>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BE6A2B"/>
    <w:multiLevelType w:val="hybridMultilevel"/>
    <w:tmpl w:val="8688B6C8"/>
    <w:lvl w:ilvl="0" w:tplc="04100019">
      <w:numFmt w:val="bullet"/>
      <w:lvlText w:val="•"/>
      <w:lvlJc w:val="left"/>
      <w:pPr>
        <w:ind w:left="1189" w:hanging="360"/>
      </w:pPr>
      <w:rPr>
        <w:rFonts w:hint="default"/>
        <w:spacing w:val="-1"/>
        <w:w w:val="100"/>
        <w:sz w:val="24"/>
        <w:szCs w:val="24"/>
        <w:lang w:val="sq-AL" w:eastAsia="en-US" w:bidi="ar-SA"/>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3" w15:restartNumberingAfterBreak="0">
    <w:nsid w:val="2B5B00F7"/>
    <w:multiLevelType w:val="multilevel"/>
    <w:tmpl w:val="80B64394"/>
    <w:lvl w:ilvl="0">
      <w:start w:val="1"/>
      <w:numFmt w:val="decimal"/>
      <w:lvlText w:val="%1."/>
      <w:lvlJc w:val="left"/>
      <w:pPr>
        <w:ind w:left="832" w:hanging="360"/>
      </w:pPr>
      <w:rPr>
        <w:rFonts w:hint="default"/>
      </w:rPr>
    </w:lvl>
    <w:lvl w:ilvl="1">
      <w:start w:val="2"/>
      <w:numFmt w:val="decimal"/>
      <w:isLgl/>
      <w:lvlText w:val="%1.%2"/>
      <w:lvlJc w:val="left"/>
      <w:pPr>
        <w:ind w:left="952" w:hanging="480"/>
      </w:pPr>
      <w:rPr>
        <w:rFonts w:hint="default"/>
      </w:rPr>
    </w:lvl>
    <w:lvl w:ilvl="2">
      <w:start w:val="2"/>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14" w15:restartNumberingAfterBreak="0">
    <w:nsid w:val="2D914AC8"/>
    <w:multiLevelType w:val="hybridMultilevel"/>
    <w:tmpl w:val="4EE8A41A"/>
    <w:lvl w:ilvl="0" w:tplc="795C27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1267E"/>
    <w:multiLevelType w:val="hybridMultilevel"/>
    <w:tmpl w:val="90E2B6C2"/>
    <w:lvl w:ilvl="0" w:tplc="ED40366A">
      <w:numFmt w:val="bullet"/>
      <w:lvlText w:val="•"/>
      <w:lvlJc w:val="left"/>
      <w:pPr>
        <w:ind w:left="542" w:hanging="360"/>
      </w:pPr>
      <w:rPr>
        <w:rFonts w:ascii="Times New Roman" w:eastAsia="Times New Roman" w:hAnsi="Times New Roman" w:cs="Times New Roman" w:hint="default"/>
        <w:w w:val="99"/>
        <w:sz w:val="20"/>
        <w:szCs w:val="20"/>
        <w:lang w:val="sq-AL" w:eastAsia="en-US" w:bidi="ar-SA"/>
      </w:rPr>
    </w:lvl>
    <w:lvl w:ilvl="1" w:tplc="F7B441EC">
      <w:numFmt w:val="bullet"/>
      <w:lvlText w:val="•"/>
      <w:lvlJc w:val="left"/>
      <w:pPr>
        <w:ind w:left="925" w:hanging="360"/>
      </w:pPr>
      <w:rPr>
        <w:rFonts w:hint="default"/>
        <w:lang w:val="sq-AL" w:eastAsia="en-US" w:bidi="ar-SA"/>
      </w:rPr>
    </w:lvl>
    <w:lvl w:ilvl="2" w:tplc="84DEB0A8">
      <w:numFmt w:val="bullet"/>
      <w:lvlText w:val="•"/>
      <w:lvlJc w:val="left"/>
      <w:pPr>
        <w:ind w:left="1311" w:hanging="360"/>
      </w:pPr>
      <w:rPr>
        <w:rFonts w:hint="default"/>
        <w:lang w:val="sq-AL" w:eastAsia="en-US" w:bidi="ar-SA"/>
      </w:rPr>
    </w:lvl>
    <w:lvl w:ilvl="3" w:tplc="CBECB494">
      <w:numFmt w:val="bullet"/>
      <w:lvlText w:val="•"/>
      <w:lvlJc w:val="left"/>
      <w:pPr>
        <w:ind w:left="1697" w:hanging="360"/>
      </w:pPr>
      <w:rPr>
        <w:rFonts w:hint="default"/>
        <w:lang w:val="sq-AL" w:eastAsia="en-US" w:bidi="ar-SA"/>
      </w:rPr>
    </w:lvl>
    <w:lvl w:ilvl="4" w:tplc="0546CBCC">
      <w:numFmt w:val="bullet"/>
      <w:lvlText w:val="•"/>
      <w:lvlJc w:val="left"/>
      <w:pPr>
        <w:ind w:left="2083" w:hanging="360"/>
      </w:pPr>
      <w:rPr>
        <w:rFonts w:hint="default"/>
        <w:lang w:val="sq-AL" w:eastAsia="en-US" w:bidi="ar-SA"/>
      </w:rPr>
    </w:lvl>
    <w:lvl w:ilvl="5" w:tplc="F568180A">
      <w:numFmt w:val="bullet"/>
      <w:lvlText w:val="•"/>
      <w:lvlJc w:val="left"/>
      <w:pPr>
        <w:ind w:left="2469" w:hanging="360"/>
      </w:pPr>
      <w:rPr>
        <w:rFonts w:hint="default"/>
        <w:lang w:val="sq-AL" w:eastAsia="en-US" w:bidi="ar-SA"/>
      </w:rPr>
    </w:lvl>
    <w:lvl w:ilvl="6" w:tplc="88709B86">
      <w:numFmt w:val="bullet"/>
      <w:lvlText w:val="•"/>
      <w:lvlJc w:val="left"/>
      <w:pPr>
        <w:ind w:left="2855" w:hanging="360"/>
      </w:pPr>
      <w:rPr>
        <w:rFonts w:hint="default"/>
        <w:lang w:val="sq-AL" w:eastAsia="en-US" w:bidi="ar-SA"/>
      </w:rPr>
    </w:lvl>
    <w:lvl w:ilvl="7" w:tplc="F7B6C976">
      <w:numFmt w:val="bullet"/>
      <w:lvlText w:val="•"/>
      <w:lvlJc w:val="left"/>
      <w:pPr>
        <w:ind w:left="3241" w:hanging="360"/>
      </w:pPr>
      <w:rPr>
        <w:rFonts w:hint="default"/>
        <w:lang w:val="sq-AL" w:eastAsia="en-US" w:bidi="ar-SA"/>
      </w:rPr>
    </w:lvl>
    <w:lvl w:ilvl="8" w:tplc="6AF469C4">
      <w:numFmt w:val="bullet"/>
      <w:lvlText w:val="•"/>
      <w:lvlJc w:val="left"/>
      <w:pPr>
        <w:ind w:left="3627" w:hanging="360"/>
      </w:pPr>
      <w:rPr>
        <w:rFonts w:hint="default"/>
        <w:lang w:val="sq-AL" w:eastAsia="en-US" w:bidi="ar-SA"/>
      </w:rPr>
    </w:lvl>
  </w:abstractNum>
  <w:abstractNum w:abstractNumId="16" w15:restartNumberingAfterBreak="0">
    <w:nsid w:val="30EB6FCB"/>
    <w:multiLevelType w:val="hybridMultilevel"/>
    <w:tmpl w:val="86724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409CC"/>
    <w:multiLevelType w:val="hybridMultilevel"/>
    <w:tmpl w:val="F96890C2"/>
    <w:lvl w:ilvl="0" w:tplc="0409000D">
      <w:start w:val="1"/>
      <w:numFmt w:val="bullet"/>
      <w:lvlText w:val=""/>
      <w:lvlJc w:val="left"/>
      <w:pPr>
        <w:ind w:left="1200" w:hanging="360"/>
      </w:pPr>
      <w:rPr>
        <w:rFonts w:ascii="Wingdings" w:hAnsi="Wingdings" w:hint="default"/>
        <w:lang w:val="sq-AL"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AC4BD3"/>
    <w:multiLevelType w:val="hybridMultilevel"/>
    <w:tmpl w:val="663EB4F0"/>
    <w:lvl w:ilvl="0" w:tplc="EF066726">
      <w:numFmt w:val="bullet"/>
      <w:lvlText w:val="•"/>
      <w:lvlJc w:val="left"/>
      <w:pPr>
        <w:ind w:left="780" w:hanging="360"/>
      </w:pPr>
      <w:rPr>
        <w:rFonts w:hint="default"/>
        <w:lang w:val="sq-AL" w:eastAsia="en-US" w:bidi="ar-S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BE86D80"/>
    <w:multiLevelType w:val="hybridMultilevel"/>
    <w:tmpl w:val="F0C0A63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3E83785D"/>
    <w:multiLevelType w:val="hybridMultilevel"/>
    <w:tmpl w:val="CA0CCF94"/>
    <w:lvl w:ilvl="0" w:tplc="053E9EF6">
      <w:numFmt w:val="bullet"/>
      <w:lvlText w:val=""/>
      <w:lvlJc w:val="left"/>
      <w:pPr>
        <w:ind w:left="417" w:hanging="360"/>
      </w:pPr>
      <w:rPr>
        <w:rFonts w:ascii="Symbol" w:eastAsia="Symbol" w:hAnsi="Symbol" w:cs="Symbol" w:hint="default"/>
        <w:w w:val="100"/>
        <w:sz w:val="24"/>
        <w:szCs w:val="24"/>
        <w:lang w:val="sq-AL" w:eastAsia="en-US" w:bidi="ar-SA"/>
      </w:rPr>
    </w:lvl>
    <w:lvl w:ilvl="1" w:tplc="AA46F322">
      <w:numFmt w:val="bullet"/>
      <w:lvlText w:val="•"/>
      <w:lvlJc w:val="left"/>
      <w:pPr>
        <w:ind w:left="893" w:hanging="360"/>
      </w:pPr>
      <w:rPr>
        <w:rFonts w:hint="default"/>
        <w:lang w:val="sq-AL" w:eastAsia="en-US" w:bidi="ar-SA"/>
      </w:rPr>
    </w:lvl>
    <w:lvl w:ilvl="2" w:tplc="DF0EB27E">
      <w:numFmt w:val="bullet"/>
      <w:lvlText w:val="•"/>
      <w:lvlJc w:val="left"/>
      <w:pPr>
        <w:ind w:left="1366" w:hanging="360"/>
      </w:pPr>
      <w:rPr>
        <w:rFonts w:hint="default"/>
        <w:lang w:val="sq-AL" w:eastAsia="en-US" w:bidi="ar-SA"/>
      </w:rPr>
    </w:lvl>
    <w:lvl w:ilvl="3" w:tplc="15DE25AE">
      <w:numFmt w:val="bullet"/>
      <w:lvlText w:val="•"/>
      <w:lvlJc w:val="left"/>
      <w:pPr>
        <w:ind w:left="1839" w:hanging="360"/>
      </w:pPr>
      <w:rPr>
        <w:rFonts w:hint="default"/>
        <w:lang w:val="sq-AL" w:eastAsia="en-US" w:bidi="ar-SA"/>
      </w:rPr>
    </w:lvl>
    <w:lvl w:ilvl="4" w:tplc="DDE4F29A">
      <w:numFmt w:val="bullet"/>
      <w:lvlText w:val="•"/>
      <w:lvlJc w:val="left"/>
      <w:pPr>
        <w:ind w:left="2312" w:hanging="360"/>
      </w:pPr>
      <w:rPr>
        <w:rFonts w:hint="default"/>
        <w:lang w:val="sq-AL" w:eastAsia="en-US" w:bidi="ar-SA"/>
      </w:rPr>
    </w:lvl>
    <w:lvl w:ilvl="5" w:tplc="BDC6D282">
      <w:numFmt w:val="bullet"/>
      <w:lvlText w:val="•"/>
      <w:lvlJc w:val="left"/>
      <w:pPr>
        <w:ind w:left="2785" w:hanging="360"/>
      </w:pPr>
      <w:rPr>
        <w:rFonts w:hint="default"/>
        <w:lang w:val="sq-AL" w:eastAsia="en-US" w:bidi="ar-SA"/>
      </w:rPr>
    </w:lvl>
    <w:lvl w:ilvl="6" w:tplc="42F6503A">
      <w:numFmt w:val="bullet"/>
      <w:lvlText w:val="•"/>
      <w:lvlJc w:val="left"/>
      <w:pPr>
        <w:ind w:left="3258" w:hanging="360"/>
      </w:pPr>
      <w:rPr>
        <w:rFonts w:hint="default"/>
        <w:lang w:val="sq-AL" w:eastAsia="en-US" w:bidi="ar-SA"/>
      </w:rPr>
    </w:lvl>
    <w:lvl w:ilvl="7" w:tplc="4A68EFE2">
      <w:numFmt w:val="bullet"/>
      <w:lvlText w:val="•"/>
      <w:lvlJc w:val="left"/>
      <w:pPr>
        <w:ind w:left="3731" w:hanging="360"/>
      </w:pPr>
      <w:rPr>
        <w:rFonts w:hint="default"/>
        <w:lang w:val="sq-AL" w:eastAsia="en-US" w:bidi="ar-SA"/>
      </w:rPr>
    </w:lvl>
    <w:lvl w:ilvl="8" w:tplc="6D6075F4">
      <w:numFmt w:val="bullet"/>
      <w:lvlText w:val="•"/>
      <w:lvlJc w:val="left"/>
      <w:pPr>
        <w:ind w:left="4204" w:hanging="360"/>
      </w:pPr>
      <w:rPr>
        <w:rFonts w:hint="default"/>
        <w:lang w:val="sq-AL" w:eastAsia="en-US" w:bidi="ar-SA"/>
      </w:rPr>
    </w:lvl>
  </w:abstractNum>
  <w:abstractNum w:abstractNumId="21" w15:restartNumberingAfterBreak="0">
    <w:nsid w:val="3FE60EDD"/>
    <w:multiLevelType w:val="hybridMultilevel"/>
    <w:tmpl w:val="C9FA19B6"/>
    <w:lvl w:ilvl="0" w:tplc="0409000D">
      <w:start w:val="1"/>
      <w:numFmt w:val="bullet"/>
      <w:lvlText w:val=""/>
      <w:lvlJc w:val="left"/>
      <w:pPr>
        <w:ind w:left="720" w:hanging="360"/>
      </w:pPr>
      <w:rPr>
        <w:rFonts w:ascii="Wingdings" w:hAnsi="Wingdings" w:hint="default"/>
        <w:lang w:val="sq-AL"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B36A8"/>
    <w:multiLevelType w:val="hybridMultilevel"/>
    <w:tmpl w:val="1A5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E358A"/>
    <w:multiLevelType w:val="multilevel"/>
    <w:tmpl w:val="5D1A0B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577F3F"/>
    <w:multiLevelType w:val="hybridMultilevel"/>
    <w:tmpl w:val="BC885FA4"/>
    <w:lvl w:ilvl="0" w:tplc="8908743E">
      <w:numFmt w:val="bullet"/>
      <w:lvlText w:val=""/>
      <w:lvlJc w:val="left"/>
      <w:pPr>
        <w:ind w:left="467" w:hanging="360"/>
      </w:pPr>
      <w:rPr>
        <w:rFonts w:ascii="Symbol" w:eastAsia="Symbol" w:hAnsi="Symbol" w:cs="Symbol" w:hint="default"/>
        <w:w w:val="100"/>
        <w:sz w:val="22"/>
        <w:szCs w:val="22"/>
        <w:lang w:val="sq-AL" w:eastAsia="en-US" w:bidi="ar-SA"/>
      </w:rPr>
    </w:lvl>
    <w:lvl w:ilvl="1" w:tplc="0BBC7BE6">
      <w:numFmt w:val="bullet"/>
      <w:lvlText w:val="•"/>
      <w:lvlJc w:val="left"/>
      <w:pPr>
        <w:ind w:left="854" w:hanging="360"/>
      </w:pPr>
      <w:rPr>
        <w:rFonts w:hint="default"/>
        <w:lang w:val="sq-AL" w:eastAsia="en-US" w:bidi="ar-SA"/>
      </w:rPr>
    </w:lvl>
    <w:lvl w:ilvl="2" w:tplc="92C6513E">
      <w:numFmt w:val="bullet"/>
      <w:lvlText w:val="•"/>
      <w:lvlJc w:val="left"/>
      <w:pPr>
        <w:ind w:left="1248" w:hanging="360"/>
      </w:pPr>
      <w:rPr>
        <w:rFonts w:hint="default"/>
        <w:lang w:val="sq-AL" w:eastAsia="en-US" w:bidi="ar-SA"/>
      </w:rPr>
    </w:lvl>
    <w:lvl w:ilvl="3" w:tplc="1354ECCA">
      <w:numFmt w:val="bullet"/>
      <w:lvlText w:val="•"/>
      <w:lvlJc w:val="left"/>
      <w:pPr>
        <w:ind w:left="1642" w:hanging="360"/>
      </w:pPr>
      <w:rPr>
        <w:rFonts w:hint="default"/>
        <w:lang w:val="sq-AL" w:eastAsia="en-US" w:bidi="ar-SA"/>
      </w:rPr>
    </w:lvl>
    <w:lvl w:ilvl="4" w:tplc="AE42A504">
      <w:numFmt w:val="bullet"/>
      <w:lvlText w:val="•"/>
      <w:lvlJc w:val="left"/>
      <w:pPr>
        <w:ind w:left="2036" w:hanging="360"/>
      </w:pPr>
      <w:rPr>
        <w:rFonts w:hint="default"/>
        <w:lang w:val="sq-AL" w:eastAsia="en-US" w:bidi="ar-SA"/>
      </w:rPr>
    </w:lvl>
    <w:lvl w:ilvl="5" w:tplc="0EE0F6C8">
      <w:numFmt w:val="bullet"/>
      <w:lvlText w:val="•"/>
      <w:lvlJc w:val="left"/>
      <w:pPr>
        <w:ind w:left="2431" w:hanging="360"/>
      </w:pPr>
      <w:rPr>
        <w:rFonts w:hint="default"/>
        <w:lang w:val="sq-AL" w:eastAsia="en-US" w:bidi="ar-SA"/>
      </w:rPr>
    </w:lvl>
    <w:lvl w:ilvl="6" w:tplc="DE7E32E4">
      <w:numFmt w:val="bullet"/>
      <w:lvlText w:val="•"/>
      <w:lvlJc w:val="left"/>
      <w:pPr>
        <w:ind w:left="2825" w:hanging="360"/>
      </w:pPr>
      <w:rPr>
        <w:rFonts w:hint="default"/>
        <w:lang w:val="sq-AL" w:eastAsia="en-US" w:bidi="ar-SA"/>
      </w:rPr>
    </w:lvl>
    <w:lvl w:ilvl="7" w:tplc="B0B6AA00">
      <w:numFmt w:val="bullet"/>
      <w:lvlText w:val="•"/>
      <w:lvlJc w:val="left"/>
      <w:pPr>
        <w:ind w:left="3219" w:hanging="360"/>
      </w:pPr>
      <w:rPr>
        <w:rFonts w:hint="default"/>
        <w:lang w:val="sq-AL" w:eastAsia="en-US" w:bidi="ar-SA"/>
      </w:rPr>
    </w:lvl>
    <w:lvl w:ilvl="8" w:tplc="36364572">
      <w:numFmt w:val="bullet"/>
      <w:lvlText w:val="•"/>
      <w:lvlJc w:val="left"/>
      <w:pPr>
        <w:ind w:left="3613" w:hanging="360"/>
      </w:pPr>
      <w:rPr>
        <w:rFonts w:hint="default"/>
        <w:lang w:val="sq-AL" w:eastAsia="en-US" w:bidi="ar-SA"/>
      </w:rPr>
    </w:lvl>
  </w:abstractNum>
  <w:abstractNum w:abstractNumId="25" w15:restartNumberingAfterBreak="0">
    <w:nsid w:val="48E95665"/>
    <w:multiLevelType w:val="hybridMultilevel"/>
    <w:tmpl w:val="6C068600"/>
    <w:lvl w:ilvl="0" w:tplc="46DA6B70">
      <w:numFmt w:val="bullet"/>
      <w:lvlText w:val=""/>
      <w:lvlJc w:val="left"/>
      <w:pPr>
        <w:ind w:left="416" w:hanging="360"/>
      </w:pPr>
      <w:rPr>
        <w:rFonts w:ascii="Symbol" w:eastAsia="Symbol" w:hAnsi="Symbol" w:cs="Symbol" w:hint="default"/>
        <w:w w:val="100"/>
        <w:sz w:val="24"/>
        <w:szCs w:val="24"/>
        <w:lang w:val="sq-AL" w:eastAsia="en-US" w:bidi="ar-SA"/>
      </w:rPr>
    </w:lvl>
    <w:lvl w:ilvl="1" w:tplc="05FC117E">
      <w:numFmt w:val="bullet"/>
      <w:lvlText w:val="•"/>
      <w:lvlJc w:val="left"/>
      <w:pPr>
        <w:ind w:left="929" w:hanging="360"/>
      </w:pPr>
      <w:rPr>
        <w:rFonts w:hint="default"/>
        <w:lang w:val="sq-AL" w:eastAsia="en-US" w:bidi="ar-SA"/>
      </w:rPr>
    </w:lvl>
    <w:lvl w:ilvl="2" w:tplc="769A81B2">
      <w:numFmt w:val="bullet"/>
      <w:lvlText w:val="•"/>
      <w:lvlJc w:val="left"/>
      <w:pPr>
        <w:ind w:left="1438" w:hanging="360"/>
      </w:pPr>
      <w:rPr>
        <w:rFonts w:hint="default"/>
        <w:lang w:val="sq-AL" w:eastAsia="en-US" w:bidi="ar-SA"/>
      </w:rPr>
    </w:lvl>
    <w:lvl w:ilvl="3" w:tplc="276483DC">
      <w:numFmt w:val="bullet"/>
      <w:lvlText w:val="•"/>
      <w:lvlJc w:val="left"/>
      <w:pPr>
        <w:ind w:left="1947" w:hanging="360"/>
      </w:pPr>
      <w:rPr>
        <w:rFonts w:hint="default"/>
        <w:lang w:val="sq-AL" w:eastAsia="en-US" w:bidi="ar-SA"/>
      </w:rPr>
    </w:lvl>
    <w:lvl w:ilvl="4" w:tplc="1CF8DFB2">
      <w:numFmt w:val="bullet"/>
      <w:lvlText w:val="•"/>
      <w:lvlJc w:val="left"/>
      <w:pPr>
        <w:ind w:left="2457" w:hanging="360"/>
      </w:pPr>
      <w:rPr>
        <w:rFonts w:hint="default"/>
        <w:lang w:val="sq-AL" w:eastAsia="en-US" w:bidi="ar-SA"/>
      </w:rPr>
    </w:lvl>
    <w:lvl w:ilvl="5" w:tplc="2F0A0DE6">
      <w:numFmt w:val="bullet"/>
      <w:lvlText w:val="•"/>
      <w:lvlJc w:val="left"/>
      <w:pPr>
        <w:ind w:left="2966" w:hanging="360"/>
      </w:pPr>
      <w:rPr>
        <w:rFonts w:hint="default"/>
        <w:lang w:val="sq-AL" w:eastAsia="en-US" w:bidi="ar-SA"/>
      </w:rPr>
    </w:lvl>
    <w:lvl w:ilvl="6" w:tplc="88F6A9D8">
      <w:numFmt w:val="bullet"/>
      <w:lvlText w:val="•"/>
      <w:lvlJc w:val="left"/>
      <w:pPr>
        <w:ind w:left="3475" w:hanging="360"/>
      </w:pPr>
      <w:rPr>
        <w:rFonts w:hint="default"/>
        <w:lang w:val="sq-AL" w:eastAsia="en-US" w:bidi="ar-SA"/>
      </w:rPr>
    </w:lvl>
    <w:lvl w:ilvl="7" w:tplc="61124E04">
      <w:numFmt w:val="bullet"/>
      <w:lvlText w:val="•"/>
      <w:lvlJc w:val="left"/>
      <w:pPr>
        <w:ind w:left="3985" w:hanging="360"/>
      </w:pPr>
      <w:rPr>
        <w:rFonts w:hint="default"/>
        <w:lang w:val="sq-AL" w:eastAsia="en-US" w:bidi="ar-SA"/>
      </w:rPr>
    </w:lvl>
    <w:lvl w:ilvl="8" w:tplc="7972A2DA">
      <w:numFmt w:val="bullet"/>
      <w:lvlText w:val="•"/>
      <w:lvlJc w:val="left"/>
      <w:pPr>
        <w:ind w:left="4494" w:hanging="360"/>
      </w:pPr>
      <w:rPr>
        <w:rFonts w:hint="default"/>
        <w:lang w:val="sq-AL" w:eastAsia="en-US" w:bidi="ar-SA"/>
      </w:rPr>
    </w:lvl>
  </w:abstractNum>
  <w:abstractNum w:abstractNumId="26" w15:restartNumberingAfterBreak="0">
    <w:nsid w:val="4F996C17"/>
    <w:multiLevelType w:val="hybridMultilevel"/>
    <w:tmpl w:val="F0F81832"/>
    <w:lvl w:ilvl="0" w:tplc="FFFFFFFF">
      <w:numFmt w:val="bullet"/>
      <w:lvlText w:val="-"/>
      <w:lvlJc w:val="left"/>
      <w:pPr>
        <w:ind w:left="720" w:hanging="360"/>
      </w:pPr>
      <w:rPr>
        <w:rFonts w:ascii="Times New Roman" w:eastAsia="Times New Roman" w:hAnsi="Times New Roman" w:cs="Times New Roman" w:hint="default"/>
        <w:w w:val="99"/>
        <w:sz w:val="24"/>
        <w:szCs w:val="24"/>
        <w:lang w:val="sq-AL" w:eastAsia="en-US" w:bidi="ar-SA"/>
      </w:rPr>
    </w:lvl>
    <w:lvl w:ilvl="1" w:tplc="03E24436">
      <w:numFmt w:val="bullet"/>
      <w:lvlText w:val="-"/>
      <w:lvlJc w:val="left"/>
      <w:pPr>
        <w:ind w:left="1440" w:hanging="360"/>
      </w:pPr>
      <w:rPr>
        <w:rFonts w:ascii="Times New Roman" w:eastAsia="Times New Roman" w:hAnsi="Times New Roman" w:cs="Times New Roman" w:hint="default"/>
        <w:w w:val="99"/>
        <w:sz w:val="24"/>
        <w:szCs w:val="24"/>
        <w:lang w:val="sq-AL"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086DE6"/>
    <w:multiLevelType w:val="hybridMultilevel"/>
    <w:tmpl w:val="A78409DC"/>
    <w:lvl w:ilvl="0" w:tplc="03E24436">
      <w:numFmt w:val="bullet"/>
      <w:lvlText w:val="-"/>
      <w:lvlJc w:val="left"/>
      <w:pPr>
        <w:ind w:left="720" w:hanging="360"/>
      </w:pPr>
      <w:rPr>
        <w:rFonts w:ascii="Times New Roman" w:eastAsia="Times New Roman" w:hAnsi="Times New Roman" w:cs="Times New Roman" w:hint="default"/>
        <w:w w:val="99"/>
        <w:sz w:val="24"/>
        <w:szCs w:val="24"/>
        <w:lang w:val="sq-AL"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C5CA4"/>
    <w:multiLevelType w:val="hybridMultilevel"/>
    <w:tmpl w:val="43E649F0"/>
    <w:lvl w:ilvl="0" w:tplc="0C543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8546E"/>
    <w:multiLevelType w:val="hybridMultilevel"/>
    <w:tmpl w:val="5EE26E5A"/>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0" w15:restartNumberingAfterBreak="0">
    <w:nsid w:val="5788514E"/>
    <w:multiLevelType w:val="multilevel"/>
    <w:tmpl w:val="80B64394"/>
    <w:lvl w:ilvl="0">
      <w:start w:val="1"/>
      <w:numFmt w:val="decimal"/>
      <w:lvlText w:val="%1."/>
      <w:lvlJc w:val="left"/>
      <w:pPr>
        <w:ind w:left="832" w:hanging="360"/>
      </w:pPr>
      <w:rPr>
        <w:rFonts w:hint="default"/>
      </w:rPr>
    </w:lvl>
    <w:lvl w:ilvl="1">
      <w:start w:val="2"/>
      <w:numFmt w:val="decimal"/>
      <w:isLgl/>
      <w:lvlText w:val="%1.%2"/>
      <w:lvlJc w:val="left"/>
      <w:pPr>
        <w:ind w:left="952" w:hanging="480"/>
      </w:pPr>
      <w:rPr>
        <w:rFonts w:hint="default"/>
      </w:rPr>
    </w:lvl>
    <w:lvl w:ilvl="2">
      <w:start w:val="2"/>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31" w15:restartNumberingAfterBreak="0">
    <w:nsid w:val="585E5BA2"/>
    <w:multiLevelType w:val="hybridMultilevel"/>
    <w:tmpl w:val="41D0552A"/>
    <w:lvl w:ilvl="0" w:tplc="8B70DB44">
      <w:numFmt w:val="bullet"/>
      <w:lvlText w:val=""/>
      <w:lvlJc w:val="left"/>
      <w:pPr>
        <w:ind w:left="469" w:hanging="361"/>
      </w:pPr>
      <w:rPr>
        <w:rFonts w:ascii="Symbol" w:eastAsia="Symbol" w:hAnsi="Symbol" w:cs="Symbol" w:hint="default"/>
        <w:w w:val="100"/>
        <w:sz w:val="24"/>
        <w:szCs w:val="24"/>
        <w:lang w:val="sq-AL" w:eastAsia="en-US" w:bidi="ar-SA"/>
      </w:rPr>
    </w:lvl>
    <w:lvl w:ilvl="1" w:tplc="70ACEB18">
      <w:numFmt w:val="bullet"/>
      <w:lvlText w:val="•"/>
      <w:lvlJc w:val="left"/>
      <w:pPr>
        <w:ind w:left="854" w:hanging="361"/>
      </w:pPr>
      <w:rPr>
        <w:rFonts w:hint="default"/>
        <w:lang w:val="sq-AL" w:eastAsia="en-US" w:bidi="ar-SA"/>
      </w:rPr>
    </w:lvl>
    <w:lvl w:ilvl="2" w:tplc="A8DC8EBC">
      <w:numFmt w:val="bullet"/>
      <w:lvlText w:val="•"/>
      <w:lvlJc w:val="left"/>
      <w:pPr>
        <w:ind w:left="1248" w:hanging="361"/>
      </w:pPr>
      <w:rPr>
        <w:rFonts w:hint="default"/>
        <w:lang w:val="sq-AL" w:eastAsia="en-US" w:bidi="ar-SA"/>
      </w:rPr>
    </w:lvl>
    <w:lvl w:ilvl="3" w:tplc="6EBC93C6">
      <w:numFmt w:val="bullet"/>
      <w:lvlText w:val="•"/>
      <w:lvlJc w:val="left"/>
      <w:pPr>
        <w:ind w:left="1642" w:hanging="361"/>
      </w:pPr>
      <w:rPr>
        <w:rFonts w:hint="default"/>
        <w:lang w:val="sq-AL" w:eastAsia="en-US" w:bidi="ar-SA"/>
      </w:rPr>
    </w:lvl>
    <w:lvl w:ilvl="4" w:tplc="82A69D4A">
      <w:numFmt w:val="bullet"/>
      <w:lvlText w:val="•"/>
      <w:lvlJc w:val="left"/>
      <w:pPr>
        <w:ind w:left="2036" w:hanging="361"/>
      </w:pPr>
      <w:rPr>
        <w:rFonts w:hint="default"/>
        <w:lang w:val="sq-AL" w:eastAsia="en-US" w:bidi="ar-SA"/>
      </w:rPr>
    </w:lvl>
    <w:lvl w:ilvl="5" w:tplc="CC56A316">
      <w:numFmt w:val="bullet"/>
      <w:lvlText w:val="•"/>
      <w:lvlJc w:val="left"/>
      <w:pPr>
        <w:ind w:left="2431" w:hanging="361"/>
      </w:pPr>
      <w:rPr>
        <w:rFonts w:hint="default"/>
        <w:lang w:val="sq-AL" w:eastAsia="en-US" w:bidi="ar-SA"/>
      </w:rPr>
    </w:lvl>
    <w:lvl w:ilvl="6" w:tplc="EC307C50">
      <w:numFmt w:val="bullet"/>
      <w:lvlText w:val="•"/>
      <w:lvlJc w:val="left"/>
      <w:pPr>
        <w:ind w:left="2825" w:hanging="361"/>
      </w:pPr>
      <w:rPr>
        <w:rFonts w:hint="default"/>
        <w:lang w:val="sq-AL" w:eastAsia="en-US" w:bidi="ar-SA"/>
      </w:rPr>
    </w:lvl>
    <w:lvl w:ilvl="7" w:tplc="8A7401F2">
      <w:numFmt w:val="bullet"/>
      <w:lvlText w:val="•"/>
      <w:lvlJc w:val="left"/>
      <w:pPr>
        <w:ind w:left="3219" w:hanging="361"/>
      </w:pPr>
      <w:rPr>
        <w:rFonts w:hint="default"/>
        <w:lang w:val="sq-AL" w:eastAsia="en-US" w:bidi="ar-SA"/>
      </w:rPr>
    </w:lvl>
    <w:lvl w:ilvl="8" w:tplc="03BEC9B4">
      <w:numFmt w:val="bullet"/>
      <w:lvlText w:val="•"/>
      <w:lvlJc w:val="left"/>
      <w:pPr>
        <w:ind w:left="3613" w:hanging="361"/>
      </w:pPr>
      <w:rPr>
        <w:rFonts w:hint="default"/>
        <w:lang w:val="sq-AL" w:eastAsia="en-US" w:bidi="ar-SA"/>
      </w:rPr>
    </w:lvl>
  </w:abstractNum>
  <w:abstractNum w:abstractNumId="32" w15:restartNumberingAfterBreak="0">
    <w:nsid w:val="5B0520D6"/>
    <w:multiLevelType w:val="hybridMultilevel"/>
    <w:tmpl w:val="EFC26F72"/>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3" w15:restartNumberingAfterBreak="0">
    <w:nsid w:val="60740F21"/>
    <w:multiLevelType w:val="hybridMultilevel"/>
    <w:tmpl w:val="4BE28F4C"/>
    <w:lvl w:ilvl="0" w:tplc="03E24436">
      <w:numFmt w:val="bullet"/>
      <w:lvlText w:val="-"/>
      <w:lvlJc w:val="left"/>
      <w:pPr>
        <w:ind w:left="472" w:hanging="171"/>
      </w:pPr>
      <w:rPr>
        <w:rFonts w:ascii="Times New Roman" w:eastAsia="Times New Roman" w:hAnsi="Times New Roman" w:cs="Times New Roman" w:hint="default"/>
        <w:w w:val="99"/>
        <w:sz w:val="24"/>
        <w:szCs w:val="24"/>
        <w:lang w:val="sq-AL" w:eastAsia="en-US" w:bidi="ar-SA"/>
      </w:rPr>
    </w:lvl>
    <w:lvl w:ilvl="1" w:tplc="558A2A36">
      <w:numFmt w:val="bullet"/>
      <w:lvlText w:val="-"/>
      <w:lvlJc w:val="left"/>
      <w:pPr>
        <w:ind w:left="732" w:hanging="140"/>
      </w:pPr>
      <w:rPr>
        <w:rFonts w:ascii="Times New Roman" w:eastAsia="Times New Roman" w:hAnsi="Times New Roman" w:cs="Times New Roman" w:hint="default"/>
        <w:w w:val="99"/>
        <w:sz w:val="24"/>
        <w:szCs w:val="24"/>
        <w:lang w:val="sq-AL" w:eastAsia="en-US" w:bidi="ar-SA"/>
      </w:rPr>
    </w:lvl>
    <w:lvl w:ilvl="2" w:tplc="AAC02882">
      <w:numFmt w:val="bullet"/>
      <w:lvlText w:val="•"/>
      <w:lvlJc w:val="left"/>
      <w:pPr>
        <w:ind w:left="1907" w:hanging="140"/>
      </w:pPr>
      <w:rPr>
        <w:rFonts w:hint="default"/>
        <w:lang w:val="sq-AL" w:eastAsia="en-US" w:bidi="ar-SA"/>
      </w:rPr>
    </w:lvl>
    <w:lvl w:ilvl="3" w:tplc="4E06976C">
      <w:numFmt w:val="bullet"/>
      <w:lvlText w:val="•"/>
      <w:lvlJc w:val="left"/>
      <w:pPr>
        <w:ind w:left="3074" w:hanging="140"/>
      </w:pPr>
      <w:rPr>
        <w:rFonts w:hint="default"/>
        <w:lang w:val="sq-AL" w:eastAsia="en-US" w:bidi="ar-SA"/>
      </w:rPr>
    </w:lvl>
    <w:lvl w:ilvl="4" w:tplc="A91AE062">
      <w:numFmt w:val="bullet"/>
      <w:lvlText w:val="•"/>
      <w:lvlJc w:val="left"/>
      <w:pPr>
        <w:ind w:left="4242" w:hanging="140"/>
      </w:pPr>
      <w:rPr>
        <w:rFonts w:hint="default"/>
        <w:lang w:val="sq-AL" w:eastAsia="en-US" w:bidi="ar-SA"/>
      </w:rPr>
    </w:lvl>
    <w:lvl w:ilvl="5" w:tplc="AE02341A">
      <w:numFmt w:val="bullet"/>
      <w:lvlText w:val="•"/>
      <w:lvlJc w:val="left"/>
      <w:pPr>
        <w:ind w:left="5409" w:hanging="140"/>
      </w:pPr>
      <w:rPr>
        <w:rFonts w:hint="default"/>
        <w:lang w:val="sq-AL" w:eastAsia="en-US" w:bidi="ar-SA"/>
      </w:rPr>
    </w:lvl>
    <w:lvl w:ilvl="6" w:tplc="189A1A88">
      <w:numFmt w:val="bullet"/>
      <w:lvlText w:val="•"/>
      <w:lvlJc w:val="left"/>
      <w:pPr>
        <w:ind w:left="6576" w:hanging="140"/>
      </w:pPr>
      <w:rPr>
        <w:rFonts w:hint="default"/>
        <w:lang w:val="sq-AL" w:eastAsia="en-US" w:bidi="ar-SA"/>
      </w:rPr>
    </w:lvl>
    <w:lvl w:ilvl="7" w:tplc="168EA5E0">
      <w:numFmt w:val="bullet"/>
      <w:lvlText w:val="•"/>
      <w:lvlJc w:val="left"/>
      <w:pPr>
        <w:ind w:left="7744" w:hanging="140"/>
      </w:pPr>
      <w:rPr>
        <w:rFonts w:hint="default"/>
        <w:lang w:val="sq-AL" w:eastAsia="en-US" w:bidi="ar-SA"/>
      </w:rPr>
    </w:lvl>
    <w:lvl w:ilvl="8" w:tplc="2214E4B6">
      <w:numFmt w:val="bullet"/>
      <w:lvlText w:val="•"/>
      <w:lvlJc w:val="left"/>
      <w:pPr>
        <w:ind w:left="8911" w:hanging="140"/>
      </w:pPr>
      <w:rPr>
        <w:rFonts w:hint="default"/>
        <w:lang w:val="sq-AL" w:eastAsia="en-US" w:bidi="ar-SA"/>
      </w:rPr>
    </w:lvl>
  </w:abstractNum>
  <w:abstractNum w:abstractNumId="34" w15:restartNumberingAfterBreak="0">
    <w:nsid w:val="66690DB8"/>
    <w:multiLevelType w:val="hybridMultilevel"/>
    <w:tmpl w:val="01348C76"/>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15:restartNumberingAfterBreak="0">
    <w:nsid w:val="673D53AA"/>
    <w:multiLevelType w:val="hybridMultilevel"/>
    <w:tmpl w:val="BF605AD0"/>
    <w:lvl w:ilvl="0" w:tplc="7A44EE50">
      <w:numFmt w:val="bullet"/>
      <w:lvlText w:val=""/>
      <w:lvlJc w:val="left"/>
      <w:pPr>
        <w:ind w:left="469" w:hanging="361"/>
      </w:pPr>
      <w:rPr>
        <w:rFonts w:ascii="Symbol" w:eastAsia="Symbol" w:hAnsi="Symbol" w:cs="Symbol" w:hint="default"/>
        <w:w w:val="100"/>
        <w:sz w:val="24"/>
        <w:szCs w:val="24"/>
        <w:lang w:val="sq-AL" w:eastAsia="en-US" w:bidi="ar-SA"/>
      </w:rPr>
    </w:lvl>
    <w:lvl w:ilvl="1" w:tplc="324C1EB2">
      <w:numFmt w:val="bullet"/>
      <w:lvlText w:val="•"/>
      <w:lvlJc w:val="left"/>
      <w:pPr>
        <w:ind w:left="854" w:hanging="361"/>
      </w:pPr>
      <w:rPr>
        <w:rFonts w:hint="default"/>
        <w:lang w:val="sq-AL" w:eastAsia="en-US" w:bidi="ar-SA"/>
      </w:rPr>
    </w:lvl>
    <w:lvl w:ilvl="2" w:tplc="05D2BC98">
      <w:numFmt w:val="bullet"/>
      <w:lvlText w:val="•"/>
      <w:lvlJc w:val="left"/>
      <w:pPr>
        <w:ind w:left="1248" w:hanging="361"/>
      </w:pPr>
      <w:rPr>
        <w:rFonts w:hint="default"/>
        <w:lang w:val="sq-AL" w:eastAsia="en-US" w:bidi="ar-SA"/>
      </w:rPr>
    </w:lvl>
    <w:lvl w:ilvl="3" w:tplc="CC50BFD6">
      <w:numFmt w:val="bullet"/>
      <w:lvlText w:val="•"/>
      <w:lvlJc w:val="left"/>
      <w:pPr>
        <w:ind w:left="1642" w:hanging="361"/>
      </w:pPr>
      <w:rPr>
        <w:rFonts w:hint="default"/>
        <w:lang w:val="sq-AL" w:eastAsia="en-US" w:bidi="ar-SA"/>
      </w:rPr>
    </w:lvl>
    <w:lvl w:ilvl="4" w:tplc="0D027374">
      <w:numFmt w:val="bullet"/>
      <w:lvlText w:val="•"/>
      <w:lvlJc w:val="left"/>
      <w:pPr>
        <w:ind w:left="2036" w:hanging="361"/>
      </w:pPr>
      <w:rPr>
        <w:rFonts w:hint="default"/>
        <w:lang w:val="sq-AL" w:eastAsia="en-US" w:bidi="ar-SA"/>
      </w:rPr>
    </w:lvl>
    <w:lvl w:ilvl="5" w:tplc="AA726A4C">
      <w:numFmt w:val="bullet"/>
      <w:lvlText w:val="•"/>
      <w:lvlJc w:val="left"/>
      <w:pPr>
        <w:ind w:left="2431" w:hanging="361"/>
      </w:pPr>
      <w:rPr>
        <w:rFonts w:hint="default"/>
        <w:lang w:val="sq-AL" w:eastAsia="en-US" w:bidi="ar-SA"/>
      </w:rPr>
    </w:lvl>
    <w:lvl w:ilvl="6" w:tplc="4956DB06">
      <w:numFmt w:val="bullet"/>
      <w:lvlText w:val="•"/>
      <w:lvlJc w:val="left"/>
      <w:pPr>
        <w:ind w:left="2825" w:hanging="361"/>
      </w:pPr>
      <w:rPr>
        <w:rFonts w:hint="default"/>
        <w:lang w:val="sq-AL" w:eastAsia="en-US" w:bidi="ar-SA"/>
      </w:rPr>
    </w:lvl>
    <w:lvl w:ilvl="7" w:tplc="2C8EB512">
      <w:numFmt w:val="bullet"/>
      <w:lvlText w:val="•"/>
      <w:lvlJc w:val="left"/>
      <w:pPr>
        <w:ind w:left="3219" w:hanging="361"/>
      </w:pPr>
      <w:rPr>
        <w:rFonts w:hint="default"/>
        <w:lang w:val="sq-AL" w:eastAsia="en-US" w:bidi="ar-SA"/>
      </w:rPr>
    </w:lvl>
    <w:lvl w:ilvl="8" w:tplc="08366B08">
      <w:numFmt w:val="bullet"/>
      <w:lvlText w:val="•"/>
      <w:lvlJc w:val="left"/>
      <w:pPr>
        <w:ind w:left="3613" w:hanging="361"/>
      </w:pPr>
      <w:rPr>
        <w:rFonts w:hint="default"/>
        <w:lang w:val="sq-AL" w:eastAsia="en-US" w:bidi="ar-SA"/>
      </w:rPr>
    </w:lvl>
  </w:abstractNum>
  <w:abstractNum w:abstractNumId="36" w15:restartNumberingAfterBreak="0">
    <w:nsid w:val="6AD5417A"/>
    <w:multiLevelType w:val="hybridMultilevel"/>
    <w:tmpl w:val="ABE02036"/>
    <w:lvl w:ilvl="0" w:tplc="F5543374">
      <w:numFmt w:val="bullet"/>
      <w:lvlText w:val="•"/>
      <w:lvlJc w:val="left"/>
      <w:pPr>
        <w:ind w:left="469" w:hanging="361"/>
      </w:pPr>
      <w:rPr>
        <w:rFonts w:hint="default"/>
        <w:w w:val="100"/>
        <w:lang w:val="sq-AL" w:eastAsia="en-US" w:bidi="ar-SA"/>
      </w:rPr>
    </w:lvl>
    <w:lvl w:ilvl="1" w:tplc="3B3CEAD2">
      <w:numFmt w:val="bullet"/>
      <w:lvlText w:val="•"/>
      <w:lvlJc w:val="left"/>
      <w:pPr>
        <w:ind w:left="854" w:hanging="361"/>
      </w:pPr>
      <w:rPr>
        <w:rFonts w:hint="default"/>
        <w:lang w:val="sq-AL" w:eastAsia="en-US" w:bidi="ar-SA"/>
      </w:rPr>
    </w:lvl>
    <w:lvl w:ilvl="2" w:tplc="089EF11A">
      <w:numFmt w:val="bullet"/>
      <w:lvlText w:val="•"/>
      <w:lvlJc w:val="left"/>
      <w:pPr>
        <w:ind w:left="1248" w:hanging="361"/>
      </w:pPr>
      <w:rPr>
        <w:rFonts w:hint="default"/>
        <w:lang w:val="sq-AL" w:eastAsia="en-US" w:bidi="ar-SA"/>
      </w:rPr>
    </w:lvl>
    <w:lvl w:ilvl="3" w:tplc="23747FC4">
      <w:numFmt w:val="bullet"/>
      <w:lvlText w:val="•"/>
      <w:lvlJc w:val="left"/>
      <w:pPr>
        <w:ind w:left="1642" w:hanging="361"/>
      </w:pPr>
      <w:rPr>
        <w:rFonts w:hint="default"/>
        <w:lang w:val="sq-AL" w:eastAsia="en-US" w:bidi="ar-SA"/>
      </w:rPr>
    </w:lvl>
    <w:lvl w:ilvl="4" w:tplc="F4CA99DC">
      <w:numFmt w:val="bullet"/>
      <w:lvlText w:val="•"/>
      <w:lvlJc w:val="left"/>
      <w:pPr>
        <w:ind w:left="2036" w:hanging="361"/>
      </w:pPr>
      <w:rPr>
        <w:rFonts w:hint="default"/>
        <w:lang w:val="sq-AL" w:eastAsia="en-US" w:bidi="ar-SA"/>
      </w:rPr>
    </w:lvl>
    <w:lvl w:ilvl="5" w:tplc="28FEFAC2">
      <w:numFmt w:val="bullet"/>
      <w:lvlText w:val="•"/>
      <w:lvlJc w:val="left"/>
      <w:pPr>
        <w:ind w:left="2431" w:hanging="361"/>
      </w:pPr>
      <w:rPr>
        <w:rFonts w:hint="default"/>
        <w:lang w:val="sq-AL" w:eastAsia="en-US" w:bidi="ar-SA"/>
      </w:rPr>
    </w:lvl>
    <w:lvl w:ilvl="6" w:tplc="9AF63CBC">
      <w:numFmt w:val="bullet"/>
      <w:lvlText w:val="•"/>
      <w:lvlJc w:val="left"/>
      <w:pPr>
        <w:ind w:left="2825" w:hanging="361"/>
      </w:pPr>
      <w:rPr>
        <w:rFonts w:hint="default"/>
        <w:lang w:val="sq-AL" w:eastAsia="en-US" w:bidi="ar-SA"/>
      </w:rPr>
    </w:lvl>
    <w:lvl w:ilvl="7" w:tplc="5B926BA0">
      <w:numFmt w:val="bullet"/>
      <w:lvlText w:val="•"/>
      <w:lvlJc w:val="left"/>
      <w:pPr>
        <w:ind w:left="3219" w:hanging="361"/>
      </w:pPr>
      <w:rPr>
        <w:rFonts w:hint="default"/>
        <w:lang w:val="sq-AL" w:eastAsia="en-US" w:bidi="ar-SA"/>
      </w:rPr>
    </w:lvl>
    <w:lvl w:ilvl="8" w:tplc="59A0B9EA">
      <w:numFmt w:val="bullet"/>
      <w:lvlText w:val="•"/>
      <w:lvlJc w:val="left"/>
      <w:pPr>
        <w:ind w:left="3613" w:hanging="361"/>
      </w:pPr>
      <w:rPr>
        <w:rFonts w:hint="default"/>
        <w:lang w:val="sq-AL" w:eastAsia="en-US" w:bidi="ar-SA"/>
      </w:rPr>
    </w:lvl>
  </w:abstractNum>
  <w:abstractNum w:abstractNumId="37" w15:restartNumberingAfterBreak="0">
    <w:nsid w:val="6C252694"/>
    <w:multiLevelType w:val="hybridMultilevel"/>
    <w:tmpl w:val="971C7C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B6EF7"/>
    <w:multiLevelType w:val="hybridMultilevel"/>
    <w:tmpl w:val="76DC797E"/>
    <w:lvl w:ilvl="0" w:tplc="3EF6D9E2">
      <w:numFmt w:val="bullet"/>
      <w:lvlText w:val=""/>
      <w:lvlJc w:val="left"/>
      <w:pPr>
        <w:ind w:left="467" w:hanging="360"/>
      </w:pPr>
      <w:rPr>
        <w:rFonts w:ascii="Symbol" w:eastAsia="Symbol" w:hAnsi="Symbol" w:cs="Symbol" w:hint="default"/>
        <w:w w:val="100"/>
        <w:sz w:val="24"/>
        <w:szCs w:val="24"/>
        <w:lang w:val="sq-AL" w:eastAsia="en-US" w:bidi="ar-SA"/>
      </w:rPr>
    </w:lvl>
    <w:lvl w:ilvl="1" w:tplc="571EA13A">
      <w:numFmt w:val="bullet"/>
      <w:lvlText w:val="•"/>
      <w:lvlJc w:val="left"/>
      <w:pPr>
        <w:ind w:left="854" w:hanging="360"/>
      </w:pPr>
      <w:rPr>
        <w:rFonts w:hint="default"/>
        <w:lang w:val="sq-AL" w:eastAsia="en-US" w:bidi="ar-SA"/>
      </w:rPr>
    </w:lvl>
    <w:lvl w:ilvl="2" w:tplc="BB0C3D0A">
      <w:numFmt w:val="bullet"/>
      <w:lvlText w:val="•"/>
      <w:lvlJc w:val="left"/>
      <w:pPr>
        <w:ind w:left="1248" w:hanging="360"/>
      </w:pPr>
      <w:rPr>
        <w:rFonts w:hint="default"/>
        <w:lang w:val="sq-AL" w:eastAsia="en-US" w:bidi="ar-SA"/>
      </w:rPr>
    </w:lvl>
    <w:lvl w:ilvl="3" w:tplc="29202C96">
      <w:numFmt w:val="bullet"/>
      <w:lvlText w:val="•"/>
      <w:lvlJc w:val="left"/>
      <w:pPr>
        <w:ind w:left="1642" w:hanging="360"/>
      </w:pPr>
      <w:rPr>
        <w:rFonts w:hint="default"/>
        <w:lang w:val="sq-AL" w:eastAsia="en-US" w:bidi="ar-SA"/>
      </w:rPr>
    </w:lvl>
    <w:lvl w:ilvl="4" w:tplc="F8740144">
      <w:numFmt w:val="bullet"/>
      <w:lvlText w:val="•"/>
      <w:lvlJc w:val="left"/>
      <w:pPr>
        <w:ind w:left="2036" w:hanging="360"/>
      </w:pPr>
      <w:rPr>
        <w:rFonts w:hint="default"/>
        <w:lang w:val="sq-AL" w:eastAsia="en-US" w:bidi="ar-SA"/>
      </w:rPr>
    </w:lvl>
    <w:lvl w:ilvl="5" w:tplc="10920122">
      <w:numFmt w:val="bullet"/>
      <w:lvlText w:val="•"/>
      <w:lvlJc w:val="left"/>
      <w:pPr>
        <w:ind w:left="2431" w:hanging="360"/>
      </w:pPr>
      <w:rPr>
        <w:rFonts w:hint="default"/>
        <w:lang w:val="sq-AL" w:eastAsia="en-US" w:bidi="ar-SA"/>
      </w:rPr>
    </w:lvl>
    <w:lvl w:ilvl="6" w:tplc="DD2C65F0">
      <w:numFmt w:val="bullet"/>
      <w:lvlText w:val="•"/>
      <w:lvlJc w:val="left"/>
      <w:pPr>
        <w:ind w:left="2825" w:hanging="360"/>
      </w:pPr>
      <w:rPr>
        <w:rFonts w:hint="default"/>
        <w:lang w:val="sq-AL" w:eastAsia="en-US" w:bidi="ar-SA"/>
      </w:rPr>
    </w:lvl>
    <w:lvl w:ilvl="7" w:tplc="24AADA3C">
      <w:numFmt w:val="bullet"/>
      <w:lvlText w:val="•"/>
      <w:lvlJc w:val="left"/>
      <w:pPr>
        <w:ind w:left="3219" w:hanging="360"/>
      </w:pPr>
      <w:rPr>
        <w:rFonts w:hint="default"/>
        <w:lang w:val="sq-AL" w:eastAsia="en-US" w:bidi="ar-SA"/>
      </w:rPr>
    </w:lvl>
    <w:lvl w:ilvl="8" w:tplc="B9CC3E68">
      <w:numFmt w:val="bullet"/>
      <w:lvlText w:val="•"/>
      <w:lvlJc w:val="left"/>
      <w:pPr>
        <w:ind w:left="3613" w:hanging="360"/>
      </w:pPr>
      <w:rPr>
        <w:rFonts w:hint="default"/>
        <w:lang w:val="sq-AL" w:eastAsia="en-US" w:bidi="ar-SA"/>
      </w:rPr>
    </w:lvl>
  </w:abstractNum>
  <w:abstractNum w:abstractNumId="39" w15:restartNumberingAfterBreak="0">
    <w:nsid w:val="71CB58A3"/>
    <w:multiLevelType w:val="hybridMultilevel"/>
    <w:tmpl w:val="68DA0388"/>
    <w:lvl w:ilvl="0" w:tplc="CAB2ACEC">
      <w:numFmt w:val="bullet"/>
      <w:lvlText w:val="-"/>
      <w:lvlJc w:val="left"/>
      <w:pPr>
        <w:ind w:left="480" w:hanging="720"/>
      </w:pPr>
      <w:rPr>
        <w:rFonts w:ascii="Times New Roman" w:eastAsia="Times New Roman" w:hAnsi="Times New Roman" w:cs="Times New Roman" w:hint="default"/>
        <w:w w:val="94"/>
        <w:sz w:val="24"/>
        <w:szCs w:val="24"/>
        <w:lang w:val="sq-AL" w:eastAsia="en-US" w:bidi="ar-SA"/>
      </w:rPr>
    </w:lvl>
    <w:lvl w:ilvl="1" w:tplc="8CC62194">
      <w:numFmt w:val="bullet"/>
      <w:lvlText w:val="•"/>
      <w:lvlJc w:val="left"/>
      <w:pPr>
        <w:ind w:left="1598" w:hanging="720"/>
      </w:pPr>
      <w:rPr>
        <w:rFonts w:hint="default"/>
        <w:lang w:val="sq-AL" w:eastAsia="en-US" w:bidi="ar-SA"/>
      </w:rPr>
    </w:lvl>
    <w:lvl w:ilvl="2" w:tplc="7E20F3A0">
      <w:numFmt w:val="bullet"/>
      <w:lvlText w:val="•"/>
      <w:lvlJc w:val="left"/>
      <w:pPr>
        <w:ind w:left="2717" w:hanging="720"/>
      </w:pPr>
      <w:rPr>
        <w:rFonts w:hint="default"/>
        <w:lang w:val="sq-AL" w:eastAsia="en-US" w:bidi="ar-SA"/>
      </w:rPr>
    </w:lvl>
    <w:lvl w:ilvl="3" w:tplc="F5A2E978">
      <w:numFmt w:val="bullet"/>
      <w:lvlText w:val="•"/>
      <w:lvlJc w:val="left"/>
      <w:pPr>
        <w:ind w:left="3836" w:hanging="720"/>
      </w:pPr>
      <w:rPr>
        <w:rFonts w:hint="default"/>
        <w:lang w:val="sq-AL" w:eastAsia="en-US" w:bidi="ar-SA"/>
      </w:rPr>
    </w:lvl>
    <w:lvl w:ilvl="4" w:tplc="33F24398">
      <w:numFmt w:val="bullet"/>
      <w:lvlText w:val="•"/>
      <w:lvlJc w:val="left"/>
      <w:pPr>
        <w:ind w:left="4955" w:hanging="720"/>
      </w:pPr>
      <w:rPr>
        <w:rFonts w:hint="default"/>
        <w:lang w:val="sq-AL" w:eastAsia="en-US" w:bidi="ar-SA"/>
      </w:rPr>
    </w:lvl>
    <w:lvl w:ilvl="5" w:tplc="850EF360">
      <w:numFmt w:val="bullet"/>
      <w:lvlText w:val="•"/>
      <w:lvlJc w:val="left"/>
      <w:pPr>
        <w:ind w:left="6074" w:hanging="720"/>
      </w:pPr>
      <w:rPr>
        <w:rFonts w:hint="default"/>
        <w:lang w:val="sq-AL" w:eastAsia="en-US" w:bidi="ar-SA"/>
      </w:rPr>
    </w:lvl>
    <w:lvl w:ilvl="6" w:tplc="34F4D52C">
      <w:numFmt w:val="bullet"/>
      <w:lvlText w:val="•"/>
      <w:lvlJc w:val="left"/>
      <w:pPr>
        <w:ind w:left="7193" w:hanging="720"/>
      </w:pPr>
      <w:rPr>
        <w:rFonts w:hint="default"/>
        <w:lang w:val="sq-AL" w:eastAsia="en-US" w:bidi="ar-SA"/>
      </w:rPr>
    </w:lvl>
    <w:lvl w:ilvl="7" w:tplc="72C45C1C">
      <w:numFmt w:val="bullet"/>
      <w:lvlText w:val="•"/>
      <w:lvlJc w:val="left"/>
      <w:pPr>
        <w:ind w:left="8312" w:hanging="720"/>
      </w:pPr>
      <w:rPr>
        <w:rFonts w:hint="default"/>
        <w:lang w:val="sq-AL" w:eastAsia="en-US" w:bidi="ar-SA"/>
      </w:rPr>
    </w:lvl>
    <w:lvl w:ilvl="8" w:tplc="15B073DE">
      <w:numFmt w:val="bullet"/>
      <w:lvlText w:val="•"/>
      <w:lvlJc w:val="left"/>
      <w:pPr>
        <w:ind w:left="9431" w:hanging="720"/>
      </w:pPr>
      <w:rPr>
        <w:rFonts w:hint="default"/>
        <w:lang w:val="sq-AL" w:eastAsia="en-US" w:bidi="ar-SA"/>
      </w:rPr>
    </w:lvl>
  </w:abstractNum>
  <w:abstractNum w:abstractNumId="40" w15:restartNumberingAfterBreak="0">
    <w:nsid w:val="71CE3BF6"/>
    <w:multiLevelType w:val="hybridMultilevel"/>
    <w:tmpl w:val="8D3473EE"/>
    <w:lvl w:ilvl="0" w:tplc="ED40366A">
      <w:numFmt w:val="bullet"/>
      <w:lvlText w:val="•"/>
      <w:lvlJc w:val="left"/>
      <w:pPr>
        <w:ind w:left="469" w:hanging="361"/>
      </w:pPr>
      <w:rPr>
        <w:rFonts w:ascii="Times New Roman" w:eastAsia="Times New Roman" w:hAnsi="Times New Roman" w:cs="Times New Roman" w:hint="default"/>
        <w:w w:val="99"/>
        <w:sz w:val="20"/>
        <w:szCs w:val="20"/>
        <w:lang w:val="sq-AL" w:eastAsia="en-US" w:bidi="ar-SA"/>
      </w:rPr>
    </w:lvl>
    <w:lvl w:ilvl="1" w:tplc="789A223C">
      <w:numFmt w:val="bullet"/>
      <w:lvlText w:val="•"/>
      <w:lvlJc w:val="left"/>
      <w:pPr>
        <w:ind w:left="854" w:hanging="361"/>
      </w:pPr>
      <w:rPr>
        <w:rFonts w:hint="default"/>
        <w:lang w:val="sq-AL" w:eastAsia="en-US" w:bidi="ar-SA"/>
      </w:rPr>
    </w:lvl>
    <w:lvl w:ilvl="2" w:tplc="D7766DB4">
      <w:numFmt w:val="bullet"/>
      <w:lvlText w:val="•"/>
      <w:lvlJc w:val="left"/>
      <w:pPr>
        <w:ind w:left="1248" w:hanging="361"/>
      </w:pPr>
      <w:rPr>
        <w:rFonts w:hint="default"/>
        <w:lang w:val="sq-AL" w:eastAsia="en-US" w:bidi="ar-SA"/>
      </w:rPr>
    </w:lvl>
    <w:lvl w:ilvl="3" w:tplc="18D87108">
      <w:numFmt w:val="bullet"/>
      <w:lvlText w:val="•"/>
      <w:lvlJc w:val="left"/>
      <w:pPr>
        <w:ind w:left="1642" w:hanging="361"/>
      </w:pPr>
      <w:rPr>
        <w:rFonts w:hint="default"/>
        <w:lang w:val="sq-AL" w:eastAsia="en-US" w:bidi="ar-SA"/>
      </w:rPr>
    </w:lvl>
    <w:lvl w:ilvl="4" w:tplc="E3C45CC0">
      <w:numFmt w:val="bullet"/>
      <w:lvlText w:val="•"/>
      <w:lvlJc w:val="left"/>
      <w:pPr>
        <w:ind w:left="2036" w:hanging="361"/>
      </w:pPr>
      <w:rPr>
        <w:rFonts w:hint="default"/>
        <w:lang w:val="sq-AL" w:eastAsia="en-US" w:bidi="ar-SA"/>
      </w:rPr>
    </w:lvl>
    <w:lvl w:ilvl="5" w:tplc="91A85AD2">
      <w:numFmt w:val="bullet"/>
      <w:lvlText w:val="•"/>
      <w:lvlJc w:val="left"/>
      <w:pPr>
        <w:ind w:left="2431" w:hanging="361"/>
      </w:pPr>
      <w:rPr>
        <w:rFonts w:hint="default"/>
        <w:lang w:val="sq-AL" w:eastAsia="en-US" w:bidi="ar-SA"/>
      </w:rPr>
    </w:lvl>
    <w:lvl w:ilvl="6" w:tplc="B73603C2">
      <w:numFmt w:val="bullet"/>
      <w:lvlText w:val="•"/>
      <w:lvlJc w:val="left"/>
      <w:pPr>
        <w:ind w:left="2825" w:hanging="361"/>
      </w:pPr>
      <w:rPr>
        <w:rFonts w:hint="default"/>
        <w:lang w:val="sq-AL" w:eastAsia="en-US" w:bidi="ar-SA"/>
      </w:rPr>
    </w:lvl>
    <w:lvl w:ilvl="7" w:tplc="6352A19E">
      <w:numFmt w:val="bullet"/>
      <w:lvlText w:val="•"/>
      <w:lvlJc w:val="left"/>
      <w:pPr>
        <w:ind w:left="3219" w:hanging="361"/>
      </w:pPr>
      <w:rPr>
        <w:rFonts w:hint="default"/>
        <w:lang w:val="sq-AL" w:eastAsia="en-US" w:bidi="ar-SA"/>
      </w:rPr>
    </w:lvl>
    <w:lvl w:ilvl="8" w:tplc="CBE4684E">
      <w:numFmt w:val="bullet"/>
      <w:lvlText w:val="•"/>
      <w:lvlJc w:val="left"/>
      <w:pPr>
        <w:ind w:left="3613" w:hanging="361"/>
      </w:pPr>
      <w:rPr>
        <w:rFonts w:hint="default"/>
        <w:lang w:val="sq-AL" w:eastAsia="en-US" w:bidi="ar-SA"/>
      </w:rPr>
    </w:lvl>
  </w:abstractNum>
  <w:abstractNum w:abstractNumId="41" w15:restartNumberingAfterBreak="0">
    <w:nsid w:val="76124F3F"/>
    <w:multiLevelType w:val="hybridMultilevel"/>
    <w:tmpl w:val="E3724496"/>
    <w:lvl w:ilvl="0" w:tplc="71A066B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8060A"/>
    <w:multiLevelType w:val="hybridMultilevel"/>
    <w:tmpl w:val="E0FE0B84"/>
    <w:lvl w:ilvl="0" w:tplc="0409000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467BF"/>
    <w:multiLevelType w:val="hybridMultilevel"/>
    <w:tmpl w:val="76C85094"/>
    <w:lvl w:ilvl="0" w:tplc="354887F8">
      <w:start w:val="2"/>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4" w15:restartNumberingAfterBreak="0">
    <w:nsid w:val="78535EEF"/>
    <w:multiLevelType w:val="hybridMultilevel"/>
    <w:tmpl w:val="A0E4E878"/>
    <w:lvl w:ilvl="0" w:tplc="268E9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29"/>
  </w:num>
  <w:num w:numId="4">
    <w:abstractNumId w:val="23"/>
  </w:num>
  <w:num w:numId="5">
    <w:abstractNumId w:val="7"/>
  </w:num>
  <w:num w:numId="6">
    <w:abstractNumId w:val="11"/>
  </w:num>
  <w:num w:numId="7">
    <w:abstractNumId w:val="5"/>
  </w:num>
  <w:num w:numId="8">
    <w:abstractNumId w:val="28"/>
  </w:num>
  <w:num w:numId="9">
    <w:abstractNumId w:val="8"/>
  </w:num>
  <w:num w:numId="10">
    <w:abstractNumId w:val="33"/>
  </w:num>
  <w:num w:numId="11">
    <w:abstractNumId w:val="30"/>
  </w:num>
  <w:num w:numId="12">
    <w:abstractNumId w:val="27"/>
  </w:num>
  <w:num w:numId="13">
    <w:abstractNumId w:val="26"/>
  </w:num>
  <w:num w:numId="14">
    <w:abstractNumId w:val="37"/>
  </w:num>
  <w:num w:numId="15">
    <w:abstractNumId w:val="16"/>
  </w:num>
  <w:num w:numId="16">
    <w:abstractNumId w:val="1"/>
  </w:num>
  <w:num w:numId="17">
    <w:abstractNumId w:val="25"/>
  </w:num>
  <w:num w:numId="18">
    <w:abstractNumId w:val="42"/>
  </w:num>
  <w:num w:numId="19">
    <w:abstractNumId w:val="3"/>
  </w:num>
  <w:num w:numId="20">
    <w:abstractNumId w:val="24"/>
  </w:num>
  <w:num w:numId="21">
    <w:abstractNumId w:val="38"/>
  </w:num>
  <w:num w:numId="22">
    <w:abstractNumId w:val="35"/>
  </w:num>
  <w:num w:numId="23">
    <w:abstractNumId w:val="31"/>
  </w:num>
  <w:num w:numId="24">
    <w:abstractNumId w:val="12"/>
  </w:num>
  <w:num w:numId="25">
    <w:abstractNumId w:val="36"/>
  </w:num>
  <w:num w:numId="26">
    <w:abstractNumId w:val="15"/>
  </w:num>
  <w:num w:numId="27">
    <w:abstractNumId w:val="40"/>
  </w:num>
  <w:num w:numId="28">
    <w:abstractNumId w:val="2"/>
  </w:num>
  <w:num w:numId="29">
    <w:abstractNumId w:val="6"/>
  </w:num>
  <w:num w:numId="30">
    <w:abstractNumId w:val="14"/>
  </w:num>
  <w:num w:numId="31">
    <w:abstractNumId w:val="9"/>
  </w:num>
  <w:num w:numId="32">
    <w:abstractNumId w:val="20"/>
  </w:num>
  <w:num w:numId="33">
    <w:abstractNumId w:val="4"/>
  </w:num>
  <w:num w:numId="34">
    <w:abstractNumId w:val="41"/>
  </w:num>
  <w:num w:numId="35">
    <w:abstractNumId w:val="39"/>
  </w:num>
  <w:num w:numId="36">
    <w:abstractNumId w:val="19"/>
  </w:num>
  <w:num w:numId="37">
    <w:abstractNumId w:val="43"/>
  </w:num>
  <w:num w:numId="38">
    <w:abstractNumId w:val="32"/>
  </w:num>
  <w:num w:numId="39">
    <w:abstractNumId w:val="18"/>
  </w:num>
  <w:num w:numId="40">
    <w:abstractNumId w:val="13"/>
  </w:num>
  <w:num w:numId="41">
    <w:abstractNumId w:val="10"/>
  </w:num>
  <w:num w:numId="42">
    <w:abstractNumId w:val="34"/>
  </w:num>
  <w:num w:numId="43">
    <w:abstractNumId w:val="44"/>
  </w:num>
  <w:num w:numId="44">
    <w:abstractNumId w:val="17"/>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17"/>
    <w:rsid w:val="000017AF"/>
    <w:rsid w:val="0000250D"/>
    <w:rsid w:val="0000380F"/>
    <w:rsid w:val="00005BE3"/>
    <w:rsid w:val="000062F9"/>
    <w:rsid w:val="00010E29"/>
    <w:rsid w:val="0001137B"/>
    <w:rsid w:val="000128C4"/>
    <w:rsid w:val="00012E5E"/>
    <w:rsid w:val="00013E90"/>
    <w:rsid w:val="00015D1F"/>
    <w:rsid w:val="00015E7A"/>
    <w:rsid w:val="00017F8B"/>
    <w:rsid w:val="0002128B"/>
    <w:rsid w:val="00021675"/>
    <w:rsid w:val="00021EB4"/>
    <w:rsid w:val="00021FE0"/>
    <w:rsid w:val="00022C0D"/>
    <w:rsid w:val="00023D85"/>
    <w:rsid w:val="0002527B"/>
    <w:rsid w:val="00025E1C"/>
    <w:rsid w:val="0002614D"/>
    <w:rsid w:val="000261F9"/>
    <w:rsid w:val="00026376"/>
    <w:rsid w:val="000302DE"/>
    <w:rsid w:val="00030B48"/>
    <w:rsid w:val="000331E6"/>
    <w:rsid w:val="000341D3"/>
    <w:rsid w:val="00035A87"/>
    <w:rsid w:val="00036283"/>
    <w:rsid w:val="0004105B"/>
    <w:rsid w:val="00042721"/>
    <w:rsid w:val="00043838"/>
    <w:rsid w:val="00047190"/>
    <w:rsid w:val="00051B28"/>
    <w:rsid w:val="000529A6"/>
    <w:rsid w:val="00054154"/>
    <w:rsid w:val="00054D6B"/>
    <w:rsid w:val="00056EBA"/>
    <w:rsid w:val="00056F85"/>
    <w:rsid w:val="0005704A"/>
    <w:rsid w:val="00057B38"/>
    <w:rsid w:val="00060977"/>
    <w:rsid w:val="00061D5F"/>
    <w:rsid w:val="00062F6A"/>
    <w:rsid w:val="00063024"/>
    <w:rsid w:val="0006603D"/>
    <w:rsid w:val="00066673"/>
    <w:rsid w:val="00067420"/>
    <w:rsid w:val="00071DA8"/>
    <w:rsid w:val="000720E1"/>
    <w:rsid w:val="000736AB"/>
    <w:rsid w:val="00073A9D"/>
    <w:rsid w:val="00073E4A"/>
    <w:rsid w:val="000743D5"/>
    <w:rsid w:val="00075068"/>
    <w:rsid w:val="000750F6"/>
    <w:rsid w:val="00076C0B"/>
    <w:rsid w:val="00080888"/>
    <w:rsid w:val="00081002"/>
    <w:rsid w:val="0008152B"/>
    <w:rsid w:val="0008449B"/>
    <w:rsid w:val="00085842"/>
    <w:rsid w:val="00085FB8"/>
    <w:rsid w:val="00086D77"/>
    <w:rsid w:val="00090890"/>
    <w:rsid w:val="00090E19"/>
    <w:rsid w:val="00091318"/>
    <w:rsid w:val="0009141A"/>
    <w:rsid w:val="000916BB"/>
    <w:rsid w:val="00093788"/>
    <w:rsid w:val="00094834"/>
    <w:rsid w:val="00094E28"/>
    <w:rsid w:val="000959D5"/>
    <w:rsid w:val="00096B0A"/>
    <w:rsid w:val="00096DB0"/>
    <w:rsid w:val="0009753B"/>
    <w:rsid w:val="000A1A2E"/>
    <w:rsid w:val="000A2259"/>
    <w:rsid w:val="000A29AF"/>
    <w:rsid w:val="000A4208"/>
    <w:rsid w:val="000A4507"/>
    <w:rsid w:val="000A4ED6"/>
    <w:rsid w:val="000A545E"/>
    <w:rsid w:val="000A56B6"/>
    <w:rsid w:val="000A5A06"/>
    <w:rsid w:val="000A756B"/>
    <w:rsid w:val="000A7E98"/>
    <w:rsid w:val="000A7F10"/>
    <w:rsid w:val="000B2030"/>
    <w:rsid w:val="000B208F"/>
    <w:rsid w:val="000B50F6"/>
    <w:rsid w:val="000B6392"/>
    <w:rsid w:val="000B64AC"/>
    <w:rsid w:val="000B6572"/>
    <w:rsid w:val="000B65DD"/>
    <w:rsid w:val="000B6BA9"/>
    <w:rsid w:val="000B7958"/>
    <w:rsid w:val="000B79FC"/>
    <w:rsid w:val="000C0D1E"/>
    <w:rsid w:val="000C22BE"/>
    <w:rsid w:val="000C409B"/>
    <w:rsid w:val="000C5554"/>
    <w:rsid w:val="000C57C7"/>
    <w:rsid w:val="000C6246"/>
    <w:rsid w:val="000C65E2"/>
    <w:rsid w:val="000D0599"/>
    <w:rsid w:val="000D0CFF"/>
    <w:rsid w:val="000D1CB8"/>
    <w:rsid w:val="000D2ACB"/>
    <w:rsid w:val="000D3E91"/>
    <w:rsid w:val="000D4CE1"/>
    <w:rsid w:val="000D50D7"/>
    <w:rsid w:val="000D6EB3"/>
    <w:rsid w:val="000D6FDB"/>
    <w:rsid w:val="000D7553"/>
    <w:rsid w:val="000E0447"/>
    <w:rsid w:val="000E2074"/>
    <w:rsid w:val="000E4970"/>
    <w:rsid w:val="000E5969"/>
    <w:rsid w:val="000E5D96"/>
    <w:rsid w:val="000E66B8"/>
    <w:rsid w:val="000E6A7D"/>
    <w:rsid w:val="000E6B05"/>
    <w:rsid w:val="000E7B1C"/>
    <w:rsid w:val="000F1BAA"/>
    <w:rsid w:val="000F2304"/>
    <w:rsid w:val="000F4C94"/>
    <w:rsid w:val="000F60BA"/>
    <w:rsid w:val="000F61AA"/>
    <w:rsid w:val="000F6F67"/>
    <w:rsid w:val="000F7CEC"/>
    <w:rsid w:val="001001F3"/>
    <w:rsid w:val="0010078B"/>
    <w:rsid w:val="00100F90"/>
    <w:rsid w:val="001012E1"/>
    <w:rsid w:val="00101401"/>
    <w:rsid w:val="00101E5E"/>
    <w:rsid w:val="0010276C"/>
    <w:rsid w:val="00102E6D"/>
    <w:rsid w:val="00102E73"/>
    <w:rsid w:val="00104083"/>
    <w:rsid w:val="00104683"/>
    <w:rsid w:val="00104E50"/>
    <w:rsid w:val="00106902"/>
    <w:rsid w:val="001078BB"/>
    <w:rsid w:val="00107BB3"/>
    <w:rsid w:val="00111268"/>
    <w:rsid w:val="0011347A"/>
    <w:rsid w:val="0011561E"/>
    <w:rsid w:val="0011576C"/>
    <w:rsid w:val="001157B7"/>
    <w:rsid w:val="00115A58"/>
    <w:rsid w:val="00116007"/>
    <w:rsid w:val="00121F05"/>
    <w:rsid w:val="00122347"/>
    <w:rsid w:val="00122DFA"/>
    <w:rsid w:val="00122F1F"/>
    <w:rsid w:val="0012376E"/>
    <w:rsid w:val="001252E0"/>
    <w:rsid w:val="00127275"/>
    <w:rsid w:val="001272FC"/>
    <w:rsid w:val="00127809"/>
    <w:rsid w:val="00131B07"/>
    <w:rsid w:val="001326AB"/>
    <w:rsid w:val="0013299D"/>
    <w:rsid w:val="00132D91"/>
    <w:rsid w:val="001333E2"/>
    <w:rsid w:val="00133CE8"/>
    <w:rsid w:val="00134406"/>
    <w:rsid w:val="00135356"/>
    <w:rsid w:val="00135CBA"/>
    <w:rsid w:val="00136089"/>
    <w:rsid w:val="00136D41"/>
    <w:rsid w:val="00137602"/>
    <w:rsid w:val="00137E40"/>
    <w:rsid w:val="00142D60"/>
    <w:rsid w:val="0014466A"/>
    <w:rsid w:val="00144BD9"/>
    <w:rsid w:val="00144F08"/>
    <w:rsid w:val="001465DD"/>
    <w:rsid w:val="00153BA3"/>
    <w:rsid w:val="00153F77"/>
    <w:rsid w:val="001560A2"/>
    <w:rsid w:val="00156895"/>
    <w:rsid w:val="00156EF2"/>
    <w:rsid w:val="0016046F"/>
    <w:rsid w:val="00160FE6"/>
    <w:rsid w:val="0016100B"/>
    <w:rsid w:val="00161263"/>
    <w:rsid w:val="001613A6"/>
    <w:rsid w:val="0016546A"/>
    <w:rsid w:val="00165846"/>
    <w:rsid w:val="00165A64"/>
    <w:rsid w:val="00166A61"/>
    <w:rsid w:val="00172411"/>
    <w:rsid w:val="00173AB4"/>
    <w:rsid w:val="001744B4"/>
    <w:rsid w:val="0017506A"/>
    <w:rsid w:val="00176D0F"/>
    <w:rsid w:val="00177A9A"/>
    <w:rsid w:val="00182054"/>
    <w:rsid w:val="0018248C"/>
    <w:rsid w:val="0018299A"/>
    <w:rsid w:val="00185952"/>
    <w:rsid w:val="00185B7E"/>
    <w:rsid w:val="00186DC2"/>
    <w:rsid w:val="0019233E"/>
    <w:rsid w:val="001925E0"/>
    <w:rsid w:val="00192B6C"/>
    <w:rsid w:val="001947DC"/>
    <w:rsid w:val="00194E52"/>
    <w:rsid w:val="00196607"/>
    <w:rsid w:val="001A07EB"/>
    <w:rsid w:val="001A0C25"/>
    <w:rsid w:val="001A16A5"/>
    <w:rsid w:val="001A1C16"/>
    <w:rsid w:val="001A1DA5"/>
    <w:rsid w:val="001A3441"/>
    <w:rsid w:val="001A36C2"/>
    <w:rsid w:val="001A3749"/>
    <w:rsid w:val="001A38D4"/>
    <w:rsid w:val="001A3E0E"/>
    <w:rsid w:val="001A4619"/>
    <w:rsid w:val="001A61FC"/>
    <w:rsid w:val="001A6ED4"/>
    <w:rsid w:val="001B0A5F"/>
    <w:rsid w:val="001B0BDD"/>
    <w:rsid w:val="001B0BF5"/>
    <w:rsid w:val="001B2021"/>
    <w:rsid w:val="001B271C"/>
    <w:rsid w:val="001B2853"/>
    <w:rsid w:val="001B350A"/>
    <w:rsid w:val="001B45B2"/>
    <w:rsid w:val="001B4958"/>
    <w:rsid w:val="001B66C5"/>
    <w:rsid w:val="001C0A4E"/>
    <w:rsid w:val="001C12CD"/>
    <w:rsid w:val="001C1385"/>
    <w:rsid w:val="001C1A64"/>
    <w:rsid w:val="001C215E"/>
    <w:rsid w:val="001C2768"/>
    <w:rsid w:val="001C33D0"/>
    <w:rsid w:val="001C4F5A"/>
    <w:rsid w:val="001C56B1"/>
    <w:rsid w:val="001C6486"/>
    <w:rsid w:val="001C6CA6"/>
    <w:rsid w:val="001D2C3F"/>
    <w:rsid w:val="001D360E"/>
    <w:rsid w:val="001D3D48"/>
    <w:rsid w:val="001D416A"/>
    <w:rsid w:val="001D42DB"/>
    <w:rsid w:val="001D4E31"/>
    <w:rsid w:val="001D6263"/>
    <w:rsid w:val="001D6538"/>
    <w:rsid w:val="001D68FC"/>
    <w:rsid w:val="001D6B24"/>
    <w:rsid w:val="001D6BF7"/>
    <w:rsid w:val="001E117A"/>
    <w:rsid w:val="001E191B"/>
    <w:rsid w:val="001E2143"/>
    <w:rsid w:val="001E26EA"/>
    <w:rsid w:val="001E2EA7"/>
    <w:rsid w:val="001E31E6"/>
    <w:rsid w:val="001E35BB"/>
    <w:rsid w:val="001E3974"/>
    <w:rsid w:val="001E399E"/>
    <w:rsid w:val="001E4DDC"/>
    <w:rsid w:val="001E4E23"/>
    <w:rsid w:val="001E7733"/>
    <w:rsid w:val="001E799F"/>
    <w:rsid w:val="001F2220"/>
    <w:rsid w:val="001F359E"/>
    <w:rsid w:val="001F4361"/>
    <w:rsid w:val="001F57E0"/>
    <w:rsid w:val="001F5D1C"/>
    <w:rsid w:val="001F64E6"/>
    <w:rsid w:val="002007F1"/>
    <w:rsid w:val="00201CA7"/>
    <w:rsid w:val="0020240C"/>
    <w:rsid w:val="00203696"/>
    <w:rsid w:val="00203821"/>
    <w:rsid w:val="00204C70"/>
    <w:rsid w:val="00205A33"/>
    <w:rsid w:val="00205D82"/>
    <w:rsid w:val="00207FE5"/>
    <w:rsid w:val="0021115C"/>
    <w:rsid w:val="00212439"/>
    <w:rsid w:val="00212482"/>
    <w:rsid w:val="00212E73"/>
    <w:rsid w:val="0021339D"/>
    <w:rsid w:val="00214D1D"/>
    <w:rsid w:val="00214EAE"/>
    <w:rsid w:val="0021764E"/>
    <w:rsid w:val="00217E5E"/>
    <w:rsid w:val="00220196"/>
    <w:rsid w:val="00223065"/>
    <w:rsid w:val="00224399"/>
    <w:rsid w:val="00225164"/>
    <w:rsid w:val="00227AD3"/>
    <w:rsid w:val="00231B5C"/>
    <w:rsid w:val="00233BFF"/>
    <w:rsid w:val="00234C78"/>
    <w:rsid w:val="0023698F"/>
    <w:rsid w:val="00240082"/>
    <w:rsid w:val="0024008B"/>
    <w:rsid w:val="00240231"/>
    <w:rsid w:val="00242E1C"/>
    <w:rsid w:val="002430EB"/>
    <w:rsid w:val="0024427E"/>
    <w:rsid w:val="00244C61"/>
    <w:rsid w:val="002458B0"/>
    <w:rsid w:val="00247C68"/>
    <w:rsid w:val="0025071A"/>
    <w:rsid w:val="00250D11"/>
    <w:rsid w:val="00250D7C"/>
    <w:rsid w:val="0025140A"/>
    <w:rsid w:val="002514EE"/>
    <w:rsid w:val="00253CDE"/>
    <w:rsid w:val="00256A06"/>
    <w:rsid w:val="00257195"/>
    <w:rsid w:val="00257353"/>
    <w:rsid w:val="0026106F"/>
    <w:rsid w:val="002612E7"/>
    <w:rsid w:val="00261ED2"/>
    <w:rsid w:val="002620D8"/>
    <w:rsid w:val="002623EA"/>
    <w:rsid w:val="00263264"/>
    <w:rsid w:val="00263FD3"/>
    <w:rsid w:val="002679CE"/>
    <w:rsid w:val="00271CA2"/>
    <w:rsid w:val="00271EA6"/>
    <w:rsid w:val="00272D1B"/>
    <w:rsid w:val="002736C2"/>
    <w:rsid w:val="00275379"/>
    <w:rsid w:val="00276E62"/>
    <w:rsid w:val="0028089E"/>
    <w:rsid w:val="00280AD7"/>
    <w:rsid w:val="002821EA"/>
    <w:rsid w:val="0028248A"/>
    <w:rsid w:val="00282769"/>
    <w:rsid w:val="0028459A"/>
    <w:rsid w:val="00285633"/>
    <w:rsid w:val="00285B29"/>
    <w:rsid w:val="002865AA"/>
    <w:rsid w:val="002904B2"/>
    <w:rsid w:val="00292D31"/>
    <w:rsid w:val="00292F2F"/>
    <w:rsid w:val="002937E0"/>
    <w:rsid w:val="00293901"/>
    <w:rsid w:val="00293B10"/>
    <w:rsid w:val="00296F81"/>
    <w:rsid w:val="00297368"/>
    <w:rsid w:val="00297590"/>
    <w:rsid w:val="002A092F"/>
    <w:rsid w:val="002A0DCE"/>
    <w:rsid w:val="002A195F"/>
    <w:rsid w:val="002A1E46"/>
    <w:rsid w:val="002A2815"/>
    <w:rsid w:val="002A3A7B"/>
    <w:rsid w:val="002A4AE8"/>
    <w:rsid w:val="002A5642"/>
    <w:rsid w:val="002B02AD"/>
    <w:rsid w:val="002B0C7B"/>
    <w:rsid w:val="002B13E9"/>
    <w:rsid w:val="002B1BCF"/>
    <w:rsid w:val="002B4CE8"/>
    <w:rsid w:val="002B6F65"/>
    <w:rsid w:val="002B7712"/>
    <w:rsid w:val="002B7D52"/>
    <w:rsid w:val="002C0011"/>
    <w:rsid w:val="002C0570"/>
    <w:rsid w:val="002C0AA6"/>
    <w:rsid w:val="002C0D76"/>
    <w:rsid w:val="002C156A"/>
    <w:rsid w:val="002C1798"/>
    <w:rsid w:val="002C2494"/>
    <w:rsid w:val="002C391F"/>
    <w:rsid w:val="002C47DB"/>
    <w:rsid w:val="002C583C"/>
    <w:rsid w:val="002C6B81"/>
    <w:rsid w:val="002D4281"/>
    <w:rsid w:val="002D4632"/>
    <w:rsid w:val="002D594A"/>
    <w:rsid w:val="002D6533"/>
    <w:rsid w:val="002D7B18"/>
    <w:rsid w:val="002E1FE4"/>
    <w:rsid w:val="002E20A1"/>
    <w:rsid w:val="002E225D"/>
    <w:rsid w:val="002E273E"/>
    <w:rsid w:val="002E2F8B"/>
    <w:rsid w:val="002E4291"/>
    <w:rsid w:val="002E6D93"/>
    <w:rsid w:val="002E7A7F"/>
    <w:rsid w:val="002F1C9F"/>
    <w:rsid w:val="002F2289"/>
    <w:rsid w:val="002F3B9B"/>
    <w:rsid w:val="002F4A33"/>
    <w:rsid w:val="002F6B2C"/>
    <w:rsid w:val="002F7D71"/>
    <w:rsid w:val="0030026C"/>
    <w:rsid w:val="00300CB9"/>
    <w:rsid w:val="00301A68"/>
    <w:rsid w:val="00302334"/>
    <w:rsid w:val="0030334C"/>
    <w:rsid w:val="00303985"/>
    <w:rsid w:val="003041B3"/>
    <w:rsid w:val="00306E89"/>
    <w:rsid w:val="00307AEC"/>
    <w:rsid w:val="00307C8D"/>
    <w:rsid w:val="00310E15"/>
    <w:rsid w:val="00312B86"/>
    <w:rsid w:val="0031446A"/>
    <w:rsid w:val="00315265"/>
    <w:rsid w:val="003155F6"/>
    <w:rsid w:val="003157DD"/>
    <w:rsid w:val="003164F6"/>
    <w:rsid w:val="0031748B"/>
    <w:rsid w:val="00320DE0"/>
    <w:rsid w:val="00322953"/>
    <w:rsid w:val="0032427C"/>
    <w:rsid w:val="003254CF"/>
    <w:rsid w:val="00327CF5"/>
    <w:rsid w:val="003311C2"/>
    <w:rsid w:val="00334D29"/>
    <w:rsid w:val="00334E8A"/>
    <w:rsid w:val="00335CE7"/>
    <w:rsid w:val="0033765C"/>
    <w:rsid w:val="003377B9"/>
    <w:rsid w:val="00340587"/>
    <w:rsid w:val="00340E9F"/>
    <w:rsid w:val="003420D6"/>
    <w:rsid w:val="00342EE1"/>
    <w:rsid w:val="003430F2"/>
    <w:rsid w:val="003465C4"/>
    <w:rsid w:val="0034719C"/>
    <w:rsid w:val="003479DC"/>
    <w:rsid w:val="003535DB"/>
    <w:rsid w:val="00353F38"/>
    <w:rsid w:val="00353F3F"/>
    <w:rsid w:val="003545BE"/>
    <w:rsid w:val="003570CD"/>
    <w:rsid w:val="00357486"/>
    <w:rsid w:val="00361E49"/>
    <w:rsid w:val="003629AC"/>
    <w:rsid w:val="00363460"/>
    <w:rsid w:val="00364C32"/>
    <w:rsid w:val="00365695"/>
    <w:rsid w:val="00365F2E"/>
    <w:rsid w:val="003669AC"/>
    <w:rsid w:val="00370329"/>
    <w:rsid w:val="00370809"/>
    <w:rsid w:val="00374667"/>
    <w:rsid w:val="00374AF7"/>
    <w:rsid w:val="00375143"/>
    <w:rsid w:val="00375C34"/>
    <w:rsid w:val="003777B5"/>
    <w:rsid w:val="0037780F"/>
    <w:rsid w:val="003779D0"/>
    <w:rsid w:val="003802A8"/>
    <w:rsid w:val="00380853"/>
    <w:rsid w:val="00381827"/>
    <w:rsid w:val="003827CB"/>
    <w:rsid w:val="003847B5"/>
    <w:rsid w:val="003907CA"/>
    <w:rsid w:val="0039154A"/>
    <w:rsid w:val="003924CC"/>
    <w:rsid w:val="00393A43"/>
    <w:rsid w:val="00393D62"/>
    <w:rsid w:val="00394DE2"/>
    <w:rsid w:val="0039695B"/>
    <w:rsid w:val="00396D7E"/>
    <w:rsid w:val="00396DA8"/>
    <w:rsid w:val="003A1788"/>
    <w:rsid w:val="003A308F"/>
    <w:rsid w:val="003A37F8"/>
    <w:rsid w:val="003A55D4"/>
    <w:rsid w:val="003A65B6"/>
    <w:rsid w:val="003A7089"/>
    <w:rsid w:val="003A7B00"/>
    <w:rsid w:val="003B12D8"/>
    <w:rsid w:val="003B1DFC"/>
    <w:rsid w:val="003B1EC1"/>
    <w:rsid w:val="003B25F8"/>
    <w:rsid w:val="003B4758"/>
    <w:rsid w:val="003B742F"/>
    <w:rsid w:val="003C1C8C"/>
    <w:rsid w:val="003C25B3"/>
    <w:rsid w:val="003C29E1"/>
    <w:rsid w:val="003C2E90"/>
    <w:rsid w:val="003C31E3"/>
    <w:rsid w:val="003C3C98"/>
    <w:rsid w:val="003C55BC"/>
    <w:rsid w:val="003C580B"/>
    <w:rsid w:val="003C7F25"/>
    <w:rsid w:val="003D146B"/>
    <w:rsid w:val="003D2503"/>
    <w:rsid w:val="003D2D92"/>
    <w:rsid w:val="003D4249"/>
    <w:rsid w:val="003D42AB"/>
    <w:rsid w:val="003D4FF8"/>
    <w:rsid w:val="003D5A4E"/>
    <w:rsid w:val="003D5C7F"/>
    <w:rsid w:val="003D5CC2"/>
    <w:rsid w:val="003D64AF"/>
    <w:rsid w:val="003D6AEB"/>
    <w:rsid w:val="003D721C"/>
    <w:rsid w:val="003D7A21"/>
    <w:rsid w:val="003D7D3E"/>
    <w:rsid w:val="003E0C47"/>
    <w:rsid w:val="003E1DBA"/>
    <w:rsid w:val="003E27E0"/>
    <w:rsid w:val="003E41CC"/>
    <w:rsid w:val="003F001F"/>
    <w:rsid w:val="003F0769"/>
    <w:rsid w:val="003F1462"/>
    <w:rsid w:val="003F21F9"/>
    <w:rsid w:val="003F2954"/>
    <w:rsid w:val="003F2AC2"/>
    <w:rsid w:val="003F3E60"/>
    <w:rsid w:val="003F5F20"/>
    <w:rsid w:val="003F5F91"/>
    <w:rsid w:val="003F644D"/>
    <w:rsid w:val="003F7094"/>
    <w:rsid w:val="004018DA"/>
    <w:rsid w:val="0040191B"/>
    <w:rsid w:val="004020D8"/>
    <w:rsid w:val="00402E84"/>
    <w:rsid w:val="00404692"/>
    <w:rsid w:val="00405FC1"/>
    <w:rsid w:val="004061A5"/>
    <w:rsid w:val="0040668E"/>
    <w:rsid w:val="00406DF2"/>
    <w:rsid w:val="004122EB"/>
    <w:rsid w:val="00415707"/>
    <w:rsid w:val="00415B76"/>
    <w:rsid w:val="004160A8"/>
    <w:rsid w:val="00416EF4"/>
    <w:rsid w:val="00417A39"/>
    <w:rsid w:val="00417C42"/>
    <w:rsid w:val="00417F17"/>
    <w:rsid w:val="00420008"/>
    <w:rsid w:val="00422590"/>
    <w:rsid w:val="00424687"/>
    <w:rsid w:val="00425363"/>
    <w:rsid w:val="00430C96"/>
    <w:rsid w:val="00432767"/>
    <w:rsid w:val="00432EFA"/>
    <w:rsid w:val="00433B81"/>
    <w:rsid w:val="004340CD"/>
    <w:rsid w:val="0043427C"/>
    <w:rsid w:val="00434581"/>
    <w:rsid w:val="00434AE9"/>
    <w:rsid w:val="004361B4"/>
    <w:rsid w:val="00437D02"/>
    <w:rsid w:val="00440BBA"/>
    <w:rsid w:val="0044347A"/>
    <w:rsid w:val="004439B2"/>
    <w:rsid w:val="00443B01"/>
    <w:rsid w:val="00446E54"/>
    <w:rsid w:val="004508B0"/>
    <w:rsid w:val="00450D5D"/>
    <w:rsid w:val="00451F8C"/>
    <w:rsid w:val="00452D38"/>
    <w:rsid w:val="00453298"/>
    <w:rsid w:val="00457A57"/>
    <w:rsid w:val="0046114A"/>
    <w:rsid w:val="00461425"/>
    <w:rsid w:val="00461E53"/>
    <w:rsid w:val="004637CB"/>
    <w:rsid w:val="004640FB"/>
    <w:rsid w:val="00464DA2"/>
    <w:rsid w:val="00464DDC"/>
    <w:rsid w:val="00466E1A"/>
    <w:rsid w:val="00467FDE"/>
    <w:rsid w:val="00472929"/>
    <w:rsid w:val="0047293B"/>
    <w:rsid w:val="00472FE9"/>
    <w:rsid w:val="00473324"/>
    <w:rsid w:val="00474F29"/>
    <w:rsid w:val="00475298"/>
    <w:rsid w:val="00475685"/>
    <w:rsid w:val="00475938"/>
    <w:rsid w:val="00480285"/>
    <w:rsid w:val="0048086F"/>
    <w:rsid w:val="004849B7"/>
    <w:rsid w:val="00485C22"/>
    <w:rsid w:val="00494B64"/>
    <w:rsid w:val="00495D59"/>
    <w:rsid w:val="00497638"/>
    <w:rsid w:val="00497CDA"/>
    <w:rsid w:val="00497D54"/>
    <w:rsid w:val="004A00F4"/>
    <w:rsid w:val="004A081F"/>
    <w:rsid w:val="004A1E83"/>
    <w:rsid w:val="004A4A35"/>
    <w:rsid w:val="004A532C"/>
    <w:rsid w:val="004A7187"/>
    <w:rsid w:val="004B3624"/>
    <w:rsid w:val="004B3C8D"/>
    <w:rsid w:val="004B40D6"/>
    <w:rsid w:val="004B7E08"/>
    <w:rsid w:val="004C21BF"/>
    <w:rsid w:val="004C2CD8"/>
    <w:rsid w:val="004C2F52"/>
    <w:rsid w:val="004C4CF6"/>
    <w:rsid w:val="004C6B25"/>
    <w:rsid w:val="004C73AE"/>
    <w:rsid w:val="004C7D6F"/>
    <w:rsid w:val="004D0E67"/>
    <w:rsid w:val="004D17D1"/>
    <w:rsid w:val="004D3800"/>
    <w:rsid w:val="004D4B1D"/>
    <w:rsid w:val="004D4BF1"/>
    <w:rsid w:val="004D52BF"/>
    <w:rsid w:val="004D52DF"/>
    <w:rsid w:val="004D6089"/>
    <w:rsid w:val="004D6A5F"/>
    <w:rsid w:val="004D77B0"/>
    <w:rsid w:val="004D7A6A"/>
    <w:rsid w:val="004E0611"/>
    <w:rsid w:val="004E226C"/>
    <w:rsid w:val="004E232E"/>
    <w:rsid w:val="004E3049"/>
    <w:rsid w:val="004E3E0D"/>
    <w:rsid w:val="004E5223"/>
    <w:rsid w:val="004E7A2A"/>
    <w:rsid w:val="004F0050"/>
    <w:rsid w:val="004F0580"/>
    <w:rsid w:val="004F1E34"/>
    <w:rsid w:val="004F26BA"/>
    <w:rsid w:val="004F5D74"/>
    <w:rsid w:val="004F654A"/>
    <w:rsid w:val="004F6815"/>
    <w:rsid w:val="004F6C18"/>
    <w:rsid w:val="004F746E"/>
    <w:rsid w:val="004F7B76"/>
    <w:rsid w:val="00500B4F"/>
    <w:rsid w:val="005010C9"/>
    <w:rsid w:val="00501661"/>
    <w:rsid w:val="00501FA9"/>
    <w:rsid w:val="00502243"/>
    <w:rsid w:val="00502ABD"/>
    <w:rsid w:val="00503757"/>
    <w:rsid w:val="00504D8C"/>
    <w:rsid w:val="00505EA1"/>
    <w:rsid w:val="00511B81"/>
    <w:rsid w:val="00512B67"/>
    <w:rsid w:val="005130A0"/>
    <w:rsid w:val="005134CA"/>
    <w:rsid w:val="00514D70"/>
    <w:rsid w:val="00514F63"/>
    <w:rsid w:val="00515847"/>
    <w:rsid w:val="005158DE"/>
    <w:rsid w:val="0051715F"/>
    <w:rsid w:val="00517D23"/>
    <w:rsid w:val="005207CC"/>
    <w:rsid w:val="00521685"/>
    <w:rsid w:val="00521E77"/>
    <w:rsid w:val="00523737"/>
    <w:rsid w:val="00523CCC"/>
    <w:rsid w:val="00523EA4"/>
    <w:rsid w:val="00525894"/>
    <w:rsid w:val="005262E1"/>
    <w:rsid w:val="00526B3C"/>
    <w:rsid w:val="00527384"/>
    <w:rsid w:val="00531150"/>
    <w:rsid w:val="00532B03"/>
    <w:rsid w:val="005345CD"/>
    <w:rsid w:val="00534A49"/>
    <w:rsid w:val="00535BB6"/>
    <w:rsid w:val="00535CFB"/>
    <w:rsid w:val="0054176B"/>
    <w:rsid w:val="0054199C"/>
    <w:rsid w:val="00541E72"/>
    <w:rsid w:val="005421A2"/>
    <w:rsid w:val="005433C2"/>
    <w:rsid w:val="005433C5"/>
    <w:rsid w:val="00543C8B"/>
    <w:rsid w:val="0054432C"/>
    <w:rsid w:val="00544337"/>
    <w:rsid w:val="00545930"/>
    <w:rsid w:val="00545BF2"/>
    <w:rsid w:val="00546907"/>
    <w:rsid w:val="00547CA2"/>
    <w:rsid w:val="00550459"/>
    <w:rsid w:val="00551E0C"/>
    <w:rsid w:val="005521D1"/>
    <w:rsid w:val="005532E5"/>
    <w:rsid w:val="005557C6"/>
    <w:rsid w:val="005559C9"/>
    <w:rsid w:val="005564CA"/>
    <w:rsid w:val="005566EB"/>
    <w:rsid w:val="0055761E"/>
    <w:rsid w:val="00557C50"/>
    <w:rsid w:val="0056038C"/>
    <w:rsid w:val="00560C7A"/>
    <w:rsid w:val="005619EA"/>
    <w:rsid w:val="005621A8"/>
    <w:rsid w:val="0056297A"/>
    <w:rsid w:val="00563376"/>
    <w:rsid w:val="00563722"/>
    <w:rsid w:val="00564B97"/>
    <w:rsid w:val="00564CB4"/>
    <w:rsid w:val="00565C69"/>
    <w:rsid w:val="00567C83"/>
    <w:rsid w:val="0057145B"/>
    <w:rsid w:val="00572DEF"/>
    <w:rsid w:val="005742E9"/>
    <w:rsid w:val="00575659"/>
    <w:rsid w:val="00575D86"/>
    <w:rsid w:val="00576FE6"/>
    <w:rsid w:val="0057705A"/>
    <w:rsid w:val="00577706"/>
    <w:rsid w:val="00577744"/>
    <w:rsid w:val="005829C4"/>
    <w:rsid w:val="00583CA9"/>
    <w:rsid w:val="005844E0"/>
    <w:rsid w:val="0058510C"/>
    <w:rsid w:val="005903F3"/>
    <w:rsid w:val="00590BAC"/>
    <w:rsid w:val="00595A6A"/>
    <w:rsid w:val="00595E55"/>
    <w:rsid w:val="0059609C"/>
    <w:rsid w:val="005A023E"/>
    <w:rsid w:val="005A0CEE"/>
    <w:rsid w:val="005A1FD8"/>
    <w:rsid w:val="005A3BC1"/>
    <w:rsid w:val="005A3E4B"/>
    <w:rsid w:val="005A493A"/>
    <w:rsid w:val="005A4B4B"/>
    <w:rsid w:val="005A5A3E"/>
    <w:rsid w:val="005A73EB"/>
    <w:rsid w:val="005B320D"/>
    <w:rsid w:val="005B4F4C"/>
    <w:rsid w:val="005C021D"/>
    <w:rsid w:val="005C081B"/>
    <w:rsid w:val="005C0B81"/>
    <w:rsid w:val="005C145C"/>
    <w:rsid w:val="005C196C"/>
    <w:rsid w:val="005C289A"/>
    <w:rsid w:val="005C3E3E"/>
    <w:rsid w:val="005C6214"/>
    <w:rsid w:val="005C7048"/>
    <w:rsid w:val="005D046A"/>
    <w:rsid w:val="005D0977"/>
    <w:rsid w:val="005D396E"/>
    <w:rsid w:val="005D3CAF"/>
    <w:rsid w:val="005D66BE"/>
    <w:rsid w:val="005E04DA"/>
    <w:rsid w:val="005E0B72"/>
    <w:rsid w:val="005E1550"/>
    <w:rsid w:val="005E30B6"/>
    <w:rsid w:val="005E3161"/>
    <w:rsid w:val="005E3518"/>
    <w:rsid w:val="005E4D09"/>
    <w:rsid w:val="005E5D37"/>
    <w:rsid w:val="005E5E77"/>
    <w:rsid w:val="005E6745"/>
    <w:rsid w:val="005E6CD2"/>
    <w:rsid w:val="005E770A"/>
    <w:rsid w:val="005F1ABD"/>
    <w:rsid w:val="005F1C28"/>
    <w:rsid w:val="005F2171"/>
    <w:rsid w:val="005F26DD"/>
    <w:rsid w:val="005F35B0"/>
    <w:rsid w:val="005F3CC8"/>
    <w:rsid w:val="005F4F6E"/>
    <w:rsid w:val="005F51F5"/>
    <w:rsid w:val="005F602D"/>
    <w:rsid w:val="005F66D0"/>
    <w:rsid w:val="00600C0D"/>
    <w:rsid w:val="0060158A"/>
    <w:rsid w:val="00602A8B"/>
    <w:rsid w:val="0060376E"/>
    <w:rsid w:val="0060646B"/>
    <w:rsid w:val="006104DD"/>
    <w:rsid w:val="00610EE8"/>
    <w:rsid w:val="006132DD"/>
    <w:rsid w:val="00614A6E"/>
    <w:rsid w:val="006159B4"/>
    <w:rsid w:val="006172C9"/>
    <w:rsid w:val="006217FA"/>
    <w:rsid w:val="006220F4"/>
    <w:rsid w:val="00623C97"/>
    <w:rsid w:val="006262D9"/>
    <w:rsid w:val="00626B2D"/>
    <w:rsid w:val="006307A8"/>
    <w:rsid w:val="00631077"/>
    <w:rsid w:val="00632753"/>
    <w:rsid w:val="00633143"/>
    <w:rsid w:val="006353B3"/>
    <w:rsid w:val="00635B1B"/>
    <w:rsid w:val="00635D3A"/>
    <w:rsid w:val="0063672C"/>
    <w:rsid w:val="006373AF"/>
    <w:rsid w:val="00637CE9"/>
    <w:rsid w:val="00637F2E"/>
    <w:rsid w:val="00640328"/>
    <w:rsid w:val="00640AA4"/>
    <w:rsid w:val="00640F4C"/>
    <w:rsid w:val="00642B28"/>
    <w:rsid w:val="00643374"/>
    <w:rsid w:val="0064396C"/>
    <w:rsid w:val="00645176"/>
    <w:rsid w:val="0064626E"/>
    <w:rsid w:val="006472FC"/>
    <w:rsid w:val="006473B0"/>
    <w:rsid w:val="006473DC"/>
    <w:rsid w:val="00650FF5"/>
    <w:rsid w:val="00651023"/>
    <w:rsid w:val="00651983"/>
    <w:rsid w:val="0065257B"/>
    <w:rsid w:val="00652B80"/>
    <w:rsid w:val="00653A49"/>
    <w:rsid w:val="00654157"/>
    <w:rsid w:val="00654582"/>
    <w:rsid w:val="00655D5F"/>
    <w:rsid w:val="00656A2E"/>
    <w:rsid w:val="006575BA"/>
    <w:rsid w:val="006577CE"/>
    <w:rsid w:val="00660C67"/>
    <w:rsid w:val="00661CF3"/>
    <w:rsid w:val="00661F66"/>
    <w:rsid w:val="00662C9B"/>
    <w:rsid w:val="006630DB"/>
    <w:rsid w:val="00664004"/>
    <w:rsid w:val="0066429D"/>
    <w:rsid w:val="00664F60"/>
    <w:rsid w:val="006670D6"/>
    <w:rsid w:val="00670AAC"/>
    <w:rsid w:val="00670B7E"/>
    <w:rsid w:val="00673C85"/>
    <w:rsid w:val="00676451"/>
    <w:rsid w:val="006779EC"/>
    <w:rsid w:val="00677A70"/>
    <w:rsid w:val="00677CC5"/>
    <w:rsid w:val="00680579"/>
    <w:rsid w:val="00680E98"/>
    <w:rsid w:val="00682E27"/>
    <w:rsid w:val="00684018"/>
    <w:rsid w:val="00684409"/>
    <w:rsid w:val="00685B10"/>
    <w:rsid w:val="006863A9"/>
    <w:rsid w:val="00686774"/>
    <w:rsid w:val="00687D5B"/>
    <w:rsid w:val="00691AFF"/>
    <w:rsid w:val="006933A7"/>
    <w:rsid w:val="006941FC"/>
    <w:rsid w:val="00694C08"/>
    <w:rsid w:val="00695F96"/>
    <w:rsid w:val="0069737D"/>
    <w:rsid w:val="00697A2C"/>
    <w:rsid w:val="00697C3D"/>
    <w:rsid w:val="006A0B50"/>
    <w:rsid w:val="006A16CC"/>
    <w:rsid w:val="006A1BAE"/>
    <w:rsid w:val="006A1CB8"/>
    <w:rsid w:val="006A2865"/>
    <w:rsid w:val="006A2B17"/>
    <w:rsid w:val="006A3190"/>
    <w:rsid w:val="006A417E"/>
    <w:rsid w:val="006A420D"/>
    <w:rsid w:val="006A48E8"/>
    <w:rsid w:val="006A5115"/>
    <w:rsid w:val="006A53AF"/>
    <w:rsid w:val="006A7F5B"/>
    <w:rsid w:val="006B131B"/>
    <w:rsid w:val="006B3830"/>
    <w:rsid w:val="006B4DF4"/>
    <w:rsid w:val="006B6546"/>
    <w:rsid w:val="006B74A2"/>
    <w:rsid w:val="006B793C"/>
    <w:rsid w:val="006C044F"/>
    <w:rsid w:val="006C308F"/>
    <w:rsid w:val="006C39E7"/>
    <w:rsid w:val="006C4221"/>
    <w:rsid w:val="006C45E8"/>
    <w:rsid w:val="006C4BD2"/>
    <w:rsid w:val="006D2CD6"/>
    <w:rsid w:val="006D2E57"/>
    <w:rsid w:val="006D3EC2"/>
    <w:rsid w:val="006D408C"/>
    <w:rsid w:val="006D545F"/>
    <w:rsid w:val="006D6F86"/>
    <w:rsid w:val="006D7C01"/>
    <w:rsid w:val="006E04DF"/>
    <w:rsid w:val="006E0C4F"/>
    <w:rsid w:val="006E1E9E"/>
    <w:rsid w:val="006E1F9D"/>
    <w:rsid w:val="006E2147"/>
    <w:rsid w:val="006E2634"/>
    <w:rsid w:val="006E352D"/>
    <w:rsid w:val="006E3919"/>
    <w:rsid w:val="006E512A"/>
    <w:rsid w:val="006E5552"/>
    <w:rsid w:val="006E6A4C"/>
    <w:rsid w:val="006E74D0"/>
    <w:rsid w:val="006F0296"/>
    <w:rsid w:val="006F1413"/>
    <w:rsid w:val="006F21CC"/>
    <w:rsid w:val="006F3864"/>
    <w:rsid w:val="006F4087"/>
    <w:rsid w:val="006F513A"/>
    <w:rsid w:val="006F6445"/>
    <w:rsid w:val="00700EAB"/>
    <w:rsid w:val="007012F0"/>
    <w:rsid w:val="0070168E"/>
    <w:rsid w:val="00701C79"/>
    <w:rsid w:val="00702197"/>
    <w:rsid w:val="00702295"/>
    <w:rsid w:val="007026B8"/>
    <w:rsid w:val="00703083"/>
    <w:rsid w:val="007034FC"/>
    <w:rsid w:val="00703C08"/>
    <w:rsid w:val="00704181"/>
    <w:rsid w:val="00706AE5"/>
    <w:rsid w:val="00710011"/>
    <w:rsid w:val="007111DE"/>
    <w:rsid w:val="007113D4"/>
    <w:rsid w:val="0071144E"/>
    <w:rsid w:val="00713496"/>
    <w:rsid w:val="0071497F"/>
    <w:rsid w:val="00715168"/>
    <w:rsid w:val="00716EEE"/>
    <w:rsid w:val="00717513"/>
    <w:rsid w:val="007179C9"/>
    <w:rsid w:val="00720053"/>
    <w:rsid w:val="00721FD4"/>
    <w:rsid w:val="00722D32"/>
    <w:rsid w:val="00722D4D"/>
    <w:rsid w:val="00722ECC"/>
    <w:rsid w:val="007234ED"/>
    <w:rsid w:val="00725439"/>
    <w:rsid w:val="0072655D"/>
    <w:rsid w:val="00726742"/>
    <w:rsid w:val="00727414"/>
    <w:rsid w:val="00730B34"/>
    <w:rsid w:val="0073255A"/>
    <w:rsid w:val="0073263C"/>
    <w:rsid w:val="007328E6"/>
    <w:rsid w:val="007335ED"/>
    <w:rsid w:val="00733728"/>
    <w:rsid w:val="00734653"/>
    <w:rsid w:val="00735EB2"/>
    <w:rsid w:val="00736B0C"/>
    <w:rsid w:val="00737294"/>
    <w:rsid w:val="00737D37"/>
    <w:rsid w:val="00740BB5"/>
    <w:rsid w:val="0074124B"/>
    <w:rsid w:val="00741961"/>
    <w:rsid w:val="007419EF"/>
    <w:rsid w:val="00741A25"/>
    <w:rsid w:val="00742331"/>
    <w:rsid w:val="00743A39"/>
    <w:rsid w:val="007456DD"/>
    <w:rsid w:val="007460CA"/>
    <w:rsid w:val="0074658C"/>
    <w:rsid w:val="00746704"/>
    <w:rsid w:val="00746811"/>
    <w:rsid w:val="00746D92"/>
    <w:rsid w:val="00747106"/>
    <w:rsid w:val="00747297"/>
    <w:rsid w:val="007503BD"/>
    <w:rsid w:val="00750DC4"/>
    <w:rsid w:val="00754C44"/>
    <w:rsid w:val="0075594A"/>
    <w:rsid w:val="00756830"/>
    <w:rsid w:val="007600EF"/>
    <w:rsid w:val="00761116"/>
    <w:rsid w:val="00762CFB"/>
    <w:rsid w:val="007640B5"/>
    <w:rsid w:val="00764996"/>
    <w:rsid w:val="00766829"/>
    <w:rsid w:val="00767155"/>
    <w:rsid w:val="00774341"/>
    <w:rsid w:val="00774EBB"/>
    <w:rsid w:val="00777308"/>
    <w:rsid w:val="00783BA1"/>
    <w:rsid w:val="007843AE"/>
    <w:rsid w:val="00785E85"/>
    <w:rsid w:val="007869B7"/>
    <w:rsid w:val="00790B67"/>
    <w:rsid w:val="00790E05"/>
    <w:rsid w:val="0079188F"/>
    <w:rsid w:val="00792E67"/>
    <w:rsid w:val="007934FC"/>
    <w:rsid w:val="00793BF6"/>
    <w:rsid w:val="00793DD0"/>
    <w:rsid w:val="00795FE0"/>
    <w:rsid w:val="0079773E"/>
    <w:rsid w:val="0079780B"/>
    <w:rsid w:val="00797DB0"/>
    <w:rsid w:val="00797FF9"/>
    <w:rsid w:val="007A2350"/>
    <w:rsid w:val="007A624F"/>
    <w:rsid w:val="007B1282"/>
    <w:rsid w:val="007B35EF"/>
    <w:rsid w:val="007B442D"/>
    <w:rsid w:val="007B68FA"/>
    <w:rsid w:val="007B6E60"/>
    <w:rsid w:val="007B7972"/>
    <w:rsid w:val="007C0CBC"/>
    <w:rsid w:val="007C13A2"/>
    <w:rsid w:val="007C1ADE"/>
    <w:rsid w:val="007C3CCA"/>
    <w:rsid w:val="007C5607"/>
    <w:rsid w:val="007C69B8"/>
    <w:rsid w:val="007C7D7B"/>
    <w:rsid w:val="007D227D"/>
    <w:rsid w:val="007D2FF3"/>
    <w:rsid w:val="007D4E9E"/>
    <w:rsid w:val="007D7A85"/>
    <w:rsid w:val="007E5250"/>
    <w:rsid w:val="007E788D"/>
    <w:rsid w:val="007E7FDF"/>
    <w:rsid w:val="007E7FF6"/>
    <w:rsid w:val="007F0428"/>
    <w:rsid w:val="007F0662"/>
    <w:rsid w:val="007F0C59"/>
    <w:rsid w:val="007F0FCA"/>
    <w:rsid w:val="007F158C"/>
    <w:rsid w:val="007F3952"/>
    <w:rsid w:val="007F4B42"/>
    <w:rsid w:val="007F5DCE"/>
    <w:rsid w:val="007F6376"/>
    <w:rsid w:val="007F7220"/>
    <w:rsid w:val="007F78A9"/>
    <w:rsid w:val="007F7AF5"/>
    <w:rsid w:val="00805F41"/>
    <w:rsid w:val="00807431"/>
    <w:rsid w:val="00810176"/>
    <w:rsid w:val="008106B5"/>
    <w:rsid w:val="00811556"/>
    <w:rsid w:val="008129AB"/>
    <w:rsid w:val="008129EB"/>
    <w:rsid w:val="00812BFE"/>
    <w:rsid w:val="008152E9"/>
    <w:rsid w:val="008155AE"/>
    <w:rsid w:val="00816048"/>
    <w:rsid w:val="0081768A"/>
    <w:rsid w:val="00817819"/>
    <w:rsid w:val="008208F4"/>
    <w:rsid w:val="008217B4"/>
    <w:rsid w:val="00821DEE"/>
    <w:rsid w:val="008228E3"/>
    <w:rsid w:val="008229EE"/>
    <w:rsid w:val="00822C28"/>
    <w:rsid w:val="0082322A"/>
    <w:rsid w:val="008234AC"/>
    <w:rsid w:val="00825406"/>
    <w:rsid w:val="00826598"/>
    <w:rsid w:val="008266F5"/>
    <w:rsid w:val="00826743"/>
    <w:rsid w:val="00833F02"/>
    <w:rsid w:val="00833F7C"/>
    <w:rsid w:val="00835332"/>
    <w:rsid w:val="008359CD"/>
    <w:rsid w:val="008363D3"/>
    <w:rsid w:val="0084031A"/>
    <w:rsid w:val="0084169A"/>
    <w:rsid w:val="008434BE"/>
    <w:rsid w:val="008440B5"/>
    <w:rsid w:val="00845408"/>
    <w:rsid w:val="008463EF"/>
    <w:rsid w:val="008464A8"/>
    <w:rsid w:val="00847408"/>
    <w:rsid w:val="00853954"/>
    <w:rsid w:val="00854B1E"/>
    <w:rsid w:val="00855D8C"/>
    <w:rsid w:val="00856216"/>
    <w:rsid w:val="008613A0"/>
    <w:rsid w:val="00862580"/>
    <w:rsid w:val="0086275E"/>
    <w:rsid w:val="008628B8"/>
    <w:rsid w:val="008641B0"/>
    <w:rsid w:val="008655D7"/>
    <w:rsid w:val="00866349"/>
    <w:rsid w:val="00866C6C"/>
    <w:rsid w:val="00867080"/>
    <w:rsid w:val="0086765F"/>
    <w:rsid w:val="00872920"/>
    <w:rsid w:val="00874CB3"/>
    <w:rsid w:val="00875705"/>
    <w:rsid w:val="00876445"/>
    <w:rsid w:val="008822B3"/>
    <w:rsid w:val="00882D8E"/>
    <w:rsid w:val="00883A87"/>
    <w:rsid w:val="00884C6C"/>
    <w:rsid w:val="008850C0"/>
    <w:rsid w:val="008870D1"/>
    <w:rsid w:val="00887B70"/>
    <w:rsid w:val="00890AC5"/>
    <w:rsid w:val="00891600"/>
    <w:rsid w:val="00892786"/>
    <w:rsid w:val="00892B34"/>
    <w:rsid w:val="00892F29"/>
    <w:rsid w:val="00893D01"/>
    <w:rsid w:val="00894785"/>
    <w:rsid w:val="0089483F"/>
    <w:rsid w:val="008948F3"/>
    <w:rsid w:val="0089520E"/>
    <w:rsid w:val="00897A62"/>
    <w:rsid w:val="008A0BCE"/>
    <w:rsid w:val="008A2182"/>
    <w:rsid w:val="008A2C23"/>
    <w:rsid w:val="008A2EED"/>
    <w:rsid w:val="008A3042"/>
    <w:rsid w:val="008A349E"/>
    <w:rsid w:val="008A3EE7"/>
    <w:rsid w:val="008A5276"/>
    <w:rsid w:val="008A61DC"/>
    <w:rsid w:val="008A70D5"/>
    <w:rsid w:val="008A7EE1"/>
    <w:rsid w:val="008B08E3"/>
    <w:rsid w:val="008B0AC7"/>
    <w:rsid w:val="008B1A49"/>
    <w:rsid w:val="008B1D58"/>
    <w:rsid w:val="008B26D3"/>
    <w:rsid w:val="008B3D6A"/>
    <w:rsid w:val="008B5F21"/>
    <w:rsid w:val="008B6223"/>
    <w:rsid w:val="008C1CE1"/>
    <w:rsid w:val="008C2A4F"/>
    <w:rsid w:val="008C3977"/>
    <w:rsid w:val="008C3B9A"/>
    <w:rsid w:val="008C5354"/>
    <w:rsid w:val="008C563E"/>
    <w:rsid w:val="008C5715"/>
    <w:rsid w:val="008C73FE"/>
    <w:rsid w:val="008D0328"/>
    <w:rsid w:val="008D105A"/>
    <w:rsid w:val="008D3959"/>
    <w:rsid w:val="008D423F"/>
    <w:rsid w:val="008D5746"/>
    <w:rsid w:val="008D5FCA"/>
    <w:rsid w:val="008D7354"/>
    <w:rsid w:val="008D77D0"/>
    <w:rsid w:val="008E05A9"/>
    <w:rsid w:val="008E159C"/>
    <w:rsid w:val="008E1ABB"/>
    <w:rsid w:val="008E1C16"/>
    <w:rsid w:val="008E23A3"/>
    <w:rsid w:val="008E496B"/>
    <w:rsid w:val="008E58AB"/>
    <w:rsid w:val="008E7352"/>
    <w:rsid w:val="008E778D"/>
    <w:rsid w:val="008F042E"/>
    <w:rsid w:val="008F2566"/>
    <w:rsid w:val="008F2756"/>
    <w:rsid w:val="008F3632"/>
    <w:rsid w:val="008F38B2"/>
    <w:rsid w:val="008F4340"/>
    <w:rsid w:val="008F4CBF"/>
    <w:rsid w:val="009001E0"/>
    <w:rsid w:val="00901786"/>
    <w:rsid w:val="0090251D"/>
    <w:rsid w:val="009026CD"/>
    <w:rsid w:val="00902D01"/>
    <w:rsid w:val="009036FE"/>
    <w:rsid w:val="00903AD6"/>
    <w:rsid w:val="009041A2"/>
    <w:rsid w:val="0090559C"/>
    <w:rsid w:val="009070AB"/>
    <w:rsid w:val="00907C86"/>
    <w:rsid w:val="0091019F"/>
    <w:rsid w:val="009124C4"/>
    <w:rsid w:val="0091278F"/>
    <w:rsid w:val="00912DF9"/>
    <w:rsid w:val="009143D6"/>
    <w:rsid w:val="00914B42"/>
    <w:rsid w:val="0091636D"/>
    <w:rsid w:val="00920163"/>
    <w:rsid w:val="00922A15"/>
    <w:rsid w:val="00923FFB"/>
    <w:rsid w:val="00924CB6"/>
    <w:rsid w:val="0092685E"/>
    <w:rsid w:val="009270BF"/>
    <w:rsid w:val="0092745A"/>
    <w:rsid w:val="00927BC4"/>
    <w:rsid w:val="0093057C"/>
    <w:rsid w:val="009307E9"/>
    <w:rsid w:val="00930B3E"/>
    <w:rsid w:val="00930FA0"/>
    <w:rsid w:val="009326F0"/>
    <w:rsid w:val="00933565"/>
    <w:rsid w:val="009338B3"/>
    <w:rsid w:val="00933DBB"/>
    <w:rsid w:val="0093509D"/>
    <w:rsid w:val="00937451"/>
    <w:rsid w:val="00941574"/>
    <w:rsid w:val="00941739"/>
    <w:rsid w:val="00942C39"/>
    <w:rsid w:val="00942DB2"/>
    <w:rsid w:val="00942DEC"/>
    <w:rsid w:val="009442F8"/>
    <w:rsid w:val="009447DF"/>
    <w:rsid w:val="009474DF"/>
    <w:rsid w:val="00947942"/>
    <w:rsid w:val="00952661"/>
    <w:rsid w:val="0095378E"/>
    <w:rsid w:val="0095597C"/>
    <w:rsid w:val="00956738"/>
    <w:rsid w:val="00957108"/>
    <w:rsid w:val="00957AF0"/>
    <w:rsid w:val="00957B03"/>
    <w:rsid w:val="0096028E"/>
    <w:rsid w:val="0096032B"/>
    <w:rsid w:val="009615E5"/>
    <w:rsid w:val="009625A7"/>
    <w:rsid w:val="00964FD6"/>
    <w:rsid w:val="0097056A"/>
    <w:rsid w:val="00970809"/>
    <w:rsid w:val="00971C55"/>
    <w:rsid w:val="009727FB"/>
    <w:rsid w:val="00972F9A"/>
    <w:rsid w:val="00973471"/>
    <w:rsid w:val="009735DB"/>
    <w:rsid w:val="00973A57"/>
    <w:rsid w:val="00973BF9"/>
    <w:rsid w:val="00975489"/>
    <w:rsid w:val="00975D79"/>
    <w:rsid w:val="009760EE"/>
    <w:rsid w:val="00977054"/>
    <w:rsid w:val="00980B51"/>
    <w:rsid w:val="009810EE"/>
    <w:rsid w:val="009815E3"/>
    <w:rsid w:val="00981F22"/>
    <w:rsid w:val="00986110"/>
    <w:rsid w:val="00990DDC"/>
    <w:rsid w:val="00991760"/>
    <w:rsid w:val="009918CD"/>
    <w:rsid w:val="00991B3E"/>
    <w:rsid w:val="00991D8C"/>
    <w:rsid w:val="00993680"/>
    <w:rsid w:val="0099430A"/>
    <w:rsid w:val="009949B4"/>
    <w:rsid w:val="00994AD6"/>
    <w:rsid w:val="0099584E"/>
    <w:rsid w:val="00995D61"/>
    <w:rsid w:val="009967D1"/>
    <w:rsid w:val="00996868"/>
    <w:rsid w:val="009A20EB"/>
    <w:rsid w:val="009A32C8"/>
    <w:rsid w:val="009A3611"/>
    <w:rsid w:val="009A3634"/>
    <w:rsid w:val="009A3E99"/>
    <w:rsid w:val="009A4C18"/>
    <w:rsid w:val="009A73DA"/>
    <w:rsid w:val="009B19E4"/>
    <w:rsid w:val="009B1DE6"/>
    <w:rsid w:val="009B1EC8"/>
    <w:rsid w:val="009B46E4"/>
    <w:rsid w:val="009B6055"/>
    <w:rsid w:val="009B7608"/>
    <w:rsid w:val="009C0AE5"/>
    <w:rsid w:val="009C1518"/>
    <w:rsid w:val="009C2233"/>
    <w:rsid w:val="009C2EDB"/>
    <w:rsid w:val="009C31C6"/>
    <w:rsid w:val="009C370D"/>
    <w:rsid w:val="009C4140"/>
    <w:rsid w:val="009C4F86"/>
    <w:rsid w:val="009C72D3"/>
    <w:rsid w:val="009C7543"/>
    <w:rsid w:val="009C7A4B"/>
    <w:rsid w:val="009D0467"/>
    <w:rsid w:val="009D18AA"/>
    <w:rsid w:val="009D1CA2"/>
    <w:rsid w:val="009D332F"/>
    <w:rsid w:val="009D4758"/>
    <w:rsid w:val="009D512C"/>
    <w:rsid w:val="009D69DB"/>
    <w:rsid w:val="009D6B17"/>
    <w:rsid w:val="009D71A7"/>
    <w:rsid w:val="009D7AC2"/>
    <w:rsid w:val="009E14F8"/>
    <w:rsid w:val="009E1CE6"/>
    <w:rsid w:val="009E2CEC"/>
    <w:rsid w:val="009E30C7"/>
    <w:rsid w:val="009E39E3"/>
    <w:rsid w:val="009E435A"/>
    <w:rsid w:val="009E5295"/>
    <w:rsid w:val="009E53B9"/>
    <w:rsid w:val="009E5768"/>
    <w:rsid w:val="009F0196"/>
    <w:rsid w:val="009F01DE"/>
    <w:rsid w:val="009F12B3"/>
    <w:rsid w:val="009F1879"/>
    <w:rsid w:val="009F203A"/>
    <w:rsid w:val="009F3BA0"/>
    <w:rsid w:val="009F4B2F"/>
    <w:rsid w:val="009F516C"/>
    <w:rsid w:val="009F5684"/>
    <w:rsid w:val="009F5F85"/>
    <w:rsid w:val="009F6392"/>
    <w:rsid w:val="009F76FB"/>
    <w:rsid w:val="00A01041"/>
    <w:rsid w:val="00A038E9"/>
    <w:rsid w:val="00A03ECB"/>
    <w:rsid w:val="00A04851"/>
    <w:rsid w:val="00A05619"/>
    <w:rsid w:val="00A057DF"/>
    <w:rsid w:val="00A05E17"/>
    <w:rsid w:val="00A05E76"/>
    <w:rsid w:val="00A07105"/>
    <w:rsid w:val="00A07D3E"/>
    <w:rsid w:val="00A10C26"/>
    <w:rsid w:val="00A112E7"/>
    <w:rsid w:val="00A11CCE"/>
    <w:rsid w:val="00A12A91"/>
    <w:rsid w:val="00A14B38"/>
    <w:rsid w:val="00A157FC"/>
    <w:rsid w:val="00A1714D"/>
    <w:rsid w:val="00A17354"/>
    <w:rsid w:val="00A200F8"/>
    <w:rsid w:val="00A20B92"/>
    <w:rsid w:val="00A211ED"/>
    <w:rsid w:val="00A2123A"/>
    <w:rsid w:val="00A2232E"/>
    <w:rsid w:val="00A240F0"/>
    <w:rsid w:val="00A24F70"/>
    <w:rsid w:val="00A25918"/>
    <w:rsid w:val="00A26FB2"/>
    <w:rsid w:val="00A275FC"/>
    <w:rsid w:val="00A300C4"/>
    <w:rsid w:val="00A306BD"/>
    <w:rsid w:val="00A316DF"/>
    <w:rsid w:val="00A32E4A"/>
    <w:rsid w:val="00A3345C"/>
    <w:rsid w:val="00A33E78"/>
    <w:rsid w:val="00A3743C"/>
    <w:rsid w:val="00A379CC"/>
    <w:rsid w:val="00A37DDD"/>
    <w:rsid w:val="00A40055"/>
    <w:rsid w:val="00A413B5"/>
    <w:rsid w:val="00A41ED5"/>
    <w:rsid w:val="00A42220"/>
    <w:rsid w:val="00A43524"/>
    <w:rsid w:val="00A45863"/>
    <w:rsid w:val="00A467FB"/>
    <w:rsid w:val="00A47331"/>
    <w:rsid w:val="00A47D22"/>
    <w:rsid w:val="00A5049D"/>
    <w:rsid w:val="00A51952"/>
    <w:rsid w:val="00A520D7"/>
    <w:rsid w:val="00A52F19"/>
    <w:rsid w:val="00A53D30"/>
    <w:rsid w:val="00A55E24"/>
    <w:rsid w:val="00A56A2F"/>
    <w:rsid w:val="00A56ABC"/>
    <w:rsid w:val="00A57488"/>
    <w:rsid w:val="00A617CE"/>
    <w:rsid w:val="00A62FB7"/>
    <w:rsid w:val="00A642AB"/>
    <w:rsid w:val="00A64B68"/>
    <w:rsid w:val="00A67431"/>
    <w:rsid w:val="00A6747D"/>
    <w:rsid w:val="00A7022C"/>
    <w:rsid w:val="00A71257"/>
    <w:rsid w:val="00A71C1C"/>
    <w:rsid w:val="00A722D1"/>
    <w:rsid w:val="00A7233A"/>
    <w:rsid w:val="00A7278B"/>
    <w:rsid w:val="00A73DA8"/>
    <w:rsid w:val="00A744C2"/>
    <w:rsid w:val="00A74A5C"/>
    <w:rsid w:val="00A74D03"/>
    <w:rsid w:val="00A75324"/>
    <w:rsid w:val="00A77336"/>
    <w:rsid w:val="00A806D6"/>
    <w:rsid w:val="00A81731"/>
    <w:rsid w:val="00A819A6"/>
    <w:rsid w:val="00A85035"/>
    <w:rsid w:val="00A8504F"/>
    <w:rsid w:val="00A8516E"/>
    <w:rsid w:val="00A86576"/>
    <w:rsid w:val="00A87131"/>
    <w:rsid w:val="00A90CE8"/>
    <w:rsid w:val="00A91C88"/>
    <w:rsid w:val="00A92A14"/>
    <w:rsid w:val="00A92F12"/>
    <w:rsid w:val="00A93108"/>
    <w:rsid w:val="00A9533F"/>
    <w:rsid w:val="00A962BF"/>
    <w:rsid w:val="00A97286"/>
    <w:rsid w:val="00AA21EF"/>
    <w:rsid w:val="00AA3419"/>
    <w:rsid w:val="00AA5951"/>
    <w:rsid w:val="00AA698E"/>
    <w:rsid w:val="00AA763D"/>
    <w:rsid w:val="00AA7BE0"/>
    <w:rsid w:val="00AB0575"/>
    <w:rsid w:val="00AB0E39"/>
    <w:rsid w:val="00AB1D59"/>
    <w:rsid w:val="00AB34F6"/>
    <w:rsid w:val="00AB3BCD"/>
    <w:rsid w:val="00AB53EC"/>
    <w:rsid w:val="00AB6806"/>
    <w:rsid w:val="00AB7068"/>
    <w:rsid w:val="00AC072F"/>
    <w:rsid w:val="00AC07FC"/>
    <w:rsid w:val="00AC14B3"/>
    <w:rsid w:val="00AC20A9"/>
    <w:rsid w:val="00AC2747"/>
    <w:rsid w:val="00AC29EB"/>
    <w:rsid w:val="00AC327C"/>
    <w:rsid w:val="00AC3315"/>
    <w:rsid w:val="00AC3941"/>
    <w:rsid w:val="00AC53E1"/>
    <w:rsid w:val="00AC6C60"/>
    <w:rsid w:val="00AC7278"/>
    <w:rsid w:val="00AC72AD"/>
    <w:rsid w:val="00AD0ABD"/>
    <w:rsid w:val="00AD0C33"/>
    <w:rsid w:val="00AD0EFA"/>
    <w:rsid w:val="00AD1871"/>
    <w:rsid w:val="00AD2333"/>
    <w:rsid w:val="00AD27A7"/>
    <w:rsid w:val="00AD5115"/>
    <w:rsid w:val="00AD68E9"/>
    <w:rsid w:val="00AD6A0C"/>
    <w:rsid w:val="00AD6F2B"/>
    <w:rsid w:val="00AD73B0"/>
    <w:rsid w:val="00AD75C2"/>
    <w:rsid w:val="00AE0489"/>
    <w:rsid w:val="00AE0666"/>
    <w:rsid w:val="00AE0860"/>
    <w:rsid w:val="00AE1BCA"/>
    <w:rsid w:val="00AE1ED9"/>
    <w:rsid w:val="00AE22FD"/>
    <w:rsid w:val="00AE2949"/>
    <w:rsid w:val="00AE5721"/>
    <w:rsid w:val="00AE5FEF"/>
    <w:rsid w:val="00AE6522"/>
    <w:rsid w:val="00AE6851"/>
    <w:rsid w:val="00AE6C93"/>
    <w:rsid w:val="00AE758C"/>
    <w:rsid w:val="00AE7AAA"/>
    <w:rsid w:val="00AF061B"/>
    <w:rsid w:val="00AF19A1"/>
    <w:rsid w:val="00AF5E00"/>
    <w:rsid w:val="00AF6039"/>
    <w:rsid w:val="00AF606A"/>
    <w:rsid w:val="00AF6249"/>
    <w:rsid w:val="00B0077A"/>
    <w:rsid w:val="00B01EDA"/>
    <w:rsid w:val="00B03281"/>
    <w:rsid w:val="00B03B75"/>
    <w:rsid w:val="00B05E61"/>
    <w:rsid w:val="00B067E7"/>
    <w:rsid w:val="00B0694F"/>
    <w:rsid w:val="00B07C20"/>
    <w:rsid w:val="00B11D22"/>
    <w:rsid w:val="00B14DF3"/>
    <w:rsid w:val="00B15073"/>
    <w:rsid w:val="00B15329"/>
    <w:rsid w:val="00B169B0"/>
    <w:rsid w:val="00B172D4"/>
    <w:rsid w:val="00B209B1"/>
    <w:rsid w:val="00B20B82"/>
    <w:rsid w:val="00B21234"/>
    <w:rsid w:val="00B21D66"/>
    <w:rsid w:val="00B22F01"/>
    <w:rsid w:val="00B23148"/>
    <w:rsid w:val="00B23797"/>
    <w:rsid w:val="00B23CF7"/>
    <w:rsid w:val="00B2475E"/>
    <w:rsid w:val="00B25A39"/>
    <w:rsid w:val="00B26D52"/>
    <w:rsid w:val="00B279B8"/>
    <w:rsid w:val="00B3176F"/>
    <w:rsid w:val="00B336AD"/>
    <w:rsid w:val="00B360C5"/>
    <w:rsid w:val="00B40B7C"/>
    <w:rsid w:val="00B40DFA"/>
    <w:rsid w:val="00B420D4"/>
    <w:rsid w:val="00B458F4"/>
    <w:rsid w:val="00B46FEA"/>
    <w:rsid w:val="00B4717F"/>
    <w:rsid w:val="00B478B4"/>
    <w:rsid w:val="00B47E62"/>
    <w:rsid w:val="00B5047B"/>
    <w:rsid w:val="00B508F1"/>
    <w:rsid w:val="00B50EF0"/>
    <w:rsid w:val="00B52196"/>
    <w:rsid w:val="00B53017"/>
    <w:rsid w:val="00B53409"/>
    <w:rsid w:val="00B570A8"/>
    <w:rsid w:val="00B572D0"/>
    <w:rsid w:val="00B60378"/>
    <w:rsid w:val="00B60784"/>
    <w:rsid w:val="00B615F8"/>
    <w:rsid w:val="00B62250"/>
    <w:rsid w:val="00B6381F"/>
    <w:rsid w:val="00B63988"/>
    <w:rsid w:val="00B66DAD"/>
    <w:rsid w:val="00B66F9C"/>
    <w:rsid w:val="00B67308"/>
    <w:rsid w:val="00B7027B"/>
    <w:rsid w:val="00B702B1"/>
    <w:rsid w:val="00B716CE"/>
    <w:rsid w:val="00B734E4"/>
    <w:rsid w:val="00B74F2C"/>
    <w:rsid w:val="00B7519A"/>
    <w:rsid w:val="00B7645D"/>
    <w:rsid w:val="00B76F11"/>
    <w:rsid w:val="00B77DAD"/>
    <w:rsid w:val="00B77E77"/>
    <w:rsid w:val="00B8033B"/>
    <w:rsid w:val="00B80E7D"/>
    <w:rsid w:val="00B81051"/>
    <w:rsid w:val="00B8206D"/>
    <w:rsid w:val="00B83F28"/>
    <w:rsid w:val="00B843BB"/>
    <w:rsid w:val="00B87490"/>
    <w:rsid w:val="00B922B8"/>
    <w:rsid w:val="00B929A1"/>
    <w:rsid w:val="00B93BB3"/>
    <w:rsid w:val="00B93C33"/>
    <w:rsid w:val="00B947BD"/>
    <w:rsid w:val="00B968EB"/>
    <w:rsid w:val="00BA0800"/>
    <w:rsid w:val="00BA20E8"/>
    <w:rsid w:val="00BA361D"/>
    <w:rsid w:val="00BA41B5"/>
    <w:rsid w:val="00BA488C"/>
    <w:rsid w:val="00BA5020"/>
    <w:rsid w:val="00BA5CB0"/>
    <w:rsid w:val="00BA6138"/>
    <w:rsid w:val="00BA641A"/>
    <w:rsid w:val="00BA671D"/>
    <w:rsid w:val="00BA6EC3"/>
    <w:rsid w:val="00BA78F6"/>
    <w:rsid w:val="00BB0E4F"/>
    <w:rsid w:val="00BB18C7"/>
    <w:rsid w:val="00BB2009"/>
    <w:rsid w:val="00BB266E"/>
    <w:rsid w:val="00BB3353"/>
    <w:rsid w:val="00BB39B2"/>
    <w:rsid w:val="00BB40D7"/>
    <w:rsid w:val="00BB48B7"/>
    <w:rsid w:val="00BB6E43"/>
    <w:rsid w:val="00BB7C0B"/>
    <w:rsid w:val="00BB7FF7"/>
    <w:rsid w:val="00BC1495"/>
    <w:rsid w:val="00BC15D0"/>
    <w:rsid w:val="00BC1E60"/>
    <w:rsid w:val="00BC34CB"/>
    <w:rsid w:val="00BC3B7F"/>
    <w:rsid w:val="00BC4BD6"/>
    <w:rsid w:val="00BC5675"/>
    <w:rsid w:val="00BC60D4"/>
    <w:rsid w:val="00BC62FD"/>
    <w:rsid w:val="00BC6852"/>
    <w:rsid w:val="00BC6E14"/>
    <w:rsid w:val="00BD4862"/>
    <w:rsid w:val="00BD4EC9"/>
    <w:rsid w:val="00BD5CC8"/>
    <w:rsid w:val="00BD60F4"/>
    <w:rsid w:val="00BD62BE"/>
    <w:rsid w:val="00BD6300"/>
    <w:rsid w:val="00BD7041"/>
    <w:rsid w:val="00BE1443"/>
    <w:rsid w:val="00BE18C4"/>
    <w:rsid w:val="00BE275B"/>
    <w:rsid w:val="00BE3060"/>
    <w:rsid w:val="00BE3108"/>
    <w:rsid w:val="00BE3EBE"/>
    <w:rsid w:val="00BE54D2"/>
    <w:rsid w:val="00BE5B17"/>
    <w:rsid w:val="00BE5DD0"/>
    <w:rsid w:val="00BE6E7F"/>
    <w:rsid w:val="00BE7564"/>
    <w:rsid w:val="00BF0FC9"/>
    <w:rsid w:val="00BF122E"/>
    <w:rsid w:val="00BF1DD1"/>
    <w:rsid w:val="00BF3AA7"/>
    <w:rsid w:val="00BF3CDF"/>
    <w:rsid w:val="00BF49D4"/>
    <w:rsid w:val="00BF6983"/>
    <w:rsid w:val="00BF7A29"/>
    <w:rsid w:val="00C00FE9"/>
    <w:rsid w:val="00C01A5B"/>
    <w:rsid w:val="00C02299"/>
    <w:rsid w:val="00C02CEF"/>
    <w:rsid w:val="00C0302D"/>
    <w:rsid w:val="00C034A6"/>
    <w:rsid w:val="00C03693"/>
    <w:rsid w:val="00C0373E"/>
    <w:rsid w:val="00C03803"/>
    <w:rsid w:val="00C03892"/>
    <w:rsid w:val="00C03CAB"/>
    <w:rsid w:val="00C04FFA"/>
    <w:rsid w:val="00C06602"/>
    <w:rsid w:val="00C1120B"/>
    <w:rsid w:val="00C11490"/>
    <w:rsid w:val="00C1188E"/>
    <w:rsid w:val="00C11A5F"/>
    <w:rsid w:val="00C17599"/>
    <w:rsid w:val="00C17D8A"/>
    <w:rsid w:val="00C2089C"/>
    <w:rsid w:val="00C21784"/>
    <w:rsid w:val="00C22669"/>
    <w:rsid w:val="00C237E6"/>
    <w:rsid w:val="00C25360"/>
    <w:rsid w:val="00C26A05"/>
    <w:rsid w:val="00C26D55"/>
    <w:rsid w:val="00C27B9B"/>
    <w:rsid w:val="00C32FD3"/>
    <w:rsid w:val="00C33FDC"/>
    <w:rsid w:val="00C351A8"/>
    <w:rsid w:val="00C3607B"/>
    <w:rsid w:val="00C379F0"/>
    <w:rsid w:val="00C37A63"/>
    <w:rsid w:val="00C4087C"/>
    <w:rsid w:val="00C40A86"/>
    <w:rsid w:val="00C41611"/>
    <w:rsid w:val="00C426EE"/>
    <w:rsid w:val="00C44292"/>
    <w:rsid w:val="00C449E6"/>
    <w:rsid w:val="00C47225"/>
    <w:rsid w:val="00C51BE8"/>
    <w:rsid w:val="00C53D08"/>
    <w:rsid w:val="00C53DF9"/>
    <w:rsid w:val="00C541D1"/>
    <w:rsid w:val="00C55208"/>
    <w:rsid w:val="00C570C5"/>
    <w:rsid w:val="00C571DE"/>
    <w:rsid w:val="00C60875"/>
    <w:rsid w:val="00C623A8"/>
    <w:rsid w:val="00C62DFE"/>
    <w:rsid w:val="00C63214"/>
    <w:rsid w:val="00C64049"/>
    <w:rsid w:val="00C64807"/>
    <w:rsid w:val="00C64834"/>
    <w:rsid w:val="00C64BAA"/>
    <w:rsid w:val="00C66385"/>
    <w:rsid w:val="00C67A6E"/>
    <w:rsid w:val="00C67D47"/>
    <w:rsid w:val="00C703E5"/>
    <w:rsid w:val="00C70887"/>
    <w:rsid w:val="00C70AAE"/>
    <w:rsid w:val="00C72651"/>
    <w:rsid w:val="00C72AA7"/>
    <w:rsid w:val="00C72DFC"/>
    <w:rsid w:val="00C757C5"/>
    <w:rsid w:val="00C7635F"/>
    <w:rsid w:val="00C808BF"/>
    <w:rsid w:val="00C818A1"/>
    <w:rsid w:val="00C81923"/>
    <w:rsid w:val="00C82576"/>
    <w:rsid w:val="00C82E00"/>
    <w:rsid w:val="00C83FC7"/>
    <w:rsid w:val="00C8718A"/>
    <w:rsid w:val="00C90237"/>
    <w:rsid w:val="00C910E1"/>
    <w:rsid w:val="00C91CF2"/>
    <w:rsid w:val="00C92342"/>
    <w:rsid w:val="00C927EE"/>
    <w:rsid w:val="00C93E50"/>
    <w:rsid w:val="00C94A2C"/>
    <w:rsid w:val="00C95C51"/>
    <w:rsid w:val="00C97E8E"/>
    <w:rsid w:val="00CA013D"/>
    <w:rsid w:val="00CA05BE"/>
    <w:rsid w:val="00CA0948"/>
    <w:rsid w:val="00CA0BAA"/>
    <w:rsid w:val="00CA0BEB"/>
    <w:rsid w:val="00CA1927"/>
    <w:rsid w:val="00CA1D52"/>
    <w:rsid w:val="00CA1F9C"/>
    <w:rsid w:val="00CA2B76"/>
    <w:rsid w:val="00CA3067"/>
    <w:rsid w:val="00CA3655"/>
    <w:rsid w:val="00CA3682"/>
    <w:rsid w:val="00CA4A0E"/>
    <w:rsid w:val="00CA4A17"/>
    <w:rsid w:val="00CA5B1E"/>
    <w:rsid w:val="00CA65C0"/>
    <w:rsid w:val="00CA6674"/>
    <w:rsid w:val="00CB0542"/>
    <w:rsid w:val="00CB0CD6"/>
    <w:rsid w:val="00CB241A"/>
    <w:rsid w:val="00CB26BE"/>
    <w:rsid w:val="00CB26C7"/>
    <w:rsid w:val="00CB2C7D"/>
    <w:rsid w:val="00CB3508"/>
    <w:rsid w:val="00CB3574"/>
    <w:rsid w:val="00CB657C"/>
    <w:rsid w:val="00CC0587"/>
    <w:rsid w:val="00CC0A87"/>
    <w:rsid w:val="00CC1249"/>
    <w:rsid w:val="00CC25CB"/>
    <w:rsid w:val="00CC297A"/>
    <w:rsid w:val="00CC3358"/>
    <w:rsid w:val="00CC37AB"/>
    <w:rsid w:val="00CC46E5"/>
    <w:rsid w:val="00CC4D11"/>
    <w:rsid w:val="00CC62A3"/>
    <w:rsid w:val="00CC7451"/>
    <w:rsid w:val="00CC7659"/>
    <w:rsid w:val="00CD3912"/>
    <w:rsid w:val="00CD3CDC"/>
    <w:rsid w:val="00CD488F"/>
    <w:rsid w:val="00CD6028"/>
    <w:rsid w:val="00CD6BBB"/>
    <w:rsid w:val="00CD7910"/>
    <w:rsid w:val="00CD79A2"/>
    <w:rsid w:val="00CE0E95"/>
    <w:rsid w:val="00CE15BD"/>
    <w:rsid w:val="00CE15BF"/>
    <w:rsid w:val="00CE1EE8"/>
    <w:rsid w:val="00CE40B2"/>
    <w:rsid w:val="00CE46A2"/>
    <w:rsid w:val="00CE6E73"/>
    <w:rsid w:val="00CE7206"/>
    <w:rsid w:val="00CF03A8"/>
    <w:rsid w:val="00CF19B0"/>
    <w:rsid w:val="00CF2A00"/>
    <w:rsid w:val="00CF30CB"/>
    <w:rsid w:val="00CF3B21"/>
    <w:rsid w:val="00CF726E"/>
    <w:rsid w:val="00CF7A60"/>
    <w:rsid w:val="00CF7C3F"/>
    <w:rsid w:val="00D01636"/>
    <w:rsid w:val="00D02C22"/>
    <w:rsid w:val="00D02E49"/>
    <w:rsid w:val="00D0371E"/>
    <w:rsid w:val="00D044D0"/>
    <w:rsid w:val="00D04A32"/>
    <w:rsid w:val="00D04A88"/>
    <w:rsid w:val="00D05658"/>
    <w:rsid w:val="00D05B69"/>
    <w:rsid w:val="00D062DF"/>
    <w:rsid w:val="00D06492"/>
    <w:rsid w:val="00D06E13"/>
    <w:rsid w:val="00D07CAE"/>
    <w:rsid w:val="00D12FCF"/>
    <w:rsid w:val="00D13D31"/>
    <w:rsid w:val="00D145C1"/>
    <w:rsid w:val="00D1653E"/>
    <w:rsid w:val="00D16852"/>
    <w:rsid w:val="00D16DBD"/>
    <w:rsid w:val="00D1719E"/>
    <w:rsid w:val="00D21669"/>
    <w:rsid w:val="00D219EA"/>
    <w:rsid w:val="00D21D60"/>
    <w:rsid w:val="00D23244"/>
    <w:rsid w:val="00D23D19"/>
    <w:rsid w:val="00D24C33"/>
    <w:rsid w:val="00D24ECB"/>
    <w:rsid w:val="00D26256"/>
    <w:rsid w:val="00D31F76"/>
    <w:rsid w:val="00D33392"/>
    <w:rsid w:val="00D33872"/>
    <w:rsid w:val="00D33EF5"/>
    <w:rsid w:val="00D343B5"/>
    <w:rsid w:val="00D34965"/>
    <w:rsid w:val="00D349FF"/>
    <w:rsid w:val="00D34DAE"/>
    <w:rsid w:val="00D359BD"/>
    <w:rsid w:val="00D4018E"/>
    <w:rsid w:val="00D40BB3"/>
    <w:rsid w:val="00D40D45"/>
    <w:rsid w:val="00D422BB"/>
    <w:rsid w:val="00D44725"/>
    <w:rsid w:val="00D44F5B"/>
    <w:rsid w:val="00D452EA"/>
    <w:rsid w:val="00D4540F"/>
    <w:rsid w:val="00D479E2"/>
    <w:rsid w:val="00D515CF"/>
    <w:rsid w:val="00D516F2"/>
    <w:rsid w:val="00D52F7A"/>
    <w:rsid w:val="00D53194"/>
    <w:rsid w:val="00D539D6"/>
    <w:rsid w:val="00D56927"/>
    <w:rsid w:val="00D60479"/>
    <w:rsid w:val="00D607A6"/>
    <w:rsid w:val="00D60876"/>
    <w:rsid w:val="00D60EA0"/>
    <w:rsid w:val="00D6144B"/>
    <w:rsid w:val="00D6282F"/>
    <w:rsid w:val="00D62D90"/>
    <w:rsid w:val="00D63ECA"/>
    <w:rsid w:val="00D666EC"/>
    <w:rsid w:val="00D66FA0"/>
    <w:rsid w:val="00D67362"/>
    <w:rsid w:val="00D67DB6"/>
    <w:rsid w:val="00D70EA8"/>
    <w:rsid w:val="00D71CE5"/>
    <w:rsid w:val="00D7276A"/>
    <w:rsid w:val="00D74A2D"/>
    <w:rsid w:val="00D74D8C"/>
    <w:rsid w:val="00D75221"/>
    <w:rsid w:val="00D76981"/>
    <w:rsid w:val="00D77594"/>
    <w:rsid w:val="00D775A4"/>
    <w:rsid w:val="00D77797"/>
    <w:rsid w:val="00D8078C"/>
    <w:rsid w:val="00D81562"/>
    <w:rsid w:val="00D81A79"/>
    <w:rsid w:val="00D82321"/>
    <w:rsid w:val="00D8403D"/>
    <w:rsid w:val="00D846AD"/>
    <w:rsid w:val="00D8584F"/>
    <w:rsid w:val="00D85F7E"/>
    <w:rsid w:val="00D869F9"/>
    <w:rsid w:val="00D8716E"/>
    <w:rsid w:val="00D90A7D"/>
    <w:rsid w:val="00D90B4C"/>
    <w:rsid w:val="00D90DFA"/>
    <w:rsid w:val="00D9123C"/>
    <w:rsid w:val="00D94AFA"/>
    <w:rsid w:val="00D96D54"/>
    <w:rsid w:val="00D977F8"/>
    <w:rsid w:val="00DA04AA"/>
    <w:rsid w:val="00DA0CB6"/>
    <w:rsid w:val="00DA2D49"/>
    <w:rsid w:val="00DA3088"/>
    <w:rsid w:val="00DA3797"/>
    <w:rsid w:val="00DA68B9"/>
    <w:rsid w:val="00DA79FD"/>
    <w:rsid w:val="00DB07F4"/>
    <w:rsid w:val="00DB0EE3"/>
    <w:rsid w:val="00DB1B21"/>
    <w:rsid w:val="00DB4359"/>
    <w:rsid w:val="00DB4824"/>
    <w:rsid w:val="00DB54F4"/>
    <w:rsid w:val="00DB559C"/>
    <w:rsid w:val="00DB69B8"/>
    <w:rsid w:val="00DB6B70"/>
    <w:rsid w:val="00DB748D"/>
    <w:rsid w:val="00DC13C2"/>
    <w:rsid w:val="00DC2415"/>
    <w:rsid w:val="00DC29DD"/>
    <w:rsid w:val="00DC3525"/>
    <w:rsid w:val="00DC3F0D"/>
    <w:rsid w:val="00DC5BE9"/>
    <w:rsid w:val="00DD0077"/>
    <w:rsid w:val="00DD09C9"/>
    <w:rsid w:val="00DD2250"/>
    <w:rsid w:val="00DD2F91"/>
    <w:rsid w:val="00DD3F3F"/>
    <w:rsid w:val="00DD446A"/>
    <w:rsid w:val="00DD4597"/>
    <w:rsid w:val="00DD4D50"/>
    <w:rsid w:val="00DD537B"/>
    <w:rsid w:val="00DD5419"/>
    <w:rsid w:val="00DD5667"/>
    <w:rsid w:val="00DD6A53"/>
    <w:rsid w:val="00DD752F"/>
    <w:rsid w:val="00DE2430"/>
    <w:rsid w:val="00DE3351"/>
    <w:rsid w:val="00DE3A76"/>
    <w:rsid w:val="00DE55DE"/>
    <w:rsid w:val="00DF01D8"/>
    <w:rsid w:val="00DF2492"/>
    <w:rsid w:val="00DF27D9"/>
    <w:rsid w:val="00DF2F0D"/>
    <w:rsid w:val="00DF347E"/>
    <w:rsid w:val="00DF37D5"/>
    <w:rsid w:val="00DF5EC6"/>
    <w:rsid w:val="00DF5F0A"/>
    <w:rsid w:val="00DF6269"/>
    <w:rsid w:val="00DF6C27"/>
    <w:rsid w:val="00DF723B"/>
    <w:rsid w:val="00DF755D"/>
    <w:rsid w:val="00DF7A00"/>
    <w:rsid w:val="00E01FDE"/>
    <w:rsid w:val="00E026F1"/>
    <w:rsid w:val="00E02A54"/>
    <w:rsid w:val="00E0380F"/>
    <w:rsid w:val="00E038FC"/>
    <w:rsid w:val="00E039B7"/>
    <w:rsid w:val="00E04004"/>
    <w:rsid w:val="00E04AE9"/>
    <w:rsid w:val="00E04FAA"/>
    <w:rsid w:val="00E05A0C"/>
    <w:rsid w:val="00E06086"/>
    <w:rsid w:val="00E0633F"/>
    <w:rsid w:val="00E110D2"/>
    <w:rsid w:val="00E13891"/>
    <w:rsid w:val="00E138F6"/>
    <w:rsid w:val="00E1390C"/>
    <w:rsid w:val="00E13A0C"/>
    <w:rsid w:val="00E1444C"/>
    <w:rsid w:val="00E15507"/>
    <w:rsid w:val="00E16CE2"/>
    <w:rsid w:val="00E204A2"/>
    <w:rsid w:val="00E238B3"/>
    <w:rsid w:val="00E24845"/>
    <w:rsid w:val="00E25888"/>
    <w:rsid w:val="00E26C3C"/>
    <w:rsid w:val="00E26D1D"/>
    <w:rsid w:val="00E2735D"/>
    <w:rsid w:val="00E27C28"/>
    <w:rsid w:val="00E30D9D"/>
    <w:rsid w:val="00E3157B"/>
    <w:rsid w:val="00E31E34"/>
    <w:rsid w:val="00E346A5"/>
    <w:rsid w:val="00E34A5A"/>
    <w:rsid w:val="00E34E43"/>
    <w:rsid w:val="00E37935"/>
    <w:rsid w:val="00E37F36"/>
    <w:rsid w:val="00E41DD8"/>
    <w:rsid w:val="00E423DF"/>
    <w:rsid w:val="00E4241E"/>
    <w:rsid w:val="00E42ADF"/>
    <w:rsid w:val="00E44E32"/>
    <w:rsid w:val="00E4506A"/>
    <w:rsid w:val="00E45A9B"/>
    <w:rsid w:val="00E4723E"/>
    <w:rsid w:val="00E474EF"/>
    <w:rsid w:val="00E47892"/>
    <w:rsid w:val="00E50E6E"/>
    <w:rsid w:val="00E51C9A"/>
    <w:rsid w:val="00E546AF"/>
    <w:rsid w:val="00E56414"/>
    <w:rsid w:val="00E56A44"/>
    <w:rsid w:val="00E578D6"/>
    <w:rsid w:val="00E6153D"/>
    <w:rsid w:val="00E6271A"/>
    <w:rsid w:val="00E62E1B"/>
    <w:rsid w:val="00E634C0"/>
    <w:rsid w:val="00E64CFB"/>
    <w:rsid w:val="00E64D7D"/>
    <w:rsid w:val="00E64F53"/>
    <w:rsid w:val="00E658F3"/>
    <w:rsid w:val="00E666E4"/>
    <w:rsid w:val="00E67244"/>
    <w:rsid w:val="00E7085E"/>
    <w:rsid w:val="00E71F27"/>
    <w:rsid w:val="00E725C3"/>
    <w:rsid w:val="00E73694"/>
    <w:rsid w:val="00E7371D"/>
    <w:rsid w:val="00E7394C"/>
    <w:rsid w:val="00E73E54"/>
    <w:rsid w:val="00E74340"/>
    <w:rsid w:val="00E74C30"/>
    <w:rsid w:val="00E75184"/>
    <w:rsid w:val="00E754BE"/>
    <w:rsid w:val="00E77CFE"/>
    <w:rsid w:val="00E77E60"/>
    <w:rsid w:val="00E8092F"/>
    <w:rsid w:val="00E81DE1"/>
    <w:rsid w:val="00E82DE4"/>
    <w:rsid w:val="00E83B79"/>
    <w:rsid w:val="00E8656B"/>
    <w:rsid w:val="00E86AD2"/>
    <w:rsid w:val="00E872A0"/>
    <w:rsid w:val="00E9347F"/>
    <w:rsid w:val="00E94023"/>
    <w:rsid w:val="00E94057"/>
    <w:rsid w:val="00E940A0"/>
    <w:rsid w:val="00E940F1"/>
    <w:rsid w:val="00E9421A"/>
    <w:rsid w:val="00E944C3"/>
    <w:rsid w:val="00E961FD"/>
    <w:rsid w:val="00E96C06"/>
    <w:rsid w:val="00E96CFE"/>
    <w:rsid w:val="00EA1323"/>
    <w:rsid w:val="00EA3B5F"/>
    <w:rsid w:val="00EA4E59"/>
    <w:rsid w:val="00EA4E8F"/>
    <w:rsid w:val="00EA59B4"/>
    <w:rsid w:val="00EA79D5"/>
    <w:rsid w:val="00EB03D7"/>
    <w:rsid w:val="00EB063A"/>
    <w:rsid w:val="00EB259D"/>
    <w:rsid w:val="00EB3D4B"/>
    <w:rsid w:val="00EB583E"/>
    <w:rsid w:val="00EB5CE4"/>
    <w:rsid w:val="00EB726E"/>
    <w:rsid w:val="00EC171F"/>
    <w:rsid w:val="00EC3214"/>
    <w:rsid w:val="00EC34FF"/>
    <w:rsid w:val="00EC5318"/>
    <w:rsid w:val="00EC5BF0"/>
    <w:rsid w:val="00EC6AFF"/>
    <w:rsid w:val="00EC7230"/>
    <w:rsid w:val="00EC7409"/>
    <w:rsid w:val="00ED1C37"/>
    <w:rsid w:val="00ED20D6"/>
    <w:rsid w:val="00ED232F"/>
    <w:rsid w:val="00ED27A8"/>
    <w:rsid w:val="00ED2E68"/>
    <w:rsid w:val="00ED311D"/>
    <w:rsid w:val="00ED3226"/>
    <w:rsid w:val="00ED3517"/>
    <w:rsid w:val="00ED364A"/>
    <w:rsid w:val="00ED3749"/>
    <w:rsid w:val="00ED3AEF"/>
    <w:rsid w:val="00ED3B2E"/>
    <w:rsid w:val="00ED5AFC"/>
    <w:rsid w:val="00ED6040"/>
    <w:rsid w:val="00ED7CE3"/>
    <w:rsid w:val="00EE0CC9"/>
    <w:rsid w:val="00EE2811"/>
    <w:rsid w:val="00EE41B2"/>
    <w:rsid w:val="00EE595B"/>
    <w:rsid w:val="00EE7606"/>
    <w:rsid w:val="00EE7883"/>
    <w:rsid w:val="00EF000D"/>
    <w:rsid w:val="00EF04F7"/>
    <w:rsid w:val="00EF088E"/>
    <w:rsid w:val="00EF1517"/>
    <w:rsid w:val="00EF17E0"/>
    <w:rsid w:val="00EF3689"/>
    <w:rsid w:val="00EF418D"/>
    <w:rsid w:val="00EF5172"/>
    <w:rsid w:val="00F04E11"/>
    <w:rsid w:val="00F070A4"/>
    <w:rsid w:val="00F119BD"/>
    <w:rsid w:val="00F12181"/>
    <w:rsid w:val="00F1242F"/>
    <w:rsid w:val="00F12F87"/>
    <w:rsid w:val="00F14AD1"/>
    <w:rsid w:val="00F16FBE"/>
    <w:rsid w:val="00F20038"/>
    <w:rsid w:val="00F20686"/>
    <w:rsid w:val="00F208E2"/>
    <w:rsid w:val="00F23B59"/>
    <w:rsid w:val="00F25188"/>
    <w:rsid w:val="00F303F9"/>
    <w:rsid w:val="00F315B4"/>
    <w:rsid w:val="00F31E9C"/>
    <w:rsid w:val="00F34CD8"/>
    <w:rsid w:val="00F35DF7"/>
    <w:rsid w:val="00F3646A"/>
    <w:rsid w:val="00F376DC"/>
    <w:rsid w:val="00F409DC"/>
    <w:rsid w:val="00F411AB"/>
    <w:rsid w:val="00F41CD4"/>
    <w:rsid w:val="00F41D3F"/>
    <w:rsid w:val="00F4342C"/>
    <w:rsid w:val="00F4391C"/>
    <w:rsid w:val="00F45B3C"/>
    <w:rsid w:val="00F45D3A"/>
    <w:rsid w:val="00F4695A"/>
    <w:rsid w:val="00F473E5"/>
    <w:rsid w:val="00F50678"/>
    <w:rsid w:val="00F50863"/>
    <w:rsid w:val="00F50C39"/>
    <w:rsid w:val="00F54D03"/>
    <w:rsid w:val="00F55168"/>
    <w:rsid w:val="00F5681D"/>
    <w:rsid w:val="00F56A47"/>
    <w:rsid w:val="00F56AAF"/>
    <w:rsid w:val="00F62C57"/>
    <w:rsid w:val="00F65746"/>
    <w:rsid w:val="00F66304"/>
    <w:rsid w:val="00F66B5B"/>
    <w:rsid w:val="00F66D29"/>
    <w:rsid w:val="00F67060"/>
    <w:rsid w:val="00F6763B"/>
    <w:rsid w:val="00F676E3"/>
    <w:rsid w:val="00F70B57"/>
    <w:rsid w:val="00F71847"/>
    <w:rsid w:val="00F71EB0"/>
    <w:rsid w:val="00F730FD"/>
    <w:rsid w:val="00F75E8E"/>
    <w:rsid w:val="00F8144B"/>
    <w:rsid w:val="00F8273E"/>
    <w:rsid w:val="00F83479"/>
    <w:rsid w:val="00F83765"/>
    <w:rsid w:val="00F83F16"/>
    <w:rsid w:val="00F84FD8"/>
    <w:rsid w:val="00F856AB"/>
    <w:rsid w:val="00F86843"/>
    <w:rsid w:val="00F9146D"/>
    <w:rsid w:val="00F9147B"/>
    <w:rsid w:val="00F91A61"/>
    <w:rsid w:val="00F9296D"/>
    <w:rsid w:val="00F929CD"/>
    <w:rsid w:val="00F92AB0"/>
    <w:rsid w:val="00F938FB"/>
    <w:rsid w:val="00F93C80"/>
    <w:rsid w:val="00F93CFF"/>
    <w:rsid w:val="00F95C25"/>
    <w:rsid w:val="00F95C4D"/>
    <w:rsid w:val="00F96887"/>
    <w:rsid w:val="00F9746F"/>
    <w:rsid w:val="00F97AEF"/>
    <w:rsid w:val="00F97C60"/>
    <w:rsid w:val="00FA007B"/>
    <w:rsid w:val="00FA066A"/>
    <w:rsid w:val="00FA092C"/>
    <w:rsid w:val="00FA0C01"/>
    <w:rsid w:val="00FA362B"/>
    <w:rsid w:val="00FA4E8B"/>
    <w:rsid w:val="00FA6803"/>
    <w:rsid w:val="00FB0A05"/>
    <w:rsid w:val="00FB1F5B"/>
    <w:rsid w:val="00FB317F"/>
    <w:rsid w:val="00FB43A1"/>
    <w:rsid w:val="00FB4CE0"/>
    <w:rsid w:val="00FB5A41"/>
    <w:rsid w:val="00FB5C4D"/>
    <w:rsid w:val="00FB5EF5"/>
    <w:rsid w:val="00FB7B55"/>
    <w:rsid w:val="00FC0366"/>
    <w:rsid w:val="00FC0A6B"/>
    <w:rsid w:val="00FC2088"/>
    <w:rsid w:val="00FC23D6"/>
    <w:rsid w:val="00FC2AA0"/>
    <w:rsid w:val="00FC3280"/>
    <w:rsid w:val="00FC3EA2"/>
    <w:rsid w:val="00FC71B0"/>
    <w:rsid w:val="00FC7C02"/>
    <w:rsid w:val="00FC7CE3"/>
    <w:rsid w:val="00FC7ED6"/>
    <w:rsid w:val="00FD3655"/>
    <w:rsid w:val="00FD3EAE"/>
    <w:rsid w:val="00FD502E"/>
    <w:rsid w:val="00FD5BAB"/>
    <w:rsid w:val="00FD6C3F"/>
    <w:rsid w:val="00FE2A37"/>
    <w:rsid w:val="00FE3CAD"/>
    <w:rsid w:val="00FE3F72"/>
    <w:rsid w:val="00FE4657"/>
    <w:rsid w:val="00FE5654"/>
    <w:rsid w:val="00FE6542"/>
    <w:rsid w:val="00FE6D52"/>
    <w:rsid w:val="00FE7A30"/>
    <w:rsid w:val="00FF0230"/>
    <w:rsid w:val="00FF1B13"/>
    <w:rsid w:val="00FF2CC4"/>
    <w:rsid w:val="00FF423B"/>
    <w:rsid w:val="00FF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BBB4E"/>
  <w15:docId w15:val="{9C70B176-E18D-4344-859A-13ECC14C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B3"/>
  </w:style>
  <w:style w:type="paragraph" w:styleId="Heading1">
    <w:name w:val="heading 1"/>
    <w:basedOn w:val="Normal"/>
    <w:next w:val="Normal"/>
    <w:link w:val="Heading1Char"/>
    <w:qFormat/>
    <w:rsid w:val="00C64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6A0B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A0B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04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0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6A0B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A0B5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504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C64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04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64049"/>
    <w:pPr>
      <w:outlineLvl w:val="9"/>
    </w:pPr>
  </w:style>
  <w:style w:type="paragraph" w:styleId="ListParagraph">
    <w:name w:val="List Paragraph"/>
    <w:aliases w:val="Bullet OFM,Bullet Points,Liste Paragraf,Liststycke SKL,Bullet list,Table of contents numbered,Normal bullet 2,Kleurrijke lijst - accent 11,List Paragraph1,Indent Paragraph,Lettre d'introduction,Paragraphe de liste PBLH,Normal 1,Bullet1"/>
    <w:basedOn w:val="Normal"/>
    <w:link w:val="ListParagraphChar"/>
    <w:uiPriority w:val="1"/>
    <w:qFormat/>
    <w:rsid w:val="00C11490"/>
    <w:pPr>
      <w:ind w:left="720"/>
      <w:contextualSpacing/>
    </w:pPr>
  </w:style>
  <w:style w:type="character" w:customStyle="1" w:styleId="ListParagraphChar">
    <w:name w:val="List Paragraph Char"/>
    <w:aliases w:val="Bullet OFM Char,Bullet Points Char,Liste Paragraf Char,Liststycke SKL Char,Bullet list Char,Table of contents numbered Char,Normal bullet 2 Char,Kleurrijke lijst - accent 11 Char,List Paragraph1 Char,Indent Paragraph Char"/>
    <w:link w:val="ListParagraph"/>
    <w:uiPriority w:val="34"/>
    <w:qFormat/>
    <w:rsid w:val="003D4249"/>
  </w:style>
  <w:style w:type="table" w:styleId="TableGrid">
    <w:name w:val="Table Grid"/>
    <w:basedOn w:val="TableNormal"/>
    <w:uiPriority w:val="59"/>
    <w:rsid w:val="00B5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4CFB"/>
    <w:pPr>
      <w:tabs>
        <w:tab w:val="left" w:pos="450"/>
        <w:tab w:val="right" w:leader="dot" w:pos="9000"/>
      </w:tabs>
      <w:spacing w:after="100"/>
      <w:ind w:left="450" w:right="1050"/>
    </w:pPr>
  </w:style>
  <w:style w:type="paragraph" w:styleId="TOC2">
    <w:name w:val="toc 2"/>
    <w:basedOn w:val="Normal"/>
    <w:next w:val="Normal"/>
    <w:autoRedefine/>
    <w:uiPriority w:val="39"/>
    <w:unhideWhenUsed/>
    <w:rsid w:val="000B50F6"/>
    <w:pPr>
      <w:spacing w:after="100"/>
      <w:ind w:left="220"/>
    </w:pPr>
  </w:style>
  <w:style w:type="paragraph" w:styleId="TOC3">
    <w:name w:val="toc 3"/>
    <w:basedOn w:val="Normal"/>
    <w:next w:val="Normal"/>
    <w:autoRedefine/>
    <w:uiPriority w:val="39"/>
    <w:unhideWhenUsed/>
    <w:rsid w:val="00CB26BE"/>
    <w:pPr>
      <w:tabs>
        <w:tab w:val="right" w:leader="dot" w:pos="9350"/>
      </w:tabs>
      <w:spacing w:after="100"/>
      <w:ind w:left="440"/>
    </w:pPr>
  </w:style>
  <w:style w:type="character" w:styleId="Hyperlink">
    <w:name w:val="Hyperlink"/>
    <w:basedOn w:val="DefaultParagraphFont"/>
    <w:uiPriority w:val="99"/>
    <w:unhideWhenUsed/>
    <w:rsid w:val="000B50F6"/>
    <w:rPr>
      <w:color w:val="0563C1" w:themeColor="hyperlink"/>
      <w:u w:val="single"/>
    </w:rPr>
  </w:style>
  <w:style w:type="table" w:styleId="PlainTable5">
    <w:name w:val="Plain Table 5"/>
    <w:basedOn w:val="TableNormal"/>
    <w:uiPriority w:val="45"/>
    <w:rsid w:val="00F663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pPr>
      <w:spacing w:after="0" w:line="240" w:lineRule="auto"/>
    </w:pPr>
    <w:rPr>
      <w:sz w:val="24"/>
      <w:szCs w:val="24"/>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stofTables">
    <w:name w:val="List of Tables"/>
    <w:basedOn w:val="TableofFigures"/>
    <w:link w:val="ListofTablesChar"/>
    <w:autoRedefine/>
    <w:qFormat/>
    <w:rsid w:val="00121F05"/>
    <w:pPr>
      <w:tabs>
        <w:tab w:val="left" w:pos="360"/>
      </w:tabs>
      <w:spacing w:line="240" w:lineRule="auto"/>
      <w:jc w:val="both"/>
    </w:pPr>
    <w:rPr>
      <w:rFonts w:ascii="Times New Roman" w:eastAsiaTheme="minorEastAsia" w:hAnsi="Times New Roman" w:cs="Times New Roman"/>
      <w:i/>
      <w:iCs/>
      <w:lang w:val="sq-AL"/>
    </w:rPr>
  </w:style>
  <w:style w:type="paragraph" w:styleId="TableofFigures">
    <w:name w:val="table of figures"/>
    <w:basedOn w:val="Normal"/>
    <w:next w:val="Normal"/>
    <w:uiPriority w:val="99"/>
    <w:semiHidden/>
    <w:unhideWhenUsed/>
    <w:pPr>
      <w:spacing w:after="0"/>
    </w:pPr>
  </w:style>
  <w:style w:type="character" w:customStyle="1" w:styleId="ListofTablesChar">
    <w:name w:val="List of Tables Char"/>
    <w:basedOn w:val="DefaultParagraphFont"/>
    <w:link w:val="ListofTables"/>
    <w:rsid w:val="00121F05"/>
    <w:rPr>
      <w:rFonts w:ascii="Times New Roman" w:eastAsiaTheme="minorEastAsia" w:hAnsi="Times New Roman" w:cs="Times New Roman"/>
      <w:i/>
      <w:iCs/>
      <w:lang w:val="sq-AL"/>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4">
    <w:name w:val="toc 4"/>
    <w:basedOn w:val="Normal"/>
    <w:next w:val="Normal"/>
    <w:autoRedefine/>
    <w:uiPriority w:val="39"/>
    <w:unhideWhenUsed/>
    <w:rsid w:val="00BC4BD6"/>
    <w:pPr>
      <w:spacing w:after="100"/>
      <w:ind w:left="660"/>
    </w:pPr>
    <w:rPr>
      <w:rFonts w:eastAsiaTheme="minorEastAsia"/>
    </w:rPr>
  </w:style>
  <w:style w:type="paragraph" w:styleId="TOC5">
    <w:name w:val="toc 5"/>
    <w:basedOn w:val="Normal"/>
    <w:next w:val="Normal"/>
    <w:autoRedefine/>
    <w:uiPriority w:val="39"/>
    <w:unhideWhenUsed/>
    <w:rsid w:val="00BC4BD6"/>
    <w:pPr>
      <w:spacing w:after="100"/>
      <w:ind w:left="880"/>
    </w:pPr>
    <w:rPr>
      <w:rFonts w:eastAsiaTheme="minorEastAsia"/>
    </w:rPr>
  </w:style>
  <w:style w:type="paragraph" w:styleId="TOC6">
    <w:name w:val="toc 6"/>
    <w:basedOn w:val="Normal"/>
    <w:next w:val="Normal"/>
    <w:autoRedefine/>
    <w:uiPriority w:val="39"/>
    <w:unhideWhenUsed/>
    <w:rsid w:val="00BC4BD6"/>
    <w:pPr>
      <w:spacing w:after="100"/>
      <w:ind w:left="1100"/>
    </w:pPr>
    <w:rPr>
      <w:rFonts w:eastAsiaTheme="minorEastAsia"/>
    </w:rPr>
  </w:style>
  <w:style w:type="paragraph" w:styleId="TOC7">
    <w:name w:val="toc 7"/>
    <w:basedOn w:val="Normal"/>
    <w:next w:val="Normal"/>
    <w:autoRedefine/>
    <w:uiPriority w:val="39"/>
    <w:unhideWhenUsed/>
    <w:rsid w:val="00BC4BD6"/>
    <w:pPr>
      <w:spacing w:after="100"/>
      <w:ind w:left="1320"/>
    </w:pPr>
    <w:rPr>
      <w:rFonts w:eastAsiaTheme="minorEastAsia"/>
    </w:rPr>
  </w:style>
  <w:style w:type="paragraph" w:styleId="TOC8">
    <w:name w:val="toc 8"/>
    <w:basedOn w:val="Normal"/>
    <w:next w:val="Normal"/>
    <w:autoRedefine/>
    <w:uiPriority w:val="39"/>
    <w:unhideWhenUsed/>
    <w:rsid w:val="00BC4BD6"/>
    <w:pPr>
      <w:spacing w:after="100"/>
      <w:ind w:left="1540"/>
    </w:pPr>
    <w:rPr>
      <w:rFonts w:eastAsiaTheme="minorEastAsia"/>
    </w:rPr>
  </w:style>
  <w:style w:type="paragraph" w:styleId="TOC9">
    <w:name w:val="toc 9"/>
    <w:basedOn w:val="Normal"/>
    <w:next w:val="Normal"/>
    <w:autoRedefine/>
    <w:uiPriority w:val="39"/>
    <w:unhideWhenUsed/>
    <w:rsid w:val="00BC4BD6"/>
    <w:pPr>
      <w:spacing w:after="100"/>
      <w:ind w:left="1760"/>
    </w:pPr>
    <w:rPr>
      <w:rFonts w:eastAsiaTheme="minorEastAsia"/>
    </w:rPr>
  </w:style>
  <w:style w:type="character" w:customStyle="1" w:styleId="UnresolvedMention1">
    <w:name w:val="Unresolved Mention1"/>
    <w:basedOn w:val="DefaultParagraphFont"/>
    <w:uiPriority w:val="99"/>
    <w:unhideWhenUsed/>
    <w:rsid w:val="00BC4BD6"/>
    <w:rPr>
      <w:color w:val="605E5C"/>
      <w:shd w:val="clear" w:color="auto" w:fill="E1DFDD"/>
    </w:rPr>
  </w:style>
  <w:style w:type="paragraph" w:styleId="BodyText">
    <w:name w:val="Body Text"/>
    <w:basedOn w:val="Normal"/>
    <w:link w:val="BodyTextChar"/>
    <w:uiPriority w:val="1"/>
    <w:qFormat/>
    <w:rsid w:val="007419EF"/>
    <w:pPr>
      <w:widowControl w:val="0"/>
      <w:autoSpaceDE w:val="0"/>
      <w:autoSpaceDN w:val="0"/>
      <w:spacing w:after="0" w:line="240" w:lineRule="auto"/>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7419EF"/>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B4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B7C"/>
  </w:style>
  <w:style w:type="paragraph" w:styleId="Footer">
    <w:name w:val="footer"/>
    <w:basedOn w:val="Normal"/>
    <w:link w:val="FooterChar"/>
    <w:uiPriority w:val="99"/>
    <w:unhideWhenUsed/>
    <w:qFormat/>
    <w:rsid w:val="00B4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B7C"/>
  </w:style>
  <w:style w:type="character" w:styleId="CommentReference">
    <w:name w:val="annotation reference"/>
    <w:basedOn w:val="DefaultParagraphFont"/>
    <w:uiPriority w:val="99"/>
    <w:semiHidden/>
    <w:unhideWhenUsed/>
    <w:rsid w:val="007C1ADE"/>
    <w:rPr>
      <w:sz w:val="16"/>
      <w:szCs w:val="16"/>
    </w:rPr>
  </w:style>
  <w:style w:type="paragraph" w:styleId="CommentText">
    <w:name w:val="annotation text"/>
    <w:basedOn w:val="Normal"/>
    <w:link w:val="CommentTextChar"/>
    <w:uiPriority w:val="99"/>
    <w:semiHidden/>
    <w:unhideWhenUsed/>
    <w:rsid w:val="007C1ADE"/>
    <w:pPr>
      <w:spacing w:line="240" w:lineRule="auto"/>
    </w:pPr>
    <w:rPr>
      <w:sz w:val="20"/>
      <w:szCs w:val="20"/>
    </w:rPr>
  </w:style>
  <w:style w:type="character" w:customStyle="1" w:styleId="CommentTextChar">
    <w:name w:val="Comment Text Char"/>
    <w:basedOn w:val="DefaultParagraphFont"/>
    <w:link w:val="CommentText"/>
    <w:uiPriority w:val="99"/>
    <w:semiHidden/>
    <w:rsid w:val="007C1ADE"/>
    <w:rPr>
      <w:sz w:val="20"/>
      <w:szCs w:val="20"/>
    </w:rPr>
  </w:style>
  <w:style w:type="paragraph" w:styleId="CommentSubject">
    <w:name w:val="annotation subject"/>
    <w:basedOn w:val="CommentText"/>
    <w:next w:val="CommentText"/>
    <w:link w:val="CommentSubjectChar"/>
    <w:uiPriority w:val="99"/>
    <w:semiHidden/>
    <w:unhideWhenUsed/>
    <w:rsid w:val="007C1ADE"/>
    <w:rPr>
      <w:b/>
      <w:bCs/>
    </w:rPr>
  </w:style>
  <w:style w:type="character" w:customStyle="1" w:styleId="CommentSubjectChar">
    <w:name w:val="Comment Subject Char"/>
    <w:basedOn w:val="CommentTextChar"/>
    <w:link w:val="CommentSubject"/>
    <w:uiPriority w:val="99"/>
    <w:semiHidden/>
    <w:rsid w:val="007C1ADE"/>
    <w:rPr>
      <w:b/>
      <w:bCs/>
      <w:sz w:val="20"/>
      <w:szCs w:val="20"/>
    </w:rPr>
  </w:style>
  <w:style w:type="character" w:styleId="FollowedHyperlink">
    <w:name w:val="FollowedHyperlink"/>
    <w:basedOn w:val="DefaultParagraphFont"/>
    <w:uiPriority w:val="99"/>
    <w:semiHidden/>
    <w:unhideWhenUsed/>
    <w:rsid w:val="00C17D8A"/>
    <w:rPr>
      <w:color w:val="954F72"/>
      <w:u w:val="single"/>
    </w:rPr>
  </w:style>
  <w:style w:type="paragraph" w:customStyle="1" w:styleId="msonormal0">
    <w:name w:val="msonormal"/>
    <w:basedOn w:val="Normal"/>
    <w:rsid w:val="00C17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17D8A"/>
    <w:pPr>
      <w:spacing w:before="100" w:beforeAutospacing="1" w:after="100" w:afterAutospacing="1" w:line="240" w:lineRule="auto"/>
    </w:pPr>
    <w:rPr>
      <w:rFonts w:ascii="Tahoma" w:eastAsia="Times New Roman" w:hAnsi="Tahoma" w:cs="Tahoma"/>
      <w:sz w:val="16"/>
      <w:szCs w:val="16"/>
    </w:rPr>
  </w:style>
  <w:style w:type="paragraph" w:customStyle="1" w:styleId="xl68">
    <w:name w:val="xl68"/>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69">
    <w:name w:val="xl69"/>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70">
    <w:name w:val="xl70"/>
    <w:basedOn w:val="Normal"/>
    <w:rsid w:val="00C17D8A"/>
    <w:pPr>
      <w:pBdr>
        <w:top w:val="single" w:sz="4" w:space="0" w:color="305496"/>
        <w:left w:val="single" w:sz="4" w:space="0" w:color="305496"/>
        <w:bottom w:val="single" w:sz="4" w:space="0" w:color="305496"/>
        <w:right w:val="single" w:sz="4" w:space="0" w:color="305496"/>
      </w:pBdr>
      <w:shd w:val="clear" w:color="000000" w:fill="DDEBF7"/>
      <w:spacing w:before="100" w:beforeAutospacing="1" w:after="100" w:afterAutospacing="1" w:line="240" w:lineRule="auto"/>
      <w:jc w:val="right"/>
      <w:textAlignment w:val="center"/>
    </w:pPr>
    <w:rPr>
      <w:rFonts w:ascii="Tahoma" w:eastAsia="Times New Roman" w:hAnsi="Tahoma" w:cs="Tahoma"/>
      <w:b/>
      <w:bCs/>
      <w:color w:val="000000"/>
      <w:sz w:val="16"/>
      <w:szCs w:val="16"/>
    </w:rPr>
  </w:style>
  <w:style w:type="paragraph" w:customStyle="1" w:styleId="xl71">
    <w:name w:val="xl71"/>
    <w:basedOn w:val="Normal"/>
    <w:rsid w:val="00C17D8A"/>
    <w:pPr>
      <w:pBdr>
        <w:top w:val="single" w:sz="4" w:space="0" w:color="305496"/>
        <w:left w:val="single" w:sz="4" w:space="0" w:color="305496"/>
        <w:bottom w:val="single" w:sz="4" w:space="0" w:color="305496"/>
        <w:right w:val="single" w:sz="4" w:space="0" w:color="305496"/>
      </w:pBdr>
      <w:shd w:val="clear" w:color="000000" w:fill="DDEBF7"/>
      <w:spacing w:before="100" w:beforeAutospacing="1" w:after="100" w:afterAutospacing="1" w:line="240" w:lineRule="auto"/>
      <w:jc w:val="right"/>
      <w:textAlignment w:val="center"/>
    </w:pPr>
    <w:rPr>
      <w:rFonts w:ascii="Tahoma" w:eastAsia="Times New Roman" w:hAnsi="Tahoma" w:cs="Tahoma"/>
      <w:b/>
      <w:bCs/>
      <w:color w:val="000000"/>
      <w:sz w:val="16"/>
      <w:szCs w:val="16"/>
    </w:rPr>
  </w:style>
  <w:style w:type="paragraph" w:customStyle="1" w:styleId="xl72">
    <w:name w:val="xl72"/>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b/>
      <w:bCs/>
      <w:sz w:val="16"/>
      <w:szCs w:val="16"/>
    </w:rPr>
  </w:style>
  <w:style w:type="paragraph" w:customStyle="1" w:styleId="xl73">
    <w:name w:val="xl73"/>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b/>
      <w:bCs/>
      <w:sz w:val="16"/>
      <w:szCs w:val="16"/>
    </w:rPr>
  </w:style>
  <w:style w:type="paragraph" w:customStyle="1" w:styleId="xl74">
    <w:name w:val="xl74"/>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b/>
      <w:bCs/>
      <w:sz w:val="16"/>
      <w:szCs w:val="16"/>
    </w:rPr>
  </w:style>
  <w:style w:type="paragraph" w:customStyle="1" w:styleId="xl75">
    <w:name w:val="xl75"/>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77">
    <w:name w:val="xl77"/>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8">
    <w:name w:val="xl78"/>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79">
    <w:name w:val="xl79"/>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80">
    <w:name w:val="xl80"/>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81">
    <w:name w:val="xl81"/>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82">
    <w:name w:val="xl82"/>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83">
    <w:name w:val="xl83"/>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b/>
      <w:bCs/>
      <w:sz w:val="16"/>
      <w:szCs w:val="16"/>
    </w:rPr>
  </w:style>
  <w:style w:type="paragraph" w:customStyle="1" w:styleId="xl84">
    <w:name w:val="xl84"/>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b/>
      <w:bCs/>
      <w:sz w:val="16"/>
      <w:szCs w:val="16"/>
    </w:rPr>
  </w:style>
  <w:style w:type="paragraph" w:customStyle="1" w:styleId="xl85">
    <w:name w:val="xl85"/>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right"/>
      <w:textAlignment w:val="center"/>
    </w:pPr>
    <w:rPr>
      <w:rFonts w:ascii="Tahoma" w:eastAsia="Times New Roman" w:hAnsi="Tahoma" w:cs="Tahoma"/>
      <w:b/>
      <w:bCs/>
      <w:sz w:val="16"/>
      <w:szCs w:val="16"/>
    </w:rPr>
  </w:style>
  <w:style w:type="paragraph" w:customStyle="1" w:styleId="xl86">
    <w:name w:val="xl86"/>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87">
    <w:name w:val="xl87"/>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8">
    <w:name w:val="xl88"/>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pPr>
    <w:rPr>
      <w:rFonts w:ascii="Tahoma" w:eastAsia="Times New Roman" w:hAnsi="Tahoma" w:cs="Tahoma"/>
      <w:sz w:val="16"/>
      <w:szCs w:val="16"/>
    </w:rPr>
  </w:style>
  <w:style w:type="paragraph" w:customStyle="1" w:styleId="xl89">
    <w:name w:val="xl89"/>
    <w:basedOn w:val="Normal"/>
    <w:rsid w:val="00C17D8A"/>
    <w:pPr>
      <w:pBdr>
        <w:top w:val="single" w:sz="4" w:space="0" w:color="305496"/>
        <w:left w:val="single" w:sz="4" w:space="0" w:color="305496"/>
        <w:bottom w:val="single" w:sz="4" w:space="0" w:color="305496"/>
        <w:right w:val="single" w:sz="4" w:space="0" w:color="305496"/>
      </w:pBdr>
      <w:shd w:val="clear" w:color="000000" w:fill="DBE5F1"/>
      <w:spacing w:before="100" w:beforeAutospacing="1" w:after="100" w:afterAutospacing="1" w:line="240" w:lineRule="auto"/>
      <w:textAlignment w:val="center"/>
    </w:pPr>
    <w:rPr>
      <w:rFonts w:ascii="Tahoma" w:eastAsia="Times New Roman" w:hAnsi="Tahoma" w:cs="Tahoma"/>
      <w:b/>
      <w:bCs/>
      <w:color w:val="000000"/>
      <w:sz w:val="16"/>
      <w:szCs w:val="16"/>
    </w:rPr>
  </w:style>
  <w:style w:type="paragraph" w:customStyle="1" w:styleId="xl90">
    <w:name w:val="xl90"/>
    <w:basedOn w:val="Normal"/>
    <w:rsid w:val="00C17D8A"/>
    <w:pPr>
      <w:pBdr>
        <w:top w:val="single" w:sz="4" w:space="0" w:color="305496"/>
        <w:left w:val="single" w:sz="4" w:space="0" w:color="305496"/>
        <w:bottom w:val="single" w:sz="4" w:space="0" w:color="305496"/>
        <w:right w:val="single" w:sz="4" w:space="0" w:color="305496"/>
      </w:pBdr>
      <w:shd w:val="clear" w:color="000000" w:fill="DBE5F1"/>
      <w:spacing w:before="100" w:beforeAutospacing="1" w:after="100" w:afterAutospacing="1" w:line="240" w:lineRule="auto"/>
      <w:jc w:val="right"/>
      <w:textAlignment w:val="center"/>
    </w:pPr>
    <w:rPr>
      <w:rFonts w:ascii="Tahoma" w:eastAsia="Times New Roman" w:hAnsi="Tahoma" w:cs="Tahoma"/>
      <w:b/>
      <w:bCs/>
      <w:color w:val="000000"/>
      <w:sz w:val="16"/>
      <w:szCs w:val="16"/>
    </w:rPr>
  </w:style>
  <w:style w:type="paragraph" w:customStyle="1" w:styleId="xl91">
    <w:name w:val="xl91"/>
    <w:basedOn w:val="Normal"/>
    <w:rsid w:val="00C17D8A"/>
    <w:pPr>
      <w:pBdr>
        <w:top w:val="single" w:sz="4" w:space="0" w:color="305496"/>
        <w:left w:val="single" w:sz="4" w:space="0" w:color="305496"/>
        <w:bottom w:val="single" w:sz="4" w:space="0" w:color="305496"/>
        <w:right w:val="single" w:sz="4" w:space="0" w:color="305496"/>
      </w:pBdr>
      <w:shd w:val="clear" w:color="000000" w:fill="DBE5F1"/>
      <w:spacing w:before="100" w:beforeAutospacing="1" w:after="100" w:afterAutospacing="1" w:line="240" w:lineRule="auto"/>
      <w:jc w:val="right"/>
      <w:textAlignment w:val="center"/>
    </w:pPr>
    <w:rPr>
      <w:rFonts w:ascii="Tahoma" w:eastAsia="Times New Roman" w:hAnsi="Tahoma" w:cs="Tahoma"/>
      <w:b/>
      <w:bCs/>
      <w:color w:val="000000"/>
      <w:sz w:val="16"/>
      <w:szCs w:val="16"/>
    </w:rPr>
  </w:style>
  <w:style w:type="paragraph" w:customStyle="1" w:styleId="xl92">
    <w:name w:val="xl92"/>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3">
    <w:name w:val="xl93"/>
    <w:basedOn w:val="Normal"/>
    <w:rsid w:val="00C17D8A"/>
    <w:pPr>
      <w:pBdr>
        <w:top w:val="single" w:sz="4" w:space="0" w:color="305496"/>
        <w:left w:val="single" w:sz="4" w:space="0" w:color="305496"/>
        <w:bottom w:val="single" w:sz="4" w:space="0" w:color="305496"/>
        <w:right w:val="single" w:sz="4" w:space="0" w:color="305496"/>
      </w:pBdr>
      <w:shd w:val="clear" w:color="000000" w:fill="DBE5F1"/>
      <w:spacing w:before="100" w:beforeAutospacing="1" w:after="100" w:afterAutospacing="1" w:line="240" w:lineRule="auto"/>
      <w:jc w:val="right"/>
      <w:textAlignment w:val="center"/>
    </w:pPr>
    <w:rPr>
      <w:rFonts w:ascii="Tahoma" w:eastAsia="Times New Roman" w:hAnsi="Tahoma" w:cs="Tahoma"/>
      <w:b/>
      <w:bCs/>
      <w:color w:val="000000"/>
      <w:sz w:val="16"/>
      <w:szCs w:val="16"/>
    </w:rPr>
  </w:style>
  <w:style w:type="paragraph" w:customStyle="1" w:styleId="xl94">
    <w:name w:val="xl94"/>
    <w:basedOn w:val="Normal"/>
    <w:rsid w:val="00C17D8A"/>
    <w:pPr>
      <w:pBdr>
        <w:top w:val="single" w:sz="4" w:space="0" w:color="305496"/>
        <w:left w:val="single" w:sz="4" w:space="0" w:color="305496"/>
        <w:bottom w:val="single" w:sz="4" w:space="0" w:color="305496"/>
        <w:right w:val="single" w:sz="4" w:space="0" w:color="305496"/>
      </w:pBdr>
      <w:shd w:val="clear" w:color="000000" w:fill="DBE5F1"/>
      <w:spacing w:before="100" w:beforeAutospacing="1" w:after="100" w:afterAutospacing="1" w:line="240" w:lineRule="auto"/>
      <w:jc w:val="right"/>
      <w:textAlignment w:val="center"/>
    </w:pPr>
    <w:rPr>
      <w:rFonts w:ascii="Tahoma" w:eastAsia="Times New Roman" w:hAnsi="Tahoma" w:cs="Tahoma"/>
      <w:b/>
      <w:bCs/>
      <w:color w:val="000000"/>
      <w:sz w:val="16"/>
      <w:szCs w:val="16"/>
    </w:rPr>
  </w:style>
  <w:style w:type="paragraph" w:customStyle="1" w:styleId="xl95">
    <w:name w:val="xl95"/>
    <w:basedOn w:val="Normal"/>
    <w:rsid w:val="00C17D8A"/>
    <w:pPr>
      <w:pBdr>
        <w:top w:val="single" w:sz="8" w:space="0" w:color="305496"/>
        <w:left w:val="single" w:sz="8" w:space="0" w:color="305496"/>
        <w:bottom w:val="single" w:sz="4" w:space="0" w:color="305496"/>
        <w:right w:val="single" w:sz="4" w:space="0" w:color="305496"/>
      </w:pBdr>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96">
    <w:name w:val="xl96"/>
    <w:basedOn w:val="Normal"/>
    <w:rsid w:val="00C17D8A"/>
    <w:pPr>
      <w:pBdr>
        <w:top w:val="single" w:sz="8" w:space="0" w:color="305496"/>
        <w:left w:val="single" w:sz="4" w:space="0" w:color="305496"/>
        <w:bottom w:val="single" w:sz="4" w:space="0" w:color="305496"/>
        <w:right w:val="single" w:sz="4" w:space="0" w:color="305496"/>
      </w:pBdr>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97">
    <w:name w:val="xl97"/>
    <w:basedOn w:val="Normal"/>
    <w:rsid w:val="00C17D8A"/>
    <w:pPr>
      <w:pBdr>
        <w:top w:val="single" w:sz="8" w:space="0" w:color="305496"/>
        <w:left w:val="single" w:sz="4" w:space="0" w:color="305496"/>
        <w:bottom w:val="single" w:sz="4" w:space="0" w:color="305496"/>
        <w:right w:val="single" w:sz="8" w:space="0" w:color="305496"/>
      </w:pBdr>
      <w:spacing w:before="100" w:beforeAutospacing="1" w:after="100" w:afterAutospacing="1" w:line="240" w:lineRule="auto"/>
      <w:jc w:val="center"/>
      <w:textAlignment w:val="center"/>
    </w:pPr>
    <w:rPr>
      <w:rFonts w:ascii="Tahoma" w:eastAsia="Times New Roman" w:hAnsi="Tahoma" w:cs="Tahoma"/>
      <w:b/>
      <w:bCs/>
      <w:color w:val="000000"/>
      <w:sz w:val="16"/>
      <w:szCs w:val="16"/>
    </w:rPr>
  </w:style>
  <w:style w:type="paragraph" w:customStyle="1" w:styleId="xl98">
    <w:name w:val="xl98"/>
    <w:basedOn w:val="Normal"/>
    <w:rsid w:val="00C17D8A"/>
    <w:pPr>
      <w:pBdr>
        <w:top w:val="single" w:sz="4" w:space="0" w:color="305496"/>
        <w:left w:val="single" w:sz="8" w:space="0" w:color="305496"/>
        <w:bottom w:val="single" w:sz="4" w:space="0" w:color="305496"/>
        <w:right w:val="single" w:sz="4" w:space="0" w:color="305496"/>
      </w:pBdr>
      <w:shd w:val="clear" w:color="000000" w:fill="DDEBF7"/>
      <w:spacing w:before="100" w:beforeAutospacing="1" w:after="100" w:afterAutospacing="1" w:line="240" w:lineRule="auto"/>
      <w:textAlignment w:val="center"/>
    </w:pPr>
    <w:rPr>
      <w:rFonts w:ascii="Tahoma" w:eastAsia="Times New Roman" w:hAnsi="Tahoma" w:cs="Tahoma"/>
      <w:b/>
      <w:bCs/>
      <w:color w:val="000000"/>
      <w:sz w:val="16"/>
      <w:szCs w:val="16"/>
    </w:rPr>
  </w:style>
  <w:style w:type="paragraph" w:customStyle="1" w:styleId="xl99">
    <w:name w:val="xl99"/>
    <w:basedOn w:val="Normal"/>
    <w:rsid w:val="00C17D8A"/>
    <w:pPr>
      <w:pBdr>
        <w:top w:val="single" w:sz="4" w:space="0" w:color="305496"/>
        <w:left w:val="single" w:sz="4" w:space="0" w:color="305496"/>
        <w:bottom w:val="single" w:sz="4" w:space="0" w:color="305496"/>
        <w:right w:val="single" w:sz="8" w:space="0" w:color="305496"/>
      </w:pBdr>
      <w:shd w:val="clear" w:color="000000" w:fill="DDEBF7"/>
      <w:spacing w:before="100" w:beforeAutospacing="1" w:after="100" w:afterAutospacing="1" w:line="240" w:lineRule="auto"/>
      <w:textAlignment w:val="center"/>
    </w:pPr>
    <w:rPr>
      <w:rFonts w:ascii="Tahoma" w:eastAsia="Times New Roman" w:hAnsi="Tahoma" w:cs="Tahoma"/>
      <w:b/>
      <w:bCs/>
      <w:color w:val="000000"/>
      <w:sz w:val="16"/>
      <w:szCs w:val="16"/>
    </w:rPr>
  </w:style>
  <w:style w:type="paragraph" w:customStyle="1" w:styleId="xl100">
    <w:name w:val="xl100"/>
    <w:basedOn w:val="Normal"/>
    <w:rsid w:val="00C17D8A"/>
    <w:pPr>
      <w:pBdr>
        <w:top w:val="single" w:sz="4" w:space="0" w:color="305496"/>
        <w:left w:val="single" w:sz="8"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1">
    <w:name w:val="xl101"/>
    <w:basedOn w:val="Normal"/>
    <w:rsid w:val="00C17D8A"/>
    <w:pPr>
      <w:pBdr>
        <w:top w:val="single" w:sz="4" w:space="0" w:color="305496"/>
        <w:left w:val="single" w:sz="4" w:space="0" w:color="305496"/>
        <w:bottom w:val="single" w:sz="4" w:space="0" w:color="305496"/>
        <w:right w:val="single" w:sz="8" w:space="0" w:color="305496"/>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2">
    <w:name w:val="xl102"/>
    <w:basedOn w:val="Normal"/>
    <w:rsid w:val="00C17D8A"/>
    <w:pPr>
      <w:pBdr>
        <w:top w:val="single" w:sz="4" w:space="0" w:color="305496"/>
        <w:left w:val="single" w:sz="8"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3">
    <w:name w:val="xl103"/>
    <w:basedOn w:val="Normal"/>
    <w:rsid w:val="00C17D8A"/>
    <w:pPr>
      <w:pBdr>
        <w:top w:val="single" w:sz="4" w:space="0" w:color="305496"/>
        <w:left w:val="single" w:sz="4" w:space="0" w:color="305496"/>
        <w:bottom w:val="single" w:sz="4" w:space="0" w:color="305496"/>
        <w:right w:val="single" w:sz="8" w:space="0" w:color="305496"/>
      </w:pBdr>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4">
    <w:name w:val="xl104"/>
    <w:basedOn w:val="Normal"/>
    <w:rsid w:val="00C17D8A"/>
    <w:pPr>
      <w:pBdr>
        <w:top w:val="single" w:sz="4" w:space="0" w:color="305496"/>
        <w:left w:val="single" w:sz="4" w:space="0" w:color="305496"/>
        <w:bottom w:val="single" w:sz="4" w:space="0" w:color="305496"/>
        <w:right w:val="single" w:sz="8" w:space="0" w:color="305496"/>
      </w:pBdr>
      <w:spacing w:before="100" w:beforeAutospacing="1" w:after="100" w:afterAutospacing="1" w:line="240" w:lineRule="auto"/>
      <w:textAlignment w:val="center"/>
    </w:pPr>
    <w:rPr>
      <w:rFonts w:ascii="Tahoma" w:eastAsia="Times New Roman" w:hAnsi="Tahoma" w:cs="Tahoma"/>
      <w:color w:val="000000"/>
      <w:sz w:val="16"/>
      <w:szCs w:val="16"/>
    </w:rPr>
  </w:style>
  <w:style w:type="paragraph" w:customStyle="1" w:styleId="xl105">
    <w:name w:val="xl105"/>
    <w:basedOn w:val="Normal"/>
    <w:rsid w:val="00C17D8A"/>
    <w:pPr>
      <w:pBdr>
        <w:top w:val="single" w:sz="4" w:space="0" w:color="305496"/>
        <w:left w:val="single" w:sz="8" w:space="0" w:color="305496"/>
        <w:bottom w:val="single" w:sz="4" w:space="0" w:color="305496"/>
        <w:right w:val="single" w:sz="4" w:space="0" w:color="305496"/>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
    <w:rsid w:val="00C17D8A"/>
    <w:pPr>
      <w:pBdr>
        <w:top w:val="single" w:sz="4" w:space="0" w:color="305496"/>
        <w:left w:val="single" w:sz="4" w:space="0" w:color="305496"/>
        <w:bottom w:val="single" w:sz="4" w:space="0" w:color="305496"/>
        <w:right w:val="single" w:sz="8" w:space="0" w:color="305496"/>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
    <w:rsid w:val="00C17D8A"/>
    <w:pPr>
      <w:pBdr>
        <w:top w:val="single" w:sz="4" w:space="0" w:color="305496"/>
        <w:left w:val="single" w:sz="8" w:space="0" w:color="305496"/>
        <w:bottom w:val="single" w:sz="4" w:space="0" w:color="305496"/>
        <w:right w:val="single" w:sz="4" w:space="0" w:color="305496"/>
      </w:pBdr>
      <w:shd w:val="clear" w:color="000000" w:fill="DBE5F1"/>
      <w:spacing w:before="100" w:beforeAutospacing="1" w:after="100" w:afterAutospacing="1" w:line="240" w:lineRule="auto"/>
      <w:textAlignment w:val="center"/>
    </w:pPr>
    <w:rPr>
      <w:rFonts w:ascii="Tahoma" w:eastAsia="Times New Roman" w:hAnsi="Tahoma" w:cs="Tahoma"/>
      <w:b/>
      <w:bCs/>
      <w:color w:val="000000"/>
      <w:sz w:val="16"/>
      <w:szCs w:val="16"/>
    </w:rPr>
  </w:style>
  <w:style w:type="paragraph" w:customStyle="1" w:styleId="xl108">
    <w:name w:val="xl108"/>
    <w:basedOn w:val="Normal"/>
    <w:rsid w:val="00C17D8A"/>
    <w:pPr>
      <w:pBdr>
        <w:top w:val="single" w:sz="4" w:space="0" w:color="305496"/>
        <w:left w:val="single" w:sz="4" w:space="0" w:color="305496"/>
        <w:bottom w:val="single" w:sz="4" w:space="0" w:color="305496"/>
        <w:right w:val="single" w:sz="8" w:space="0" w:color="305496"/>
      </w:pBdr>
      <w:shd w:val="clear" w:color="000000" w:fill="DBE5F1"/>
      <w:spacing w:before="100" w:beforeAutospacing="1" w:after="100" w:afterAutospacing="1" w:line="240" w:lineRule="auto"/>
      <w:textAlignment w:val="center"/>
    </w:pPr>
    <w:rPr>
      <w:rFonts w:ascii="Tahoma" w:eastAsia="Times New Roman" w:hAnsi="Tahoma" w:cs="Tahoma"/>
      <w:color w:val="000000"/>
      <w:sz w:val="16"/>
      <w:szCs w:val="16"/>
    </w:rPr>
  </w:style>
  <w:style w:type="paragraph" w:customStyle="1" w:styleId="xl109">
    <w:name w:val="xl109"/>
    <w:basedOn w:val="Normal"/>
    <w:rsid w:val="00C17D8A"/>
    <w:pPr>
      <w:pBdr>
        <w:top w:val="single" w:sz="4" w:space="0" w:color="305496"/>
        <w:left w:val="single" w:sz="8"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10">
    <w:name w:val="xl110"/>
    <w:basedOn w:val="Normal"/>
    <w:rsid w:val="00C17D8A"/>
    <w:pPr>
      <w:pBdr>
        <w:top w:val="single" w:sz="4" w:space="0" w:color="305496"/>
        <w:left w:val="single" w:sz="4" w:space="0" w:color="305496"/>
        <w:bottom w:val="single" w:sz="4" w:space="0" w:color="305496"/>
        <w:right w:val="single" w:sz="8" w:space="0" w:color="305496"/>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11">
    <w:name w:val="xl111"/>
    <w:basedOn w:val="Normal"/>
    <w:rsid w:val="00C17D8A"/>
    <w:pPr>
      <w:pBdr>
        <w:top w:val="single" w:sz="4" w:space="0" w:color="305496"/>
        <w:left w:val="single" w:sz="4" w:space="0" w:color="305496"/>
        <w:bottom w:val="single" w:sz="4" w:space="0" w:color="305496"/>
        <w:right w:val="single" w:sz="8" w:space="0" w:color="305496"/>
      </w:pBdr>
      <w:shd w:val="clear" w:color="000000" w:fill="DBE5F1"/>
      <w:spacing w:before="100" w:beforeAutospacing="1" w:after="100" w:afterAutospacing="1" w:line="240" w:lineRule="auto"/>
      <w:textAlignment w:val="center"/>
    </w:pPr>
    <w:rPr>
      <w:rFonts w:ascii="Tahoma" w:eastAsia="Times New Roman" w:hAnsi="Tahoma" w:cs="Tahoma"/>
      <w:b/>
      <w:bCs/>
      <w:color w:val="000000"/>
      <w:sz w:val="16"/>
      <w:szCs w:val="16"/>
    </w:rPr>
  </w:style>
  <w:style w:type="paragraph" w:customStyle="1" w:styleId="xl112">
    <w:name w:val="xl112"/>
    <w:basedOn w:val="Normal"/>
    <w:rsid w:val="00C17D8A"/>
    <w:pPr>
      <w:pBdr>
        <w:top w:val="single" w:sz="4" w:space="0" w:color="305496"/>
        <w:left w:val="single" w:sz="8" w:space="0" w:color="305496"/>
        <w:bottom w:val="single" w:sz="8" w:space="0" w:color="305496"/>
        <w:right w:val="single" w:sz="4" w:space="0" w:color="305496"/>
      </w:pBdr>
      <w:shd w:val="clear" w:color="000000" w:fill="DBE5F1"/>
      <w:spacing w:before="100" w:beforeAutospacing="1" w:after="100" w:afterAutospacing="1" w:line="240" w:lineRule="auto"/>
      <w:textAlignment w:val="center"/>
    </w:pPr>
    <w:rPr>
      <w:rFonts w:ascii="Tahoma" w:eastAsia="Times New Roman" w:hAnsi="Tahoma" w:cs="Tahoma"/>
      <w:b/>
      <w:bCs/>
      <w:color w:val="000000"/>
      <w:sz w:val="16"/>
      <w:szCs w:val="16"/>
    </w:rPr>
  </w:style>
  <w:style w:type="paragraph" w:customStyle="1" w:styleId="xl113">
    <w:name w:val="xl113"/>
    <w:basedOn w:val="Normal"/>
    <w:rsid w:val="00C17D8A"/>
    <w:pPr>
      <w:pBdr>
        <w:top w:val="single" w:sz="4" w:space="0" w:color="305496"/>
        <w:left w:val="single" w:sz="4" w:space="0" w:color="305496"/>
        <w:bottom w:val="single" w:sz="8" w:space="0" w:color="305496"/>
        <w:right w:val="single" w:sz="4" w:space="0" w:color="305496"/>
      </w:pBdr>
      <w:shd w:val="clear" w:color="000000" w:fill="DBE5F1"/>
      <w:spacing w:before="100" w:beforeAutospacing="1" w:after="100" w:afterAutospacing="1" w:line="240" w:lineRule="auto"/>
      <w:jc w:val="right"/>
      <w:textAlignment w:val="center"/>
    </w:pPr>
    <w:rPr>
      <w:rFonts w:ascii="Tahoma" w:eastAsia="Times New Roman" w:hAnsi="Tahoma" w:cs="Tahoma"/>
      <w:b/>
      <w:bCs/>
      <w:color w:val="000000"/>
      <w:sz w:val="16"/>
      <w:szCs w:val="16"/>
    </w:rPr>
  </w:style>
  <w:style w:type="paragraph" w:customStyle="1" w:styleId="xl114">
    <w:name w:val="xl114"/>
    <w:basedOn w:val="Normal"/>
    <w:rsid w:val="00C17D8A"/>
    <w:pPr>
      <w:pBdr>
        <w:top w:val="single" w:sz="4" w:space="0" w:color="305496"/>
        <w:left w:val="single" w:sz="4" w:space="0" w:color="305496"/>
        <w:bottom w:val="single" w:sz="8" w:space="0" w:color="305496"/>
        <w:right w:val="single" w:sz="8" w:space="0" w:color="305496"/>
      </w:pBdr>
      <w:shd w:val="clear" w:color="000000" w:fill="DBE5F1"/>
      <w:spacing w:before="100" w:beforeAutospacing="1" w:after="100" w:afterAutospacing="1" w:line="240" w:lineRule="auto"/>
      <w:textAlignment w:val="center"/>
    </w:pPr>
    <w:rPr>
      <w:rFonts w:ascii="Tahoma" w:eastAsia="Times New Roman" w:hAnsi="Tahoma" w:cs="Tahoma"/>
      <w:b/>
      <w:bCs/>
      <w:color w:val="000000"/>
      <w:sz w:val="16"/>
      <w:szCs w:val="16"/>
    </w:rPr>
  </w:style>
  <w:style w:type="paragraph" w:customStyle="1" w:styleId="xl115">
    <w:name w:val="xl115"/>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16">
    <w:name w:val="xl116"/>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color w:val="000000"/>
      <w:sz w:val="16"/>
      <w:szCs w:val="16"/>
    </w:rPr>
  </w:style>
  <w:style w:type="paragraph" w:customStyle="1" w:styleId="xl117">
    <w:name w:val="xl117"/>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color w:val="000000"/>
      <w:sz w:val="16"/>
      <w:szCs w:val="16"/>
    </w:rPr>
  </w:style>
  <w:style w:type="paragraph" w:customStyle="1" w:styleId="xl118">
    <w:name w:val="xl118"/>
    <w:basedOn w:val="Normal"/>
    <w:rsid w:val="00C17D8A"/>
    <w:pPr>
      <w:pBdr>
        <w:top w:val="single" w:sz="4" w:space="0" w:color="305496"/>
        <w:left w:val="single" w:sz="4" w:space="0" w:color="305496"/>
        <w:bottom w:val="single" w:sz="4" w:space="0" w:color="305496"/>
        <w:right w:val="single" w:sz="4" w:space="0" w:color="305496"/>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TableParagraph">
    <w:name w:val="Table Paragraph"/>
    <w:basedOn w:val="Normal"/>
    <w:uiPriority w:val="1"/>
    <w:qFormat/>
    <w:rsid w:val="003D4249"/>
    <w:pPr>
      <w:widowControl w:val="0"/>
      <w:autoSpaceDE w:val="0"/>
      <w:autoSpaceDN w:val="0"/>
      <w:spacing w:after="0" w:line="240" w:lineRule="auto"/>
    </w:pPr>
    <w:rPr>
      <w:rFonts w:ascii="Tahoma" w:eastAsia="Tahoma" w:hAnsi="Tahoma" w:cs="Tahoma"/>
      <w:lang w:val="sq-AL"/>
    </w:rPr>
  </w:style>
  <w:style w:type="paragraph" w:styleId="BalloonText">
    <w:name w:val="Balloon Text"/>
    <w:basedOn w:val="Normal"/>
    <w:link w:val="BalloonTextChar"/>
    <w:uiPriority w:val="99"/>
    <w:semiHidden/>
    <w:unhideWhenUsed/>
    <w:rsid w:val="003D4249"/>
    <w:pPr>
      <w:widowControl w:val="0"/>
      <w:autoSpaceDE w:val="0"/>
      <w:autoSpaceDN w:val="0"/>
      <w:spacing w:after="0" w:line="240" w:lineRule="auto"/>
    </w:pPr>
    <w:rPr>
      <w:rFonts w:ascii="Tahoma" w:eastAsia="Times New Roman" w:hAnsi="Tahoma" w:cs="Tahoma"/>
      <w:sz w:val="16"/>
      <w:szCs w:val="16"/>
      <w:lang w:val="sq-AL"/>
    </w:rPr>
  </w:style>
  <w:style w:type="character" w:customStyle="1" w:styleId="BalloonTextChar">
    <w:name w:val="Balloon Text Char"/>
    <w:basedOn w:val="DefaultParagraphFont"/>
    <w:link w:val="BalloonText"/>
    <w:uiPriority w:val="99"/>
    <w:semiHidden/>
    <w:rsid w:val="003D4249"/>
    <w:rPr>
      <w:rFonts w:ascii="Tahoma" w:eastAsia="Times New Roman" w:hAnsi="Tahoma" w:cs="Tahoma"/>
      <w:sz w:val="16"/>
      <w:szCs w:val="16"/>
      <w:lang w:val="sq-AL"/>
    </w:rPr>
  </w:style>
  <w:style w:type="paragraph" w:styleId="NoSpacing">
    <w:name w:val="No Spacing"/>
    <w:link w:val="NoSpacingChar"/>
    <w:uiPriority w:val="1"/>
    <w:qFormat/>
    <w:rsid w:val="003D4249"/>
    <w:pPr>
      <w:spacing w:after="0" w:line="240" w:lineRule="auto"/>
    </w:pPr>
    <w:rPr>
      <w:rFonts w:ascii="Calibri" w:eastAsia="Calibri" w:hAnsi="Calibri" w:cs="Times New Roman"/>
    </w:rPr>
  </w:style>
  <w:style w:type="character" w:customStyle="1" w:styleId="NoSpacingChar">
    <w:name w:val="No Spacing Char"/>
    <w:link w:val="NoSpacing"/>
    <w:uiPriority w:val="1"/>
    <w:rsid w:val="003D4249"/>
    <w:rPr>
      <w:rFonts w:ascii="Calibri" w:eastAsia="Calibri" w:hAnsi="Calibri" w:cs="Times New Roman"/>
    </w:rPr>
  </w:style>
  <w:style w:type="paragraph" w:customStyle="1" w:styleId="Heading2TimesNewRoman">
    <w:name w:val="Heading 2 + Times New Roman"/>
    <w:basedOn w:val="Heading1"/>
    <w:rsid w:val="003D4249"/>
    <w:pPr>
      <w:keepLines w:val="0"/>
      <w:spacing w:after="60" w:line="240" w:lineRule="auto"/>
    </w:pPr>
    <w:rPr>
      <w:rFonts w:ascii="Times New Roman" w:eastAsia="SimSun" w:hAnsi="Times New Roman" w:cs="Times New Roman"/>
      <w:b/>
      <w:bCs/>
      <w:color w:val="auto"/>
      <w:kern w:val="32"/>
      <w:lang w:val="sq-AL" w:eastAsia="zh-CN"/>
    </w:rPr>
  </w:style>
  <w:style w:type="paragraph" w:customStyle="1" w:styleId="Default">
    <w:name w:val="Default"/>
    <w:rsid w:val="003D4249"/>
    <w:pPr>
      <w:autoSpaceDE w:val="0"/>
      <w:autoSpaceDN w:val="0"/>
      <w:adjustRightInd w:val="0"/>
      <w:spacing w:after="0" w:line="240" w:lineRule="auto"/>
    </w:pPr>
    <w:rPr>
      <w:rFonts w:ascii="Calibri" w:eastAsia="Calibri" w:hAnsi="Calibri" w:cs="Calibri"/>
      <w:color w:val="000000"/>
      <w:sz w:val="24"/>
      <w:szCs w:val="24"/>
    </w:rPr>
  </w:style>
  <w:style w:type="paragraph" w:customStyle="1" w:styleId="xydp55586fbamsobodytext">
    <w:name w:val="x_ydp55586fbamsobodytext"/>
    <w:basedOn w:val="Normal"/>
    <w:rsid w:val="003D4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55586fbamsonormal">
    <w:name w:val="x_ydp55586fbamsonormal"/>
    <w:basedOn w:val="Normal"/>
    <w:rsid w:val="003D424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4249"/>
    <w:pPr>
      <w:spacing w:after="0" w:line="240" w:lineRule="auto"/>
      <w:ind w:firstLine="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59">
      <w:bodyDiv w:val="1"/>
      <w:marLeft w:val="0"/>
      <w:marRight w:val="0"/>
      <w:marTop w:val="0"/>
      <w:marBottom w:val="0"/>
      <w:divBdr>
        <w:top w:val="none" w:sz="0" w:space="0" w:color="auto"/>
        <w:left w:val="none" w:sz="0" w:space="0" w:color="auto"/>
        <w:bottom w:val="none" w:sz="0" w:space="0" w:color="auto"/>
        <w:right w:val="none" w:sz="0" w:space="0" w:color="auto"/>
      </w:divBdr>
    </w:div>
    <w:div w:id="8796125">
      <w:bodyDiv w:val="1"/>
      <w:marLeft w:val="0"/>
      <w:marRight w:val="0"/>
      <w:marTop w:val="0"/>
      <w:marBottom w:val="0"/>
      <w:divBdr>
        <w:top w:val="none" w:sz="0" w:space="0" w:color="auto"/>
        <w:left w:val="none" w:sz="0" w:space="0" w:color="auto"/>
        <w:bottom w:val="none" w:sz="0" w:space="0" w:color="auto"/>
        <w:right w:val="none" w:sz="0" w:space="0" w:color="auto"/>
      </w:divBdr>
    </w:div>
    <w:div w:id="28917671">
      <w:bodyDiv w:val="1"/>
      <w:marLeft w:val="0"/>
      <w:marRight w:val="0"/>
      <w:marTop w:val="0"/>
      <w:marBottom w:val="0"/>
      <w:divBdr>
        <w:top w:val="none" w:sz="0" w:space="0" w:color="auto"/>
        <w:left w:val="none" w:sz="0" w:space="0" w:color="auto"/>
        <w:bottom w:val="none" w:sz="0" w:space="0" w:color="auto"/>
        <w:right w:val="none" w:sz="0" w:space="0" w:color="auto"/>
      </w:divBdr>
    </w:div>
    <w:div w:id="31154687">
      <w:bodyDiv w:val="1"/>
      <w:marLeft w:val="0"/>
      <w:marRight w:val="0"/>
      <w:marTop w:val="0"/>
      <w:marBottom w:val="0"/>
      <w:divBdr>
        <w:top w:val="none" w:sz="0" w:space="0" w:color="auto"/>
        <w:left w:val="none" w:sz="0" w:space="0" w:color="auto"/>
        <w:bottom w:val="none" w:sz="0" w:space="0" w:color="auto"/>
        <w:right w:val="none" w:sz="0" w:space="0" w:color="auto"/>
      </w:divBdr>
    </w:div>
    <w:div w:id="35739527">
      <w:bodyDiv w:val="1"/>
      <w:marLeft w:val="0"/>
      <w:marRight w:val="0"/>
      <w:marTop w:val="0"/>
      <w:marBottom w:val="0"/>
      <w:divBdr>
        <w:top w:val="none" w:sz="0" w:space="0" w:color="auto"/>
        <w:left w:val="none" w:sz="0" w:space="0" w:color="auto"/>
        <w:bottom w:val="none" w:sz="0" w:space="0" w:color="auto"/>
        <w:right w:val="none" w:sz="0" w:space="0" w:color="auto"/>
      </w:divBdr>
    </w:div>
    <w:div w:id="47194769">
      <w:bodyDiv w:val="1"/>
      <w:marLeft w:val="0"/>
      <w:marRight w:val="0"/>
      <w:marTop w:val="0"/>
      <w:marBottom w:val="0"/>
      <w:divBdr>
        <w:top w:val="none" w:sz="0" w:space="0" w:color="auto"/>
        <w:left w:val="none" w:sz="0" w:space="0" w:color="auto"/>
        <w:bottom w:val="none" w:sz="0" w:space="0" w:color="auto"/>
        <w:right w:val="none" w:sz="0" w:space="0" w:color="auto"/>
      </w:divBdr>
    </w:div>
    <w:div w:id="55472052">
      <w:bodyDiv w:val="1"/>
      <w:marLeft w:val="0"/>
      <w:marRight w:val="0"/>
      <w:marTop w:val="0"/>
      <w:marBottom w:val="0"/>
      <w:divBdr>
        <w:top w:val="none" w:sz="0" w:space="0" w:color="auto"/>
        <w:left w:val="none" w:sz="0" w:space="0" w:color="auto"/>
        <w:bottom w:val="none" w:sz="0" w:space="0" w:color="auto"/>
        <w:right w:val="none" w:sz="0" w:space="0" w:color="auto"/>
      </w:divBdr>
    </w:div>
    <w:div w:id="64381804">
      <w:bodyDiv w:val="1"/>
      <w:marLeft w:val="0"/>
      <w:marRight w:val="0"/>
      <w:marTop w:val="0"/>
      <w:marBottom w:val="0"/>
      <w:divBdr>
        <w:top w:val="none" w:sz="0" w:space="0" w:color="auto"/>
        <w:left w:val="none" w:sz="0" w:space="0" w:color="auto"/>
        <w:bottom w:val="none" w:sz="0" w:space="0" w:color="auto"/>
        <w:right w:val="none" w:sz="0" w:space="0" w:color="auto"/>
      </w:divBdr>
    </w:div>
    <w:div w:id="74404441">
      <w:bodyDiv w:val="1"/>
      <w:marLeft w:val="0"/>
      <w:marRight w:val="0"/>
      <w:marTop w:val="0"/>
      <w:marBottom w:val="0"/>
      <w:divBdr>
        <w:top w:val="none" w:sz="0" w:space="0" w:color="auto"/>
        <w:left w:val="none" w:sz="0" w:space="0" w:color="auto"/>
        <w:bottom w:val="none" w:sz="0" w:space="0" w:color="auto"/>
        <w:right w:val="none" w:sz="0" w:space="0" w:color="auto"/>
      </w:divBdr>
    </w:div>
    <w:div w:id="76827748">
      <w:bodyDiv w:val="1"/>
      <w:marLeft w:val="0"/>
      <w:marRight w:val="0"/>
      <w:marTop w:val="0"/>
      <w:marBottom w:val="0"/>
      <w:divBdr>
        <w:top w:val="none" w:sz="0" w:space="0" w:color="auto"/>
        <w:left w:val="none" w:sz="0" w:space="0" w:color="auto"/>
        <w:bottom w:val="none" w:sz="0" w:space="0" w:color="auto"/>
        <w:right w:val="none" w:sz="0" w:space="0" w:color="auto"/>
      </w:divBdr>
    </w:div>
    <w:div w:id="92627691">
      <w:bodyDiv w:val="1"/>
      <w:marLeft w:val="0"/>
      <w:marRight w:val="0"/>
      <w:marTop w:val="0"/>
      <w:marBottom w:val="0"/>
      <w:divBdr>
        <w:top w:val="none" w:sz="0" w:space="0" w:color="auto"/>
        <w:left w:val="none" w:sz="0" w:space="0" w:color="auto"/>
        <w:bottom w:val="none" w:sz="0" w:space="0" w:color="auto"/>
        <w:right w:val="none" w:sz="0" w:space="0" w:color="auto"/>
      </w:divBdr>
    </w:div>
    <w:div w:id="94063886">
      <w:bodyDiv w:val="1"/>
      <w:marLeft w:val="0"/>
      <w:marRight w:val="0"/>
      <w:marTop w:val="0"/>
      <w:marBottom w:val="0"/>
      <w:divBdr>
        <w:top w:val="none" w:sz="0" w:space="0" w:color="auto"/>
        <w:left w:val="none" w:sz="0" w:space="0" w:color="auto"/>
        <w:bottom w:val="none" w:sz="0" w:space="0" w:color="auto"/>
        <w:right w:val="none" w:sz="0" w:space="0" w:color="auto"/>
      </w:divBdr>
    </w:div>
    <w:div w:id="120849419">
      <w:bodyDiv w:val="1"/>
      <w:marLeft w:val="0"/>
      <w:marRight w:val="0"/>
      <w:marTop w:val="0"/>
      <w:marBottom w:val="0"/>
      <w:divBdr>
        <w:top w:val="none" w:sz="0" w:space="0" w:color="auto"/>
        <w:left w:val="none" w:sz="0" w:space="0" w:color="auto"/>
        <w:bottom w:val="none" w:sz="0" w:space="0" w:color="auto"/>
        <w:right w:val="none" w:sz="0" w:space="0" w:color="auto"/>
      </w:divBdr>
    </w:div>
    <w:div w:id="135681911">
      <w:bodyDiv w:val="1"/>
      <w:marLeft w:val="0"/>
      <w:marRight w:val="0"/>
      <w:marTop w:val="0"/>
      <w:marBottom w:val="0"/>
      <w:divBdr>
        <w:top w:val="none" w:sz="0" w:space="0" w:color="auto"/>
        <w:left w:val="none" w:sz="0" w:space="0" w:color="auto"/>
        <w:bottom w:val="none" w:sz="0" w:space="0" w:color="auto"/>
        <w:right w:val="none" w:sz="0" w:space="0" w:color="auto"/>
      </w:divBdr>
    </w:div>
    <w:div w:id="135952004">
      <w:bodyDiv w:val="1"/>
      <w:marLeft w:val="0"/>
      <w:marRight w:val="0"/>
      <w:marTop w:val="0"/>
      <w:marBottom w:val="0"/>
      <w:divBdr>
        <w:top w:val="none" w:sz="0" w:space="0" w:color="auto"/>
        <w:left w:val="none" w:sz="0" w:space="0" w:color="auto"/>
        <w:bottom w:val="none" w:sz="0" w:space="0" w:color="auto"/>
        <w:right w:val="none" w:sz="0" w:space="0" w:color="auto"/>
      </w:divBdr>
    </w:div>
    <w:div w:id="138767997">
      <w:bodyDiv w:val="1"/>
      <w:marLeft w:val="0"/>
      <w:marRight w:val="0"/>
      <w:marTop w:val="0"/>
      <w:marBottom w:val="0"/>
      <w:divBdr>
        <w:top w:val="none" w:sz="0" w:space="0" w:color="auto"/>
        <w:left w:val="none" w:sz="0" w:space="0" w:color="auto"/>
        <w:bottom w:val="none" w:sz="0" w:space="0" w:color="auto"/>
        <w:right w:val="none" w:sz="0" w:space="0" w:color="auto"/>
      </w:divBdr>
    </w:div>
    <w:div w:id="141699680">
      <w:bodyDiv w:val="1"/>
      <w:marLeft w:val="0"/>
      <w:marRight w:val="0"/>
      <w:marTop w:val="0"/>
      <w:marBottom w:val="0"/>
      <w:divBdr>
        <w:top w:val="none" w:sz="0" w:space="0" w:color="auto"/>
        <w:left w:val="none" w:sz="0" w:space="0" w:color="auto"/>
        <w:bottom w:val="none" w:sz="0" w:space="0" w:color="auto"/>
        <w:right w:val="none" w:sz="0" w:space="0" w:color="auto"/>
      </w:divBdr>
    </w:div>
    <w:div w:id="141891077">
      <w:bodyDiv w:val="1"/>
      <w:marLeft w:val="0"/>
      <w:marRight w:val="0"/>
      <w:marTop w:val="0"/>
      <w:marBottom w:val="0"/>
      <w:divBdr>
        <w:top w:val="none" w:sz="0" w:space="0" w:color="auto"/>
        <w:left w:val="none" w:sz="0" w:space="0" w:color="auto"/>
        <w:bottom w:val="none" w:sz="0" w:space="0" w:color="auto"/>
        <w:right w:val="none" w:sz="0" w:space="0" w:color="auto"/>
      </w:divBdr>
    </w:div>
    <w:div w:id="142938672">
      <w:bodyDiv w:val="1"/>
      <w:marLeft w:val="0"/>
      <w:marRight w:val="0"/>
      <w:marTop w:val="0"/>
      <w:marBottom w:val="0"/>
      <w:divBdr>
        <w:top w:val="none" w:sz="0" w:space="0" w:color="auto"/>
        <w:left w:val="none" w:sz="0" w:space="0" w:color="auto"/>
        <w:bottom w:val="none" w:sz="0" w:space="0" w:color="auto"/>
        <w:right w:val="none" w:sz="0" w:space="0" w:color="auto"/>
      </w:divBdr>
    </w:div>
    <w:div w:id="150874227">
      <w:bodyDiv w:val="1"/>
      <w:marLeft w:val="0"/>
      <w:marRight w:val="0"/>
      <w:marTop w:val="0"/>
      <w:marBottom w:val="0"/>
      <w:divBdr>
        <w:top w:val="none" w:sz="0" w:space="0" w:color="auto"/>
        <w:left w:val="none" w:sz="0" w:space="0" w:color="auto"/>
        <w:bottom w:val="none" w:sz="0" w:space="0" w:color="auto"/>
        <w:right w:val="none" w:sz="0" w:space="0" w:color="auto"/>
      </w:divBdr>
    </w:div>
    <w:div w:id="171141135">
      <w:bodyDiv w:val="1"/>
      <w:marLeft w:val="0"/>
      <w:marRight w:val="0"/>
      <w:marTop w:val="0"/>
      <w:marBottom w:val="0"/>
      <w:divBdr>
        <w:top w:val="none" w:sz="0" w:space="0" w:color="auto"/>
        <w:left w:val="none" w:sz="0" w:space="0" w:color="auto"/>
        <w:bottom w:val="none" w:sz="0" w:space="0" w:color="auto"/>
        <w:right w:val="none" w:sz="0" w:space="0" w:color="auto"/>
      </w:divBdr>
    </w:div>
    <w:div w:id="173569351">
      <w:bodyDiv w:val="1"/>
      <w:marLeft w:val="0"/>
      <w:marRight w:val="0"/>
      <w:marTop w:val="0"/>
      <w:marBottom w:val="0"/>
      <w:divBdr>
        <w:top w:val="none" w:sz="0" w:space="0" w:color="auto"/>
        <w:left w:val="none" w:sz="0" w:space="0" w:color="auto"/>
        <w:bottom w:val="none" w:sz="0" w:space="0" w:color="auto"/>
        <w:right w:val="none" w:sz="0" w:space="0" w:color="auto"/>
      </w:divBdr>
    </w:div>
    <w:div w:id="186455560">
      <w:bodyDiv w:val="1"/>
      <w:marLeft w:val="0"/>
      <w:marRight w:val="0"/>
      <w:marTop w:val="0"/>
      <w:marBottom w:val="0"/>
      <w:divBdr>
        <w:top w:val="none" w:sz="0" w:space="0" w:color="auto"/>
        <w:left w:val="none" w:sz="0" w:space="0" w:color="auto"/>
        <w:bottom w:val="none" w:sz="0" w:space="0" w:color="auto"/>
        <w:right w:val="none" w:sz="0" w:space="0" w:color="auto"/>
      </w:divBdr>
    </w:div>
    <w:div w:id="194774799">
      <w:bodyDiv w:val="1"/>
      <w:marLeft w:val="0"/>
      <w:marRight w:val="0"/>
      <w:marTop w:val="0"/>
      <w:marBottom w:val="0"/>
      <w:divBdr>
        <w:top w:val="none" w:sz="0" w:space="0" w:color="auto"/>
        <w:left w:val="none" w:sz="0" w:space="0" w:color="auto"/>
        <w:bottom w:val="none" w:sz="0" w:space="0" w:color="auto"/>
        <w:right w:val="none" w:sz="0" w:space="0" w:color="auto"/>
      </w:divBdr>
    </w:div>
    <w:div w:id="197395932">
      <w:bodyDiv w:val="1"/>
      <w:marLeft w:val="0"/>
      <w:marRight w:val="0"/>
      <w:marTop w:val="0"/>
      <w:marBottom w:val="0"/>
      <w:divBdr>
        <w:top w:val="none" w:sz="0" w:space="0" w:color="auto"/>
        <w:left w:val="none" w:sz="0" w:space="0" w:color="auto"/>
        <w:bottom w:val="none" w:sz="0" w:space="0" w:color="auto"/>
        <w:right w:val="none" w:sz="0" w:space="0" w:color="auto"/>
      </w:divBdr>
    </w:div>
    <w:div w:id="222984579">
      <w:bodyDiv w:val="1"/>
      <w:marLeft w:val="0"/>
      <w:marRight w:val="0"/>
      <w:marTop w:val="0"/>
      <w:marBottom w:val="0"/>
      <w:divBdr>
        <w:top w:val="none" w:sz="0" w:space="0" w:color="auto"/>
        <w:left w:val="none" w:sz="0" w:space="0" w:color="auto"/>
        <w:bottom w:val="none" w:sz="0" w:space="0" w:color="auto"/>
        <w:right w:val="none" w:sz="0" w:space="0" w:color="auto"/>
      </w:divBdr>
    </w:div>
    <w:div w:id="252865230">
      <w:bodyDiv w:val="1"/>
      <w:marLeft w:val="0"/>
      <w:marRight w:val="0"/>
      <w:marTop w:val="0"/>
      <w:marBottom w:val="0"/>
      <w:divBdr>
        <w:top w:val="none" w:sz="0" w:space="0" w:color="auto"/>
        <w:left w:val="none" w:sz="0" w:space="0" w:color="auto"/>
        <w:bottom w:val="none" w:sz="0" w:space="0" w:color="auto"/>
        <w:right w:val="none" w:sz="0" w:space="0" w:color="auto"/>
      </w:divBdr>
    </w:div>
    <w:div w:id="255292737">
      <w:bodyDiv w:val="1"/>
      <w:marLeft w:val="0"/>
      <w:marRight w:val="0"/>
      <w:marTop w:val="0"/>
      <w:marBottom w:val="0"/>
      <w:divBdr>
        <w:top w:val="none" w:sz="0" w:space="0" w:color="auto"/>
        <w:left w:val="none" w:sz="0" w:space="0" w:color="auto"/>
        <w:bottom w:val="none" w:sz="0" w:space="0" w:color="auto"/>
        <w:right w:val="none" w:sz="0" w:space="0" w:color="auto"/>
      </w:divBdr>
    </w:div>
    <w:div w:id="260572753">
      <w:bodyDiv w:val="1"/>
      <w:marLeft w:val="0"/>
      <w:marRight w:val="0"/>
      <w:marTop w:val="0"/>
      <w:marBottom w:val="0"/>
      <w:divBdr>
        <w:top w:val="none" w:sz="0" w:space="0" w:color="auto"/>
        <w:left w:val="none" w:sz="0" w:space="0" w:color="auto"/>
        <w:bottom w:val="none" w:sz="0" w:space="0" w:color="auto"/>
        <w:right w:val="none" w:sz="0" w:space="0" w:color="auto"/>
      </w:divBdr>
    </w:div>
    <w:div w:id="262493096">
      <w:bodyDiv w:val="1"/>
      <w:marLeft w:val="0"/>
      <w:marRight w:val="0"/>
      <w:marTop w:val="0"/>
      <w:marBottom w:val="0"/>
      <w:divBdr>
        <w:top w:val="none" w:sz="0" w:space="0" w:color="auto"/>
        <w:left w:val="none" w:sz="0" w:space="0" w:color="auto"/>
        <w:bottom w:val="none" w:sz="0" w:space="0" w:color="auto"/>
        <w:right w:val="none" w:sz="0" w:space="0" w:color="auto"/>
      </w:divBdr>
    </w:div>
    <w:div w:id="272828275">
      <w:bodyDiv w:val="1"/>
      <w:marLeft w:val="0"/>
      <w:marRight w:val="0"/>
      <w:marTop w:val="0"/>
      <w:marBottom w:val="0"/>
      <w:divBdr>
        <w:top w:val="none" w:sz="0" w:space="0" w:color="auto"/>
        <w:left w:val="none" w:sz="0" w:space="0" w:color="auto"/>
        <w:bottom w:val="none" w:sz="0" w:space="0" w:color="auto"/>
        <w:right w:val="none" w:sz="0" w:space="0" w:color="auto"/>
      </w:divBdr>
    </w:div>
    <w:div w:id="291400858">
      <w:bodyDiv w:val="1"/>
      <w:marLeft w:val="0"/>
      <w:marRight w:val="0"/>
      <w:marTop w:val="0"/>
      <w:marBottom w:val="0"/>
      <w:divBdr>
        <w:top w:val="none" w:sz="0" w:space="0" w:color="auto"/>
        <w:left w:val="none" w:sz="0" w:space="0" w:color="auto"/>
        <w:bottom w:val="none" w:sz="0" w:space="0" w:color="auto"/>
        <w:right w:val="none" w:sz="0" w:space="0" w:color="auto"/>
      </w:divBdr>
    </w:div>
    <w:div w:id="308704173">
      <w:bodyDiv w:val="1"/>
      <w:marLeft w:val="0"/>
      <w:marRight w:val="0"/>
      <w:marTop w:val="0"/>
      <w:marBottom w:val="0"/>
      <w:divBdr>
        <w:top w:val="none" w:sz="0" w:space="0" w:color="auto"/>
        <w:left w:val="none" w:sz="0" w:space="0" w:color="auto"/>
        <w:bottom w:val="none" w:sz="0" w:space="0" w:color="auto"/>
        <w:right w:val="none" w:sz="0" w:space="0" w:color="auto"/>
      </w:divBdr>
    </w:div>
    <w:div w:id="309753530">
      <w:bodyDiv w:val="1"/>
      <w:marLeft w:val="0"/>
      <w:marRight w:val="0"/>
      <w:marTop w:val="0"/>
      <w:marBottom w:val="0"/>
      <w:divBdr>
        <w:top w:val="none" w:sz="0" w:space="0" w:color="auto"/>
        <w:left w:val="none" w:sz="0" w:space="0" w:color="auto"/>
        <w:bottom w:val="none" w:sz="0" w:space="0" w:color="auto"/>
        <w:right w:val="none" w:sz="0" w:space="0" w:color="auto"/>
      </w:divBdr>
    </w:div>
    <w:div w:id="313724676">
      <w:bodyDiv w:val="1"/>
      <w:marLeft w:val="0"/>
      <w:marRight w:val="0"/>
      <w:marTop w:val="0"/>
      <w:marBottom w:val="0"/>
      <w:divBdr>
        <w:top w:val="none" w:sz="0" w:space="0" w:color="auto"/>
        <w:left w:val="none" w:sz="0" w:space="0" w:color="auto"/>
        <w:bottom w:val="none" w:sz="0" w:space="0" w:color="auto"/>
        <w:right w:val="none" w:sz="0" w:space="0" w:color="auto"/>
      </w:divBdr>
    </w:div>
    <w:div w:id="316688419">
      <w:bodyDiv w:val="1"/>
      <w:marLeft w:val="0"/>
      <w:marRight w:val="0"/>
      <w:marTop w:val="0"/>
      <w:marBottom w:val="0"/>
      <w:divBdr>
        <w:top w:val="none" w:sz="0" w:space="0" w:color="auto"/>
        <w:left w:val="none" w:sz="0" w:space="0" w:color="auto"/>
        <w:bottom w:val="none" w:sz="0" w:space="0" w:color="auto"/>
        <w:right w:val="none" w:sz="0" w:space="0" w:color="auto"/>
      </w:divBdr>
    </w:div>
    <w:div w:id="323824909">
      <w:bodyDiv w:val="1"/>
      <w:marLeft w:val="0"/>
      <w:marRight w:val="0"/>
      <w:marTop w:val="0"/>
      <w:marBottom w:val="0"/>
      <w:divBdr>
        <w:top w:val="none" w:sz="0" w:space="0" w:color="auto"/>
        <w:left w:val="none" w:sz="0" w:space="0" w:color="auto"/>
        <w:bottom w:val="none" w:sz="0" w:space="0" w:color="auto"/>
        <w:right w:val="none" w:sz="0" w:space="0" w:color="auto"/>
      </w:divBdr>
    </w:div>
    <w:div w:id="333188751">
      <w:bodyDiv w:val="1"/>
      <w:marLeft w:val="0"/>
      <w:marRight w:val="0"/>
      <w:marTop w:val="0"/>
      <w:marBottom w:val="0"/>
      <w:divBdr>
        <w:top w:val="none" w:sz="0" w:space="0" w:color="auto"/>
        <w:left w:val="none" w:sz="0" w:space="0" w:color="auto"/>
        <w:bottom w:val="none" w:sz="0" w:space="0" w:color="auto"/>
        <w:right w:val="none" w:sz="0" w:space="0" w:color="auto"/>
      </w:divBdr>
    </w:div>
    <w:div w:id="335151629">
      <w:bodyDiv w:val="1"/>
      <w:marLeft w:val="0"/>
      <w:marRight w:val="0"/>
      <w:marTop w:val="0"/>
      <w:marBottom w:val="0"/>
      <w:divBdr>
        <w:top w:val="none" w:sz="0" w:space="0" w:color="auto"/>
        <w:left w:val="none" w:sz="0" w:space="0" w:color="auto"/>
        <w:bottom w:val="none" w:sz="0" w:space="0" w:color="auto"/>
        <w:right w:val="none" w:sz="0" w:space="0" w:color="auto"/>
      </w:divBdr>
    </w:div>
    <w:div w:id="350029223">
      <w:bodyDiv w:val="1"/>
      <w:marLeft w:val="0"/>
      <w:marRight w:val="0"/>
      <w:marTop w:val="0"/>
      <w:marBottom w:val="0"/>
      <w:divBdr>
        <w:top w:val="none" w:sz="0" w:space="0" w:color="auto"/>
        <w:left w:val="none" w:sz="0" w:space="0" w:color="auto"/>
        <w:bottom w:val="none" w:sz="0" w:space="0" w:color="auto"/>
        <w:right w:val="none" w:sz="0" w:space="0" w:color="auto"/>
      </w:divBdr>
    </w:div>
    <w:div w:id="356392062">
      <w:bodyDiv w:val="1"/>
      <w:marLeft w:val="0"/>
      <w:marRight w:val="0"/>
      <w:marTop w:val="0"/>
      <w:marBottom w:val="0"/>
      <w:divBdr>
        <w:top w:val="none" w:sz="0" w:space="0" w:color="auto"/>
        <w:left w:val="none" w:sz="0" w:space="0" w:color="auto"/>
        <w:bottom w:val="none" w:sz="0" w:space="0" w:color="auto"/>
        <w:right w:val="none" w:sz="0" w:space="0" w:color="auto"/>
      </w:divBdr>
    </w:div>
    <w:div w:id="362051856">
      <w:bodyDiv w:val="1"/>
      <w:marLeft w:val="0"/>
      <w:marRight w:val="0"/>
      <w:marTop w:val="0"/>
      <w:marBottom w:val="0"/>
      <w:divBdr>
        <w:top w:val="none" w:sz="0" w:space="0" w:color="auto"/>
        <w:left w:val="none" w:sz="0" w:space="0" w:color="auto"/>
        <w:bottom w:val="none" w:sz="0" w:space="0" w:color="auto"/>
        <w:right w:val="none" w:sz="0" w:space="0" w:color="auto"/>
      </w:divBdr>
    </w:div>
    <w:div w:id="364717134">
      <w:bodyDiv w:val="1"/>
      <w:marLeft w:val="0"/>
      <w:marRight w:val="0"/>
      <w:marTop w:val="0"/>
      <w:marBottom w:val="0"/>
      <w:divBdr>
        <w:top w:val="none" w:sz="0" w:space="0" w:color="auto"/>
        <w:left w:val="none" w:sz="0" w:space="0" w:color="auto"/>
        <w:bottom w:val="none" w:sz="0" w:space="0" w:color="auto"/>
        <w:right w:val="none" w:sz="0" w:space="0" w:color="auto"/>
      </w:divBdr>
    </w:div>
    <w:div w:id="368115805">
      <w:bodyDiv w:val="1"/>
      <w:marLeft w:val="0"/>
      <w:marRight w:val="0"/>
      <w:marTop w:val="0"/>
      <w:marBottom w:val="0"/>
      <w:divBdr>
        <w:top w:val="none" w:sz="0" w:space="0" w:color="auto"/>
        <w:left w:val="none" w:sz="0" w:space="0" w:color="auto"/>
        <w:bottom w:val="none" w:sz="0" w:space="0" w:color="auto"/>
        <w:right w:val="none" w:sz="0" w:space="0" w:color="auto"/>
      </w:divBdr>
    </w:div>
    <w:div w:id="376011325">
      <w:bodyDiv w:val="1"/>
      <w:marLeft w:val="0"/>
      <w:marRight w:val="0"/>
      <w:marTop w:val="0"/>
      <w:marBottom w:val="0"/>
      <w:divBdr>
        <w:top w:val="none" w:sz="0" w:space="0" w:color="auto"/>
        <w:left w:val="none" w:sz="0" w:space="0" w:color="auto"/>
        <w:bottom w:val="none" w:sz="0" w:space="0" w:color="auto"/>
        <w:right w:val="none" w:sz="0" w:space="0" w:color="auto"/>
      </w:divBdr>
    </w:div>
    <w:div w:id="391202042">
      <w:bodyDiv w:val="1"/>
      <w:marLeft w:val="0"/>
      <w:marRight w:val="0"/>
      <w:marTop w:val="0"/>
      <w:marBottom w:val="0"/>
      <w:divBdr>
        <w:top w:val="none" w:sz="0" w:space="0" w:color="auto"/>
        <w:left w:val="none" w:sz="0" w:space="0" w:color="auto"/>
        <w:bottom w:val="none" w:sz="0" w:space="0" w:color="auto"/>
        <w:right w:val="none" w:sz="0" w:space="0" w:color="auto"/>
      </w:divBdr>
    </w:div>
    <w:div w:id="418066520">
      <w:bodyDiv w:val="1"/>
      <w:marLeft w:val="0"/>
      <w:marRight w:val="0"/>
      <w:marTop w:val="0"/>
      <w:marBottom w:val="0"/>
      <w:divBdr>
        <w:top w:val="none" w:sz="0" w:space="0" w:color="auto"/>
        <w:left w:val="none" w:sz="0" w:space="0" w:color="auto"/>
        <w:bottom w:val="none" w:sz="0" w:space="0" w:color="auto"/>
        <w:right w:val="none" w:sz="0" w:space="0" w:color="auto"/>
      </w:divBdr>
    </w:div>
    <w:div w:id="434835438">
      <w:bodyDiv w:val="1"/>
      <w:marLeft w:val="0"/>
      <w:marRight w:val="0"/>
      <w:marTop w:val="0"/>
      <w:marBottom w:val="0"/>
      <w:divBdr>
        <w:top w:val="none" w:sz="0" w:space="0" w:color="auto"/>
        <w:left w:val="none" w:sz="0" w:space="0" w:color="auto"/>
        <w:bottom w:val="none" w:sz="0" w:space="0" w:color="auto"/>
        <w:right w:val="none" w:sz="0" w:space="0" w:color="auto"/>
      </w:divBdr>
    </w:div>
    <w:div w:id="436752863">
      <w:bodyDiv w:val="1"/>
      <w:marLeft w:val="0"/>
      <w:marRight w:val="0"/>
      <w:marTop w:val="0"/>
      <w:marBottom w:val="0"/>
      <w:divBdr>
        <w:top w:val="none" w:sz="0" w:space="0" w:color="auto"/>
        <w:left w:val="none" w:sz="0" w:space="0" w:color="auto"/>
        <w:bottom w:val="none" w:sz="0" w:space="0" w:color="auto"/>
        <w:right w:val="none" w:sz="0" w:space="0" w:color="auto"/>
      </w:divBdr>
    </w:div>
    <w:div w:id="441803258">
      <w:bodyDiv w:val="1"/>
      <w:marLeft w:val="0"/>
      <w:marRight w:val="0"/>
      <w:marTop w:val="0"/>
      <w:marBottom w:val="0"/>
      <w:divBdr>
        <w:top w:val="none" w:sz="0" w:space="0" w:color="auto"/>
        <w:left w:val="none" w:sz="0" w:space="0" w:color="auto"/>
        <w:bottom w:val="none" w:sz="0" w:space="0" w:color="auto"/>
        <w:right w:val="none" w:sz="0" w:space="0" w:color="auto"/>
      </w:divBdr>
    </w:div>
    <w:div w:id="449325012">
      <w:bodyDiv w:val="1"/>
      <w:marLeft w:val="0"/>
      <w:marRight w:val="0"/>
      <w:marTop w:val="0"/>
      <w:marBottom w:val="0"/>
      <w:divBdr>
        <w:top w:val="none" w:sz="0" w:space="0" w:color="auto"/>
        <w:left w:val="none" w:sz="0" w:space="0" w:color="auto"/>
        <w:bottom w:val="none" w:sz="0" w:space="0" w:color="auto"/>
        <w:right w:val="none" w:sz="0" w:space="0" w:color="auto"/>
      </w:divBdr>
    </w:div>
    <w:div w:id="457450299">
      <w:bodyDiv w:val="1"/>
      <w:marLeft w:val="0"/>
      <w:marRight w:val="0"/>
      <w:marTop w:val="0"/>
      <w:marBottom w:val="0"/>
      <w:divBdr>
        <w:top w:val="none" w:sz="0" w:space="0" w:color="auto"/>
        <w:left w:val="none" w:sz="0" w:space="0" w:color="auto"/>
        <w:bottom w:val="none" w:sz="0" w:space="0" w:color="auto"/>
        <w:right w:val="none" w:sz="0" w:space="0" w:color="auto"/>
      </w:divBdr>
    </w:div>
    <w:div w:id="459884421">
      <w:bodyDiv w:val="1"/>
      <w:marLeft w:val="0"/>
      <w:marRight w:val="0"/>
      <w:marTop w:val="0"/>
      <w:marBottom w:val="0"/>
      <w:divBdr>
        <w:top w:val="none" w:sz="0" w:space="0" w:color="auto"/>
        <w:left w:val="none" w:sz="0" w:space="0" w:color="auto"/>
        <w:bottom w:val="none" w:sz="0" w:space="0" w:color="auto"/>
        <w:right w:val="none" w:sz="0" w:space="0" w:color="auto"/>
      </w:divBdr>
    </w:div>
    <w:div w:id="473450457">
      <w:bodyDiv w:val="1"/>
      <w:marLeft w:val="0"/>
      <w:marRight w:val="0"/>
      <w:marTop w:val="0"/>
      <w:marBottom w:val="0"/>
      <w:divBdr>
        <w:top w:val="none" w:sz="0" w:space="0" w:color="auto"/>
        <w:left w:val="none" w:sz="0" w:space="0" w:color="auto"/>
        <w:bottom w:val="none" w:sz="0" w:space="0" w:color="auto"/>
        <w:right w:val="none" w:sz="0" w:space="0" w:color="auto"/>
      </w:divBdr>
    </w:div>
    <w:div w:id="486560201">
      <w:bodyDiv w:val="1"/>
      <w:marLeft w:val="0"/>
      <w:marRight w:val="0"/>
      <w:marTop w:val="0"/>
      <w:marBottom w:val="0"/>
      <w:divBdr>
        <w:top w:val="none" w:sz="0" w:space="0" w:color="auto"/>
        <w:left w:val="none" w:sz="0" w:space="0" w:color="auto"/>
        <w:bottom w:val="none" w:sz="0" w:space="0" w:color="auto"/>
        <w:right w:val="none" w:sz="0" w:space="0" w:color="auto"/>
      </w:divBdr>
    </w:div>
    <w:div w:id="491722926">
      <w:bodyDiv w:val="1"/>
      <w:marLeft w:val="0"/>
      <w:marRight w:val="0"/>
      <w:marTop w:val="0"/>
      <w:marBottom w:val="0"/>
      <w:divBdr>
        <w:top w:val="none" w:sz="0" w:space="0" w:color="auto"/>
        <w:left w:val="none" w:sz="0" w:space="0" w:color="auto"/>
        <w:bottom w:val="none" w:sz="0" w:space="0" w:color="auto"/>
        <w:right w:val="none" w:sz="0" w:space="0" w:color="auto"/>
      </w:divBdr>
    </w:div>
    <w:div w:id="497311794">
      <w:bodyDiv w:val="1"/>
      <w:marLeft w:val="0"/>
      <w:marRight w:val="0"/>
      <w:marTop w:val="0"/>
      <w:marBottom w:val="0"/>
      <w:divBdr>
        <w:top w:val="none" w:sz="0" w:space="0" w:color="auto"/>
        <w:left w:val="none" w:sz="0" w:space="0" w:color="auto"/>
        <w:bottom w:val="none" w:sz="0" w:space="0" w:color="auto"/>
        <w:right w:val="none" w:sz="0" w:space="0" w:color="auto"/>
      </w:divBdr>
    </w:div>
    <w:div w:id="498933911">
      <w:bodyDiv w:val="1"/>
      <w:marLeft w:val="0"/>
      <w:marRight w:val="0"/>
      <w:marTop w:val="0"/>
      <w:marBottom w:val="0"/>
      <w:divBdr>
        <w:top w:val="none" w:sz="0" w:space="0" w:color="auto"/>
        <w:left w:val="none" w:sz="0" w:space="0" w:color="auto"/>
        <w:bottom w:val="none" w:sz="0" w:space="0" w:color="auto"/>
        <w:right w:val="none" w:sz="0" w:space="0" w:color="auto"/>
      </w:divBdr>
    </w:div>
    <w:div w:id="512456903">
      <w:bodyDiv w:val="1"/>
      <w:marLeft w:val="0"/>
      <w:marRight w:val="0"/>
      <w:marTop w:val="0"/>
      <w:marBottom w:val="0"/>
      <w:divBdr>
        <w:top w:val="none" w:sz="0" w:space="0" w:color="auto"/>
        <w:left w:val="none" w:sz="0" w:space="0" w:color="auto"/>
        <w:bottom w:val="none" w:sz="0" w:space="0" w:color="auto"/>
        <w:right w:val="none" w:sz="0" w:space="0" w:color="auto"/>
      </w:divBdr>
    </w:div>
    <w:div w:id="515047535">
      <w:bodyDiv w:val="1"/>
      <w:marLeft w:val="0"/>
      <w:marRight w:val="0"/>
      <w:marTop w:val="0"/>
      <w:marBottom w:val="0"/>
      <w:divBdr>
        <w:top w:val="none" w:sz="0" w:space="0" w:color="auto"/>
        <w:left w:val="none" w:sz="0" w:space="0" w:color="auto"/>
        <w:bottom w:val="none" w:sz="0" w:space="0" w:color="auto"/>
        <w:right w:val="none" w:sz="0" w:space="0" w:color="auto"/>
      </w:divBdr>
    </w:div>
    <w:div w:id="516968024">
      <w:bodyDiv w:val="1"/>
      <w:marLeft w:val="0"/>
      <w:marRight w:val="0"/>
      <w:marTop w:val="0"/>
      <w:marBottom w:val="0"/>
      <w:divBdr>
        <w:top w:val="none" w:sz="0" w:space="0" w:color="auto"/>
        <w:left w:val="none" w:sz="0" w:space="0" w:color="auto"/>
        <w:bottom w:val="none" w:sz="0" w:space="0" w:color="auto"/>
        <w:right w:val="none" w:sz="0" w:space="0" w:color="auto"/>
      </w:divBdr>
    </w:div>
    <w:div w:id="527958674">
      <w:bodyDiv w:val="1"/>
      <w:marLeft w:val="0"/>
      <w:marRight w:val="0"/>
      <w:marTop w:val="0"/>
      <w:marBottom w:val="0"/>
      <w:divBdr>
        <w:top w:val="none" w:sz="0" w:space="0" w:color="auto"/>
        <w:left w:val="none" w:sz="0" w:space="0" w:color="auto"/>
        <w:bottom w:val="none" w:sz="0" w:space="0" w:color="auto"/>
        <w:right w:val="none" w:sz="0" w:space="0" w:color="auto"/>
      </w:divBdr>
    </w:div>
    <w:div w:id="530804139">
      <w:bodyDiv w:val="1"/>
      <w:marLeft w:val="0"/>
      <w:marRight w:val="0"/>
      <w:marTop w:val="0"/>
      <w:marBottom w:val="0"/>
      <w:divBdr>
        <w:top w:val="none" w:sz="0" w:space="0" w:color="auto"/>
        <w:left w:val="none" w:sz="0" w:space="0" w:color="auto"/>
        <w:bottom w:val="none" w:sz="0" w:space="0" w:color="auto"/>
        <w:right w:val="none" w:sz="0" w:space="0" w:color="auto"/>
      </w:divBdr>
    </w:div>
    <w:div w:id="535318664">
      <w:bodyDiv w:val="1"/>
      <w:marLeft w:val="0"/>
      <w:marRight w:val="0"/>
      <w:marTop w:val="0"/>
      <w:marBottom w:val="0"/>
      <w:divBdr>
        <w:top w:val="none" w:sz="0" w:space="0" w:color="auto"/>
        <w:left w:val="none" w:sz="0" w:space="0" w:color="auto"/>
        <w:bottom w:val="none" w:sz="0" w:space="0" w:color="auto"/>
        <w:right w:val="none" w:sz="0" w:space="0" w:color="auto"/>
      </w:divBdr>
    </w:div>
    <w:div w:id="535578892">
      <w:bodyDiv w:val="1"/>
      <w:marLeft w:val="0"/>
      <w:marRight w:val="0"/>
      <w:marTop w:val="0"/>
      <w:marBottom w:val="0"/>
      <w:divBdr>
        <w:top w:val="none" w:sz="0" w:space="0" w:color="auto"/>
        <w:left w:val="none" w:sz="0" w:space="0" w:color="auto"/>
        <w:bottom w:val="none" w:sz="0" w:space="0" w:color="auto"/>
        <w:right w:val="none" w:sz="0" w:space="0" w:color="auto"/>
      </w:divBdr>
    </w:div>
    <w:div w:id="554466294">
      <w:bodyDiv w:val="1"/>
      <w:marLeft w:val="0"/>
      <w:marRight w:val="0"/>
      <w:marTop w:val="0"/>
      <w:marBottom w:val="0"/>
      <w:divBdr>
        <w:top w:val="none" w:sz="0" w:space="0" w:color="auto"/>
        <w:left w:val="none" w:sz="0" w:space="0" w:color="auto"/>
        <w:bottom w:val="none" w:sz="0" w:space="0" w:color="auto"/>
        <w:right w:val="none" w:sz="0" w:space="0" w:color="auto"/>
      </w:divBdr>
    </w:div>
    <w:div w:id="554783146">
      <w:bodyDiv w:val="1"/>
      <w:marLeft w:val="0"/>
      <w:marRight w:val="0"/>
      <w:marTop w:val="0"/>
      <w:marBottom w:val="0"/>
      <w:divBdr>
        <w:top w:val="none" w:sz="0" w:space="0" w:color="auto"/>
        <w:left w:val="none" w:sz="0" w:space="0" w:color="auto"/>
        <w:bottom w:val="none" w:sz="0" w:space="0" w:color="auto"/>
        <w:right w:val="none" w:sz="0" w:space="0" w:color="auto"/>
      </w:divBdr>
    </w:div>
    <w:div w:id="556402016">
      <w:bodyDiv w:val="1"/>
      <w:marLeft w:val="0"/>
      <w:marRight w:val="0"/>
      <w:marTop w:val="0"/>
      <w:marBottom w:val="0"/>
      <w:divBdr>
        <w:top w:val="none" w:sz="0" w:space="0" w:color="auto"/>
        <w:left w:val="none" w:sz="0" w:space="0" w:color="auto"/>
        <w:bottom w:val="none" w:sz="0" w:space="0" w:color="auto"/>
        <w:right w:val="none" w:sz="0" w:space="0" w:color="auto"/>
      </w:divBdr>
    </w:div>
    <w:div w:id="571740881">
      <w:bodyDiv w:val="1"/>
      <w:marLeft w:val="0"/>
      <w:marRight w:val="0"/>
      <w:marTop w:val="0"/>
      <w:marBottom w:val="0"/>
      <w:divBdr>
        <w:top w:val="none" w:sz="0" w:space="0" w:color="auto"/>
        <w:left w:val="none" w:sz="0" w:space="0" w:color="auto"/>
        <w:bottom w:val="none" w:sz="0" w:space="0" w:color="auto"/>
        <w:right w:val="none" w:sz="0" w:space="0" w:color="auto"/>
      </w:divBdr>
    </w:div>
    <w:div w:id="576864234">
      <w:bodyDiv w:val="1"/>
      <w:marLeft w:val="0"/>
      <w:marRight w:val="0"/>
      <w:marTop w:val="0"/>
      <w:marBottom w:val="0"/>
      <w:divBdr>
        <w:top w:val="none" w:sz="0" w:space="0" w:color="auto"/>
        <w:left w:val="none" w:sz="0" w:space="0" w:color="auto"/>
        <w:bottom w:val="none" w:sz="0" w:space="0" w:color="auto"/>
        <w:right w:val="none" w:sz="0" w:space="0" w:color="auto"/>
      </w:divBdr>
    </w:div>
    <w:div w:id="579684036">
      <w:bodyDiv w:val="1"/>
      <w:marLeft w:val="0"/>
      <w:marRight w:val="0"/>
      <w:marTop w:val="0"/>
      <w:marBottom w:val="0"/>
      <w:divBdr>
        <w:top w:val="none" w:sz="0" w:space="0" w:color="auto"/>
        <w:left w:val="none" w:sz="0" w:space="0" w:color="auto"/>
        <w:bottom w:val="none" w:sz="0" w:space="0" w:color="auto"/>
        <w:right w:val="none" w:sz="0" w:space="0" w:color="auto"/>
      </w:divBdr>
    </w:div>
    <w:div w:id="583343491">
      <w:bodyDiv w:val="1"/>
      <w:marLeft w:val="0"/>
      <w:marRight w:val="0"/>
      <w:marTop w:val="0"/>
      <w:marBottom w:val="0"/>
      <w:divBdr>
        <w:top w:val="none" w:sz="0" w:space="0" w:color="auto"/>
        <w:left w:val="none" w:sz="0" w:space="0" w:color="auto"/>
        <w:bottom w:val="none" w:sz="0" w:space="0" w:color="auto"/>
        <w:right w:val="none" w:sz="0" w:space="0" w:color="auto"/>
      </w:divBdr>
    </w:div>
    <w:div w:id="586382267">
      <w:bodyDiv w:val="1"/>
      <w:marLeft w:val="0"/>
      <w:marRight w:val="0"/>
      <w:marTop w:val="0"/>
      <w:marBottom w:val="0"/>
      <w:divBdr>
        <w:top w:val="none" w:sz="0" w:space="0" w:color="auto"/>
        <w:left w:val="none" w:sz="0" w:space="0" w:color="auto"/>
        <w:bottom w:val="none" w:sz="0" w:space="0" w:color="auto"/>
        <w:right w:val="none" w:sz="0" w:space="0" w:color="auto"/>
      </w:divBdr>
    </w:div>
    <w:div w:id="586502575">
      <w:bodyDiv w:val="1"/>
      <w:marLeft w:val="0"/>
      <w:marRight w:val="0"/>
      <w:marTop w:val="0"/>
      <w:marBottom w:val="0"/>
      <w:divBdr>
        <w:top w:val="none" w:sz="0" w:space="0" w:color="auto"/>
        <w:left w:val="none" w:sz="0" w:space="0" w:color="auto"/>
        <w:bottom w:val="none" w:sz="0" w:space="0" w:color="auto"/>
        <w:right w:val="none" w:sz="0" w:space="0" w:color="auto"/>
      </w:divBdr>
    </w:div>
    <w:div w:id="588274850">
      <w:bodyDiv w:val="1"/>
      <w:marLeft w:val="0"/>
      <w:marRight w:val="0"/>
      <w:marTop w:val="0"/>
      <w:marBottom w:val="0"/>
      <w:divBdr>
        <w:top w:val="none" w:sz="0" w:space="0" w:color="auto"/>
        <w:left w:val="none" w:sz="0" w:space="0" w:color="auto"/>
        <w:bottom w:val="none" w:sz="0" w:space="0" w:color="auto"/>
        <w:right w:val="none" w:sz="0" w:space="0" w:color="auto"/>
      </w:divBdr>
    </w:div>
    <w:div w:id="612126605">
      <w:bodyDiv w:val="1"/>
      <w:marLeft w:val="0"/>
      <w:marRight w:val="0"/>
      <w:marTop w:val="0"/>
      <w:marBottom w:val="0"/>
      <w:divBdr>
        <w:top w:val="none" w:sz="0" w:space="0" w:color="auto"/>
        <w:left w:val="none" w:sz="0" w:space="0" w:color="auto"/>
        <w:bottom w:val="none" w:sz="0" w:space="0" w:color="auto"/>
        <w:right w:val="none" w:sz="0" w:space="0" w:color="auto"/>
      </w:divBdr>
    </w:div>
    <w:div w:id="617250808">
      <w:bodyDiv w:val="1"/>
      <w:marLeft w:val="0"/>
      <w:marRight w:val="0"/>
      <w:marTop w:val="0"/>
      <w:marBottom w:val="0"/>
      <w:divBdr>
        <w:top w:val="none" w:sz="0" w:space="0" w:color="auto"/>
        <w:left w:val="none" w:sz="0" w:space="0" w:color="auto"/>
        <w:bottom w:val="none" w:sz="0" w:space="0" w:color="auto"/>
        <w:right w:val="none" w:sz="0" w:space="0" w:color="auto"/>
      </w:divBdr>
    </w:div>
    <w:div w:id="644621818">
      <w:bodyDiv w:val="1"/>
      <w:marLeft w:val="0"/>
      <w:marRight w:val="0"/>
      <w:marTop w:val="0"/>
      <w:marBottom w:val="0"/>
      <w:divBdr>
        <w:top w:val="none" w:sz="0" w:space="0" w:color="auto"/>
        <w:left w:val="none" w:sz="0" w:space="0" w:color="auto"/>
        <w:bottom w:val="none" w:sz="0" w:space="0" w:color="auto"/>
        <w:right w:val="none" w:sz="0" w:space="0" w:color="auto"/>
      </w:divBdr>
    </w:div>
    <w:div w:id="651954754">
      <w:bodyDiv w:val="1"/>
      <w:marLeft w:val="0"/>
      <w:marRight w:val="0"/>
      <w:marTop w:val="0"/>
      <w:marBottom w:val="0"/>
      <w:divBdr>
        <w:top w:val="none" w:sz="0" w:space="0" w:color="auto"/>
        <w:left w:val="none" w:sz="0" w:space="0" w:color="auto"/>
        <w:bottom w:val="none" w:sz="0" w:space="0" w:color="auto"/>
        <w:right w:val="none" w:sz="0" w:space="0" w:color="auto"/>
      </w:divBdr>
    </w:div>
    <w:div w:id="669136518">
      <w:bodyDiv w:val="1"/>
      <w:marLeft w:val="0"/>
      <w:marRight w:val="0"/>
      <w:marTop w:val="0"/>
      <w:marBottom w:val="0"/>
      <w:divBdr>
        <w:top w:val="none" w:sz="0" w:space="0" w:color="auto"/>
        <w:left w:val="none" w:sz="0" w:space="0" w:color="auto"/>
        <w:bottom w:val="none" w:sz="0" w:space="0" w:color="auto"/>
        <w:right w:val="none" w:sz="0" w:space="0" w:color="auto"/>
      </w:divBdr>
    </w:div>
    <w:div w:id="673579347">
      <w:bodyDiv w:val="1"/>
      <w:marLeft w:val="0"/>
      <w:marRight w:val="0"/>
      <w:marTop w:val="0"/>
      <w:marBottom w:val="0"/>
      <w:divBdr>
        <w:top w:val="none" w:sz="0" w:space="0" w:color="auto"/>
        <w:left w:val="none" w:sz="0" w:space="0" w:color="auto"/>
        <w:bottom w:val="none" w:sz="0" w:space="0" w:color="auto"/>
        <w:right w:val="none" w:sz="0" w:space="0" w:color="auto"/>
      </w:divBdr>
    </w:div>
    <w:div w:id="684550524">
      <w:bodyDiv w:val="1"/>
      <w:marLeft w:val="0"/>
      <w:marRight w:val="0"/>
      <w:marTop w:val="0"/>
      <w:marBottom w:val="0"/>
      <w:divBdr>
        <w:top w:val="none" w:sz="0" w:space="0" w:color="auto"/>
        <w:left w:val="none" w:sz="0" w:space="0" w:color="auto"/>
        <w:bottom w:val="none" w:sz="0" w:space="0" w:color="auto"/>
        <w:right w:val="none" w:sz="0" w:space="0" w:color="auto"/>
      </w:divBdr>
    </w:div>
    <w:div w:id="686174850">
      <w:bodyDiv w:val="1"/>
      <w:marLeft w:val="0"/>
      <w:marRight w:val="0"/>
      <w:marTop w:val="0"/>
      <w:marBottom w:val="0"/>
      <w:divBdr>
        <w:top w:val="none" w:sz="0" w:space="0" w:color="auto"/>
        <w:left w:val="none" w:sz="0" w:space="0" w:color="auto"/>
        <w:bottom w:val="none" w:sz="0" w:space="0" w:color="auto"/>
        <w:right w:val="none" w:sz="0" w:space="0" w:color="auto"/>
      </w:divBdr>
    </w:div>
    <w:div w:id="721056855">
      <w:bodyDiv w:val="1"/>
      <w:marLeft w:val="0"/>
      <w:marRight w:val="0"/>
      <w:marTop w:val="0"/>
      <w:marBottom w:val="0"/>
      <w:divBdr>
        <w:top w:val="none" w:sz="0" w:space="0" w:color="auto"/>
        <w:left w:val="none" w:sz="0" w:space="0" w:color="auto"/>
        <w:bottom w:val="none" w:sz="0" w:space="0" w:color="auto"/>
        <w:right w:val="none" w:sz="0" w:space="0" w:color="auto"/>
      </w:divBdr>
    </w:div>
    <w:div w:id="722606301">
      <w:bodyDiv w:val="1"/>
      <w:marLeft w:val="0"/>
      <w:marRight w:val="0"/>
      <w:marTop w:val="0"/>
      <w:marBottom w:val="0"/>
      <w:divBdr>
        <w:top w:val="none" w:sz="0" w:space="0" w:color="auto"/>
        <w:left w:val="none" w:sz="0" w:space="0" w:color="auto"/>
        <w:bottom w:val="none" w:sz="0" w:space="0" w:color="auto"/>
        <w:right w:val="none" w:sz="0" w:space="0" w:color="auto"/>
      </w:divBdr>
    </w:div>
    <w:div w:id="726029730">
      <w:bodyDiv w:val="1"/>
      <w:marLeft w:val="0"/>
      <w:marRight w:val="0"/>
      <w:marTop w:val="0"/>
      <w:marBottom w:val="0"/>
      <w:divBdr>
        <w:top w:val="none" w:sz="0" w:space="0" w:color="auto"/>
        <w:left w:val="none" w:sz="0" w:space="0" w:color="auto"/>
        <w:bottom w:val="none" w:sz="0" w:space="0" w:color="auto"/>
        <w:right w:val="none" w:sz="0" w:space="0" w:color="auto"/>
      </w:divBdr>
    </w:div>
    <w:div w:id="729109947">
      <w:bodyDiv w:val="1"/>
      <w:marLeft w:val="0"/>
      <w:marRight w:val="0"/>
      <w:marTop w:val="0"/>
      <w:marBottom w:val="0"/>
      <w:divBdr>
        <w:top w:val="none" w:sz="0" w:space="0" w:color="auto"/>
        <w:left w:val="none" w:sz="0" w:space="0" w:color="auto"/>
        <w:bottom w:val="none" w:sz="0" w:space="0" w:color="auto"/>
        <w:right w:val="none" w:sz="0" w:space="0" w:color="auto"/>
      </w:divBdr>
    </w:div>
    <w:div w:id="760225633">
      <w:bodyDiv w:val="1"/>
      <w:marLeft w:val="0"/>
      <w:marRight w:val="0"/>
      <w:marTop w:val="0"/>
      <w:marBottom w:val="0"/>
      <w:divBdr>
        <w:top w:val="none" w:sz="0" w:space="0" w:color="auto"/>
        <w:left w:val="none" w:sz="0" w:space="0" w:color="auto"/>
        <w:bottom w:val="none" w:sz="0" w:space="0" w:color="auto"/>
        <w:right w:val="none" w:sz="0" w:space="0" w:color="auto"/>
      </w:divBdr>
    </w:div>
    <w:div w:id="764231088">
      <w:bodyDiv w:val="1"/>
      <w:marLeft w:val="0"/>
      <w:marRight w:val="0"/>
      <w:marTop w:val="0"/>
      <w:marBottom w:val="0"/>
      <w:divBdr>
        <w:top w:val="none" w:sz="0" w:space="0" w:color="auto"/>
        <w:left w:val="none" w:sz="0" w:space="0" w:color="auto"/>
        <w:bottom w:val="none" w:sz="0" w:space="0" w:color="auto"/>
        <w:right w:val="none" w:sz="0" w:space="0" w:color="auto"/>
      </w:divBdr>
    </w:div>
    <w:div w:id="768744765">
      <w:bodyDiv w:val="1"/>
      <w:marLeft w:val="0"/>
      <w:marRight w:val="0"/>
      <w:marTop w:val="0"/>
      <w:marBottom w:val="0"/>
      <w:divBdr>
        <w:top w:val="none" w:sz="0" w:space="0" w:color="auto"/>
        <w:left w:val="none" w:sz="0" w:space="0" w:color="auto"/>
        <w:bottom w:val="none" w:sz="0" w:space="0" w:color="auto"/>
        <w:right w:val="none" w:sz="0" w:space="0" w:color="auto"/>
      </w:divBdr>
    </w:div>
    <w:div w:id="771434867">
      <w:bodyDiv w:val="1"/>
      <w:marLeft w:val="0"/>
      <w:marRight w:val="0"/>
      <w:marTop w:val="0"/>
      <w:marBottom w:val="0"/>
      <w:divBdr>
        <w:top w:val="none" w:sz="0" w:space="0" w:color="auto"/>
        <w:left w:val="none" w:sz="0" w:space="0" w:color="auto"/>
        <w:bottom w:val="none" w:sz="0" w:space="0" w:color="auto"/>
        <w:right w:val="none" w:sz="0" w:space="0" w:color="auto"/>
      </w:divBdr>
    </w:div>
    <w:div w:id="780031110">
      <w:bodyDiv w:val="1"/>
      <w:marLeft w:val="0"/>
      <w:marRight w:val="0"/>
      <w:marTop w:val="0"/>
      <w:marBottom w:val="0"/>
      <w:divBdr>
        <w:top w:val="none" w:sz="0" w:space="0" w:color="auto"/>
        <w:left w:val="none" w:sz="0" w:space="0" w:color="auto"/>
        <w:bottom w:val="none" w:sz="0" w:space="0" w:color="auto"/>
        <w:right w:val="none" w:sz="0" w:space="0" w:color="auto"/>
      </w:divBdr>
    </w:div>
    <w:div w:id="791292268">
      <w:bodyDiv w:val="1"/>
      <w:marLeft w:val="0"/>
      <w:marRight w:val="0"/>
      <w:marTop w:val="0"/>
      <w:marBottom w:val="0"/>
      <w:divBdr>
        <w:top w:val="none" w:sz="0" w:space="0" w:color="auto"/>
        <w:left w:val="none" w:sz="0" w:space="0" w:color="auto"/>
        <w:bottom w:val="none" w:sz="0" w:space="0" w:color="auto"/>
        <w:right w:val="none" w:sz="0" w:space="0" w:color="auto"/>
      </w:divBdr>
    </w:div>
    <w:div w:id="796878920">
      <w:bodyDiv w:val="1"/>
      <w:marLeft w:val="0"/>
      <w:marRight w:val="0"/>
      <w:marTop w:val="0"/>
      <w:marBottom w:val="0"/>
      <w:divBdr>
        <w:top w:val="none" w:sz="0" w:space="0" w:color="auto"/>
        <w:left w:val="none" w:sz="0" w:space="0" w:color="auto"/>
        <w:bottom w:val="none" w:sz="0" w:space="0" w:color="auto"/>
        <w:right w:val="none" w:sz="0" w:space="0" w:color="auto"/>
      </w:divBdr>
    </w:div>
    <w:div w:id="851837727">
      <w:bodyDiv w:val="1"/>
      <w:marLeft w:val="0"/>
      <w:marRight w:val="0"/>
      <w:marTop w:val="0"/>
      <w:marBottom w:val="0"/>
      <w:divBdr>
        <w:top w:val="none" w:sz="0" w:space="0" w:color="auto"/>
        <w:left w:val="none" w:sz="0" w:space="0" w:color="auto"/>
        <w:bottom w:val="none" w:sz="0" w:space="0" w:color="auto"/>
        <w:right w:val="none" w:sz="0" w:space="0" w:color="auto"/>
      </w:divBdr>
    </w:div>
    <w:div w:id="853693286">
      <w:bodyDiv w:val="1"/>
      <w:marLeft w:val="0"/>
      <w:marRight w:val="0"/>
      <w:marTop w:val="0"/>
      <w:marBottom w:val="0"/>
      <w:divBdr>
        <w:top w:val="none" w:sz="0" w:space="0" w:color="auto"/>
        <w:left w:val="none" w:sz="0" w:space="0" w:color="auto"/>
        <w:bottom w:val="none" w:sz="0" w:space="0" w:color="auto"/>
        <w:right w:val="none" w:sz="0" w:space="0" w:color="auto"/>
      </w:divBdr>
    </w:div>
    <w:div w:id="856429661">
      <w:bodyDiv w:val="1"/>
      <w:marLeft w:val="0"/>
      <w:marRight w:val="0"/>
      <w:marTop w:val="0"/>
      <w:marBottom w:val="0"/>
      <w:divBdr>
        <w:top w:val="none" w:sz="0" w:space="0" w:color="auto"/>
        <w:left w:val="none" w:sz="0" w:space="0" w:color="auto"/>
        <w:bottom w:val="none" w:sz="0" w:space="0" w:color="auto"/>
        <w:right w:val="none" w:sz="0" w:space="0" w:color="auto"/>
      </w:divBdr>
    </w:div>
    <w:div w:id="856893735">
      <w:bodyDiv w:val="1"/>
      <w:marLeft w:val="0"/>
      <w:marRight w:val="0"/>
      <w:marTop w:val="0"/>
      <w:marBottom w:val="0"/>
      <w:divBdr>
        <w:top w:val="none" w:sz="0" w:space="0" w:color="auto"/>
        <w:left w:val="none" w:sz="0" w:space="0" w:color="auto"/>
        <w:bottom w:val="none" w:sz="0" w:space="0" w:color="auto"/>
        <w:right w:val="none" w:sz="0" w:space="0" w:color="auto"/>
      </w:divBdr>
    </w:div>
    <w:div w:id="863252286">
      <w:bodyDiv w:val="1"/>
      <w:marLeft w:val="0"/>
      <w:marRight w:val="0"/>
      <w:marTop w:val="0"/>
      <w:marBottom w:val="0"/>
      <w:divBdr>
        <w:top w:val="none" w:sz="0" w:space="0" w:color="auto"/>
        <w:left w:val="none" w:sz="0" w:space="0" w:color="auto"/>
        <w:bottom w:val="none" w:sz="0" w:space="0" w:color="auto"/>
        <w:right w:val="none" w:sz="0" w:space="0" w:color="auto"/>
      </w:divBdr>
    </w:div>
    <w:div w:id="867331771">
      <w:bodyDiv w:val="1"/>
      <w:marLeft w:val="0"/>
      <w:marRight w:val="0"/>
      <w:marTop w:val="0"/>
      <w:marBottom w:val="0"/>
      <w:divBdr>
        <w:top w:val="none" w:sz="0" w:space="0" w:color="auto"/>
        <w:left w:val="none" w:sz="0" w:space="0" w:color="auto"/>
        <w:bottom w:val="none" w:sz="0" w:space="0" w:color="auto"/>
        <w:right w:val="none" w:sz="0" w:space="0" w:color="auto"/>
      </w:divBdr>
    </w:div>
    <w:div w:id="868958403">
      <w:bodyDiv w:val="1"/>
      <w:marLeft w:val="0"/>
      <w:marRight w:val="0"/>
      <w:marTop w:val="0"/>
      <w:marBottom w:val="0"/>
      <w:divBdr>
        <w:top w:val="none" w:sz="0" w:space="0" w:color="auto"/>
        <w:left w:val="none" w:sz="0" w:space="0" w:color="auto"/>
        <w:bottom w:val="none" w:sz="0" w:space="0" w:color="auto"/>
        <w:right w:val="none" w:sz="0" w:space="0" w:color="auto"/>
      </w:divBdr>
    </w:div>
    <w:div w:id="890190528">
      <w:bodyDiv w:val="1"/>
      <w:marLeft w:val="0"/>
      <w:marRight w:val="0"/>
      <w:marTop w:val="0"/>
      <w:marBottom w:val="0"/>
      <w:divBdr>
        <w:top w:val="none" w:sz="0" w:space="0" w:color="auto"/>
        <w:left w:val="none" w:sz="0" w:space="0" w:color="auto"/>
        <w:bottom w:val="none" w:sz="0" w:space="0" w:color="auto"/>
        <w:right w:val="none" w:sz="0" w:space="0" w:color="auto"/>
      </w:divBdr>
    </w:div>
    <w:div w:id="895975204">
      <w:bodyDiv w:val="1"/>
      <w:marLeft w:val="0"/>
      <w:marRight w:val="0"/>
      <w:marTop w:val="0"/>
      <w:marBottom w:val="0"/>
      <w:divBdr>
        <w:top w:val="none" w:sz="0" w:space="0" w:color="auto"/>
        <w:left w:val="none" w:sz="0" w:space="0" w:color="auto"/>
        <w:bottom w:val="none" w:sz="0" w:space="0" w:color="auto"/>
        <w:right w:val="none" w:sz="0" w:space="0" w:color="auto"/>
      </w:divBdr>
    </w:div>
    <w:div w:id="901141556">
      <w:bodyDiv w:val="1"/>
      <w:marLeft w:val="0"/>
      <w:marRight w:val="0"/>
      <w:marTop w:val="0"/>
      <w:marBottom w:val="0"/>
      <w:divBdr>
        <w:top w:val="none" w:sz="0" w:space="0" w:color="auto"/>
        <w:left w:val="none" w:sz="0" w:space="0" w:color="auto"/>
        <w:bottom w:val="none" w:sz="0" w:space="0" w:color="auto"/>
        <w:right w:val="none" w:sz="0" w:space="0" w:color="auto"/>
      </w:divBdr>
    </w:div>
    <w:div w:id="909314720">
      <w:bodyDiv w:val="1"/>
      <w:marLeft w:val="0"/>
      <w:marRight w:val="0"/>
      <w:marTop w:val="0"/>
      <w:marBottom w:val="0"/>
      <w:divBdr>
        <w:top w:val="none" w:sz="0" w:space="0" w:color="auto"/>
        <w:left w:val="none" w:sz="0" w:space="0" w:color="auto"/>
        <w:bottom w:val="none" w:sz="0" w:space="0" w:color="auto"/>
        <w:right w:val="none" w:sz="0" w:space="0" w:color="auto"/>
      </w:divBdr>
    </w:div>
    <w:div w:id="910382720">
      <w:bodyDiv w:val="1"/>
      <w:marLeft w:val="0"/>
      <w:marRight w:val="0"/>
      <w:marTop w:val="0"/>
      <w:marBottom w:val="0"/>
      <w:divBdr>
        <w:top w:val="none" w:sz="0" w:space="0" w:color="auto"/>
        <w:left w:val="none" w:sz="0" w:space="0" w:color="auto"/>
        <w:bottom w:val="none" w:sz="0" w:space="0" w:color="auto"/>
        <w:right w:val="none" w:sz="0" w:space="0" w:color="auto"/>
      </w:divBdr>
    </w:div>
    <w:div w:id="910775610">
      <w:bodyDiv w:val="1"/>
      <w:marLeft w:val="0"/>
      <w:marRight w:val="0"/>
      <w:marTop w:val="0"/>
      <w:marBottom w:val="0"/>
      <w:divBdr>
        <w:top w:val="none" w:sz="0" w:space="0" w:color="auto"/>
        <w:left w:val="none" w:sz="0" w:space="0" w:color="auto"/>
        <w:bottom w:val="none" w:sz="0" w:space="0" w:color="auto"/>
        <w:right w:val="none" w:sz="0" w:space="0" w:color="auto"/>
      </w:divBdr>
    </w:div>
    <w:div w:id="913590294">
      <w:bodyDiv w:val="1"/>
      <w:marLeft w:val="0"/>
      <w:marRight w:val="0"/>
      <w:marTop w:val="0"/>
      <w:marBottom w:val="0"/>
      <w:divBdr>
        <w:top w:val="none" w:sz="0" w:space="0" w:color="auto"/>
        <w:left w:val="none" w:sz="0" w:space="0" w:color="auto"/>
        <w:bottom w:val="none" w:sz="0" w:space="0" w:color="auto"/>
        <w:right w:val="none" w:sz="0" w:space="0" w:color="auto"/>
      </w:divBdr>
    </w:div>
    <w:div w:id="916982211">
      <w:bodyDiv w:val="1"/>
      <w:marLeft w:val="0"/>
      <w:marRight w:val="0"/>
      <w:marTop w:val="0"/>
      <w:marBottom w:val="0"/>
      <w:divBdr>
        <w:top w:val="none" w:sz="0" w:space="0" w:color="auto"/>
        <w:left w:val="none" w:sz="0" w:space="0" w:color="auto"/>
        <w:bottom w:val="none" w:sz="0" w:space="0" w:color="auto"/>
        <w:right w:val="none" w:sz="0" w:space="0" w:color="auto"/>
      </w:divBdr>
    </w:div>
    <w:div w:id="921836701">
      <w:bodyDiv w:val="1"/>
      <w:marLeft w:val="0"/>
      <w:marRight w:val="0"/>
      <w:marTop w:val="0"/>
      <w:marBottom w:val="0"/>
      <w:divBdr>
        <w:top w:val="none" w:sz="0" w:space="0" w:color="auto"/>
        <w:left w:val="none" w:sz="0" w:space="0" w:color="auto"/>
        <w:bottom w:val="none" w:sz="0" w:space="0" w:color="auto"/>
        <w:right w:val="none" w:sz="0" w:space="0" w:color="auto"/>
      </w:divBdr>
    </w:div>
    <w:div w:id="936525415">
      <w:bodyDiv w:val="1"/>
      <w:marLeft w:val="0"/>
      <w:marRight w:val="0"/>
      <w:marTop w:val="0"/>
      <w:marBottom w:val="0"/>
      <w:divBdr>
        <w:top w:val="none" w:sz="0" w:space="0" w:color="auto"/>
        <w:left w:val="none" w:sz="0" w:space="0" w:color="auto"/>
        <w:bottom w:val="none" w:sz="0" w:space="0" w:color="auto"/>
        <w:right w:val="none" w:sz="0" w:space="0" w:color="auto"/>
      </w:divBdr>
    </w:div>
    <w:div w:id="938411056">
      <w:bodyDiv w:val="1"/>
      <w:marLeft w:val="0"/>
      <w:marRight w:val="0"/>
      <w:marTop w:val="0"/>
      <w:marBottom w:val="0"/>
      <w:divBdr>
        <w:top w:val="none" w:sz="0" w:space="0" w:color="auto"/>
        <w:left w:val="none" w:sz="0" w:space="0" w:color="auto"/>
        <w:bottom w:val="none" w:sz="0" w:space="0" w:color="auto"/>
        <w:right w:val="none" w:sz="0" w:space="0" w:color="auto"/>
      </w:divBdr>
    </w:div>
    <w:div w:id="961881881">
      <w:bodyDiv w:val="1"/>
      <w:marLeft w:val="0"/>
      <w:marRight w:val="0"/>
      <w:marTop w:val="0"/>
      <w:marBottom w:val="0"/>
      <w:divBdr>
        <w:top w:val="none" w:sz="0" w:space="0" w:color="auto"/>
        <w:left w:val="none" w:sz="0" w:space="0" w:color="auto"/>
        <w:bottom w:val="none" w:sz="0" w:space="0" w:color="auto"/>
        <w:right w:val="none" w:sz="0" w:space="0" w:color="auto"/>
      </w:divBdr>
    </w:div>
    <w:div w:id="967473922">
      <w:bodyDiv w:val="1"/>
      <w:marLeft w:val="0"/>
      <w:marRight w:val="0"/>
      <w:marTop w:val="0"/>
      <w:marBottom w:val="0"/>
      <w:divBdr>
        <w:top w:val="none" w:sz="0" w:space="0" w:color="auto"/>
        <w:left w:val="none" w:sz="0" w:space="0" w:color="auto"/>
        <w:bottom w:val="none" w:sz="0" w:space="0" w:color="auto"/>
        <w:right w:val="none" w:sz="0" w:space="0" w:color="auto"/>
      </w:divBdr>
    </w:div>
    <w:div w:id="967931350">
      <w:bodyDiv w:val="1"/>
      <w:marLeft w:val="0"/>
      <w:marRight w:val="0"/>
      <w:marTop w:val="0"/>
      <w:marBottom w:val="0"/>
      <w:divBdr>
        <w:top w:val="none" w:sz="0" w:space="0" w:color="auto"/>
        <w:left w:val="none" w:sz="0" w:space="0" w:color="auto"/>
        <w:bottom w:val="none" w:sz="0" w:space="0" w:color="auto"/>
        <w:right w:val="none" w:sz="0" w:space="0" w:color="auto"/>
      </w:divBdr>
    </w:div>
    <w:div w:id="979923989">
      <w:bodyDiv w:val="1"/>
      <w:marLeft w:val="0"/>
      <w:marRight w:val="0"/>
      <w:marTop w:val="0"/>
      <w:marBottom w:val="0"/>
      <w:divBdr>
        <w:top w:val="none" w:sz="0" w:space="0" w:color="auto"/>
        <w:left w:val="none" w:sz="0" w:space="0" w:color="auto"/>
        <w:bottom w:val="none" w:sz="0" w:space="0" w:color="auto"/>
        <w:right w:val="none" w:sz="0" w:space="0" w:color="auto"/>
      </w:divBdr>
    </w:div>
    <w:div w:id="985166735">
      <w:bodyDiv w:val="1"/>
      <w:marLeft w:val="0"/>
      <w:marRight w:val="0"/>
      <w:marTop w:val="0"/>
      <w:marBottom w:val="0"/>
      <w:divBdr>
        <w:top w:val="none" w:sz="0" w:space="0" w:color="auto"/>
        <w:left w:val="none" w:sz="0" w:space="0" w:color="auto"/>
        <w:bottom w:val="none" w:sz="0" w:space="0" w:color="auto"/>
        <w:right w:val="none" w:sz="0" w:space="0" w:color="auto"/>
      </w:divBdr>
    </w:div>
    <w:div w:id="994722891">
      <w:bodyDiv w:val="1"/>
      <w:marLeft w:val="0"/>
      <w:marRight w:val="0"/>
      <w:marTop w:val="0"/>
      <w:marBottom w:val="0"/>
      <w:divBdr>
        <w:top w:val="none" w:sz="0" w:space="0" w:color="auto"/>
        <w:left w:val="none" w:sz="0" w:space="0" w:color="auto"/>
        <w:bottom w:val="none" w:sz="0" w:space="0" w:color="auto"/>
        <w:right w:val="none" w:sz="0" w:space="0" w:color="auto"/>
      </w:divBdr>
    </w:div>
    <w:div w:id="1001815940">
      <w:bodyDiv w:val="1"/>
      <w:marLeft w:val="0"/>
      <w:marRight w:val="0"/>
      <w:marTop w:val="0"/>
      <w:marBottom w:val="0"/>
      <w:divBdr>
        <w:top w:val="none" w:sz="0" w:space="0" w:color="auto"/>
        <w:left w:val="none" w:sz="0" w:space="0" w:color="auto"/>
        <w:bottom w:val="none" w:sz="0" w:space="0" w:color="auto"/>
        <w:right w:val="none" w:sz="0" w:space="0" w:color="auto"/>
      </w:divBdr>
    </w:div>
    <w:div w:id="1010914164">
      <w:bodyDiv w:val="1"/>
      <w:marLeft w:val="0"/>
      <w:marRight w:val="0"/>
      <w:marTop w:val="0"/>
      <w:marBottom w:val="0"/>
      <w:divBdr>
        <w:top w:val="none" w:sz="0" w:space="0" w:color="auto"/>
        <w:left w:val="none" w:sz="0" w:space="0" w:color="auto"/>
        <w:bottom w:val="none" w:sz="0" w:space="0" w:color="auto"/>
        <w:right w:val="none" w:sz="0" w:space="0" w:color="auto"/>
      </w:divBdr>
    </w:div>
    <w:div w:id="1019044582">
      <w:bodyDiv w:val="1"/>
      <w:marLeft w:val="0"/>
      <w:marRight w:val="0"/>
      <w:marTop w:val="0"/>
      <w:marBottom w:val="0"/>
      <w:divBdr>
        <w:top w:val="none" w:sz="0" w:space="0" w:color="auto"/>
        <w:left w:val="none" w:sz="0" w:space="0" w:color="auto"/>
        <w:bottom w:val="none" w:sz="0" w:space="0" w:color="auto"/>
        <w:right w:val="none" w:sz="0" w:space="0" w:color="auto"/>
      </w:divBdr>
    </w:div>
    <w:div w:id="1021592339">
      <w:bodyDiv w:val="1"/>
      <w:marLeft w:val="0"/>
      <w:marRight w:val="0"/>
      <w:marTop w:val="0"/>
      <w:marBottom w:val="0"/>
      <w:divBdr>
        <w:top w:val="none" w:sz="0" w:space="0" w:color="auto"/>
        <w:left w:val="none" w:sz="0" w:space="0" w:color="auto"/>
        <w:bottom w:val="none" w:sz="0" w:space="0" w:color="auto"/>
        <w:right w:val="none" w:sz="0" w:space="0" w:color="auto"/>
      </w:divBdr>
    </w:div>
    <w:div w:id="1027676754">
      <w:bodyDiv w:val="1"/>
      <w:marLeft w:val="0"/>
      <w:marRight w:val="0"/>
      <w:marTop w:val="0"/>
      <w:marBottom w:val="0"/>
      <w:divBdr>
        <w:top w:val="none" w:sz="0" w:space="0" w:color="auto"/>
        <w:left w:val="none" w:sz="0" w:space="0" w:color="auto"/>
        <w:bottom w:val="none" w:sz="0" w:space="0" w:color="auto"/>
        <w:right w:val="none" w:sz="0" w:space="0" w:color="auto"/>
      </w:divBdr>
    </w:div>
    <w:div w:id="1027943834">
      <w:bodyDiv w:val="1"/>
      <w:marLeft w:val="0"/>
      <w:marRight w:val="0"/>
      <w:marTop w:val="0"/>
      <w:marBottom w:val="0"/>
      <w:divBdr>
        <w:top w:val="none" w:sz="0" w:space="0" w:color="auto"/>
        <w:left w:val="none" w:sz="0" w:space="0" w:color="auto"/>
        <w:bottom w:val="none" w:sz="0" w:space="0" w:color="auto"/>
        <w:right w:val="none" w:sz="0" w:space="0" w:color="auto"/>
      </w:divBdr>
    </w:div>
    <w:div w:id="1032613938">
      <w:bodyDiv w:val="1"/>
      <w:marLeft w:val="0"/>
      <w:marRight w:val="0"/>
      <w:marTop w:val="0"/>
      <w:marBottom w:val="0"/>
      <w:divBdr>
        <w:top w:val="none" w:sz="0" w:space="0" w:color="auto"/>
        <w:left w:val="none" w:sz="0" w:space="0" w:color="auto"/>
        <w:bottom w:val="none" w:sz="0" w:space="0" w:color="auto"/>
        <w:right w:val="none" w:sz="0" w:space="0" w:color="auto"/>
      </w:divBdr>
    </w:div>
    <w:div w:id="1035471570">
      <w:bodyDiv w:val="1"/>
      <w:marLeft w:val="0"/>
      <w:marRight w:val="0"/>
      <w:marTop w:val="0"/>
      <w:marBottom w:val="0"/>
      <w:divBdr>
        <w:top w:val="none" w:sz="0" w:space="0" w:color="auto"/>
        <w:left w:val="none" w:sz="0" w:space="0" w:color="auto"/>
        <w:bottom w:val="none" w:sz="0" w:space="0" w:color="auto"/>
        <w:right w:val="none" w:sz="0" w:space="0" w:color="auto"/>
      </w:divBdr>
    </w:div>
    <w:div w:id="1041857831">
      <w:bodyDiv w:val="1"/>
      <w:marLeft w:val="0"/>
      <w:marRight w:val="0"/>
      <w:marTop w:val="0"/>
      <w:marBottom w:val="0"/>
      <w:divBdr>
        <w:top w:val="none" w:sz="0" w:space="0" w:color="auto"/>
        <w:left w:val="none" w:sz="0" w:space="0" w:color="auto"/>
        <w:bottom w:val="none" w:sz="0" w:space="0" w:color="auto"/>
        <w:right w:val="none" w:sz="0" w:space="0" w:color="auto"/>
      </w:divBdr>
    </w:div>
    <w:div w:id="1047679554">
      <w:bodyDiv w:val="1"/>
      <w:marLeft w:val="0"/>
      <w:marRight w:val="0"/>
      <w:marTop w:val="0"/>
      <w:marBottom w:val="0"/>
      <w:divBdr>
        <w:top w:val="none" w:sz="0" w:space="0" w:color="auto"/>
        <w:left w:val="none" w:sz="0" w:space="0" w:color="auto"/>
        <w:bottom w:val="none" w:sz="0" w:space="0" w:color="auto"/>
        <w:right w:val="none" w:sz="0" w:space="0" w:color="auto"/>
      </w:divBdr>
    </w:div>
    <w:div w:id="1056317147">
      <w:bodyDiv w:val="1"/>
      <w:marLeft w:val="0"/>
      <w:marRight w:val="0"/>
      <w:marTop w:val="0"/>
      <w:marBottom w:val="0"/>
      <w:divBdr>
        <w:top w:val="none" w:sz="0" w:space="0" w:color="auto"/>
        <w:left w:val="none" w:sz="0" w:space="0" w:color="auto"/>
        <w:bottom w:val="none" w:sz="0" w:space="0" w:color="auto"/>
        <w:right w:val="none" w:sz="0" w:space="0" w:color="auto"/>
      </w:divBdr>
    </w:div>
    <w:div w:id="1059085941">
      <w:bodyDiv w:val="1"/>
      <w:marLeft w:val="0"/>
      <w:marRight w:val="0"/>
      <w:marTop w:val="0"/>
      <w:marBottom w:val="0"/>
      <w:divBdr>
        <w:top w:val="none" w:sz="0" w:space="0" w:color="auto"/>
        <w:left w:val="none" w:sz="0" w:space="0" w:color="auto"/>
        <w:bottom w:val="none" w:sz="0" w:space="0" w:color="auto"/>
        <w:right w:val="none" w:sz="0" w:space="0" w:color="auto"/>
      </w:divBdr>
    </w:div>
    <w:div w:id="1063526496">
      <w:bodyDiv w:val="1"/>
      <w:marLeft w:val="0"/>
      <w:marRight w:val="0"/>
      <w:marTop w:val="0"/>
      <w:marBottom w:val="0"/>
      <w:divBdr>
        <w:top w:val="none" w:sz="0" w:space="0" w:color="auto"/>
        <w:left w:val="none" w:sz="0" w:space="0" w:color="auto"/>
        <w:bottom w:val="none" w:sz="0" w:space="0" w:color="auto"/>
        <w:right w:val="none" w:sz="0" w:space="0" w:color="auto"/>
      </w:divBdr>
    </w:div>
    <w:div w:id="1098133823">
      <w:bodyDiv w:val="1"/>
      <w:marLeft w:val="0"/>
      <w:marRight w:val="0"/>
      <w:marTop w:val="0"/>
      <w:marBottom w:val="0"/>
      <w:divBdr>
        <w:top w:val="none" w:sz="0" w:space="0" w:color="auto"/>
        <w:left w:val="none" w:sz="0" w:space="0" w:color="auto"/>
        <w:bottom w:val="none" w:sz="0" w:space="0" w:color="auto"/>
        <w:right w:val="none" w:sz="0" w:space="0" w:color="auto"/>
      </w:divBdr>
    </w:div>
    <w:div w:id="1100835118">
      <w:bodyDiv w:val="1"/>
      <w:marLeft w:val="0"/>
      <w:marRight w:val="0"/>
      <w:marTop w:val="0"/>
      <w:marBottom w:val="0"/>
      <w:divBdr>
        <w:top w:val="none" w:sz="0" w:space="0" w:color="auto"/>
        <w:left w:val="none" w:sz="0" w:space="0" w:color="auto"/>
        <w:bottom w:val="none" w:sz="0" w:space="0" w:color="auto"/>
        <w:right w:val="none" w:sz="0" w:space="0" w:color="auto"/>
      </w:divBdr>
    </w:div>
    <w:div w:id="1106535763">
      <w:bodyDiv w:val="1"/>
      <w:marLeft w:val="0"/>
      <w:marRight w:val="0"/>
      <w:marTop w:val="0"/>
      <w:marBottom w:val="0"/>
      <w:divBdr>
        <w:top w:val="none" w:sz="0" w:space="0" w:color="auto"/>
        <w:left w:val="none" w:sz="0" w:space="0" w:color="auto"/>
        <w:bottom w:val="none" w:sz="0" w:space="0" w:color="auto"/>
        <w:right w:val="none" w:sz="0" w:space="0" w:color="auto"/>
      </w:divBdr>
    </w:div>
    <w:div w:id="1106727669">
      <w:bodyDiv w:val="1"/>
      <w:marLeft w:val="0"/>
      <w:marRight w:val="0"/>
      <w:marTop w:val="0"/>
      <w:marBottom w:val="0"/>
      <w:divBdr>
        <w:top w:val="none" w:sz="0" w:space="0" w:color="auto"/>
        <w:left w:val="none" w:sz="0" w:space="0" w:color="auto"/>
        <w:bottom w:val="none" w:sz="0" w:space="0" w:color="auto"/>
        <w:right w:val="none" w:sz="0" w:space="0" w:color="auto"/>
      </w:divBdr>
    </w:div>
    <w:div w:id="1110856455">
      <w:bodyDiv w:val="1"/>
      <w:marLeft w:val="0"/>
      <w:marRight w:val="0"/>
      <w:marTop w:val="0"/>
      <w:marBottom w:val="0"/>
      <w:divBdr>
        <w:top w:val="none" w:sz="0" w:space="0" w:color="auto"/>
        <w:left w:val="none" w:sz="0" w:space="0" w:color="auto"/>
        <w:bottom w:val="none" w:sz="0" w:space="0" w:color="auto"/>
        <w:right w:val="none" w:sz="0" w:space="0" w:color="auto"/>
      </w:divBdr>
    </w:div>
    <w:div w:id="1116369287">
      <w:bodyDiv w:val="1"/>
      <w:marLeft w:val="0"/>
      <w:marRight w:val="0"/>
      <w:marTop w:val="0"/>
      <w:marBottom w:val="0"/>
      <w:divBdr>
        <w:top w:val="none" w:sz="0" w:space="0" w:color="auto"/>
        <w:left w:val="none" w:sz="0" w:space="0" w:color="auto"/>
        <w:bottom w:val="none" w:sz="0" w:space="0" w:color="auto"/>
        <w:right w:val="none" w:sz="0" w:space="0" w:color="auto"/>
      </w:divBdr>
    </w:div>
    <w:div w:id="1128353895">
      <w:bodyDiv w:val="1"/>
      <w:marLeft w:val="0"/>
      <w:marRight w:val="0"/>
      <w:marTop w:val="0"/>
      <w:marBottom w:val="0"/>
      <w:divBdr>
        <w:top w:val="none" w:sz="0" w:space="0" w:color="auto"/>
        <w:left w:val="none" w:sz="0" w:space="0" w:color="auto"/>
        <w:bottom w:val="none" w:sz="0" w:space="0" w:color="auto"/>
        <w:right w:val="none" w:sz="0" w:space="0" w:color="auto"/>
      </w:divBdr>
    </w:div>
    <w:div w:id="1129083399">
      <w:bodyDiv w:val="1"/>
      <w:marLeft w:val="0"/>
      <w:marRight w:val="0"/>
      <w:marTop w:val="0"/>
      <w:marBottom w:val="0"/>
      <w:divBdr>
        <w:top w:val="none" w:sz="0" w:space="0" w:color="auto"/>
        <w:left w:val="none" w:sz="0" w:space="0" w:color="auto"/>
        <w:bottom w:val="none" w:sz="0" w:space="0" w:color="auto"/>
        <w:right w:val="none" w:sz="0" w:space="0" w:color="auto"/>
      </w:divBdr>
    </w:div>
    <w:div w:id="1138038352">
      <w:bodyDiv w:val="1"/>
      <w:marLeft w:val="0"/>
      <w:marRight w:val="0"/>
      <w:marTop w:val="0"/>
      <w:marBottom w:val="0"/>
      <w:divBdr>
        <w:top w:val="none" w:sz="0" w:space="0" w:color="auto"/>
        <w:left w:val="none" w:sz="0" w:space="0" w:color="auto"/>
        <w:bottom w:val="none" w:sz="0" w:space="0" w:color="auto"/>
        <w:right w:val="none" w:sz="0" w:space="0" w:color="auto"/>
      </w:divBdr>
    </w:div>
    <w:div w:id="1158182214">
      <w:bodyDiv w:val="1"/>
      <w:marLeft w:val="0"/>
      <w:marRight w:val="0"/>
      <w:marTop w:val="0"/>
      <w:marBottom w:val="0"/>
      <w:divBdr>
        <w:top w:val="none" w:sz="0" w:space="0" w:color="auto"/>
        <w:left w:val="none" w:sz="0" w:space="0" w:color="auto"/>
        <w:bottom w:val="none" w:sz="0" w:space="0" w:color="auto"/>
        <w:right w:val="none" w:sz="0" w:space="0" w:color="auto"/>
      </w:divBdr>
    </w:div>
    <w:div w:id="1177620451">
      <w:bodyDiv w:val="1"/>
      <w:marLeft w:val="0"/>
      <w:marRight w:val="0"/>
      <w:marTop w:val="0"/>
      <w:marBottom w:val="0"/>
      <w:divBdr>
        <w:top w:val="none" w:sz="0" w:space="0" w:color="auto"/>
        <w:left w:val="none" w:sz="0" w:space="0" w:color="auto"/>
        <w:bottom w:val="none" w:sz="0" w:space="0" w:color="auto"/>
        <w:right w:val="none" w:sz="0" w:space="0" w:color="auto"/>
      </w:divBdr>
    </w:div>
    <w:div w:id="1183863353">
      <w:bodyDiv w:val="1"/>
      <w:marLeft w:val="0"/>
      <w:marRight w:val="0"/>
      <w:marTop w:val="0"/>
      <w:marBottom w:val="0"/>
      <w:divBdr>
        <w:top w:val="none" w:sz="0" w:space="0" w:color="auto"/>
        <w:left w:val="none" w:sz="0" w:space="0" w:color="auto"/>
        <w:bottom w:val="none" w:sz="0" w:space="0" w:color="auto"/>
        <w:right w:val="none" w:sz="0" w:space="0" w:color="auto"/>
      </w:divBdr>
    </w:div>
    <w:div w:id="1199313544">
      <w:bodyDiv w:val="1"/>
      <w:marLeft w:val="0"/>
      <w:marRight w:val="0"/>
      <w:marTop w:val="0"/>
      <w:marBottom w:val="0"/>
      <w:divBdr>
        <w:top w:val="none" w:sz="0" w:space="0" w:color="auto"/>
        <w:left w:val="none" w:sz="0" w:space="0" w:color="auto"/>
        <w:bottom w:val="none" w:sz="0" w:space="0" w:color="auto"/>
        <w:right w:val="none" w:sz="0" w:space="0" w:color="auto"/>
      </w:divBdr>
    </w:div>
    <w:div w:id="1207526825">
      <w:bodyDiv w:val="1"/>
      <w:marLeft w:val="0"/>
      <w:marRight w:val="0"/>
      <w:marTop w:val="0"/>
      <w:marBottom w:val="0"/>
      <w:divBdr>
        <w:top w:val="none" w:sz="0" w:space="0" w:color="auto"/>
        <w:left w:val="none" w:sz="0" w:space="0" w:color="auto"/>
        <w:bottom w:val="none" w:sz="0" w:space="0" w:color="auto"/>
        <w:right w:val="none" w:sz="0" w:space="0" w:color="auto"/>
      </w:divBdr>
    </w:div>
    <w:div w:id="1211843157">
      <w:bodyDiv w:val="1"/>
      <w:marLeft w:val="0"/>
      <w:marRight w:val="0"/>
      <w:marTop w:val="0"/>
      <w:marBottom w:val="0"/>
      <w:divBdr>
        <w:top w:val="none" w:sz="0" w:space="0" w:color="auto"/>
        <w:left w:val="none" w:sz="0" w:space="0" w:color="auto"/>
        <w:bottom w:val="none" w:sz="0" w:space="0" w:color="auto"/>
        <w:right w:val="none" w:sz="0" w:space="0" w:color="auto"/>
      </w:divBdr>
    </w:div>
    <w:div w:id="1220362042">
      <w:bodyDiv w:val="1"/>
      <w:marLeft w:val="0"/>
      <w:marRight w:val="0"/>
      <w:marTop w:val="0"/>
      <w:marBottom w:val="0"/>
      <w:divBdr>
        <w:top w:val="none" w:sz="0" w:space="0" w:color="auto"/>
        <w:left w:val="none" w:sz="0" w:space="0" w:color="auto"/>
        <w:bottom w:val="none" w:sz="0" w:space="0" w:color="auto"/>
        <w:right w:val="none" w:sz="0" w:space="0" w:color="auto"/>
      </w:divBdr>
    </w:div>
    <w:div w:id="1226792132">
      <w:bodyDiv w:val="1"/>
      <w:marLeft w:val="0"/>
      <w:marRight w:val="0"/>
      <w:marTop w:val="0"/>
      <w:marBottom w:val="0"/>
      <w:divBdr>
        <w:top w:val="none" w:sz="0" w:space="0" w:color="auto"/>
        <w:left w:val="none" w:sz="0" w:space="0" w:color="auto"/>
        <w:bottom w:val="none" w:sz="0" w:space="0" w:color="auto"/>
        <w:right w:val="none" w:sz="0" w:space="0" w:color="auto"/>
      </w:divBdr>
    </w:div>
    <w:div w:id="1239175100">
      <w:bodyDiv w:val="1"/>
      <w:marLeft w:val="0"/>
      <w:marRight w:val="0"/>
      <w:marTop w:val="0"/>
      <w:marBottom w:val="0"/>
      <w:divBdr>
        <w:top w:val="none" w:sz="0" w:space="0" w:color="auto"/>
        <w:left w:val="none" w:sz="0" w:space="0" w:color="auto"/>
        <w:bottom w:val="none" w:sz="0" w:space="0" w:color="auto"/>
        <w:right w:val="none" w:sz="0" w:space="0" w:color="auto"/>
      </w:divBdr>
    </w:div>
    <w:div w:id="1248156677">
      <w:bodyDiv w:val="1"/>
      <w:marLeft w:val="0"/>
      <w:marRight w:val="0"/>
      <w:marTop w:val="0"/>
      <w:marBottom w:val="0"/>
      <w:divBdr>
        <w:top w:val="none" w:sz="0" w:space="0" w:color="auto"/>
        <w:left w:val="none" w:sz="0" w:space="0" w:color="auto"/>
        <w:bottom w:val="none" w:sz="0" w:space="0" w:color="auto"/>
        <w:right w:val="none" w:sz="0" w:space="0" w:color="auto"/>
      </w:divBdr>
    </w:div>
    <w:div w:id="1251625011">
      <w:bodyDiv w:val="1"/>
      <w:marLeft w:val="0"/>
      <w:marRight w:val="0"/>
      <w:marTop w:val="0"/>
      <w:marBottom w:val="0"/>
      <w:divBdr>
        <w:top w:val="none" w:sz="0" w:space="0" w:color="auto"/>
        <w:left w:val="none" w:sz="0" w:space="0" w:color="auto"/>
        <w:bottom w:val="none" w:sz="0" w:space="0" w:color="auto"/>
        <w:right w:val="none" w:sz="0" w:space="0" w:color="auto"/>
      </w:divBdr>
    </w:div>
    <w:div w:id="1255744310">
      <w:bodyDiv w:val="1"/>
      <w:marLeft w:val="0"/>
      <w:marRight w:val="0"/>
      <w:marTop w:val="0"/>
      <w:marBottom w:val="0"/>
      <w:divBdr>
        <w:top w:val="none" w:sz="0" w:space="0" w:color="auto"/>
        <w:left w:val="none" w:sz="0" w:space="0" w:color="auto"/>
        <w:bottom w:val="none" w:sz="0" w:space="0" w:color="auto"/>
        <w:right w:val="none" w:sz="0" w:space="0" w:color="auto"/>
      </w:divBdr>
    </w:div>
    <w:div w:id="1262110059">
      <w:bodyDiv w:val="1"/>
      <w:marLeft w:val="0"/>
      <w:marRight w:val="0"/>
      <w:marTop w:val="0"/>
      <w:marBottom w:val="0"/>
      <w:divBdr>
        <w:top w:val="none" w:sz="0" w:space="0" w:color="auto"/>
        <w:left w:val="none" w:sz="0" w:space="0" w:color="auto"/>
        <w:bottom w:val="none" w:sz="0" w:space="0" w:color="auto"/>
        <w:right w:val="none" w:sz="0" w:space="0" w:color="auto"/>
      </w:divBdr>
    </w:div>
    <w:div w:id="1265335233">
      <w:bodyDiv w:val="1"/>
      <w:marLeft w:val="0"/>
      <w:marRight w:val="0"/>
      <w:marTop w:val="0"/>
      <w:marBottom w:val="0"/>
      <w:divBdr>
        <w:top w:val="none" w:sz="0" w:space="0" w:color="auto"/>
        <w:left w:val="none" w:sz="0" w:space="0" w:color="auto"/>
        <w:bottom w:val="none" w:sz="0" w:space="0" w:color="auto"/>
        <w:right w:val="none" w:sz="0" w:space="0" w:color="auto"/>
      </w:divBdr>
    </w:div>
    <w:div w:id="1275331321">
      <w:bodyDiv w:val="1"/>
      <w:marLeft w:val="0"/>
      <w:marRight w:val="0"/>
      <w:marTop w:val="0"/>
      <w:marBottom w:val="0"/>
      <w:divBdr>
        <w:top w:val="none" w:sz="0" w:space="0" w:color="auto"/>
        <w:left w:val="none" w:sz="0" w:space="0" w:color="auto"/>
        <w:bottom w:val="none" w:sz="0" w:space="0" w:color="auto"/>
        <w:right w:val="none" w:sz="0" w:space="0" w:color="auto"/>
      </w:divBdr>
    </w:div>
    <w:div w:id="1278103567">
      <w:bodyDiv w:val="1"/>
      <w:marLeft w:val="0"/>
      <w:marRight w:val="0"/>
      <w:marTop w:val="0"/>
      <w:marBottom w:val="0"/>
      <w:divBdr>
        <w:top w:val="none" w:sz="0" w:space="0" w:color="auto"/>
        <w:left w:val="none" w:sz="0" w:space="0" w:color="auto"/>
        <w:bottom w:val="none" w:sz="0" w:space="0" w:color="auto"/>
        <w:right w:val="none" w:sz="0" w:space="0" w:color="auto"/>
      </w:divBdr>
    </w:div>
    <w:div w:id="1278413499">
      <w:bodyDiv w:val="1"/>
      <w:marLeft w:val="0"/>
      <w:marRight w:val="0"/>
      <w:marTop w:val="0"/>
      <w:marBottom w:val="0"/>
      <w:divBdr>
        <w:top w:val="none" w:sz="0" w:space="0" w:color="auto"/>
        <w:left w:val="none" w:sz="0" w:space="0" w:color="auto"/>
        <w:bottom w:val="none" w:sz="0" w:space="0" w:color="auto"/>
        <w:right w:val="none" w:sz="0" w:space="0" w:color="auto"/>
      </w:divBdr>
    </w:div>
    <w:div w:id="1290865880">
      <w:bodyDiv w:val="1"/>
      <w:marLeft w:val="0"/>
      <w:marRight w:val="0"/>
      <w:marTop w:val="0"/>
      <w:marBottom w:val="0"/>
      <w:divBdr>
        <w:top w:val="none" w:sz="0" w:space="0" w:color="auto"/>
        <w:left w:val="none" w:sz="0" w:space="0" w:color="auto"/>
        <w:bottom w:val="none" w:sz="0" w:space="0" w:color="auto"/>
        <w:right w:val="none" w:sz="0" w:space="0" w:color="auto"/>
      </w:divBdr>
    </w:div>
    <w:div w:id="1293249079">
      <w:bodyDiv w:val="1"/>
      <w:marLeft w:val="0"/>
      <w:marRight w:val="0"/>
      <w:marTop w:val="0"/>
      <w:marBottom w:val="0"/>
      <w:divBdr>
        <w:top w:val="none" w:sz="0" w:space="0" w:color="auto"/>
        <w:left w:val="none" w:sz="0" w:space="0" w:color="auto"/>
        <w:bottom w:val="none" w:sz="0" w:space="0" w:color="auto"/>
        <w:right w:val="none" w:sz="0" w:space="0" w:color="auto"/>
      </w:divBdr>
    </w:div>
    <w:div w:id="1295714451">
      <w:bodyDiv w:val="1"/>
      <w:marLeft w:val="0"/>
      <w:marRight w:val="0"/>
      <w:marTop w:val="0"/>
      <w:marBottom w:val="0"/>
      <w:divBdr>
        <w:top w:val="none" w:sz="0" w:space="0" w:color="auto"/>
        <w:left w:val="none" w:sz="0" w:space="0" w:color="auto"/>
        <w:bottom w:val="none" w:sz="0" w:space="0" w:color="auto"/>
        <w:right w:val="none" w:sz="0" w:space="0" w:color="auto"/>
      </w:divBdr>
    </w:div>
    <w:div w:id="1295717466">
      <w:bodyDiv w:val="1"/>
      <w:marLeft w:val="0"/>
      <w:marRight w:val="0"/>
      <w:marTop w:val="0"/>
      <w:marBottom w:val="0"/>
      <w:divBdr>
        <w:top w:val="none" w:sz="0" w:space="0" w:color="auto"/>
        <w:left w:val="none" w:sz="0" w:space="0" w:color="auto"/>
        <w:bottom w:val="none" w:sz="0" w:space="0" w:color="auto"/>
        <w:right w:val="none" w:sz="0" w:space="0" w:color="auto"/>
      </w:divBdr>
    </w:div>
    <w:div w:id="1302463811">
      <w:bodyDiv w:val="1"/>
      <w:marLeft w:val="0"/>
      <w:marRight w:val="0"/>
      <w:marTop w:val="0"/>
      <w:marBottom w:val="0"/>
      <w:divBdr>
        <w:top w:val="none" w:sz="0" w:space="0" w:color="auto"/>
        <w:left w:val="none" w:sz="0" w:space="0" w:color="auto"/>
        <w:bottom w:val="none" w:sz="0" w:space="0" w:color="auto"/>
        <w:right w:val="none" w:sz="0" w:space="0" w:color="auto"/>
      </w:divBdr>
    </w:div>
    <w:div w:id="1305306271">
      <w:bodyDiv w:val="1"/>
      <w:marLeft w:val="0"/>
      <w:marRight w:val="0"/>
      <w:marTop w:val="0"/>
      <w:marBottom w:val="0"/>
      <w:divBdr>
        <w:top w:val="none" w:sz="0" w:space="0" w:color="auto"/>
        <w:left w:val="none" w:sz="0" w:space="0" w:color="auto"/>
        <w:bottom w:val="none" w:sz="0" w:space="0" w:color="auto"/>
        <w:right w:val="none" w:sz="0" w:space="0" w:color="auto"/>
      </w:divBdr>
    </w:div>
    <w:div w:id="1314870529">
      <w:bodyDiv w:val="1"/>
      <w:marLeft w:val="0"/>
      <w:marRight w:val="0"/>
      <w:marTop w:val="0"/>
      <w:marBottom w:val="0"/>
      <w:divBdr>
        <w:top w:val="none" w:sz="0" w:space="0" w:color="auto"/>
        <w:left w:val="none" w:sz="0" w:space="0" w:color="auto"/>
        <w:bottom w:val="none" w:sz="0" w:space="0" w:color="auto"/>
        <w:right w:val="none" w:sz="0" w:space="0" w:color="auto"/>
      </w:divBdr>
    </w:div>
    <w:div w:id="1344014473">
      <w:bodyDiv w:val="1"/>
      <w:marLeft w:val="0"/>
      <w:marRight w:val="0"/>
      <w:marTop w:val="0"/>
      <w:marBottom w:val="0"/>
      <w:divBdr>
        <w:top w:val="none" w:sz="0" w:space="0" w:color="auto"/>
        <w:left w:val="none" w:sz="0" w:space="0" w:color="auto"/>
        <w:bottom w:val="none" w:sz="0" w:space="0" w:color="auto"/>
        <w:right w:val="none" w:sz="0" w:space="0" w:color="auto"/>
      </w:divBdr>
    </w:div>
    <w:div w:id="1349217699">
      <w:bodyDiv w:val="1"/>
      <w:marLeft w:val="0"/>
      <w:marRight w:val="0"/>
      <w:marTop w:val="0"/>
      <w:marBottom w:val="0"/>
      <w:divBdr>
        <w:top w:val="none" w:sz="0" w:space="0" w:color="auto"/>
        <w:left w:val="none" w:sz="0" w:space="0" w:color="auto"/>
        <w:bottom w:val="none" w:sz="0" w:space="0" w:color="auto"/>
        <w:right w:val="none" w:sz="0" w:space="0" w:color="auto"/>
      </w:divBdr>
    </w:div>
    <w:div w:id="1353343639">
      <w:bodyDiv w:val="1"/>
      <w:marLeft w:val="0"/>
      <w:marRight w:val="0"/>
      <w:marTop w:val="0"/>
      <w:marBottom w:val="0"/>
      <w:divBdr>
        <w:top w:val="none" w:sz="0" w:space="0" w:color="auto"/>
        <w:left w:val="none" w:sz="0" w:space="0" w:color="auto"/>
        <w:bottom w:val="none" w:sz="0" w:space="0" w:color="auto"/>
        <w:right w:val="none" w:sz="0" w:space="0" w:color="auto"/>
      </w:divBdr>
    </w:div>
    <w:div w:id="1356687482">
      <w:bodyDiv w:val="1"/>
      <w:marLeft w:val="0"/>
      <w:marRight w:val="0"/>
      <w:marTop w:val="0"/>
      <w:marBottom w:val="0"/>
      <w:divBdr>
        <w:top w:val="none" w:sz="0" w:space="0" w:color="auto"/>
        <w:left w:val="none" w:sz="0" w:space="0" w:color="auto"/>
        <w:bottom w:val="none" w:sz="0" w:space="0" w:color="auto"/>
        <w:right w:val="none" w:sz="0" w:space="0" w:color="auto"/>
      </w:divBdr>
    </w:div>
    <w:div w:id="1357734353">
      <w:bodyDiv w:val="1"/>
      <w:marLeft w:val="0"/>
      <w:marRight w:val="0"/>
      <w:marTop w:val="0"/>
      <w:marBottom w:val="0"/>
      <w:divBdr>
        <w:top w:val="none" w:sz="0" w:space="0" w:color="auto"/>
        <w:left w:val="none" w:sz="0" w:space="0" w:color="auto"/>
        <w:bottom w:val="none" w:sz="0" w:space="0" w:color="auto"/>
        <w:right w:val="none" w:sz="0" w:space="0" w:color="auto"/>
      </w:divBdr>
    </w:div>
    <w:div w:id="1382826048">
      <w:bodyDiv w:val="1"/>
      <w:marLeft w:val="0"/>
      <w:marRight w:val="0"/>
      <w:marTop w:val="0"/>
      <w:marBottom w:val="0"/>
      <w:divBdr>
        <w:top w:val="none" w:sz="0" w:space="0" w:color="auto"/>
        <w:left w:val="none" w:sz="0" w:space="0" w:color="auto"/>
        <w:bottom w:val="none" w:sz="0" w:space="0" w:color="auto"/>
        <w:right w:val="none" w:sz="0" w:space="0" w:color="auto"/>
      </w:divBdr>
    </w:div>
    <w:div w:id="1392457362">
      <w:bodyDiv w:val="1"/>
      <w:marLeft w:val="0"/>
      <w:marRight w:val="0"/>
      <w:marTop w:val="0"/>
      <w:marBottom w:val="0"/>
      <w:divBdr>
        <w:top w:val="none" w:sz="0" w:space="0" w:color="auto"/>
        <w:left w:val="none" w:sz="0" w:space="0" w:color="auto"/>
        <w:bottom w:val="none" w:sz="0" w:space="0" w:color="auto"/>
        <w:right w:val="none" w:sz="0" w:space="0" w:color="auto"/>
      </w:divBdr>
    </w:div>
    <w:div w:id="1400597425">
      <w:bodyDiv w:val="1"/>
      <w:marLeft w:val="0"/>
      <w:marRight w:val="0"/>
      <w:marTop w:val="0"/>
      <w:marBottom w:val="0"/>
      <w:divBdr>
        <w:top w:val="none" w:sz="0" w:space="0" w:color="auto"/>
        <w:left w:val="none" w:sz="0" w:space="0" w:color="auto"/>
        <w:bottom w:val="none" w:sz="0" w:space="0" w:color="auto"/>
        <w:right w:val="none" w:sz="0" w:space="0" w:color="auto"/>
      </w:divBdr>
    </w:div>
    <w:div w:id="1404717393">
      <w:bodyDiv w:val="1"/>
      <w:marLeft w:val="0"/>
      <w:marRight w:val="0"/>
      <w:marTop w:val="0"/>
      <w:marBottom w:val="0"/>
      <w:divBdr>
        <w:top w:val="none" w:sz="0" w:space="0" w:color="auto"/>
        <w:left w:val="none" w:sz="0" w:space="0" w:color="auto"/>
        <w:bottom w:val="none" w:sz="0" w:space="0" w:color="auto"/>
        <w:right w:val="none" w:sz="0" w:space="0" w:color="auto"/>
      </w:divBdr>
    </w:div>
    <w:div w:id="1411853661">
      <w:bodyDiv w:val="1"/>
      <w:marLeft w:val="0"/>
      <w:marRight w:val="0"/>
      <w:marTop w:val="0"/>
      <w:marBottom w:val="0"/>
      <w:divBdr>
        <w:top w:val="none" w:sz="0" w:space="0" w:color="auto"/>
        <w:left w:val="none" w:sz="0" w:space="0" w:color="auto"/>
        <w:bottom w:val="none" w:sz="0" w:space="0" w:color="auto"/>
        <w:right w:val="none" w:sz="0" w:space="0" w:color="auto"/>
      </w:divBdr>
    </w:div>
    <w:div w:id="1412850371">
      <w:bodyDiv w:val="1"/>
      <w:marLeft w:val="0"/>
      <w:marRight w:val="0"/>
      <w:marTop w:val="0"/>
      <w:marBottom w:val="0"/>
      <w:divBdr>
        <w:top w:val="none" w:sz="0" w:space="0" w:color="auto"/>
        <w:left w:val="none" w:sz="0" w:space="0" w:color="auto"/>
        <w:bottom w:val="none" w:sz="0" w:space="0" w:color="auto"/>
        <w:right w:val="none" w:sz="0" w:space="0" w:color="auto"/>
      </w:divBdr>
    </w:div>
    <w:div w:id="1413970640">
      <w:bodyDiv w:val="1"/>
      <w:marLeft w:val="0"/>
      <w:marRight w:val="0"/>
      <w:marTop w:val="0"/>
      <w:marBottom w:val="0"/>
      <w:divBdr>
        <w:top w:val="none" w:sz="0" w:space="0" w:color="auto"/>
        <w:left w:val="none" w:sz="0" w:space="0" w:color="auto"/>
        <w:bottom w:val="none" w:sz="0" w:space="0" w:color="auto"/>
        <w:right w:val="none" w:sz="0" w:space="0" w:color="auto"/>
      </w:divBdr>
    </w:div>
    <w:div w:id="1414203515">
      <w:bodyDiv w:val="1"/>
      <w:marLeft w:val="0"/>
      <w:marRight w:val="0"/>
      <w:marTop w:val="0"/>
      <w:marBottom w:val="0"/>
      <w:divBdr>
        <w:top w:val="none" w:sz="0" w:space="0" w:color="auto"/>
        <w:left w:val="none" w:sz="0" w:space="0" w:color="auto"/>
        <w:bottom w:val="none" w:sz="0" w:space="0" w:color="auto"/>
        <w:right w:val="none" w:sz="0" w:space="0" w:color="auto"/>
      </w:divBdr>
    </w:div>
    <w:div w:id="1415974276">
      <w:bodyDiv w:val="1"/>
      <w:marLeft w:val="0"/>
      <w:marRight w:val="0"/>
      <w:marTop w:val="0"/>
      <w:marBottom w:val="0"/>
      <w:divBdr>
        <w:top w:val="none" w:sz="0" w:space="0" w:color="auto"/>
        <w:left w:val="none" w:sz="0" w:space="0" w:color="auto"/>
        <w:bottom w:val="none" w:sz="0" w:space="0" w:color="auto"/>
        <w:right w:val="none" w:sz="0" w:space="0" w:color="auto"/>
      </w:divBdr>
    </w:div>
    <w:div w:id="1420099965">
      <w:bodyDiv w:val="1"/>
      <w:marLeft w:val="0"/>
      <w:marRight w:val="0"/>
      <w:marTop w:val="0"/>
      <w:marBottom w:val="0"/>
      <w:divBdr>
        <w:top w:val="none" w:sz="0" w:space="0" w:color="auto"/>
        <w:left w:val="none" w:sz="0" w:space="0" w:color="auto"/>
        <w:bottom w:val="none" w:sz="0" w:space="0" w:color="auto"/>
        <w:right w:val="none" w:sz="0" w:space="0" w:color="auto"/>
      </w:divBdr>
    </w:div>
    <w:div w:id="1437406853">
      <w:bodyDiv w:val="1"/>
      <w:marLeft w:val="0"/>
      <w:marRight w:val="0"/>
      <w:marTop w:val="0"/>
      <w:marBottom w:val="0"/>
      <w:divBdr>
        <w:top w:val="none" w:sz="0" w:space="0" w:color="auto"/>
        <w:left w:val="none" w:sz="0" w:space="0" w:color="auto"/>
        <w:bottom w:val="none" w:sz="0" w:space="0" w:color="auto"/>
        <w:right w:val="none" w:sz="0" w:space="0" w:color="auto"/>
      </w:divBdr>
    </w:div>
    <w:div w:id="1437864004">
      <w:bodyDiv w:val="1"/>
      <w:marLeft w:val="0"/>
      <w:marRight w:val="0"/>
      <w:marTop w:val="0"/>
      <w:marBottom w:val="0"/>
      <w:divBdr>
        <w:top w:val="none" w:sz="0" w:space="0" w:color="auto"/>
        <w:left w:val="none" w:sz="0" w:space="0" w:color="auto"/>
        <w:bottom w:val="none" w:sz="0" w:space="0" w:color="auto"/>
        <w:right w:val="none" w:sz="0" w:space="0" w:color="auto"/>
      </w:divBdr>
    </w:div>
    <w:div w:id="1440442406">
      <w:bodyDiv w:val="1"/>
      <w:marLeft w:val="0"/>
      <w:marRight w:val="0"/>
      <w:marTop w:val="0"/>
      <w:marBottom w:val="0"/>
      <w:divBdr>
        <w:top w:val="none" w:sz="0" w:space="0" w:color="auto"/>
        <w:left w:val="none" w:sz="0" w:space="0" w:color="auto"/>
        <w:bottom w:val="none" w:sz="0" w:space="0" w:color="auto"/>
        <w:right w:val="none" w:sz="0" w:space="0" w:color="auto"/>
      </w:divBdr>
    </w:div>
    <w:div w:id="1447507641">
      <w:bodyDiv w:val="1"/>
      <w:marLeft w:val="0"/>
      <w:marRight w:val="0"/>
      <w:marTop w:val="0"/>
      <w:marBottom w:val="0"/>
      <w:divBdr>
        <w:top w:val="none" w:sz="0" w:space="0" w:color="auto"/>
        <w:left w:val="none" w:sz="0" w:space="0" w:color="auto"/>
        <w:bottom w:val="none" w:sz="0" w:space="0" w:color="auto"/>
        <w:right w:val="none" w:sz="0" w:space="0" w:color="auto"/>
      </w:divBdr>
    </w:div>
    <w:div w:id="1448162266">
      <w:bodyDiv w:val="1"/>
      <w:marLeft w:val="0"/>
      <w:marRight w:val="0"/>
      <w:marTop w:val="0"/>
      <w:marBottom w:val="0"/>
      <w:divBdr>
        <w:top w:val="none" w:sz="0" w:space="0" w:color="auto"/>
        <w:left w:val="none" w:sz="0" w:space="0" w:color="auto"/>
        <w:bottom w:val="none" w:sz="0" w:space="0" w:color="auto"/>
        <w:right w:val="none" w:sz="0" w:space="0" w:color="auto"/>
      </w:divBdr>
    </w:div>
    <w:div w:id="1463883800">
      <w:bodyDiv w:val="1"/>
      <w:marLeft w:val="0"/>
      <w:marRight w:val="0"/>
      <w:marTop w:val="0"/>
      <w:marBottom w:val="0"/>
      <w:divBdr>
        <w:top w:val="none" w:sz="0" w:space="0" w:color="auto"/>
        <w:left w:val="none" w:sz="0" w:space="0" w:color="auto"/>
        <w:bottom w:val="none" w:sz="0" w:space="0" w:color="auto"/>
        <w:right w:val="none" w:sz="0" w:space="0" w:color="auto"/>
      </w:divBdr>
    </w:div>
    <w:div w:id="1465125169">
      <w:bodyDiv w:val="1"/>
      <w:marLeft w:val="0"/>
      <w:marRight w:val="0"/>
      <w:marTop w:val="0"/>
      <w:marBottom w:val="0"/>
      <w:divBdr>
        <w:top w:val="none" w:sz="0" w:space="0" w:color="auto"/>
        <w:left w:val="none" w:sz="0" w:space="0" w:color="auto"/>
        <w:bottom w:val="none" w:sz="0" w:space="0" w:color="auto"/>
        <w:right w:val="none" w:sz="0" w:space="0" w:color="auto"/>
      </w:divBdr>
    </w:div>
    <w:div w:id="1474561756">
      <w:bodyDiv w:val="1"/>
      <w:marLeft w:val="0"/>
      <w:marRight w:val="0"/>
      <w:marTop w:val="0"/>
      <w:marBottom w:val="0"/>
      <w:divBdr>
        <w:top w:val="none" w:sz="0" w:space="0" w:color="auto"/>
        <w:left w:val="none" w:sz="0" w:space="0" w:color="auto"/>
        <w:bottom w:val="none" w:sz="0" w:space="0" w:color="auto"/>
        <w:right w:val="none" w:sz="0" w:space="0" w:color="auto"/>
      </w:divBdr>
    </w:div>
    <w:div w:id="1482885050">
      <w:bodyDiv w:val="1"/>
      <w:marLeft w:val="0"/>
      <w:marRight w:val="0"/>
      <w:marTop w:val="0"/>
      <w:marBottom w:val="0"/>
      <w:divBdr>
        <w:top w:val="none" w:sz="0" w:space="0" w:color="auto"/>
        <w:left w:val="none" w:sz="0" w:space="0" w:color="auto"/>
        <w:bottom w:val="none" w:sz="0" w:space="0" w:color="auto"/>
        <w:right w:val="none" w:sz="0" w:space="0" w:color="auto"/>
      </w:divBdr>
    </w:div>
    <w:div w:id="1505586975">
      <w:bodyDiv w:val="1"/>
      <w:marLeft w:val="0"/>
      <w:marRight w:val="0"/>
      <w:marTop w:val="0"/>
      <w:marBottom w:val="0"/>
      <w:divBdr>
        <w:top w:val="none" w:sz="0" w:space="0" w:color="auto"/>
        <w:left w:val="none" w:sz="0" w:space="0" w:color="auto"/>
        <w:bottom w:val="none" w:sz="0" w:space="0" w:color="auto"/>
        <w:right w:val="none" w:sz="0" w:space="0" w:color="auto"/>
      </w:divBdr>
    </w:div>
    <w:div w:id="1511719483">
      <w:bodyDiv w:val="1"/>
      <w:marLeft w:val="0"/>
      <w:marRight w:val="0"/>
      <w:marTop w:val="0"/>
      <w:marBottom w:val="0"/>
      <w:divBdr>
        <w:top w:val="none" w:sz="0" w:space="0" w:color="auto"/>
        <w:left w:val="none" w:sz="0" w:space="0" w:color="auto"/>
        <w:bottom w:val="none" w:sz="0" w:space="0" w:color="auto"/>
        <w:right w:val="none" w:sz="0" w:space="0" w:color="auto"/>
      </w:divBdr>
    </w:div>
    <w:div w:id="1515922743">
      <w:bodyDiv w:val="1"/>
      <w:marLeft w:val="0"/>
      <w:marRight w:val="0"/>
      <w:marTop w:val="0"/>
      <w:marBottom w:val="0"/>
      <w:divBdr>
        <w:top w:val="none" w:sz="0" w:space="0" w:color="auto"/>
        <w:left w:val="none" w:sz="0" w:space="0" w:color="auto"/>
        <w:bottom w:val="none" w:sz="0" w:space="0" w:color="auto"/>
        <w:right w:val="none" w:sz="0" w:space="0" w:color="auto"/>
      </w:divBdr>
    </w:div>
    <w:div w:id="1527020337">
      <w:bodyDiv w:val="1"/>
      <w:marLeft w:val="0"/>
      <w:marRight w:val="0"/>
      <w:marTop w:val="0"/>
      <w:marBottom w:val="0"/>
      <w:divBdr>
        <w:top w:val="none" w:sz="0" w:space="0" w:color="auto"/>
        <w:left w:val="none" w:sz="0" w:space="0" w:color="auto"/>
        <w:bottom w:val="none" w:sz="0" w:space="0" w:color="auto"/>
        <w:right w:val="none" w:sz="0" w:space="0" w:color="auto"/>
      </w:divBdr>
    </w:div>
    <w:div w:id="1539319240">
      <w:bodyDiv w:val="1"/>
      <w:marLeft w:val="0"/>
      <w:marRight w:val="0"/>
      <w:marTop w:val="0"/>
      <w:marBottom w:val="0"/>
      <w:divBdr>
        <w:top w:val="none" w:sz="0" w:space="0" w:color="auto"/>
        <w:left w:val="none" w:sz="0" w:space="0" w:color="auto"/>
        <w:bottom w:val="none" w:sz="0" w:space="0" w:color="auto"/>
        <w:right w:val="none" w:sz="0" w:space="0" w:color="auto"/>
      </w:divBdr>
    </w:div>
    <w:div w:id="1540629431">
      <w:bodyDiv w:val="1"/>
      <w:marLeft w:val="0"/>
      <w:marRight w:val="0"/>
      <w:marTop w:val="0"/>
      <w:marBottom w:val="0"/>
      <w:divBdr>
        <w:top w:val="none" w:sz="0" w:space="0" w:color="auto"/>
        <w:left w:val="none" w:sz="0" w:space="0" w:color="auto"/>
        <w:bottom w:val="none" w:sz="0" w:space="0" w:color="auto"/>
        <w:right w:val="none" w:sz="0" w:space="0" w:color="auto"/>
      </w:divBdr>
    </w:div>
    <w:div w:id="1541169275">
      <w:bodyDiv w:val="1"/>
      <w:marLeft w:val="0"/>
      <w:marRight w:val="0"/>
      <w:marTop w:val="0"/>
      <w:marBottom w:val="0"/>
      <w:divBdr>
        <w:top w:val="none" w:sz="0" w:space="0" w:color="auto"/>
        <w:left w:val="none" w:sz="0" w:space="0" w:color="auto"/>
        <w:bottom w:val="none" w:sz="0" w:space="0" w:color="auto"/>
        <w:right w:val="none" w:sz="0" w:space="0" w:color="auto"/>
      </w:divBdr>
    </w:div>
    <w:div w:id="1553033534">
      <w:bodyDiv w:val="1"/>
      <w:marLeft w:val="0"/>
      <w:marRight w:val="0"/>
      <w:marTop w:val="0"/>
      <w:marBottom w:val="0"/>
      <w:divBdr>
        <w:top w:val="none" w:sz="0" w:space="0" w:color="auto"/>
        <w:left w:val="none" w:sz="0" w:space="0" w:color="auto"/>
        <w:bottom w:val="none" w:sz="0" w:space="0" w:color="auto"/>
        <w:right w:val="none" w:sz="0" w:space="0" w:color="auto"/>
      </w:divBdr>
    </w:div>
    <w:div w:id="1559197717">
      <w:bodyDiv w:val="1"/>
      <w:marLeft w:val="0"/>
      <w:marRight w:val="0"/>
      <w:marTop w:val="0"/>
      <w:marBottom w:val="0"/>
      <w:divBdr>
        <w:top w:val="none" w:sz="0" w:space="0" w:color="auto"/>
        <w:left w:val="none" w:sz="0" w:space="0" w:color="auto"/>
        <w:bottom w:val="none" w:sz="0" w:space="0" w:color="auto"/>
        <w:right w:val="none" w:sz="0" w:space="0" w:color="auto"/>
      </w:divBdr>
    </w:div>
    <w:div w:id="1566796011">
      <w:bodyDiv w:val="1"/>
      <w:marLeft w:val="0"/>
      <w:marRight w:val="0"/>
      <w:marTop w:val="0"/>
      <w:marBottom w:val="0"/>
      <w:divBdr>
        <w:top w:val="none" w:sz="0" w:space="0" w:color="auto"/>
        <w:left w:val="none" w:sz="0" w:space="0" w:color="auto"/>
        <w:bottom w:val="none" w:sz="0" w:space="0" w:color="auto"/>
        <w:right w:val="none" w:sz="0" w:space="0" w:color="auto"/>
      </w:divBdr>
    </w:div>
    <w:div w:id="1570534048">
      <w:bodyDiv w:val="1"/>
      <w:marLeft w:val="0"/>
      <w:marRight w:val="0"/>
      <w:marTop w:val="0"/>
      <w:marBottom w:val="0"/>
      <w:divBdr>
        <w:top w:val="none" w:sz="0" w:space="0" w:color="auto"/>
        <w:left w:val="none" w:sz="0" w:space="0" w:color="auto"/>
        <w:bottom w:val="none" w:sz="0" w:space="0" w:color="auto"/>
        <w:right w:val="none" w:sz="0" w:space="0" w:color="auto"/>
      </w:divBdr>
    </w:div>
    <w:div w:id="1581520951">
      <w:bodyDiv w:val="1"/>
      <w:marLeft w:val="0"/>
      <w:marRight w:val="0"/>
      <w:marTop w:val="0"/>
      <w:marBottom w:val="0"/>
      <w:divBdr>
        <w:top w:val="none" w:sz="0" w:space="0" w:color="auto"/>
        <w:left w:val="none" w:sz="0" w:space="0" w:color="auto"/>
        <w:bottom w:val="none" w:sz="0" w:space="0" w:color="auto"/>
        <w:right w:val="none" w:sz="0" w:space="0" w:color="auto"/>
      </w:divBdr>
    </w:div>
    <w:div w:id="1600018504">
      <w:bodyDiv w:val="1"/>
      <w:marLeft w:val="0"/>
      <w:marRight w:val="0"/>
      <w:marTop w:val="0"/>
      <w:marBottom w:val="0"/>
      <w:divBdr>
        <w:top w:val="none" w:sz="0" w:space="0" w:color="auto"/>
        <w:left w:val="none" w:sz="0" w:space="0" w:color="auto"/>
        <w:bottom w:val="none" w:sz="0" w:space="0" w:color="auto"/>
        <w:right w:val="none" w:sz="0" w:space="0" w:color="auto"/>
      </w:divBdr>
    </w:div>
    <w:div w:id="1615164076">
      <w:bodyDiv w:val="1"/>
      <w:marLeft w:val="0"/>
      <w:marRight w:val="0"/>
      <w:marTop w:val="0"/>
      <w:marBottom w:val="0"/>
      <w:divBdr>
        <w:top w:val="none" w:sz="0" w:space="0" w:color="auto"/>
        <w:left w:val="none" w:sz="0" w:space="0" w:color="auto"/>
        <w:bottom w:val="none" w:sz="0" w:space="0" w:color="auto"/>
        <w:right w:val="none" w:sz="0" w:space="0" w:color="auto"/>
      </w:divBdr>
    </w:div>
    <w:div w:id="1630816051">
      <w:bodyDiv w:val="1"/>
      <w:marLeft w:val="0"/>
      <w:marRight w:val="0"/>
      <w:marTop w:val="0"/>
      <w:marBottom w:val="0"/>
      <w:divBdr>
        <w:top w:val="none" w:sz="0" w:space="0" w:color="auto"/>
        <w:left w:val="none" w:sz="0" w:space="0" w:color="auto"/>
        <w:bottom w:val="none" w:sz="0" w:space="0" w:color="auto"/>
        <w:right w:val="none" w:sz="0" w:space="0" w:color="auto"/>
      </w:divBdr>
    </w:div>
    <w:div w:id="1636178114">
      <w:bodyDiv w:val="1"/>
      <w:marLeft w:val="0"/>
      <w:marRight w:val="0"/>
      <w:marTop w:val="0"/>
      <w:marBottom w:val="0"/>
      <w:divBdr>
        <w:top w:val="none" w:sz="0" w:space="0" w:color="auto"/>
        <w:left w:val="none" w:sz="0" w:space="0" w:color="auto"/>
        <w:bottom w:val="none" w:sz="0" w:space="0" w:color="auto"/>
        <w:right w:val="none" w:sz="0" w:space="0" w:color="auto"/>
      </w:divBdr>
    </w:div>
    <w:div w:id="1645113050">
      <w:bodyDiv w:val="1"/>
      <w:marLeft w:val="0"/>
      <w:marRight w:val="0"/>
      <w:marTop w:val="0"/>
      <w:marBottom w:val="0"/>
      <w:divBdr>
        <w:top w:val="none" w:sz="0" w:space="0" w:color="auto"/>
        <w:left w:val="none" w:sz="0" w:space="0" w:color="auto"/>
        <w:bottom w:val="none" w:sz="0" w:space="0" w:color="auto"/>
        <w:right w:val="none" w:sz="0" w:space="0" w:color="auto"/>
      </w:divBdr>
    </w:div>
    <w:div w:id="1645961677">
      <w:bodyDiv w:val="1"/>
      <w:marLeft w:val="0"/>
      <w:marRight w:val="0"/>
      <w:marTop w:val="0"/>
      <w:marBottom w:val="0"/>
      <w:divBdr>
        <w:top w:val="none" w:sz="0" w:space="0" w:color="auto"/>
        <w:left w:val="none" w:sz="0" w:space="0" w:color="auto"/>
        <w:bottom w:val="none" w:sz="0" w:space="0" w:color="auto"/>
        <w:right w:val="none" w:sz="0" w:space="0" w:color="auto"/>
      </w:divBdr>
    </w:div>
    <w:div w:id="1668895586">
      <w:bodyDiv w:val="1"/>
      <w:marLeft w:val="0"/>
      <w:marRight w:val="0"/>
      <w:marTop w:val="0"/>
      <w:marBottom w:val="0"/>
      <w:divBdr>
        <w:top w:val="none" w:sz="0" w:space="0" w:color="auto"/>
        <w:left w:val="none" w:sz="0" w:space="0" w:color="auto"/>
        <w:bottom w:val="none" w:sz="0" w:space="0" w:color="auto"/>
        <w:right w:val="none" w:sz="0" w:space="0" w:color="auto"/>
      </w:divBdr>
    </w:div>
    <w:div w:id="1669215057">
      <w:bodyDiv w:val="1"/>
      <w:marLeft w:val="0"/>
      <w:marRight w:val="0"/>
      <w:marTop w:val="0"/>
      <w:marBottom w:val="0"/>
      <w:divBdr>
        <w:top w:val="none" w:sz="0" w:space="0" w:color="auto"/>
        <w:left w:val="none" w:sz="0" w:space="0" w:color="auto"/>
        <w:bottom w:val="none" w:sz="0" w:space="0" w:color="auto"/>
        <w:right w:val="none" w:sz="0" w:space="0" w:color="auto"/>
      </w:divBdr>
    </w:div>
    <w:div w:id="1675109909">
      <w:bodyDiv w:val="1"/>
      <w:marLeft w:val="0"/>
      <w:marRight w:val="0"/>
      <w:marTop w:val="0"/>
      <w:marBottom w:val="0"/>
      <w:divBdr>
        <w:top w:val="none" w:sz="0" w:space="0" w:color="auto"/>
        <w:left w:val="none" w:sz="0" w:space="0" w:color="auto"/>
        <w:bottom w:val="none" w:sz="0" w:space="0" w:color="auto"/>
        <w:right w:val="none" w:sz="0" w:space="0" w:color="auto"/>
      </w:divBdr>
    </w:div>
    <w:div w:id="1675181519">
      <w:bodyDiv w:val="1"/>
      <w:marLeft w:val="0"/>
      <w:marRight w:val="0"/>
      <w:marTop w:val="0"/>
      <w:marBottom w:val="0"/>
      <w:divBdr>
        <w:top w:val="none" w:sz="0" w:space="0" w:color="auto"/>
        <w:left w:val="none" w:sz="0" w:space="0" w:color="auto"/>
        <w:bottom w:val="none" w:sz="0" w:space="0" w:color="auto"/>
        <w:right w:val="none" w:sz="0" w:space="0" w:color="auto"/>
      </w:divBdr>
    </w:div>
    <w:div w:id="1682200458">
      <w:bodyDiv w:val="1"/>
      <w:marLeft w:val="0"/>
      <w:marRight w:val="0"/>
      <w:marTop w:val="0"/>
      <w:marBottom w:val="0"/>
      <w:divBdr>
        <w:top w:val="none" w:sz="0" w:space="0" w:color="auto"/>
        <w:left w:val="none" w:sz="0" w:space="0" w:color="auto"/>
        <w:bottom w:val="none" w:sz="0" w:space="0" w:color="auto"/>
        <w:right w:val="none" w:sz="0" w:space="0" w:color="auto"/>
      </w:divBdr>
    </w:div>
    <w:div w:id="1687246381">
      <w:bodyDiv w:val="1"/>
      <w:marLeft w:val="0"/>
      <w:marRight w:val="0"/>
      <w:marTop w:val="0"/>
      <w:marBottom w:val="0"/>
      <w:divBdr>
        <w:top w:val="none" w:sz="0" w:space="0" w:color="auto"/>
        <w:left w:val="none" w:sz="0" w:space="0" w:color="auto"/>
        <w:bottom w:val="none" w:sz="0" w:space="0" w:color="auto"/>
        <w:right w:val="none" w:sz="0" w:space="0" w:color="auto"/>
      </w:divBdr>
    </w:div>
    <w:div w:id="1694259963">
      <w:bodyDiv w:val="1"/>
      <w:marLeft w:val="0"/>
      <w:marRight w:val="0"/>
      <w:marTop w:val="0"/>
      <w:marBottom w:val="0"/>
      <w:divBdr>
        <w:top w:val="none" w:sz="0" w:space="0" w:color="auto"/>
        <w:left w:val="none" w:sz="0" w:space="0" w:color="auto"/>
        <w:bottom w:val="none" w:sz="0" w:space="0" w:color="auto"/>
        <w:right w:val="none" w:sz="0" w:space="0" w:color="auto"/>
      </w:divBdr>
    </w:div>
    <w:div w:id="1699744866">
      <w:bodyDiv w:val="1"/>
      <w:marLeft w:val="0"/>
      <w:marRight w:val="0"/>
      <w:marTop w:val="0"/>
      <w:marBottom w:val="0"/>
      <w:divBdr>
        <w:top w:val="none" w:sz="0" w:space="0" w:color="auto"/>
        <w:left w:val="none" w:sz="0" w:space="0" w:color="auto"/>
        <w:bottom w:val="none" w:sz="0" w:space="0" w:color="auto"/>
        <w:right w:val="none" w:sz="0" w:space="0" w:color="auto"/>
      </w:divBdr>
    </w:div>
    <w:div w:id="1700816328">
      <w:bodyDiv w:val="1"/>
      <w:marLeft w:val="0"/>
      <w:marRight w:val="0"/>
      <w:marTop w:val="0"/>
      <w:marBottom w:val="0"/>
      <w:divBdr>
        <w:top w:val="none" w:sz="0" w:space="0" w:color="auto"/>
        <w:left w:val="none" w:sz="0" w:space="0" w:color="auto"/>
        <w:bottom w:val="none" w:sz="0" w:space="0" w:color="auto"/>
        <w:right w:val="none" w:sz="0" w:space="0" w:color="auto"/>
      </w:divBdr>
    </w:div>
    <w:div w:id="1704011211">
      <w:bodyDiv w:val="1"/>
      <w:marLeft w:val="0"/>
      <w:marRight w:val="0"/>
      <w:marTop w:val="0"/>
      <w:marBottom w:val="0"/>
      <w:divBdr>
        <w:top w:val="none" w:sz="0" w:space="0" w:color="auto"/>
        <w:left w:val="none" w:sz="0" w:space="0" w:color="auto"/>
        <w:bottom w:val="none" w:sz="0" w:space="0" w:color="auto"/>
        <w:right w:val="none" w:sz="0" w:space="0" w:color="auto"/>
      </w:divBdr>
    </w:div>
    <w:div w:id="1718123144">
      <w:bodyDiv w:val="1"/>
      <w:marLeft w:val="0"/>
      <w:marRight w:val="0"/>
      <w:marTop w:val="0"/>
      <w:marBottom w:val="0"/>
      <w:divBdr>
        <w:top w:val="none" w:sz="0" w:space="0" w:color="auto"/>
        <w:left w:val="none" w:sz="0" w:space="0" w:color="auto"/>
        <w:bottom w:val="none" w:sz="0" w:space="0" w:color="auto"/>
        <w:right w:val="none" w:sz="0" w:space="0" w:color="auto"/>
      </w:divBdr>
    </w:div>
    <w:div w:id="1743332428">
      <w:bodyDiv w:val="1"/>
      <w:marLeft w:val="0"/>
      <w:marRight w:val="0"/>
      <w:marTop w:val="0"/>
      <w:marBottom w:val="0"/>
      <w:divBdr>
        <w:top w:val="none" w:sz="0" w:space="0" w:color="auto"/>
        <w:left w:val="none" w:sz="0" w:space="0" w:color="auto"/>
        <w:bottom w:val="none" w:sz="0" w:space="0" w:color="auto"/>
        <w:right w:val="none" w:sz="0" w:space="0" w:color="auto"/>
      </w:divBdr>
    </w:div>
    <w:div w:id="1756704491">
      <w:bodyDiv w:val="1"/>
      <w:marLeft w:val="0"/>
      <w:marRight w:val="0"/>
      <w:marTop w:val="0"/>
      <w:marBottom w:val="0"/>
      <w:divBdr>
        <w:top w:val="none" w:sz="0" w:space="0" w:color="auto"/>
        <w:left w:val="none" w:sz="0" w:space="0" w:color="auto"/>
        <w:bottom w:val="none" w:sz="0" w:space="0" w:color="auto"/>
        <w:right w:val="none" w:sz="0" w:space="0" w:color="auto"/>
      </w:divBdr>
    </w:div>
    <w:div w:id="1757437852">
      <w:bodyDiv w:val="1"/>
      <w:marLeft w:val="0"/>
      <w:marRight w:val="0"/>
      <w:marTop w:val="0"/>
      <w:marBottom w:val="0"/>
      <w:divBdr>
        <w:top w:val="none" w:sz="0" w:space="0" w:color="auto"/>
        <w:left w:val="none" w:sz="0" w:space="0" w:color="auto"/>
        <w:bottom w:val="none" w:sz="0" w:space="0" w:color="auto"/>
        <w:right w:val="none" w:sz="0" w:space="0" w:color="auto"/>
      </w:divBdr>
    </w:div>
    <w:div w:id="1761179953">
      <w:bodyDiv w:val="1"/>
      <w:marLeft w:val="0"/>
      <w:marRight w:val="0"/>
      <w:marTop w:val="0"/>
      <w:marBottom w:val="0"/>
      <w:divBdr>
        <w:top w:val="none" w:sz="0" w:space="0" w:color="auto"/>
        <w:left w:val="none" w:sz="0" w:space="0" w:color="auto"/>
        <w:bottom w:val="none" w:sz="0" w:space="0" w:color="auto"/>
        <w:right w:val="none" w:sz="0" w:space="0" w:color="auto"/>
      </w:divBdr>
    </w:div>
    <w:div w:id="1767264750">
      <w:bodyDiv w:val="1"/>
      <w:marLeft w:val="0"/>
      <w:marRight w:val="0"/>
      <w:marTop w:val="0"/>
      <w:marBottom w:val="0"/>
      <w:divBdr>
        <w:top w:val="none" w:sz="0" w:space="0" w:color="auto"/>
        <w:left w:val="none" w:sz="0" w:space="0" w:color="auto"/>
        <w:bottom w:val="none" w:sz="0" w:space="0" w:color="auto"/>
        <w:right w:val="none" w:sz="0" w:space="0" w:color="auto"/>
      </w:divBdr>
    </w:div>
    <w:div w:id="1775008829">
      <w:bodyDiv w:val="1"/>
      <w:marLeft w:val="0"/>
      <w:marRight w:val="0"/>
      <w:marTop w:val="0"/>
      <w:marBottom w:val="0"/>
      <w:divBdr>
        <w:top w:val="none" w:sz="0" w:space="0" w:color="auto"/>
        <w:left w:val="none" w:sz="0" w:space="0" w:color="auto"/>
        <w:bottom w:val="none" w:sz="0" w:space="0" w:color="auto"/>
        <w:right w:val="none" w:sz="0" w:space="0" w:color="auto"/>
      </w:divBdr>
    </w:div>
    <w:div w:id="1782072596">
      <w:bodyDiv w:val="1"/>
      <w:marLeft w:val="0"/>
      <w:marRight w:val="0"/>
      <w:marTop w:val="0"/>
      <w:marBottom w:val="0"/>
      <w:divBdr>
        <w:top w:val="none" w:sz="0" w:space="0" w:color="auto"/>
        <w:left w:val="none" w:sz="0" w:space="0" w:color="auto"/>
        <w:bottom w:val="none" w:sz="0" w:space="0" w:color="auto"/>
        <w:right w:val="none" w:sz="0" w:space="0" w:color="auto"/>
      </w:divBdr>
    </w:div>
    <w:div w:id="1803843163">
      <w:bodyDiv w:val="1"/>
      <w:marLeft w:val="0"/>
      <w:marRight w:val="0"/>
      <w:marTop w:val="0"/>
      <w:marBottom w:val="0"/>
      <w:divBdr>
        <w:top w:val="none" w:sz="0" w:space="0" w:color="auto"/>
        <w:left w:val="none" w:sz="0" w:space="0" w:color="auto"/>
        <w:bottom w:val="none" w:sz="0" w:space="0" w:color="auto"/>
        <w:right w:val="none" w:sz="0" w:space="0" w:color="auto"/>
      </w:divBdr>
    </w:div>
    <w:div w:id="1804231390">
      <w:bodyDiv w:val="1"/>
      <w:marLeft w:val="0"/>
      <w:marRight w:val="0"/>
      <w:marTop w:val="0"/>
      <w:marBottom w:val="0"/>
      <w:divBdr>
        <w:top w:val="none" w:sz="0" w:space="0" w:color="auto"/>
        <w:left w:val="none" w:sz="0" w:space="0" w:color="auto"/>
        <w:bottom w:val="none" w:sz="0" w:space="0" w:color="auto"/>
        <w:right w:val="none" w:sz="0" w:space="0" w:color="auto"/>
      </w:divBdr>
    </w:div>
    <w:div w:id="1804496686">
      <w:bodyDiv w:val="1"/>
      <w:marLeft w:val="0"/>
      <w:marRight w:val="0"/>
      <w:marTop w:val="0"/>
      <w:marBottom w:val="0"/>
      <w:divBdr>
        <w:top w:val="none" w:sz="0" w:space="0" w:color="auto"/>
        <w:left w:val="none" w:sz="0" w:space="0" w:color="auto"/>
        <w:bottom w:val="none" w:sz="0" w:space="0" w:color="auto"/>
        <w:right w:val="none" w:sz="0" w:space="0" w:color="auto"/>
      </w:divBdr>
    </w:div>
    <w:div w:id="1806855369">
      <w:bodyDiv w:val="1"/>
      <w:marLeft w:val="0"/>
      <w:marRight w:val="0"/>
      <w:marTop w:val="0"/>
      <w:marBottom w:val="0"/>
      <w:divBdr>
        <w:top w:val="none" w:sz="0" w:space="0" w:color="auto"/>
        <w:left w:val="none" w:sz="0" w:space="0" w:color="auto"/>
        <w:bottom w:val="none" w:sz="0" w:space="0" w:color="auto"/>
        <w:right w:val="none" w:sz="0" w:space="0" w:color="auto"/>
      </w:divBdr>
    </w:div>
    <w:div w:id="1819376321">
      <w:bodyDiv w:val="1"/>
      <w:marLeft w:val="0"/>
      <w:marRight w:val="0"/>
      <w:marTop w:val="0"/>
      <w:marBottom w:val="0"/>
      <w:divBdr>
        <w:top w:val="none" w:sz="0" w:space="0" w:color="auto"/>
        <w:left w:val="none" w:sz="0" w:space="0" w:color="auto"/>
        <w:bottom w:val="none" w:sz="0" w:space="0" w:color="auto"/>
        <w:right w:val="none" w:sz="0" w:space="0" w:color="auto"/>
      </w:divBdr>
    </w:div>
    <w:div w:id="1820612969">
      <w:bodyDiv w:val="1"/>
      <w:marLeft w:val="0"/>
      <w:marRight w:val="0"/>
      <w:marTop w:val="0"/>
      <w:marBottom w:val="0"/>
      <w:divBdr>
        <w:top w:val="none" w:sz="0" w:space="0" w:color="auto"/>
        <w:left w:val="none" w:sz="0" w:space="0" w:color="auto"/>
        <w:bottom w:val="none" w:sz="0" w:space="0" w:color="auto"/>
        <w:right w:val="none" w:sz="0" w:space="0" w:color="auto"/>
      </w:divBdr>
    </w:div>
    <w:div w:id="1839466142">
      <w:bodyDiv w:val="1"/>
      <w:marLeft w:val="0"/>
      <w:marRight w:val="0"/>
      <w:marTop w:val="0"/>
      <w:marBottom w:val="0"/>
      <w:divBdr>
        <w:top w:val="none" w:sz="0" w:space="0" w:color="auto"/>
        <w:left w:val="none" w:sz="0" w:space="0" w:color="auto"/>
        <w:bottom w:val="none" w:sz="0" w:space="0" w:color="auto"/>
        <w:right w:val="none" w:sz="0" w:space="0" w:color="auto"/>
      </w:divBdr>
    </w:div>
    <w:div w:id="1853184136">
      <w:bodyDiv w:val="1"/>
      <w:marLeft w:val="0"/>
      <w:marRight w:val="0"/>
      <w:marTop w:val="0"/>
      <w:marBottom w:val="0"/>
      <w:divBdr>
        <w:top w:val="none" w:sz="0" w:space="0" w:color="auto"/>
        <w:left w:val="none" w:sz="0" w:space="0" w:color="auto"/>
        <w:bottom w:val="none" w:sz="0" w:space="0" w:color="auto"/>
        <w:right w:val="none" w:sz="0" w:space="0" w:color="auto"/>
      </w:divBdr>
    </w:div>
    <w:div w:id="1861161235">
      <w:bodyDiv w:val="1"/>
      <w:marLeft w:val="0"/>
      <w:marRight w:val="0"/>
      <w:marTop w:val="0"/>
      <w:marBottom w:val="0"/>
      <w:divBdr>
        <w:top w:val="none" w:sz="0" w:space="0" w:color="auto"/>
        <w:left w:val="none" w:sz="0" w:space="0" w:color="auto"/>
        <w:bottom w:val="none" w:sz="0" w:space="0" w:color="auto"/>
        <w:right w:val="none" w:sz="0" w:space="0" w:color="auto"/>
      </w:divBdr>
    </w:div>
    <w:div w:id="1884246259">
      <w:bodyDiv w:val="1"/>
      <w:marLeft w:val="0"/>
      <w:marRight w:val="0"/>
      <w:marTop w:val="0"/>
      <w:marBottom w:val="0"/>
      <w:divBdr>
        <w:top w:val="none" w:sz="0" w:space="0" w:color="auto"/>
        <w:left w:val="none" w:sz="0" w:space="0" w:color="auto"/>
        <w:bottom w:val="none" w:sz="0" w:space="0" w:color="auto"/>
        <w:right w:val="none" w:sz="0" w:space="0" w:color="auto"/>
      </w:divBdr>
    </w:div>
    <w:div w:id="1892576047">
      <w:bodyDiv w:val="1"/>
      <w:marLeft w:val="0"/>
      <w:marRight w:val="0"/>
      <w:marTop w:val="0"/>
      <w:marBottom w:val="0"/>
      <w:divBdr>
        <w:top w:val="none" w:sz="0" w:space="0" w:color="auto"/>
        <w:left w:val="none" w:sz="0" w:space="0" w:color="auto"/>
        <w:bottom w:val="none" w:sz="0" w:space="0" w:color="auto"/>
        <w:right w:val="none" w:sz="0" w:space="0" w:color="auto"/>
      </w:divBdr>
    </w:div>
    <w:div w:id="1894847394">
      <w:bodyDiv w:val="1"/>
      <w:marLeft w:val="0"/>
      <w:marRight w:val="0"/>
      <w:marTop w:val="0"/>
      <w:marBottom w:val="0"/>
      <w:divBdr>
        <w:top w:val="none" w:sz="0" w:space="0" w:color="auto"/>
        <w:left w:val="none" w:sz="0" w:space="0" w:color="auto"/>
        <w:bottom w:val="none" w:sz="0" w:space="0" w:color="auto"/>
        <w:right w:val="none" w:sz="0" w:space="0" w:color="auto"/>
      </w:divBdr>
    </w:div>
    <w:div w:id="1930304942">
      <w:bodyDiv w:val="1"/>
      <w:marLeft w:val="0"/>
      <w:marRight w:val="0"/>
      <w:marTop w:val="0"/>
      <w:marBottom w:val="0"/>
      <w:divBdr>
        <w:top w:val="none" w:sz="0" w:space="0" w:color="auto"/>
        <w:left w:val="none" w:sz="0" w:space="0" w:color="auto"/>
        <w:bottom w:val="none" w:sz="0" w:space="0" w:color="auto"/>
        <w:right w:val="none" w:sz="0" w:space="0" w:color="auto"/>
      </w:divBdr>
    </w:div>
    <w:div w:id="1932620693">
      <w:bodyDiv w:val="1"/>
      <w:marLeft w:val="0"/>
      <w:marRight w:val="0"/>
      <w:marTop w:val="0"/>
      <w:marBottom w:val="0"/>
      <w:divBdr>
        <w:top w:val="none" w:sz="0" w:space="0" w:color="auto"/>
        <w:left w:val="none" w:sz="0" w:space="0" w:color="auto"/>
        <w:bottom w:val="none" w:sz="0" w:space="0" w:color="auto"/>
        <w:right w:val="none" w:sz="0" w:space="0" w:color="auto"/>
      </w:divBdr>
    </w:div>
    <w:div w:id="1940796847">
      <w:bodyDiv w:val="1"/>
      <w:marLeft w:val="0"/>
      <w:marRight w:val="0"/>
      <w:marTop w:val="0"/>
      <w:marBottom w:val="0"/>
      <w:divBdr>
        <w:top w:val="none" w:sz="0" w:space="0" w:color="auto"/>
        <w:left w:val="none" w:sz="0" w:space="0" w:color="auto"/>
        <w:bottom w:val="none" w:sz="0" w:space="0" w:color="auto"/>
        <w:right w:val="none" w:sz="0" w:space="0" w:color="auto"/>
      </w:divBdr>
    </w:div>
    <w:div w:id="1940987508">
      <w:bodyDiv w:val="1"/>
      <w:marLeft w:val="0"/>
      <w:marRight w:val="0"/>
      <w:marTop w:val="0"/>
      <w:marBottom w:val="0"/>
      <w:divBdr>
        <w:top w:val="none" w:sz="0" w:space="0" w:color="auto"/>
        <w:left w:val="none" w:sz="0" w:space="0" w:color="auto"/>
        <w:bottom w:val="none" w:sz="0" w:space="0" w:color="auto"/>
        <w:right w:val="none" w:sz="0" w:space="0" w:color="auto"/>
      </w:divBdr>
    </w:div>
    <w:div w:id="1942250942">
      <w:bodyDiv w:val="1"/>
      <w:marLeft w:val="0"/>
      <w:marRight w:val="0"/>
      <w:marTop w:val="0"/>
      <w:marBottom w:val="0"/>
      <w:divBdr>
        <w:top w:val="none" w:sz="0" w:space="0" w:color="auto"/>
        <w:left w:val="none" w:sz="0" w:space="0" w:color="auto"/>
        <w:bottom w:val="none" w:sz="0" w:space="0" w:color="auto"/>
        <w:right w:val="none" w:sz="0" w:space="0" w:color="auto"/>
      </w:divBdr>
    </w:div>
    <w:div w:id="1970435013">
      <w:bodyDiv w:val="1"/>
      <w:marLeft w:val="0"/>
      <w:marRight w:val="0"/>
      <w:marTop w:val="0"/>
      <w:marBottom w:val="0"/>
      <w:divBdr>
        <w:top w:val="none" w:sz="0" w:space="0" w:color="auto"/>
        <w:left w:val="none" w:sz="0" w:space="0" w:color="auto"/>
        <w:bottom w:val="none" w:sz="0" w:space="0" w:color="auto"/>
        <w:right w:val="none" w:sz="0" w:space="0" w:color="auto"/>
      </w:divBdr>
    </w:div>
    <w:div w:id="1980836868">
      <w:bodyDiv w:val="1"/>
      <w:marLeft w:val="0"/>
      <w:marRight w:val="0"/>
      <w:marTop w:val="0"/>
      <w:marBottom w:val="0"/>
      <w:divBdr>
        <w:top w:val="none" w:sz="0" w:space="0" w:color="auto"/>
        <w:left w:val="none" w:sz="0" w:space="0" w:color="auto"/>
        <w:bottom w:val="none" w:sz="0" w:space="0" w:color="auto"/>
        <w:right w:val="none" w:sz="0" w:space="0" w:color="auto"/>
      </w:divBdr>
    </w:div>
    <w:div w:id="1985042759">
      <w:bodyDiv w:val="1"/>
      <w:marLeft w:val="0"/>
      <w:marRight w:val="0"/>
      <w:marTop w:val="0"/>
      <w:marBottom w:val="0"/>
      <w:divBdr>
        <w:top w:val="none" w:sz="0" w:space="0" w:color="auto"/>
        <w:left w:val="none" w:sz="0" w:space="0" w:color="auto"/>
        <w:bottom w:val="none" w:sz="0" w:space="0" w:color="auto"/>
        <w:right w:val="none" w:sz="0" w:space="0" w:color="auto"/>
      </w:divBdr>
    </w:div>
    <w:div w:id="2002584795">
      <w:bodyDiv w:val="1"/>
      <w:marLeft w:val="0"/>
      <w:marRight w:val="0"/>
      <w:marTop w:val="0"/>
      <w:marBottom w:val="0"/>
      <w:divBdr>
        <w:top w:val="none" w:sz="0" w:space="0" w:color="auto"/>
        <w:left w:val="none" w:sz="0" w:space="0" w:color="auto"/>
        <w:bottom w:val="none" w:sz="0" w:space="0" w:color="auto"/>
        <w:right w:val="none" w:sz="0" w:space="0" w:color="auto"/>
      </w:divBdr>
    </w:div>
    <w:div w:id="2003700363">
      <w:bodyDiv w:val="1"/>
      <w:marLeft w:val="0"/>
      <w:marRight w:val="0"/>
      <w:marTop w:val="0"/>
      <w:marBottom w:val="0"/>
      <w:divBdr>
        <w:top w:val="none" w:sz="0" w:space="0" w:color="auto"/>
        <w:left w:val="none" w:sz="0" w:space="0" w:color="auto"/>
        <w:bottom w:val="none" w:sz="0" w:space="0" w:color="auto"/>
        <w:right w:val="none" w:sz="0" w:space="0" w:color="auto"/>
      </w:divBdr>
    </w:div>
    <w:div w:id="2003701464">
      <w:bodyDiv w:val="1"/>
      <w:marLeft w:val="0"/>
      <w:marRight w:val="0"/>
      <w:marTop w:val="0"/>
      <w:marBottom w:val="0"/>
      <w:divBdr>
        <w:top w:val="none" w:sz="0" w:space="0" w:color="auto"/>
        <w:left w:val="none" w:sz="0" w:space="0" w:color="auto"/>
        <w:bottom w:val="none" w:sz="0" w:space="0" w:color="auto"/>
        <w:right w:val="none" w:sz="0" w:space="0" w:color="auto"/>
      </w:divBdr>
    </w:div>
    <w:div w:id="2004429878">
      <w:bodyDiv w:val="1"/>
      <w:marLeft w:val="0"/>
      <w:marRight w:val="0"/>
      <w:marTop w:val="0"/>
      <w:marBottom w:val="0"/>
      <w:divBdr>
        <w:top w:val="none" w:sz="0" w:space="0" w:color="auto"/>
        <w:left w:val="none" w:sz="0" w:space="0" w:color="auto"/>
        <w:bottom w:val="none" w:sz="0" w:space="0" w:color="auto"/>
        <w:right w:val="none" w:sz="0" w:space="0" w:color="auto"/>
      </w:divBdr>
    </w:div>
    <w:div w:id="2020155247">
      <w:bodyDiv w:val="1"/>
      <w:marLeft w:val="0"/>
      <w:marRight w:val="0"/>
      <w:marTop w:val="0"/>
      <w:marBottom w:val="0"/>
      <w:divBdr>
        <w:top w:val="none" w:sz="0" w:space="0" w:color="auto"/>
        <w:left w:val="none" w:sz="0" w:space="0" w:color="auto"/>
        <w:bottom w:val="none" w:sz="0" w:space="0" w:color="auto"/>
        <w:right w:val="none" w:sz="0" w:space="0" w:color="auto"/>
      </w:divBdr>
    </w:div>
    <w:div w:id="2028479887">
      <w:bodyDiv w:val="1"/>
      <w:marLeft w:val="0"/>
      <w:marRight w:val="0"/>
      <w:marTop w:val="0"/>
      <w:marBottom w:val="0"/>
      <w:divBdr>
        <w:top w:val="none" w:sz="0" w:space="0" w:color="auto"/>
        <w:left w:val="none" w:sz="0" w:space="0" w:color="auto"/>
        <w:bottom w:val="none" w:sz="0" w:space="0" w:color="auto"/>
        <w:right w:val="none" w:sz="0" w:space="0" w:color="auto"/>
      </w:divBdr>
    </w:div>
    <w:div w:id="2039967437">
      <w:bodyDiv w:val="1"/>
      <w:marLeft w:val="0"/>
      <w:marRight w:val="0"/>
      <w:marTop w:val="0"/>
      <w:marBottom w:val="0"/>
      <w:divBdr>
        <w:top w:val="none" w:sz="0" w:space="0" w:color="auto"/>
        <w:left w:val="none" w:sz="0" w:space="0" w:color="auto"/>
        <w:bottom w:val="none" w:sz="0" w:space="0" w:color="auto"/>
        <w:right w:val="none" w:sz="0" w:space="0" w:color="auto"/>
      </w:divBdr>
    </w:div>
    <w:div w:id="2042633839">
      <w:bodyDiv w:val="1"/>
      <w:marLeft w:val="0"/>
      <w:marRight w:val="0"/>
      <w:marTop w:val="0"/>
      <w:marBottom w:val="0"/>
      <w:divBdr>
        <w:top w:val="none" w:sz="0" w:space="0" w:color="auto"/>
        <w:left w:val="none" w:sz="0" w:space="0" w:color="auto"/>
        <w:bottom w:val="none" w:sz="0" w:space="0" w:color="auto"/>
        <w:right w:val="none" w:sz="0" w:space="0" w:color="auto"/>
      </w:divBdr>
    </w:div>
    <w:div w:id="2048140249">
      <w:bodyDiv w:val="1"/>
      <w:marLeft w:val="0"/>
      <w:marRight w:val="0"/>
      <w:marTop w:val="0"/>
      <w:marBottom w:val="0"/>
      <w:divBdr>
        <w:top w:val="none" w:sz="0" w:space="0" w:color="auto"/>
        <w:left w:val="none" w:sz="0" w:space="0" w:color="auto"/>
        <w:bottom w:val="none" w:sz="0" w:space="0" w:color="auto"/>
        <w:right w:val="none" w:sz="0" w:space="0" w:color="auto"/>
      </w:divBdr>
    </w:div>
    <w:div w:id="2063600370">
      <w:bodyDiv w:val="1"/>
      <w:marLeft w:val="0"/>
      <w:marRight w:val="0"/>
      <w:marTop w:val="0"/>
      <w:marBottom w:val="0"/>
      <w:divBdr>
        <w:top w:val="none" w:sz="0" w:space="0" w:color="auto"/>
        <w:left w:val="none" w:sz="0" w:space="0" w:color="auto"/>
        <w:bottom w:val="none" w:sz="0" w:space="0" w:color="auto"/>
        <w:right w:val="none" w:sz="0" w:space="0" w:color="auto"/>
      </w:divBdr>
    </w:div>
    <w:div w:id="2070766322">
      <w:bodyDiv w:val="1"/>
      <w:marLeft w:val="0"/>
      <w:marRight w:val="0"/>
      <w:marTop w:val="0"/>
      <w:marBottom w:val="0"/>
      <w:divBdr>
        <w:top w:val="none" w:sz="0" w:space="0" w:color="auto"/>
        <w:left w:val="none" w:sz="0" w:space="0" w:color="auto"/>
        <w:bottom w:val="none" w:sz="0" w:space="0" w:color="auto"/>
        <w:right w:val="none" w:sz="0" w:space="0" w:color="auto"/>
      </w:divBdr>
    </w:div>
    <w:div w:id="2070835115">
      <w:bodyDiv w:val="1"/>
      <w:marLeft w:val="0"/>
      <w:marRight w:val="0"/>
      <w:marTop w:val="0"/>
      <w:marBottom w:val="0"/>
      <w:divBdr>
        <w:top w:val="none" w:sz="0" w:space="0" w:color="auto"/>
        <w:left w:val="none" w:sz="0" w:space="0" w:color="auto"/>
        <w:bottom w:val="none" w:sz="0" w:space="0" w:color="auto"/>
        <w:right w:val="none" w:sz="0" w:space="0" w:color="auto"/>
      </w:divBdr>
    </w:div>
    <w:div w:id="2085640000">
      <w:bodyDiv w:val="1"/>
      <w:marLeft w:val="0"/>
      <w:marRight w:val="0"/>
      <w:marTop w:val="0"/>
      <w:marBottom w:val="0"/>
      <w:divBdr>
        <w:top w:val="none" w:sz="0" w:space="0" w:color="auto"/>
        <w:left w:val="none" w:sz="0" w:space="0" w:color="auto"/>
        <w:bottom w:val="none" w:sz="0" w:space="0" w:color="auto"/>
        <w:right w:val="none" w:sz="0" w:space="0" w:color="auto"/>
      </w:divBdr>
    </w:div>
    <w:div w:id="2090543693">
      <w:bodyDiv w:val="1"/>
      <w:marLeft w:val="0"/>
      <w:marRight w:val="0"/>
      <w:marTop w:val="0"/>
      <w:marBottom w:val="0"/>
      <w:divBdr>
        <w:top w:val="none" w:sz="0" w:space="0" w:color="auto"/>
        <w:left w:val="none" w:sz="0" w:space="0" w:color="auto"/>
        <w:bottom w:val="none" w:sz="0" w:space="0" w:color="auto"/>
        <w:right w:val="none" w:sz="0" w:space="0" w:color="auto"/>
      </w:divBdr>
    </w:div>
    <w:div w:id="2103797833">
      <w:bodyDiv w:val="1"/>
      <w:marLeft w:val="0"/>
      <w:marRight w:val="0"/>
      <w:marTop w:val="0"/>
      <w:marBottom w:val="0"/>
      <w:divBdr>
        <w:top w:val="none" w:sz="0" w:space="0" w:color="auto"/>
        <w:left w:val="none" w:sz="0" w:space="0" w:color="auto"/>
        <w:bottom w:val="none" w:sz="0" w:space="0" w:color="auto"/>
        <w:right w:val="none" w:sz="0" w:space="0" w:color="auto"/>
      </w:divBdr>
    </w:div>
    <w:div w:id="2103837594">
      <w:bodyDiv w:val="1"/>
      <w:marLeft w:val="0"/>
      <w:marRight w:val="0"/>
      <w:marTop w:val="0"/>
      <w:marBottom w:val="0"/>
      <w:divBdr>
        <w:top w:val="none" w:sz="0" w:space="0" w:color="auto"/>
        <w:left w:val="none" w:sz="0" w:space="0" w:color="auto"/>
        <w:bottom w:val="none" w:sz="0" w:space="0" w:color="auto"/>
        <w:right w:val="none" w:sz="0" w:space="0" w:color="auto"/>
      </w:divBdr>
    </w:div>
    <w:div w:id="2127654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file:///D:\ROVENA\monitorimi%202021\monitorimi%202021%20-%20Raporti%20i%20monitor.%202021%20i%20konsoliduar%2012-mujori.xls" TargetMode="External"/><Relationship Id="rId26" Type="http://schemas.openxmlformats.org/officeDocument/2006/relationships/hyperlink" Target="file:///D:\ROVENA\monitorimi%202021\monitorimi%202021%20-%20Raporti%20i%20monitor.%202021%20i%20konsoliduar%2012-mujori.xls" TargetMode="External"/><Relationship Id="rId39" Type="http://schemas.openxmlformats.org/officeDocument/2006/relationships/image" Target="media/image5.png"/><Relationship Id="rId21" Type="http://schemas.openxmlformats.org/officeDocument/2006/relationships/hyperlink" Target="file:///D:\ROVENA\monitorimi%202021\monitorimi%202021%20-%20Raporti%20i%20monitor.%202021%20i%20konsoliduar%2012-mujori.xls" TargetMode="External"/><Relationship Id="rId34" Type="http://schemas.openxmlformats.org/officeDocument/2006/relationships/hyperlink" Target="file:///D:\ROVENA\monitorimi%202021\monitorimi%202021%20-%20Raporti%20i%20monitor.%202021%20i%20konsoliduar%2012-mujori.xl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file:///D:\ROVENA\monitorimi%202021\monitorimi%202021%20-%20Raporti%20i%20monitor.%202021%20i%20konsoliduar%2012-mujori.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file:///D:\ROVENA\monitorimi%202021\monitorimi%202021%20-%20Raporti%20i%20monitor.%202021%20i%20konsoliduar%2012-mujori.xls" TargetMode="External"/><Relationship Id="rId32" Type="http://schemas.openxmlformats.org/officeDocument/2006/relationships/hyperlink" Target="file:///D:\ROVENA\monitorimi%202021\monitorimi%202021%20-%20Raporti%20i%20monitor.%202021%20i%20konsoliduar%2012-mujori.xls" TargetMode="External"/><Relationship Id="rId37" Type="http://schemas.openxmlformats.org/officeDocument/2006/relationships/hyperlink" Target="file:///D:\ROVENA\monitorimi%202021\monitorimi%202021%20-%20Raporti%20i%20monitor.%202021%20i%20konsoliduar%2012-mujori.xls" TargetMode="External"/><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file:///D:\ROVENA\monitorimi%202021\monitorimi%202021%20-%20Raporti%20i%20monitor.%202021%20i%20konsoliduar%2012-mujori.xls" TargetMode="External"/><Relationship Id="rId28" Type="http://schemas.openxmlformats.org/officeDocument/2006/relationships/hyperlink" Target="file:///D:\ROVENA\monitorimi%202021\monitorimi%202021%20-%20Raporti%20i%20monitor.%202021%20i%20konsoliduar%2012-mujori.xls" TargetMode="External"/><Relationship Id="rId36" Type="http://schemas.openxmlformats.org/officeDocument/2006/relationships/hyperlink" Target="file:///D:\ROVENA\monitorimi%202021\monitorimi%202021%20-%20Raporti%20i%20monitor.%202021%20i%20konsoliduar%2012-mujori.xls" TargetMode="External"/><Relationship Id="rId10" Type="http://schemas.openxmlformats.org/officeDocument/2006/relationships/chart" Target="charts/chart2.xml"/><Relationship Id="rId19" Type="http://schemas.openxmlformats.org/officeDocument/2006/relationships/hyperlink" Target="file:///D:\ROVENA\monitorimi%202021\monitorimi%202021%20-%20Raporti%20i%20monitor.%202021%20i%20konsoliduar%2012-mujori.xls" TargetMode="External"/><Relationship Id="rId31" Type="http://schemas.openxmlformats.org/officeDocument/2006/relationships/hyperlink" Target="file:///D:\ROVENA\monitorimi%202021\monitorimi%202021%20-%20Raporti%20i%20monitor.%202021%20i%20konsoliduar%2012-mujori.xl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file:///D:\ROVENA\monitorimi%202021\monitorimi%202021%20-%20Raporti%20i%20monitor.%202021%20i%20konsoliduar%2012-mujori.xls" TargetMode="External"/><Relationship Id="rId27" Type="http://schemas.openxmlformats.org/officeDocument/2006/relationships/hyperlink" Target="file:///D:\ROVENA\monitorimi%202021\monitorimi%202021%20-%20Raporti%20i%20monitor.%202021%20i%20konsoliduar%2012-mujori.xls" TargetMode="External"/><Relationship Id="rId30" Type="http://schemas.openxmlformats.org/officeDocument/2006/relationships/hyperlink" Target="file:///D:\ROVENA\monitorimi%202021\monitorimi%202021%20-%20Raporti%20i%20monitor.%202021%20i%20konsoliduar%2012-mujori.xls" TargetMode="External"/><Relationship Id="rId35" Type="http://schemas.openxmlformats.org/officeDocument/2006/relationships/hyperlink" Target="file:///D:\ROVENA\monitorimi%202021\monitorimi%202021%20-%20Raporti%20i%20monitor.%202021%20i%20konsoliduar%2012-mujori.xls"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file:///D:\ROVENA\monitorimi%202021\monitorimi%202021%20-%20Raporti%20i%20monitor.%202021%20i%20konsoliduar%2012-mujori.xls" TargetMode="External"/><Relationship Id="rId25" Type="http://schemas.openxmlformats.org/officeDocument/2006/relationships/hyperlink" Target="file:///D:\ROVENA\monitorimi%202021\monitorimi%202021%20-%20Raporti%20i%20monitor.%202021%20i%20konsoliduar%2012-mujori.xls" TargetMode="External"/><Relationship Id="rId33" Type="http://schemas.openxmlformats.org/officeDocument/2006/relationships/hyperlink" Target="file:///D:\ROVENA\monitorimi%202021\monitorimi%202021%20-%20Raporti%20i%20monitor.%202021%20i%20konsoliduar%2012-mujori.xls" TargetMode="External"/><Relationship Id="rId38" Type="http://schemas.openxmlformats.org/officeDocument/2006/relationships/image" Target="media/image4.png"/><Relationship Id="rId46" Type="http://schemas.openxmlformats.org/officeDocument/2006/relationships/theme" Target="theme/theme1.xml"/><Relationship Id="rId20" Type="http://schemas.openxmlformats.org/officeDocument/2006/relationships/hyperlink" Target="file:///D:\ROVENA\monitorimi%202021\monitorimi%202021%20-%20Raporti%20i%20monitor.%202021%20i%20konsoliduar%2012-mujori.xls" TargetMode="External"/><Relationship Id="rId41" Type="http://schemas.openxmlformats.org/officeDocument/2006/relationships/image" Target="media/image7.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6194125159642401E-2"/>
          <c:w val="1"/>
          <c:h val="0.42464456310777243"/>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DDE-4B47-88A2-FD5C8AFDCF9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DDE-4B47-88A2-FD5C8AFDCF9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DDE-4B47-88A2-FD5C8AFDCF9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DDE-4B47-88A2-FD5C8AFDCF9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DDE-4B47-88A2-FD5C8AFDCF9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DDE-4B47-88A2-FD5C8AFDCF9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DDE-4B47-88A2-FD5C8AFDCF9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DDE-4B47-88A2-FD5C8AFDCF9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DDE-4B47-88A2-FD5C8AFDCF94}"/>
              </c:ext>
            </c:extLst>
          </c:dPt>
          <c:cat>
            <c:strRef>
              <c:f>Sheet1!$A$2:$A$10</c:f>
              <c:strCache>
                <c:ptCount val="9"/>
                <c:pt idx="0">
                  <c:v>Agjentet Tatimore</c:v>
                </c:pt>
                <c:pt idx="1">
                  <c:v>Drejtoria e Taksave dhe Tarifave</c:v>
                </c:pt>
                <c:pt idx="2">
                  <c:v>Drejtoria E Mbrojtjes Civile, Pronave, Transportit dhe Shërbimeve</c:v>
                </c:pt>
                <c:pt idx="3">
                  <c:v>Drejtoria E Planifikimit Urban, Lejeve Dhe Monitorimit Të Investimeve</c:v>
                </c:pt>
                <c:pt idx="4">
                  <c:v>Drejtoria Bujqsise,Administrimit te Pyjeve,Ujerave dhe Sherbimit Veterinar</c:v>
                </c:pt>
                <c:pt idx="5">
                  <c:v>Tarifa te Drejtorise Ekonomike te Arsimit</c:v>
                </c:pt>
                <c:pt idx="6">
                  <c:v>Te ardhura nga MZSH</c:v>
                </c:pt>
                <c:pt idx="7">
                  <c:v>Agjencia e sherbime publike</c:v>
                </c:pt>
                <c:pt idx="8">
                  <c:v>Te tjera</c:v>
                </c:pt>
              </c:strCache>
            </c:strRef>
          </c:cat>
          <c:val>
            <c:numRef>
              <c:f>Sheet1!$B$2:$B$10</c:f>
              <c:numCache>
                <c:formatCode>0%</c:formatCode>
                <c:ptCount val="9"/>
                <c:pt idx="0">
                  <c:v>1.36</c:v>
                </c:pt>
                <c:pt idx="1">
                  <c:v>0.68</c:v>
                </c:pt>
                <c:pt idx="2">
                  <c:v>1.42</c:v>
                </c:pt>
                <c:pt idx="3">
                  <c:v>0.85</c:v>
                </c:pt>
                <c:pt idx="4">
                  <c:v>0.12</c:v>
                </c:pt>
                <c:pt idx="5">
                  <c:v>0.69</c:v>
                </c:pt>
                <c:pt idx="6">
                  <c:v>0</c:v>
                </c:pt>
                <c:pt idx="7">
                  <c:v>0.71</c:v>
                </c:pt>
                <c:pt idx="8">
                  <c:v>1.43</c:v>
                </c:pt>
              </c:numCache>
            </c:numRef>
          </c:val>
          <c:extLst>
            <c:ext xmlns:c16="http://schemas.microsoft.com/office/drawing/2014/chart" uri="{C3380CC4-5D6E-409C-BE32-E72D297353CC}">
              <c16:uniqueId val="{00000012-ADDE-4B47-88A2-FD5C8AFDCF9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1104854236252626"/>
          <c:y val="0.46551301776933046"/>
          <c:w val="0.62486565136478933"/>
          <c:h val="0.534486982230669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BERAT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1.      Subjekte të tatimit të thjeshtuar mbi biznesin e vogël</c:v>
                </c:pt>
              </c:strCache>
            </c:strRef>
          </c:cat>
          <c:val>
            <c:numRef>
              <c:f>Sheet1!$B$2</c:f>
              <c:numCache>
                <c:formatCode>General</c:formatCode>
                <c:ptCount val="1"/>
                <c:pt idx="0">
                  <c:v>1310</c:v>
                </c:pt>
              </c:numCache>
            </c:numRef>
          </c:val>
          <c:extLst>
            <c:ext xmlns:c16="http://schemas.microsoft.com/office/drawing/2014/chart" uri="{C3380CC4-5D6E-409C-BE32-E72D297353CC}">
              <c16:uniqueId val="{00000000-8F7E-4006-87F7-5A3CBB031DB3}"/>
            </c:ext>
          </c:extLst>
        </c:ser>
        <c:ser>
          <c:idx val="1"/>
          <c:order val="1"/>
          <c:tx>
            <c:strRef>
              <c:f>Sheet1!$C$1</c:f>
              <c:strCache>
                <c:ptCount val="1"/>
                <c:pt idx="0">
                  <c:v>OTLLAK</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1.      Subjekte të tatimit të thjeshtuar mbi biznesin e vogël</c:v>
                </c:pt>
              </c:strCache>
            </c:strRef>
          </c:cat>
          <c:val>
            <c:numRef>
              <c:f>Sheet1!$C$2</c:f>
              <c:numCache>
                <c:formatCode>General</c:formatCode>
                <c:ptCount val="1"/>
                <c:pt idx="0">
                  <c:v>239</c:v>
                </c:pt>
              </c:numCache>
            </c:numRef>
          </c:val>
          <c:extLst>
            <c:ext xmlns:c16="http://schemas.microsoft.com/office/drawing/2014/chart" uri="{C3380CC4-5D6E-409C-BE32-E72D297353CC}">
              <c16:uniqueId val="{00000001-8F7E-4006-87F7-5A3CBB031DB3}"/>
            </c:ext>
          </c:extLst>
        </c:ser>
        <c:ser>
          <c:idx val="2"/>
          <c:order val="2"/>
          <c:tx>
            <c:strRef>
              <c:f>Sheet1!$D$1</c:f>
              <c:strCache>
                <c:ptCount val="1"/>
                <c:pt idx="0">
                  <c:v>VELABISHT</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1.      Subjekte të tatimit të thjeshtuar mbi biznesin e vogël</c:v>
                </c:pt>
              </c:strCache>
            </c:strRef>
          </c:cat>
          <c:val>
            <c:numRef>
              <c:f>Sheet1!$D$2</c:f>
              <c:numCache>
                <c:formatCode>General</c:formatCode>
                <c:ptCount val="1"/>
                <c:pt idx="0">
                  <c:v>137</c:v>
                </c:pt>
              </c:numCache>
            </c:numRef>
          </c:val>
          <c:extLst>
            <c:ext xmlns:c16="http://schemas.microsoft.com/office/drawing/2014/chart" uri="{C3380CC4-5D6E-409C-BE32-E72D297353CC}">
              <c16:uniqueId val="{00000002-8F7E-4006-87F7-5A3CBB031DB3}"/>
            </c:ext>
          </c:extLst>
        </c:ser>
        <c:ser>
          <c:idx val="3"/>
          <c:order val="3"/>
          <c:tx>
            <c:strRef>
              <c:f>Sheet1!$E$1</c:f>
              <c:strCache>
                <c:ptCount val="1"/>
                <c:pt idx="0">
                  <c:v>ROSHNIK</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1.      Subjekte të tatimit të thjeshtuar mbi biznesin e vogël</c:v>
                </c:pt>
              </c:strCache>
            </c:strRef>
          </c:cat>
          <c:val>
            <c:numRef>
              <c:f>Sheet1!$E$2</c:f>
              <c:numCache>
                <c:formatCode>General</c:formatCode>
                <c:ptCount val="1"/>
                <c:pt idx="0">
                  <c:v>27</c:v>
                </c:pt>
              </c:numCache>
            </c:numRef>
          </c:val>
          <c:extLst>
            <c:ext xmlns:c16="http://schemas.microsoft.com/office/drawing/2014/chart" uri="{C3380CC4-5D6E-409C-BE32-E72D297353CC}">
              <c16:uniqueId val="{00000003-8F7E-4006-87F7-5A3CBB031DB3}"/>
            </c:ext>
          </c:extLst>
        </c:ser>
        <c:ser>
          <c:idx val="4"/>
          <c:order val="4"/>
          <c:tx>
            <c:strRef>
              <c:f>Sheet1!$F$1</c:f>
              <c:strCache>
                <c:ptCount val="1"/>
                <c:pt idx="0">
                  <c:v>SINJE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1.      Subjekte të tatimit të thjeshtuar mbi biznesin e vogël</c:v>
                </c:pt>
              </c:strCache>
            </c:strRef>
          </c:cat>
          <c:val>
            <c:numRef>
              <c:f>Sheet1!$F$2</c:f>
              <c:numCache>
                <c:formatCode>General</c:formatCode>
                <c:ptCount val="1"/>
                <c:pt idx="0">
                  <c:v>21</c:v>
                </c:pt>
              </c:numCache>
            </c:numRef>
          </c:val>
          <c:extLst>
            <c:ext xmlns:c16="http://schemas.microsoft.com/office/drawing/2014/chart" uri="{C3380CC4-5D6E-409C-BE32-E72D297353CC}">
              <c16:uniqueId val="{00000004-8F7E-4006-87F7-5A3CBB031DB3}"/>
            </c:ext>
          </c:extLst>
        </c:ser>
        <c:dLbls>
          <c:dLblPos val="inEnd"/>
          <c:showLegendKey val="0"/>
          <c:showVal val="1"/>
          <c:showCatName val="0"/>
          <c:showSerName val="0"/>
          <c:showPercent val="0"/>
          <c:showBubbleSize val="0"/>
        </c:dLbls>
        <c:gapWidth val="65"/>
        <c:axId val="259261312"/>
        <c:axId val="259262976"/>
      </c:barChart>
      <c:catAx>
        <c:axId val="259261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9262976"/>
        <c:crosses val="autoZero"/>
        <c:auto val="1"/>
        <c:lblAlgn val="ctr"/>
        <c:lblOffset val="100"/>
        <c:noMultiLvlLbl val="0"/>
      </c:catAx>
      <c:valAx>
        <c:axId val="2592629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592613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BERAT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 2.Subjekte të tatimit mbi fitimin</c:v>
                </c:pt>
              </c:strCache>
            </c:strRef>
          </c:cat>
          <c:val>
            <c:numRef>
              <c:f>Sheet1!$B$2</c:f>
              <c:numCache>
                <c:formatCode>General</c:formatCode>
                <c:ptCount val="1"/>
                <c:pt idx="0">
                  <c:v>437</c:v>
                </c:pt>
              </c:numCache>
            </c:numRef>
          </c:val>
          <c:extLst>
            <c:ext xmlns:c16="http://schemas.microsoft.com/office/drawing/2014/chart" uri="{C3380CC4-5D6E-409C-BE32-E72D297353CC}">
              <c16:uniqueId val="{00000000-F5A4-44C6-BC6B-EC466E7D34A3}"/>
            </c:ext>
          </c:extLst>
        </c:ser>
        <c:ser>
          <c:idx val="1"/>
          <c:order val="1"/>
          <c:tx>
            <c:strRef>
              <c:f>Sheet1!$C$1</c:f>
              <c:strCache>
                <c:ptCount val="1"/>
                <c:pt idx="0">
                  <c:v>OTLLAK</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 2.Subjekte të tatimit mbi fitimin</c:v>
                </c:pt>
              </c:strCache>
            </c:strRef>
          </c:cat>
          <c:val>
            <c:numRef>
              <c:f>Sheet1!$C$2</c:f>
              <c:numCache>
                <c:formatCode>General</c:formatCode>
                <c:ptCount val="1"/>
                <c:pt idx="0">
                  <c:v>66</c:v>
                </c:pt>
              </c:numCache>
            </c:numRef>
          </c:val>
          <c:extLst>
            <c:ext xmlns:c16="http://schemas.microsoft.com/office/drawing/2014/chart" uri="{C3380CC4-5D6E-409C-BE32-E72D297353CC}">
              <c16:uniqueId val="{00000001-F5A4-44C6-BC6B-EC466E7D34A3}"/>
            </c:ext>
          </c:extLst>
        </c:ser>
        <c:ser>
          <c:idx val="2"/>
          <c:order val="2"/>
          <c:tx>
            <c:strRef>
              <c:f>Sheet1!$D$1</c:f>
              <c:strCache>
                <c:ptCount val="1"/>
                <c:pt idx="0">
                  <c:v>VELABISHT</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 2.Subjekte të tatimit mbi fitimin</c:v>
                </c:pt>
              </c:strCache>
            </c:strRef>
          </c:cat>
          <c:val>
            <c:numRef>
              <c:f>Sheet1!$D$2</c:f>
              <c:numCache>
                <c:formatCode>General</c:formatCode>
                <c:ptCount val="1"/>
                <c:pt idx="0">
                  <c:v>10</c:v>
                </c:pt>
              </c:numCache>
            </c:numRef>
          </c:val>
          <c:extLst>
            <c:ext xmlns:c16="http://schemas.microsoft.com/office/drawing/2014/chart" uri="{C3380CC4-5D6E-409C-BE32-E72D297353CC}">
              <c16:uniqueId val="{00000002-F5A4-44C6-BC6B-EC466E7D34A3}"/>
            </c:ext>
          </c:extLst>
        </c:ser>
        <c:ser>
          <c:idx val="3"/>
          <c:order val="3"/>
          <c:tx>
            <c:strRef>
              <c:f>Sheet1!$E$1</c:f>
              <c:strCache>
                <c:ptCount val="1"/>
                <c:pt idx="0">
                  <c:v>ROSHNIK</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 2.Subjekte të tatimit mbi fitimin</c:v>
                </c:pt>
              </c:strCache>
            </c:strRef>
          </c:cat>
          <c:val>
            <c:numRef>
              <c:f>Sheet1!$E$2</c:f>
              <c:numCache>
                <c:formatCode>General</c:formatCode>
                <c:ptCount val="1"/>
                <c:pt idx="0">
                  <c:v>3</c:v>
                </c:pt>
              </c:numCache>
            </c:numRef>
          </c:val>
          <c:extLst>
            <c:ext xmlns:c16="http://schemas.microsoft.com/office/drawing/2014/chart" uri="{C3380CC4-5D6E-409C-BE32-E72D297353CC}">
              <c16:uniqueId val="{00000003-F5A4-44C6-BC6B-EC466E7D34A3}"/>
            </c:ext>
          </c:extLst>
        </c:ser>
        <c:ser>
          <c:idx val="4"/>
          <c:order val="4"/>
          <c:tx>
            <c:strRef>
              <c:f>Sheet1!$F$1</c:f>
              <c:strCache>
                <c:ptCount val="1"/>
                <c:pt idx="0">
                  <c:v>SINJE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 2.Subjekte të tatimit mbi fitimin</c:v>
                </c:pt>
              </c:strCache>
            </c:strRef>
          </c:cat>
          <c:val>
            <c:numRef>
              <c:f>Sheet1!$F$2</c:f>
              <c:numCache>
                <c:formatCode>General</c:formatCode>
                <c:ptCount val="1"/>
                <c:pt idx="0">
                  <c:v>12</c:v>
                </c:pt>
              </c:numCache>
            </c:numRef>
          </c:val>
          <c:extLst>
            <c:ext xmlns:c16="http://schemas.microsoft.com/office/drawing/2014/chart" uri="{C3380CC4-5D6E-409C-BE32-E72D297353CC}">
              <c16:uniqueId val="{00000004-F5A4-44C6-BC6B-EC466E7D34A3}"/>
            </c:ext>
          </c:extLst>
        </c:ser>
        <c:dLbls>
          <c:dLblPos val="inEnd"/>
          <c:showLegendKey val="0"/>
          <c:showVal val="1"/>
          <c:showCatName val="0"/>
          <c:showSerName val="0"/>
          <c:showPercent val="0"/>
          <c:showBubbleSize val="0"/>
        </c:dLbls>
        <c:gapWidth val="65"/>
        <c:axId val="259257568"/>
        <c:axId val="345842064"/>
      </c:barChart>
      <c:catAx>
        <c:axId val="259257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45842064"/>
        <c:crosses val="autoZero"/>
        <c:auto val="1"/>
        <c:lblAlgn val="ctr"/>
        <c:lblOffset val="100"/>
        <c:noMultiLvlLbl val="0"/>
      </c:catAx>
      <c:valAx>
        <c:axId val="3458420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592575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Institucionet, Me numër të punësuarish ≤ 5 vetë</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3.Institucione</c:v>
                </c:pt>
              </c:strCache>
            </c:strRef>
          </c:cat>
          <c:val>
            <c:numRef>
              <c:f>Sheet1!$B$2</c:f>
              <c:numCache>
                <c:formatCode>General</c:formatCode>
                <c:ptCount val="1"/>
                <c:pt idx="0">
                  <c:v>4</c:v>
                </c:pt>
              </c:numCache>
            </c:numRef>
          </c:val>
          <c:extLst>
            <c:ext xmlns:c16="http://schemas.microsoft.com/office/drawing/2014/chart" uri="{C3380CC4-5D6E-409C-BE32-E72D297353CC}">
              <c16:uniqueId val="{00000000-876E-451B-808C-3131B61EEA7E}"/>
            </c:ext>
          </c:extLst>
        </c:ser>
        <c:ser>
          <c:idx val="1"/>
          <c:order val="1"/>
          <c:tx>
            <c:strRef>
              <c:f>Sheet1!$C$1</c:f>
              <c:strCache>
                <c:ptCount val="1"/>
                <c:pt idx="0">
                  <c:v>Institucionet, Me numër të punësuarish 5 deri 20 vetë</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3.Institucione</c:v>
                </c:pt>
              </c:strCache>
            </c:strRef>
          </c:cat>
          <c:val>
            <c:numRef>
              <c:f>Sheet1!$C$2</c:f>
              <c:numCache>
                <c:formatCode>General</c:formatCode>
                <c:ptCount val="1"/>
                <c:pt idx="0">
                  <c:v>16</c:v>
                </c:pt>
              </c:numCache>
            </c:numRef>
          </c:val>
          <c:extLst>
            <c:ext xmlns:c16="http://schemas.microsoft.com/office/drawing/2014/chart" uri="{C3380CC4-5D6E-409C-BE32-E72D297353CC}">
              <c16:uniqueId val="{00000001-876E-451B-808C-3131B61EEA7E}"/>
            </c:ext>
          </c:extLst>
        </c:ser>
        <c:ser>
          <c:idx val="2"/>
          <c:order val="2"/>
          <c:tx>
            <c:strRef>
              <c:f>Sheet1!$D$1</c:f>
              <c:strCache>
                <c:ptCount val="1"/>
                <c:pt idx="0">
                  <c:v>Institucionet, Me numër të punësuarish  &gt; 20 vetë</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3.Institucione</c:v>
                </c:pt>
              </c:strCache>
            </c:strRef>
          </c:cat>
          <c:val>
            <c:numRef>
              <c:f>Sheet1!$D$2</c:f>
              <c:numCache>
                <c:formatCode>General</c:formatCode>
                <c:ptCount val="1"/>
                <c:pt idx="0">
                  <c:v>20</c:v>
                </c:pt>
              </c:numCache>
            </c:numRef>
          </c:val>
          <c:extLst>
            <c:ext xmlns:c16="http://schemas.microsoft.com/office/drawing/2014/chart" uri="{C3380CC4-5D6E-409C-BE32-E72D297353CC}">
              <c16:uniqueId val="{00000002-876E-451B-808C-3131B61EEA7E}"/>
            </c:ext>
          </c:extLst>
        </c:ser>
        <c:dLbls>
          <c:dLblPos val="inEnd"/>
          <c:showLegendKey val="0"/>
          <c:showVal val="1"/>
          <c:showCatName val="0"/>
          <c:showSerName val="0"/>
          <c:showPercent val="0"/>
          <c:showBubbleSize val="0"/>
        </c:dLbls>
        <c:gapWidth val="65"/>
        <c:axId val="388037904"/>
        <c:axId val="381646544"/>
      </c:barChart>
      <c:catAx>
        <c:axId val="388037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1646544"/>
        <c:crosses val="autoZero"/>
        <c:auto val="1"/>
        <c:lblAlgn val="ctr"/>
        <c:lblOffset val="100"/>
        <c:noMultiLvlLbl val="0"/>
      </c:catAx>
      <c:valAx>
        <c:axId val="381646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88037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704-475C-89C9-508C21090B2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704-475C-89C9-508C21090B2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Subjekte të tatimit të thjeshtuar mbi biznesin e vogël</c:v>
                </c:pt>
                <c:pt idx="1">
                  <c:v>Subjekte të tatimit mbi fitimin</c:v>
                </c:pt>
              </c:strCache>
            </c:strRef>
          </c:cat>
          <c:val>
            <c:numRef>
              <c:f>Sheet1!$B$2:$B$3</c:f>
              <c:numCache>
                <c:formatCode>0%</c:formatCode>
                <c:ptCount val="2"/>
                <c:pt idx="0">
                  <c:v>0.77</c:v>
                </c:pt>
                <c:pt idx="1">
                  <c:v>0.23</c:v>
                </c:pt>
              </c:numCache>
            </c:numRef>
          </c:val>
          <c:extLst>
            <c:ext xmlns:c16="http://schemas.microsoft.com/office/drawing/2014/chart" uri="{C3380CC4-5D6E-409C-BE32-E72D297353CC}">
              <c16:uniqueId val="{00000004-B704-475C-89C9-508C21090B2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ZW"/>
              <a:t>Te ardhurat sipas</a:t>
            </a:r>
            <a:r>
              <a:rPr lang="en-ZW" baseline="0"/>
              <a:t> viteve</a:t>
            </a:r>
            <a:endParaRPr lang="en-ZW"/>
          </a:p>
        </c:rich>
      </c:tx>
      <c:layout>
        <c:manualLayout>
          <c:xMode val="edge"/>
          <c:yMode val="edge"/>
          <c:x val="0.3141250233282110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2020</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Fakt</c:v>
                </c:pt>
              </c:strCache>
            </c:strRef>
          </c:cat>
          <c:val>
            <c:numRef>
              <c:f>Sheet1!$B$2</c:f>
              <c:numCache>
                <c:formatCode>#,##0</c:formatCode>
                <c:ptCount val="1"/>
                <c:pt idx="0">
                  <c:v>333588</c:v>
                </c:pt>
              </c:numCache>
            </c:numRef>
          </c:val>
          <c:extLst>
            <c:ext xmlns:c16="http://schemas.microsoft.com/office/drawing/2014/chart" uri="{C3380CC4-5D6E-409C-BE32-E72D297353CC}">
              <c16:uniqueId val="{00000000-33B1-4B73-829C-5032439CCACF}"/>
            </c:ext>
          </c:extLst>
        </c:ser>
        <c:ser>
          <c:idx val="1"/>
          <c:order val="1"/>
          <c:tx>
            <c:strRef>
              <c:f>Sheet1!$C$1</c:f>
              <c:strCache>
                <c:ptCount val="1"/>
                <c:pt idx="0">
                  <c:v>2021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Fakt</c:v>
                </c:pt>
              </c:strCache>
            </c:strRef>
          </c:cat>
          <c:val>
            <c:numRef>
              <c:f>Sheet1!$C$2</c:f>
              <c:numCache>
                <c:formatCode>#,##0</c:formatCode>
                <c:ptCount val="1"/>
                <c:pt idx="0">
                  <c:v>402418</c:v>
                </c:pt>
              </c:numCache>
            </c:numRef>
          </c:val>
          <c:extLst>
            <c:ext xmlns:c16="http://schemas.microsoft.com/office/drawing/2014/chart" uri="{C3380CC4-5D6E-409C-BE32-E72D297353CC}">
              <c16:uniqueId val="{00000001-33B1-4B73-829C-5032439CCACF}"/>
            </c:ext>
          </c:extLst>
        </c:ser>
        <c:ser>
          <c:idx val="2"/>
          <c:order val="2"/>
          <c:tx>
            <c:strRef>
              <c:f>Sheet1!$D$1</c:f>
              <c:strCache>
                <c:ptCount val="1"/>
                <c:pt idx="0">
                  <c:v>2022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Fakt</c:v>
                </c:pt>
              </c:strCache>
            </c:strRef>
          </c:cat>
          <c:val>
            <c:numRef>
              <c:f>Sheet1!$D$2</c:f>
              <c:numCache>
                <c:formatCode>#,##0</c:formatCode>
                <c:ptCount val="1"/>
                <c:pt idx="0">
                  <c:v>454534.12844999996</c:v>
                </c:pt>
              </c:numCache>
            </c:numRef>
          </c:val>
          <c:extLst>
            <c:ext xmlns:c16="http://schemas.microsoft.com/office/drawing/2014/chart" uri="{C3380CC4-5D6E-409C-BE32-E72D297353CC}">
              <c16:uniqueId val="{00000002-33B1-4B73-829C-5032439CCACF}"/>
            </c:ext>
          </c:extLst>
        </c:ser>
        <c:dLbls>
          <c:dLblPos val="inEnd"/>
          <c:showLegendKey val="0"/>
          <c:showVal val="1"/>
          <c:showCatName val="0"/>
          <c:showSerName val="0"/>
          <c:showPercent val="0"/>
          <c:showBubbleSize val="0"/>
        </c:dLbls>
        <c:gapWidth val="65"/>
        <c:axId val="321887568"/>
        <c:axId val="321888400"/>
      </c:barChart>
      <c:catAx>
        <c:axId val="321887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21888400"/>
        <c:crosses val="autoZero"/>
        <c:auto val="1"/>
        <c:lblAlgn val="ctr"/>
        <c:lblOffset val="100"/>
        <c:noMultiLvlLbl val="0"/>
      </c:catAx>
      <c:valAx>
        <c:axId val="3218884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218875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8413-A4F4-4852-AD5B-726CAE56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31202</Words>
  <Characters>177853</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Raporti i monitorimit të zbatimit të buxhetit vjetor 2022</dc:creator>
  <cp:keywords/>
  <dc:description/>
  <cp:lastModifiedBy>user</cp:lastModifiedBy>
  <cp:revision>3</cp:revision>
  <cp:lastPrinted>2023-03-28T08:31:00Z</cp:lastPrinted>
  <dcterms:created xsi:type="dcterms:W3CDTF">2023-03-28T08:36:00Z</dcterms:created>
  <dcterms:modified xsi:type="dcterms:W3CDTF">2023-03-28T08:36:00Z</dcterms:modified>
</cp:coreProperties>
</file>