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3700" w14:textId="77777777"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14:paraId="5723F090" w14:textId="77777777" w:rsidR="004D2FD8" w:rsidRPr="00111EEA" w:rsidRDefault="008832F9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T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 be tailored to the specific project.</w:t>
      </w:r>
      <w:r w:rsidR="00A139CF">
        <w:rPr>
          <w:rFonts w:ascii="Times New Roman" w:hAnsi="Times New Roman"/>
          <w:sz w:val="22"/>
          <w:szCs w:val="22"/>
          <w:highlight w:val="yellow"/>
          <w:lang w:val="en-GB"/>
        </w:rPr>
        <w:t xml:space="preserve"> 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Must be completed by the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e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, Annex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II+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III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s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pecification/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o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ffer should be annex</w:t>
      </w:r>
      <w:r w:rsidR="00836DBC">
        <w:rPr>
          <w:rFonts w:ascii="Times New Roman" w:hAnsi="Times New Roman"/>
          <w:sz w:val="22"/>
          <w:szCs w:val="22"/>
          <w:highlight w:val="yellow"/>
          <w:lang w:val="en-GB"/>
        </w:rPr>
        <w:t>ed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to this grid in the case its columns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‘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Evaluation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ommittee’s notes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’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have been completed</w:t>
      </w:r>
      <w:r w:rsidR="004D2FD8" w:rsidRPr="00111EEA">
        <w:rPr>
          <w:rFonts w:ascii="Times New Roman" w:hAnsi="Times New Roman"/>
          <w:sz w:val="22"/>
          <w:szCs w:val="22"/>
          <w:lang w:val="en-GB"/>
        </w:rPr>
        <w:t>.</w:t>
      </w:r>
    </w:p>
    <w:p w14:paraId="18D09E01" w14:textId="77777777"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14:paraId="5F587D5F" w14:textId="77777777" w:rsidTr="00613835">
        <w:tc>
          <w:tcPr>
            <w:tcW w:w="2410" w:type="dxa"/>
            <w:shd w:val="pct5" w:color="auto" w:fill="FFFFFF"/>
            <w:vAlign w:val="center"/>
          </w:tcPr>
          <w:p w14:paraId="164A501A" w14:textId="77777777"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14:paraId="3D87468C" w14:textId="71B48112" w:rsidR="00372D35" w:rsidRDefault="005536DE" w:rsidP="00372D35">
            <w:pPr>
              <w:tabs>
                <w:tab w:val="right" w:pos="14459"/>
              </w:tabs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0204">
              <w:rPr>
                <w:rFonts w:ascii="Times New Roman" w:hAnsi="Times New Roman"/>
                <w:sz w:val="24"/>
                <w:szCs w:val="24"/>
              </w:rPr>
              <w:t>Supply contract for “ The Procurement of one universal firefighter truck 5000 Liters”, in the framework  of the project “Fireprep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372D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</w:r>
          </w:p>
          <w:p w14:paraId="3BEFB0B7" w14:textId="65462DC1" w:rsidR="004D2FD8" w:rsidRPr="00111EEA" w:rsidRDefault="004D2FD8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119" w:type="dxa"/>
            <w:shd w:val="pct5" w:color="auto" w:fill="FFFFFF"/>
          </w:tcPr>
          <w:p w14:paraId="755B29F4" w14:textId="77777777"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14:paraId="65BEEE54" w14:textId="77777777" w:rsidR="005536DE" w:rsidRPr="00D20204" w:rsidRDefault="005536DE" w:rsidP="005536DE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59602689"/>
            <w:r w:rsidRPr="00D20204">
              <w:rPr>
                <w:rFonts w:ascii="Times New Roman" w:hAnsi="Times New Roman"/>
                <w:sz w:val="24"/>
                <w:szCs w:val="24"/>
              </w:rPr>
              <w:t>Interreg IPA CBC PROGRAMME, Greece – Albania  2014-2020/ “Fireprep” / Prot.No.2869, Order.No.16,date 01.06.2023</w:t>
            </w:r>
          </w:p>
          <w:bookmarkEnd w:id="1"/>
          <w:p w14:paraId="45656ECD" w14:textId="4C919371" w:rsidR="004D2FD8" w:rsidRPr="00111EEA" w:rsidRDefault="004D2FD8" w:rsidP="0073774B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60CE899D" w14:textId="77777777"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14:paraId="11158D86" w14:textId="77777777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14:paraId="6E823FA6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14:paraId="15D0A790" w14:textId="77777777"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14:paraId="00B8F44A" w14:textId="77777777"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14:paraId="52807E78" w14:textId="77777777"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14:paraId="2680954B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14:paraId="2DEC1911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14:paraId="558A6B34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14:paraId="3A3F956A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14:paraId="3453D016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14:paraId="0E62A7E6" w14:textId="77777777"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14:paraId="79CFD61A" w14:textId="77777777"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14:paraId="3555A273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14:paraId="3145EB1F" w14:textId="77777777"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14:paraId="6259D9D4" w14:textId="77777777"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14:paraId="2C06847E" w14:textId="77777777"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14:paraId="14180ED0" w14:textId="77777777" w:rsidTr="004E1356">
        <w:trPr>
          <w:cantSplit/>
        </w:trPr>
        <w:tc>
          <w:tcPr>
            <w:tcW w:w="662" w:type="dxa"/>
          </w:tcPr>
          <w:p w14:paraId="02E3068E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14:paraId="5A7F23E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5A90C56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7EF226F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2ACE633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4AC134E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71169E43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0BC25A3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3A0BBC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6F56257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56E813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204BB97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49A8E988" w14:textId="77777777" w:rsidTr="004E1356">
        <w:trPr>
          <w:cantSplit/>
        </w:trPr>
        <w:tc>
          <w:tcPr>
            <w:tcW w:w="662" w:type="dxa"/>
          </w:tcPr>
          <w:p w14:paraId="79FCF496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14:paraId="7840131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4D28D86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3301F3A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6CED358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632AFFB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03A0E59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4E9406E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1FDA99B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2048301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0C68B83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286F1C9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0148F912" w14:textId="77777777" w:rsidTr="004E1356">
        <w:trPr>
          <w:cantSplit/>
        </w:trPr>
        <w:tc>
          <w:tcPr>
            <w:tcW w:w="662" w:type="dxa"/>
          </w:tcPr>
          <w:p w14:paraId="7013D8FA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14:paraId="4477CF1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43510205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15C7510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1A7C8A3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36CFC99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5C7626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3BBAC0F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0688A1D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42B46E3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1EF63DE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67B0B62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14:paraId="2C29D8A0" w14:textId="77777777" w:rsidTr="004E1356">
        <w:trPr>
          <w:cantSplit/>
        </w:trPr>
        <w:tc>
          <w:tcPr>
            <w:tcW w:w="662" w:type="dxa"/>
          </w:tcPr>
          <w:p w14:paraId="6787E787" w14:textId="77777777"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14:paraId="63CA0487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581C9638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5BBBC0C1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4CDE80DB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0F023C1C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63C8BCE3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27032B94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3FABA1CF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366B6242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50A55292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715D87A6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5C684C90" w14:textId="77777777"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14:paraId="6A87310B" w14:textId="77777777" w:rsidTr="00613835">
        <w:tc>
          <w:tcPr>
            <w:tcW w:w="3544" w:type="dxa"/>
            <w:shd w:val="pct10" w:color="auto" w:fill="FFFFFF"/>
          </w:tcPr>
          <w:p w14:paraId="284E135F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14:paraId="5649DBEF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14:paraId="13B4249B" w14:textId="77777777" w:rsidTr="00613835">
        <w:tc>
          <w:tcPr>
            <w:tcW w:w="3544" w:type="dxa"/>
            <w:shd w:val="pct10" w:color="auto" w:fill="FFFFFF"/>
          </w:tcPr>
          <w:p w14:paraId="5F716F4D" w14:textId="77777777"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14:paraId="1DC7C3ED" w14:textId="77777777"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14E17817" w14:textId="77777777" w:rsidTr="00613835">
        <w:tc>
          <w:tcPr>
            <w:tcW w:w="3544" w:type="dxa"/>
            <w:shd w:val="pct10" w:color="auto" w:fill="FFFFFF"/>
          </w:tcPr>
          <w:p w14:paraId="00ED090E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14:paraId="20812126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13AC103B" w14:textId="77777777" w:rsidTr="00613835">
        <w:tc>
          <w:tcPr>
            <w:tcW w:w="3544" w:type="dxa"/>
            <w:shd w:val="pct10" w:color="auto" w:fill="FFFFFF"/>
          </w:tcPr>
          <w:p w14:paraId="28C8BBB3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14:paraId="37D579BD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4AF76B05" w14:textId="77777777"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footerReference w:type="default" r:id="rId8"/>
      <w:footerReference w:type="first" r:id="rId9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3CC6" w14:textId="77777777" w:rsidR="00A24556" w:rsidRDefault="00A24556">
      <w:r>
        <w:separator/>
      </w:r>
    </w:p>
  </w:endnote>
  <w:endnote w:type="continuationSeparator" w:id="0">
    <w:p w14:paraId="2EA29E25" w14:textId="77777777" w:rsidR="00A24556" w:rsidRDefault="00A2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65CA" w14:textId="4D218284" w:rsidR="00B94D26" w:rsidRPr="00D67BBA" w:rsidRDefault="00B94D26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3A3DCF">
      <w:rPr>
        <w:rFonts w:ascii="Times New Roman" w:hAnsi="Times New Roman"/>
        <w:sz w:val="18"/>
        <w:szCs w:val="18"/>
      </w:rPr>
      <w:fldChar w:fldCharType="begin"/>
    </w:r>
    <w:r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3A3DCF">
      <w:rPr>
        <w:rFonts w:ascii="Times New Roman" w:hAnsi="Times New Roman"/>
        <w:sz w:val="18"/>
        <w:szCs w:val="18"/>
      </w:rPr>
      <w:fldChar w:fldCharType="separate"/>
    </w:r>
    <w:r w:rsidR="00372D35">
      <w:rPr>
        <w:rFonts w:ascii="Times New Roman" w:hAnsi="Times New Roman"/>
        <w:noProof/>
        <w:sz w:val="18"/>
        <w:szCs w:val="18"/>
        <w:lang w:val="en-GB"/>
      </w:rPr>
      <w:t>2</w:t>
    </w:r>
    <w:r w:rsidRPr="003A3DCF">
      <w:rPr>
        <w:rFonts w:ascii="Times New Roman" w:hAnsi="Times New Roman"/>
        <w:sz w:val="18"/>
        <w:szCs w:val="18"/>
      </w:rPr>
      <w:fldChar w:fldCharType="end"/>
    </w:r>
    <w:r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Pr="003A3DCF">
      <w:rPr>
        <w:rFonts w:ascii="Times New Roman" w:hAnsi="Times New Roman"/>
        <w:sz w:val="18"/>
        <w:szCs w:val="18"/>
      </w:rPr>
      <w:fldChar w:fldCharType="begin"/>
    </w:r>
    <w:r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3A3DCF">
      <w:rPr>
        <w:rFonts w:ascii="Times New Roman" w:hAnsi="Times New Roman"/>
        <w:sz w:val="18"/>
        <w:szCs w:val="18"/>
      </w:rPr>
      <w:fldChar w:fldCharType="separate"/>
    </w:r>
    <w:r w:rsidR="00372D35">
      <w:rPr>
        <w:rFonts w:ascii="Times New Roman" w:hAnsi="Times New Roman"/>
        <w:noProof/>
        <w:sz w:val="18"/>
        <w:szCs w:val="18"/>
        <w:lang w:val="en-GB"/>
      </w:rPr>
      <w:t>2</w:t>
    </w:r>
    <w:r w:rsidRPr="003A3DCF">
      <w:rPr>
        <w:rFonts w:ascii="Times New Roman" w:hAnsi="Times New Roman"/>
        <w:sz w:val="18"/>
        <w:szCs w:val="18"/>
      </w:rPr>
      <w:fldChar w:fldCharType="end"/>
    </w:r>
  </w:p>
  <w:p w14:paraId="7436CF05" w14:textId="77777777"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79FA" w14:textId="6EAF10B9" w:rsidR="00E811F3" w:rsidRPr="00845530" w:rsidRDefault="009175EC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372D35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14:paraId="233D7192" w14:textId="77777777"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DEE8" w14:textId="77777777" w:rsidR="00A24556" w:rsidRDefault="00A24556" w:rsidP="00845530">
      <w:pPr>
        <w:spacing w:before="0" w:after="0"/>
      </w:pPr>
      <w:r>
        <w:separator/>
      </w:r>
    </w:p>
  </w:footnote>
  <w:footnote w:type="continuationSeparator" w:id="0">
    <w:p w14:paraId="3A1CDB0B" w14:textId="77777777" w:rsidR="00A24556" w:rsidRDefault="00A24556">
      <w:r>
        <w:continuationSeparator/>
      </w:r>
    </w:p>
  </w:footnote>
  <w:footnote w:id="1">
    <w:p w14:paraId="360CA09D" w14:textId="77777777"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30498941">
    <w:abstractNumId w:val="6"/>
  </w:num>
  <w:num w:numId="2" w16cid:durableId="1750807826">
    <w:abstractNumId w:val="31"/>
  </w:num>
  <w:num w:numId="3" w16cid:durableId="1184979238">
    <w:abstractNumId w:val="5"/>
  </w:num>
  <w:num w:numId="4" w16cid:durableId="488056081">
    <w:abstractNumId w:val="24"/>
  </w:num>
  <w:num w:numId="5" w16cid:durableId="1062486875">
    <w:abstractNumId w:val="20"/>
  </w:num>
  <w:num w:numId="6" w16cid:durableId="1860656183">
    <w:abstractNumId w:val="15"/>
  </w:num>
  <w:num w:numId="7" w16cid:durableId="2027779655">
    <w:abstractNumId w:val="13"/>
  </w:num>
  <w:num w:numId="8" w16cid:durableId="1302736006">
    <w:abstractNumId w:val="19"/>
  </w:num>
  <w:num w:numId="9" w16cid:durableId="373041058">
    <w:abstractNumId w:val="37"/>
  </w:num>
  <w:num w:numId="10" w16cid:durableId="469254358">
    <w:abstractNumId w:val="9"/>
  </w:num>
  <w:num w:numId="11" w16cid:durableId="387343789">
    <w:abstractNumId w:val="10"/>
  </w:num>
  <w:num w:numId="12" w16cid:durableId="1571958280">
    <w:abstractNumId w:val="11"/>
  </w:num>
  <w:num w:numId="13" w16cid:durableId="861481940">
    <w:abstractNumId w:val="23"/>
  </w:num>
  <w:num w:numId="14" w16cid:durableId="704520822">
    <w:abstractNumId w:val="28"/>
  </w:num>
  <w:num w:numId="15" w16cid:durableId="440220351">
    <w:abstractNumId w:val="33"/>
  </w:num>
  <w:num w:numId="16" w16cid:durableId="1804889226">
    <w:abstractNumId w:val="7"/>
  </w:num>
  <w:num w:numId="17" w16cid:durableId="300774830">
    <w:abstractNumId w:val="18"/>
  </w:num>
  <w:num w:numId="18" w16cid:durableId="1638680691">
    <w:abstractNumId w:val="22"/>
  </w:num>
  <w:num w:numId="19" w16cid:durableId="1000161563">
    <w:abstractNumId w:val="27"/>
  </w:num>
  <w:num w:numId="20" w16cid:durableId="1965229166">
    <w:abstractNumId w:val="8"/>
  </w:num>
  <w:num w:numId="21" w16cid:durableId="1373385321">
    <w:abstractNumId w:val="21"/>
  </w:num>
  <w:num w:numId="22" w16cid:durableId="1755786071">
    <w:abstractNumId w:val="12"/>
  </w:num>
  <w:num w:numId="23" w16cid:durableId="843205879">
    <w:abstractNumId w:val="14"/>
  </w:num>
  <w:num w:numId="24" w16cid:durableId="1657608482">
    <w:abstractNumId w:val="30"/>
  </w:num>
  <w:num w:numId="25" w16cid:durableId="1365130171">
    <w:abstractNumId w:val="17"/>
  </w:num>
  <w:num w:numId="26" w16cid:durableId="741372840">
    <w:abstractNumId w:val="16"/>
  </w:num>
  <w:num w:numId="27" w16cid:durableId="713695276">
    <w:abstractNumId w:val="34"/>
  </w:num>
  <w:num w:numId="28" w16cid:durableId="2057584862">
    <w:abstractNumId w:val="35"/>
  </w:num>
  <w:num w:numId="29" w16cid:durableId="547304704">
    <w:abstractNumId w:val="1"/>
  </w:num>
  <w:num w:numId="30" w16cid:durableId="645474077">
    <w:abstractNumId w:val="29"/>
  </w:num>
  <w:num w:numId="31" w16cid:durableId="673145912">
    <w:abstractNumId w:val="25"/>
  </w:num>
  <w:num w:numId="32" w16cid:durableId="638341637">
    <w:abstractNumId w:val="3"/>
  </w:num>
  <w:num w:numId="33" w16cid:durableId="173307708">
    <w:abstractNumId w:val="4"/>
  </w:num>
  <w:num w:numId="34" w16cid:durableId="1012099988">
    <w:abstractNumId w:val="2"/>
  </w:num>
  <w:num w:numId="35" w16cid:durableId="1998028188">
    <w:abstractNumId w:val="0"/>
  </w:num>
  <w:num w:numId="36" w16cid:durableId="1888300311">
    <w:abstractNumId w:val="26"/>
  </w:num>
  <w:num w:numId="37" w16cid:durableId="16700165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72D35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0F56"/>
    <w:rsid w:val="004530E2"/>
    <w:rsid w:val="004554CB"/>
    <w:rsid w:val="004775D2"/>
    <w:rsid w:val="00482F43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36DE"/>
    <w:rsid w:val="00554BDD"/>
    <w:rsid w:val="00575CB0"/>
    <w:rsid w:val="00591D57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3774B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661B3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24556"/>
    <w:rsid w:val="00A32609"/>
    <w:rsid w:val="00A512C9"/>
    <w:rsid w:val="00A539E4"/>
    <w:rsid w:val="00A62073"/>
    <w:rsid w:val="00A63967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AF696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97BAA"/>
    <w:rsid w:val="00BB4165"/>
    <w:rsid w:val="00BB56D3"/>
    <w:rsid w:val="00BC6222"/>
    <w:rsid w:val="00BD1E90"/>
    <w:rsid w:val="00BD201F"/>
    <w:rsid w:val="00BD3371"/>
    <w:rsid w:val="00BE56BE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0C7A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44CC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61AD0F"/>
  <w15:docId w15:val="{FE35B127-0BF4-49BD-94FC-001346B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E5E1-7862-4F78-A136-D745A6AD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Florian, CEDIR Bilali</cp:lastModifiedBy>
  <cp:revision>8</cp:revision>
  <cp:lastPrinted>2012-09-24T09:30:00Z</cp:lastPrinted>
  <dcterms:created xsi:type="dcterms:W3CDTF">2020-06-04T06:50:00Z</dcterms:created>
  <dcterms:modified xsi:type="dcterms:W3CDTF">2023-08-09T06:12:00Z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